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057A" w14:textId="29B710FA" w:rsidR="001E6E85" w:rsidRPr="00C30067" w:rsidRDefault="00591D2B" w:rsidP="00C30067">
      <w:pPr>
        <w:rPr>
          <w:rFonts w:ascii="Times New Roman" w:hAnsi="Times New Roman" w:cs="Times New Roman"/>
          <w:sz w:val="24"/>
          <w:szCs w:val="24"/>
          <w:lang w:val="en-GB" w:eastAsia="en-GB"/>
        </w:rPr>
      </w:pPr>
      <w:r w:rsidRPr="00655E9A">
        <w:rPr>
          <w:rFonts w:ascii="Times New Roman" w:hAnsi="Times New Roman" w:cs="Times New Roman"/>
          <w:sz w:val="24"/>
          <w:szCs w:val="24"/>
          <w:lang w:val="en-GB" w:eastAsia="en-GB"/>
        </w:rPr>
        <w:t>Workplace Po</w:t>
      </w:r>
      <w:r w:rsidR="00060752" w:rsidRPr="00655E9A">
        <w:rPr>
          <w:rFonts w:ascii="Times New Roman" w:hAnsi="Times New Roman" w:cs="Times New Roman"/>
          <w:sz w:val="24"/>
          <w:szCs w:val="24"/>
          <w:lang w:val="en-GB" w:eastAsia="en-GB"/>
        </w:rPr>
        <w:t>sitive Actions</w:t>
      </w:r>
      <w:r w:rsidR="00655E9A">
        <w:rPr>
          <w:rFonts w:ascii="Times New Roman" w:hAnsi="Times New Roman" w:cs="Times New Roman"/>
          <w:sz w:val="24"/>
          <w:szCs w:val="24"/>
          <w:lang w:val="en-GB" w:eastAsia="en-GB"/>
        </w:rPr>
        <w:t xml:space="preserve">, </w:t>
      </w:r>
      <w:r w:rsidR="00655E9A" w:rsidRPr="00655E9A">
        <w:rPr>
          <w:rFonts w:ascii="Times New Roman" w:hAnsi="Times New Roman" w:cs="Times New Roman"/>
          <w:sz w:val="24"/>
          <w:szCs w:val="24"/>
          <w:lang w:val="en-GB" w:eastAsia="en-GB"/>
        </w:rPr>
        <w:t xml:space="preserve">Trans </w:t>
      </w:r>
      <w:r w:rsidR="00035BE6" w:rsidRPr="00655E9A">
        <w:rPr>
          <w:rFonts w:ascii="Times New Roman" w:hAnsi="Times New Roman" w:cs="Times New Roman"/>
          <w:sz w:val="24"/>
          <w:szCs w:val="24"/>
          <w:lang w:val="en-GB" w:eastAsia="en-GB"/>
        </w:rPr>
        <w:t>Pe</w:t>
      </w:r>
      <w:r w:rsidR="00035BE6">
        <w:rPr>
          <w:rFonts w:ascii="Times New Roman" w:hAnsi="Times New Roman" w:cs="Times New Roman"/>
          <w:sz w:val="24"/>
          <w:szCs w:val="24"/>
          <w:lang w:val="en-GB" w:eastAsia="en-GB"/>
        </w:rPr>
        <w:t>o</w:t>
      </w:r>
      <w:r w:rsidR="00035BE6" w:rsidRPr="00655E9A">
        <w:rPr>
          <w:rFonts w:ascii="Times New Roman" w:hAnsi="Times New Roman" w:cs="Times New Roman"/>
          <w:sz w:val="24"/>
          <w:szCs w:val="24"/>
          <w:lang w:val="en-GB" w:eastAsia="en-GB"/>
        </w:rPr>
        <w:t>ple’</w:t>
      </w:r>
      <w:r w:rsidR="00035BE6">
        <w:rPr>
          <w:rFonts w:ascii="Times New Roman" w:hAnsi="Times New Roman" w:cs="Times New Roman"/>
          <w:sz w:val="24"/>
          <w:szCs w:val="24"/>
          <w:lang w:val="en-GB" w:eastAsia="en-GB"/>
        </w:rPr>
        <w:t xml:space="preserve">s </w:t>
      </w:r>
      <w:r w:rsidR="00655E9A" w:rsidRPr="00655E9A">
        <w:rPr>
          <w:rFonts w:ascii="Times New Roman" w:hAnsi="Times New Roman" w:cs="Times New Roman"/>
          <w:sz w:val="24"/>
          <w:szCs w:val="24"/>
          <w:lang w:val="en-GB" w:eastAsia="en-GB"/>
        </w:rPr>
        <w:t>Self-Esteem and H</w:t>
      </w:r>
      <w:r w:rsidR="00BB0A87">
        <w:rPr>
          <w:rFonts w:ascii="Times New Roman" w:hAnsi="Times New Roman" w:cs="Times New Roman"/>
          <w:sz w:val="24"/>
          <w:szCs w:val="24"/>
          <w:lang w:val="en-GB" w:eastAsia="en-GB"/>
        </w:rPr>
        <w:t xml:space="preserve">uman </w:t>
      </w:r>
      <w:r w:rsidR="00655E9A" w:rsidRPr="00655E9A">
        <w:rPr>
          <w:rFonts w:ascii="Times New Roman" w:hAnsi="Times New Roman" w:cs="Times New Roman"/>
          <w:sz w:val="24"/>
          <w:szCs w:val="24"/>
          <w:lang w:val="en-GB" w:eastAsia="en-GB"/>
        </w:rPr>
        <w:t>R</w:t>
      </w:r>
      <w:r w:rsidR="00BB0A87">
        <w:rPr>
          <w:rFonts w:ascii="Times New Roman" w:hAnsi="Times New Roman" w:cs="Times New Roman"/>
          <w:sz w:val="24"/>
          <w:szCs w:val="24"/>
          <w:lang w:val="en-GB" w:eastAsia="en-GB"/>
        </w:rPr>
        <w:t>esources</w:t>
      </w:r>
      <w:r w:rsidR="001176E7">
        <w:rPr>
          <w:rFonts w:ascii="Times New Roman" w:hAnsi="Times New Roman" w:cs="Times New Roman"/>
          <w:sz w:val="24"/>
          <w:szCs w:val="24"/>
          <w:lang w:val="en-GB" w:eastAsia="en-GB"/>
        </w:rPr>
        <w:t>’</w:t>
      </w:r>
      <w:r w:rsidR="00655E9A" w:rsidRPr="00655E9A">
        <w:rPr>
          <w:rFonts w:ascii="Times New Roman" w:hAnsi="Times New Roman" w:cs="Times New Roman"/>
          <w:sz w:val="24"/>
          <w:szCs w:val="24"/>
          <w:lang w:val="en-GB" w:eastAsia="en-GB"/>
        </w:rPr>
        <w:t xml:space="preserve"> Evaluations</w:t>
      </w:r>
    </w:p>
    <w:p w14:paraId="18561EDA" w14:textId="4FFA53CD" w:rsidR="001E6E85" w:rsidRPr="001E6E85" w:rsidRDefault="001E6E85" w:rsidP="003A40D5">
      <w:pPr>
        <w:spacing w:after="0" w:line="240" w:lineRule="auto"/>
        <w:rPr>
          <w:rFonts w:ascii="Times New Roman" w:eastAsia="Times New Roman" w:hAnsi="Times New Roman" w:cs="Times New Roman"/>
          <w:b/>
          <w:sz w:val="24"/>
          <w:szCs w:val="24"/>
          <w:lang w:val="en-GB" w:eastAsia="en-GB"/>
        </w:rPr>
      </w:pPr>
      <w:r w:rsidRPr="001E6E85">
        <w:rPr>
          <w:rFonts w:ascii="Times New Roman" w:eastAsia="Times New Roman" w:hAnsi="Times New Roman" w:cs="Times New Roman"/>
          <w:b/>
          <w:sz w:val="24"/>
          <w:szCs w:val="24"/>
          <w:lang w:val="en-GB" w:eastAsia="en-GB"/>
        </w:rPr>
        <w:t>Vasiliki</w:t>
      </w:r>
      <w:r w:rsidR="00A949D1">
        <w:rPr>
          <w:rFonts w:ascii="Times New Roman" w:eastAsia="Times New Roman" w:hAnsi="Times New Roman" w:cs="Times New Roman"/>
          <w:b/>
          <w:sz w:val="24"/>
          <w:szCs w:val="24"/>
          <w:lang w:val="en-GB" w:eastAsia="en-GB"/>
        </w:rPr>
        <w:t xml:space="preserve"> Bozani</w:t>
      </w:r>
    </w:p>
    <w:p w14:paraId="5E2C2906" w14:textId="00196F1F" w:rsidR="001E6E85" w:rsidRPr="001E6E85" w:rsidRDefault="001E6E85" w:rsidP="003A40D5">
      <w:pPr>
        <w:spacing w:after="0" w:line="240" w:lineRule="auto"/>
        <w:rPr>
          <w:rFonts w:ascii="Times New Roman" w:eastAsia="Times New Roman" w:hAnsi="Times New Roman" w:cs="Times New Roman"/>
          <w:sz w:val="24"/>
          <w:szCs w:val="24"/>
          <w:lang w:val="en-GB" w:eastAsia="en-GB"/>
        </w:rPr>
      </w:pPr>
      <w:r w:rsidRPr="001E6E85">
        <w:rPr>
          <w:rFonts w:ascii="Times New Roman" w:eastAsia="Times New Roman" w:hAnsi="Times New Roman" w:cs="Times New Roman"/>
          <w:sz w:val="24"/>
          <w:szCs w:val="24"/>
          <w:lang w:val="en-GB" w:eastAsia="en-GB"/>
        </w:rPr>
        <w:t>(Economics Research Centre, University of Cyprus, Nicosia, Cyprus)</w:t>
      </w:r>
    </w:p>
    <w:p w14:paraId="36D7C1DF" w14:textId="0C65CE8C" w:rsidR="001E6E85" w:rsidRDefault="001E6E85" w:rsidP="003A40D5">
      <w:pPr>
        <w:spacing w:after="0" w:line="240" w:lineRule="auto"/>
        <w:rPr>
          <w:rFonts w:ascii="Times New Roman" w:eastAsia="Times New Roman" w:hAnsi="Times New Roman" w:cs="Times New Roman"/>
          <w:sz w:val="24"/>
          <w:szCs w:val="24"/>
          <w:lang w:val="en-GB" w:eastAsia="en-GB"/>
        </w:rPr>
      </w:pPr>
    </w:p>
    <w:p w14:paraId="7BFF9D9C" w14:textId="77777777" w:rsidR="00C30067" w:rsidRPr="001E6E85" w:rsidRDefault="00C30067" w:rsidP="00C30067">
      <w:pPr>
        <w:spacing w:after="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Nick Drydakis</w:t>
      </w:r>
    </w:p>
    <w:p w14:paraId="7BEF45E1" w14:textId="77777777" w:rsidR="00790D2E" w:rsidRPr="00790D2E" w:rsidRDefault="00790D2E" w:rsidP="00790D2E">
      <w:pPr>
        <w:spacing w:after="0" w:line="240" w:lineRule="auto"/>
        <w:rPr>
          <w:rFonts w:ascii="Times New Roman" w:eastAsia="Times New Roman" w:hAnsi="Times New Roman" w:cs="Times New Roman"/>
          <w:sz w:val="24"/>
          <w:szCs w:val="24"/>
          <w:lang w:val="en-GB" w:eastAsia="en-GB"/>
        </w:rPr>
      </w:pPr>
      <w:r w:rsidRPr="00790D2E">
        <w:rPr>
          <w:rFonts w:ascii="Times New Roman" w:eastAsia="Times New Roman" w:hAnsi="Times New Roman" w:cs="Times New Roman"/>
          <w:sz w:val="24"/>
          <w:szCs w:val="24"/>
          <w:lang w:val="en-GB" w:eastAsia="en-GB"/>
        </w:rPr>
        <w:t xml:space="preserve">(School of Economics and International Business, Centre for Pluralist Economics, Faculty of Business and Law, Anglia Ruskin University, Cambridge, UK), </w:t>
      </w:r>
    </w:p>
    <w:p w14:paraId="2558C439" w14:textId="77777777" w:rsidR="00790D2E" w:rsidRPr="00790D2E" w:rsidRDefault="00790D2E" w:rsidP="00790D2E">
      <w:pPr>
        <w:spacing w:after="0" w:line="240" w:lineRule="auto"/>
        <w:rPr>
          <w:rFonts w:ascii="Times New Roman" w:eastAsia="Times New Roman" w:hAnsi="Times New Roman" w:cs="Times New Roman"/>
          <w:sz w:val="24"/>
          <w:szCs w:val="24"/>
          <w:lang w:val="en-GB" w:eastAsia="en-GB"/>
        </w:rPr>
      </w:pPr>
      <w:r w:rsidRPr="00790D2E">
        <w:rPr>
          <w:rFonts w:ascii="Times New Roman" w:eastAsia="Times New Roman" w:hAnsi="Times New Roman" w:cs="Times New Roman"/>
          <w:sz w:val="24"/>
          <w:szCs w:val="24"/>
          <w:lang w:val="en-GB" w:eastAsia="en-GB"/>
        </w:rPr>
        <w:t>(University of Cambridge, Pembroke College, Cambridge, UK),</w:t>
      </w:r>
    </w:p>
    <w:p w14:paraId="596C7F5E" w14:textId="77777777" w:rsidR="00790D2E" w:rsidRPr="00790D2E" w:rsidRDefault="00790D2E" w:rsidP="00790D2E">
      <w:pPr>
        <w:spacing w:after="0" w:line="240" w:lineRule="auto"/>
        <w:rPr>
          <w:rFonts w:ascii="Times New Roman" w:eastAsia="Times New Roman" w:hAnsi="Times New Roman" w:cs="Times New Roman"/>
          <w:sz w:val="24"/>
          <w:szCs w:val="24"/>
          <w:lang w:val="en-GB" w:eastAsia="en-GB"/>
        </w:rPr>
      </w:pPr>
      <w:r w:rsidRPr="00790D2E">
        <w:rPr>
          <w:rFonts w:ascii="Times New Roman" w:eastAsia="Times New Roman" w:hAnsi="Times New Roman" w:cs="Times New Roman"/>
          <w:sz w:val="24"/>
          <w:szCs w:val="24"/>
          <w:lang w:val="en-GB" w:eastAsia="en-GB"/>
        </w:rPr>
        <w:t>(University of Cambridge, Centre for Science and Policy, Cambridge, UK),</w:t>
      </w:r>
    </w:p>
    <w:p w14:paraId="325F2FFC" w14:textId="77777777" w:rsidR="00790D2E" w:rsidRPr="00790D2E" w:rsidRDefault="00790D2E" w:rsidP="00790D2E">
      <w:pPr>
        <w:spacing w:after="0" w:line="240" w:lineRule="auto"/>
        <w:rPr>
          <w:rFonts w:ascii="Times New Roman" w:eastAsia="Times New Roman" w:hAnsi="Times New Roman" w:cs="Times New Roman"/>
          <w:sz w:val="24"/>
          <w:szCs w:val="24"/>
          <w:lang w:val="en-GB" w:eastAsia="en-GB"/>
        </w:rPr>
      </w:pPr>
      <w:r w:rsidRPr="00790D2E">
        <w:rPr>
          <w:rFonts w:ascii="Times New Roman" w:eastAsia="Times New Roman" w:hAnsi="Times New Roman" w:cs="Times New Roman"/>
          <w:sz w:val="24"/>
          <w:szCs w:val="24"/>
          <w:lang w:val="en-GB" w:eastAsia="en-GB"/>
        </w:rPr>
        <w:t>(Institute for the Study of Labor, Bonn, Germany), and</w:t>
      </w:r>
    </w:p>
    <w:p w14:paraId="08C0B389" w14:textId="77777777" w:rsidR="00790D2E" w:rsidRPr="00790D2E" w:rsidRDefault="00790D2E" w:rsidP="00790D2E">
      <w:pPr>
        <w:spacing w:after="0" w:line="240" w:lineRule="auto"/>
        <w:rPr>
          <w:rFonts w:ascii="Times New Roman" w:eastAsia="Times New Roman" w:hAnsi="Times New Roman" w:cs="Times New Roman"/>
          <w:sz w:val="24"/>
          <w:szCs w:val="24"/>
          <w:lang w:val="en-GB" w:eastAsia="en-GB"/>
        </w:rPr>
      </w:pPr>
      <w:r w:rsidRPr="00790D2E">
        <w:rPr>
          <w:rFonts w:ascii="Times New Roman" w:eastAsia="Times New Roman" w:hAnsi="Times New Roman" w:cs="Times New Roman"/>
          <w:sz w:val="24"/>
          <w:szCs w:val="24"/>
          <w:lang w:val="en-GB" w:eastAsia="en-GB"/>
        </w:rPr>
        <w:t>(Global Labor Organization, Essen, Germany)</w:t>
      </w:r>
    </w:p>
    <w:p w14:paraId="63B45234" w14:textId="77777777" w:rsidR="00790D2E" w:rsidRPr="00790D2E" w:rsidRDefault="00790D2E" w:rsidP="00790D2E">
      <w:pPr>
        <w:spacing w:after="0" w:line="240" w:lineRule="auto"/>
        <w:rPr>
          <w:rFonts w:ascii="Times New Roman" w:eastAsia="Times New Roman" w:hAnsi="Times New Roman" w:cs="Times New Roman"/>
          <w:sz w:val="24"/>
          <w:szCs w:val="24"/>
          <w:lang w:val="en-GB" w:eastAsia="en-GB"/>
        </w:rPr>
      </w:pPr>
      <w:r w:rsidRPr="00790D2E">
        <w:rPr>
          <w:rFonts w:ascii="Times New Roman" w:eastAsia="Times New Roman" w:hAnsi="Times New Roman" w:cs="Times New Roman"/>
          <w:sz w:val="24"/>
          <w:szCs w:val="24"/>
          <w:lang w:val="en-GB" w:eastAsia="en-GB"/>
        </w:rPr>
        <w:t xml:space="preserve">Email: </w:t>
      </w:r>
      <w:hyperlink r:id="rId8" w:history="1">
        <w:r w:rsidRPr="00790D2E">
          <w:rPr>
            <w:rFonts w:ascii="Times New Roman" w:eastAsia="Times New Roman" w:hAnsi="Times New Roman" w:cs="Times New Roman"/>
            <w:color w:val="0563C1"/>
            <w:sz w:val="24"/>
            <w:szCs w:val="24"/>
            <w:u w:val="single"/>
            <w:lang w:val="en-GB" w:eastAsia="en-GB"/>
          </w:rPr>
          <w:t>nick.drydakis@anglia.ac.uk</w:t>
        </w:r>
      </w:hyperlink>
    </w:p>
    <w:p w14:paraId="0964D302" w14:textId="77777777" w:rsidR="00C30067" w:rsidRDefault="00C30067" w:rsidP="003A40D5">
      <w:pPr>
        <w:spacing w:after="0" w:line="240" w:lineRule="auto"/>
        <w:rPr>
          <w:rFonts w:ascii="Times New Roman" w:eastAsia="Times New Roman" w:hAnsi="Times New Roman" w:cs="Times New Roman"/>
          <w:sz w:val="24"/>
          <w:szCs w:val="24"/>
          <w:lang w:val="en-GB" w:eastAsia="en-GB"/>
        </w:rPr>
      </w:pPr>
    </w:p>
    <w:p w14:paraId="6AD9EB29" w14:textId="55A3CE70" w:rsidR="001E6E85" w:rsidRPr="00A949D1" w:rsidRDefault="0018301B" w:rsidP="003A40D5">
      <w:pPr>
        <w:spacing w:after="0" w:line="240" w:lineRule="auto"/>
        <w:rPr>
          <w:rFonts w:ascii="Times New Roman" w:eastAsia="Times New Roman" w:hAnsi="Times New Roman" w:cs="Times New Roman"/>
          <w:b/>
          <w:sz w:val="24"/>
          <w:szCs w:val="24"/>
          <w:lang w:val="en-GB" w:eastAsia="en-GB"/>
        </w:rPr>
      </w:pPr>
      <w:r w:rsidRPr="0018301B">
        <w:rPr>
          <w:rFonts w:ascii="Times New Roman" w:eastAsia="Times New Roman" w:hAnsi="Times New Roman" w:cs="Times New Roman"/>
          <w:b/>
          <w:sz w:val="24"/>
          <w:szCs w:val="24"/>
          <w:lang w:val="en-GB" w:eastAsia="en-GB"/>
        </w:rPr>
        <w:t>Katerina</w:t>
      </w:r>
      <w:r w:rsidR="00A949D1" w:rsidRPr="008D5D67">
        <w:rPr>
          <w:lang w:val="en-US"/>
        </w:rPr>
        <w:t xml:space="preserve"> </w:t>
      </w:r>
      <w:r w:rsidR="00A949D1" w:rsidRPr="00A949D1">
        <w:rPr>
          <w:rFonts w:ascii="Times New Roman" w:eastAsia="Times New Roman" w:hAnsi="Times New Roman" w:cs="Times New Roman"/>
          <w:b/>
          <w:sz w:val="24"/>
          <w:szCs w:val="24"/>
          <w:lang w:val="en-GB" w:eastAsia="en-GB"/>
        </w:rPr>
        <w:t>Sidiropoulou</w:t>
      </w:r>
    </w:p>
    <w:p w14:paraId="35921190" w14:textId="0E2116B8" w:rsidR="001E6E85" w:rsidRDefault="001E6E85" w:rsidP="003A40D5">
      <w:pPr>
        <w:spacing w:after="0" w:line="240" w:lineRule="auto"/>
        <w:rPr>
          <w:rFonts w:ascii="Times New Roman" w:eastAsia="Times New Roman" w:hAnsi="Times New Roman" w:cs="Times New Roman"/>
          <w:sz w:val="24"/>
          <w:szCs w:val="24"/>
          <w:lang w:val="en-GB" w:eastAsia="en-GB"/>
        </w:rPr>
      </w:pPr>
      <w:r w:rsidRPr="001E6E85">
        <w:rPr>
          <w:rFonts w:ascii="Times New Roman" w:eastAsia="Times New Roman" w:hAnsi="Times New Roman" w:cs="Times New Roman"/>
          <w:sz w:val="24"/>
          <w:szCs w:val="24"/>
          <w:lang w:val="en-GB" w:eastAsia="en-GB"/>
        </w:rPr>
        <w:t>(</w:t>
      </w:r>
      <w:r w:rsidR="003A40D5">
        <w:rPr>
          <w:rFonts w:ascii="Times New Roman" w:eastAsia="Times New Roman" w:hAnsi="Times New Roman" w:cs="Times New Roman"/>
          <w:sz w:val="24"/>
          <w:szCs w:val="24"/>
          <w:lang w:val="en-GB" w:eastAsia="en-GB"/>
        </w:rPr>
        <w:t xml:space="preserve">School </w:t>
      </w:r>
      <w:r w:rsidRPr="001E6E85">
        <w:rPr>
          <w:rFonts w:ascii="Times New Roman" w:eastAsia="Times New Roman" w:hAnsi="Times New Roman" w:cs="Times New Roman"/>
          <w:sz w:val="24"/>
          <w:szCs w:val="24"/>
          <w:lang w:val="en-GB" w:eastAsia="en-GB"/>
        </w:rPr>
        <w:t xml:space="preserve">of </w:t>
      </w:r>
      <w:r w:rsidR="003A40D5">
        <w:rPr>
          <w:rFonts w:ascii="Times New Roman" w:eastAsia="Times New Roman" w:hAnsi="Times New Roman" w:cs="Times New Roman"/>
          <w:sz w:val="24"/>
          <w:szCs w:val="24"/>
          <w:lang w:val="en-GB" w:eastAsia="en-GB"/>
        </w:rPr>
        <w:t>Management</w:t>
      </w:r>
      <w:r w:rsidRPr="001E6E85">
        <w:rPr>
          <w:rFonts w:ascii="Times New Roman" w:eastAsia="Times New Roman" w:hAnsi="Times New Roman" w:cs="Times New Roman"/>
          <w:sz w:val="24"/>
          <w:szCs w:val="24"/>
          <w:lang w:val="en-GB" w:eastAsia="en-GB"/>
        </w:rPr>
        <w:t>, Centre for Pluralist Economics, Faculty of Business and Law, Anglia Ruskin University, Cambridge, UK)</w:t>
      </w:r>
    </w:p>
    <w:p w14:paraId="267146CB" w14:textId="0EE80234" w:rsidR="00F95166" w:rsidRPr="001E6E85" w:rsidRDefault="00F95166" w:rsidP="003A40D5">
      <w:pPr>
        <w:spacing w:after="0" w:line="240" w:lineRule="auto"/>
        <w:rPr>
          <w:rFonts w:ascii="Times New Roman" w:eastAsia="Times New Roman" w:hAnsi="Times New Roman" w:cs="Times New Roman"/>
          <w:sz w:val="24"/>
          <w:szCs w:val="24"/>
          <w:lang w:val="en-GB" w:eastAsia="en-GB"/>
        </w:rPr>
      </w:pPr>
      <w:r w:rsidRPr="00F95166">
        <w:rPr>
          <w:rFonts w:ascii="Times New Roman" w:eastAsia="Times New Roman" w:hAnsi="Times New Roman" w:cs="Times New Roman"/>
          <w:sz w:val="24"/>
          <w:szCs w:val="24"/>
          <w:lang w:val="en-GB" w:eastAsia="en-GB"/>
        </w:rPr>
        <w:t>(Global Labor Organization, Germany)</w:t>
      </w:r>
    </w:p>
    <w:p w14:paraId="6A45FD10" w14:textId="77777777" w:rsidR="001E6E85" w:rsidRPr="001E6E85" w:rsidRDefault="001E6E85" w:rsidP="003A40D5">
      <w:pPr>
        <w:spacing w:after="0" w:line="240" w:lineRule="auto"/>
        <w:rPr>
          <w:rFonts w:ascii="Times New Roman" w:eastAsia="Times New Roman" w:hAnsi="Times New Roman" w:cs="Times New Roman"/>
          <w:sz w:val="24"/>
          <w:szCs w:val="24"/>
          <w:lang w:val="en-GB" w:eastAsia="en-GB"/>
        </w:rPr>
      </w:pPr>
    </w:p>
    <w:p w14:paraId="3AEA5348" w14:textId="7664A866" w:rsidR="001E6E85" w:rsidRPr="00A949D1" w:rsidRDefault="001E6E85" w:rsidP="003A40D5">
      <w:pPr>
        <w:spacing w:after="0" w:line="240" w:lineRule="auto"/>
        <w:rPr>
          <w:rFonts w:ascii="Times New Roman" w:eastAsia="Times New Roman" w:hAnsi="Times New Roman" w:cs="Times New Roman"/>
          <w:b/>
          <w:sz w:val="24"/>
          <w:szCs w:val="24"/>
          <w:lang w:val="en-GB" w:eastAsia="en-GB"/>
        </w:rPr>
      </w:pPr>
      <w:r w:rsidRPr="001E6E85">
        <w:rPr>
          <w:rFonts w:ascii="Times New Roman" w:eastAsia="Times New Roman" w:hAnsi="Times New Roman" w:cs="Times New Roman"/>
          <w:b/>
          <w:sz w:val="24"/>
          <w:szCs w:val="24"/>
          <w:lang w:val="en-GB" w:eastAsia="en-GB"/>
        </w:rPr>
        <w:t>Benjamin</w:t>
      </w:r>
      <w:r w:rsidR="00A949D1" w:rsidRPr="008D5D67">
        <w:rPr>
          <w:lang w:val="en-US"/>
        </w:rPr>
        <w:t xml:space="preserve"> </w:t>
      </w:r>
      <w:r w:rsidR="00A949D1" w:rsidRPr="00A949D1">
        <w:rPr>
          <w:rFonts w:ascii="Times New Roman" w:eastAsia="Times New Roman" w:hAnsi="Times New Roman" w:cs="Times New Roman"/>
          <w:b/>
          <w:sz w:val="24"/>
          <w:szCs w:val="24"/>
          <w:lang w:val="en-GB" w:eastAsia="en-GB"/>
        </w:rPr>
        <w:t>Harvey</w:t>
      </w:r>
    </w:p>
    <w:p w14:paraId="27102AE2" w14:textId="0FC6AFAD" w:rsidR="001E6E85" w:rsidRPr="001E6E85" w:rsidRDefault="001E6E85" w:rsidP="003A40D5">
      <w:pPr>
        <w:spacing w:after="0" w:line="240" w:lineRule="auto"/>
        <w:rPr>
          <w:rFonts w:ascii="Times New Roman" w:eastAsia="Times New Roman" w:hAnsi="Times New Roman" w:cs="Times New Roman"/>
          <w:sz w:val="24"/>
          <w:szCs w:val="24"/>
          <w:lang w:val="en-GB" w:eastAsia="en-GB"/>
        </w:rPr>
      </w:pPr>
      <w:r w:rsidRPr="001E6E85">
        <w:rPr>
          <w:rFonts w:ascii="Times New Roman" w:eastAsia="Times New Roman" w:hAnsi="Times New Roman" w:cs="Times New Roman"/>
          <w:sz w:val="24"/>
          <w:szCs w:val="24"/>
          <w:lang w:val="en-GB" w:eastAsia="en-GB"/>
        </w:rPr>
        <w:t>(</w:t>
      </w:r>
      <w:r w:rsidR="00A949D1">
        <w:rPr>
          <w:rFonts w:ascii="Times New Roman" w:eastAsia="Times New Roman" w:hAnsi="Times New Roman" w:cs="Times New Roman"/>
          <w:sz w:val="24"/>
          <w:szCs w:val="24"/>
          <w:lang w:val="en-GB" w:eastAsia="en-GB"/>
        </w:rPr>
        <w:t>School</w:t>
      </w:r>
      <w:r w:rsidRPr="001E6E85">
        <w:rPr>
          <w:rFonts w:ascii="Times New Roman" w:eastAsia="Times New Roman" w:hAnsi="Times New Roman" w:cs="Times New Roman"/>
          <w:sz w:val="24"/>
          <w:szCs w:val="24"/>
          <w:lang w:val="en-GB" w:eastAsia="en-GB"/>
        </w:rPr>
        <w:t xml:space="preserve"> of Economics and International Business, Centre for Pluralist Economics, Faculty of Business and Law, Anglia Ruskin University, Cambridge, UK)</w:t>
      </w:r>
    </w:p>
    <w:p w14:paraId="4E280ED5" w14:textId="77777777" w:rsidR="001E6E85" w:rsidRDefault="001E6E85" w:rsidP="003A40D5">
      <w:pPr>
        <w:spacing w:after="0" w:line="240" w:lineRule="auto"/>
        <w:rPr>
          <w:rFonts w:ascii="Times New Roman" w:eastAsia="Times New Roman" w:hAnsi="Times New Roman" w:cs="Times New Roman"/>
          <w:sz w:val="24"/>
          <w:szCs w:val="24"/>
          <w:lang w:val="en-GB" w:eastAsia="en-GB"/>
        </w:rPr>
      </w:pPr>
    </w:p>
    <w:p w14:paraId="4A89D2F0" w14:textId="161735D5" w:rsidR="001E6E85" w:rsidRPr="0018301B" w:rsidRDefault="00A949D1" w:rsidP="003A40D5">
      <w:pPr>
        <w:spacing w:after="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Anna </w:t>
      </w:r>
      <w:r w:rsidR="001E6E85" w:rsidRPr="001E6E85">
        <w:rPr>
          <w:rFonts w:ascii="Times New Roman" w:eastAsia="Times New Roman" w:hAnsi="Times New Roman" w:cs="Times New Roman"/>
          <w:b/>
          <w:sz w:val="24"/>
          <w:szCs w:val="24"/>
          <w:lang w:val="en-GB" w:eastAsia="en-GB"/>
        </w:rPr>
        <w:t>Paraskevopoulou</w:t>
      </w:r>
      <w:r w:rsidR="0018301B" w:rsidRPr="008D5D67">
        <w:rPr>
          <w:lang w:val="en-US"/>
        </w:rPr>
        <w:t xml:space="preserve"> </w:t>
      </w:r>
    </w:p>
    <w:p w14:paraId="5277AB25" w14:textId="3118F4E7" w:rsidR="001E6E85" w:rsidRPr="001E6E85" w:rsidRDefault="001E6E85" w:rsidP="003A40D5">
      <w:pPr>
        <w:spacing w:after="0" w:line="240" w:lineRule="auto"/>
        <w:rPr>
          <w:rFonts w:ascii="Times New Roman" w:eastAsia="Times New Roman" w:hAnsi="Times New Roman" w:cs="Times New Roman"/>
          <w:sz w:val="24"/>
          <w:szCs w:val="24"/>
          <w:lang w:val="en-GB" w:eastAsia="en-GB"/>
        </w:rPr>
      </w:pPr>
      <w:r w:rsidRPr="001E6E85">
        <w:rPr>
          <w:rFonts w:ascii="Times New Roman" w:eastAsia="Times New Roman" w:hAnsi="Times New Roman" w:cs="Times New Roman"/>
          <w:sz w:val="24"/>
          <w:szCs w:val="24"/>
          <w:lang w:val="en-GB" w:eastAsia="en-GB"/>
        </w:rPr>
        <w:t>(</w:t>
      </w:r>
      <w:r w:rsidR="003A40D5">
        <w:rPr>
          <w:rFonts w:ascii="Times New Roman" w:eastAsia="Times New Roman" w:hAnsi="Times New Roman" w:cs="Times New Roman"/>
          <w:sz w:val="24"/>
          <w:szCs w:val="24"/>
          <w:lang w:val="en-GB" w:eastAsia="en-GB"/>
        </w:rPr>
        <w:t>School of Management</w:t>
      </w:r>
      <w:r w:rsidRPr="001E6E85">
        <w:rPr>
          <w:rFonts w:ascii="Times New Roman" w:eastAsia="Times New Roman" w:hAnsi="Times New Roman" w:cs="Times New Roman"/>
          <w:sz w:val="24"/>
          <w:szCs w:val="24"/>
          <w:lang w:val="en-GB" w:eastAsia="en-GB"/>
        </w:rPr>
        <w:t>, Centre for Pluralist Economics, Faculty of Business and Law, Anglia Ruskin University, Cambridge, UK)</w:t>
      </w:r>
    </w:p>
    <w:p w14:paraId="7074DCF1" w14:textId="5605B685" w:rsidR="001E6E85" w:rsidRDefault="001E6E85" w:rsidP="00591D2B">
      <w:pPr>
        <w:spacing w:after="0" w:line="360" w:lineRule="auto"/>
        <w:rPr>
          <w:rFonts w:ascii="Times New Roman" w:eastAsia="Times New Roman" w:hAnsi="Times New Roman" w:cs="Times New Roman"/>
          <w:b/>
          <w:sz w:val="24"/>
          <w:szCs w:val="24"/>
          <w:lang w:val="en-GB" w:eastAsia="en-GB"/>
        </w:rPr>
      </w:pPr>
    </w:p>
    <w:p w14:paraId="4C5B8BC2" w14:textId="77777777" w:rsidR="00221368" w:rsidRPr="00221368" w:rsidRDefault="00221368" w:rsidP="00221368">
      <w:pPr>
        <w:spacing w:after="0" w:line="240" w:lineRule="auto"/>
        <w:rPr>
          <w:rFonts w:ascii="Times New Roman" w:eastAsia="Times New Roman" w:hAnsi="Times New Roman" w:cs="Times New Roman"/>
          <w:b/>
          <w:sz w:val="24"/>
          <w:szCs w:val="24"/>
          <w:lang w:val="en-GB" w:eastAsia="en-GB"/>
        </w:rPr>
      </w:pPr>
    </w:p>
    <w:p w14:paraId="6F0D7BA6" w14:textId="77777777" w:rsidR="00221368" w:rsidRPr="00221368" w:rsidRDefault="00221368" w:rsidP="00221368">
      <w:pPr>
        <w:pBdr>
          <w:top w:val="single" w:sz="4" w:space="1" w:color="auto"/>
        </w:pBdr>
        <w:spacing w:after="0" w:line="240" w:lineRule="auto"/>
        <w:rPr>
          <w:rFonts w:ascii="Times New Roman" w:eastAsia="Times New Roman" w:hAnsi="Times New Roman" w:cs="Times New Roman"/>
          <w:b/>
          <w:sz w:val="24"/>
          <w:szCs w:val="24"/>
          <w:lang w:val="en-GB" w:eastAsia="en-GB"/>
        </w:rPr>
      </w:pPr>
      <w:r w:rsidRPr="00221368">
        <w:rPr>
          <w:rFonts w:ascii="Times New Roman" w:eastAsia="Times New Roman" w:hAnsi="Times New Roman" w:cs="Times New Roman"/>
          <w:b/>
          <w:sz w:val="24"/>
          <w:szCs w:val="24"/>
          <w:lang w:val="en-GB" w:eastAsia="en-GB"/>
        </w:rPr>
        <w:t xml:space="preserve">Acknowledgements </w:t>
      </w:r>
    </w:p>
    <w:p w14:paraId="734D77E7" w14:textId="67D2B7E3" w:rsidR="00221368" w:rsidRPr="00221368" w:rsidRDefault="009842C2" w:rsidP="00221368">
      <w:pPr>
        <w:spacing w:after="0" w:line="240" w:lineRule="auto"/>
        <w:rPr>
          <w:rFonts w:ascii="Times New Roman" w:eastAsia="Times New Roman" w:hAnsi="Times New Roman" w:cs="Times New Roman"/>
          <w:sz w:val="24"/>
          <w:szCs w:val="24"/>
          <w:lang w:val="en-GB" w:eastAsia="en-GB"/>
        </w:rPr>
      </w:pPr>
      <w:r w:rsidRPr="009842C2">
        <w:rPr>
          <w:rFonts w:ascii="Times New Roman" w:eastAsia="Times New Roman" w:hAnsi="Times New Roman" w:cs="Times New Roman"/>
          <w:sz w:val="24"/>
          <w:szCs w:val="24"/>
          <w:lang w:val="en-GB" w:eastAsia="en-GB"/>
        </w:rPr>
        <w:t>We appre</w:t>
      </w:r>
      <w:r>
        <w:rPr>
          <w:rFonts w:ascii="Times New Roman" w:eastAsia="Times New Roman" w:hAnsi="Times New Roman" w:cs="Times New Roman"/>
          <w:sz w:val="24"/>
          <w:szCs w:val="24"/>
          <w:lang w:val="en-GB" w:eastAsia="en-GB"/>
        </w:rPr>
        <w:t xml:space="preserve">ciate the study’s participants. </w:t>
      </w:r>
      <w:r w:rsidR="00221368" w:rsidRPr="00221368">
        <w:rPr>
          <w:rFonts w:ascii="Times New Roman" w:eastAsia="Times New Roman" w:hAnsi="Times New Roman" w:cs="Times New Roman"/>
          <w:sz w:val="24"/>
          <w:szCs w:val="24"/>
          <w:lang w:val="en-GB" w:eastAsia="en-GB"/>
        </w:rPr>
        <w:t xml:space="preserve">We acknowledge </w:t>
      </w:r>
      <w:r w:rsidR="00A26C3C">
        <w:rPr>
          <w:rFonts w:ascii="Times New Roman" w:eastAsia="Times New Roman" w:hAnsi="Times New Roman" w:cs="Times New Roman"/>
          <w:sz w:val="24"/>
          <w:szCs w:val="24"/>
          <w:lang w:val="en-GB" w:eastAsia="en-GB"/>
        </w:rPr>
        <w:t>feedback</w:t>
      </w:r>
      <w:r w:rsidR="00221368" w:rsidRPr="00221368">
        <w:rPr>
          <w:rFonts w:ascii="Times New Roman" w:eastAsia="Times New Roman" w:hAnsi="Times New Roman" w:cs="Times New Roman"/>
          <w:sz w:val="24"/>
          <w:szCs w:val="24"/>
          <w:lang w:val="en-GB" w:eastAsia="en-GB"/>
        </w:rPr>
        <w:t xml:space="preserve"> from referee</w:t>
      </w:r>
      <w:r w:rsidR="006A63D3">
        <w:rPr>
          <w:rFonts w:ascii="Times New Roman" w:eastAsia="Times New Roman" w:hAnsi="Times New Roman" w:cs="Times New Roman"/>
          <w:sz w:val="24"/>
          <w:szCs w:val="24"/>
          <w:lang w:val="en-GB" w:eastAsia="en-GB"/>
        </w:rPr>
        <w:t>s</w:t>
      </w:r>
      <w:r w:rsidR="00A26C3C">
        <w:rPr>
          <w:rFonts w:ascii="Times New Roman" w:eastAsia="Times New Roman" w:hAnsi="Times New Roman" w:cs="Times New Roman"/>
          <w:sz w:val="24"/>
          <w:szCs w:val="24"/>
          <w:lang w:val="en-GB" w:eastAsia="en-GB"/>
        </w:rPr>
        <w:t xml:space="preserve"> whose </w:t>
      </w:r>
      <w:r w:rsidR="00221368" w:rsidRPr="00221368">
        <w:rPr>
          <w:rFonts w:ascii="Times New Roman" w:eastAsia="Times New Roman" w:hAnsi="Times New Roman" w:cs="Times New Roman"/>
          <w:sz w:val="24"/>
          <w:szCs w:val="24"/>
          <w:lang w:val="en-GB" w:eastAsia="en-GB"/>
        </w:rPr>
        <w:t xml:space="preserve">suggestions have significantly contributed to the improvement of previous versions of this paper. The project could not have happened without </w:t>
      </w:r>
      <w:r w:rsidR="00A26C3C">
        <w:rPr>
          <w:rFonts w:ascii="Times New Roman" w:eastAsia="Times New Roman" w:hAnsi="Times New Roman" w:cs="Times New Roman"/>
          <w:sz w:val="24"/>
          <w:szCs w:val="24"/>
          <w:lang w:val="en-GB" w:eastAsia="en-GB"/>
        </w:rPr>
        <w:t>collaboration</w:t>
      </w:r>
      <w:r w:rsidR="00221368" w:rsidRPr="00221368">
        <w:rPr>
          <w:rFonts w:ascii="Times New Roman" w:eastAsia="Times New Roman" w:hAnsi="Times New Roman" w:cs="Times New Roman"/>
          <w:sz w:val="24"/>
          <w:szCs w:val="24"/>
          <w:lang w:val="en-GB" w:eastAsia="en-GB"/>
        </w:rPr>
        <w:t xml:space="preserve"> and </w:t>
      </w:r>
      <w:r w:rsidR="00A26C3C">
        <w:rPr>
          <w:rFonts w:ascii="Times New Roman" w:eastAsia="Times New Roman" w:hAnsi="Times New Roman" w:cs="Times New Roman"/>
          <w:sz w:val="24"/>
          <w:szCs w:val="24"/>
          <w:lang w:val="en-GB" w:eastAsia="en-GB"/>
        </w:rPr>
        <w:t>feedback</w:t>
      </w:r>
      <w:r w:rsidR="00221368" w:rsidRPr="00221368">
        <w:rPr>
          <w:rFonts w:ascii="Times New Roman" w:eastAsia="Times New Roman" w:hAnsi="Times New Roman" w:cs="Times New Roman"/>
          <w:sz w:val="24"/>
          <w:szCs w:val="24"/>
          <w:lang w:val="en-GB" w:eastAsia="en-GB"/>
        </w:rPr>
        <w:t xml:space="preserve"> kindly provided by several UK LGBT unions.</w:t>
      </w:r>
      <w:r w:rsidR="00221368" w:rsidRPr="008D5D67">
        <w:rPr>
          <w:lang w:val="en-US"/>
        </w:rPr>
        <w:t xml:space="preserve"> </w:t>
      </w:r>
      <w:r w:rsidR="00221368" w:rsidRPr="00221368">
        <w:rPr>
          <w:rFonts w:ascii="Times New Roman" w:eastAsia="Times New Roman" w:hAnsi="Times New Roman" w:cs="Times New Roman"/>
          <w:sz w:val="24"/>
          <w:szCs w:val="24"/>
          <w:lang w:val="en-GB" w:eastAsia="en-GB"/>
        </w:rPr>
        <w:t>The data appendix, codes and STATA tables have been provided to the Editor and referees.</w:t>
      </w:r>
      <w:r w:rsidR="00A26C3C">
        <w:rPr>
          <w:rFonts w:ascii="Times New Roman" w:eastAsia="Times New Roman" w:hAnsi="Times New Roman" w:cs="Times New Roman"/>
          <w:sz w:val="24"/>
          <w:szCs w:val="24"/>
          <w:lang w:val="en-GB" w:eastAsia="en-GB"/>
        </w:rPr>
        <w:t xml:space="preserve"> The research project has received ethics approval from</w:t>
      </w:r>
      <w:r w:rsidR="00472896">
        <w:rPr>
          <w:rFonts w:ascii="Times New Roman" w:eastAsia="Times New Roman" w:hAnsi="Times New Roman" w:cs="Times New Roman"/>
          <w:sz w:val="24"/>
          <w:szCs w:val="24"/>
          <w:lang w:val="en-GB" w:eastAsia="en-GB"/>
        </w:rPr>
        <w:t xml:space="preserve"> the</w:t>
      </w:r>
      <w:r w:rsidR="00A26C3C">
        <w:rPr>
          <w:rFonts w:ascii="Times New Roman" w:eastAsia="Times New Roman" w:hAnsi="Times New Roman" w:cs="Times New Roman"/>
          <w:sz w:val="24"/>
          <w:szCs w:val="24"/>
          <w:lang w:val="en-GB" w:eastAsia="en-GB"/>
        </w:rPr>
        <w:t xml:space="preserve"> ARU’s Ethics Panel. The authors acknowledge </w:t>
      </w:r>
      <w:r w:rsidR="00913C51">
        <w:rPr>
          <w:rFonts w:ascii="Times New Roman" w:eastAsia="Times New Roman" w:hAnsi="Times New Roman" w:cs="Times New Roman"/>
          <w:sz w:val="24"/>
          <w:szCs w:val="24"/>
          <w:lang w:val="en-GB" w:eastAsia="en-GB"/>
        </w:rPr>
        <w:t>the suggestions of the responsible Editor, Klaus F. Zimmermann.</w:t>
      </w:r>
    </w:p>
    <w:p w14:paraId="7DFDC8A2" w14:textId="77777777" w:rsidR="00221368" w:rsidRPr="00221368" w:rsidRDefault="00221368" w:rsidP="00221368">
      <w:pPr>
        <w:spacing w:after="0" w:line="240" w:lineRule="auto"/>
        <w:rPr>
          <w:rFonts w:ascii="Times New Roman" w:eastAsia="Times New Roman" w:hAnsi="Times New Roman" w:cs="Times New Roman"/>
          <w:b/>
          <w:sz w:val="24"/>
          <w:szCs w:val="24"/>
          <w:lang w:val="en-GB" w:eastAsia="en-GB"/>
        </w:rPr>
      </w:pPr>
    </w:p>
    <w:p w14:paraId="0C06E877" w14:textId="77777777" w:rsidR="00221368" w:rsidRPr="00221368" w:rsidRDefault="00221368" w:rsidP="00221368">
      <w:pPr>
        <w:spacing w:after="0" w:line="240" w:lineRule="auto"/>
        <w:rPr>
          <w:rFonts w:ascii="Times New Roman" w:eastAsia="Times New Roman" w:hAnsi="Times New Roman" w:cs="Times New Roman"/>
          <w:b/>
          <w:sz w:val="24"/>
          <w:szCs w:val="24"/>
          <w:lang w:val="en-GB" w:eastAsia="en-GB"/>
        </w:rPr>
      </w:pPr>
    </w:p>
    <w:p w14:paraId="0010C938" w14:textId="77777777" w:rsidR="00221368" w:rsidRPr="00221368" w:rsidRDefault="00221368" w:rsidP="00221368">
      <w:pPr>
        <w:spacing w:after="0" w:line="240" w:lineRule="auto"/>
        <w:rPr>
          <w:rFonts w:ascii="Times New Roman" w:eastAsia="Times New Roman" w:hAnsi="Times New Roman" w:cs="Times New Roman"/>
          <w:b/>
          <w:sz w:val="24"/>
          <w:szCs w:val="24"/>
          <w:lang w:val="en-GB" w:eastAsia="en-GB"/>
        </w:rPr>
      </w:pPr>
    </w:p>
    <w:p w14:paraId="1F040E5C" w14:textId="77777777" w:rsidR="00221368" w:rsidRPr="00221368" w:rsidRDefault="00221368" w:rsidP="00221368">
      <w:pPr>
        <w:spacing w:after="0" w:line="240" w:lineRule="auto"/>
        <w:rPr>
          <w:rFonts w:ascii="Times New Roman" w:eastAsia="Times New Roman" w:hAnsi="Times New Roman" w:cs="Times New Roman"/>
          <w:b/>
          <w:sz w:val="24"/>
          <w:szCs w:val="24"/>
          <w:lang w:val="en-GB" w:eastAsia="en-GB"/>
        </w:rPr>
      </w:pPr>
    </w:p>
    <w:p w14:paraId="79A7AEEB" w14:textId="77777777" w:rsidR="00221368" w:rsidRPr="00221368" w:rsidRDefault="00221368" w:rsidP="00221368">
      <w:pPr>
        <w:spacing w:after="0" w:line="240" w:lineRule="auto"/>
        <w:rPr>
          <w:rFonts w:ascii="Times New Roman" w:eastAsia="Times New Roman" w:hAnsi="Times New Roman" w:cs="Times New Roman"/>
          <w:b/>
          <w:sz w:val="24"/>
          <w:szCs w:val="24"/>
          <w:lang w:val="en-GB" w:eastAsia="en-GB"/>
        </w:rPr>
      </w:pPr>
      <w:r w:rsidRPr="00221368">
        <w:rPr>
          <w:rFonts w:ascii="Times New Roman" w:eastAsia="Times New Roman" w:hAnsi="Times New Roman" w:cs="Times New Roman"/>
          <w:b/>
          <w:sz w:val="24"/>
          <w:szCs w:val="24"/>
          <w:lang w:val="en-GB" w:eastAsia="en-GB"/>
        </w:rPr>
        <w:t>Corresponding author</w:t>
      </w:r>
    </w:p>
    <w:p w14:paraId="48A21178" w14:textId="5F41A1EB" w:rsidR="009842C2" w:rsidRDefault="00221368" w:rsidP="00221368">
      <w:pPr>
        <w:spacing w:after="0" w:line="240" w:lineRule="auto"/>
        <w:rPr>
          <w:rFonts w:ascii="Times New Roman" w:eastAsia="Times New Roman" w:hAnsi="Times New Roman" w:cs="Times New Roman"/>
          <w:sz w:val="24"/>
          <w:szCs w:val="24"/>
          <w:lang w:val="en-GB" w:eastAsia="en-GB"/>
        </w:rPr>
      </w:pPr>
      <w:r w:rsidRPr="00221368">
        <w:rPr>
          <w:rFonts w:ascii="Times New Roman" w:eastAsia="Times New Roman" w:hAnsi="Times New Roman" w:cs="Times New Roman"/>
          <w:sz w:val="24"/>
          <w:szCs w:val="24"/>
          <w:lang w:val="en-GB" w:eastAsia="en-GB"/>
        </w:rPr>
        <w:t xml:space="preserve">Nick Drydakis can be contacted at: </w:t>
      </w:r>
      <w:r w:rsidR="005D7322" w:rsidRPr="005D7322">
        <w:rPr>
          <w:rFonts w:ascii="Times New Roman" w:eastAsia="Times New Roman" w:hAnsi="Times New Roman" w:cs="Times New Roman"/>
          <w:sz w:val="24"/>
          <w:szCs w:val="24"/>
          <w:lang w:val="en-GB" w:eastAsia="en-GB"/>
        </w:rPr>
        <w:t>nd10@a</w:t>
      </w:r>
      <w:r w:rsidR="005D7322">
        <w:rPr>
          <w:rFonts w:ascii="Times New Roman" w:eastAsia="Times New Roman" w:hAnsi="Times New Roman" w:cs="Times New Roman"/>
          <w:sz w:val="24"/>
          <w:szCs w:val="24"/>
          <w:lang w:val="en-GB" w:eastAsia="en-GB"/>
        </w:rPr>
        <w:t>ru.ac.uk</w:t>
      </w:r>
    </w:p>
    <w:p w14:paraId="30EE707F" w14:textId="6EEE5790" w:rsidR="00221368" w:rsidRDefault="00221368" w:rsidP="00221368">
      <w:pPr>
        <w:spacing w:after="0" w:line="240" w:lineRule="auto"/>
        <w:rPr>
          <w:rFonts w:ascii="Times New Roman" w:eastAsia="Times New Roman" w:hAnsi="Times New Roman" w:cs="Times New Roman"/>
          <w:sz w:val="24"/>
          <w:szCs w:val="24"/>
          <w:lang w:val="en-GB" w:eastAsia="en-GB"/>
        </w:rPr>
      </w:pPr>
      <w:r w:rsidRPr="00221368">
        <w:rPr>
          <w:rFonts w:ascii="Times New Roman" w:eastAsia="Times New Roman" w:hAnsi="Times New Roman" w:cs="Times New Roman"/>
          <w:sz w:val="24"/>
          <w:szCs w:val="24"/>
          <w:lang w:val="en-GB" w:eastAsia="en-GB"/>
        </w:rPr>
        <w:cr/>
      </w:r>
    </w:p>
    <w:p w14:paraId="6A962E61" w14:textId="77777777" w:rsidR="009842C2" w:rsidRPr="00221368" w:rsidRDefault="009842C2" w:rsidP="00221368">
      <w:pPr>
        <w:spacing w:after="0" w:line="240" w:lineRule="auto"/>
        <w:rPr>
          <w:rFonts w:ascii="Times New Roman" w:eastAsia="Times New Roman" w:hAnsi="Times New Roman" w:cs="Times New Roman"/>
          <w:b/>
          <w:sz w:val="24"/>
          <w:szCs w:val="24"/>
          <w:lang w:val="en-GB" w:eastAsia="en-GB"/>
        </w:rPr>
      </w:pPr>
    </w:p>
    <w:p w14:paraId="7ED910C4" w14:textId="3E8199A4" w:rsidR="00384EBA" w:rsidRDefault="00384EBA" w:rsidP="00591D2B">
      <w:pPr>
        <w:spacing w:after="0" w:line="360" w:lineRule="auto"/>
        <w:rPr>
          <w:rFonts w:ascii="Times New Roman" w:eastAsia="Times New Roman" w:hAnsi="Times New Roman" w:cs="Times New Roman"/>
          <w:b/>
          <w:sz w:val="24"/>
          <w:szCs w:val="24"/>
          <w:lang w:val="en-GB" w:eastAsia="en-GB"/>
        </w:rPr>
      </w:pPr>
    </w:p>
    <w:p w14:paraId="0CF001F9" w14:textId="5B593087" w:rsidR="00384EBA" w:rsidRDefault="00384EBA" w:rsidP="00591D2B">
      <w:pPr>
        <w:spacing w:after="0" w:line="360" w:lineRule="auto"/>
        <w:rPr>
          <w:rFonts w:ascii="Times New Roman" w:eastAsia="Times New Roman" w:hAnsi="Times New Roman" w:cs="Times New Roman"/>
          <w:b/>
          <w:sz w:val="24"/>
          <w:szCs w:val="24"/>
          <w:lang w:val="en-GB" w:eastAsia="en-GB"/>
        </w:rPr>
      </w:pPr>
    </w:p>
    <w:p w14:paraId="07A78D5A" w14:textId="1F045015" w:rsidR="00384EBA" w:rsidRDefault="00384EBA" w:rsidP="00591D2B">
      <w:pPr>
        <w:spacing w:after="0" w:line="360" w:lineRule="auto"/>
        <w:rPr>
          <w:rFonts w:ascii="Times New Roman" w:eastAsia="Times New Roman" w:hAnsi="Times New Roman" w:cs="Times New Roman"/>
          <w:b/>
          <w:sz w:val="24"/>
          <w:szCs w:val="24"/>
          <w:lang w:val="en-GB" w:eastAsia="en-GB"/>
        </w:rPr>
      </w:pPr>
    </w:p>
    <w:p w14:paraId="0380F386" w14:textId="0D7585EF" w:rsidR="003A40D5" w:rsidRDefault="003A40D5" w:rsidP="00591D2B">
      <w:pPr>
        <w:spacing w:after="0" w:line="360" w:lineRule="auto"/>
        <w:rPr>
          <w:rFonts w:ascii="Times New Roman" w:eastAsia="Times New Roman" w:hAnsi="Times New Roman" w:cs="Times New Roman"/>
          <w:b/>
          <w:sz w:val="24"/>
          <w:szCs w:val="24"/>
          <w:lang w:val="en-GB" w:eastAsia="en-GB"/>
        </w:rPr>
      </w:pPr>
    </w:p>
    <w:p w14:paraId="709FEC4D" w14:textId="32575052" w:rsidR="003A40D5" w:rsidRDefault="003A40D5" w:rsidP="00591D2B">
      <w:pPr>
        <w:spacing w:after="0" w:line="360" w:lineRule="auto"/>
        <w:rPr>
          <w:rFonts w:ascii="Times New Roman" w:eastAsia="Times New Roman" w:hAnsi="Times New Roman" w:cs="Times New Roman"/>
          <w:b/>
          <w:sz w:val="24"/>
          <w:szCs w:val="24"/>
          <w:lang w:val="en-GB" w:eastAsia="en-GB"/>
        </w:rPr>
      </w:pPr>
    </w:p>
    <w:p w14:paraId="0B22C047" w14:textId="77777777" w:rsidR="00303991" w:rsidRPr="00303991" w:rsidRDefault="00303991" w:rsidP="00303991">
      <w:pPr>
        <w:spacing w:after="0" w:line="240" w:lineRule="auto"/>
        <w:rPr>
          <w:rFonts w:ascii="Times New Roman" w:eastAsia="Times New Roman" w:hAnsi="Times New Roman" w:cs="Times New Roman"/>
          <w:b/>
          <w:sz w:val="24"/>
          <w:szCs w:val="24"/>
          <w:lang w:val="en-GB" w:eastAsia="en-GB"/>
        </w:rPr>
      </w:pPr>
      <w:bookmarkStart w:id="0" w:name="_GoBack"/>
      <w:bookmarkEnd w:id="0"/>
      <w:r w:rsidRPr="00303991">
        <w:rPr>
          <w:rFonts w:ascii="Times New Roman" w:eastAsia="Times New Roman" w:hAnsi="Times New Roman" w:cs="Times New Roman"/>
          <w:b/>
          <w:sz w:val="24"/>
          <w:szCs w:val="24"/>
          <w:lang w:val="en-GB" w:eastAsia="en-GB"/>
        </w:rPr>
        <w:lastRenderedPageBreak/>
        <w:t>Purpose</w:t>
      </w:r>
    </w:p>
    <w:p w14:paraId="4F370D74" w14:textId="04D9931E" w:rsidR="00303991" w:rsidRPr="00303991" w:rsidRDefault="00303991" w:rsidP="00303991">
      <w:pPr>
        <w:spacing w:after="0" w:line="240" w:lineRule="auto"/>
        <w:rPr>
          <w:rFonts w:ascii="Times New Roman" w:eastAsia="Times New Roman" w:hAnsi="Times New Roman" w:cs="Times New Roman"/>
          <w:sz w:val="24"/>
          <w:szCs w:val="24"/>
          <w:lang w:val="en-GB" w:eastAsia="en-GB"/>
        </w:rPr>
      </w:pPr>
      <w:r w:rsidRPr="00303991">
        <w:rPr>
          <w:rFonts w:ascii="Times New Roman" w:eastAsia="Times New Roman" w:hAnsi="Times New Roman" w:cs="Times New Roman"/>
          <w:sz w:val="24"/>
          <w:szCs w:val="24"/>
          <w:lang w:val="en-GB" w:eastAsia="en-GB"/>
        </w:rPr>
        <w:t xml:space="preserve">This exploratory study provides empirical patterns regarding trans people’s self-esteem-oriented </w:t>
      </w:r>
      <w:r w:rsidR="00096313">
        <w:rPr>
          <w:rFonts w:ascii="Times New Roman" w:eastAsia="Times New Roman" w:hAnsi="Times New Roman" w:cs="Times New Roman"/>
          <w:sz w:val="24"/>
          <w:szCs w:val="24"/>
          <w:lang w:val="en-GB" w:eastAsia="en-GB"/>
        </w:rPr>
        <w:t>evaluations</w:t>
      </w:r>
      <w:r w:rsidRPr="00303991">
        <w:rPr>
          <w:rFonts w:ascii="Times New Roman" w:eastAsia="Times New Roman" w:hAnsi="Times New Roman" w:cs="Times New Roman"/>
          <w:sz w:val="24"/>
          <w:szCs w:val="24"/>
          <w:lang w:val="en-GB" w:eastAsia="en-GB"/>
        </w:rPr>
        <w:t xml:space="preserve"> during observations of positive workplace actions.</w:t>
      </w:r>
      <w:r w:rsidRPr="00303991">
        <w:rPr>
          <w:rFonts w:ascii="Times New Roman" w:eastAsia="Calibri" w:hAnsi="Times New Roman" w:cs="Times New Roman"/>
          <w:sz w:val="24"/>
          <w:szCs w:val="24"/>
          <w:lang w:val="en-GB"/>
        </w:rPr>
        <w:t xml:space="preserve"> The case of a 2015 UK </w:t>
      </w:r>
      <w:r w:rsidRPr="00303991">
        <w:rPr>
          <w:rFonts w:ascii="Times New Roman" w:eastAsia="Times New Roman" w:hAnsi="Times New Roman" w:cs="Times New Roman"/>
          <w:sz w:val="24"/>
          <w:szCs w:val="24"/>
          <w:lang w:val="en-GB" w:eastAsia="en-GB"/>
        </w:rPr>
        <w:t>workplace guide is utilized to fulfil our aims. The guide provides suggestions to employers for recruiting and retaining trans people.</w:t>
      </w:r>
    </w:p>
    <w:p w14:paraId="0E0BF4AF" w14:textId="77777777" w:rsidR="00303991" w:rsidRPr="00303991" w:rsidRDefault="00303991" w:rsidP="00303991">
      <w:pPr>
        <w:spacing w:after="0" w:line="240" w:lineRule="auto"/>
        <w:rPr>
          <w:rFonts w:ascii="Times New Roman" w:eastAsia="Times New Roman" w:hAnsi="Times New Roman" w:cs="Times New Roman"/>
          <w:b/>
          <w:sz w:val="24"/>
          <w:szCs w:val="24"/>
          <w:lang w:val="en-GB" w:eastAsia="en-GB"/>
        </w:rPr>
      </w:pPr>
      <w:r w:rsidRPr="00303991">
        <w:rPr>
          <w:rFonts w:ascii="Times New Roman" w:eastAsia="Times New Roman" w:hAnsi="Times New Roman" w:cs="Times New Roman"/>
          <w:b/>
          <w:sz w:val="24"/>
          <w:szCs w:val="24"/>
          <w:lang w:val="en-GB" w:eastAsia="en-GB"/>
        </w:rPr>
        <w:t>Methodology</w:t>
      </w:r>
    </w:p>
    <w:p w14:paraId="7BB6935F" w14:textId="1C2A3DA7" w:rsidR="00303991" w:rsidRPr="00303991" w:rsidRDefault="00303991" w:rsidP="00303991">
      <w:pPr>
        <w:spacing w:after="0" w:line="240" w:lineRule="auto"/>
        <w:rPr>
          <w:rFonts w:ascii="Times New Roman" w:eastAsia="Times New Roman" w:hAnsi="Times New Roman" w:cs="Times New Roman"/>
          <w:sz w:val="24"/>
          <w:szCs w:val="24"/>
          <w:lang w:val="en-GB" w:eastAsia="en-GB"/>
        </w:rPr>
      </w:pPr>
      <w:r w:rsidRPr="00303991">
        <w:rPr>
          <w:rFonts w:ascii="Times New Roman" w:eastAsia="Times New Roman" w:hAnsi="Times New Roman" w:cs="Times New Roman"/>
          <w:sz w:val="24"/>
          <w:szCs w:val="24"/>
          <w:lang w:val="en-GB" w:eastAsia="en-GB"/>
        </w:rPr>
        <w:t>A new questionnaire is created which forms a 20-item scale capturing a variety of self-evaluations.</w:t>
      </w:r>
      <w:r w:rsidRPr="00303991">
        <w:rPr>
          <w:rFonts w:ascii="Times New Roman" w:eastAsia="Calibri" w:hAnsi="Times New Roman" w:cs="Times New Roman"/>
          <w:sz w:val="24"/>
          <w:szCs w:val="24"/>
          <w:lang w:val="en-GB"/>
        </w:rPr>
        <w:t xml:space="preserve"> </w:t>
      </w:r>
      <w:r w:rsidR="00096313">
        <w:rPr>
          <w:rFonts w:ascii="Times New Roman" w:eastAsia="Calibri" w:hAnsi="Times New Roman" w:cs="Times New Roman"/>
          <w:sz w:val="24"/>
          <w:szCs w:val="24"/>
          <w:lang w:val="en-GB"/>
        </w:rPr>
        <w:t>T</w:t>
      </w:r>
      <w:r w:rsidRPr="00303991">
        <w:rPr>
          <w:rFonts w:ascii="Times New Roman" w:eastAsia="Times New Roman" w:hAnsi="Times New Roman" w:cs="Times New Roman"/>
          <w:sz w:val="24"/>
          <w:szCs w:val="24"/>
          <w:lang w:val="en-GB" w:eastAsia="en-GB"/>
        </w:rPr>
        <w:t>rans people provided their responses in a 2018-2019 survey and the study’s patterns were captured.</w:t>
      </w:r>
    </w:p>
    <w:p w14:paraId="26408D63" w14:textId="77777777" w:rsidR="00303991" w:rsidRPr="00303991" w:rsidRDefault="00303991" w:rsidP="00303991">
      <w:pPr>
        <w:spacing w:after="0" w:line="240" w:lineRule="auto"/>
        <w:rPr>
          <w:rFonts w:ascii="Times New Roman" w:eastAsia="Times New Roman" w:hAnsi="Times New Roman" w:cs="Times New Roman"/>
          <w:b/>
          <w:sz w:val="24"/>
          <w:szCs w:val="24"/>
          <w:lang w:val="en-GB" w:eastAsia="en-GB"/>
        </w:rPr>
      </w:pPr>
      <w:r w:rsidRPr="00303991">
        <w:rPr>
          <w:rFonts w:ascii="Times New Roman" w:eastAsia="Times New Roman" w:hAnsi="Times New Roman" w:cs="Times New Roman"/>
          <w:b/>
          <w:sz w:val="24"/>
          <w:szCs w:val="24"/>
          <w:lang w:val="en-GB" w:eastAsia="en-GB"/>
        </w:rPr>
        <w:t>Findings</w:t>
      </w:r>
    </w:p>
    <w:p w14:paraId="157CDBC5" w14:textId="77777777" w:rsidR="00303991" w:rsidRPr="00303991" w:rsidRDefault="00303991" w:rsidP="00303991">
      <w:pPr>
        <w:spacing w:after="0" w:line="240" w:lineRule="auto"/>
        <w:rPr>
          <w:rFonts w:ascii="Times New Roman" w:eastAsia="Times New Roman" w:hAnsi="Times New Roman" w:cs="Times New Roman"/>
          <w:sz w:val="24"/>
          <w:szCs w:val="24"/>
          <w:lang w:val="en-GB" w:eastAsia="en-GB"/>
        </w:rPr>
      </w:pPr>
      <w:r w:rsidRPr="00303991">
        <w:rPr>
          <w:rFonts w:ascii="Times New Roman" w:eastAsia="Times New Roman" w:hAnsi="Times New Roman" w:cs="Times New Roman"/>
          <w:sz w:val="24"/>
          <w:szCs w:val="24"/>
          <w:lang w:val="en-GB" w:eastAsia="en-GB"/>
        </w:rPr>
        <w:t>The outcomes suggest that trans people’s self-esteem and self-respect are enhanced by policy makers’ positive actions to promote inclusivity in the workplace. In addition, due to these actions trans people feel more accepted, valued and trusted by the government. We suggest that a lack of positive workplace actions may be detrimental to trans people’s self-esteem. However, if a workplace policy is perceived to be a recognition of trans people’s worth this may be internalized, resulting in positive self-evaluations. We suggest that the 2015 workplace guide aims to ensure that trans people’s self-expressions are not constrained in ways that could cause them self-esteem difficulties.</w:t>
      </w:r>
    </w:p>
    <w:p w14:paraId="7207CF02" w14:textId="77777777" w:rsidR="00303991" w:rsidRPr="00303991" w:rsidRDefault="00303991" w:rsidP="00303991">
      <w:pPr>
        <w:spacing w:after="0" w:line="240" w:lineRule="auto"/>
        <w:rPr>
          <w:rFonts w:ascii="Times New Roman" w:eastAsia="Times New Roman" w:hAnsi="Times New Roman" w:cs="Times New Roman"/>
          <w:b/>
          <w:sz w:val="24"/>
          <w:szCs w:val="24"/>
          <w:lang w:val="en-GB" w:eastAsia="en-GB"/>
        </w:rPr>
      </w:pPr>
      <w:r w:rsidRPr="00303991">
        <w:rPr>
          <w:rFonts w:ascii="Times New Roman" w:eastAsia="Times New Roman" w:hAnsi="Times New Roman" w:cs="Times New Roman"/>
          <w:b/>
          <w:sz w:val="24"/>
          <w:szCs w:val="24"/>
          <w:lang w:val="en-GB" w:eastAsia="en-GB"/>
        </w:rPr>
        <w:t>Implications</w:t>
      </w:r>
    </w:p>
    <w:p w14:paraId="309D73A4" w14:textId="77777777" w:rsidR="00303991" w:rsidRPr="00303991" w:rsidRDefault="00303991" w:rsidP="00303991">
      <w:pPr>
        <w:spacing w:after="0" w:line="240" w:lineRule="auto"/>
        <w:rPr>
          <w:rFonts w:ascii="Times New Roman" w:eastAsia="Times New Roman" w:hAnsi="Times New Roman" w:cs="Times New Roman"/>
          <w:sz w:val="24"/>
          <w:szCs w:val="24"/>
          <w:lang w:val="en-GB" w:eastAsia="en-GB"/>
        </w:rPr>
      </w:pPr>
      <w:r w:rsidRPr="00303991">
        <w:rPr>
          <w:rFonts w:ascii="Times New Roman" w:eastAsia="Times New Roman" w:hAnsi="Times New Roman" w:cs="Times New Roman"/>
          <w:sz w:val="24"/>
          <w:szCs w:val="24"/>
          <w:lang w:val="en-GB" w:eastAsia="en-GB"/>
        </w:rPr>
        <w:t>The World Health Organization perceives self-esteem as a public matter and this study suggests that inclusive workplace strategies can positively affect the psychological states of a highly marginalized population group.</w:t>
      </w:r>
    </w:p>
    <w:p w14:paraId="236A346B" w14:textId="77777777" w:rsidR="00303991" w:rsidRPr="00303991" w:rsidRDefault="00303991" w:rsidP="00303991">
      <w:pPr>
        <w:spacing w:after="0" w:line="240" w:lineRule="auto"/>
        <w:rPr>
          <w:rFonts w:ascii="Times New Roman" w:eastAsia="Times New Roman" w:hAnsi="Times New Roman" w:cs="Times New Roman"/>
          <w:b/>
          <w:sz w:val="24"/>
          <w:szCs w:val="24"/>
          <w:lang w:val="en-GB" w:eastAsia="en-GB"/>
        </w:rPr>
      </w:pPr>
      <w:r w:rsidRPr="00303991">
        <w:rPr>
          <w:rFonts w:ascii="Times New Roman" w:eastAsia="Times New Roman" w:hAnsi="Times New Roman" w:cs="Times New Roman"/>
          <w:b/>
          <w:sz w:val="24"/>
          <w:szCs w:val="24"/>
          <w:lang w:val="en-GB" w:eastAsia="en-GB"/>
        </w:rPr>
        <w:t>Originality</w:t>
      </w:r>
    </w:p>
    <w:p w14:paraId="3C69BE8B" w14:textId="77777777" w:rsidR="00303991" w:rsidRPr="00303991" w:rsidRDefault="00303991" w:rsidP="00303991">
      <w:pPr>
        <w:spacing w:after="0" w:line="240" w:lineRule="auto"/>
        <w:rPr>
          <w:rFonts w:ascii="Times New Roman" w:eastAsia="Calibri" w:hAnsi="Times New Roman" w:cs="Times New Roman"/>
          <w:sz w:val="24"/>
          <w:szCs w:val="24"/>
          <w:lang w:val="en-US"/>
        </w:rPr>
      </w:pPr>
      <w:r w:rsidRPr="00303991">
        <w:rPr>
          <w:rFonts w:ascii="Times New Roman" w:eastAsia="Times New Roman" w:hAnsi="Times New Roman" w:cs="Times New Roman"/>
          <w:sz w:val="24"/>
          <w:szCs w:val="24"/>
          <w:lang w:val="en-GB" w:eastAsia="en-GB"/>
        </w:rPr>
        <w:t xml:space="preserve">To the best of our knowledge this is the first attempt to quantify how a workplace guide impacts on self-esteem-oriented evaluations among trans people. Each one of the 20 items in the scale brings new insights into the subject matter. </w:t>
      </w:r>
    </w:p>
    <w:p w14:paraId="3FBFB3E3" w14:textId="77777777" w:rsidR="00303991" w:rsidRPr="00303991" w:rsidRDefault="00303991" w:rsidP="00303991">
      <w:pPr>
        <w:spacing w:after="0" w:line="240" w:lineRule="auto"/>
        <w:rPr>
          <w:rFonts w:ascii="Times New Roman" w:eastAsia="Times New Roman" w:hAnsi="Times New Roman" w:cs="Times New Roman"/>
          <w:b/>
          <w:sz w:val="24"/>
          <w:szCs w:val="24"/>
          <w:lang w:val="en-GB" w:eastAsia="en-GB"/>
        </w:rPr>
      </w:pPr>
      <w:r w:rsidRPr="00303991">
        <w:rPr>
          <w:rFonts w:ascii="Times New Roman" w:eastAsia="Times New Roman" w:hAnsi="Times New Roman" w:cs="Times New Roman"/>
          <w:b/>
          <w:sz w:val="24"/>
          <w:szCs w:val="24"/>
          <w:lang w:val="en-GB" w:eastAsia="en-GB"/>
        </w:rPr>
        <w:t xml:space="preserve">Practical implications </w:t>
      </w:r>
    </w:p>
    <w:p w14:paraId="3864D9B1" w14:textId="24A82D3C" w:rsidR="00303991" w:rsidRPr="00303991" w:rsidRDefault="00303991" w:rsidP="00303991">
      <w:pPr>
        <w:spacing w:after="0" w:line="240" w:lineRule="auto"/>
        <w:rPr>
          <w:rFonts w:ascii="Times New Roman" w:eastAsia="Calibri" w:hAnsi="Times New Roman" w:cs="Times New Roman"/>
          <w:sz w:val="24"/>
          <w:szCs w:val="24"/>
          <w:lang w:val="en-US"/>
        </w:rPr>
      </w:pPr>
      <w:r w:rsidRPr="00303991">
        <w:rPr>
          <w:rFonts w:ascii="Times New Roman" w:eastAsia="Calibri" w:hAnsi="Times New Roman" w:cs="Times New Roman"/>
          <w:sz w:val="24"/>
          <w:szCs w:val="24"/>
          <w:lang w:val="en-US"/>
        </w:rPr>
        <w:t xml:space="preserve">The study finds also that </w:t>
      </w:r>
      <w:r w:rsidRPr="00303991">
        <w:rPr>
          <w:rFonts w:ascii="Times New Roman" w:eastAsia="Times New Roman" w:hAnsi="Times New Roman" w:cs="Times New Roman"/>
          <w:sz w:val="24"/>
          <w:szCs w:val="24"/>
          <w:lang w:val="en-GB" w:eastAsia="en-GB"/>
        </w:rPr>
        <w:t xml:space="preserve">firms which have </w:t>
      </w:r>
      <w:r w:rsidRPr="00303991">
        <w:rPr>
          <w:rFonts w:ascii="Times New Roman" w:eastAsia="Calibri" w:hAnsi="Times New Roman" w:cs="Times New Roman"/>
          <w:sz w:val="24"/>
          <w:szCs w:val="24"/>
          <w:lang w:val="en-US"/>
        </w:rPr>
        <w:t xml:space="preserve">implemented the workplace guide have informed </w:t>
      </w:r>
      <w:r w:rsidR="00BB0A87">
        <w:rPr>
          <w:rFonts w:ascii="Times New Roman" w:eastAsia="Calibri" w:hAnsi="Times New Roman" w:cs="Times New Roman"/>
          <w:sz w:val="24"/>
          <w:szCs w:val="24"/>
          <w:lang w:val="en-US"/>
        </w:rPr>
        <w:t>Human Resources</w:t>
      </w:r>
      <w:r w:rsidRPr="00303991">
        <w:rPr>
          <w:rFonts w:ascii="Times New Roman" w:eastAsia="Calibri" w:hAnsi="Times New Roman" w:cs="Times New Roman"/>
          <w:sz w:val="24"/>
          <w:szCs w:val="24"/>
          <w:lang w:val="en-US"/>
        </w:rPr>
        <w:t xml:space="preserve"> strategies, affected corporate profiles and staff organizational behaviours, created a more inclusive workplace culture, and addressed LGBT business and trans staff-members’ needs. We suggest that </w:t>
      </w:r>
      <w:r w:rsidRPr="00303991">
        <w:rPr>
          <w:rFonts w:ascii="Times New Roman" w:eastAsia="Times New Roman" w:hAnsi="Times New Roman" w:cs="Times New Roman"/>
          <w:sz w:val="24"/>
          <w:szCs w:val="24"/>
          <w:lang w:val="en-GB" w:eastAsia="en-GB"/>
        </w:rPr>
        <w:t>when employers utilise policy makers’ positive workplace policies they may be able to realize positive organizational outcomes in their firms.</w:t>
      </w:r>
    </w:p>
    <w:p w14:paraId="1EF00C37" w14:textId="77777777" w:rsidR="006567FA" w:rsidRDefault="006567FA" w:rsidP="00635031">
      <w:pPr>
        <w:spacing w:after="0" w:line="240" w:lineRule="auto"/>
        <w:rPr>
          <w:lang w:val="en-US"/>
        </w:rPr>
      </w:pPr>
    </w:p>
    <w:p w14:paraId="7A1151A6" w14:textId="77777777" w:rsidR="006567FA" w:rsidRDefault="006567FA" w:rsidP="00635031">
      <w:pPr>
        <w:spacing w:after="0" w:line="240" w:lineRule="auto"/>
        <w:rPr>
          <w:lang w:val="en-US"/>
        </w:rPr>
      </w:pPr>
    </w:p>
    <w:p w14:paraId="2FA3082F" w14:textId="77777777" w:rsidR="003832FE" w:rsidRPr="00A9165B" w:rsidRDefault="003832FE" w:rsidP="00635031">
      <w:pPr>
        <w:spacing w:after="0" w:line="240" w:lineRule="auto"/>
        <w:rPr>
          <w:rFonts w:ascii="Times New Roman" w:eastAsia="Times New Roman" w:hAnsi="Times New Roman" w:cs="Times New Roman"/>
          <w:color w:val="000000"/>
          <w:sz w:val="24"/>
          <w:szCs w:val="24"/>
          <w:lang w:val="en-US" w:eastAsia="el-GR"/>
        </w:rPr>
      </w:pPr>
      <w:r w:rsidRPr="00DE7236">
        <w:rPr>
          <w:rFonts w:ascii="Times New Roman" w:eastAsia="Times New Roman" w:hAnsi="Times New Roman" w:cs="Times New Roman"/>
          <w:b/>
          <w:color w:val="000000"/>
          <w:sz w:val="24"/>
          <w:szCs w:val="24"/>
          <w:lang w:val="en-US" w:eastAsia="el-GR"/>
        </w:rPr>
        <w:t>Keywords:</w:t>
      </w:r>
      <w:r>
        <w:rPr>
          <w:rFonts w:ascii="Times New Roman" w:eastAsia="Times New Roman" w:hAnsi="Times New Roman" w:cs="Times New Roman"/>
          <w:color w:val="000000"/>
          <w:sz w:val="24"/>
          <w:szCs w:val="24"/>
          <w:lang w:val="en-US" w:eastAsia="el-GR"/>
        </w:rPr>
        <w:t xml:space="preserve"> Workplace Guide, Positive Actions, Self-Esteem; Gender Identity</w:t>
      </w:r>
    </w:p>
    <w:p w14:paraId="1C7DACD9" w14:textId="77777777" w:rsidR="003832FE" w:rsidRDefault="003832FE" w:rsidP="00635031">
      <w:pPr>
        <w:spacing w:after="0" w:line="240" w:lineRule="auto"/>
        <w:rPr>
          <w:rFonts w:ascii="Times New Roman" w:eastAsia="Times New Roman" w:hAnsi="Times New Roman" w:cs="Times New Roman"/>
          <w:color w:val="000000"/>
          <w:sz w:val="24"/>
          <w:szCs w:val="24"/>
          <w:lang w:val="en-US" w:eastAsia="el-GR"/>
        </w:rPr>
      </w:pPr>
      <w:r w:rsidRPr="00DE7236">
        <w:rPr>
          <w:rFonts w:ascii="Times New Roman" w:eastAsia="Times New Roman" w:hAnsi="Times New Roman" w:cs="Times New Roman"/>
          <w:b/>
          <w:color w:val="000000"/>
          <w:sz w:val="24"/>
          <w:szCs w:val="24"/>
          <w:lang w:val="en-US" w:eastAsia="el-GR"/>
        </w:rPr>
        <w:t>JEL Classification</w:t>
      </w:r>
      <w:r w:rsidRPr="00A9165B">
        <w:rPr>
          <w:rFonts w:ascii="Times New Roman" w:eastAsia="Times New Roman" w:hAnsi="Times New Roman" w:cs="Times New Roman"/>
          <w:color w:val="000000"/>
          <w:sz w:val="24"/>
          <w:szCs w:val="24"/>
          <w:lang w:val="en-US" w:eastAsia="el-GR"/>
        </w:rPr>
        <w:t>:</w:t>
      </w:r>
      <w:r>
        <w:rPr>
          <w:rFonts w:ascii="Times New Roman" w:eastAsia="Times New Roman" w:hAnsi="Times New Roman" w:cs="Times New Roman"/>
          <w:color w:val="000000"/>
          <w:sz w:val="24"/>
          <w:szCs w:val="24"/>
          <w:lang w:val="en-US" w:eastAsia="el-GR"/>
        </w:rPr>
        <w:t xml:space="preserve"> K31; J11; D03; H11; H5; I18; J15; I31</w:t>
      </w:r>
    </w:p>
    <w:p w14:paraId="28021CEA" w14:textId="1B297788" w:rsidR="004802E5" w:rsidRDefault="004802E5" w:rsidP="003832FE">
      <w:pPr>
        <w:spacing w:after="0" w:line="360" w:lineRule="auto"/>
        <w:rPr>
          <w:rFonts w:ascii="Times New Roman" w:eastAsia="Times New Roman" w:hAnsi="Times New Roman" w:cs="Times New Roman"/>
          <w:color w:val="000000"/>
          <w:sz w:val="24"/>
          <w:szCs w:val="24"/>
          <w:lang w:val="en-US" w:eastAsia="el-GR"/>
        </w:rPr>
      </w:pPr>
    </w:p>
    <w:p w14:paraId="20DB5667" w14:textId="0FF656B0" w:rsidR="00635031" w:rsidRDefault="00635031" w:rsidP="003832FE">
      <w:pPr>
        <w:spacing w:after="0" w:line="360" w:lineRule="auto"/>
        <w:rPr>
          <w:rFonts w:ascii="Times New Roman" w:eastAsia="Times New Roman" w:hAnsi="Times New Roman" w:cs="Times New Roman"/>
          <w:color w:val="000000"/>
          <w:sz w:val="24"/>
          <w:szCs w:val="24"/>
          <w:lang w:val="en-US" w:eastAsia="el-GR"/>
        </w:rPr>
      </w:pPr>
    </w:p>
    <w:p w14:paraId="78685EBF" w14:textId="402E45E4" w:rsidR="00635031" w:rsidRDefault="00635031" w:rsidP="003832FE">
      <w:pPr>
        <w:spacing w:after="0" w:line="360" w:lineRule="auto"/>
        <w:rPr>
          <w:rFonts w:ascii="Times New Roman" w:eastAsia="Times New Roman" w:hAnsi="Times New Roman" w:cs="Times New Roman"/>
          <w:color w:val="000000"/>
          <w:sz w:val="24"/>
          <w:szCs w:val="24"/>
          <w:lang w:val="en-US" w:eastAsia="el-GR"/>
        </w:rPr>
      </w:pPr>
    </w:p>
    <w:p w14:paraId="4A3C1CEF" w14:textId="0ECE8F4D" w:rsidR="00635031" w:rsidRDefault="00635031" w:rsidP="003832FE">
      <w:pPr>
        <w:spacing w:after="0" w:line="360" w:lineRule="auto"/>
        <w:rPr>
          <w:rFonts w:ascii="Times New Roman" w:eastAsia="Times New Roman" w:hAnsi="Times New Roman" w:cs="Times New Roman"/>
          <w:color w:val="000000"/>
          <w:sz w:val="24"/>
          <w:szCs w:val="24"/>
          <w:lang w:val="en-US" w:eastAsia="el-GR"/>
        </w:rPr>
      </w:pPr>
    </w:p>
    <w:p w14:paraId="255C322C" w14:textId="07491130" w:rsidR="00635031" w:rsidRDefault="00635031" w:rsidP="003832FE">
      <w:pPr>
        <w:spacing w:after="0" w:line="360" w:lineRule="auto"/>
        <w:rPr>
          <w:rFonts w:ascii="Times New Roman" w:eastAsia="Times New Roman" w:hAnsi="Times New Roman" w:cs="Times New Roman"/>
          <w:color w:val="000000"/>
          <w:sz w:val="24"/>
          <w:szCs w:val="24"/>
          <w:lang w:val="en-US" w:eastAsia="el-GR"/>
        </w:rPr>
      </w:pPr>
    </w:p>
    <w:p w14:paraId="192500E8" w14:textId="7860DF41" w:rsidR="00635031" w:rsidRDefault="00635031" w:rsidP="003832FE">
      <w:pPr>
        <w:spacing w:after="0" w:line="360" w:lineRule="auto"/>
        <w:rPr>
          <w:rFonts w:ascii="Times New Roman" w:eastAsia="Times New Roman" w:hAnsi="Times New Roman" w:cs="Times New Roman"/>
          <w:color w:val="000000"/>
          <w:sz w:val="24"/>
          <w:szCs w:val="24"/>
          <w:lang w:val="en-US" w:eastAsia="el-GR"/>
        </w:rPr>
      </w:pPr>
    </w:p>
    <w:p w14:paraId="3761B893" w14:textId="299DF1B3" w:rsidR="00635031" w:rsidRDefault="00635031" w:rsidP="003832FE">
      <w:pPr>
        <w:spacing w:after="0" w:line="360" w:lineRule="auto"/>
        <w:rPr>
          <w:rFonts w:ascii="Times New Roman" w:eastAsia="Times New Roman" w:hAnsi="Times New Roman" w:cs="Times New Roman"/>
          <w:color w:val="000000"/>
          <w:sz w:val="24"/>
          <w:szCs w:val="24"/>
          <w:lang w:val="en-US" w:eastAsia="el-GR"/>
        </w:rPr>
      </w:pPr>
    </w:p>
    <w:p w14:paraId="2B4E2DCE" w14:textId="35EB473B" w:rsidR="00635031" w:rsidRDefault="00635031" w:rsidP="003832FE">
      <w:pPr>
        <w:spacing w:after="0" w:line="360" w:lineRule="auto"/>
        <w:rPr>
          <w:rFonts w:ascii="Times New Roman" w:eastAsia="Times New Roman" w:hAnsi="Times New Roman" w:cs="Times New Roman"/>
          <w:color w:val="000000"/>
          <w:sz w:val="24"/>
          <w:szCs w:val="24"/>
          <w:lang w:val="en-US" w:eastAsia="el-GR"/>
        </w:rPr>
      </w:pPr>
    </w:p>
    <w:p w14:paraId="3FE57E99" w14:textId="4836019A" w:rsidR="00635031" w:rsidRDefault="00635031" w:rsidP="003832FE">
      <w:pPr>
        <w:spacing w:after="0" w:line="360" w:lineRule="auto"/>
        <w:rPr>
          <w:rFonts w:ascii="Times New Roman" w:eastAsia="Times New Roman" w:hAnsi="Times New Roman" w:cs="Times New Roman"/>
          <w:color w:val="000000"/>
          <w:sz w:val="24"/>
          <w:szCs w:val="24"/>
          <w:lang w:val="en-US" w:eastAsia="el-GR"/>
        </w:rPr>
      </w:pPr>
    </w:p>
    <w:p w14:paraId="5AE853B3" w14:textId="77777777" w:rsidR="00635031" w:rsidRDefault="00635031" w:rsidP="003832FE">
      <w:pPr>
        <w:spacing w:after="0" w:line="360" w:lineRule="auto"/>
        <w:rPr>
          <w:rFonts w:ascii="Times New Roman" w:eastAsia="Times New Roman" w:hAnsi="Times New Roman" w:cs="Times New Roman"/>
          <w:color w:val="000000"/>
          <w:sz w:val="24"/>
          <w:szCs w:val="24"/>
          <w:lang w:val="en-US" w:eastAsia="el-GR"/>
        </w:rPr>
      </w:pPr>
    </w:p>
    <w:p w14:paraId="1000270E" w14:textId="77777777" w:rsidR="00303991" w:rsidRDefault="00303991" w:rsidP="003832FE">
      <w:pPr>
        <w:spacing w:after="0" w:line="360" w:lineRule="auto"/>
        <w:rPr>
          <w:rFonts w:ascii="Times New Roman" w:eastAsia="Times New Roman" w:hAnsi="Times New Roman" w:cs="Times New Roman"/>
          <w:color w:val="000000"/>
          <w:sz w:val="24"/>
          <w:szCs w:val="24"/>
          <w:lang w:val="en-US" w:eastAsia="el-GR"/>
        </w:rPr>
      </w:pPr>
    </w:p>
    <w:p w14:paraId="2437BE0D" w14:textId="77777777" w:rsidR="00591D2B" w:rsidRPr="005354C0" w:rsidRDefault="00591D2B" w:rsidP="00591D2B">
      <w:pPr>
        <w:spacing w:after="0" w:line="360" w:lineRule="auto"/>
        <w:rPr>
          <w:rFonts w:ascii="Times New Roman" w:eastAsia="Times New Roman" w:hAnsi="Times New Roman" w:cs="Times New Roman"/>
          <w:b/>
          <w:sz w:val="24"/>
          <w:szCs w:val="24"/>
          <w:lang w:val="en-GB" w:eastAsia="en-GB"/>
        </w:rPr>
      </w:pPr>
      <w:r w:rsidRPr="005354C0">
        <w:rPr>
          <w:rFonts w:ascii="Times New Roman" w:eastAsia="Times New Roman" w:hAnsi="Times New Roman" w:cs="Times New Roman"/>
          <w:b/>
          <w:sz w:val="24"/>
          <w:szCs w:val="24"/>
          <w:lang w:val="en-GB" w:eastAsia="en-GB"/>
        </w:rPr>
        <w:lastRenderedPageBreak/>
        <w:t xml:space="preserve">1. Introduction </w:t>
      </w:r>
    </w:p>
    <w:p w14:paraId="0982B139" w14:textId="03B4B203"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Transphobia includes negative perceptions based on a person’s gender identity (Drydakis, 2017a). Due to transphobia, a high incidence of bias, harassment and exclusion take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place against trans people (Drydakis, 2016; 2017a; b). Trans people experience rejections from their families and violation of human rights which restrict their decisions, progression and wealth (</w:t>
      </w:r>
      <w:bookmarkStart w:id="1" w:name="bbb0255"/>
      <w:bookmarkStart w:id="2" w:name="bbb0030"/>
      <w:r w:rsidRPr="005354C0">
        <w:rPr>
          <w:rFonts w:ascii="Times New Roman" w:hAnsi="Times New Roman" w:cs="Times New Roman"/>
          <w:sz w:val="24"/>
          <w:szCs w:val="24"/>
          <w:lang w:val="en-GB"/>
        </w:rPr>
        <w:t xml:space="preserve">Drydakis 2017a; b; </w:t>
      </w:r>
      <w:hyperlink r:id="rId9" w:anchor="bb0255" w:history="1">
        <w:r w:rsidRPr="005354C0">
          <w:rPr>
            <w:rFonts w:ascii="Times New Roman" w:hAnsi="Times New Roman" w:cs="Times New Roman"/>
            <w:sz w:val="24"/>
            <w:szCs w:val="24"/>
            <w:lang w:val="en-GB"/>
          </w:rPr>
          <w:t>Köllen, 2016</w:t>
        </w:r>
      </w:hyperlink>
      <w:bookmarkEnd w:id="1"/>
      <w:r w:rsidRPr="005354C0">
        <w:rPr>
          <w:rFonts w:ascii="Times New Roman" w:hAnsi="Times New Roman" w:cs="Times New Roman"/>
          <w:sz w:val="24"/>
          <w:szCs w:val="24"/>
          <w:lang w:val="en-GB"/>
        </w:rPr>
        <w:t xml:space="preserve">; </w:t>
      </w:r>
      <w:hyperlink r:id="rId10" w:anchor="bb0030" w:history="1">
        <w:r w:rsidRPr="005354C0">
          <w:rPr>
            <w:rFonts w:ascii="Times New Roman" w:hAnsi="Times New Roman" w:cs="Times New Roman"/>
            <w:sz w:val="24"/>
            <w:szCs w:val="24"/>
            <w:lang w:val="en-GB"/>
          </w:rPr>
          <w:t>Bevan, 2015</w:t>
        </w:r>
      </w:hyperlink>
      <w:r>
        <w:rPr>
          <w:rFonts w:ascii="Times New Roman" w:hAnsi="Times New Roman" w:cs="Times New Roman"/>
          <w:sz w:val="24"/>
          <w:szCs w:val="24"/>
          <w:lang w:val="en-GB"/>
        </w:rPr>
        <w:t>;</w:t>
      </w:r>
      <w:r w:rsidRPr="005354C0">
        <w:rPr>
          <w:rFonts w:ascii="Times New Roman" w:hAnsi="Times New Roman" w:cs="Times New Roman"/>
          <w:sz w:val="24"/>
          <w:szCs w:val="24"/>
          <w:lang w:val="en-GB"/>
        </w:rPr>
        <w:t> </w:t>
      </w:r>
      <w:bookmarkStart w:id="3" w:name="bbb0445"/>
      <w:r w:rsidRPr="005354C0">
        <w:rPr>
          <w:rFonts w:ascii="Times New Roman" w:hAnsi="Times New Roman" w:cs="Times New Roman"/>
          <w:sz w:val="24"/>
          <w:szCs w:val="24"/>
          <w:lang w:val="en-GB"/>
        </w:rPr>
        <w:fldChar w:fldCharType="begin"/>
      </w:r>
      <w:r w:rsidRPr="005354C0">
        <w:rPr>
          <w:rFonts w:ascii="Times New Roman" w:hAnsi="Times New Roman" w:cs="Times New Roman"/>
          <w:sz w:val="24"/>
          <w:szCs w:val="24"/>
          <w:lang w:val="en-GB"/>
        </w:rPr>
        <w:instrText xml:space="preserve"> HYPERLINK "https://www.sciencedirect.com/science/article/pii/S0001879116300690" \l "bb0445" </w:instrText>
      </w:r>
      <w:r w:rsidRPr="005354C0">
        <w:rPr>
          <w:rFonts w:ascii="Times New Roman" w:hAnsi="Times New Roman" w:cs="Times New Roman"/>
          <w:sz w:val="24"/>
          <w:szCs w:val="24"/>
          <w:lang w:val="en-GB"/>
        </w:rPr>
        <w:fldChar w:fldCharType="separate"/>
      </w:r>
      <w:r w:rsidRPr="005354C0">
        <w:rPr>
          <w:rFonts w:ascii="Times New Roman" w:hAnsi="Times New Roman" w:cs="Times New Roman"/>
          <w:sz w:val="24"/>
          <w:szCs w:val="24"/>
          <w:lang w:val="en-GB"/>
        </w:rPr>
        <w:t>Trevor and Boddy, 2013</w:t>
      </w:r>
      <w:r w:rsidRPr="005354C0">
        <w:rPr>
          <w:rFonts w:ascii="Times New Roman" w:hAnsi="Times New Roman" w:cs="Times New Roman"/>
          <w:sz w:val="24"/>
          <w:szCs w:val="24"/>
          <w:lang w:val="en-GB"/>
        </w:rPr>
        <w:fldChar w:fldCharType="end"/>
      </w:r>
      <w:bookmarkEnd w:id="3"/>
      <w:r w:rsidRPr="005354C0">
        <w:rPr>
          <w:rFonts w:ascii="Times New Roman" w:hAnsi="Times New Roman" w:cs="Times New Roman"/>
          <w:sz w:val="24"/>
          <w:szCs w:val="24"/>
          <w:lang w:val="en-GB"/>
        </w:rPr>
        <w:t>; Grant et al., 2011)</w:t>
      </w:r>
      <w:bookmarkStart w:id="4" w:name="bbb0185"/>
      <w:bookmarkStart w:id="5" w:name="bbb0330"/>
      <w:bookmarkStart w:id="6" w:name="bbb0460"/>
      <w:r w:rsidRPr="005354C0">
        <w:rPr>
          <w:rFonts w:ascii="Times New Roman" w:hAnsi="Times New Roman" w:cs="Times New Roman"/>
          <w:sz w:val="24"/>
          <w:szCs w:val="24"/>
          <w:lang w:val="en-GB"/>
        </w:rPr>
        <w:t>.</w:t>
      </w:r>
      <w:bookmarkEnd w:id="2"/>
      <w:bookmarkEnd w:id="4"/>
      <w:bookmarkEnd w:id="5"/>
      <w:bookmarkEnd w:id="6"/>
      <w:r w:rsidRPr="005354C0">
        <w:rPr>
          <w:rFonts w:ascii="Times New Roman" w:hAnsi="Times New Roman" w:cs="Times New Roman"/>
          <w:sz w:val="24"/>
          <w:szCs w:val="24"/>
          <w:lang w:val="en-GB"/>
        </w:rPr>
        <w:t xml:space="preserve"> </w:t>
      </w:r>
      <w:r w:rsidRPr="005354C0">
        <w:rPr>
          <w:rFonts w:ascii="Times New Roman" w:eastAsia="Times New Roman" w:hAnsi="Times New Roman" w:cs="Times New Roman"/>
          <w:sz w:val="24"/>
          <w:szCs w:val="24"/>
          <w:lang w:val="en-GB" w:eastAsia="en-GB"/>
        </w:rPr>
        <w:t>Equality legislations and positive actions aim to ensure that all members in a society can live their lives free from prejudice</w:t>
      </w:r>
      <w:r>
        <w:rPr>
          <w:rFonts w:ascii="Times New Roman" w:eastAsia="Times New Roman" w:hAnsi="Times New Roman" w:cs="Times New Roman"/>
          <w:sz w:val="24"/>
          <w:szCs w:val="24"/>
          <w:lang w:val="en-GB" w:eastAsia="en-GB"/>
        </w:rPr>
        <w:t>,</w:t>
      </w:r>
      <w:r w:rsidRPr="005354C0">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thus reducing</w:t>
      </w:r>
      <w:r w:rsidRPr="005354C0">
        <w:rPr>
          <w:rFonts w:ascii="Times New Roman" w:eastAsia="Times New Roman" w:hAnsi="Times New Roman" w:cs="Times New Roman"/>
          <w:sz w:val="24"/>
          <w:szCs w:val="24"/>
          <w:lang w:val="en-GB" w:eastAsia="en-GB"/>
        </w:rPr>
        <w:t xml:space="preserve"> misery, maximis</w:t>
      </w:r>
      <w:r>
        <w:rPr>
          <w:rFonts w:ascii="Times New Roman" w:eastAsia="Times New Roman" w:hAnsi="Times New Roman" w:cs="Times New Roman"/>
          <w:sz w:val="24"/>
          <w:szCs w:val="24"/>
          <w:lang w:val="en-GB" w:eastAsia="en-GB"/>
        </w:rPr>
        <w:t>ing their</w:t>
      </w:r>
      <w:r w:rsidRPr="005354C0">
        <w:rPr>
          <w:rFonts w:ascii="Times New Roman" w:eastAsia="Times New Roman" w:hAnsi="Times New Roman" w:cs="Times New Roman"/>
          <w:sz w:val="24"/>
          <w:szCs w:val="24"/>
          <w:lang w:val="en-GB" w:eastAsia="en-GB"/>
        </w:rPr>
        <w:t xml:space="preserve"> potential and promot</w:t>
      </w:r>
      <w:r>
        <w:rPr>
          <w:rFonts w:ascii="Times New Roman" w:eastAsia="Times New Roman" w:hAnsi="Times New Roman" w:cs="Times New Roman"/>
          <w:sz w:val="24"/>
          <w:szCs w:val="24"/>
          <w:lang w:val="en-GB" w:eastAsia="en-GB"/>
        </w:rPr>
        <w:t>ing</w:t>
      </w:r>
      <w:r w:rsidRPr="005354C0">
        <w:rPr>
          <w:rFonts w:ascii="Times New Roman" w:eastAsia="Times New Roman" w:hAnsi="Times New Roman" w:cs="Times New Roman"/>
          <w:sz w:val="24"/>
          <w:szCs w:val="24"/>
          <w:lang w:val="en-GB" w:eastAsia="en-GB"/>
        </w:rPr>
        <w:t xml:space="preserve"> self-</w:t>
      </w:r>
      <w:r w:rsidR="003B45D6">
        <w:rPr>
          <w:rFonts w:ascii="Times New Roman" w:eastAsia="Times New Roman" w:hAnsi="Times New Roman" w:cs="Times New Roman"/>
          <w:sz w:val="24"/>
          <w:szCs w:val="24"/>
          <w:lang w:val="en-GB" w:eastAsia="en-GB"/>
        </w:rPr>
        <w:t>esteem (Lane, 1982). Rawls (1971</w:t>
      </w:r>
      <w:r w:rsidRPr="005354C0">
        <w:rPr>
          <w:rFonts w:ascii="Times New Roman" w:eastAsia="Times New Roman" w:hAnsi="Times New Roman" w:cs="Times New Roman"/>
          <w:sz w:val="24"/>
          <w:szCs w:val="24"/>
          <w:lang w:val="en-GB" w:eastAsia="en-GB"/>
        </w:rPr>
        <w:t>) envisioned self-esteem as a public matter and perhaps the most important primary good</w:t>
      </w:r>
      <w:r>
        <w:rPr>
          <w:rFonts w:ascii="Times New Roman" w:eastAsia="Times New Roman" w:hAnsi="Times New Roman" w:cs="Times New Roman"/>
          <w:sz w:val="24"/>
          <w:szCs w:val="24"/>
          <w:lang w:val="en-GB" w:eastAsia="en-GB"/>
        </w:rPr>
        <w:t xml:space="preserve">; </w:t>
      </w:r>
      <w:r w:rsidRPr="005354C0">
        <w:rPr>
          <w:rFonts w:ascii="Times New Roman" w:hAnsi="Times New Roman" w:cs="Times New Roman"/>
          <w:sz w:val="24"/>
          <w:szCs w:val="24"/>
          <w:lang w:val="en-GB"/>
        </w:rPr>
        <w:t xml:space="preserve">a </w:t>
      </w:r>
      <w:r w:rsidRPr="005354C0">
        <w:rPr>
          <w:rFonts w:ascii="Times New Roman" w:eastAsia="Times New Roman" w:hAnsi="Times New Roman" w:cs="Times New Roman"/>
          <w:sz w:val="24"/>
          <w:szCs w:val="24"/>
          <w:lang w:val="en-GB" w:eastAsia="en-GB"/>
        </w:rPr>
        <w:t xml:space="preserve">just society should accord self-esteem to all people. </w:t>
      </w:r>
      <w:r w:rsidRPr="005354C0">
        <w:rPr>
          <w:rFonts w:ascii="Times New Roman" w:hAnsi="Times New Roman" w:cs="Times New Roman"/>
          <w:sz w:val="24"/>
          <w:szCs w:val="24"/>
          <w:lang w:val="en-GB"/>
        </w:rPr>
        <w:t xml:space="preserve">This can be done by granting and protecting equal rights in a society that nevertheless tolerates economic inequality (Lane, 1982). This study provides empirical patterns on how trans people reflect on </w:t>
      </w:r>
      <w:r w:rsidR="00B77C03" w:rsidRPr="005354C0">
        <w:rPr>
          <w:rFonts w:ascii="Times New Roman" w:hAnsi="Times New Roman" w:cs="Times New Roman"/>
          <w:sz w:val="24"/>
          <w:szCs w:val="24"/>
          <w:lang w:val="en-GB"/>
        </w:rPr>
        <w:t>self-esteem-oriented</w:t>
      </w:r>
      <w:r w:rsidRPr="005354C0">
        <w:rPr>
          <w:rFonts w:ascii="Times New Roman" w:hAnsi="Times New Roman" w:cs="Times New Roman"/>
          <w:sz w:val="24"/>
          <w:szCs w:val="24"/>
          <w:lang w:val="en-GB"/>
        </w:rPr>
        <w:t xml:space="preserve"> concepts when they observe positive workplace actions from</w:t>
      </w:r>
      <w:r w:rsidR="003534ED">
        <w:rPr>
          <w:rFonts w:ascii="Times New Roman" w:hAnsi="Times New Roman" w:cs="Times New Roman"/>
          <w:sz w:val="24"/>
          <w:szCs w:val="24"/>
          <w:lang w:val="en-GB"/>
        </w:rPr>
        <w:t xml:space="preserve"> policy makers</w:t>
      </w:r>
      <w:r w:rsidRPr="005354C0">
        <w:rPr>
          <w:rFonts w:ascii="Times New Roman" w:hAnsi="Times New Roman" w:cs="Times New Roman"/>
          <w:sz w:val="24"/>
          <w:szCs w:val="24"/>
          <w:lang w:val="en-GB"/>
        </w:rPr>
        <w:t xml:space="preserve">. </w:t>
      </w:r>
    </w:p>
    <w:p w14:paraId="75D58988" w14:textId="2560327B"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In 2015, the UK Government Equalities Office (GEO, 2015) released a guide for employers on recruiting and retaining trans staff. The GEO guide aims to build awareness and understanding of trans issues by </w:t>
      </w:r>
      <w:r>
        <w:rPr>
          <w:rFonts w:ascii="Times New Roman" w:hAnsi="Times New Roman" w:cs="Times New Roman"/>
          <w:sz w:val="24"/>
          <w:szCs w:val="24"/>
          <w:lang w:val="en-GB"/>
        </w:rPr>
        <w:t>establishing support structures for</w:t>
      </w:r>
      <w:r w:rsidRPr="005354C0">
        <w:rPr>
          <w:rFonts w:ascii="Times New Roman" w:hAnsi="Times New Roman" w:cs="Times New Roman"/>
          <w:sz w:val="24"/>
          <w:szCs w:val="24"/>
          <w:lang w:val="en-GB"/>
        </w:rPr>
        <w:t xml:space="preserve"> trans people. The guide aims to help employers comply with the law. It is designed to provide employers with practical advice on the recruitment and retention of trans employees and potential employees. It also sets out good practice in relation to equality monitoring and HR procedures</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including inductions and ways to support staff</w:t>
      </w:r>
      <w:r>
        <w:rPr>
          <w:rFonts w:ascii="Times New Roman" w:hAnsi="Times New Roman" w:cs="Times New Roman"/>
          <w:sz w:val="24"/>
          <w:szCs w:val="24"/>
          <w:lang w:val="en-GB"/>
        </w:rPr>
        <w:t xml:space="preserve"> members</w:t>
      </w:r>
      <w:r w:rsidRPr="005354C0">
        <w:rPr>
          <w:rFonts w:ascii="Times New Roman" w:hAnsi="Times New Roman" w:cs="Times New Roman"/>
          <w:sz w:val="24"/>
          <w:szCs w:val="24"/>
          <w:lang w:val="en-GB"/>
        </w:rPr>
        <w:t xml:space="preserve"> who are planning to transition. Firms should have to adopt policies in order to challenge transphobia and reduce potential discrimination claims. The UK Government </w:t>
      </w:r>
      <w:r>
        <w:rPr>
          <w:rFonts w:ascii="Times New Roman" w:hAnsi="Times New Roman" w:cs="Times New Roman"/>
          <w:sz w:val="24"/>
          <w:szCs w:val="24"/>
          <w:lang w:val="en-GB"/>
        </w:rPr>
        <w:t xml:space="preserve">has </w:t>
      </w:r>
      <w:r w:rsidRPr="005354C0">
        <w:rPr>
          <w:rFonts w:ascii="Times New Roman" w:hAnsi="Times New Roman" w:cs="Times New Roman"/>
          <w:sz w:val="24"/>
          <w:szCs w:val="24"/>
          <w:lang w:val="en-GB"/>
        </w:rPr>
        <w:t>attempt</w:t>
      </w:r>
      <w:r>
        <w:rPr>
          <w:rFonts w:ascii="Times New Roman" w:hAnsi="Times New Roman" w:cs="Times New Roman"/>
          <w:sz w:val="24"/>
          <w:szCs w:val="24"/>
          <w:lang w:val="en-GB"/>
        </w:rPr>
        <w:t>ed</w:t>
      </w:r>
      <w:r w:rsidRPr="005354C0">
        <w:rPr>
          <w:rFonts w:ascii="Times New Roman" w:hAnsi="Times New Roman" w:cs="Times New Roman"/>
          <w:sz w:val="24"/>
          <w:szCs w:val="24"/>
          <w:lang w:val="en-GB"/>
        </w:rPr>
        <w:t xml:space="preserve"> to create a base for an inclusive workplace in firms to maximize the benefits of an engaged and diverse workforce.</w:t>
      </w:r>
      <w:r w:rsidR="002E2F13" w:rsidRPr="008D5D67">
        <w:rPr>
          <w:lang w:val="en-US"/>
        </w:rPr>
        <w:t xml:space="preserve"> </w:t>
      </w:r>
      <w:r w:rsidR="002E2F13" w:rsidRPr="002E2F13">
        <w:rPr>
          <w:rFonts w:ascii="Times New Roman" w:hAnsi="Times New Roman" w:cs="Times New Roman"/>
          <w:sz w:val="24"/>
          <w:szCs w:val="24"/>
          <w:lang w:val="en-GB"/>
        </w:rPr>
        <w:t>Firms should secure fair access to jobs without discrimination in relation to their gender identity. Firms should provide specific contact within the organization for any applicants and employees who would like to discuss their trans status and applicants and employees should be free to identify their gender. The guidance clarifies that a person can change gender with or without medical diagnosis or treatment in order to gain protection against discrimination on the grounds of gender reassignment (GEO, 2015).</w:t>
      </w:r>
    </w:p>
    <w:p w14:paraId="1C0A1E98" w14:textId="64FA1FFD"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In this study, by attracting information from people belonging </w:t>
      </w:r>
      <w:r>
        <w:rPr>
          <w:rFonts w:ascii="Times New Roman" w:hAnsi="Times New Roman" w:cs="Times New Roman"/>
          <w:sz w:val="24"/>
          <w:szCs w:val="24"/>
          <w:lang w:val="en-GB"/>
        </w:rPr>
        <w:t>to</w:t>
      </w:r>
      <w:r w:rsidRPr="005354C0">
        <w:rPr>
          <w:rFonts w:ascii="Times New Roman" w:hAnsi="Times New Roman" w:cs="Times New Roman"/>
          <w:sz w:val="24"/>
          <w:szCs w:val="24"/>
          <w:lang w:val="en-GB"/>
        </w:rPr>
        <w:t xml:space="preserve"> the trans community</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we aim to </w:t>
      </w:r>
      <w:r>
        <w:rPr>
          <w:rFonts w:ascii="Times New Roman" w:hAnsi="Times New Roman" w:cs="Times New Roman"/>
          <w:sz w:val="24"/>
          <w:szCs w:val="24"/>
          <w:lang w:val="en-GB"/>
        </w:rPr>
        <w:t>assess</w:t>
      </w:r>
      <w:r w:rsidRPr="005354C0">
        <w:rPr>
          <w:rFonts w:ascii="Times New Roman" w:hAnsi="Times New Roman" w:cs="Times New Roman"/>
          <w:sz w:val="24"/>
          <w:szCs w:val="24"/>
          <w:lang w:val="en-GB"/>
        </w:rPr>
        <w:t xml:space="preserve"> how trans people react by observing the GEO </w:t>
      </w:r>
      <w:r w:rsidRPr="005354C0">
        <w:rPr>
          <w:rFonts w:ascii="Times New Roman" w:eastAsia="Times New Roman" w:hAnsi="Times New Roman" w:cs="Times New Roman"/>
          <w:sz w:val="24"/>
          <w:szCs w:val="24"/>
          <w:lang w:val="en-GB" w:eastAsia="en-GB"/>
        </w:rPr>
        <w:t>guide.</w:t>
      </w:r>
      <w:r w:rsidRPr="005354C0">
        <w:rPr>
          <w:rFonts w:ascii="Times New Roman" w:hAnsi="Times New Roman" w:cs="Times New Roman"/>
          <w:sz w:val="24"/>
          <w:szCs w:val="24"/>
          <w:lang w:val="en-GB"/>
        </w:rPr>
        <w:t xml:space="preserve"> The theoretical framework of this study is based on Rawls</w:t>
      </w:r>
      <w:r>
        <w:rPr>
          <w:rFonts w:ascii="Times New Roman" w:hAnsi="Times New Roman" w:cs="Times New Roman"/>
          <w:sz w:val="24"/>
          <w:szCs w:val="24"/>
          <w:lang w:val="en-GB"/>
        </w:rPr>
        <w:t>’</w:t>
      </w:r>
      <w:r w:rsidR="003B45D6">
        <w:rPr>
          <w:rFonts w:ascii="Times New Roman" w:hAnsi="Times New Roman" w:cs="Times New Roman"/>
          <w:sz w:val="24"/>
          <w:szCs w:val="24"/>
          <w:lang w:val="en-GB"/>
        </w:rPr>
        <w:t xml:space="preserve"> (1971</w:t>
      </w:r>
      <w:r w:rsidRPr="005354C0">
        <w:rPr>
          <w:rFonts w:ascii="Times New Roman" w:hAnsi="Times New Roman" w:cs="Times New Roman"/>
          <w:sz w:val="24"/>
          <w:szCs w:val="24"/>
          <w:lang w:val="en-GB"/>
        </w:rPr>
        <w:t>) political philosophy framework. We suggest that trans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self-esteem might be enhanced by the Government’s inclusive workplace guide. </w:t>
      </w:r>
      <w:r>
        <w:rPr>
          <w:rFonts w:ascii="Times New Roman" w:hAnsi="Times New Roman" w:cs="Times New Roman"/>
          <w:sz w:val="24"/>
          <w:szCs w:val="24"/>
          <w:lang w:val="en-GB"/>
        </w:rPr>
        <w:t xml:space="preserve">Moreover, we argue </w:t>
      </w:r>
      <w:r w:rsidRPr="005354C0">
        <w:rPr>
          <w:rFonts w:ascii="Times New Roman" w:hAnsi="Times New Roman" w:cs="Times New Roman"/>
          <w:sz w:val="24"/>
          <w:szCs w:val="24"/>
          <w:lang w:val="en-GB"/>
        </w:rPr>
        <w:t>that if we envision the GEO guide as a societal positive action aiming to create diverse workplaces</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5354C0">
        <w:rPr>
          <w:rFonts w:ascii="Times New Roman" w:hAnsi="Times New Roman" w:cs="Times New Roman"/>
          <w:sz w:val="24"/>
          <w:szCs w:val="24"/>
          <w:lang w:val="en-GB"/>
        </w:rPr>
        <w:t xml:space="preserve"> self-evaluations</w:t>
      </w:r>
      <w:r>
        <w:rPr>
          <w:rFonts w:ascii="Times New Roman" w:hAnsi="Times New Roman" w:cs="Times New Roman"/>
          <w:sz w:val="24"/>
          <w:szCs w:val="24"/>
          <w:lang w:val="en-GB"/>
        </w:rPr>
        <w:t xml:space="preserve"> of trans employees</w:t>
      </w:r>
      <w:r w:rsidRPr="005354C0">
        <w:rPr>
          <w:rFonts w:ascii="Times New Roman" w:hAnsi="Times New Roman" w:cs="Times New Roman"/>
          <w:sz w:val="24"/>
          <w:szCs w:val="24"/>
          <w:lang w:val="en-GB"/>
        </w:rPr>
        <w:t xml:space="preserve"> might be strengthen</w:t>
      </w:r>
      <w:r>
        <w:rPr>
          <w:rFonts w:ascii="Times New Roman" w:hAnsi="Times New Roman" w:cs="Times New Roman"/>
          <w:sz w:val="24"/>
          <w:szCs w:val="24"/>
          <w:lang w:val="en-GB"/>
        </w:rPr>
        <w:t>ed</w:t>
      </w:r>
      <w:r w:rsidRPr="005354C0">
        <w:rPr>
          <w:rFonts w:ascii="Times New Roman" w:hAnsi="Times New Roman" w:cs="Times New Roman"/>
          <w:sz w:val="24"/>
          <w:szCs w:val="24"/>
          <w:lang w:val="en-GB"/>
        </w:rPr>
        <w:t>. If the GEO guide is perceived as a recognition of trans people worth</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we guess that they might internalize </w:t>
      </w:r>
      <w:r w:rsidR="003534ED">
        <w:rPr>
          <w:rFonts w:ascii="Times New Roman" w:hAnsi="Times New Roman" w:cs="Times New Roman"/>
          <w:sz w:val="24"/>
          <w:szCs w:val="24"/>
          <w:lang w:val="en-GB"/>
        </w:rPr>
        <w:t xml:space="preserve">policy </w:t>
      </w:r>
      <w:r w:rsidR="003534ED">
        <w:rPr>
          <w:rFonts w:ascii="Times New Roman" w:hAnsi="Times New Roman" w:cs="Times New Roman"/>
          <w:sz w:val="24"/>
          <w:szCs w:val="24"/>
          <w:lang w:val="en-GB"/>
        </w:rPr>
        <w:lastRenderedPageBreak/>
        <w:t xml:space="preserve">makers’ </w:t>
      </w:r>
      <w:r w:rsidRPr="005354C0">
        <w:rPr>
          <w:rFonts w:ascii="Times New Roman" w:hAnsi="Times New Roman" w:cs="Times New Roman"/>
          <w:sz w:val="24"/>
          <w:szCs w:val="24"/>
          <w:lang w:val="en-GB"/>
        </w:rPr>
        <w:t>positive action</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w:t>
      </w:r>
      <w:r>
        <w:rPr>
          <w:rFonts w:ascii="Times New Roman" w:hAnsi="Times New Roman" w:cs="Times New Roman"/>
          <w:sz w:val="24"/>
          <w:szCs w:val="24"/>
          <w:lang w:val="en-GB"/>
        </w:rPr>
        <w:t>Furthermore</w:t>
      </w:r>
      <w:r w:rsidRPr="005354C0">
        <w:rPr>
          <w:rFonts w:ascii="Times New Roman" w:hAnsi="Times New Roman" w:cs="Times New Roman"/>
          <w:sz w:val="24"/>
          <w:szCs w:val="24"/>
          <w:lang w:val="en-GB"/>
        </w:rPr>
        <w:t>, if trans people perceive the release of the workplace guide as their community’s achievement positive self-esteem outcomes</w:t>
      </w:r>
      <w:r>
        <w:rPr>
          <w:rFonts w:ascii="Times New Roman" w:hAnsi="Times New Roman" w:cs="Times New Roman"/>
          <w:sz w:val="24"/>
          <w:szCs w:val="24"/>
          <w:lang w:val="en-GB"/>
        </w:rPr>
        <w:t xml:space="preserve"> can be expected</w:t>
      </w:r>
      <w:r w:rsidRPr="005354C0">
        <w:rPr>
          <w:rFonts w:ascii="Times New Roman" w:hAnsi="Times New Roman" w:cs="Times New Roman"/>
          <w:sz w:val="24"/>
          <w:szCs w:val="24"/>
          <w:lang w:val="en-GB"/>
        </w:rPr>
        <w:t xml:space="preserve">. </w:t>
      </w:r>
      <w:r>
        <w:rPr>
          <w:rFonts w:ascii="Times New Roman" w:hAnsi="Times New Roman" w:cs="Times New Roman"/>
          <w:sz w:val="24"/>
          <w:szCs w:val="24"/>
          <w:lang w:val="en-GB"/>
        </w:rPr>
        <w:t>By s</w:t>
      </w:r>
      <w:r w:rsidRPr="005354C0">
        <w:rPr>
          <w:rFonts w:ascii="Times New Roman" w:hAnsi="Times New Roman" w:cs="Times New Roman"/>
          <w:sz w:val="24"/>
          <w:szCs w:val="24"/>
          <w:lang w:val="en-GB"/>
        </w:rPr>
        <w:t xml:space="preserve">ynthesizing the empirical </w:t>
      </w:r>
      <w:r w:rsidR="00B77C03" w:rsidRPr="005354C0">
        <w:rPr>
          <w:rFonts w:ascii="Times New Roman" w:hAnsi="Times New Roman" w:cs="Times New Roman"/>
          <w:sz w:val="24"/>
          <w:szCs w:val="24"/>
          <w:lang w:val="en-GB"/>
        </w:rPr>
        <w:t>outcomes,</w:t>
      </w:r>
      <w:r w:rsidRPr="005354C0">
        <w:rPr>
          <w:rFonts w:ascii="Times New Roman" w:hAnsi="Times New Roman" w:cs="Times New Roman"/>
          <w:sz w:val="24"/>
          <w:szCs w:val="24"/>
          <w:lang w:val="en-GB"/>
        </w:rPr>
        <w:t xml:space="preserve"> we are inclined to accept our considerations.</w:t>
      </w:r>
    </w:p>
    <w:p w14:paraId="2E9C7E8B" w14:textId="5D61118A" w:rsidR="00A868E0" w:rsidRDefault="00924FA3" w:rsidP="005E37EB">
      <w:pPr>
        <w:spacing w:after="0"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In what follows, i</w:t>
      </w:r>
      <w:r w:rsidR="00591D2B">
        <w:rPr>
          <w:rFonts w:ascii="Times New Roman" w:hAnsi="Times New Roman" w:cs="Times New Roman"/>
          <w:sz w:val="24"/>
          <w:szCs w:val="24"/>
          <w:lang w:val="en-GB"/>
        </w:rPr>
        <w:t>n</w:t>
      </w:r>
      <w:r w:rsidR="00591D2B" w:rsidRPr="005354C0">
        <w:rPr>
          <w:rFonts w:ascii="Times New Roman" w:hAnsi="Times New Roman" w:cs="Times New Roman"/>
          <w:sz w:val="24"/>
          <w:szCs w:val="24"/>
          <w:lang w:val="en-GB"/>
        </w:rPr>
        <w:t xml:space="preserve"> Section 2, we present trans people’s societal, workplace and transitioning experiences in the UK. In Section 3, we provide insights </w:t>
      </w:r>
      <w:r w:rsidR="00591D2B">
        <w:rPr>
          <w:rFonts w:ascii="Times New Roman" w:hAnsi="Times New Roman" w:cs="Times New Roman"/>
          <w:sz w:val="24"/>
          <w:szCs w:val="24"/>
          <w:lang w:val="en-GB"/>
        </w:rPr>
        <w:t>into</w:t>
      </w:r>
      <w:r w:rsidR="00591D2B" w:rsidRPr="005354C0">
        <w:rPr>
          <w:rFonts w:ascii="Times New Roman" w:hAnsi="Times New Roman" w:cs="Times New Roman"/>
          <w:sz w:val="24"/>
          <w:szCs w:val="24"/>
          <w:lang w:val="en-GB"/>
        </w:rPr>
        <w:t xml:space="preserve"> the UK Equality Act of 2010 and positive workplace actions in relation to trans status. </w:t>
      </w:r>
      <w:r w:rsidR="00591D2B">
        <w:rPr>
          <w:rFonts w:ascii="Times New Roman" w:hAnsi="Times New Roman" w:cs="Times New Roman"/>
          <w:sz w:val="24"/>
          <w:szCs w:val="24"/>
          <w:lang w:val="en-GB"/>
        </w:rPr>
        <w:t>Section 4</w:t>
      </w:r>
      <w:r w:rsidR="00591D2B" w:rsidRPr="005354C0">
        <w:rPr>
          <w:rFonts w:ascii="Times New Roman" w:hAnsi="Times New Roman" w:cs="Times New Roman"/>
          <w:sz w:val="24"/>
          <w:szCs w:val="24"/>
          <w:lang w:val="en-GB"/>
        </w:rPr>
        <w:t xml:space="preserve"> present</w:t>
      </w:r>
      <w:r w:rsidR="00591D2B">
        <w:rPr>
          <w:rFonts w:ascii="Times New Roman" w:hAnsi="Times New Roman" w:cs="Times New Roman"/>
          <w:sz w:val="24"/>
          <w:szCs w:val="24"/>
          <w:lang w:val="en-GB"/>
        </w:rPr>
        <w:t>s</w:t>
      </w:r>
      <w:r w:rsidR="00591D2B" w:rsidRPr="005354C0">
        <w:rPr>
          <w:rFonts w:ascii="Times New Roman" w:hAnsi="Times New Roman" w:cs="Times New Roman"/>
          <w:sz w:val="24"/>
          <w:szCs w:val="24"/>
          <w:lang w:val="en-GB"/>
        </w:rPr>
        <w:t xml:space="preserve"> the study’s theoretical considerations. In </w:t>
      </w:r>
      <w:r w:rsidR="00591D2B">
        <w:rPr>
          <w:rFonts w:ascii="Times New Roman" w:hAnsi="Times New Roman" w:cs="Times New Roman"/>
          <w:sz w:val="24"/>
          <w:szCs w:val="24"/>
          <w:lang w:val="en-GB"/>
        </w:rPr>
        <w:t>S</w:t>
      </w:r>
      <w:r w:rsidR="00591D2B" w:rsidRPr="005354C0">
        <w:rPr>
          <w:rFonts w:ascii="Times New Roman" w:hAnsi="Times New Roman" w:cs="Times New Roman"/>
          <w:sz w:val="24"/>
          <w:szCs w:val="24"/>
          <w:lang w:val="en-GB"/>
        </w:rPr>
        <w:t xml:space="preserve">ection 5, we discuss the importance of self-esteem. In </w:t>
      </w:r>
      <w:r w:rsidR="00591D2B">
        <w:rPr>
          <w:rFonts w:ascii="Times New Roman" w:hAnsi="Times New Roman" w:cs="Times New Roman"/>
          <w:sz w:val="24"/>
          <w:szCs w:val="24"/>
          <w:lang w:val="en-GB"/>
        </w:rPr>
        <w:t>S</w:t>
      </w:r>
      <w:r w:rsidR="00591D2B" w:rsidRPr="005354C0">
        <w:rPr>
          <w:rFonts w:ascii="Times New Roman" w:hAnsi="Times New Roman" w:cs="Times New Roman"/>
          <w:sz w:val="24"/>
          <w:szCs w:val="24"/>
          <w:lang w:val="en-GB"/>
        </w:rPr>
        <w:t>ection 6, we describe the data gathering approach and we introduce the study’s questionnaire</w:t>
      </w:r>
      <w:r w:rsidR="00591D2B">
        <w:rPr>
          <w:rFonts w:ascii="Times New Roman" w:hAnsi="Times New Roman" w:cs="Times New Roman"/>
          <w:sz w:val="24"/>
          <w:szCs w:val="24"/>
          <w:lang w:val="en-GB"/>
        </w:rPr>
        <w:t>, while</w:t>
      </w:r>
      <w:r w:rsidR="00591D2B" w:rsidRPr="005354C0">
        <w:rPr>
          <w:rFonts w:ascii="Times New Roman" w:hAnsi="Times New Roman" w:cs="Times New Roman"/>
          <w:sz w:val="24"/>
          <w:szCs w:val="24"/>
          <w:lang w:val="en-GB"/>
        </w:rPr>
        <w:t xml:space="preserve"> </w:t>
      </w:r>
      <w:r w:rsidR="00591D2B">
        <w:rPr>
          <w:rFonts w:ascii="Times New Roman" w:hAnsi="Times New Roman" w:cs="Times New Roman"/>
          <w:sz w:val="24"/>
          <w:szCs w:val="24"/>
          <w:lang w:val="en-GB"/>
        </w:rPr>
        <w:t>S</w:t>
      </w:r>
      <w:r w:rsidR="00591D2B" w:rsidRPr="005354C0">
        <w:rPr>
          <w:rFonts w:ascii="Times New Roman" w:hAnsi="Times New Roman" w:cs="Times New Roman"/>
          <w:sz w:val="24"/>
          <w:szCs w:val="24"/>
          <w:lang w:val="en-GB"/>
        </w:rPr>
        <w:t>ection 7</w:t>
      </w:r>
      <w:r w:rsidR="00591D2B">
        <w:rPr>
          <w:rFonts w:ascii="Times New Roman" w:hAnsi="Times New Roman" w:cs="Times New Roman"/>
          <w:sz w:val="24"/>
          <w:szCs w:val="24"/>
          <w:lang w:val="en-GB"/>
        </w:rPr>
        <w:t xml:space="preserve"> presents</w:t>
      </w:r>
      <w:r w:rsidR="00591D2B" w:rsidRPr="005354C0">
        <w:rPr>
          <w:rFonts w:ascii="Times New Roman" w:hAnsi="Times New Roman" w:cs="Times New Roman"/>
          <w:sz w:val="24"/>
          <w:szCs w:val="24"/>
          <w:lang w:val="en-GB"/>
        </w:rPr>
        <w:t xml:space="preserve"> the </w:t>
      </w:r>
      <w:r w:rsidR="00591D2B" w:rsidRPr="005B115F">
        <w:rPr>
          <w:rFonts w:ascii="Times New Roman" w:hAnsi="Times New Roman" w:cs="Times New Roman"/>
          <w:sz w:val="24"/>
          <w:szCs w:val="24"/>
          <w:lang w:val="en-GB"/>
        </w:rPr>
        <w:t xml:space="preserve">outcomes. </w:t>
      </w:r>
      <w:r w:rsidR="00A868E0" w:rsidRPr="005B115F">
        <w:rPr>
          <w:rFonts w:ascii="Times New Roman" w:hAnsi="Times New Roman" w:cs="Times New Roman"/>
          <w:sz w:val="24"/>
          <w:szCs w:val="24"/>
          <w:lang w:val="en-GB"/>
        </w:rPr>
        <w:t>In Section 8,</w:t>
      </w:r>
      <w:r w:rsidR="00A868E0" w:rsidRPr="005B115F">
        <w:rPr>
          <w:lang w:val="en-US"/>
        </w:rPr>
        <w:t xml:space="preserve"> </w:t>
      </w:r>
      <w:r w:rsidR="00A868E0" w:rsidRPr="005B115F">
        <w:rPr>
          <w:rFonts w:ascii="Times New Roman" w:hAnsi="Times New Roman" w:cs="Times New Roman"/>
          <w:sz w:val="24"/>
          <w:szCs w:val="24"/>
          <w:lang w:val="en-GB"/>
        </w:rPr>
        <w:t xml:space="preserve">a discussion and </w:t>
      </w:r>
      <w:r w:rsidR="00BB0A87">
        <w:rPr>
          <w:rFonts w:ascii="Times New Roman" w:hAnsi="Times New Roman" w:cs="Times New Roman"/>
          <w:sz w:val="24"/>
          <w:szCs w:val="24"/>
          <w:lang w:val="en-GB"/>
        </w:rPr>
        <w:t>Human Resources (</w:t>
      </w:r>
      <w:r w:rsidR="00A868E0" w:rsidRPr="005B115F">
        <w:rPr>
          <w:rFonts w:ascii="Times New Roman" w:hAnsi="Times New Roman" w:cs="Times New Roman"/>
          <w:sz w:val="24"/>
          <w:szCs w:val="24"/>
          <w:lang w:val="en-GB"/>
        </w:rPr>
        <w:t>HR</w:t>
      </w:r>
      <w:r w:rsidR="00BB0A87">
        <w:rPr>
          <w:rFonts w:ascii="Times New Roman" w:hAnsi="Times New Roman" w:cs="Times New Roman"/>
          <w:sz w:val="24"/>
          <w:szCs w:val="24"/>
          <w:lang w:val="en-GB"/>
        </w:rPr>
        <w:t>)</w:t>
      </w:r>
      <w:r w:rsidR="005B115F" w:rsidRPr="005B115F">
        <w:rPr>
          <w:rFonts w:ascii="Times New Roman" w:hAnsi="Times New Roman" w:cs="Times New Roman"/>
          <w:sz w:val="24"/>
          <w:szCs w:val="24"/>
          <w:lang w:val="en-GB"/>
        </w:rPr>
        <w:t xml:space="preserve"> </w:t>
      </w:r>
      <w:r w:rsidR="002A5B35">
        <w:rPr>
          <w:rFonts w:ascii="Times New Roman" w:hAnsi="Times New Roman" w:cs="Times New Roman"/>
          <w:sz w:val="24"/>
          <w:szCs w:val="24"/>
          <w:lang w:val="en-GB"/>
        </w:rPr>
        <w:t>evaluations</w:t>
      </w:r>
      <w:r w:rsidR="005B115F" w:rsidRPr="005B115F">
        <w:rPr>
          <w:rFonts w:ascii="Times New Roman" w:hAnsi="Times New Roman" w:cs="Times New Roman"/>
          <w:sz w:val="24"/>
          <w:szCs w:val="24"/>
          <w:lang w:val="en-GB"/>
        </w:rPr>
        <w:t xml:space="preserve"> </w:t>
      </w:r>
      <w:r w:rsidR="00A868E0" w:rsidRPr="005B115F">
        <w:rPr>
          <w:rFonts w:ascii="Times New Roman" w:hAnsi="Times New Roman" w:cs="Times New Roman"/>
          <w:sz w:val="24"/>
          <w:szCs w:val="24"/>
          <w:lang w:val="en-GB"/>
        </w:rPr>
        <w:t>are offered.</w:t>
      </w:r>
      <w:r w:rsidR="00510E18" w:rsidRPr="005B115F">
        <w:rPr>
          <w:lang w:val="en-US"/>
        </w:rPr>
        <w:t xml:space="preserve"> </w:t>
      </w:r>
      <w:r w:rsidR="00510E18" w:rsidRPr="005B115F">
        <w:rPr>
          <w:rFonts w:ascii="Times New Roman" w:hAnsi="Times New Roman" w:cs="Times New Roman"/>
          <w:sz w:val="24"/>
          <w:szCs w:val="24"/>
          <w:lang w:val="en-GB"/>
        </w:rPr>
        <w:t>Section 9 concludes the study.</w:t>
      </w:r>
    </w:p>
    <w:p w14:paraId="2E32F946" w14:textId="77777777" w:rsidR="00A868E0" w:rsidRDefault="00A868E0" w:rsidP="00591D2B">
      <w:pPr>
        <w:spacing w:after="0" w:line="360" w:lineRule="auto"/>
        <w:rPr>
          <w:rFonts w:ascii="Times New Roman" w:hAnsi="Times New Roman" w:cs="Times New Roman"/>
          <w:sz w:val="24"/>
          <w:szCs w:val="24"/>
          <w:lang w:val="en-GB"/>
        </w:rPr>
      </w:pPr>
    </w:p>
    <w:p w14:paraId="123856F4" w14:textId="77777777" w:rsidR="00591D2B" w:rsidRPr="005354C0" w:rsidRDefault="00591D2B" w:rsidP="00591D2B">
      <w:pPr>
        <w:spacing w:after="0" w:line="360" w:lineRule="auto"/>
        <w:rPr>
          <w:rFonts w:ascii="Times New Roman" w:hAnsi="Times New Roman" w:cs="Times New Roman"/>
          <w:b/>
          <w:sz w:val="24"/>
          <w:szCs w:val="24"/>
          <w:lang w:val="en-GB"/>
        </w:rPr>
      </w:pPr>
      <w:r w:rsidRPr="005354C0">
        <w:rPr>
          <w:rFonts w:ascii="Times New Roman" w:hAnsi="Times New Roman" w:cs="Times New Roman"/>
          <w:b/>
          <w:sz w:val="24"/>
          <w:szCs w:val="24"/>
          <w:lang w:val="en-GB"/>
        </w:rPr>
        <w:t>2. Trans people</w:t>
      </w:r>
      <w:r>
        <w:rPr>
          <w:rFonts w:ascii="Times New Roman" w:hAnsi="Times New Roman" w:cs="Times New Roman"/>
          <w:b/>
          <w:sz w:val="24"/>
          <w:szCs w:val="24"/>
          <w:lang w:val="en-GB"/>
        </w:rPr>
        <w:t>’s</w:t>
      </w:r>
      <w:r w:rsidRPr="005354C0">
        <w:rPr>
          <w:rFonts w:ascii="Times New Roman" w:hAnsi="Times New Roman" w:cs="Times New Roman"/>
          <w:b/>
          <w:sz w:val="24"/>
          <w:szCs w:val="24"/>
          <w:lang w:val="en-GB"/>
        </w:rPr>
        <w:t xml:space="preserve"> experiences in the UK</w:t>
      </w:r>
    </w:p>
    <w:p w14:paraId="166C9394"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In the UK, the Government Equalities Office (GEO, 2018) estimates that there are between 200,000 and 500,000 trans men and trans women. Based on the 2010 UK Equality Act</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people do not need to have undergone any specific treatment or surgery to change from their birth sex to their preferred gender (Rundall, 2010</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Whittle et al., 2008). People can acquire the preferred sex once they have received a diagnosis of gender dysphoria (Rundall, 2010</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Whittle et al., 2008). McNeil et al. (2012) found that 70</w:t>
      </w:r>
      <w:r>
        <w:rPr>
          <w:rFonts w:ascii="Times New Roman" w:hAnsi="Times New Roman" w:cs="Times New Roman"/>
          <w:sz w:val="24"/>
          <w:szCs w:val="24"/>
          <w:lang w:val="en-GB"/>
        </w:rPr>
        <w:t xml:space="preserve">% </w:t>
      </w:r>
      <w:r w:rsidRPr="005354C0">
        <w:rPr>
          <w:rFonts w:ascii="Times New Roman" w:hAnsi="Times New Roman" w:cs="Times New Roman"/>
          <w:sz w:val="24"/>
          <w:szCs w:val="24"/>
          <w:lang w:val="en-GB"/>
        </w:rPr>
        <w:t>of trans people felt that they had lost or missed out on something as a result of being trans including a career, home, childhood and youth, equality and respect, personal development, education</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and qualifications. The study found that 52% had experienced problems with work due to being trans</w:t>
      </w:r>
      <w:r>
        <w:rPr>
          <w:rFonts w:ascii="Times New Roman" w:hAnsi="Times New Roman" w:cs="Times New Roman"/>
          <w:sz w:val="24"/>
          <w:szCs w:val="24"/>
          <w:lang w:val="en-GB"/>
        </w:rPr>
        <w:t>; t</w:t>
      </w:r>
      <w:r w:rsidRPr="005354C0">
        <w:rPr>
          <w:rFonts w:ascii="Times New Roman" w:hAnsi="Times New Roman" w:cs="Times New Roman"/>
          <w:sz w:val="24"/>
          <w:szCs w:val="24"/>
          <w:lang w:val="en-GB"/>
        </w:rPr>
        <w:t xml:space="preserve">he most common problems were harassment and/or discrimination, </w:t>
      </w:r>
      <w:r>
        <w:rPr>
          <w:rFonts w:ascii="Times New Roman" w:hAnsi="Times New Roman" w:cs="Times New Roman"/>
          <w:sz w:val="24"/>
          <w:szCs w:val="24"/>
          <w:lang w:val="en-GB"/>
        </w:rPr>
        <w:t xml:space="preserve">being </w:t>
      </w:r>
      <w:r w:rsidRPr="005354C0">
        <w:rPr>
          <w:rFonts w:ascii="Times New Roman" w:hAnsi="Times New Roman" w:cs="Times New Roman"/>
          <w:sz w:val="24"/>
          <w:szCs w:val="24"/>
          <w:lang w:val="en-GB"/>
        </w:rPr>
        <w:t xml:space="preserve">unfairly turned down for a job, and not having applied for </w:t>
      </w:r>
      <w:r>
        <w:rPr>
          <w:rFonts w:ascii="Times New Roman" w:hAnsi="Times New Roman" w:cs="Times New Roman"/>
          <w:sz w:val="24"/>
          <w:szCs w:val="24"/>
          <w:lang w:val="en-GB"/>
        </w:rPr>
        <w:t>a</w:t>
      </w:r>
      <w:r w:rsidRPr="005354C0">
        <w:rPr>
          <w:rFonts w:ascii="Times New Roman" w:hAnsi="Times New Roman" w:cs="Times New Roman"/>
          <w:sz w:val="24"/>
          <w:szCs w:val="24"/>
          <w:lang w:val="en-GB"/>
        </w:rPr>
        <w:t xml:space="preserve"> job due to fears of harassment and discrimination. Worryingly</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the study presented that 84% of trans people had thought about ending their lives at some point.</w:t>
      </w:r>
    </w:p>
    <w:p w14:paraId="5E664C70"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The GEO (2018) measured that 20% of trans people were likely to have left education once they had completed secondary education compared to 13% </w:t>
      </w:r>
      <w:r>
        <w:rPr>
          <w:rFonts w:ascii="Times New Roman" w:hAnsi="Times New Roman" w:cs="Times New Roman"/>
          <w:sz w:val="24"/>
          <w:szCs w:val="24"/>
          <w:lang w:val="en-GB"/>
        </w:rPr>
        <w:t xml:space="preserve">of </w:t>
      </w:r>
      <w:r w:rsidRPr="005354C0">
        <w:rPr>
          <w:rFonts w:ascii="Times New Roman" w:hAnsi="Times New Roman" w:cs="Times New Roman"/>
          <w:sz w:val="24"/>
          <w:szCs w:val="24"/>
          <w:lang w:val="en-GB"/>
        </w:rPr>
        <w:t xml:space="preserve">cisgender people. This pattern </w:t>
      </w:r>
      <w:r>
        <w:rPr>
          <w:rFonts w:ascii="Times New Roman" w:hAnsi="Times New Roman" w:cs="Times New Roman"/>
          <w:sz w:val="24"/>
          <w:szCs w:val="24"/>
          <w:lang w:val="en-GB"/>
        </w:rPr>
        <w:t xml:space="preserve">has </w:t>
      </w:r>
      <w:r w:rsidRPr="005354C0">
        <w:rPr>
          <w:rFonts w:ascii="Times New Roman" w:hAnsi="Times New Roman" w:cs="Times New Roman"/>
          <w:sz w:val="24"/>
          <w:szCs w:val="24"/>
          <w:lang w:val="en-GB"/>
        </w:rPr>
        <w:t>negatively affected higher education rates, employment levels and annual income</w:t>
      </w:r>
      <w:r>
        <w:rPr>
          <w:rFonts w:ascii="Times New Roman" w:hAnsi="Times New Roman" w:cs="Times New Roman"/>
          <w:sz w:val="24"/>
          <w:szCs w:val="24"/>
          <w:lang w:val="en-GB"/>
        </w:rPr>
        <w:t xml:space="preserve"> within the transgender community</w:t>
      </w:r>
      <w:r w:rsidRPr="005354C0">
        <w:rPr>
          <w:rFonts w:ascii="Times New Roman" w:hAnsi="Times New Roman" w:cs="Times New Roman"/>
          <w:sz w:val="24"/>
          <w:szCs w:val="24"/>
          <w:lang w:val="en-GB"/>
        </w:rPr>
        <w:t xml:space="preserve">. Thirty-five percent of trans people </w:t>
      </w:r>
      <w:r>
        <w:rPr>
          <w:rFonts w:ascii="Times New Roman" w:hAnsi="Times New Roman" w:cs="Times New Roman"/>
          <w:sz w:val="24"/>
          <w:szCs w:val="24"/>
          <w:lang w:val="en-GB"/>
        </w:rPr>
        <w:t xml:space="preserve">were </w:t>
      </w:r>
      <w:r w:rsidRPr="005354C0">
        <w:rPr>
          <w:rFonts w:ascii="Times New Roman" w:hAnsi="Times New Roman" w:cs="Times New Roman"/>
          <w:sz w:val="24"/>
          <w:szCs w:val="24"/>
          <w:lang w:val="en-GB"/>
        </w:rPr>
        <w:t>found to have an undergraduate degree or higher</w:t>
      </w:r>
      <w:r>
        <w:rPr>
          <w:rFonts w:ascii="Times New Roman" w:hAnsi="Times New Roman" w:cs="Times New Roman"/>
          <w:sz w:val="24"/>
          <w:szCs w:val="24"/>
          <w:lang w:val="en-GB"/>
        </w:rPr>
        <w:t xml:space="preserve"> </w:t>
      </w:r>
      <w:r w:rsidRPr="005354C0">
        <w:rPr>
          <w:rFonts w:ascii="Times New Roman" w:hAnsi="Times New Roman" w:cs="Times New Roman"/>
          <w:sz w:val="24"/>
          <w:szCs w:val="24"/>
          <w:lang w:val="en-GB"/>
        </w:rPr>
        <w:t>compared to 51% of cisgender people</w:t>
      </w:r>
      <w:r>
        <w:rPr>
          <w:rFonts w:ascii="Times New Roman" w:hAnsi="Times New Roman" w:cs="Times New Roman"/>
          <w:sz w:val="24"/>
          <w:szCs w:val="24"/>
          <w:lang w:val="en-GB"/>
        </w:rPr>
        <w:t>, while 63%</w:t>
      </w:r>
      <w:r w:rsidRPr="005354C0">
        <w:rPr>
          <w:rFonts w:ascii="Times New Roman" w:hAnsi="Times New Roman" w:cs="Times New Roman"/>
          <w:sz w:val="24"/>
          <w:szCs w:val="24"/>
          <w:lang w:val="en-GB"/>
        </w:rPr>
        <w:t xml:space="preserve"> were less likely to have had a paid job in the 12 months preceding the study than cisgender respondents (83%). </w:t>
      </w:r>
      <w:r>
        <w:rPr>
          <w:rFonts w:ascii="Times New Roman" w:hAnsi="Times New Roman" w:cs="Times New Roman"/>
          <w:sz w:val="24"/>
          <w:szCs w:val="24"/>
          <w:lang w:val="en-GB"/>
        </w:rPr>
        <w:t>Additionally</w:t>
      </w:r>
      <w:r w:rsidRPr="005354C0">
        <w:rPr>
          <w:rFonts w:ascii="Times New Roman" w:hAnsi="Times New Roman" w:cs="Times New Roman"/>
          <w:sz w:val="24"/>
          <w:szCs w:val="24"/>
          <w:lang w:val="en-GB"/>
        </w:rPr>
        <w:t>, 60% of trans people were likely to earn less than £20,000 per annum</w:t>
      </w:r>
      <w:r>
        <w:rPr>
          <w:rFonts w:ascii="Times New Roman" w:hAnsi="Times New Roman" w:cs="Times New Roman"/>
          <w:sz w:val="24"/>
          <w:szCs w:val="24"/>
          <w:lang w:val="en-GB"/>
        </w:rPr>
        <w:t xml:space="preserve"> in comparison to</w:t>
      </w:r>
      <w:r w:rsidRPr="005354C0">
        <w:rPr>
          <w:rFonts w:ascii="Times New Roman" w:hAnsi="Times New Roman" w:cs="Times New Roman"/>
          <w:sz w:val="24"/>
          <w:szCs w:val="24"/>
          <w:lang w:val="en-GB"/>
        </w:rPr>
        <w:t xml:space="preserve"> 45% of cisgender people. In addition, the study found that trans people were less satisfied with their lives, scoring </w:t>
      </w:r>
      <w:r w:rsidRPr="005354C0">
        <w:rPr>
          <w:rFonts w:ascii="Times New Roman" w:hAnsi="Times New Roman" w:cs="Times New Roman"/>
          <w:sz w:val="24"/>
          <w:szCs w:val="24"/>
          <w:lang w:val="en-GB"/>
        </w:rPr>
        <w:lastRenderedPageBreak/>
        <w:t xml:space="preserve">their life satisfaction level on average 5.40 out of 10, than cisgender people, who scored their life satisfaction level on average 6.67 out of 10. </w:t>
      </w:r>
      <w:r>
        <w:rPr>
          <w:rFonts w:ascii="Times New Roman" w:hAnsi="Times New Roman" w:cs="Times New Roman"/>
          <w:sz w:val="24"/>
          <w:szCs w:val="24"/>
          <w:lang w:val="en-GB"/>
        </w:rPr>
        <w:t>Of particular concern is that</w:t>
      </w:r>
      <w:r w:rsidRPr="005354C0">
        <w:rPr>
          <w:rFonts w:ascii="Times New Roman" w:hAnsi="Times New Roman" w:cs="Times New Roman"/>
          <w:sz w:val="24"/>
          <w:szCs w:val="24"/>
          <w:lang w:val="en-GB"/>
        </w:rPr>
        <w:t xml:space="preserve"> 67% of trans people said that they avoided being open about their gender identity for fear of a negative reaction from others. </w:t>
      </w:r>
    </w:p>
    <w:p w14:paraId="158F3CF5" w14:textId="17B304F6"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Hudson-Sharp and Metcalf (2016) suggested that there is extensive workplace transphobia. Trans employees experience negative treatments and are subject to aggressive behavio</w:t>
      </w:r>
      <w:r>
        <w:rPr>
          <w:rFonts w:ascii="Times New Roman" w:hAnsi="Times New Roman" w:cs="Times New Roman"/>
          <w:sz w:val="24"/>
          <w:szCs w:val="24"/>
          <w:lang w:val="en-GB"/>
        </w:rPr>
        <w:t>u</w:t>
      </w:r>
      <w:r w:rsidRPr="005354C0">
        <w:rPr>
          <w:rFonts w:ascii="Times New Roman" w:hAnsi="Times New Roman" w:cs="Times New Roman"/>
          <w:sz w:val="24"/>
          <w:szCs w:val="24"/>
          <w:lang w:val="en-GB"/>
        </w:rPr>
        <w:t xml:space="preserve">rs which may be </w:t>
      </w:r>
      <w:r>
        <w:rPr>
          <w:rFonts w:ascii="Times New Roman" w:hAnsi="Times New Roman" w:cs="Times New Roman"/>
          <w:sz w:val="24"/>
          <w:szCs w:val="24"/>
          <w:lang w:val="en-GB"/>
        </w:rPr>
        <w:t>more frequent</w:t>
      </w:r>
      <w:r w:rsidRPr="005354C0">
        <w:rPr>
          <w:rFonts w:ascii="Times New Roman" w:hAnsi="Times New Roman" w:cs="Times New Roman"/>
          <w:sz w:val="24"/>
          <w:szCs w:val="24"/>
          <w:lang w:val="en-GB"/>
        </w:rPr>
        <w:t xml:space="preserve"> than other rates of mistreatment related to sexual orientation. Ozturk and Tatli (201</w:t>
      </w:r>
      <w:r w:rsidR="007F22DE">
        <w:rPr>
          <w:rFonts w:ascii="Times New Roman" w:hAnsi="Times New Roman" w:cs="Times New Roman"/>
          <w:sz w:val="24"/>
          <w:szCs w:val="24"/>
          <w:lang w:val="en-GB"/>
        </w:rPr>
        <w:t>6</w:t>
      </w:r>
      <w:r w:rsidRPr="005354C0">
        <w:rPr>
          <w:rFonts w:ascii="Times New Roman" w:hAnsi="Times New Roman" w:cs="Times New Roman"/>
          <w:sz w:val="24"/>
          <w:szCs w:val="24"/>
          <w:lang w:val="en-GB"/>
        </w:rPr>
        <w:t xml:space="preserve">) evaluated that trans staff with significant education levels and working experience are turned down for jobs after face-to-face interviews. In addition, the study suggested that trans employees have offers withdrawn after disclosing their intention to transition. </w:t>
      </w:r>
    </w:p>
    <w:p w14:paraId="3322356F"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Regardless </w:t>
      </w:r>
      <w:r>
        <w:rPr>
          <w:rFonts w:ascii="Times New Roman" w:hAnsi="Times New Roman" w:cs="Times New Roman"/>
          <w:sz w:val="24"/>
          <w:szCs w:val="24"/>
          <w:lang w:val="en-GB"/>
        </w:rPr>
        <w:t xml:space="preserve">of </w:t>
      </w:r>
      <w:r w:rsidRPr="005354C0">
        <w:rPr>
          <w:rFonts w:ascii="Times New Roman" w:hAnsi="Times New Roman" w:cs="Times New Roman"/>
          <w:sz w:val="24"/>
          <w:szCs w:val="24"/>
          <w:lang w:val="en-GB"/>
        </w:rPr>
        <w:t>trans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struggles due to societal biases</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transitioning is suggested to be a liberating process that positively affects their well-being. McNeil et al. (2012) found that 81% of trans people felt that they had gained confidence, self-expression and resilience as a result of being trans. Similarly, Drydakis (2017a; 2017b) </w:t>
      </w:r>
      <w:r>
        <w:rPr>
          <w:rFonts w:ascii="Times New Roman" w:hAnsi="Times New Roman" w:cs="Times New Roman"/>
          <w:sz w:val="24"/>
          <w:szCs w:val="24"/>
          <w:lang w:val="en-GB"/>
        </w:rPr>
        <w:t>found</w:t>
      </w:r>
      <w:r w:rsidRPr="005354C0">
        <w:rPr>
          <w:rFonts w:ascii="Times New Roman" w:hAnsi="Times New Roman" w:cs="Times New Roman"/>
          <w:sz w:val="24"/>
          <w:szCs w:val="24"/>
          <w:lang w:val="en-GB"/>
        </w:rPr>
        <w:t xml:space="preserve"> that transitioning improved trans people’s mental health, life and job satisfaction. These relations can be seen in what Drydakis (2017b) called the Trans Curve</w:t>
      </w:r>
      <w:r>
        <w:rPr>
          <w:rFonts w:ascii="Times New Roman" w:hAnsi="Times New Roman" w:cs="Times New Roman"/>
          <w:sz w:val="24"/>
          <w:szCs w:val="24"/>
          <w:lang w:val="en-GB"/>
        </w:rPr>
        <w:t>, which</w:t>
      </w:r>
      <w:r w:rsidRPr="005354C0">
        <w:rPr>
          <w:rFonts w:ascii="Times New Roman" w:hAnsi="Times New Roman" w:cs="Times New Roman"/>
          <w:sz w:val="24"/>
          <w:szCs w:val="24"/>
          <w:lang w:val="en-GB"/>
        </w:rPr>
        <w:t xml:space="preserve"> presents the improvements in mental health and life and job satisfaction as trans people change their outward appearance to match their gender identity. Drydakis (2017a) evaluated that a range of mental health indicators such as positivity toward</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life, the ability to cope with stress, and optimism about the future are all positively affected by transitioning. The same holds for self-esteem, social relationships, communication and negotiation skills (Drydakis, 2017a). </w:t>
      </w:r>
    </w:p>
    <w:p w14:paraId="4268A02B" w14:textId="77777777" w:rsidR="00591D2B" w:rsidRPr="005354C0" w:rsidRDefault="00591D2B" w:rsidP="00591D2B">
      <w:pPr>
        <w:spacing w:after="0" w:line="360" w:lineRule="auto"/>
        <w:ind w:firstLine="720"/>
        <w:rPr>
          <w:rFonts w:ascii="Times New Roman" w:hAnsi="Times New Roman" w:cs="Times New Roman"/>
          <w:sz w:val="24"/>
          <w:szCs w:val="24"/>
          <w:lang w:val="en-GB"/>
        </w:rPr>
      </w:pPr>
    </w:p>
    <w:p w14:paraId="42D557FB" w14:textId="77777777" w:rsidR="00591D2B" w:rsidRPr="005354C0" w:rsidRDefault="00591D2B" w:rsidP="00591D2B">
      <w:pPr>
        <w:spacing w:after="0" w:line="360" w:lineRule="auto"/>
        <w:rPr>
          <w:rFonts w:ascii="Times New Roman" w:hAnsi="Times New Roman" w:cs="Times New Roman"/>
          <w:b/>
          <w:sz w:val="24"/>
          <w:szCs w:val="24"/>
          <w:lang w:val="en-GB"/>
        </w:rPr>
      </w:pPr>
      <w:r w:rsidRPr="005354C0">
        <w:rPr>
          <w:rFonts w:ascii="Times New Roman" w:hAnsi="Times New Roman" w:cs="Times New Roman"/>
          <w:b/>
          <w:sz w:val="24"/>
          <w:szCs w:val="24"/>
          <w:lang w:val="en-GB"/>
        </w:rPr>
        <w:t xml:space="preserve">3. The UK Equality Act of 2010 and positive workplace actions </w:t>
      </w:r>
    </w:p>
    <w:p w14:paraId="0D9D012B"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Based on the 2010 Equality Act</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gender reassignment is a protected characteristic. Chapter 1, Section 7 of the 2010 Equality Act </w:t>
      </w:r>
      <w:r>
        <w:rPr>
          <w:rFonts w:ascii="Times New Roman" w:hAnsi="Times New Roman" w:cs="Times New Roman"/>
          <w:sz w:val="24"/>
          <w:szCs w:val="24"/>
          <w:lang w:val="en-GB"/>
        </w:rPr>
        <w:t>states that</w:t>
      </w:r>
      <w:r w:rsidRPr="005354C0">
        <w:rPr>
          <w:rFonts w:ascii="Times New Roman" w:hAnsi="Times New Roman" w:cs="Times New Roman"/>
          <w:sz w:val="24"/>
          <w:szCs w:val="24"/>
          <w:lang w:val="en-GB"/>
        </w:rPr>
        <w:t xml:space="preserve">: </w:t>
      </w:r>
      <w:r w:rsidRPr="005354C0">
        <w:rPr>
          <w:rFonts w:ascii="Times New Roman" w:hAnsi="Times New Roman" w:cs="Times New Roman"/>
          <w:i/>
          <w:sz w:val="24"/>
          <w:szCs w:val="24"/>
          <w:lang w:val="en-GB"/>
        </w:rPr>
        <w:t>"A person has the protected characteristic of gender reassignment if the person is proposing to undergo, is undergoing or has undergone a process (or part of a process) for the purpose of reassigning the person's sex by changing physiological or other attributes of sex"</w:t>
      </w:r>
      <w:r w:rsidRPr="005354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According to </w:t>
      </w:r>
      <w:r w:rsidRPr="005354C0">
        <w:rPr>
          <w:rFonts w:ascii="Times New Roman" w:hAnsi="Times New Roman" w:cs="Times New Roman"/>
          <w:sz w:val="24"/>
          <w:szCs w:val="24"/>
          <w:lang w:val="en-GB"/>
        </w:rPr>
        <w:t>Marvell et al. (2017)</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stakeholders, firms and employees believe that the 2010 Equality Act provides the bare minimum of protection and excludes many categories including intersex and non-binary people. These trans subcategories are left vulnerable to negative treatment in the workplace (Drydakis, 2017b). </w:t>
      </w:r>
    </w:p>
    <w:p w14:paraId="5B427EF3"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Marvell et al. (2017) revealed that the 2010 Equality Act provides </w:t>
      </w:r>
      <w:r>
        <w:rPr>
          <w:rFonts w:ascii="Times New Roman" w:hAnsi="Times New Roman" w:cs="Times New Roman"/>
          <w:sz w:val="24"/>
          <w:szCs w:val="24"/>
          <w:lang w:val="en-GB"/>
        </w:rPr>
        <w:t>in</w:t>
      </w:r>
      <w:r w:rsidRPr="005354C0">
        <w:rPr>
          <w:rFonts w:ascii="Times New Roman" w:hAnsi="Times New Roman" w:cs="Times New Roman"/>
          <w:sz w:val="24"/>
          <w:szCs w:val="24"/>
          <w:lang w:val="en-GB"/>
        </w:rPr>
        <w:t xml:space="preserve">sufficient guidance for firms to enable them </w:t>
      </w:r>
      <w:r>
        <w:rPr>
          <w:rFonts w:ascii="Times New Roman" w:hAnsi="Times New Roman" w:cs="Times New Roman"/>
          <w:sz w:val="24"/>
          <w:szCs w:val="24"/>
          <w:lang w:val="en-GB"/>
        </w:rPr>
        <w:t xml:space="preserve">to </w:t>
      </w:r>
      <w:r w:rsidRPr="005354C0">
        <w:rPr>
          <w:rFonts w:ascii="Times New Roman" w:hAnsi="Times New Roman" w:cs="Times New Roman"/>
          <w:sz w:val="24"/>
          <w:szCs w:val="24"/>
          <w:lang w:val="en-GB"/>
        </w:rPr>
        <w:t xml:space="preserve">adopt the best strategy to cope and facilitate </w:t>
      </w:r>
      <w:r>
        <w:rPr>
          <w:rFonts w:ascii="Times New Roman" w:hAnsi="Times New Roman" w:cs="Times New Roman"/>
          <w:sz w:val="24"/>
          <w:szCs w:val="24"/>
          <w:lang w:val="en-GB"/>
        </w:rPr>
        <w:t xml:space="preserve">the needs of </w:t>
      </w:r>
      <w:r w:rsidRPr="005354C0">
        <w:rPr>
          <w:rFonts w:ascii="Times New Roman" w:hAnsi="Times New Roman" w:cs="Times New Roman"/>
          <w:sz w:val="24"/>
          <w:szCs w:val="24"/>
          <w:lang w:val="en-GB"/>
        </w:rPr>
        <w:t>trans person</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In general, the literature </w:t>
      </w:r>
      <w:r>
        <w:rPr>
          <w:rFonts w:ascii="Times New Roman" w:hAnsi="Times New Roman" w:cs="Times New Roman"/>
          <w:sz w:val="24"/>
          <w:szCs w:val="24"/>
          <w:lang w:val="en-GB"/>
        </w:rPr>
        <w:t>states</w:t>
      </w:r>
      <w:r w:rsidRPr="005354C0">
        <w:rPr>
          <w:rFonts w:ascii="Times New Roman" w:hAnsi="Times New Roman" w:cs="Times New Roman"/>
          <w:sz w:val="24"/>
          <w:szCs w:val="24"/>
          <w:lang w:val="en-GB"/>
        </w:rPr>
        <w:t xml:space="preserve"> that there is a lack of understanding </w:t>
      </w:r>
      <w:r>
        <w:rPr>
          <w:rFonts w:ascii="Times New Roman" w:hAnsi="Times New Roman" w:cs="Times New Roman"/>
          <w:sz w:val="24"/>
          <w:szCs w:val="24"/>
          <w:lang w:val="en-GB"/>
        </w:rPr>
        <w:t>regarding</w:t>
      </w:r>
      <w:r w:rsidRPr="005354C0">
        <w:rPr>
          <w:rFonts w:ascii="Times New Roman" w:hAnsi="Times New Roman" w:cs="Times New Roman"/>
          <w:sz w:val="24"/>
          <w:szCs w:val="24"/>
          <w:lang w:val="en-GB"/>
        </w:rPr>
        <w:t xml:space="preserve"> trans issues amongst HR departments and managers (Marvell et al., 2017). Trans issues are often combined with sexual orientation with limited thought as to what the trans umbrella might mean (Drydakis, 2017b). </w:t>
      </w:r>
      <w:r>
        <w:rPr>
          <w:rFonts w:ascii="Times New Roman" w:hAnsi="Times New Roman" w:cs="Times New Roman"/>
          <w:sz w:val="24"/>
          <w:szCs w:val="24"/>
          <w:lang w:val="en-GB"/>
        </w:rPr>
        <w:t xml:space="preserve">For instance, the </w:t>
      </w:r>
      <w:r w:rsidRPr="005354C0">
        <w:rPr>
          <w:rFonts w:ascii="Times New Roman" w:hAnsi="Times New Roman" w:cs="Times New Roman"/>
          <w:sz w:val="24"/>
          <w:szCs w:val="24"/>
          <w:lang w:val="en-GB"/>
        </w:rPr>
        <w:t xml:space="preserve">Total Jobs (2016) report presented that most firms have gender anti-discrimination </w:t>
      </w:r>
      <w:r w:rsidRPr="005354C0">
        <w:rPr>
          <w:rFonts w:ascii="Times New Roman" w:hAnsi="Times New Roman" w:cs="Times New Roman"/>
          <w:sz w:val="24"/>
          <w:szCs w:val="24"/>
          <w:lang w:val="en-GB"/>
        </w:rPr>
        <w:lastRenderedPageBreak/>
        <w:t xml:space="preserve">policies (63%) and no tolerance to bullying (50%) but only </w:t>
      </w:r>
      <w:r>
        <w:rPr>
          <w:rFonts w:ascii="Times New Roman" w:hAnsi="Times New Roman" w:cs="Times New Roman"/>
          <w:sz w:val="24"/>
          <w:szCs w:val="24"/>
          <w:lang w:val="en-GB"/>
        </w:rPr>
        <w:t xml:space="preserve">a </w:t>
      </w:r>
      <w:r w:rsidRPr="005354C0">
        <w:rPr>
          <w:rFonts w:ascii="Times New Roman" w:hAnsi="Times New Roman" w:cs="Times New Roman"/>
          <w:sz w:val="24"/>
          <w:szCs w:val="24"/>
          <w:lang w:val="en-GB"/>
        </w:rPr>
        <w:t xml:space="preserve">few mention gender identity (23%). Equaliteach (2014) suggested that 68% of managers surveyed felt that there was a gap between trans policies and practice. An explanation </w:t>
      </w:r>
      <w:r>
        <w:rPr>
          <w:rFonts w:ascii="Times New Roman" w:hAnsi="Times New Roman" w:cs="Times New Roman"/>
          <w:sz w:val="24"/>
          <w:szCs w:val="24"/>
          <w:lang w:val="en-GB"/>
        </w:rPr>
        <w:t>for</w:t>
      </w:r>
      <w:r w:rsidRPr="005354C0">
        <w:rPr>
          <w:rFonts w:ascii="Times New Roman" w:hAnsi="Times New Roman" w:cs="Times New Roman"/>
          <w:sz w:val="24"/>
          <w:szCs w:val="24"/>
          <w:lang w:val="en-GB"/>
        </w:rPr>
        <w:t xml:space="preserve"> this pattern was the light touch way in which policies are disseminated and motivated and the lack of awareness amongst cisgender colleagues. Marvell et al. (2017) evaluated that organizational policies can provide managers and staff with a framework to guide their actions and behaviours toward</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trans issues. </w:t>
      </w:r>
    </w:p>
    <w:p w14:paraId="210D1030"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Positive actions in the UK, also known as affirmative action in the US, occur when a firm adopts policies to make sure that there is no biased treatment in employment or education and instead equal opportunities exist (Holzer and Neumark, 2000). Positive actions are focused on supporting minorit</w:t>
      </w:r>
      <w:r>
        <w:rPr>
          <w:rFonts w:ascii="Times New Roman" w:hAnsi="Times New Roman" w:cs="Times New Roman"/>
          <w:sz w:val="24"/>
          <w:szCs w:val="24"/>
          <w:lang w:val="en-GB"/>
        </w:rPr>
        <w:t>ies</w:t>
      </w:r>
      <w:r w:rsidRPr="005354C0">
        <w:rPr>
          <w:rFonts w:ascii="Times New Roman" w:hAnsi="Times New Roman" w:cs="Times New Roman"/>
          <w:sz w:val="24"/>
          <w:szCs w:val="24"/>
          <w:lang w:val="en-GB"/>
        </w:rPr>
        <w:t xml:space="preserve"> to overcome the effects of historical or institutional discrimination or to promote diversity in business and public sector organization</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There </w:t>
      </w:r>
      <w:r>
        <w:rPr>
          <w:rFonts w:ascii="Times New Roman" w:hAnsi="Times New Roman" w:cs="Times New Roman"/>
          <w:sz w:val="24"/>
          <w:szCs w:val="24"/>
          <w:lang w:val="en-GB"/>
        </w:rPr>
        <w:t>is</w:t>
      </w:r>
      <w:r w:rsidRPr="005354C0">
        <w:rPr>
          <w:rFonts w:ascii="Times New Roman" w:hAnsi="Times New Roman" w:cs="Times New Roman"/>
          <w:sz w:val="24"/>
          <w:szCs w:val="24"/>
          <w:lang w:val="en-GB"/>
        </w:rPr>
        <w:t xml:space="preserve"> evidence suggesting that positive actions improve employment opportunities for minority population groups (Holzer and Neumark, 2000). </w:t>
      </w:r>
      <w:r>
        <w:rPr>
          <w:rFonts w:ascii="Times New Roman" w:hAnsi="Times New Roman" w:cs="Times New Roman"/>
          <w:sz w:val="24"/>
          <w:szCs w:val="24"/>
          <w:lang w:val="en-GB"/>
        </w:rPr>
        <w:t>Studies have also</w:t>
      </w:r>
      <w:r w:rsidRPr="005354C0">
        <w:rPr>
          <w:rFonts w:ascii="Times New Roman" w:hAnsi="Times New Roman" w:cs="Times New Roman"/>
          <w:sz w:val="24"/>
          <w:szCs w:val="24"/>
          <w:lang w:val="en-GB"/>
        </w:rPr>
        <w:t xml:space="preserve"> found that employees who believe their firms support positive actions most strongly consider their firm to be fair and to provide equal chances in career development (Parker et al., 1997).</w:t>
      </w:r>
    </w:p>
    <w:p w14:paraId="0D32C819"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The 2010 Equality Act allows positive action </w:t>
      </w:r>
      <w:r>
        <w:rPr>
          <w:rFonts w:ascii="Times New Roman" w:hAnsi="Times New Roman" w:cs="Times New Roman"/>
          <w:sz w:val="24"/>
          <w:szCs w:val="24"/>
          <w:lang w:val="en-GB"/>
        </w:rPr>
        <w:t>with</w:t>
      </w:r>
      <w:r w:rsidRPr="005354C0">
        <w:rPr>
          <w:rFonts w:ascii="Times New Roman" w:hAnsi="Times New Roman" w:cs="Times New Roman"/>
          <w:sz w:val="24"/>
          <w:szCs w:val="24"/>
          <w:lang w:val="en-GB"/>
        </w:rPr>
        <w:t xml:space="preserve"> respect to employment. Section 158 of the EA allows, but </w:t>
      </w:r>
      <w:r>
        <w:rPr>
          <w:rFonts w:ascii="Times New Roman" w:hAnsi="Times New Roman" w:cs="Times New Roman"/>
          <w:sz w:val="24"/>
          <w:szCs w:val="24"/>
          <w:lang w:val="en-GB"/>
        </w:rPr>
        <w:t>does not</w:t>
      </w:r>
      <w:r w:rsidRPr="005354C0">
        <w:rPr>
          <w:rFonts w:ascii="Times New Roman" w:hAnsi="Times New Roman" w:cs="Times New Roman"/>
          <w:sz w:val="24"/>
          <w:szCs w:val="24"/>
          <w:lang w:val="en-GB"/>
        </w:rPr>
        <w:t xml:space="preserve"> require, any action to be taken to support those with a protected characteristic, including gender reassignment, as long as it is a proportionate means (Jarrett, 2011). Such an action might include training to enable people to gain employment in sectors where </w:t>
      </w:r>
      <w:r>
        <w:rPr>
          <w:rFonts w:ascii="Times New Roman" w:hAnsi="Times New Roman" w:cs="Times New Roman"/>
          <w:sz w:val="24"/>
          <w:szCs w:val="24"/>
          <w:lang w:val="en-GB"/>
        </w:rPr>
        <w:t xml:space="preserve">the </w:t>
      </w:r>
      <w:r w:rsidRPr="005354C0">
        <w:rPr>
          <w:rFonts w:ascii="Times New Roman" w:hAnsi="Times New Roman" w:cs="Times New Roman"/>
          <w:sz w:val="24"/>
          <w:szCs w:val="24"/>
          <w:lang w:val="en-GB"/>
        </w:rPr>
        <w:t xml:space="preserve">participation of minority groups is disproportionately low (Archibong and Sharps, 2013). Section 159 of the 2010 Equality Act </w:t>
      </w:r>
      <w:r>
        <w:rPr>
          <w:rFonts w:ascii="Times New Roman" w:hAnsi="Times New Roman" w:cs="Times New Roman"/>
          <w:sz w:val="24"/>
          <w:szCs w:val="24"/>
          <w:lang w:val="en-GB"/>
        </w:rPr>
        <w:t xml:space="preserve">also </w:t>
      </w:r>
      <w:r w:rsidRPr="005354C0">
        <w:rPr>
          <w:rFonts w:ascii="Times New Roman" w:hAnsi="Times New Roman" w:cs="Times New Roman"/>
          <w:sz w:val="24"/>
          <w:szCs w:val="24"/>
          <w:lang w:val="en-GB"/>
        </w:rPr>
        <w:t>permits, but does not require, an employer to take a protected characteristic into account when deciding whom to recruit or promote</w:t>
      </w:r>
      <w:r>
        <w:rPr>
          <w:rFonts w:ascii="Times New Roman" w:hAnsi="Times New Roman" w:cs="Times New Roman"/>
          <w:sz w:val="24"/>
          <w:szCs w:val="24"/>
          <w:lang w:val="en-GB"/>
        </w:rPr>
        <w:t xml:space="preserve"> in scenarios</w:t>
      </w:r>
      <w:r w:rsidRPr="005354C0">
        <w:rPr>
          <w:rFonts w:ascii="Times New Roman" w:hAnsi="Times New Roman" w:cs="Times New Roman"/>
          <w:sz w:val="24"/>
          <w:szCs w:val="24"/>
          <w:lang w:val="en-GB"/>
        </w:rPr>
        <w:t xml:space="preserve"> where people having the protected characteristic are at a disadvantage or are underrepresented (Jarrett, 2011). These positive actions can be taken only where the applicants are </w:t>
      </w:r>
      <w:r>
        <w:rPr>
          <w:rFonts w:ascii="Times New Roman" w:hAnsi="Times New Roman" w:cs="Times New Roman"/>
          <w:sz w:val="24"/>
          <w:szCs w:val="24"/>
          <w:lang w:val="en-GB"/>
        </w:rPr>
        <w:t>equally</w:t>
      </w:r>
      <w:r w:rsidRPr="005354C0">
        <w:rPr>
          <w:rFonts w:ascii="Times New Roman" w:hAnsi="Times New Roman" w:cs="Times New Roman"/>
          <w:sz w:val="24"/>
          <w:szCs w:val="24"/>
          <w:lang w:val="en-GB"/>
        </w:rPr>
        <w:t xml:space="preserve"> qualified. Each action should depend on the seriousness of the relevant disadvantage, the under-representation, the extremity of need and the availability of other means of countering them (Jarrett, 2011). However, we should highlight that positive discrimination such as quotas is unlawful in the UK (Archibong and Sharps, 2013). </w:t>
      </w:r>
    </w:p>
    <w:p w14:paraId="70332592" w14:textId="4E6B554B"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Regardless </w:t>
      </w:r>
      <w:r>
        <w:rPr>
          <w:rFonts w:ascii="Times New Roman" w:hAnsi="Times New Roman" w:cs="Times New Roman"/>
          <w:sz w:val="24"/>
          <w:szCs w:val="24"/>
          <w:lang w:val="en-GB"/>
        </w:rPr>
        <w:t xml:space="preserve">of </w:t>
      </w:r>
      <w:r w:rsidRPr="005354C0">
        <w:rPr>
          <w:rFonts w:ascii="Times New Roman" w:hAnsi="Times New Roman" w:cs="Times New Roman"/>
          <w:sz w:val="24"/>
          <w:szCs w:val="24"/>
          <w:lang w:val="en-GB"/>
        </w:rPr>
        <w:t>the antidiscrimination legislation</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there are gaps between equality policies and practices within organizations (Archibong and Sharps, 2013). As presented</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trans people experience severe challenges (Drydakis, 2016; 2017a; 2017b)</w:t>
      </w:r>
      <w:r>
        <w:rPr>
          <w:rFonts w:ascii="Times New Roman" w:hAnsi="Times New Roman" w:cs="Times New Roman"/>
          <w:sz w:val="24"/>
          <w:szCs w:val="24"/>
          <w:lang w:val="en-GB"/>
        </w:rPr>
        <w:t xml:space="preserve"> and therefore</w:t>
      </w:r>
      <w:r w:rsidR="003534ED">
        <w:rPr>
          <w:rFonts w:ascii="Times New Roman" w:hAnsi="Times New Roman" w:cs="Times New Roman"/>
          <w:sz w:val="24"/>
          <w:szCs w:val="24"/>
          <w:lang w:val="en-GB"/>
        </w:rPr>
        <w:t xml:space="preserve"> policy makers </w:t>
      </w:r>
      <w:r w:rsidRPr="005354C0">
        <w:rPr>
          <w:rFonts w:ascii="Times New Roman" w:hAnsi="Times New Roman" w:cs="Times New Roman"/>
          <w:sz w:val="24"/>
          <w:szCs w:val="24"/>
          <w:lang w:val="en-GB"/>
        </w:rPr>
        <w:t>and firms should work in a proactive way in order to eradicate discriminatory patents. Given the fact that trans people continue to experience discrimination the need for positive action persists (Drydakis, 2017a; b).</w:t>
      </w:r>
      <w:r w:rsidRPr="005354C0">
        <w:rPr>
          <w:lang w:val="en-GB"/>
        </w:rPr>
        <w:t xml:space="preserve"> </w:t>
      </w:r>
      <w:r w:rsidRPr="005354C0">
        <w:rPr>
          <w:rFonts w:ascii="Times New Roman" w:hAnsi="Times New Roman" w:cs="Times New Roman"/>
          <w:sz w:val="24"/>
          <w:szCs w:val="24"/>
          <w:lang w:val="en-GB"/>
        </w:rPr>
        <w:t xml:space="preserve">We suggest that the GEO workplace guide aims to offer a framework for practical advice and </w:t>
      </w:r>
      <w:r>
        <w:rPr>
          <w:rFonts w:ascii="Times New Roman" w:hAnsi="Times New Roman" w:cs="Times New Roman"/>
          <w:sz w:val="24"/>
          <w:szCs w:val="24"/>
          <w:lang w:val="en-GB"/>
        </w:rPr>
        <w:t>provides</w:t>
      </w:r>
      <w:r w:rsidRPr="005354C0">
        <w:rPr>
          <w:rFonts w:ascii="Times New Roman" w:hAnsi="Times New Roman" w:cs="Times New Roman"/>
          <w:sz w:val="24"/>
          <w:szCs w:val="24"/>
          <w:lang w:val="en-GB"/>
        </w:rPr>
        <w:t xml:space="preserve"> positive actions for trans people.</w:t>
      </w:r>
    </w:p>
    <w:p w14:paraId="75353E9B" w14:textId="6AAA1967" w:rsidR="00591D2B" w:rsidRDefault="00591D2B" w:rsidP="00591D2B">
      <w:pPr>
        <w:spacing w:after="0" w:line="360" w:lineRule="auto"/>
        <w:ind w:firstLine="720"/>
        <w:rPr>
          <w:rFonts w:ascii="Times New Roman" w:hAnsi="Times New Roman" w:cs="Times New Roman"/>
          <w:sz w:val="24"/>
          <w:szCs w:val="24"/>
          <w:lang w:val="en-GB"/>
        </w:rPr>
      </w:pPr>
    </w:p>
    <w:p w14:paraId="1A9D8539" w14:textId="280C9867" w:rsidR="00B77C03" w:rsidRDefault="00B77C03" w:rsidP="00591D2B">
      <w:pPr>
        <w:spacing w:after="0" w:line="360" w:lineRule="auto"/>
        <w:ind w:firstLine="720"/>
        <w:rPr>
          <w:rFonts w:ascii="Times New Roman" w:hAnsi="Times New Roman" w:cs="Times New Roman"/>
          <w:sz w:val="24"/>
          <w:szCs w:val="24"/>
          <w:lang w:val="en-GB"/>
        </w:rPr>
      </w:pPr>
    </w:p>
    <w:p w14:paraId="063F5FD8" w14:textId="77777777" w:rsidR="00B77C03" w:rsidRDefault="00B77C03" w:rsidP="00591D2B">
      <w:pPr>
        <w:spacing w:after="0" w:line="360" w:lineRule="auto"/>
        <w:ind w:firstLine="720"/>
        <w:rPr>
          <w:rFonts w:ascii="Times New Roman" w:hAnsi="Times New Roman" w:cs="Times New Roman"/>
          <w:sz w:val="24"/>
          <w:szCs w:val="24"/>
          <w:lang w:val="en-GB"/>
        </w:rPr>
      </w:pPr>
    </w:p>
    <w:p w14:paraId="16AFC828" w14:textId="77777777" w:rsidR="00591D2B" w:rsidRPr="005354C0" w:rsidRDefault="00591D2B" w:rsidP="00591D2B">
      <w:pPr>
        <w:spacing w:after="0" w:line="360" w:lineRule="auto"/>
        <w:rPr>
          <w:rFonts w:ascii="Times New Roman" w:hAnsi="Times New Roman" w:cs="Times New Roman"/>
          <w:b/>
          <w:sz w:val="24"/>
          <w:szCs w:val="24"/>
          <w:lang w:val="en-GB"/>
        </w:rPr>
      </w:pPr>
      <w:r w:rsidRPr="005354C0">
        <w:rPr>
          <w:rFonts w:ascii="Times New Roman" w:hAnsi="Times New Roman" w:cs="Times New Roman"/>
          <w:b/>
          <w:sz w:val="24"/>
          <w:szCs w:val="24"/>
          <w:lang w:val="en-GB"/>
        </w:rPr>
        <w:t>4. Rawls, positive actions and trans people</w:t>
      </w:r>
      <w:r>
        <w:rPr>
          <w:rFonts w:ascii="Times New Roman" w:hAnsi="Times New Roman" w:cs="Times New Roman"/>
          <w:b/>
          <w:sz w:val="24"/>
          <w:szCs w:val="24"/>
          <w:lang w:val="en-GB"/>
        </w:rPr>
        <w:t>’s</w:t>
      </w:r>
      <w:r w:rsidRPr="005354C0">
        <w:rPr>
          <w:rFonts w:ascii="Times New Roman" w:hAnsi="Times New Roman" w:cs="Times New Roman"/>
          <w:b/>
          <w:sz w:val="24"/>
          <w:szCs w:val="24"/>
          <w:lang w:val="en-GB"/>
        </w:rPr>
        <w:t xml:space="preserve"> self-esteem</w:t>
      </w:r>
    </w:p>
    <w:p w14:paraId="3B38322B" w14:textId="2EE83D3D" w:rsidR="002E2F13" w:rsidRPr="002E2F13" w:rsidRDefault="00591D2B" w:rsidP="002E2F13">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We adopt Rawls</w:t>
      </w:r>
      <w:r>
        <w:rPr>
          <w:rFonts w:ascii="Times New Roman" w:hAnsi="Times New Roman" w:cs="Times New Roman"/>
          <w:sz w:val="24"/>
          <w:szCs w:val="24"/>
          <w:lang w:val="en-GB"/>
        </w:rPr>
        <w:t>’</w:t>
      </w:r>
      <w:r w:rsidR="003B45D6">
        <w:rPr>
          <w:rFonts w:ascii="Times New Roman" w:hAnsi="Times New Roman" w:cs="Times New Roman"/>
          <w:sz w:val="24"/>
          <w:szCs w:val="24"/>
          <w:lang w:val="en-GB"/>
        </w:rPr>
        <w:t xml:space="preserve"> (1971</w:t>
      </w:r>
      <w:r w:rsidRPr="005354C0">
        <w:rPr>
          <w:rFonts w:ascii="Times New Roman" w:hAnsi="Times New Roman" w:cs="Times New Roman"/>
          <w:sz w:val="24"/>
          <w:szCs w:val="24"/>
          <w:lang w:val="en-GB"/>
        </w:rPr>
        <w:t xml:space="preserve">) political philosophy framework </w:t>
      </w:r>
      <w:r>
        <w:rPr>
          <w:rFonts w:ascii="Times New Roman" w:hAnsi="Times New Roman" w:cs="Times New Roman"/>
          <w:sz w:val="24"/>
          <w:szCs w:val="24"/>
          <w:lang w:val="en-GB"/>
        </w:rPr>
        <w:t>in order</w:t>
      </w:r>
      <w:r w:rsidRPr="005354C0">
        <w:rPr>
          <w:rFonts w:ascii="Times New Roman" w:hAnsi="Times New Roman" w:cs="Times New Roman"/>
          <w:sz w:val="24"/>
          <w:szCs w:val="24"/>
          <w:lang w:val="en-GB"/>
        </w:rPr>
        <w:t xml:space="preserve"> to evaluate whether trans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w:t>
      </w:r>
      <w:r w:rsidR="00D73436" w:rsidRPr="005354C0">
        <w:rPr>
          <w:rFonts w:ascii="Times New Roman" w:hAnsi="Times New Roman" w:cs="Times New Roman"/>
          <w:sz w:val="24"/>
          <w:szCs w:val="24"/>
          <w:lang w:val="en-GB"/>
        </w:rPr>
        <w:t>self-esteem-oriented</w:t>
      </w:r>
      <w:r w:rsidRPr="005354C0">
        <w:rPr>
          <w:rFonts w:ascii="Times New Roman" w:hAnsi="Times New Roman" w:cs="Times New Roman"/>
          <w:sz w:val="24"/>
          <w:szCs w:val="24"/>
          <w:lang w:val="en-GB"/>
        </w:rPr>
        <w:t xml:space="preserve"> concepts might be enhanced by </w:t>
      </w:r>
      <w:r w:rsidR="003534ED">
        <w:rPr>
          <w:rFonts w:ascii="Times New Roman" w:hAnsi="Times New Roman" w:cs="Times New Roman"/>
          <w:sz w:val="24"/>
          <w:szCs w:val="24"/>
          <w:lang w:val="en-GB"/>
        </w:rPr>
        <w:t xml:space="preserve">policy makers’ </w:t>
      </w:r>
      <w:r w:rsidR="003B45D6">
        <w:rPr>
          <w:rFonts w:ascii="Times New Roman" w:hAnsi="Times New Roman" w:cs="Times New Roman"/>
          <w:sz w:val="24"/>
          <w:szCs w:val="24"/>
          <w:lang w:val="en-GB"/>
        </w:rPr>
        <w:t>positive actions. Rawls (1971</w:t>
      </w:r>
      <w:r w:rsidRPr="005354C0">
        <w:rPr>
          <w:rFonts w:ascii="Times New Roman" w:hAnsi="Times New Roman" w:cs="Times New Roman"/>
          <w:sz w:val="24"/>
          <w:szCs w:val="24"/>
          <w:lang w:val="en-GB"/>
        </w:rPr>
        <w:t xml:space="preserve">) envisioned self-esteem as perhaps the most important social primary good </w:t>
      </w:r>
      <w:r w:rsidR="00D73436" w:rsidRPr="005354C0">
        <w:rPr>
          <w:rFonts w:ascii="Times New Roman" w:hAnsi="Times New Roman" w:cs="Times New Roman"/>
          <w:sz w:val="24"/>
          <w:szCs w:val="24"/>
          <w:lang w:val="en-GB"/>
        </w:rPr>
        <w:t>and suggested</w:t>
      </w:r>
      <w:r w:rsidRPr="005354C0">
        <w:rPr>
          <w:rFonts w:ascii="Times New Roman" w:hAnsi="Times New Roman" w:cs="Times New Roman"/>
          <w:sz w:val="24"/>
          <w:szCs w:val="24"/>
          <w:lang w:val="en-GB"/>
        </w:rPr>
        <w:t xml:space="preserve"> that societies should be organized in a way that people’s self-esteem is secured (Zink, 2011). </w:t>
      </w:r>
      <w:r w:rsidR="003B45D6">
        <w:rPr>
          <w:rFonts w:ascii="Times New Roman" w:hAnsi="Times New Roman" w:cs="Times New Roman"/>
          <w:sz w:val="24"/>
          <w:szCs w:val="24"/>
          <w:lang w:val="en-GB"/>
        </w:rPr>
        <w:t>Rawls (1971</w:t>
      </w:r>
      <w:r w:rsidR="002E2F13" w:rsidRPr="002E2F13">
        <w:rPr>
          <w:rFonts w:ascii="Times New Roman" w:hAnsi="Times New Roman" w:cs="Times New Roman"/>
          <w:sz w:val="24"/>
          <w:szCs w:val="24"/>
          <w:lang w:val="en-GB"/>
        </w:rPr>
        <w:t>) argued that self-esteem is an entitlement of personhood and should be equated with self-respect. Thomas (1978) suggested that self-respect is understood as the sense of worth that is grounded in the conviction that one deserves to be treated fairly in virtue of the fact that one is a person. In contrast, for Deigh (1983) self-esteem means that if one’s spirit is high because they believe that they made or will make something of themselves, they have been or will be successful in their life pursuits.</w:t>
      </w:r>
    </w:p>
    <w:p w14:paraId="709E6625" w14:textId="40FA97ED" w:rsidR="00591D2B" w:rsidRPr="005354C0" w:rsidRDefault="003B45D6" w:rsidP="00591D2B">
      <w:pPr>
        <w:spacing w:after="0"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Rawls (1971</w:t>
      </w:r>
      <w:r w:rsidR="00591D2B" w:rsidRPr="005354C0">
        <w:rPr>
          <w:rFonts w:ascii="Times New Roman" w:hAnsi="Times New Roman" w:cs="Times New Roman"/>
          <w:sz w:val="24"/>
          <w:szCs w:val="24"/>
          <w:lang w:val="en-GB"/>
        </w:rPr>
        <w:t xml:space="preserve">) defined self-respect and self-esteem as a person’s sense of </w:t>
      </w:r>
      <w:r w:rsidR="00591D2B">
        <w:rPr>
          <w:rFonts w:ascii="Times New Roman" w:hAnsi="Times New Roman" w:cs="Times New Roman"/>
          <w:sz w:val="24"/>
          <w:szCs w:val="24"/>
          <w:lang w:val="en-GB"/>
        </w:rPr>
        <w:t>their</w:t>
      </w:r>
      <w:r w:rsidR="00591D2B" w:rsidRPr="005354C0">
        <w:rPr>
          <w:rFonts w:ascii="Times New Roman" w:hAnsi="Times New Roman" w:cs="Times New Roman"/>
          <w:sz w:val="24"/>
          <w:szCs w:val="24"/>
          <w:lang w:val="en-GB"/>
        </w:rPr>
        <w:t xml:space="preserve"> own value and confidence in </w:t>
      </w:r>
      <w:r w:rsidR="00591D2B">
        <w:rPr>
          <w:rFonts w:ascii="Times New Roman" w:hAnsi="Times New Roman" w:cs="Times New Roman"/>
          <w:sz w:val="24"/>
          <w:szCs w:val="24"/>
          <w:lang w:val="en-GB"/>
        </w:rPr>
        <w:t>their</w:t>
      </w:r>
      <w:r w:rsidR="00591D2B" w:rsidRPr="005354C0">
        <w:rPr>
          <w:rFonts w:ascii="Times New Roman" w:hAnsi="Times New Roman" w:cs="Times New Roman"/>
          <w:sz w:val="24"/>
          <w:szCs w:val="24"/>
          <w:lang w:val="en-GB"/>
        </w:rPr>
        <w:t xml:space="preserve"> ability to fulfil </w:t>
      </w:r>
      <w:r w:rsidR="00591D2B">
        <w:rPr>
          <w:rFonts w:ascii="Times New Roman" w:hAnsi="Times New Roman" w:cs="Times New Roman"/>
          <w:sz w:val="24"/>
          <w:szCs w:val="24"/>
          <w:lang w:val="en-GB"/>
        </w:rPr>
        <w:t>their</w:t>
      </w:r>
      <w:r w:rsidR="00591D2B" w:rsidRPr="005354C0">
        <w:rPr>
          <w:rFonts w:ascii="Times New Roman" w:hAnsi="Times New Roman" w:cs="Times New Roman"/>
          <w:sz w:val="24"/>
          <w:szCs w:val="24"/>
          <w:lang w:val="en-GB"/>
        </w:rPr>
        <w:t xml:space="preserve"> aim, subject to </w:t>
      </w:r>
      <w:r w:rsidR="00591D2B">
        <w:rPr>
          <w:rFonts w:ascii="Times New Roman" w:hAnsi="Times New Roman" w:cs="Times New Roman"/>
          <w:sz w:val="24"/>
          <w:szCs w:val="24"/>
          <w:lang w:val="en-GB"/>
        </w:rPr>
        <w:t>their</w:t>
      </w:r>
      <w:r>
        <w:rPr>
          <w:rFonts w:ascii="Times New Roman" w:hAnsi="Times New Roman" w:cs="Times New Roman"/>
          <w:sz w:val="24"/>
          <w:szCs w:val="24"/>
          <w:lang w:val="en-GB"/>
        </w:rPr>
        <w:t xml:space="preserve"> power (Rawls, 1971</w:t>
      </w:r>
      <w:r w:rsidR="00591D2B" w:rsidRPr="005354C0">
        <w:rPr>
          <w:rFonts w:ascii="Times New Roman" w:hAnsi="Times New Roman" w:cs="Times New Roman"/>
          <w:sz w:val="24"/>
          <w:szCs w:val="24"/>
          <w:lang w:val="en-GB"/>
        </w:rPr>
        <w:t xml:space="preserve">). People begin to build self-evaluations through "other’s" recognition of their worth, which in turn give them the confidence to organize and undertake a life plan (Thomas, 1978). In this context, "other’s" refers to </w:t>
      </w:r>
      <w:r w:rsidR="003534ED" w:rsidRPr="003534ED">
        <w:rPr>
          <w:rFonts w:ascii="Times New Roman" w:hAnsi="Times New Roman" w:cs="Times New Roman"/>
          <w:sz w:val="24"/>
          <w:szCs w:val="24"/>
          <w:lang w:val="en-GB"/>
        </w:rPr>
        <w:t>policy makers</w:t>
      </w:r>
      <w:r w:rsidR="00591D2B" w:rsidRPr="005354C0">
        <w:rPr>
          <w:rFonts w:ascii="Times New Roman" w:hAnsi="Times New Roman" w:cs="Times New Roman"/>
          <w:sz w:val="24"/>
          <w:szCs w:val="24"/>
          <w:lang w:val="en-GB"/>
        </w:rPr>
        <w:t>, employers and workplace unions. If a person’s characteristics and/or status is not approved by others</w:t>
      </w:r>
      <w:r w:rsidR="00591D2B">
        <w:rPr>
          <w:rFonts w:ascii="Times New Roman" w:hAnsi="Times New Roman" w:cs="Times New Roman"/>
          <w:sz w:val="24"/>
          <w:szCs w:val="24"/>
          <w:lang w:val="en-GB"/>
        </w:rPr>
        <w:t>, this</w:t>
      </w:r>
      <w:r w:rsidR="00591D2B" w:rsidRPr="005354C0">
        <w:rPr>
          <w:rFonts w:ascii="Times New Roman" w:hAnsi="Times New Roman" w:cs="Times New Roman"/>
          <w:sz w:val="24"/>
          <w:szCs w:val="24"/>
          <w:lang w:val="en-GB"/>
        </w:rPr>
        <w:t xml:space="preserve"> might leave</w:t>
      </w:r>
      <w:r w:rsidR="00591D2B">
        <w:rPr>
          <w:rFonts w:ascii="Times New Roman" w:hAnsi="Times New Roman" w:cs="Times New Roman"/>
          <w:sz w:val="24"/>
          <w:szCs w:val="24"/>
          <w:lang w:val="en-GB"/>
        </w:rPr>
        <w:t xml:space="preserve"> their</w:t>
      </w:r>
      <w:r w:rsidR="00591D2B" w:rsidRPr="005354C0">
        <w:rPr>
          <w:rFonts w:ascii="Times New Roman" w:hAnsi="Times New Roman" w:cs="Times New Roman"/>
          <w:sz w:val="24"/>
          <w:szCs w:val="24"/>
          <w:lang w:val="en-GB"/>
        </w:rPr>
        <w:t xml:space="preserve"> self-evaluations weak and underdeveloped. </w:t>
      </w:r>
      <w:r w:rsidR="003534ED">
        <w:rPr>
          <w:rFonts w:ascii="Times New Roman" w:hAnsi="Times New Roman" w:cs="Times New Roman"/>
          <w:sz w:val="24"/>
          <w:szCs w:val="24"/>
          <w:lang w:val="en-GB"/>
        </w:rPr>
        <w:t>P</w:t>
      </w:r>
      <w:r w:rsidR="003534ED" w:rsidRPr="003534ED">
        <w:rPr>
          <w:rFonts w:ascii="Times New Roman" w:hAnsi="Times New Roman" w:cs="Times New Roman"/>
          <w:sz w:val="24"/>
          <w:szCs w:val="24"/>
          <w:lang w:val="en-GB"/>
        </w:rPr>
        <w:t>olicy makers</w:t>
      </w:r>
      <w:r w:rsidR="003534ED">
        <w:rPr>
          <w:rFonts w:ascii="Times New Roman" w:hAnsi="Times New Roman" w:cs="Times New Roman"/>
          <w:sz w:val="24"/>
          <w:szCs w:val="24"/>
          <w:lang w:val="en-GB"/>
        </w:rPr>
        <w:t xml:space="preserve"> </w:t>
      </w:r>
      <w:r w:rsidR="00591D2B" w:rsidRPr="005354C0">
        <w:rPr>
          <w:rFonts w:ascii="Times New Roman" w:hAnsi="Times New Roman" w:cs="Times New Roman"/>
          <w:sz w:val="24"/>
          <w:szCs w:val="24"/>
          <w:lang w:val="en-GB"/>
        </w:rPr>
        <w:t>should support people’s self-evaluations by establishing an equality base. This can be achieved by distributing rights and liberties (Zink, 2011).</w:t>
      </w:r>
      <w:r w:rsidR="00591D2B" w:rsidRPr="005354C0">
        <w:rPr>
          <w:lang w:val="en-GB"/>
        </w:rPr>
        <w:t xml:space="preserve"> </w:t>
      </w:r>
      <w:r>
        <w:rPr>
          <w:rFonts w:ascii="Times New Roman" w:hAnsi="Times New Roman" w:cs="Times New Roman"/>
          <w:sz w:val="24"/>
          <w:szCs w:val="24"/>
          <w:lang w:val="en-GB"/>
        </w:rPr>
        <w:t>Rawls (1971</w:t>
      </w:r>
      <w:r w:rsidR="00591D2B" w:rsidRPr="005354C0">
        <w:rPr>
          <w:rFonts w:ascii="Times New Roman" w:hAnsi="Times New Roman" w:cs="Times New Roman"/>
          <w:sz w:val="24"/>
          <w:szCs w:val="24"/>
          <w:lang w:val="en-GB"/>
        </w:rPr>
        <w:t xml:space="preserve">) suggested that equality initiatives are to the greatest benefits of the least advantaged. </w:t>
      </w:r>
      <w:r w:rsidR="003534ED">
        <w:rPr>
          <w:rFonts w:ascii="Times New Roman" w:hAnsi="Times New Roman" w:cs="Times New Roman"/>
          <w:sz w:val="24"/>
          <w:szCs w:val="24"/>
          <w:lang w:val="en-GB"/>
        </w:rPr>
        <w:t>P</w:t>
      </w:r>
      <w:r w:rsidR="003534ED" w:rsidRPr="003534ED">
        <w:rPr>
          <w:rFonts w:ascii="Times New Roman" w:hAnsi="Times New Roman" w:cs="Times New Roman"/>
          <w:sz w:val="24"/>
          <w:szCs w:val="24"/>
          <w:lang w:val="en-GB"/>
        </w:rPr>
        <w:t>olicy makers</w:t>
      </w:r>
      <w:r w:rsidR="003534ED">
        <w:rPr>
          <w:rFonts w:ascii="Times New Roman" w:hAnsi="Times New Roman" w:cs="Times New Roman"/>
          <w:sz w:val="24"/>
          <w:szCs w:val="24"/>
          <w:lang w:val="en-GB"/>
        </w:rPr>
        <w:t xml:space="preserve"> </w:t>
      </w:r>
      <w:r w:rsidR="00591D2B" w:rsidRPr="005354C0">
        <w:rPr>
          <w:rFonts w:ascii="Times New Roman" w:hAnsi="Times New Roman" w:cs="Times New Roman"/>
          <w:sz w:val="24"/>
          <w:szCs w:val="24"/>
          <w:lang w:val="en-GB"/>
        </w:rPr>
        <w:t>can grant rights, ban discriminatory practices and provide a base for equal opportunities for minority groups.</w:t>
      </w:r>
    </w:p>
    <w:p w14:paraId="07C17B74" w14:textId="41B6D588"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In this study, we suggest that both self-esteem and </w:t>
      </w:r>
      <w:r w:rsidR="001A2CE1" w:rsidRPr="005354C0">
        <w:rPr>
          <w:rFonts w:ascii="Times New Roman" w:hAnsi="Times New Roman" w:cs="Times New Roman"/>
          <w:sz w:val="24"/>
          <w:szCs w:val="24"/>
          <w:lang w:val="en-GB"/>
        </w:rPr>
        <w:t>self-respect-oriented</w:t>
      </w:r>
      <w:r w:rsidRPr="005354C0">
        <w:rPr>
          <w:rFonts w:ascii="Times New Roman" w:hAnsi="Times New Roman" w:cs="Times New Roman"/>
          <w:sz w:val="24"/>
          <w:szCs w:val="24"/>
          <w:lang w:val="en-GB"/>
        </w:rPr>
        <w:t xml:space="preserve"> outcomes for trans people might be enhanced whenever </w:t>
      </w:r>
      <w:r w:rsidR="003534ED" w:rsidRPr="003534ED">
        <w:rPr>
          <w:rFonts w:ascii="Times New Roman" w:hAnsi="Times New Roman" w:cs="Times New Roman"/>
          <w:sz w:val="24"/>
          <w:szCs w:val="24"/>
          <w:lang w:val="en-GB"/>
        </w:rPr>
        <w:t xml:space="preserve">policy makers </w:t>
      </w:r>
      <w:r w:rsidRPr="005354C0">
        <w:rPr>
          <w:rFonts w:ascii="Times New Roman" w:hAnsi="Times New Roman" w:cs="Times New Roman"/>
          <w:sz w:val="24"/>
          <w:szCs w:val="24"/>
          <w:lang w:val="en-GB"/>
        </w:rPr>
        <w:t xml:space="preserve">work to promote socioeconomic equality through workplace positive actions. Lack of equality might be detrimental </w:t>
      </w:r>
      <w:r>
        <w:rPr>
          <w:rFonts w:ascii="Times New Roman" w:hAnsi="Times New Roman" w:cs="Times New Roman"/>
          <w:sz w:val="24"/>
          <w:szCs w:val="24"/>
          <w:lang w:val="en-GB"/>
        </w:rPr>
        <w:t>to</w:t>
      </w:r>
      <w:r w:rsidRPr="005354C0">
        <w:rPr>
          <w:rFonts w:ascii="Times New Roman" w:hAnsi="Times New Roman" w:cs="Times New Roman"/>
          <w:sz w:val="24"/>
          <w:szCs w:val="24"/>
          <w:lang w:val="en-GB"/>
        </w:rPr>
        <w:t xml:space="preserve"> self-esteem</w:t>
      </w:r>
      <w:r>
        <w:rPr>
          <w:rFonts w:ascii="Times New Roman" w:hAnsi="Times New Roman" w:cs="Times New Roman"/>
          <w:sz w:val="24"/>
          <w:szCs w:val="24"/>
          <w:lang w:val="en-GB"/>
        </w:rPr>
        <w:t xml:space="preserve"> among minority people</w:t>
      </w:r>
      <w:r w:rsidRPr="005354C0">
        <w:rPr>
          <w:rFonts w:ascii="Times New Roman" w:hAnsi="Times New Roman" w:cs="Times New Roman"/>
          <w:sz w:val="24"/>
          <w:szCs w:val="24"/>
          <w:lang w:val="en-GB"/>
        </w:rPr>
        <w:t>. Based on the Stress-Buffering mechanism</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social aid can positively affect psychological states (Cohen and Wills, 1985). The notion that </w:t>
      </w:r>
      <w:r w:rsidR="003534ED" w:rsidRPr="003534ED">
        <w:rPr>
          <w:rFonts w:ascii="Times New Roman" w:hAnsi="Times New Roman" w:cs="Times New Roman"/>
          <w:sz w:val="24"/>
          <w:szCs w:val="24"/>
          <w:lang w:val="en-GB"/>
        </w:rPr>
        <w:t xml:space="preserve">policy makers </w:t>
      </w:r>
      <w:r w:rsidRPr="005354C0">
        <w:rPr>
          <w:rFonts w:ascii="Times New Roman" w:hAnsi="Times New Roman" w:cs="Times New Roman"/>
          <w:sz w:val="24"/>
          <w:szCs w:val="24"/>
          <w:lang w:val="en-GB"/>
        </w:rPr>
        <w:t xml:space="preserve">will provide necessary resources may bolster minority people’s perceived ability to cope with challenges and demand, thus changing the appraisal of a difficult situation and </w:t>
      </w:r>
      <w:r>
        <w:rPr>
          <w:rFonts w:ascii="Times New Roman" w:hAnsi="Times New Roman" w:cs="Times New Roman"/>
          <w:sz w:val="24"/>
          <w:szCs w:val="24"/>
          <w:lang w:val="en-GB"/>
        </w:rPr>
        <w:t>reducing</w:t>
      </w:r>
      <w:r w:rsidRPr="005354C0">
        <w:rPr>
          <w:rFonts w:ascii="Times New Roman" w:hAnsi="Times New Roman" w:cs="Times New Roman"/>
          <w:sz w:val="24"/>
          <w:szCs w:val="24"/>
          <w:lang w:val="en-GB"/>
        </w:rPr>
        <w:t xml:space="preserve"> its adverse experiences and evaluations. </w:t>
      </w:r>
      <w:r>
        <w:rPr>
          <w:rFonts w:ascii="Times New Roman" w:hAnsi="Times New Roman" w:cs="Times New Roman"/>
          <w:sz w:val="24"/>
          <w:szCs w:val="24"/>
          <w:lang w:val="en-GB"/>
        </w:rPr>
        <w:t>Moreover</w:t>
      </w:r>
      <w:r w:rsidRPr="005354C0">
        <w:rPr>
          <w:rFonts w:ascii="Times New Roman" w:hAnsi="Times New Roman" w:cs="Times New Roman"/>
          <w:sz w:val="24"/>
          <w:szCs w:val="24"/>
          <w:lang w:val="en-GB"/>
        </w:rPr>
        <w:t>, based on the Main Effect mechanism (Cohen, 1988) social support can promote positive psychological states such a self-worth, identity, purpose, and well-being. Given these theoretical considerations we suggest that trans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psychological states can be positively affected by supportive actions</w:t>
      </w:r>
      <w:r>
        <w:rPr>
          <w:rFonts w:ascii="Times New Roman" w:hAnsi="Times New Roman" w:cs="Times New Roman"/>
          <w:sz w:val="24"/>
          <w:szCs w:val="24"/>
          <w:lang w:val="en-GB"/>
        </w:rPr>
        <w:t xml:space="preserve"> from </w:t>
      </w:r>
      <w:r w:rsidR="003534ED" w:rsidRPr="003534ED">
        <w:rPr>
          <w:rFonts w:ascii="Times New Roman" w:hAnsi="Times New Roman" w:cs="Times New Roman"/>
          <w:sz w:val="24"/>
          <w:szCs w:val="24"/>
          <w:lang w:val="en-GB"/>
        </w:rPr>
        <w:t>policy makers</w:t>
      </w:r>
      <w:r w:rsidRPr="005354C0">
        <w:rPr>
          <w:rFonts w:ascii="Times New Roman" w:hAnsi="Times New Roman" w:cs="Times New Roman"/>
          <w:sz w:val="24"/>
          <w:szCs w:val="24"/>
          <w:lang w:val="en-GB"/>
        </w:rPr>
        <w:t xml:space="preserve">. Studies have found that societal discrimination, perceived </w:t>
      </w:r>
      <w:r w:rsidRPr="005354C0">
        <w:rPr>
          <w:rFonts w:ascii="Times New Roman" w:hAnsi="Times New Roman" w:cs="Times New Roman"/>
          <w:sz w:val="24"/>
          <w:szCs w:val="24"/>
          <w:lang w:val="en-GB"/>
        </w:rPr>
        <w:lastRenderedPageBreak/>
        <w:t>discrimination, stereotypes, power relations and disapprovals negatively affect people’s self-evaluations (Schmitt et al.</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2014; Wirth and Williams, 2009). </w:t>
      </w:r>
    </w:p>
    <w:p w14:paraId="24A9B4BC" w14:textId="3CF3CAEE"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The provision of rights implies that each person is important and capable not only of governing </w:t>
      </w:r>
      <w:r>
        <w:rPr>
          <w:rFonts w:ascii="Times New Roman" w:hAnsi="Times New Roman" w:cs="Times New Roman"/>
          <w:sz w:val="24"/>
          <w:szCs w:val="24"/>
          <w:lang w:val="en-GB"/>
        </w:rPr>
        <w:t>themselves</w:t>
      </w:r>
      <w:r w:rsidRPr="005354C0">
        <w:rPr>
          <w:rFonts w:ascii="Times New Roman" w:hAnsi="Times New Roman" w:cs="Times New Roman"/>
          <w:sz w:val="24"/>
          <w:szCs w:val="24"/>
          <w:lang w:val="en-GB"/>
        </w:rPr>
        <w:t xml:space="preserve"> but of participating in the government of </w:t>
      </w:r>
      <w:r>
        <w:rPr>
          <w:rFonts w:ascii="Times New Roman" w:hAnsi="Times New Roman" w:cs="Times New Roman"/>
          <w:sz w:val="24"/>
          <w:szCs w:val="24"/>
          <w:lang w:val="en-GB"/>
        </w:rPr>
        <w:t>their</w:t>
      </w:r>
      <w:r w:rsidRPr="005354C0">
        <w:rPr>
          <w:rFonts w:ascii="Times New Roman" w:hAnsi="Times New Roman" w:cs="Times New Roman"/>
          <w:sz w:val="24"/>
          <w:szCs w:val="24"/>
          <w:lang w:val="en-GB"/>
        </w:rPr>
        <w:t xml:space="preserve"> </w:t>
      </w:r>
      <w:r w:rsidR="003B45D6">
        <w:rPr>
          <w:rFonts w:ascii="Times New Roman" w:hAnsi="Times New Roman" w:cs="Times New Roman"/>
          <w:sz w:val="24"/>
          <w:szCs w:val="24"/>
          <w:lang w:val="en-GB"/>
        </w:rPr>
        <w:t>society (Lane, 1982; Rawls, 1971</w:t>
      </w:r>
      <w:r w:rsidRPr="005354C0">
        <w:rPr>
          <w:rFonts w:ascii="Times New Roman" w:hAnsi="Times New Roman" w:cs="Times New Roman"/>
          <w:sz w:val="24"/>
          <w:szCs w:val="24"/>
          <w:lang w:val="en-GB"/>
        </w:rPr>
        <w:t xml:space="preserve">). People with similar abilities and ambitions should have similar life chances and </w:t>
      </w:r>
      <w:r w:rsidR="003534ED" w:rsidRPr="003534ED">
        <w:rPr>
          <w:rFonts w:ascii="Times New Roman" w:hAnsi="Times New Roman" w:cs="Times New Roman"/>
          <w:sz w:val="24"/>
          <w:szCs w:val="24"/>
          <w:lang w:val="en-GB"/>
        </w:rPr>
        <w:t xml:space="preserve">policy makers </w:t>
      </w:r>
      <w:r w:rsidRPr="005354C0">
        <w:rPr>
          <w:rFonts w:ascii="Times New Roman" w:hAnsi="Times New Roman" w:cs="Times New Roman"/>
          <w:sz w:val="24"/>
          <w:szCs w:val="24"/>
          <w:lang w:val="en-GB"/>
        </w:rPr>
        <w:t>should provide all people with roughly equal access to educational and employment opport</w:t>
      </w:r>
      <w:r w:rsidR="003B45D6">
        <w:rPr>
          <w:rFonts w:ascii="Times New Roman" w:hAnsi="Times New Roman" w:cs="Times New Roman"/>
          <w:sz w:val="24"/>
          <w:szCs w:val="24"/>
          <w:lang w:val="en-GB"/>
        </w:rPr>
        <w:t>unities (Zink, 2011; Rawls, 1971</w:t>
      </w:r>
      <w:r w:rsidRPr="005354C0">
        <w:rPr>
          <w:rFonts w:ascii="Times New Roman" w:hAnsi="Times New Roman" w:cs="Times New Roman"/>
          <w:sz w:val="24"/>
          <w:szCs w:val="24"/>
          <w:lang w:val="en-GB"/>
        </w:rPr>
        <w:t>). We suggest that the GEO workplace guide aim</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to secure that trans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self-expressions are not constrained in ways that could cause them doubt about their values and the values of their life plan, which will undermine their self-evaluations. </w:t>
      </w:r>
    </w:p>
    <w:p w14:paraId="1D874E7D" w14:textId="2C9860A7" w:rsidR="00591D2B" w:rsidRPr="005354C0" w:rsidRDefault="00591D2B" w:rsidP="00591D2B">
      <w:pPr>
        <w:spacing w:after="0"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For </w:t>
      </w:r>
      <w:r w:rsidRPr="005354C0">
        <w:rPr>
          <w:rFonts w:ascii="Times New Roman" w:hAnsi="Times New Roman" w:cs="Times New Roman"/>
          <w:sz w:val="24"/>
          <w:szCs w:val="24"/>
          <w:lang w:val="en-GB"/>
        </w:rPr>
        <w:t>Lane (1982)</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the right to work is the first right. The right to work entails self-esteem because it is the right of a person to consider </w:t>
      </w:r>
      <w:r>
        <w:rPr>
          <w:rFonts w:ascii="Times New Roman" w:hAnsi="Times New Roman" w:cs="Times New Roman"/>
          <w:sz w:val="24"/>
          <w:szCs w:val="24"/>
          <w:lang w:val="en-GB"/>
        </w:rPr>
        <w:t>themselves as</w:t>
      </w:r>
      <w:r w:rsidRPr="005354C0">
        <w:rPr>
          <w:rFonts w:ascii="Times New Roman" w:hAnsi="Times New Roman" w:cs="Times New Roman"/>
          <w:sz w:val="24"/>
          <w:szCs w:val="24"/>
          <w:lang w:val="en-GB"/>
        </w:rPr>
        <w:t xml:space="preserve"> a functioning member of </w:t>
      </w:r>
      <w:r w:rsidR="003B45D6">
        <w:rPr>
          <w:rFonts w:ascii="Times New Roman" w:hAnsi="Times New Roman" w:cs="Times New Roman"/>
          <w:sz w:val="24"/>
          <w:szCs w:val="24"/>
          <w:lang w:val="en-GB"/>
        </w:rPr>
        <w:t>society. Rawls (1971</w:t>
      </w:r>
      <w:r w:rsidRPr="005354C0">
        <w:rPr>
          <w:rFonts w:ascii="Times New Roman" w:hAnsi="Times New Roman" w:cs="Times New Roman"/>
          <w:sz w:val="24"/>
          <w:szCs w:val="24"/>
          <w:lang w:val="en-GB"/>
        </w:rPr>
        <w:t>) suggested that the opportunity for meaningful work is fundamental to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self-esteem. </w:t>
      </w:r>
      <w:r>
        <w:rPr>
          <w:rFonts w:ascii="Times New Roman" w:hAnsi="Times New Roman" w:cs="Times New Roman"/>
          <w:sz w:val="24"/>
          <w:szCs w:val="24"/>
          <w:lang w:val="en-GB"/>
        </w:rPr>
        <w:t>In addition</w:t>
      </w:r>
      <w:r w:rsidRPr="005354C0">
        <w:rPr>
          <w:rFonts w:ascii="Times New Roman" w:hAnsi="Times New Roman" w:cs="Times New Roman"/>
          <w:sz w:val="24"/>
          <w:szCs w:val="24"/>
          <w:lang w:val="en-GB"/>
        </w:rPr>
        <w:t>, Arneson (1987) characterized meaningful work as linked to workplace democracy</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which includes </w:t>
      </w:r>
      <w:r>
        <w:rPr>
          <w:rFonts w:ascii="Times New Roman" w:hAnsi="Times New Roman" w:cs="Times New Roman"/>
          <w:sz w:val="24"/>
          <w:szCs w:val="24"/>
          <w:lang w:val="en-GB"/>
        </w:rPr>
        <w:t xml:space="preserve">the </w:t>
      </w:r>
      <w:r w:rsidRPr="005354C0">
        <w:rPr>
          <w:rFonts w:ascii="Times New Roman" w:hAnsi="Times New Roman" w:cs="Times New Roman"/>
          <w:sz w:val="24"/>
          <w:szCs w:val="24"/>
          <w:lang w:val="en-GB"/>
        </w:rPr>
        <w:t xml:space="preserve">features of equality and participation. If people lack access to meaningful work, their self-evaluation may be damaged (Arneson, 1987). We suggest that </w:t>
      </w:r>
      <w:r>
        <w:rPr>
          <w:rFonts w:ascii="Times New Roman" w:hAnsi="Times New Roman" w:cs="Times New Roman"/>
          <w:sz w:val="24"/>
          <w:szCs w:val="24"/>
          <w:lang w:val="en-GB"/>
        </w:rPr>
        <w:t xml:space="preserve">the </w:t>
      </w:r>
      <w:r w:rsidRPr="005354C0">
        <w:rPr>
          <w:rFonts w:ascii="Times New Roman" w:hAnsi="Times New Roman" w:cs="Times New Roman"/>
          <w:sz w:val="24"/>
          <w:szCs w:val="24"/>
          <w:lang w:val="en-GB"/>
        </w:rPr>
        <w:t>GEO workplace guide aim</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to ensure that fair treatment for trans people is decided by the principle of justice. Hence, if justice is practiced a trans person should not consider </w:t>
      </w:r>
      <w:r>
        <w:rPr>
          <w:rFonts w:ascii="Times New Roman" w:hAnsi="Times New Roman" w:cs="Times New Roman"/>
          <w:sz w:val="24"/>
          <w:szCs w:val="24"/>
          <w:lang w:val="en-GB"/>
        </w:rPr>
        <w:t>themselves as</w:t>
      </w:r>
      <w:r w:rsidRPr="005354C0">
        <w:rPr>
          <w:rFonts w:ascii="Times New Roman" w:hAnsi="Times New Roman" w:cs="Times New Roman"/>
          <w:sz w:val="24"/>
          <w:szCs w:val="24"/>
          <w:lang w:val="en-GB"/>
        </w:rPr>
        <w:t xml:space="preserve"> inferior. </w:t>
      </w:r>
      <w:r>
        <w:rPr>
          <w:rFonts w:ascii="Times New Roman" w:hAnsi="Times New Roman" w:cs="Times New Roman"/>
          <w:sz w:val="24"/>
          <w:szCs w:val="24"/>
          <w:lang w:val="en-GB"/>
        </w:rPr>
        <w:t>Even</w:t>
      </w:r>
      <w:r w:rsidRPr="005354C0">
        <w:rPr>
          <w:rFonts w:ascii="Times New Roman" w:hAnsi="Times New Roman" w:cs="Times New Roman"/>
          <w:sz w:val="24"/>
          <w:szCs w:val="24"/>
          <w:lang w:val="en-GB"/>
        </w:rPr>
        <w:t xml:space="preserve"> in an economically unequal society</w:t>
      </w:r>
      <w:r>
        <w:rPr>
          <w:rFonts w:ascii="Times New Roman" w:hAnsi="Times New Roman" w:cs="Times New Roman"/>
          <w:sz w:val="24"/>
          <w:szCs w:val="24"/>
          <w:lang w:val="en-GB"/>
        </w:rPr>
        <w:t>, awarding</w:t>
      </w:r>
      <w:r w:rsidRPr="005354C0">
        <w:rPr>
          <w:rFonts w:ascii="Times New Roman" w:hAnsi="Times New Roman" w:cs="Times New Roman"/>
          <w:sz w:val="24"/>
          <w:szCs w:val="24"/>
          <w:lang w:val="en-GB"/>
        </w:rPr>
        <w:t xml:space="preserve"> equal rights and liberties will provide all with equal bases for self</w:t>
      </w:r>
      <w:r w:rsidR="003B45D6">
        <w:rPr>
          <w:rFonts w:ascii="Times New Roman" w:hAnsi="Times New Roman" w:cs="Times New Roman"/>
          <w:sz w:val="24"/>
          <w:szCs w:val="24"/>
          <w:lang w:val="en-GB"/>
        </w:rPr>
        <w:t>-esteem (Lane, 1982; Rawls, 1971</w:t>
      </w:r>
      <w:r w:rsidRPr="005354C0">
        <w:rPr>
          <w:rFonts w:ascii="Times New Roman" w:hAnsi="Times New Roman" w:cs="Times New Roman"/>
          <w:sz w:val="24"/>
          <w:szCs w:val="24"/>
          <w:lang w:val="en-GB"/>
        </w:rPr>
        <w:t xml:space="preserve">). </w:t>
      </w:r>
    </w:p>
    <w:p w14:paraId="6ADAE21B" w14:textId="5046672F" w:rsidR="00591D2B" w:rsidRPr="005354C0" w:rsidRDefault="003B45D6" w:rsidP="00591D2B">
      <w:pPr>
        <w:spacing w:after="0" w:line="360" w:lineRule="auto"/>
        <w:ind w:firstLine="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Rawls (1971</w:t>
      </w:r>
      <w:r w:rsidR="00591D2B" w:rsidRPr="005354C0">
        <w:rPr>
          <w:rFonts w:ascii="Times New Roman" w:eastAsia="Times New Roman" w:hAnsi="Times New Roman" w:cs="Times New Roman"/>
          <w:sz w:val="24"/>
          <w:szCs w:val="24"/>
          <w:lang w:val="en-GB" w:eastAsia="en-GB"/>
        </w:rPr>
        <w:t xml:space="preserve">) believed that in order for people to achieve some self-esteem they should realize success while pursuing goals they value (Marsh et al., 1992). If for trans people the development of the workplace guide is perceived as </w:t>
      </w:r>
      <w:r w:rsidR="00591D2B">
        <w:rPr>
          <w:rFonts w:ascii="Times New Roman" w:eastAsia="Times New Roman" w:hAnsi="Times New Roman" w:cs="Times New Roman"/>
          <w:sz w:val="24"/>
          <w:szCs w:val="24"/>
          <w:lang w:val="en-GB" w:eastAsia="en-GB"/>
        </w:rPr>
        <w:t>an</w:t>
      </w:r>
      <w:r w:rsidR="00591D2B" w:rsidRPr="005354C0">
        <w:rPr>
          <w:rFonts w:ascii="Times New Roman" w:eastAsia="Times New Roman" w:hAnsi="Times New Roman" w:cs="Times New Roman"/>
          <w:sz w:val="24"/>
          <w:szCs w:val="24"/>
          <w:lang w:val="en-GB" w:eastAsia="en-GB"/>
        </w:rPr>
        <w:t xml:space="preserve"> achievement</w:t>
      </w:r>
      <w:r w:rsidR="00591D2B">
        <w:rPr>
          <w:rFonts w:ascii="Times New Roman" w:eastAsia="Times New Roman" w:hAnsi="Times New Roman" w:cs="Times New Roman"/>
          <w:sz w:val="24"/>
          <w:szCs w:val="24"/>
          <w:lang w:val="en-GB" w:eastAsia="en-GB"/>
        </w:rPr>
        <w:t xml:space="preserve"> of the trans community,</w:t>
      </w:r>
      <w:r w:rsidR="00591D2B" w:rsidRPr="005354C0">
        <w:rPr>
          <w:rFonts w:ascii="Times New Roman" w:eastAsia="Times New Roman" w:hAnsi="Times New Roman" w:cs="Times New Roman"/>
          <w:sz w:val="24"/>
          <w:szCs w:val="24"/>
          <w:lang w:val="en-GB" w:eastAsia="en-GB"/>
        </w:rPr>
        <w:t xml:space="preserve"> we may anticipate positive reflections </w:t>
      </w:r>
      <w:r w:rsidR="00591D2B">
        <w:rPr>
          <w:rFonts w:ascii="Times New Roman" w:eastAsia="Times New Roman" w:hAnsi="Times New Roman" w:cs="Times New Roman"/>
          <w:sz w:val="24"/>
          <w:szCs w:val="24"/>
          <w:lang w:val="en-GB" w:eastAsia="en-GB"/>
        </w:rPr>
        <w:t>i</w:t>
      </w:r>
      <w:r w:rsidR="00591D2B" w:rsidRPr="005354C0">
        <w:rPr>
          <w:rFonts w:ascii="Times New Roman" w:eastAsia="Times New Roman" w:hAnsi="Times New Roman" w:cs="Times New Roman"/>
          <w:sz w:val="24"/>
          <w:szCs w:val="24"/>
          <w:lang w:val="en-GB" w:eastAsia="en-GB"/>
        </w:rPr>
        <w:t xml:space="preserve">n their self-esteem. Frequently, progress on trans rights </w:t>
      </w:r>
      <w:r w:rsidR="00591D2B">
        <w:rPr>
          <w:rFonts w:ascii="Times New Roman" w:eastAsia="Times New Roman" w:hAnsi="Times New Roman" w:cs="Times New Roman"/>
          <w:sz w:val="24"/>
          <w:szCs w:val="24"/>
          <w:lang w:val="en-GB" w:eastAsia="en-GB"/>
        </w:rPr>
        <w:t>relates to</w:t>
      </w:r>
      <w:r w:rsidR="00591D2B" w:rsidRPr="005354C0">
        <w:rPr>
          <w:rFonts w:ascii="Times New Roman" w:eastAsia="Times New Roman" w:hAnsi="Times New Roman" w:cs="Times New Roman"/>
          <w:sz w:val="24"/>
          <w:szCs w:val="24"/>
          <w:lang w:val="en-GB" w:eastAsia="en-GB"/>
        </w:rPr>
        <w:t xml:space="preserve"> the outcomes of trans people</w:t>
      </w:r>
      <w:r w:rsidR="00591D2B">
        <w:rPr>
          <w:rFonts w:ascii="Times New Roman" w:eastAsia="Times New Roman" w:hAnsi="Times New Roman" w:cs="Times New Roman"/>
          <w:sz w:val="24"/>
          <w:szCs w:val="24"/>
          <w:lang w:val="en-GB" w:eastAsia="en-GB"/>
        </w:rPr>
        <w:t>’s</w:t>
      </w:r>
      <w:r w:rsidR="00591D2B" w:rsidRPr="005354C0">
        <w:rPr>
          <w:rFonts w:ascii="Times New Roman" w:eastAsia="Times New Roman" w:hAnsi="Times New Roman" w:cs="Times New Roman"/>
          <w:sz w:val="24"/>
          <w:szCs w:val="24"/>
          <w:lang w:val="en-GB" w:eastAsia="en-GB"/>
        </w:rPr>
        <w:t xml:space="preserve"> strategic interactions with </w:t>
      </w:r>
      <w:r w:rsidR="003534ED" w:rsidRPr="003534ED">
        <w:rPr>
          <w:rFonts w:ascii="Times New Roman" w:eastAsia="Times New Roman" w:hAnsi="Times New Roman" w:cs="Times New Roman"/>
          <w:sz w:val="24"/>
          <w:szCs w:val="24"/>
          <w:lang w:val="en-GB" w:eastAsia="en-GB"/>
        </w:rPr>
        <w:t>policy makers</w:t>
      </w:r>
      <w:r w:rsidR="00591D2B" w:rsidRPr="005354C0">
        <w:rPr>
          <w:rFonts w:ascii="Times New Roman" w:eastAsia="Times New Roman" w:hAnsi="Times New Roman" w:cs="Times New Roman"/>
          <w:sz w:val="24"/>
          <w:szCs w:val="24"/>
          <w:lang w:val="en-GB" w:eastAsia="en-GB"/>
        </w:rPr>
        <w:t>. The accomplishment o</w:t>
      </w:r>
      <w:r w:rsidR="00591D2B">
        <w:rPr>
          <w:rFonts w:ascii="Times New Roman" w:eastAsia="Times New Roman" w:hAnsi="Times New Roman" w:cs="Times New Roman"/>
          <w:sz w:val="24"/>
          <w:szCs w:val="24"/>
          <w:lang w:val="en-GB" w:eastAsia="en-GB"/>
        </w:rPr>
        <w:t>f</w:t>
      </w:r>
      <w:r w:rsidR="00591D2B" w:rsidRPr="005354C0">
        <w:rPr>
          <w:rFonts w:ascii="Times New Roman" w:eastAsia="Times New Roman" w:hAnsi="Times New Roman" w:cs="Times New Roman"/>
          <w:sz w:val="24"/>
          <w:szCs w:val="24"/>
          <w:lang w:val="en-GB" w:eastAsia="en-GB"/>
        </w:rPr>
        <w:t xml:space="preserve"> such goals might positively affect trans people</w:t>
      </w:r>
      <w:r w:rsidR="00591D2B">
        <w:rPr>
          <w:rFonts w:ascii="Times New Roman" w:eastAsia="Times New Roman" w:hAnsi="Times New Roman" w:cs="Times New Roman"/>
          <w:sz w:val="24"/>
          <w:szCs w:val="24"/>
          <w:lang w:val="en-GB" w:eastAsia="en-GB"/>
        </w:rPr>
        <w:t>’s</w:t>
      </w:r>
      <w:r w:rsidR="00591D2B" w:rsidRPr="005354C0">
        <w:rPr>
          <w:rFonts w:ascii="Times New Roman" w:eastAsia="Times New Roman" w:hAnsi="Times New Roman" w:cs="Times New Roman"/>
          <w:sz w:val="24"/>
          <w:szCs w:val="24"/>
          <w:lang w:val="en-GB" w:eastAsia="en-GB"/>
        </w:rPr>
        <w:t xml:space="preserve"> self-esteem. We suggest that trans people might </w:t>
      </w:r>
      <w:r w:rsidR="00591D2B">
        <w:rPr>
          <w:rFonts w:ascii="Times New Roman" w:eastAsia="Times New Roman" w:hAnsi="Times New Roman" w:cs="Times New Roman"/>
          <w:sz w:val="24"/>
          <w:szCs w:val="24"/>
          <w:lang w:val="en-GB" w:eastAsia="en-GB"/>
        </w:rPr>
        <w:t xml:space="preserve">receive </w:t>
      </w:r>
      <w:r w:rsidR="00591D2B" w:rsidRPr="005354C0">
        <w:rPr>
          <w:rFonts w:ascii="Times New Roman" w:eastAsia="Times New Roman" w:hAnsi="Times New Roman" w:cs="Times New Roman"/>
          <w:sz w:val="24"/>
          <w:szCs w:val="24"/>
          <w:lang w:val="en-GB" w:eastAsia="en-GB"/>
        </w:rPr>
        <w:t>attention, honour and respect</w:t>
      </w:r>
      <w:r w:rsidR="00591D2B">
        <w:rPr>
          <w:rFonts w:ascii="Times New Roman" w:eastAsia="Times New Roman" w:hAnsi="Times New Roman" w:cs="Times New Roman"/>
          <w:sz w:val="24"/>
          <w:szCs w:val="24"/>
          <w:lang w:val="en-GB" w:eastAsia="en-GB"/>
        </w:rPr>
        <w:t xml:space="preserve"> as a result of</w:t>
      </w:r>
      <w:r w:rsidR="00591D2B" w:rsidRPr="005354C0">
        <w:rPr>
          <w:rFonts w:ascii="Times New Roman" w:eastAsia="Times New Roman" w:hAnsi="Times New Roman" w:cs="Times New Roman"/>
          <w:sz w:val="24"/>
          <w:szCs w:val="24"/>
          <w:lang w:val="en-GB" w:eastAsia="en-GB"/>
        </w:rPr>
        <w:t xml:space="preserve"> </w:t>
      </w:r>
      <w:r w:rsidR="003534ED" w:rsidRPr="003534ED">
        <w:rPr>
          <w:rFonts w:ascii="Times New Roman" w:eastAsia="Times New Roman" w:hAnsi="Times New Roman" w:cs="Times New Roman"/>
          <w:sz w:val="24"/>
          <w:szCs w:val="24"/>
          <w:lang w:val="en-GB" w:eastAsia="en-GB"/>
        </w:rPr>
        <w:t>policy makers</w:t>
      </w:r>
      <w:r w:rsidR="00591D2B" w:rsidRPr="005354C0">
        <w:rPr>
          <w:rFonts w:ascii="Times New Roman" w:eastAsia="Times New Roman" w:hAnsi="Times New Roman" w:cs="Times New Roman"/>
          <w:sz w:val="24"/>
          <w:szCs w:val="24"/>
          <w:lang w:val="en-GB" w:eastAsia="en-GB"/>
        </w:rPr>
        <w:t>’ positive actions aiming to support their workplace opportunities.</w:t>
      </w:r>
      <w:r w:rsidR="00591D2B" w:rsidRPr="005354C0">
        <w:rPr>
          <w:rFonts w:ascii="Times New Roman" w:hAnsi="Times New Roman" w:cs="Times New Roman"/>
          <w:sz w:val="24"/>
          <w:szCs w:val="24"/>
          <w:lang w:val="en-GB"/>
        </w:rPr>
        <w:t xml:space="preserve"> </w:t>
      </w:r>
    </w:p>
    <w:p w14:paraId="6A2117B3"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eastAsia="Times New Roman" w:hAnsi="Times New Roman" w:cs="Times New Roman"/>
          <w:sz w:val="24"/>
          <w:szCs w:val="24"/>
          <w:lang w:val="en-GB" w:eastAsia="en-GB"/>
        </w:rPr>
        <w:t xml:space="preserve">  </w:t>
      </w:r>
    </w:p>
    <w:p w14:paraId="12970B77" w14:textId="77777777" w:rsidR="00591D2B" w:rsidRPr="005354C0" w:rsidRDefault="00591D2B" w:rsidP="00591D2B">
      <w:pPr>
        <w:spacing w:after="0" w:line="360" w:lineRule="auto"/>
        <w:rPr>
          <w:rFonts w:ascii="Times New Roman" w:hAnsi="Times New Roman" w:cs="Times New Roman"/>
          <w:b/>
          <w:sz w:val="24"/>
          <w:szCs w:val="24"/>
          <w:lang w:val="en-GB"/>
        </w:rPr>
      </w:pPr>
      <w:r w:rsidRPr="005354C0">
        <w:rPr>
          <w:rFonts w:ascii="Times New Roman" w:hAnsi="Times New Roman" w:cs="Times New Roman"/>
          <w:b/>
          <w:sz w:val="24"/>
          <w:szCs w:val="24"/>
          <w:lang w:val="en-GB"/>
        </w:rPr>
        <w:t xml:space="preserve">5. The importance of self-esteem </w:t>
      </w:r>
    </w:p>
    <w:p w14:paraId="479F9B1D" w14:textId="0FCD11A1" w:rsidR="00591D2B" w:rsidRPr="005354C0" w:rsidRDefault="003B45D6" w:rsidP="00591D2B">
      <w:pPr>
        <w:spacing w:after="0"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Rawls (1971</w:t>
      </w:r>
      <w:r w:rsidR="00591D2B" w:rsidRPr="005354C0">
        <w:rPr>
          <w:rFonts w:ascii="Times New Roman" w:hAnsi="Times New Roman" w:cs="Times New Roman"/>
          <w:sz w:val="24"/>
          <w:szCs w:val="24"/>
          <w:lang w:val="en-GB"/>
        </w:rPr>
        <w:t>) suggested that without self-esteem nothing may seem worth doing, or if some things have value for people, they lack the will to strive to them (Lyle, 2015). People with higher self-esteem are more satisfied with their lives, have fewer interpersonal problems, achieve at a higher and more consistent level</w:t>
      </w:r>
      <w:r w:rsidR="00591D2B">
        <w:rPr>
          <w:rFonts w:ascii="Times New Roman" w:hAnsi="Times New Roman" w:cs="Times New Roman"/>
          <w:sz w:val="24"/>
          <w:szCs w:val="24"/>
          <w:lang w:val="en-GB"/>
        </w:rPr>
        <w:t>,</w:t>
      </w:r>
      <w:r w:rsidR="00591D2B" w:rsidRPr="005354C0">
        <w:rPr>
          <w:rFonts w:ascii="Times New Roman" w:hAnsi="Times New Roman" w:cs="Times New Roman"/>
          <w:sz w:val="24"/>
          <w:szCs w:val="24"/>
          <w:lang w:val="en-GB"/>
        </w:rPr>
        <w:t xml:space="preserve"> and are less susceptible to psychological problems and physical illness than those with lower</w:t>
      </w:r>
      <w:r w:rsidR="00591D2B">
        <w:rPr>
          <w:rFonts w:ascii="Times New Roman" w:hAnsi="Times New Roman" w:cs="Times New Roman"/>
          <w:sz w:val="24"/>
          <w:szCs w:val="24"/>
          <w:lang w:val="en-GB"/>
        </w:rPr>
        <w:t xml:space="preserve"> self-</w:t>
      </w:r>
      <w:r w:rsidR="00591D2B" w:rsidRPr="005354C0">
        <w:rPr>
          <w:rFonts w:ascii="Times New Roman" w:hAnsi="Times New Roman" w:cs="Times New Roman"/>
          <w:sz w:val="24"/>
          <w:szCs w:val="24"/>
          <w:lang w:val="en-GB"/>
        </w:rPr>
        <w:t xml:space="preserve">esteem (Lyle, 2015; Fernandez-Gonzalez et al., 2015; Karatepe </w:t>
      </w:r>
      <w:r w:rsidR="00591D2B" w:rsidRPr="005354C0">
        <w:rPr>
          <w:rFonts w:ascii="Times New Roman" w:hAnsi="Times New Roman" w:cs="Times New Roman"/>
          <w:sz w:val="24"/>
          <w:szCs w:val="24"/>
          <w:lang w:val="en-GB"/>
        </w:rPr>
        <w:lastRenderedPageBreak/>
        <w:t xml:space="preserve">and Demir, 2014; </w:t>
      </w:r>
      <w:r w:rsidR="006C5A4F">
        <w:rPr>
          <w:rFonts w:ascii="Times New Roman" w:hAnsi="Times New Roman" w:cs="Times New Roman"/>
          <w:sz w:val="24"/>
          <w:szCs w:val="24"/>
          <w:lang w:val="en-GB"/>
        </w:rPr>
        <w:t>World Health Organization, 2014;</w:t>
      </w:r>
      <w:r w:rsidR="006C5A4F" w:rsidRPr="005354C0">
        <w:rPr>
          <w:rFonts w:ascii="Times New Roman" w:hAnsi="Times New Roman" w:cs="Times New Roman"/>
          <w:sz w:val="24"/>
          <w:szCs w:val="24"/>
          <w:lang w:val="en-GB"/>
        </w:rPr>
        <w:t xml:space="preserve"> </w:t>
      </w:r>
      <w:r w:rsidR="00591D2B" w:rsidRPr="005354C0">
        <w:rPr>
          <w:rFonts w:ascii="Times New Roman" w:hAnsi="Times New Roman" w:cs="Times New Roman"/>
          <w:sz w:val="24"/>
          <w:szCs w:val="24"/>
          <w:lang w:val="en-GB"/>
        </w:rPr>
        <w:t>Carter and Garber, 2011;</w:t>
      </w:r>
      <w:r w:rsidR="002E16D7">
        <w:rPr>
          <w:rFonts w:ascii="Times New Roman" w:hAnsi="Times New Roman" w:cs="Times New Roman"/>
          <w:sz w:val="24"/>
          <w:szCs w:val="24"/>
          <w:lang w:val="en-GB"/>
        </w:rPr>
        <w:t xml:space="preserve"> </w:t>
      </w:r>
      <w:r w:rsidR="00591D2B" w:rsidRPr="005354C0">
        <w:rPr>
          <w:rFonts w:ascii="Times New Roman" w:hAnsi="Times New Roman" w:cs="Times New Roman"/>
          <w:sz w:val="24"/>
          <w:szCs w:val="24"/>
          <w:lang w:val="en-GB"/>
        </w:rPr>
        <w:t>Avison and McAlpine, 1992; Rosenberg and Pearlin, 1978; Rosenberg, 1965).</w:t>
      </w:r>
    </w:p>
    <w:p w14:paraId="510E7AEE" w14:textId="727B0809"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Self-esteem has a significant influence on employees’ self-efficacy and subjective well-being. Self-esteem prospectively predicts employment status, occupational status, and income across several waves of data, whereas these work-related outcomes do not prospectively predict self-esteem (Orth et al., 2012; Salmela-Aro et al</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2007). Several studies point out that increasing self-esteem improves job performance, job satisfaction and organizational performance (Ferris et al., 2014; Chang et al., 2012; Ferris et al., 2010; Sommer and Baumeister, 2002; Judge and B</w:t>
      </w:r>
      <w:r w:rsidR="001A001C">
        <w:rPr>
          <w:rFonts w:ascii="Times New Roman" w:hAnsi="Times New Roman" w:cs="Times New Roman"/>
          <w:sz w:val="24"/>
          <w:szCs w:val="24"/>
          <w:lang w:val="en-GB"/>
        </w:rPr>
        <w:t>o</w:t>
      </w:r>
      <w:r w:rsidRPr="005354C0">
        <w:rPr>
          <w:rFonts w:ascii="Times New Roman" w:hAnsi="Times New Roman" w:cs="Times New Roman"/>
          <w:sz w:val="24"/>
          <w:szCs w:val="24"/>
          <w:lang w:val="en-GB"/>
        </w:rPr>
        <w:t>no, 2001). Moreover, self-esteem levels affect employees’ work skills, ability to cope with stress, ability to form relationships on the job and level of dynami</w:t>
      </w:r>
      <w:r>
        <w:rPr>
          <w:rFonts w:ascii="Times New Roman" w:hAnsi="Times New Roman" w:cs="Times New Roman"/>
          <w:sz w:val="24"/>
          <w:szCs w:val="24"/>
          <w:lang w:val="en-GB"/>
        </w:rPr>
        <w:t>c</w:t>
      </w:r>
      <w:r w:rsidRPr="005354C0">
        <w:rPr>
          <w:rFonts w:ascii="Times New Roman" w:hAnsi="Times New Roman" w:cs="Times New Roman"/>
          <w:sz w:val="24"/>
          <w:szCs w:val="24"/>
          <w:lang w:val="en-GB"/>
        </w:rPr>
        <w:t xml:space="preserve"> behavio</w:t>
      </w:r>
      <w:r>
        <w:rPr>
          <w:rFonts w:ascii="Times New Roman" w:hAnsi="Times New Roman" w:cs="Times New Roman"/>
          <w:sz w:val="24"/>
          <w:szCs w:val="24"/>
          <w:lang w:val="en-GB"/>
        </w:rPr>
        <w:t>u</w:t>
      </w:r>
      <w:r w:rsidRPr="005354C0">
        <w:rPr>
          <w:rFonts w:ascii="Times New Roman" w:hAnsi="Times New Roman" w:cs="Times New Roman"/>
          <w:sz w:val="24"/>
          <w:szCs w:val="24"/>
          <w:lang w:val="en-GB"/>
        </w:rPr>
        <w:t>r (Judge et al., 2012; Sin</w:t>
      </w:r>
      <w:r>
        <w:rPr>
          <w:rFonts w:ascii="Times New Roman" w:hAnsi="Times New Roman" w:cs="Times New Roman"/>
          <w:sz w:val="24"/>
          <w:szCs w:val="24"/>
          <w:lang w:val="en-GB"/>
        </w:rPr>
        <w:t>gh</w:t>
      </w:r>
      <w:r w:rsidRPr="005354C0">
        <w:rPr>
          <w:rFonts w:ascii="Times New Roman" w:hAnsi="Times New Roman" w:cs="Times New Roman"/>
          <w:sz w:val="24"/>
          <w:szCs w:val="24"/>
          <w:lang w:val="en-GB"/>
        </w:rPr>
        <w:t xml:space="preserve"> and Dubey, 2011; Judge et al., 2003).  </w:t>
      </w:r>
    </w:p>
    <w:p w14:paraId="338EDCAC" w14:textId="11E1DEAB"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Discrimination and inequalities are found to contribute to lower self-esteem and associated higher internalizing disorders (Kira et al., 2012; Kaufman, 2009). They can create a sense of powerlessness as </w:t>
      </w:r>
      <w:r>
        <w:rPr>
          <w:rFonts w:ascii="Times New Roman" w:hAnsi="Times New Roman" w:cs="Times New Roman"/>
          <w:sz w:val="24"/>
          <w:szCs w:val="24"/>
          <w:lang w:val="en-GB"/>
        </w:rPr>
        <w:t>they imply</w:t>
      </w:r>
      <w:r w:rsidRPr="005354C0">
        <w:rPr>
          <w:rFonts w:ascii="Times New Roman" w:hAnsi="Times New Roman" w:cs="Times New Roman"/>
          <w:sz w:val="24"/>
          <w:szCs w:val="24"/>
          <w:lang w:val="en-GB"/>
        </w:rPr>
        <w:t xml:space="preserve"> a lack of control over important life outcomes and exclusion from positions of power (Sidanius and Pratto, 1999; </w:t>
      </w:r>
      <w:r w:rsidR="0090044B" w:rsidRPr="0090044B">
        <w:rPr>
          <w:rFonts w:ascii="Times New Roman" w:hAnsi="Times New Roman" w:cs="Times New Roman"/>
          <w:sz w:val="24"/>
          <w:szCs w:val="24"/>
          <w:lang w:val="en-GB"/>
        </w:rPr>
        <w:t>Verkuyten, and Nekuee,</w:t>
      </w:r>
      <w:r w:rsidR="001820E7">
        <w:rPr>
          <w:rFonts w:ascii="Times New Roman" w:hAnsi="Times New Roman" w:cs="Times New Roman"/>
          <w:sz w:val="24"/>
          <w:szCs w:val="24"/>
          <w:lang w:val="en-GB"/>
        </w:rPr>
        <w:t xml:space="preserve"> </w:t>
      </w:r>
      <w:r w:rsidR="0090044B" w:rsidRPr="0090044B">
        <w:rPr>
          <w:rFonts w:ascii="Times New Roman" w:hAnsi="Times New Roman" w:cs="Times New Roman"/>
          <w:sz w:val="24"/>
          <w:szCs w:val="24"/>
          <w:lang w:val="en-GB"/>
        </w:rPr>
        <w:t>1999</w:t>
      </w:r>
      <w:r w:rsidRPr="005354C0">
        <w:rPr>
          <w:rFonts w:ascii="Times New Roman" w:hAnsi="Times New Roman" w:cs="Times New Roman"/>
          <w:sz w:val="24"/>
          <w:szCs w:val="24"/>
          <w:lang w:val="en-GB"/>
        </w:rPr>
        <w:t>). Unequal treatments can harm psychological well-being by making it hard for people to find a job or apartment, undermining learning in educational setting</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or depriving people of adequate health care (Schmitt et al., 2014). In addition, routine discrimination can become a chronic stressor that may erode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protective resources and increase vulnerability to physical illness (Gee</w:t>
      </w:r>
      <w:r w:rsidR="009E1BAC">
        <w:rPr>
          <w:rFonts w:ascii="Times New Roman" w:hAnsi="Times New Roman" w:cs="Times New Roman"/>
          <w:sz w:val="24"/>
          <w:szCs w:val="24"/>
          <w:lang w:val="en-GB"/>
        </w:rPr>
        <w:t xml:space="preserve"> </w:t>
      </w:r>
      <w:r w:rsidRPr="005354C0">
        <w:rPr>
          <w:rFonts w:ascii="Times New Roman" w:hAnsi="Times New Roman" w:cs="Times New Roman"/>
          <w:sz w:val="24"/>
          <w:szCs w:val="24"/>
          <w:lang w:val="en-GB"/>
        </w:rPr>
        <w:t>200</w:t>
      </w:r>
      <w:r w:rsidR="009E1BAC">
        <w:rPr>
          <w:rFonts w:ascii="Times New Roman" w:hAnsi="Times New Roman" w:cs="Times New Roman"/>
          <w:sz w:val="24"/>
          <w:szCs w:val="24"/>
          <w:lang w:val="en-GB"/>
        </w:rPr>
        <w:t>2</w:t>
      </w:r>
      <w:r w:rsidRPr="005354C0">
        <w:rPr>
          <w:rFonts w:ascii="Times New Roman" w:hAnsi="Times New Roman" w:cs="Times New Roman"/>
          <w:sz w:val="24"/>
          <w:szCs w:val="24"/>
          <w:lang w:val="en-GB"/>
        </w:rPr>
        <w:t>; Inzlicht et al</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2006). Schmitt et al. (2014) found that perceived discrimination increases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depression anxiety, psychological distress and reduces self-esteem and life satisfaction. Perceived discrimination can undermine psychological and physical well-being by threatening the fulfilment of needs for inclusion and acceptance (Wirth and Williams, 2009; Pascoe and Smart Richman, 2009; Williams and Mohammed, 2009; Pascoe and Smart Richman, 2009). </w:t>
      </w:r>
    </w:p>
    <w:p w14:paraId="0AB46EA8" w14:textId="2421D7C5"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The studies presented suggest that self-esteem makes people happy while societal biases negatively impact on well-being indicators. Given the aforementioned frameworks</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one could suggest that a benevolent</w:t>
      </w:r>
      <w:r w:rsidR="009D4BD9">
        <w:rPr>
          <w:rFonts w:ascii="Times New Roman" w:hAnsi="Times New Roman" w:cs="Times New Roman"/>
          <w:sz w:val="24"/>
          <w:szCs w:val="24"/>
          <w:lang w:val="en-GB"/>
        </w:rPr>
        <w:t xml:space="preserve"> policy maker </w:t>
      </w:r>
      <w:r w:rsidRPr="005354C0">
        <w:rPr>
          <w:rFonts w:ascii="Times New Roman" w:hAnsi="Times New Roman" w:cs="Times New Roman"/>
          <w:sz w:val="24"/>
          <w:szCs w:val="24"/>
          <w:lang w:val="en-GB"/>
        </w:rPr>
        <w:t>aiming to reduce biased treatments and increase inclusivity might be able to enhance self-esteem and well-being evaluations</w:t>
      </w:r>
      <w:r>
        <w:rPr>
          <w:rFonts w:ascii="Times New Roman" w:hAnsi="Times New Roman" w:cs="Times New Roman"/>
          <w:sz w:val="24"/>
          <w:szCs w:val="24"/>
          <w:lang w:val="en-GB"/>
        </w:rPr>
        <w:t xml:space="preserve"> within minority population groups</w:t>
      </w:r>
      <w:r w:rsidRPr="005354C0">
        <w:rPr>
          <w:rFonts w:ascii="Times New Roman" w:hAnsi="Times New Roman" w:cs="Times New Roman"/>
          <w:sz w:val="24"/>
          <w:szCs w:val="24"/>
          <w:lang w:val="en-GB"/>
        </w:rPr>
        <w:t xml:space="preserve">. </w:t>
      </w:r>
    </w:p>
    <w:p w14:paraId="4705D10A" w14:textId="77777777" w:rsidR="00591D2B" w:rsidRPr="005354C0" w:rsidRDefault="00591D2B" w:rsidP="00591D2B">
      <w:pPr>
        <w:spacing w:after="0" w:line="360" w:lineRule="auto"/>
        <w:ind w:firstLine="720"/>
        <w:rPr>
          <w:rFonts w:ascii="Times New Roman" w:hAnsi="Times New Roman" w:cs="Times New Roman"/>
          <w:sz w:val="24"/>
          <w:szCs w:val="24"/>
          <w:lang w:val="en-GB"/>
        </w:rPr>
      </w:pPr>
    </w:p>
    <w:p w14:paraId="45313457" w14:textId="77777777" w:rsidR="00591D2B" w:rsidRPr="005354C0" w:rsidRDefault="00591D2B" w:rsidP="00591D2B">
      <w:pPr>
        <w:spacing w:after="0" w:line="360" w:lineRule="auto"/>
        <w:rPr>
          <w:rFonts w:ascii="Times New Roman" w:hAnsi="Times New Roman" w:cs="Times New Roman"/>
          <w:b/>
          <w:sz w:val="24"/>
          <w:szCs w:val="24"/>
          <w:lang w:val="en-GB"/>
        </w:rPr>
      </w:pPr>
      <w:r w:rsidRPr="005354C0">
        <w:rPr>
          <w:rFonts w:ascii="Times New Roman" w:hAnsi="Times New Roman" w:cs="Times New Roman"/>
          <w:b/>
          <w:sz w:val="24"/>
          <w:szCs w:val="24"/>
          <w:lang w:val="en-GB"/>
        </w:rPr>
        <w:t>6. Data gathering and questionnaire</w:t>
      </w:r>
    </w:p>
    <w:p w14:paraId="0BB1C0EE" w14:textId="165316F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Between 2013 and 2015</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academics at Anglia Ruskin University (ARU) were invited to provide their expertise on trans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workplace outcomes to the GEO and to Inclusive Employers during the preparation of the GEO workplace guide. </w:t>
      </w:r>
      <w:r w:rsidR="0072779A" w:rsidRPr="0072779A">
        <w:rPr>
          <w:rFonts w:ascii="Times New Roman" w:hAnsi="Times New Roman" w:cs="Times New Roman"/>
          <w:sz w:val="24"/>
          <w:szCs w:val="24"/>
          <w:lang w:val="en-GB"/>
        </w:rPr>
        <w:t>Inclusive Employers is the UK's first and leading membership organization for employers looking to build inclusive workplaces.</w:t>
      </w:r>
      <w:r w:rsidR="00E85386">
        <w:rPr>
          <w:rFonts w:ascii="Times New Roman" w:hAnsi="Times New Roman" w:cs="Times New Roman"/>
          <w:sz w:val="24"/>
          <w:szCs w:val="24"/>
          <w:lang w:val="en-GB"/>
        </w:rPr>
        <w:t xml:space="preserve"> </w:t>
      </w:r>
      <w:r w:rsidRPr="005354C0">
        <w:rPr>
          <w:rFonts w:ascii="Times New Roman" w:hAnsi="Times New Roman" w:cs="Times New Roman"/>
          <w:sz w:val="24"/>
          <w:szCs w:val="24"/>
          <w:lang w:val="en-GB"/>
        </w:rPr>
        <w:t xml:space="preserve">In 2018, i.e. three years after the release of the GEO workplace guide, ARU academics initiated a </w:t>
      </w:r>
      <w:r w:rsidRPr="005354C0">
        <w:rPr>
          <w:rFonts w:ascii="Times New Roman" w:hAnsi="Times New Roman" w:cs="Times New Roman"/>
          <w:sz w:val="24"/>
          <w:szCs w:val="24"/>
          <w:lang w:val="en-GB"/>
        </w:rPr>
        <w:lastRenderedPageBreak/>
        <w:t>research project in order to assess whether the GEO workplace guide enhances trans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w:t>
      </w:r>
      <w:r w:rsidR="00222E9C" w:rsidRPr="005354C0">
        <w:rPr>
          <w:rFonts w:ascii="Times New Roman" w:hAnsi="Times New Roman" w:cs="Times New Roman"/>
          <w:sz w:val="24"/>
          <w:szCs w:val="24"/>
          <w:lang w:val="en-GB"/>
        </w:rPr>
        <w:t>self-esteem-oriented</w:t>
      </w:r>
      <w:r w:rsidRPr="005354C0">
        <w:rPr>
          <w:rFonts w:ascii="Times New Roman" w:hAnsi="Times New Roman" w:cs="Times New Roman"/>
          <w:sz w:val="24"/>
          <w:szCs w:val="24"/>
          <w:lang w:val="en-GB"/>
        </w:rPr>
        <w:t xml:space="preserve"> evaluation. The project received ethics approval from the Faculty’s ethics panel and a questionnaire was forwarded to 25 trans unions</w:t>
      </w:r>
      <w:r>
        <w:rPr>
          <w:rFonts w:ascii="Times New Roman" w:hAnsi="Times New Roman" w:cs="Times New Roman"/>
          <w:sz w:val="24"/>
          <w:szCs w:val="24"/>
          <w:lang w:val="en-GB"/>
        </w:rPr>
        <w:t>, which</w:t>
      </w:r>
      <w:r w:rsidRPr="005354C0">
        <w:rPr>
          <w:rFonts w:ascii="Times New Roman" w:hAnsi="Times New Roman" w:cs="Times New Roman"/>
          <w:sz w:val="24"/>
          <w:szCs w:val="24"/>
          <w:lang w:val="en-GB"/>
        </w:rPr>
        <w:t xml:space="preserve"> were randomly selected through the TransUnite</w:t>
      </w:r>
      <w:r w:rsidR="00E85386">
        <w:rPr>
          <w:rFonts w:ascii="Times New Roman" w:hAnsi="Times New Roman" w:cs="Times New Roman"/>
          <w:sz w:val="24"/>
          <w:szCs w:val="24"/>
          <w:lang w:val="en-GB"/>
        </w:rPr>
        <w:t xml:space="preserve"> </w:t>
      </w:r>
      <w:r w:rsidRPr="005354C0">
        <w:rPr>
          <w:rFonts w:ascii="Times New Roman" w:hAnsi="Times New Roman" w:cs="Times New Roman"/>
          <w:sz w:val="24"/>
          <w:szCs w:val="24"/>
          <w:lang w:val="en-GB"/>
        </w:rPr>
        <w:t xml:space="preserve">website. </w:t>
      </w:r>
      <w:r w:rsidR="00E85386" w:rsidRPr="00E85386">
        <w:rPr>
          <w:rFonts w:ascii="Times New Roman" w:hAnsi="Times New Roman" w:cs="Times New Roman"/>
          <w:sz w:val="24"/>
          <w:szCs w:val="24"/>
          <w:lang w:val="en-GB"/>
        </w:rPr>
        <w:t>TransUnite is a comprehensive resource for people in the UK searching for support in the trans community.</w:t>
      </w:r>
      <w:r w:rsidR="00E85386">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5354C0">
        <w:rPr>
          <w:rFonts w:ascii="Times New Roman" w:hAnsi="Times New Roman" w:cs="Times New Roman"/>
          <w:sz w:val="24"/>
          <w:szCs w:val="24"/>
          <w:lang w:val="en-GB"/>
        </w:rPr>
        <w:t>n envelope with 50 questionnaires was posted</w:t>
      </w:r>
      <w:r>
        <w:rPr>
          <w:rFonts w:ascii="Times New Roman" w:hAnsi="Times New Roman" w:cs="Times New Roman"/>
          <w:sz w:val="24"/>
          <w:szCs w:val="24"/>
          <w:lang w:val="en-GB"/>
        </w:rPr>
        <w:t xml:space="preserve"> to each union</w:t>
      </w:r>
      <w:r w:rsidRPr="005354C0">
        <w:rPr>
          <w:rFonts w:ascii="Times New Roman" w:hAnsi="Times New Roman" w:cs="Times New Roman"/>
          <w:sz w:val="24"/>
          <w:szCs w:val="24"/>
          <w:lang w:val="en-GB"/>
        </w:rPr>
        <w:t xml:space="preserve">. Union gatekeepers </w:t>
      </w:r>
      <w:r>
        <w:rPr>
          <w:rFonts w:ascii="Times New Roman" w:hAnsi="Times New Roman" w:cs="Times New Roman"/>
          <w:sz w:val="24"/>
          <w:szCs w:val="24"/>
          <w:lang w:val="en-GB"/>
        </w:rPr>
        <w:t>were</w:t>
      </w:r>
      <w:r w:rsidRPr="005354C0">
        <w:rPr>
          <w:rFonts w:ascii="Times New Roman" w:hAnsi="Times New Roman" w:cs="Times New Roman"/>
          <w:sz w:val="24"/>
          <w:szCs w:val="24"/>
          <w:lang w:val="en-GB"/>
        </w:rPr>
        <w:t xml:space="preserve"> kindly asked to distribute the questionnaires to their members during their weekly or monthly meetings. Instructions were provided suggesting the reply forms to be returned to the research team. Prepaid envelops were provided. The participant information sheet and the participant information consent form invited trans people to take part in the survey. To participate, respondents were instructed to take the survey and return the assent form to the gatekeeper of the union. </w:t>
      </w:r>
    </w:p>
    <w:p w14:paraId="3D431D56" w14:textId="6697AF5D"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The survey asked those who belong </w:t>
      </w:r>
      <w:r>
        <w:rPr>
          <w:rFonts w:ascii="Times New Roman" w:hAnsi="Times New Roman" w:cs="Times New Roman"/>
          <w:sz w:val="24"/>
          <w:szCs w:val="24"/>
          <w:lang w:val="en-GB"/>
        </w:rPr>
        <w:t>to</w:t>
      </w:r>
      <w:r w:rsidRPr="005354C0">
        <w:rPr>
          <w:rFonts w:ascii="Times New Roman" w:hAnsi="Times New Roman" w:cs="Times New Roman"/>
          <w:sz w:val="24"/>
          <w:szCs w:val="24"/>
          <w:lang w:val="en-GB"/>
        </w:rPr>
        <w:t xml:space="preserve"> the trans community to participate in the survey. In the questionnaire (Appendix), we utilized the GEO’s workplace guides terminology on trans statuses and the various terms were offered in footnotes. The questionnaire asked whether participants were identified as trans wom</w:t>
      </w:r>
      <w:r>
        <w:rPr>
          <w:rFonts w:ascii="Times New Roman" w:hAnsi="Times New Roman" w:cs="Times New Roman"/>
          <w:sz w:val="24"/>
          <w:szCs w:val="24"/>
          <w:lang w:val="en-GB"/>
        </w:rPr>
        <w:t>e</w:t>
      </w:r>
      <w:r w:rsidRPr="005354C0">
        <w:rPr>
          <w:rFonts w:ascii="Times New Roman" w:hAnsi="Times New Roman" w:cs="Times New Roman"/>
          <w:sz w:val="24"/>
          <w:szCs w:val="24"/>
          <w:lang w:val="en-GB"/>
        </w:rPr>
        <w:t>n, trans men, non-binary people, or belong</w:t>
      </w:r>
      <w:r>
        <w:rPr>
          <w:rFonts w:ascii="Times New Roman" w:hAnsi="Times New Roman" w:cs="Times New Roman"/>
          <w:sz w:val="24"/>
          <w:szCs w:val="24"/>
          <w:lang w:val="en-GB"/>
        </w:rPr>
        <w:t xml:space="preserve">ed to </w:t>
      </w:r>
      <w:r w:rsidRPr="005354C0">
        <w:rPr>
          <w:rFonts w:ascii="Times New Roman" w:hAnsi="Times New Roman" w:cs="Times New Roman"/>
          <w:sz w:val="24"/>
          <w:szCs w:val="24"/>
          <w:lang w:val="en-GB"/>
        </w:rPr>
        <w:t xml:space="preserve">another trans category. The questionnaire asked whether the participants have undergone sex reassignment surgery and whether they have acquired a Gender Recognition Certificate. </w:t>
      </w:r>
      <w:r w:rsidR="00E85386" w:rsidRPr="00E85386">
        <w:rPr>
          <w:rFonts w:ascii="Times New Roman" w:hAnsi="Times New Roman" w:cs="Times New Roman"/>
          <w:sz w:val="24"/>
          <w:szCs w:val="24"/>
          <w:lang w:val="en-GB"/>
        </w:rPr>
        <w:t xml:space="preserve">A certificate issued under the Gender Recognition Act which enables trans people to be legally recognised in their acquired gender. </w:t>
      </w:r>
      <w:r>
        <w:rPr>
          <w:rFonts w:ascii="Times New Roman" w:hAnsi="Times New Roman" w:cs="Times New Roman"/>
          <w:sz w:val="24"/>
          <w:szCs w:val="24"/>
          <w:lang w:val="en-GB"/>
        </w:rPr>
        <w:t>Basic</w:t>
      </w:r>
      <w:r w:rsidRPr="005354C0">
        <w:rPr>
          <w:rFonts w:ascii="Times New Roman" w:hAnsi="Times New Roman" w:cs="Times New Roman"/>
          <w:sz w:val="24"/>
          <w:szCs w:val="24"/>
          <w:lang w:val="en-GB"/>
        </w:rPr>
        <w:t xml:space="preserve"> demographic</w:t>
      </w:r>
      <w:r>
        <w:rPr>
          <w:rFonts w:ascii="Times New Roman" w:hAnsi="Times New Roman" w:cs="Times New Roman"/>
          <w:sz w:val="24"/>
          <w:szCs w:val="24"/>
          <w:lang w:val="en-GB"/>
        </w:rPr>
        <w:t xml:space="preserve"> questions</w:t>
      </w:r>
      <w:r w:rsidRPr="005354C0">
        <w:rPr>
          <w:rFonts w:ascii="Times New Roman" w:hAnsi="Times New Roman" w:cs="Times New Roman"/>
          <w:sz w:val="24"/>
          <w:szCs w:val="24"/>
          <w:lang w:val="en-GB"/>
        </w:rPr>
        <w:t xml:space="preserve"> were </w:t>
      </w:r>
      <w:r>
        <w:rPr>
          <w:rFonts w:ascii="Times New Roman" w:hAnsi="Times New Roman" w:cs="Times New Roman"/>
          <w:sz w:val="24"/>
          <w:szCs w:val="24"/>
          <w:lang w:val="en-GB"/>
        </w:rPr>
        <w:t xml:space="preserve">also </w:t>
      </w:r>
      <w:r w:rsidRPr="005354C0">
        <w:rPr>
          <w:rFonts w:ascii="Times New Roman" w:hAnsi="Times New Roman" w:cs="Times New Roman"/>
          <w:sz w:val="24"/>
          <w:szCs w:val="24"/>
          <w:lang w:val="en-GB"/>
        </w:rPr>
        <w:t xml:space="preserve">included to capture participants’ age and working status. </w:t>
      </w:r>
    </w:p>
    <w:p w14:paraId="52C952E5"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In the main questionnaire, we included an opening statement in order to inform the participants on the nature of this survey (Appendix). The opening statement reads: </w:t>
      </w:r>
      <w:r w:rsidRPr="005354C0">
        <w:rPr>
          <w:rFonts w:ascii="Times New Roman" w:hAnsi="Times New Roman" w:cs="Times New Roman"/>
          <w:i/>
          <w:sz w:val="24"/>
          <w:szCs w:val="24"/>
          <w:lang w:val="en-GB"/>
        </w:rPr>
        <w:t>"In 2015, the UK Government (Government Equalities Office) released a workplace guide which is specifically aimed at employers, to help them recruit and retain trans employees. The guide includes practical advice, suggestions and ideas which are a useful tool for the managers of trans staff and for trans staff themselves. The guide aims to support employers to be trans-friendly, and the suggestions are for anyone in a firm who wants to build their awareness and knowledge of trans issues. The Government anticipates that the guide will enable employers to respond fully and confidently to specific issues that impact on trans people, be they employees or potential employees with a hope to create a more inclusive culture for all staff. Our survey is designed to measure what you are thinking at this moment after considering the workplace guide. Please reflect on ways that you believe that the workplace guide has made, make</w:t>
      </w:r>
      <w:r>
        <w:rPr>
          <w:rFonts w:ascii="Times New Roman" w:hAnsi="Times New Roman" w:cs="Times New Roman"/>
          <w:i/>
          <w:sz w:val="24"/>
          <w:szCs w:val="24"/>
          <w:lang w:val="en-GB"/>
        </w:rPr>
        <w:t>s</w:t>
      </w:r>
      <w:r w:rsidRPr="005354C0">
        <w:rPr>
          <w:rFonts w:ascii="Times New Roman" w:hAnsi="Times New Roman" w:cs="Times New Roman"/>
          <w:i/>
          <w:sz w:val="24"/>
          <w:szCs w:val="24"/>
          <w:lang w:val="en-GB"/>
        </w:rPr>
        <w:t xml:space="preserve"> or will make a difference to you. The best answer is what you feel is true of yourself at the moment</w:t>
      </w:r>
      <w:r>
        <w:rPr>
          <w:rFonts w:ascii="Times New Roman" w:hAnsi="Times New Roman" w:cs="Times New Roman"/>
          <w:i/>
          <w:sz w:val="24"/>
          <w:szCs w:val="24"/>
          <w:lang w:val="en-GB"/>
        </w:rPr>
        <w:t xml:space="preserve"> </w:t>
      </w:r>
      <w:r w:rsidRPr="005354C0">
        <w:rPr>
          <w:rFonts w:ascii="Times New Roman" w:hAnsi="Times New Roman" w:cs="Times New Roman"/>
          <w:i/>
          <w:sz w:val="24"/>
          <w:szCs w:val="24"/>
          <w:lang w:val="en-GB"/>
        </w:rPr>
        <w:t>relative to how things were before the release of the guide."</w:t>
      </w:r>
      <w:r w:rsidRPr="005354C0">
        <w:rPr>
          <w:rFonts w:ascii="Times New Roman" w:hAnsi="Times New Roman" w:cs="Times New Roman"/>
          <w:sz w:val="24"/>
          <w:szCs w:val="24"/>
          <w:lang w:val="en-GB"/>
        </w:rPr>
        <w:t xml:space="preserve"> </w:t>
      </w:r>
    </w:p>
    <w:p w14:paraId="107DEF30" w14:textId="77777777" w:rsidR="00591D2B" w:rsidRPr="005354C0" w:rsidRDefault="00591D2B" w:rsidP="00591D2B">
      <w:pPr>
        <w:spacing w:after="0" w:line="360" w:lineRule="auto"/>
        <w:ind w:firstLine="720"/>
        <w:rPr>
          <w:rFonts w:ascii="Times New Roman" w:hAnsi="Times New Roman" w:cs="Times New Roman"/>
          <w:color w:val="984806" w:themeColor="accent6" w:themeShade="80"/>
          <w:sz w:val="24"/>
          <w:szCs w:val="24"/>
          <w:lang w:val="en-GB"/>
        </w:rPr>
      </w:pPr>
      <w:r w:rsidRPr="005354C0">
        <w:rPr>
          <w:rFonts w:ascii="Times New Roman" w:hAnsi="Times New Roman" w:cs="Times New Roman"/>
          <w:sz w:val="24"/>
          <w:szCs w:val="24"/>
          <w:lang w:val="en-GB"/>
        </w:rPr>
        <w:lastRenderedPageBreak/>
        <w:t>To create the questionnaire</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seminal scales on the subject matter were synthesized and extended (Boyle et al., 2</w:t>
      </w:r>
      <w:r>
        <w:rPr>
          <w:rFonts w:ascii="Times New Roman" w:hAnsi="Times New Roman" w:cs="Times New Roman"/>
          <w:sz w:val="24"/>
          <w:szCs w:val="24"/>
          <w:lang w:val="en-GB"/>
        </w:rPr>
        <w:t>0</w:t>
      </w:r>
      <w:r w:rsidRPr="005354C0">
        <w:rPr>
          <w:rFonts w:ascii="Times New Roman" w:hAnsi="Times New Roman" w:cs="Times New Roman"/>
          <w:sz w:val="24"/>
          <w:szCs w:val="24"/>
          <w:lang w:val="en-GB"/>
        </w:rPr>
        <w:t xml:space="preserve">15; Heatherton and Polivy, 1991; Tafarodi and Swann, 1995; Harter and Pike, 1984; Rosenberg, 1965). </w:t>
      </w:r>
      <w:r>
        <w:rPr>
          <w:rFonts w:ascii="Times New Roman" w:hAnsi="Times New Roman" w:cs="Times New Roman"/>
          <w:sz w:val="24"/>
          <w:szCs w:val="24"/>
          <w:lang w:val="en-GB"/>
        </w:rPr>
        <w:t>As</w:t>
      </w:r>
      <w:r w:rsidRPr="005354C0">
        <w:rPr>
          <w:rFonts w:ascii="Times New Roman" w:hAnsi="Times New Roman" w:cs="Times New Roman"/>
          <w:sz w:val="24"/>
          <w:szCs w:val="24"/>
          <w:lang w:val="en-GB"/>
        </w:rPr>
        <w:t xml:space="preserve"> observed in Table 1, to capture whether trans people believe that the release of the workplace guide makes them experience greater self-esteem and self-respect we included both direct (Statements nos. 8 and 9) and indirect items (Statements nos. 10 to 17). The indirect items, which form one’s self-esteem and self-respect, capture patterns </w:t>
      </w:r>
      <w:r>
        <w:rPr>
          <w:rFonts w:ascii="Times New Roman" w:hAnsi="Times New Roman" w:cs="Times New Roman"/>
          <w:sz w:val="24"/>
          <w:szCs w:val="24"/>
          <w:lang w:val="en-GB"/>
        </w:rPr>
        <w:t>relating to</w:t>
      </w:r>
      <w:r w:rsidRPr="005354C0">
        <w:rPr>
          <w:rFonts w:ascii="Times New Roman" w:hAnsi="Times New Roman" w:cs="Times New Roman"/>
          <w:sz w:val="24"/>
          <w:szCs w:val="24"/>
          <w:lang w:val="en-GB"/>
        </w:rPr>
        <w:t xml:space="preserve"> confidence, self-growth, pride, optimism</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etc. (Statements nos. 16 to 17). Moreover, we included items to capture whether trans people believe that the release of the workplace guide will affect their future employment (Statements nos. 18 to 20). </w:t>
      </w:r>
      <w:r>
        <w:rPr>
          <w:rFonts w:ascii="Times New Roman" w:hAnsi="Times New Roman" w:cs="Times New Roman"/>
          <w:sz w:val="24"/>
          <w:szCs w:val="24"/>
          <w:lang w:val="en-GB"/>
        </w:rPr>
        <w:t>Items were also added</w:t>
      </w:r>
      <w:r w:rsidRPr="005354C0">
        <w:rPr>
          <w:rFonts w:ascii="Times New Roman" w:hAnsi="Times New Roman" w:cs="Times New Roman"/>
          <w:sz w:val="24"/>
          <w:szCs w:val="24"/>
          <w:lang w:val="en-GB"/>
        </w:rPr>
        <w:t xml:space="preserve"> to measure whether the release of the workplace guide </w:t>
      </w:r>
      <w:r>
        <w:rPr>
          <w:rFonts w:ascii="Times New Roman" w:hAnsi="Times New Roman" w:cs="Times New Roman"/>
          <w:sz w:val="24"/>
          <w:szCs w:val="24"/>
          <w:lang w:val="en-GB"/>
        </w:rPr>
        <w:t>means that</w:t>
      </w:r>
      <w:r w:rsidRPr="005354C0">
        <w:rPr>
          <w:rFonts w:ascii="Times New Roman" w:hAnsi="Times New Roman" w:cs="Times New Roman"/>
          <w:sz w:val="24"/>
          <w:szCs w:val="24"/>
          <w:lang w:val="en-GB"/>
        </w:rPr>
        <w:t xml:space="preserve"> trans people believe they can more actively practice their gender identity (Statements nos. 5 to 7). Finally, we included items to capture whether trans people believe that the Government accepts and values them more given the release of the workplace guide (Statements nos. 1 to 4).</w:t>
      </w:r>
      <w:r w:rsidRPr="005354C0">
        <w:rPr>
          <w:rFonts w:ascii="Times New Roman" w:hAnsi="Times New Roman" w:cs="Times New Roman"/>
          <w:color w:val="984806" w:themeColor="accent6" w:themeShade="80"/>
          <w:sz w:val="24"/>
          <w:szCs w:val="24"/>
          <w:lang w:val="en-GB"/>
        </w:rPr>
        <w:t xml:space="preserve"> </w:t>
      </w:r>
      <w:r w:rsidRPr="005354C0">
        <w:rPr>
          <w:rFonts w:ascii="Times New Roman" w:hAnsi="Times New Roman" w:cs="Times New Roman"/>
          <w:sz w:val="24"/>
          <w:szCs w:val="24"/>
          <w:lang w:val="en-GB"/>
        </w:rPr>
        <w:t>The format of a typical ordered-level Likert (1932) scale was utilized to code the answers (0 = strongly disagree, 4 = strongly agree). Summing the scores for the 20 answer</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brings a score ranging from 0 to 80. The higher the score, the higher the level of agreement in the listed items will be.  </w:t>
      </w:r>
    </w:p>
    <w:p w14:paraId="4A4DCFAA" w14:textId="77777777" w:rsidR="00591D2B" w:rsidRPr="005354C0" w:rsidRDefault="00591D2B" w:rsidP="00591D2B">
      <w:pPr>
        <w:spacing w:after="0" w:line="360" w:lineRule="auto"/>
        <w:ind w:firstLine="720"/>
        <w:jc w:val="center"/>
        <w:rPr>
          <w:rFonts w:ascii="Times New Roman" w:hAnsi="Times New Roman" w:cs="Times New Roman"/>
          <w:b/>
          <w:sz w:val="24"/>
          <w:szCs w:val="24"/>
          <w:lang w:val="en-GB"/>
        </w:rPr>
      </w:pPr>
      <w:r w:rsidRPr="005354C0">
        <w:rPr>
          <w:rFonts w:ascii="Times New Roman" w:hAnsi="Times New Roman" w:cs="Times New Roman"/>
          <w:b/>
          <w:sz w:val="24"/>
          <w:szCs w:val="24"/>
          <w:lang w:val="en-GB"/>
        </w:rPr>
        <w:t>[Table 1]</w:t>
      </w:r>
    </w:p>
    <w:p w14:paraId="262494AF" w14:textId="77777777" w:rsidR="00591D2B" w:rsidRPr="005354C0" w:rsidRDefault="00591D2B" w:rsidP="00591D2B">
      <w:pPr>
        <w:spacing w:after="0" w:line="360" w:lineRule="auto"/>
        <w:rPr>
          <w:rFonts w:ascii="Times New Roman" w:hAnsi="Times New Roman" w:cs="Times New Roman"/>
          <w:sz w:val="24"/>
          <w:szCs w:val="24"/>
          <w:lang w:val="en-GB"/>
        </w:rPr>
      </w:pPr>
      <w:r w:rsidRPr="005354C0">
        <w:rPr>
          <w:rFonts w:ascii="Times New Roman" w:hAnsi="Times New Roman" w:cs="Times New Roman"/>
          <w:sz w:val="24"/>
          <w:szCs w:val="24"/>
          <w:lang w:val="en-GB"/>
        </w:rPr>
        <w:tab/>
        <w:t xml:space="preserve"> The questionnaire formed a scale, which consists of the 20 items presented, aiming to capture, in general, how minority people reflect when they observe positive workplace actions. As described, the scale consists of heterogeneous items capturing a variety of reflections. Given the theoretical framework of our study and the relationships presented</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we suggest that each item might relate to minority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self-evaluation measurements. The Cronbach’s alpha analysis presented in the next section assesses the reliability of our summative rating scale. It is anticipated that one might be interested to observe only the direct self-esteem evaluations or only the indirect evaluations. In addition, one might have an interest </w:t>
      </w:r>
      <w:r>
        <w:rPr>
          <w:rFonts w:ascii="Times New Roman" w:hAnsi="Times New Roman" w:cs="Times New Roman"/>
          <w:sz w:val="24"/>
          <w:szCs w:val="24"/>
          <w:lang w:val="en-GB"/>
        </w:rPr>
        <w:t>in</w:t>
      </w:r>
      <w:r w:rsidRPr="005354C0">
        <w:rPr>
          <w:rFonts w:ascii="Times New Roman" w:hAnsi="Times New Roman" w:cs="Times New Roman"/>
          <w:sz w:val="24"/>
          <w:szCs w:val="24"/>
          <w:lang w:val="en-GB"/>
        </w:rPr>
        <w:t xml:space="preserve"> observ</w:t>
      </w:r>
      <w:r>
        <w:rPr>
          <w:rFonts w:ascii="Times New Roman" w:hAnsi="Times New Roman" w:cs="Times New Roman"/>
          <w:sz w:val="24"/>
          <w:szCs w:val="24"/>
          <w:lang w:val="en-GB"/>
        </w:rPr>
        <w:t>ing</w:t>
      </w:r>
      <w:r w:rsidRPr="005354C0">
        <w:rPr>
          <w:rFonts w:ascii="Times New Roman" w:hAnsi="Times New Roman" w:cs="Times New Roman"/>
          <w:sz w:val="24"/>
          <w:szCs w:val="24"/>
          <w:lang w:val="en-GB"/>
        </w:rPr>
        <w:t xml:space="preserve"> how people predict workplace experiences</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etc.  </w:t>
      </w:r>
    </w:p>
    <w:p w14:paraId="6468D4F0" w14:textId="49CC16B4"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Given the nature of the questionnaire</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we suggest that the level of correlation between some of the items will be significant. </w:t>
      </w:r>
      <w:r>
        <w:rPr>
          <w:rFonts w:ascii="Times New Roman" w:hAnsi="Times New Roman" w:cs="Times New Roman"/>
          <w:sz w:val="24"/>
          <w:szCs w:val="24"/>
          <w:lang w:val="en-GB"/>
        </w:rPr>
        <w:t>In particular,</w:t>
      </w:r>
      <w:r w:rsidRPr="005354C0">
        <w:rPr>
          <w:rFonts w:ascii="Times New Roman" w:hAnsi="Times New Roman" w:cs="Times New Roman"/>
          <w:sz w:val="24"/>
          <w:szCs w:val="24"/>
          <w:lang w:val="en-GB"/>
        </w:rPr>
        <w:t xml:space="preserve"> this might be the case for items capturing self-esteem, self-respect and self-worth. A 20 x 20 items correlation matrix </w:t>
      </w:r>
      <w:r>
        <w:rPr>
          <w:rFonts w:ascii="Times New Roman" w:hAnsi="Times New Roman" w:cs="Times New Roman"/>
          <w:sz w:val="24"/>
          <w:szCs w:val="24"/>
          <w:lang w:val="en-GB"/>
        </w:rPr>
        <w:t xml:space="preserve">- </w:t>
      </w:r>
      <w:r w:rsidRPr="005354C0">
        <w:rPr>
          <w:rFonts w:ascii="Times New Roman" w:hAnsi="Times New Roman" w:cs="Times New Roman"/>
          <w:sz w:val="24"/>
          <w:szCs w:val="24"/>
          <w:lang w:val="en-GB"/>
        </w:rPr>
        <w:t xml:space="preserve">which is presented in the next section </w:t>
      </w:r>
      <w:r>
        <w:rPr>
          <w:rFonts w:ascii="Times New Roman" w:hAnsi="Times New Roman" w:cs="Times New Roman"/>
          <w:sz w:val="24"/>
          <w:szCs w:val="24"/>
          <w:lang w:val="en-GB"/>
        </w:rPr>
        <w:t>– provides further</w:t>
      </w:r>
      <w:r w:rsidRPr="005354C0">
        <w:rPr>
          <w:rFonts w:ascii="Times New Roman" w:hAnsi="Times New Roman" w:cs="Times New Roman"/>
          <w:sz w:val="24"/>
          <w:szCs w:val="24"/>
          <w:lang w:val="en-GB"/>
        </w:rPr>
        <w:t xml:space="preserve"> insights. As </w:t>
      </w:r>
      <w:r>
        <w:rPr>
          <w:rFonts w:ascii="Times New Roman" w:hAnsi="Times New Roman" w:cs="Times New Roman"/>
          <w:sz w:val="24"/>
          <w:szCs w:val="24"/>
          <w:lang w:val="en-GB"/>
        </w:rPr>
        <w:t>previously</w:t>
      </w:r>
      <w:r w:rsidRPr="005354C0">
        <w:rPr>
          <w:rFonts w:ascii="Times New Roman" w:hAnsi="Times New Roman" w:cs="Times New Roman"/>
          <w:sz w:val="24"/>
          <w:szCs w:val="24"/>
          <w:lang w:val="en-GB"/>
        </w:rPr>
        <w:t xml:space="preserve"> mentioned, the concepts of self-esteem and self-respect are debatable</w:t>
      </w:r>
      <w:r>
        <w:rPr>
          <w:rFonts w:ascii="Times New Roman" w:hAnsi="Times New Roman" w:cs="Times New Roman"/>
          <w:sz w:val="24"/>
          <w:szCs w:val="24"/>
          <w:lang w:val="en-GB"/>
        </w:rPr>
        <w:t xml:space="preserve"> in the literature</w:t>
      </w:r>
      <w:r w:rsidR="003B45D6">
        <w:rPr>
          <w:rFonts w:ascii="Times New Roman" w:hAnsi="Times New Roman" w:cs="Times New Roman"/>
          <w:sz w:val="24"/>
          <w:szCs w:val="24"/>
          <w:lang w:val="en-GB"/>
        </w:rPr>
        <w:t>. For Rawls (1971</w:t>
      </w:r>
      <w:r w:rsidRPr="005354C0">
        <w:rPr>
          <w:rFonts w:ascii="Times New Roman" w:hAnsi="Times New Roman" w:cs="Times New Roman"/>
          <w:sz w:val="24"/>
          <w:szCs w:val="24"/>
          <w:lang w:val="en-GB"/>
        </w:rPr>
        <w:t>)</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the two concepts are similar</w:t>
      </w:r>
      <w:r>
        <w:rPr>
          <w:rFonts w:ascii="Times New Roman" w:hAnsi="Times New Roman" w:cs="Times New Roman"/>
          <w:sz w:val="24"/>
          <w:szCs w:val="24"/>
          <w:lang w:val="en-GB"/>
        </w:rPr>
        <w:t>; f</w:t>
      </w:r>
      <w:r w:rsidRPr="005354C0">
        <w:rPr>
          <w:rFonts w:ascii="Times New Roman" w:hAnsi="Times New Roman" w:cs="Times New Roman"/>
          <w:sz w:val="24"/>
          <w:szCs w:val="24"/>
          <w:lang w:val="en-GB"/>
        </w:rPr>
        <w:t>or other authors</w:t>
      </w:r>
      <w:r>
        <w:rPr>
          <w:rFonts w:ascii="Times New Roman" w:hAnsi="Times New Roman" w:cs="Times New Roman"/>
          <w:sz w:val="24"/>
          <w:szCs w:val="24"/>
          <w:lang w:val="en-GB"/>
        </w:rPr>
        <w:t>, however,</w:t>
      </w:r>
      <w:r w:rsidRPr="005354C0">
        <w:rPr>
          <w:rFonts w:ascii="Times New Roman" w:hAnsi="Times New Roman" w:cs="Times New Roman"/>
          <w:sz w:val="24"/>
          <w:szCs w:val="24"/>
          <w:lang w:val="en-GB"/>
        </w:rPr>
        <w:t xml:space="preserve"> there are conceptual differences between the</w:t>
      </w:r>
      <w:r>
        <w:rPr>
          <w:rFonts w:ascii="Times New Roman" w:hAnsi="Times New Roman" w:cs="Times New Roman"/>
          <w:sz w:val="24"/>
          <w:szCs w:val="24"/>
          <w:lang w:val="en-GB"/>
        </w:rPr>
        <w:t>m</w:t>
      </w:r>
      <w:r w:rsidRPr="005354C0">
        <w:rPr>
          <w:rFonts w:ascii="Times New Roman" w:hAnsi="Times New Roman" w:cs="Times New Roman"/>
          <w:sz w:val="24"/>
          <w:szCs w:val="24"/>
          <w:lang w:val="en-GB"/>
        </w:rPr>
        <w:t xml:space="preserve"> (Deigh, 1983; Thomas, 1978). Meanwhile, in the empirical literature it is suggested that self-respect and self-worth shape self-esteem (Rosenberg, 1965). In our study, we have included a direct question for each concept in order to observe potential differences in the magnitude of the measurable pattern.</w:t>
      </w:r>
    </w:p>
    <w:p w14:paraId="24BDF373"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lastRenderedPageBreak/>
        <w:t>Before present</w:t>
      </w:r>
      <w:r>
        <w:rPr>
          <w:rFonts w:ascii="Times New Roman" w:hAnsi="Times New Roman" w:cs="Times New Roman"/>
          <w:sz w:val="24"/>
          <w:szCs w:val="24"/>
          <w:lang w:val="en-GB"/>
        </w:rPr>
        <w:t>ing</w:t>
      </w:r>
      <w:r w:rsidRPr="005354C0">
        <w:rPr>
          <w:rFonts w:ascii="Times New Roman" w:hAnsi="Times New Roman" w:cs="Times New Roman"/>
          <w:sz w:val="24"/>
          <w:szCs w:val="24"/>
          <w:lang w:val="en-GB"/>
        </w:rPr>
        <w:t xml:space="preserve"> the study’s outcomes</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is important to </w:t>
      </w:r>
      <w:r w:rsidRPr="005354C0">
        <w:rPr>
          <w:rFonts w:ascii="Times New Roman" w:hAnsi="Times New Roman" w:cs="Times New Roman"/>
          <w:sz w:val="24"/>
          <w:szCs w:val="24"/>
          <w:lang w:val="en-GB"/>
        </w:rPr>
        <w:t xml:space="preserve">highlight that our research should be considered as an exploratory one as we aim to propose a research design. The patterns to be presented should be read with extreme caution as our data gathering does not intend to offer conclusive information </w:t>
      </w:r>
      <w:r>
        <w:rPr>
          <w:rFonts w:ascii="Times New Roman" w:hAnsi="Times New Roman" w:cs="Times New Roman"/>
          <w:sz w:val="24"/>
          <w:szCs w:val="24"/>
          <w:lang w:val="en-GB"/>
        </w:rPr>
        <w:t>regarding</w:t>
      </w:r>
      <w:r w:rsidRPr="005354C0">
        <w:rPr>
          <w:rFonts w:ascii="Times New Roman" w:hAnsi="Times New Roman" w:cs="Times New Roman"/>
          <w:sz w:val="24"/>
          <w:szCs w:val="24"/>
          <w:lang w:val="en-GB"/>
        </w:rPr>
        <w:t xml:space="preserve"> the research objectives of this study.  </w:t>
      </w:r>
    </w:p>
    <w:p w14:paraId="26314AB6" w14:textId="77777777" w:rsidR="00591D2B" w:rsidRPr="005354C0" w:rsidRDefault="00591D2B" w:rsidP="00591D2B">
      <w:pPr>
        <w:spacing w:after="0" w:line="360" w:lineRule="auto"/>
        <w:ind w:firstLine="720"/>
        <w:rPr>
          <w:rFonts w:ascii="Times New Roman" w:hAnsi="Times New Roman" w:cs="Times New Roman"/>
          <w:sz w:val="24"/>
          <w:szCs w:val="24"/>
          <w:lang w:val="en-GB"/>
        </w:rPr>
      </w:pPr>
    </w:p>
    <w:p w14:paraId="4C0BE9FB" w14:textId="77777777" w:rsidR="00591D2B" w:rsidRPr="005354C0" w:rsidRDefault="00591D2B" w:rsidP="00591D2B">
      <w:pPr>
        <w:spacing w:after="0" w:line="360" w:lineRule="auto"/>
        <w:rPr>
          <w:rFonts w:ascii="Times New Roman" w:hAnsi="Times New Roman" w:cs="Times New Roman"/>
          <w:b/>
          <w:sz w:val="24"/>
          <w:szCs w:val="24"/>
          <w:lang w:val="en-GB"/>
        </w:rPr>
      </w:pPr>
      <w:r w:rsidRPr="005354C0">
        <w:rPr>
          <w:rFonts w:ascii="Times New Roman" w:hAnsi="Times New Roman" w:cs="Times New Roman"/>
          <w:b/>
          <w:sz w:val="24"/>
          <w:szCs w:val="24"/>
          <w:lang w:val="en-GB"/>
        </w:rPr>
        <w:t xml:space="preserve">7. Outcomes </w:t>
      </w:r>
    </w:p>
    <w:p w14:paraId="001C0F10" w14:textId="3FB8266C"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We received completed questionnaires from </w:t>
      </w:r>
      <w:r>
        <w:rPr>
          <w:rFonts w:ascii="Times New Roman" w:hAnsi="Times New Roman" w:cs="Times New Roman"/>
          <w:sz w:val="24"/>
          <w:szCs w:val="24"/>
          <w:lang w:val="en-GB"/>
        </w:rPr>
        <w:t>six</w:t>
      </w:r>
      <w:r w:rsidRPr="005354C0">
        <w:rPr>
          <w:rFonts w:ascii="Times New Roman" w:hAnsi="Times New Roman" w:cs="Times New Roman"/>
          <w:sz w:val="24"/>
          <w:szCs w:val="24"/>
          <w:lang w:val="en-GB"/>
        </w:rPr>
        <w:t xml:space="preserve"> trans unions </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a </w:t>
      </w:r>
      <w:r w:rsidR="00683821">
        <w:rPr>
          <w:rFonts w:ascii="Times New Roman" w:hAnsi="Times New Roman" w:cs="Times New Roman"/>
          <w:sz w:val="24"/>
          <w:szCs w:val="24"/>
          <w:lang w:val="en-GB"/>
        </w:rPr>
        <w:t xml:space="preserve">trans union </w:t>
      </w:r>
      <w:r w:rsidRPr="005354C0">
        <w:rPr>
          <w:rFonts w:ascii="Times New Roman" w:hAnsi="Times New Roman" w:cs="Times New Roman"/>
          <w:sz w:val="24"/>
          <w:szCs w:val="24"/>
          <w:lang w:val="en-GB"/>
        </w:rPr>
        <w:t>correspondence rate of 24%</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In Table 1, we observe that the sam</w:t>
      </w:r>
      <w:r w:rsidR="00CA46B7">
        <w:rPr>
          <w:rFonts w:ascii="Times New Roman" w:hAnsi="Times New Roman" w:cs="Times New Roman"/>
          <w:sz w:val="24"/>
          <w:szCs w:val="24"/>
          <w:lang w:val="en-GB"/>
        </w:rPr>
        <w:t xml:space="preserve">ple consists of 97 observations </w:t>
      </w:r>
      <w:r w:rsidRPr="005354C0">
        <w:rPr>
          <w:rFonts w:ascii="Times New Roman" w:hAnsi="Times New Roman" w:cs="Times New Roman"/>
          <w:sz w:val="24"/>
          <w:szCs w:val="24"/>
          <w:lang w:val="en-GB"/>
        </w:rPr>
        <w:t xml:space="preserve">where 53.6% are from trans women, 27.8% are from trans men, 5.1% are from non-binary people and 13.4% are from people belonging </w:t>
      </w:r>
      <w:r>
        <w:rPr>
          <w:rFonts w:ascii="Times New Roman" w:hAnsi="Times New Roman" w:cs="Times New Roman"/>
          <w:sz w:val="24"/>
          <w:szCs w:val="24"/>
          <w:lang w:val="en-GB"/>
        </w:rPr>
        <w:t>to</w:t>
      </w:r>
      <w:r w:rsidRPr="005354C0">
        <w:rPr>
          <w:rFonts w:ascii="Times New Roman" w:hAnsi="Times New Roman" w:cs="Times New Roman"/>
          <w:sz w:val="24"/>
          <w:szCs w:val="24"/>
          <w:lang w:val="en-GB"/>
        </w:rPr>
        <w:t xml:space="preserve"> other trans categories. </w:t>
      </w:r>
      <w:r>
        <w:rPr>
          <w:rFonts w:ascii="Times New Roman" w:hAnsi="Times New Roman" w:cs="Times New Roman"/>
          <w:sz w:val="24"/>
          <w:szCs w:val="24"/>
          <w:lang w:val="en-GB"/>
        </w:rPr>
        <w:t>Based</w:t>
      </w:r>
      <w:r w:rsidRPr="005354C0">
        <w:rPr>
          <w:rFonts w:ascii="Times New Roman" w:hAnsi="Times New Roman" w:cs="Times New Roman"/>
          <w:sz w:val="24"/>
          <w:szCs w:val="24"/>
          <w:lang w:val="en-GB"/>
        </w:rPr>
        <w:t xml:space="preserve"> on the answers we received</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the other trans categories </w:t>
      </w:r>
      <w:r>
        <w:rPr>
          <w:rFonts w:ascii="Times New Roman" w:hAnsi="Times New Roman" w:cs="Times New Roman"/>
          <w:sz w:val="24"/>
          <w:szCs w:val="24"/>
          <w:lang w:val="en-GB"/>
        </w:rPr>
        <w:t xml:space="preserve">in our sample </w:t>
      </w:r>
      <w:r w:rsidRPr="005354C0">
        <w:rPr>
          <w:rFonts w:ascii="Times New Roman" w:hAnsi="Times New Roman" w:cs="Times New Roman"/>
          <w:sz w:val="24"/>
          <w:szCs w:val="24"/>
          <w:lang w:val="en-GB"/>
        </w:rPr>
        <w:t xml:space="preserve">include people self-identified as cross-dressers, intersex and queer. The mean age is 34.7 years. Approximately 10.3% of the respondents have undergone sex reassignment surgery and 23.7% have acquired a Gender Recognition Certificate. </w:t>
      </w:r>
      <w:r>
        <w:rPr>
          <w:rFonts w:ascii="Times New Roman" w:hAnsi="Times New Roman" w:cs="Times New Roman"/>
          <w:sz w:val="24"/>
          <w:szCs w:val="24"/>
          <w:lang w:val="en-GB"/>
        </w:rPr>
        <w:t>Employed people account for</w:t>
      </w:r>
      <w:r w:rsidRPr="005354C0">
        <w:rPr>
          <w:rFonts w:ascii="Times New Roman" w:hAnsi="Times New Roman" w:cs="Times New Roman"/>
          <w:sz w:val="24"/>
          <w:szCs w:val="24"/>
          <w:lang w:val="en-GB"/>
        </w:rPr>
        <w:t xml:space="preserve"> 59.7%</w:t>
      </w:r>
      <w:r>
        <w:rPr>
          <w:rFonts w:ascii="Times New Roman" w:hAnsi="Times New Roman" w:cs="Times New Roman"/>
          <w:sz w:val="24"/>
          <w:szCs w:val="24"/>
          <w:lang w:val="en-GB"/>
        </w:rPr>
        <w:t xml:space="preserve"> and</w:t>
      </w:r>
      <w:r w:rsidRPr="005354C0">
        <w:rPr>
          <w:rFonts w:ascii="Times New Roman" w:hAnsi="Times New Roman" w:cs="Times New Roman"/>
          <w:sz w:val="24"/>
          <w:szCs w:val="24"/>
          <w:lang w:val="en-GB"/>
        </w:rPr>
        <w:t xml:space="preserve"> the rest are either unemployed (23.7%) or inactive (16.4%). Although our sample is very small and definitely not representative</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it seems </w:t>
      </w:r>
      <w:r>
        <w:rPr>
          <w:rFonts w:ascii="Times New Roman" w:hAnsi="Times New Roman" w:cs="Times New Roman"/>
          <w:sz w:val="24"/>
          <w:szCs w:val="24"/>
          <w:lang w:val="en-GB"/>
        </w:rPr>
        <w:t>that the</w:t>
      </w:r>
      <w:r w:rsidRPr="005354C0">
        <w:rPr>
          <w:rFonts w:ascii="Times New Roman" w:hAnsi="Times New Roman" w:cs="Times New Roman"/>
          <w:sz w:val="24"/>
          <w:szCs w:val="24"/>
          <w:lang w:val="en-GB"/>
        </w:rPr>
        <w:t xml:space="preserve"> employment rate</w:t>
      </w:r>
      <w:r>
        <w:rPr>
          <w:rFonts w:ascii="Times New Roman" w:hAnsi="Times New Roman" w:cs="Times New Roman"/>
          <w:sz w:val="24"/>
          <w:szCs w:val="24"/>
          <w:lang w:val="en-GB"/>
        </w:rPr>
        <w:t xml:space="preserve"> for trans people</w:t>
      </w:r>
      <w:r w:rsidRPr="005354C0">
        <w:rPr>
          <w:rFonts w:ascii="Times New Roman" w:hAnsi="Times New Roman" w:cs="Times New Roman"/>
          <w:sz w:val="24"/>
          <w:szCs w:val="24"/>
          <w:lang w:val="en-GB"/>
        </w:rPr>
        <w:t xml:space="preserve"> is lower compared to the country’s average. In 2018, the employment rate in the UK was 75.7% and the unemployment rate was 4.2% (Office for National Statistics, 2018). </w:t>
      </w:r>
    </w:p>
    <w:p w14:paraId="4F7A9A39"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In Table 1, we present the mean values of the 20 items. Firstly, we observe that only 16.4% of the participants were aware of the GEO guide. The mean value for the statement ‘by considering the release of the workplace guide I feel that the Government values me more’ lies between ‘agree’ and ‘strongly agree’, or 3.02. In addition,</w:t>
      </w:r>
      <w:r w:rsidRPr="005354C0">
        <w:rPr>
          <w:lang w:val="en-GB"/>
        </w:rPr>
        <w:t xml:space="preserve"> </w:t>
      </w:r>
      <w:r w:rsidRPr="005354C0">
        <w:rPr>
          <w:rFonts w:ascii="Times New Roman" w:hAnsi="Times New Roman" w:cs="Times New Roman"/>
          <w:sz w:val="24"/>
          <w:szCs w:val="24"/>
          <w:lang w:val="en-GB"/>
        </w:rPr>
        <w:t>the mean value for the statement ‘…I experience greater self-esteem’ lies between ‘neither agree nor disagree’ and ‘agree’, or 2.48. Relevant patterns are observed for the statements ‘…I feel more proud of myself’. However, the mean value for the statement ‘…I feel that I will be treated more equally at work’ lies between ‘disagree’ and ‘neither agree nor disagree’, or 1.63. Comparable qualitative patterns are observed for the statement ‘…I feel that I will be treated more equally when seeking a job’</w:t>
      </w:r>
      <w:r>
        <w:rPr>
          <w:rFonts w:ascii="Times New Roman" w:hAnsi="Times New Roman" w:cs="Times New Roman"/>
          <w:sz w:val="24"/>
          <w:szCs w:val="24"/>
          <w:lang w:val="en-GB"/>
        </w:rPr>
        <w:t>.</w:t>
      </w:r>
    </w:p>
    <w:p w14:paraId="2D7B6C81"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In Table 2, we present the scale’s Cronbach’s alpha analysis. The alpha coefficient is 0.85</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suggesting internal consistency. </w:t>
      </w:r>
      <w:r>
        <w:rPr>
          <w:rFonts w:ascii="Times New Roman" w:hAnsi="Times New Roman" w:cs="Times New Roman"/>
          <w:sz w:val="24"/>
          <w:szCs w:val="24"/>
          <w:lang w:val="en-GB"/>
        </w:rPr>
        <w:t>Table 3 offers</w:t>
      </w:r>
      <w:r w:rsidRPr="005354C0">
        <w:rPr>
          <w:rFonts w:ascii="Times New Roman" w:hAnsi="Times New Roman" w:cs="Times New Roman"/>
          <w:sz w:val="24"/>
          <w:szCs w:val="24"/>
          <w:lang w:val="en-GB"/>
        </w:rPr>
        <w:t xml:space="preserve"> the correlation matrix which is used to determine whether the scale is correlated with each of the variables used in this study. The meaningful and statistically significant correlations suggest that trans women have a higher scale performance (r=0.2, p&lt;0.05) while non-binary people have a lower scale performance (r=-0.28, p&lt;0.01). That is, trans women agree more with the study’s statements while non-binary people agree less with the study’s statements. </w:t>
      </w:r>
    </w:p>
    <w:p w14:paraId="72FE5306" w14:textId="77777777" w:rsidR="00591D2B" w:rsidRPr="005354C0" w:rsidRDefault="00591D2B" w:rsidP="00591D2B">
      <w:pPr>
        <w:spacing w:after="0" w:line="360" w:lineRule="auto"/>
        <w:jc w:val="center"/>
        <w:rPr>
          <w:rFonts w:ascii="Times New Roman" w:hAnsi="Times New Roman" w:cs="Times New Roman"/>
          <w:b/>
          <w:sz w:val="24"/>
          <w:szCs w:val="24"/>
          <w:lang w:val="en-GB"/>
        </w:rPr>
      </w:pPr>
      <w:r w:rsidRPr="005354C0">
        <w:rPr>
          <w:rFonts w:ascii="Times New Roman" w:hAnsi="Times New Roman" w:cs="Times New Roman"/>
          <w:b/>
          <w:sz w:val="24"/>
          <w:szCs w:val="24"/>
          <w:lang w:val="en-GB"/>
        </w:rPr>
        <w:t>[Table 2]</w:t>
      </w:r>
    </w:p>
    <w:p w14:paraId="21C3F5EE" w14:textId="77777777" w:rsidR="00591D2B" w:rsidRPr="005354C0" w:rsidRDefault="00591D2B" w:rsidP="00591D2B">
      <w:pPr>
        <w:spacing w:after="0" w:line="360" w:lineRule="auto"/>
        <w:jc w:val="center"/>
        <w:rPr>
          <w:rFonts w:ascii="Times New Roman" w:hAnsi="Times New Roman" w:cs="Times New Roman"/>
          <w:b/>
          <w:sz w:val="24"/>
          <w:szCs w:val="24"/>
          <w:lang w:val="en-GB"/>
        </w:rPr>
      </w:pPr>
      <w:r w:rsidRPr="005354C0">
        <w:rPr>
          <w:rFonts w:ascii="Times New Roman" w:hAnsi="Times New Roman" w:cs="Times New Roman"/>
          <w:b/>
          <w:sz w:val="24"/>
          <w:szCs w:val="24"/>
          <w:lang w:val="en-GB"/>
        </w:rPr>
        <w:t>[Table 3]</w:t>
      </w:r>
    </w:p>
    <w:p w14:paraId="75BE82C0"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lastRenderedPageBreak/>
        <w:t xml:space="preserve">In Table 4, we present the proportions for each of the 20 statements. </w:t>
      </w:r>
      <w:r>
        <w:rPr>
          <w:rFonts w:ascii="Times New Roman" w:hAnsi="Times New Roman" w:cs="Times New Roman"/>
          <w:sz w:val="24"/>
          <w:szCs w:val="24"/>
          <w:lang w:val="en-GB"/>
        </w:rPr>
        <w:t>The</w:t>
      </w:r>
      <w:r w:rsidRPr="005354C0">
        <w:rPr>
          <w:rFonts w:ascii="Times New Roman" w:hAnsi="Times New Roman" w:cs="Times New Roman"/>
          <w:sz w:val="24"/>
          <w:szCs w:val="24"/>
          <w:lang w:val="en-GB"/>
        </w:rPr>
        <w:t xml:space="preserve"> most frequent response for the statement ‘by considering the release of the workplace guide I experience greater self-esteem’ is ‘agree’ at 36.08%. The same qualitative pattern holds for a few cases such as, ‘…I experience greater self-respect’ and ‘…I feel that the Government values me more’</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In </w:t>
      </w:r>
      <w:r>
        <w:rPr>
          <w:rFonts w:ascii="Times New Roman" w:hAnsi="Times New Roman" w:cs="Times New Roman"/>
          <w:sz w:val="24"/>
          <w:szCs w:val="24"/>
          <w:lang w:val="en-GB"/>
        </w:rPr>
        <w:t>some</w:t>
      </w:r>
      <w:r w:rsidRPr="005354C0">
        <w:rPr>
          <w:rFonts w:ascii="Times New Roman" w:hAnsi="Times New Roman" w:cs="Times New Roman"/>
          <w:sz w:val="24"/>
          <w:szCs w:val="24"/>
          <w:lang w:val="en-GB"/>
        </w:rPr>
        <w:t xml:space="preserve"> cases, the ‘neither agree nor disagree’ response dominates the outcomes. For instance, this is the case for the statement ‘…I feel more optimistic about the future’ and ‘…I feel that I will be treated more equally when seeking a job’. In those two cases</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the ‘disagree’ and ‘strongly disagree’ responses are more frequent than the ‘agree’ and ‘strongly agree’ responses. </w:t>
      </w:r>
      <w:r>
        <w:rPr>
          <w:rFonts w:ascii="Times New Roman" w:hAnsi="Times New Roman" w:cs="Times New Roman"/>
          <w:sz w:val="24"/>
          <w:szCs w:val="24"/>
          <w:lang w:val="en-GB"/>
        </w:rPr>
        <w:t>The</w:t>
      </w:r>
      <w:r w:rsidRPr="005354C0">
        <w:rPr>
          <w:rFonts w:ascii="Times New Roman" w:hAnsi="Times New Roman" w:cs="Times New Roman"/>
          <w:sz w:val="24"/>
          <w:szCs w:val="24"/>
          <w:lang w:val="en-GB"/>
        </w:rPr>
        <w:t xml:space="preserve"> last line</w:t>
      </w:r>
      <w:r>
        <w:rPr>
          <w:rFonts w:ascii="Times New Roman" w:hAnsi="Times New Roman" w:cs="Times New Roman"/>
          <w:sz w:val="24"/>
          <w:szCs w:val="24"/>
          <w:lang w:val="en-GB"/>
        </w:rPr>
        <w:t xml:space="preserve"> of Table 4</w:t>
      </w:r>
      <w:r w:rsidRPr="005354C0">
        <w:rPr>
          <w:rFonts w:ascii="Times New Roman" w:hAnsi="Times New Roman" w:cs="Times New Roman"/>
          <w:sz w:val="24"/>
          <w:szCs w:val="24"/>
          <w:lang w:val="en-GB"/>
        </w:rPr>
        <w:t xml:space="preserve"> </w:t>
      </w:r>
      <w:r>
        <w:rPr>
          <w:rFonts w:ascii="Times New Roman" w:hAnsi="Times New Roman" w:cs="Times New Roman"/>
          <w:sz w:val="24"/>
          <w:szCs w:val="24"/>
          <w:lang w:val="en-GB"/>
        </w:rPr>
        <w:t>indicates</w:t>
      </w:r>
      <w:r w:rsidRPr="005354C0">
        <w:rPr>
          <w:rFonts w:ascii="Times New Roman" w:hAnsi="Times New Roman" w:cs="Times New Roman"/>
          <w:sz w:val="24"/>
          <w:szCs w:val="24"/>
          <w:lang w:val="en-GB"/>
        </w:rPr>
        <w:t xml:space="preserve"> the aggregate proportions</w:t>
      </w:r>
      <w:r>
        <w:rPr>
          <w:rFonts w:ascii="Times New Roman" w:hAnsi="Times New Roman" w:cs="Times New Roman"/>
          <w:sz w:val="24"/>
          <w:szCs w:val="24"/>
          <w:lang w:val="en-GB"/>
        </w:rPr>
        <w:t>; i</w:t>
      </w:r>
      <w:r w:rsidRPr="005354C0">
        <w:rPr>
          <w:rFonts w:ascii="Times New Roman" w:hAnsi="Times New Roman" w:cs="Times New Roman"/>
          <w:sz w:val="24"/>
          <w:szCs w:val="24"/>
          <w:lang w:val="en-GB"/>
        </w:rPr>
        <w:t>n total, the ‘agree’ and ‘</w:t>
      </w:r>
      <w:r>
        <w:rPr>
          <w:rFonts w:ascii="Times New Roman" w:hAnsi="Times New Roman" w:cs="Times New Roman"/>
          <w:sz w:val="24"/>
          <w:szCs w:val="24"/>
          <w:lang w:val="en-GB"/>
        </w:rPr>
        <w:t>strongly</w:t>
      </w:r>
      <w:r w:rsidRPr="005354C0">
        <w:rPr>
          <w:rFonts w:ascii="Times New Roman" w:hAnsi="Times New Roman" w:cs="Times New Roman"/>
          <w:sz w:val="24"/>
          <w:szCs w:val="24"/>
          <w:lang w:val="en-GB"/>
        </w:rPr>
        <w:t xml:space="preserve"> agree’ responses exceed the rest options. </w:t>
      </w:r>
      <w:r>
        <w:rPr>
          <w:rFonts w:ascii="Times New Roman" w:hAnsi="Times New Roman" w:cs="Times New Roman"/>
          <w:sz w:val="24"/>
          <w:szCs w:val="24"/>
          <w:lang w:val="en-GB"/>
        </w:rPr>
        <w:t>It</w:t>
      </w:r>
      <w:r w:rsidRPr="005354C0">
        <w:rPr>
          <w:rFonts w:ascii="Times New Roman" w:hAnsi="Times New Roman" w:cs="Times New Roman"/>
          <w:sz w:val="24"/>
          <w:szCs w:val="24"/>
          <w:lang w:val="en-GB"/>
        </w:rPr>
        <w:t xml:space="preserve"> is </w:t>
      </w:r>
      <w:r>
        <w:rPr>
          <w:rFonts w:ascii="Times New Roman" w:hAnsi="Times New Roman" w:cs="Times New Roman"/>
          <w:sz w:val="24"/>
          <w:szCs w:val="24"/>
          <w:lang w:val="en-GB"/>
        </w:rPr>
        <w:t>also evident</w:t>
      </w:r>
      <w:r w:rsidRPr="005354C0">
        <w:rPr>
          <w:rFonts w:ascii="Times New Roman" w:hAnsi="Times New Roman" w:cs="Times New Roman"/>
          <w:sz w:val="24"/>
          <w:szCs w:val="24"/>
          <w:lang w:val="en-GB"/>
        </w:rPr>
        <w:t xml:space="preserve"> that the most frequent response is ‘agree’.</w:t>
      </w:r>
    </w:p>
    <w:p w14:paraId="28AAF10B" w14:textId="77777777" w:rsidR="00591D2B" w:rsidRPr="005354C0" w:rsidRDefault="00591D2B" w:rsidP="00591D2B">
      <w:pPr>
        <w:spacing w:after="0" w:line="360" w:lineRule="auto"/>
        <w:jc w:val="center"/>
        <w:rPr>
          <w:rFonts w:ascii="Times New Roman" w:hAnsi="Times New Roman" w:cs="Times New Roman"/>
          <w:b/>
          <w:sz w:val="24"/>
          <w:szCs w:val="24"/>
          <w:lang w:val="en-GB"/>
        </w:rPr>
      </w:pPr>
      <w:r w:rsidRPr="005354C0">
        <w:rPr>
          <w:rFonts w:ascii="Times New Roman" w:hAnsi="Times New Roman" w:cs="Times New Roman"/>
          <w:b/>
          <w:sz w:val="24"/>
          <w:szCs w:val="24"/>
          <w:lang w:val="en-GB"/>
        </w:rPr>
        <w:t xml:space="preserve"> [Table 4]</w:t>
      </w:r>
    </w:p>
    <w:p w14:paraId="40EDFF0C"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In Table 5, we present the 20 x 20 items correlation matrix. A few statistically significant coefficients are estimated. For instance, there is a positive correlation between ‘by considering the release of the workplace guide I feel that the Government appreciates me more’ and ‘…I experience greater self-esteem’ (r=0.30, p&lt;0.01). </w:t>
      </w:r>
      <w:r>
        <w:rPr>
          <w:rFonts w:ascii="Times New Roman" w:hAnsi="Times New Roman" w:cs="Times New Roman"/>
          <w:sz w:val="24"/>
          <w:szCs w:val="24"/>
          <w:lang w:val="en-GB"/>
        </w:rPr>
        <w:t>Moreover</w:t>
      </w:r>
      <w:r w:rsidRPr="005354C0">
        <w:rPr>
          <w:rFonts w:ascii="Times New Roman" w:hAnsi="Times New Roman" w:cs="Times New Roman"/>
          <w:sz w:val="24"/>
          <w:szCs w:val="24"/>
          <w:lang w:val="en-GB"/>
        </w:rPr>
        <w:t>, there is a positive correlation between ‘…I experience greater self-esteem’ and ‘…I experience greater self-respect’ (r=0.21, p&lt;0.01). Moreover, a positive correlation between ‘…I feel that the Government trust</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me more’ and ‘…I feel that I will be treated more equally at work’ (r=0.23, p&lt;0.05) is estimated.</w:t>
      </w:r>
    </w:p>
    <w:p w14:paraId="055E5737" w14:textId="77777777" w:rsidR="00591D2B" w:rsidRPr="005354C0" w:rsidRDefault="00591D2B" w:rsidP="00591D2B">
      <w:pPr>
        <w:spacing w:after="0" w:line="360" w:lineRule="auto"/>
        <w:ind w:firstLine="720"/>
        <w:jc w:val="center"/>
        <w:rPr>
          <w:rFonts w:ascii="Times New Roman" w:hAnsi="Times New Roman" w:cs="Times New Roman"/>
          <w:b/>
          <w:sz w:val="24"/>
          <w:szCs w:val="24"/>
          <w:lang w:val="en-GB"/>
        </w:rPr>
      </w:pPr>
      <w:r w:rsidRPr="005354C0">
        <w:rPr>
          <w:rFonts w:ascii="Times New Roman" w:hAnsi="Times New Roman" w:cs="Times New Roman"/>
          <w:b/>
          <w:sz w:val="24"/>
          <w:szCs w:val="24"/>
          <w:lang w:val="en-GB"/>
        </w:rPr>
        <w:t>[Table 5]</w:t>
      </w:r>
    </w:p>
    <w:p w14:paraId="0F448305" w14:textId="67E0EDCB"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Table 6</w:t>
      </w:r>
      <w:r>
        <w:rPr>
          <w:rFonts w:ascii="Times New Roman" w:hAnsi="Times New Roman" w:cs="Times New Roman"/>
          <w:sz w:val="24"/>
          <w:szCs w:val="24"/>
          <w:lang w:val="en-GB"/>
        </w:rPr>
        <w:t xml:space="preserve"> presents</w:t>
      </w:r>
      <w:r w:rsidRPr="005354C0">
        <w:rPr>
          <w:rFonts w:ascii="Times New Roman" w:hAnsi="Times New Roman" w:cs="Times New Roman"/>
          <w:sz w:val="24"/>
          <w:szCs w:val="24"/>
          <w:lang w:val="en-GB"/>
        </w:rPr>
        <w:t xml:space="preserve"> estimations of the scale’s determinants. The estimations suggest that trans women (b=16.89, p&lt;0.01), trans men (b=14.23, p&lt;0.01), and all the other trans categories in this sample (b=12.19, p&lt;0.05) agree more with the study’s statements </w:t>
      </w:r>
      <w:r>
        <w:rPr>
          <w:rFonts w:ascii="Times New Roman" w:hAnsi="Times New Roman" w:cs="Times New Roman"/>
          <w:sz w:val="24"/>
          <w:szCs w:val="24"/>
          <w:lang w:val="en-GB"/>
        </w:rPr>
        <w:t>in comparison</w:t>
      </w:r>
      <w:r w:rsidRPr="005354C0">
        <w:rPr>
          <w:rFonts w:ascii="Times New Roman" w:hAnsi="Times New Roman" w:cs="Times New Roman"/>
          <w:sz w:val="24"/>
          <w:szCs w:val="24"/>
          <w:lang w:val="en-GB"/>
        </w:rPr>
        <w:t xml:space="preserve"> to the non-binary persons. </w:t>
      </w:r>
      <w:r>
        <w:rPr>
          <w:rFonts w:ascii="Times New Roman" w:hAnsi="Times New Roman" w:cs="Times New Roman"/>
          <w:sz w:val="24"/>
          <w:szCs w:val="24"/>
          <w:lang w:val="en-GB"/>
        </w:rPr>
        <w:t>Further</w:t>
      </w:r>
      <w:r w:rsidRPr="005354C0">
        <w:rPr>
          <w:rFonts w:ascii="Times New Roman" w:hAnsi="Times New Roman" w:cs="Times New Roman"/>
          <w:sz w:val="24"/>
          <w:szCs w:val="24"/>
          <w:lang w:val="en-GB"/>
        </w:rPr>
        <w:t>, it is estimated that those who have undertaken sex reassignment surgery agree less with the study’s statements that those who have not undertaken sex reassignment surgery (b=-7.</w:t>
      </w:r>
      <w:r w:rsidR="00F6299B">
        <w:rPr>
          <w:rFonts w:ascii="Times New Roman" w:hAnsi="Times New Roman" w:cs="Times New Roman"/>
          <w:sz w:val="24"/>
          <w:szCs w:val="24"/>
          <w:lang w:val="en-GB"/>
        </w:rPr>
        <w:t>7</w:t>
      </w:r>
      <w:r w:rsidRPr="005354C0">
        <w:rPr>
          <w:rFonts w:ascii="Times New Roman" w:hAnsi="Times New Roman" w:cs="Times New Roman"/>
          <w:sz w:val="24"/>
          <w:szCs w:val="24"/>
          <w:lang w:val="en-GB"/>
        </w:rPr>
        <w:t xml:space="preserve">7, p&lt;0.10). Finally, it is </w:t>
      </w:r>
      <w:r>
        <w:rPr>
          <w:rFonts w:ascii="Times New Roman" w:hAnsi="Times New Roman" w:cs="Times New Roman"/>
          <w:sz w:val="24"/>
          <w:szCs w:val="24"/>
          <w:lang w:val="en-GB"/>
        </w:rPr>
        <w:t>evident</w:t>
      </w:r>
      <w:r w:rsidRPr="005354C0">
        <w:rPr>
          <w:rFonts w:ascii="Times New Roman" w:hAnsi="Times New Roman" w:cs="Times New Roman"/>
          <w:sz w:val="24"/>
          <w:szCs w:val="24"/>
          <w:lang w:val="en-GB"/>
        </w:rPr>
        <w:t xml:space="preserve"> that unemployed people agree more with the study’s statements than inactive people (b=5.65, p&lt;3.17).   </w:t>
      </w:r>
    </w:p>
    <w:p w14:paraId="52630678" w14:textId="77777777" w:rsidR="00591D2B" w:rsidRPr="005354C0" w:rsidRDefault="00591D2B" w:rsidP="00591D2B">
      <w:pPr>
        <w:spacing w:after="0" w:line="360" w:lineRule="auto"/>
        <w:rPr>
          <w:rFonts w:ascii="Times New Roman" w:hAnsi="Times New Roman" w:cs="Times New Roman"/>
          <w:b/>
          <w:sz w:val="24"/>
          <w:szCs w:val="24"/>
          <w:lang w:val="en-GB"/>
        </w:rPr>
      </w:pPr>
    </w:p>
    <w:p w14:paraId="3BFC1784" w14:textId="61C6A6CA" w:rsidR="00591D2B" w:rsidRDefault="00B97114" w:rsidP="00591D2B">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8</w:t>
      </w:r>
      <w:r w:rsidR="00591D2B" w:rsidRPr="005354C0">
        <w:rPr>
          <w:rFonts w:ascii="Times New Roman" w:hAnsi="Times New Roman" w:cs="Times New Roman"/>
          <w:b/>
          <w:sz w:val="24"/>
          <w:szCs w:val="24"/>
          <w:lang w:val="en-GB"/>
        </w:rPr>
        <w:t xml:space="preserve">. Discussion </w:t>
      </w:r>
    </w:p>
    <w:p w14:paraId="1CF971CC" w14:textId="71B26796" w:rsidR="00B97114" w:rsidRPr="00B97114" w:rsidRDefault="00B97114" w:rsidP="00591D2B">
      <w:pPr>
        <w:spacing w:after="0" w:line="360" w:lineRule="auto"/>
        <w:rPr>
          <w:rFonts w:ascii="Times New Roman" w:hAnsi="Times New Roman" w:cs="Times New Roman"/>
          <w:i/>
          <w:sz w:val="24"/>
          <w:szCs w:val="24"/>
          <w:lang w:val="en-GB"/>
        </w:rPr>
      </w:pPr>
      <w:r w:rsidRPr="00B97114">
        <w:rPr>
          <w:rFonts w:ascii="Times New Roman" w:hAnsi="Times New Roman" w:cs="Times New Roman"/>
          <w:i/>
          <w:sz w:val="24"/>
          <w:szCs w:val="24"/>
          <w:lang w:val="en-GB"/>
        </w:rPr>
        <w:t>8.1 Outcomes evaluation</w:t>
      </w:r>
    </w:p>
    <w:p w14:paraId="511EE856" w14:textId="5E91CFC5"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The aim of this exploratory study was to quantify how trans people reflect when they observe positive workplace actions from </w:t>
      </w:r>
      <w:r w:rsidR="003534ED" w:rsidRPr="003534ED">
        <w:rPr>
          <w:rFonts w:ascii="Times New Roman" w:hAnsi="Times New Roman" w:cs="Times New Roman"/>
          <w:sz w:val="24"/>
          <w:szCs w:val="24"/>
          <w:lang w:val="en-GB"/>
        </w:rPr>
        <w:t>policy makers</w:t>
      </w:r>
      <w:r w:rsidRPr="005354C0">
        <w:rPr>
          <w:rFonts w:ascii="Times New Roman" w:hAnsi="Times New Roman" w:cs="Times New Roman"/>
          <w:sz w:val="24"/>
          <w:szCs w:val="24"/>
          <w:lang w:val="en-GB"/>
        </w:rPr>
        <w:t>. The main aim was to focus on self-esteem related concepts. We utilized the case of the 2015 GEO workplace guide designed to support trans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workplace outcomes. By constructing a new scale and working with trans unions and trans participants</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we </w:t>
      </w:r>
      <w:r>
        <w:rPr>
          <w:rFonts w:ascii="Times New Roman" w:hAnsi="Times New Roman" w:cs="Times New Roman"/>
          <w:sz w:val="24"/>
          <w:szCs w:val="24"/>
          <w:lang w:val="en-GB"/>
        </w:rPr>
        <w:t xml:space="preserve">have </w:t>
      </w:r>
      <w:r w:rsidRPr="005354C0">
        <w:rPr>
          <w:rFonts w:ascii="Times New Roman" w:hAnsi="Times New Roman" w:cs="Times New Roman"/>
          <w:sz w:val="24"/>
          <w:szCs w:val="24"/>
          <w:lang w:val="en-GB"/>
        </w:rPr>
        <w:t xml:space="preserve">attempted to capture a variety of </w:t>
      </w:r>
      <w:r w:rsidR="002A5B35" w:rsidRPr="005354C0">
        <w:rPr>
          <w:rFonts w:ascii="Times New Roman" w:hAnsi="Times New Roman" w:cs="Times New Roman"/>
          <w:sz w:val="24"/>
          <w:szCs w:val="24"/>
          <w:lang w:val="en-GB"/>
        </w:rPr>
        <w:t>self-esteem-oriented</w:t>
      </w:r>
      <w:r w:rsidRPr="005354C0">
        <w:rPr>
          <w:rFonts w:ascii="Times New Roman" w:hAnsi="Times New Roman" w:cs="Times New Roman"/>
          <w:sz w:val="24"/>
          <w:szCs w:val="24"/>
          <w:lang w:val="en-GB"/>
        </w:rPr>
        <w:t xml:space="preserve"> reflections. </w:t>
      </w:r>
      <w:r>
        <w:rPr>
          <w:rFonts w:ascii="Times New Roman" w:hAnsi="Times New Roman" w:cs="Times New Roman"/>
          <w:sz w:val="24"/>
          <w:szCs w:val="24"/>
          <w:lang w:val="en-GB"/>
        </w:rPr>
        <w:t>The study utilized</w:t>
      </w:r>
      <w:r w:rsidRPr="005354C0">
        <w:rPr>
          <w:rFonts w:ascii="Times New Roman" w:hAnsi="Times New Roman" w:cs="Times New Roman"/>
          <w:sz w:val="24"/>
          <w:szCs w:val="24"/>
          <w:lang w:val="en-GB"/>
        </w:rPr>
        <w:t xml:space="preserve"> Rawls</w:t>
      </w:r>
      <w:r>
        <w:rPr>
          <w:rFonts w:ascii="Times New Roman" w:hAnsi="Times New Roman" w:cs="Times New Roman"/>
          <w:sz w:val="24"/>
          <w:szCs w:val="24"/>
          <w:lang w:val="en-GB"/>
        </w:rPr>
        <w:t>’</w:t>
      </w:r>
      <w:r w:rsidR="003B45D6">
        <w:rPr>
          <w:rFonts w:ascii="Times New Roman" w:hAnsi="Times New Roman" w:cs="Times New Roman"/>
          <w:sz w:val="24"/>
          <w:szCs w:val="24"/>
          <w:lang w:val="en-GB"/>
        </w:rPr>
        <w:t xml:space="preserve"> (1971</w:t>
      </w:r>
      <w:r w:rsidRPr="005354C0">
        <w:rPr>
          <w:rFonts w:ascii="Times New Roman" w:hAnsi="Times New Roman" w:cs="Times New Roman"/>
          <w:sz w:val="24"/>
          <w:szCs w:val="24"/>
          <w:lang w:val="en-GB"/>
        </w:rPr>
        <w:t xml:space="preserve">) political philosophy concepts of rights, </w:t>
      </w:r>
      <w:r w:rsidR="003534ED" w:rsidRPr="003534ED">
        <w:rPr>
          <w:rFonts w:ascii="Times New Roman" w:hAnsi="Times New Roman" w:cs="Times New Roman"/>
          <w:sz w:val="24"/>
          <w:szCs w:val="24"/>
          <w:lang w:val="en-GB"/>
        </w:rPr>
        <w:t>policy makers</w:t>
      </w:r>
      <w:r w:rsidRPr="005354C0">
        <w:rPr>
          <w:rFonts w:ascii="Times New Roman" w:hAnsi="Times New Roman" w:cs="Times New Roman"/>
          <w:sz w:val="24"/>
          <w:szCs w:val="24"/>
          <w:lang w:val="en-GB"/>
        </w:rPr>
        <w:t>’ actions and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w:t>
      </w:r>
      <w:r w:rsidRPr="005354C0">
        <w:rPr>
          <w:rFonts w:ascii="Times New Roman" w:hAnsi="Times New Roman" w:cs="Times New Roman"/>
          <w:sz w:val="24"/>
          <w:szCs w:val="24"/>
          <w:lang w:val="en-GB"/>
        </w:rPr>
        <w:lastRenderedPageBreak/>
        <w:t xml:space="preserve">self-esteem. Based on the outcomes of our survey more trans people agreed that observing the GEO guide </w:t>
      </w:r>
      <w:r>
        <w:rPr>
          <w:rFonts w:ascii="Times New Roman" w:hAnsi="Times New Roman" w:cs="Times New Roman"/>
          <w:sz w:val="24"/>
          <w:szCs w:val="24"/>
          <w:lang w:val="en-GB"/>
        </w:rPr>
        <w:t>encouraged</w:t>
      </w:r>
      <w:r w:rsidRPr="005354C0">
        <w:rPr>
          <w:rFonts w:ascii="Times New Roman" w:hAnsi="Times New Roman" w:cs="Times New Roman"/>
          <w:sz w:val="24"/>
          <w:szCs w:val="24"/>
          <w:lang w:val="en-GB"/>
        </w:rPr>
        <w:t xml:space="preserve"> greater self-esteem and self-respect. Rawls</w:t>
      </w:r>
      <w:r w:rsidR="003B45D6">
        <w:rPr>
          <w:rFonts w:ascii="Times New Roman" w:hAnsi="Times New Roman" w:cs="Times New Roman"/>
          <w:sz w:val="24"/>
          <w:szCs w:val="24"/>
          <w:lang w:val="en-GB"/>
        </w:rPr>
        <w:t xml:space="preserve"> (1971</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envisioned self-esteem and self-respect as quite similar concept</w:t>
      </w:r>
      <w:r>
        <w:rPr>
          <w:rFonts w:ascii="Times New Roman" w:hAnsi="Times New Roman" w:cs="Times New Roman"/>
          <w:sz w:val="24"/>
          <w:szCs w:val="24"/>
          <w:lang w:val="en-GB"/>
        </w:rPr>
        <w:t xml:space="preserve">s. </w:t>
      </w:r>
      <w:r w:rsidRPr="005354C0">
        <w:rPr>
          <w:rFonts w:ascii="Times New Roman" w:hAnsi="Times New Roman" w:cs="Times New Roman"/>
          <w:sz w:val="24"/>
          <w:szCs w:val="24"/>
          <w:lang w:val="en-GB"/>
        </w:rPr>
        <w:t>The items in the scale</w:t>
      </w:r>
      <w:r>
        <w:rPr>
          <w:rFonts w:ascii="Times New Roman" w:hAnsi="Times New Roman" w:cs="Times New Roman"/>
          <w:sz w:val="24"/>
          <w:szCs w:val="24"/>
          <w:lang w:val="en-GB"/>
        </w:rPr>
        <w:t xml:space="preserve"> also</w:t>
      </w:r>
      <w:r w:rsidRPr="005354C0">
        <w:rPr>
          <w:rFonts w:ascii="Times New Roman" w:hAnsi="Times New Roman" w:cs="Times New Roman"/>
          <w:sz w:val="24"/>
          <w:szCs w:val="24"/>
          <w:lang w:val="en-GB"/>
        </w:rPr>
        <w:t xml:space="preserve"> enabled us to assess the self-esteem pattern in an indirect way. The patterns suggested that more people agreed that they felt more positive, confident and secure by considering the Government’s positive actions. These items form a person’s self-esteem (Rosenberg, 1965).</w:t>
      </w:r>
    </w:p>
    <w:p w14:paraId="29C40CBA" w14:textId="3CFB8E4A"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In this survey, we hypothesized that trans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self-esteem might be enhanced if </w:t>
      </w:r>
      <w:r w:rsidR="003534ED" w:rsidRPr="003534ED">
        <w:rPr>
          <w:rFonts w:ascii="Times New Roman" w:hAnsi="Times New Roman" w:cs="Times New Roman"/>
          <w:sz w:val="24"/>
          <w:szCs w:val="24"/>
          <w:lang w:val="en-GB"/>
        </w:rPr>
        <w:t xml:space="preserve">policy makers </w:t>
      </w:r>
      <w:r w:rsidRPr="005354C0">
        <w:rPr>
          <w:rFonts w:ascii="Times New Roman" w:hAnsi="Times New Roman" w:cs="Times New Roman"/>
          <w:sz w:val="24"/>
          <w:szCs w:val="24"/>
          <w:lang w:val="en-GB"/>
        </w:rPr>
        <w:t>adopt positive workplace actions to promote inclusivity. We suggested that if we envision the GEO guide as a societal action aiming to establish an equality base</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trans people’s self-evaluations might be strengthen</w:t>
      </w:r>
      <w:r>
        <w:rPr>
          <w:rFonts w:ascii="Times New Roman" w:hAnsi="Times New Roman" w:cs="Times New Roman"/>
          <w:sz w:val="24"/>
          <w:szCs w:val="24"/>
          <w:lang w:val="en-GB"/>
        </w:rPr>
        <w:t>ed</w:t>
      </w:r>
      <w:r w:rsidRPr="005354C0">
        <w:rPr>
          <w:rFonts w:ascii="Times New Roman" w:hAnsi="Times New Roman" w:cs="Times New Roman"/>
          <w:sz w:val="24"/>
          <w:szCs w:val="24"/>
          <w:lang w:val="en-GB"/>
        </w:rPr>
        <w:t xml:space="preserve">. The estimated patterns might support the aforementioned suggestions. If the GEO guide is perceived by the trans community as a recognition of their worth they might internalize the positive action adding to their self-esteem. The outcomes </w:t>
      </w:r>
      <w:r>
        <w:rPr>
          <w:rFonts w:ascii="Times New Roman" w:hAnsi="Times New Roman" w:cs="Times New Roman"/>
          <w:sz w:val="24"/>
          <w:szCs w:val="24"/>
          <w:lang w:val="en-GB"/>
        </w:rPr>
        <w:t>demonstrate</w:t>
      </w:r>
      <w:r w:rsidRPr="005354C0">
        <w:rPr>
          <w:rFonts w:ascii="Times New Roman" w:hAnsi="Times New Roman" w:cs="Times New Roman"/>
          <w:sz w:val="24"/>
          <w:szCs w:val="24"/>
          <w:lang w:val="en-GB"/>
        </w:rPr>
        <w:t xml:space="preserve"> that trans people believe that the GEO guide made them feel more accepted, appreciated, trusted and valued by the Government. Studies </w:t>
      </w:r>
      <w:r>
        <w:rPr>
          <w:rFonts w:ascii="Times New Roman" w:hAnsi="Times New Roman" w:cs="Times New Roman"/>
          <w:sz w:val="24"/>
          <w:szCs w:val="24"/>
          <w:lang w:val="en-GB"/>
        </w:rPr>
        <w:t xml:space="preserve">also </w:t>
      </w:r>
      <w:r w:rsidRPr="005354C0">
        <w:rPr>
          <w:rFonts w:ascii="Times New Roman" w:hAnsi="Times New Roman" w:cs="Times New Roman"/>
          <w:sz w:val="24"/>
          <w:szCs w:val="24"/>
          <w:lang w:val="en-GB"/>
        </w:rPr>
        <w:t xml:space="preserve">suggest that </w:t>
      </w:r>
      <w:r>
        <w:rPr>
          <w:rFonts w:ascii="Times New Roman" w:hAnsi="Times New Roman" w:cs="Times New Roman"/>
          <w:sz w:val="24"/>
          <w:szCs w:val="24"/>
          <w:lang w:val="en-GB"/>
        </w:rPr>
        <w:t xml:space="preserve">a </w:t>
      </w:r>
      <w:r w:rsidRPr="005354C0">
        <w:rPr>
          <w:rFonts w:ascii="Times New Roman" w:hAnsi="Times New Roman" w:cs="Times New Roman"/>
          <w:sz w:val="24"/>
          <w:szCs w:val="24"/>
          <w:lang w:val="en-GB"/>
        </w:rPr>
        <w:t>lack of equality and disapprovals negatively affect people’s self-evaluations (Schmitt et al.</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2014; Wirth and Williams, 2009). Our patterns might suggest that positive governmental actions positively impact on trans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self-assessments because these are perceived to be actions aiming to minimize transphobia in society. </w:t>
      </w:r>
      <w:r>
        <w:rPr>
          <w:rFonts w:ascii="Times New Roman" w:hAnsi="Times New Roman" w:cs="Times New Roman"/>
          <w:sz w:val="24"/>
          <w:szCs w:val="24"/>
          <w:lang w:val="en-GB"/>
        </w:rPr>
        <w:t>Their</w:t>
      </w:r>
      <w:r w:rsidRPr="005354C0">
        <w:rPr>
          <w:rFonts w:ascii="Times New Roman" w:hAnsi="Times New Roman" w:cs="Times New Roman"/>
          <w:sz w:val="24"/>
          <w:szCs w:val="24"/>
          <w:lang w:val="en-GB"/>
        </w:rPr>
        <w:t xml:space="preserve"> self-esteem might be positively affected whenever </w:t>
      </w:r>
      <w:r w:rsidRPr="005354C0">
        <w:rPr>
          <w:rFonts w:ascii="Times New Roman" w:eastAsia="Times New Roman" w:hAnsi="Times New Roman" w:cs="Times New Roman"/>
          <w:sz w:val="24"/>
          <w:szCs w:val="24"/>
          <w:lang w:val="en-GB" w:eastAsia="en-GB"/>
        </w:rPr>
        <w:t xml:space="preserve">they </w:t>
      </w:r>
      <w:r>
        <w:rPr>
          <w:rFonts w:ascii="Times New Roman" w:eastAsia="Times New Roman" w:hAnsi="Times New Roman" w:cs="Times New Roman"/>
          <w:sz w:val="24"/>
          <w:szCs w:val="24"/>
          <w:lang w:val="en-GB" w:eastAsia="en-GB"/>
        </w:rPr>
        <w:t xml:space="preserve">receive </w:t>
      </w:r>
      <w:r w:rsidRPr="005354C0">
        <w:rPr>
          <w:rFonts w:ascii="Times New Roman" w:eastAsia="Times New Roman" w:hAnsi="Times New Roman" w:cs="Times New Roman"/>
          <w:sz w:val="24"/>
          <w:szCs w:val="24"/>
          <w:lang w:val="en-GB" w:eastAsia="en-GB"/>
        </w:rPr>
        <w:t xml:space="preserve">attention and respect </w:t>
      </w:r>
      <w:r>
        <w:rPr>
          <w:rFonts w:ascii="Times New Roman" w:eastAsia="Times New Roman" w:hAnsi="Times New Roman" w:cs="Times New Roman"/>
          <w:sz w:val="24"/>
          <w:szCs w:val="24"/>
          <w:lang w:val="en-GB" w:eastAsia="en-GB"/>
        </w:rPr>
        <w:t>from</w:t>
      </w:r>
      <w:r w:rsidRPr="005354C0">
        <w:rPr>
          <w:rFonts w:ascii="Times New Roman" w:eastAsia="Times New Roman" w:hAnsi="Times New Roman" w:cs="Times New Roman"/>
          <w:sz w:val="24"/>
          <w:szCs w:val="24"/>
          <w:lang w:val="en-GB" w:eastAsia="en-GB"/>
        </w:rPr>
        <w:t xml:space="preserve"> </w:t>
      </w:r>
      <w:r w:rsidR="003534ED" w:rsidRPr="003534ED">
        <w:rPr>
          <w:rFonts w:ascii="Times New Roman" w:eastAsia="Times New Roman" w:hAnsi="Times New Roman" w:cs="Times New Roman"/>
          <w:sz w:val="24"/>
          <w:szCs w:val="24"/>
          <w:lang w:val="en-GB" w:eastAsia="en-GB"/>
        </w:rPr>
        <w:t>policy makers</w:t>
      </w:r>
      <w:r w:rsidRPr="005354C0">
        <w:rPr>
          <w:rFonts w:ascii="Times New Roman" w:eastAsia="Times New Roman" w:hAnsi="Times New Roman" w:cs="Times New Roman"/>
          <w:sz w:val="24"/>
          <w:szCs w:val="24"/>
          <w:lang w:val="en-GB" w:eastAsia="en-GB"/>
        </w:rPr>
        <w:t xml:space="preserve">. </w:t>
      </w:r>
      <w:r w:rsidRPr="005354C0">
        <w:rPr>
          <w:rFonts w:ascii="Times New Roman" w:hAnsi="Times New Roman" w:cs="Times New Roman"/>
          <w:sz w:val="24"/>
          <w:szCs w:val="24"/>
          <w:lang w:val="en-GB"/>
        </w:rPr>
        <w:t>In addition, if trans people perceive the release of the workplace guide as</w:t>
      </w:r>
      <w:r>
        <w:rPr>
          <w:rFonts w:ascii="Times New Roman" w:hAnsi="Times New Roman" w:cs="Times New Roman"/>
          <w:sz w:val="24"/>
          <w:szCs w:val="24"/>
          <w:lang w:val="en-GB"/>
        </w:rPr>
        <w:t xml:space="preserve"> an achievement of the</w:t>
      </w:r>
      <w:r w:rsidRPr="005354C0">
        <w:rPr>
          <w:rFonts w:ascii="Times New Roman" w:hAnsi="Times New Roman" w:cs="Times New Roman"/>
          <w:sz w:val="24"/>
          <w:szCs w:val="24"/>
          <w:lang w:val="en-GB"/>
        </w:rPr>
        <w:t xml:space="preserve"> trans community</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we </w:t>
      </w:r>
      <w:r>
        <w:rPr>
          <w:rFonts w:ascii="Times New Roman" w:hAnsi="Times New Roman" w:cs="Times New Roman"/>
          <w:sz w:val="24"/>
          <w:szCs w:val="24"/>
          <w:lang w:val="en-GB"/>
        </w:rPr>
        <w:t>can</w:t>
      </w:r>
      <w:r w:rsidRPr="005354C0">
        <w:rPr>
          <w:rFonts w:ascii="Times New Roman" w:hAnsi="Times New Roman" w:cs="Times New Roman"/>
          <w:sz w:val="24"/>
          <w:szCs w:val="24"/>
          <w:lang w:val="en-GB"/>
        </w:rPr>
        <w:t xml:space="preserve"> anticipate positive self-esteem enhancements.</w:t>
      </w:r>
    </w:p>
    <w:p w14:paraId="6128FB1C" w14:textId="39DB1C5E"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The estimates suggested that there is heterogeneity in the responses among trans groups with trans women agree</w:t>
      </w:r>
      <w:r>
        <w:rPr>
          <w:rFonts w:ascii="Times New Roman" w:hAnsi="Times New Roman" w:cs="Times New Roman"/>
          <w:sz w:val="24"/>
          <w:szCs w:val="24"/>
          <w:lang w:val="en-GB"/>
        </w:rPr>
        <w:t>ing</w:t>
      </w:r>
      <w:r w:rsidRPr="005354C0">
        <w:rPr>
          <w:rFonts w:ascii="Times New Roman" w:hAnsi="Times New Roman" w:cs="Times New Roman"/>
          <w:sz w:val="24"/>
          <w:szCs w:val="24"/>
          <w:lang w:val="en-GB"/>
        </w:rPr>
        <w:t xml:space="preserve"> more with the study’s statements. It might be of interest to evaluate how different trans group</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internalize </w:t>
      </w:r>
      <w:r w:rsidR="003534ED" w:rsidRPr="003534ED">
        <w:rPr>
          <w:rFonts w:ascii="Times New Roman" w:hAnsi="Times New Roman" w:cs="Times New Roman"/>
          <w:sz w:val="24"/>
          <w:szCs w:val="24"/>
          <w:lang w:val="en-GB"/>
        </w:rPr>
        <w:t>policy makers</w:t>
      </w:r>
      <w:r w:rsidRPr="005354C0">
        <w:rPr>
          <w:rFonts w:ascii="Times New Roman" w:hAnsi="Times New Roman" w:cs="Times New Roman"/>
          <w:sz w:val="24"/>
          <w:szCs w:val="24"/>
          <w:lang w:val="en-GB"/>
        </w:rPr>
        <w:t>’ positive actions and the corresponding reflections on self-evaluations. This requires a qualitative oriented research for an in-depth understanding of the assigned pattern. The same hold</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for the outcome suggesting that trans people not having undergone gender reassignment surgery agree more with the study’s statements compared to those who have not. One might suggest that</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having undertaken gender reassignment surgery</w:t>
      </w:r>
      <w:r>
        <w:rPr>
          <w:rFonts w:ascii="Times New Roman" w:hAnsi="Times New Roman" w:cs="Times New Roman"/>
          <w:sz w:val="24"/>
          <w:szCs w:val="24"/>
          <w:lang w:val="en-GB"/>
        </w:rPr>
        <w:t>, an individual</w:t>
      </w:r>
      <w:r w:rsidRPr="005354C0">
        <w:rPr>
          <w:rFonts w:ascii="Times New Roman" w:hAnsi="Times New Roman" w:cs="Times New Roman"/>
          <w:sz w:val="24"/>
          <w:szCs w:val="24"/>
          <w:lang w:val="en-GB"/>
        </w:rPr>
        <w:t xml:space="preserve"> has completed, in a sense, the transition </w:t>
      </w:r>
      <w:r>
        <w:rPr>
          <w:rFonts w:ascii="Times New Roman" w:hAnsi="Times New Roman" w:cs="Times New Roman"/>
          <w:sz w:val="24"/>
          <w:szCs w:val="24"/>
          <w:lang w:val="en-GB"/>
        </w:rPr>
        <w:t>and thus they</w:t>
      </w:r>
      <w:r w:rsidRPr="005354C0">
        <w:rPr>
          <w:rFonts w:ascii="Times New Roman" w:hAnsi="Times New Roman" w:cs="Times New Roman"/>
          <w:sz w:val="24"/>
          <w:szCs w:val="24"/>
          <w:lang w:val="en-GB"/>
        </w:rPr>
        <w:t xml:space="preserve"> agree less with the statements in the questionnaire, and/or value the importance of the GEO guide</w:t>
      </w:r>
      <w:r>
        <w:rPr>
          <w:rFonts w:ascii="Times New Roman" w:hAnsi="Times New Roman" w:cs="Times New Roman"/>
          <w:sz w:val="24"/>
          <w:szCs w:val="24"/>
          <w:lang w:val="en-GB"/>
        </w:rPr>
        <w:t xml:space="preserve"> to a lesser degree</w:t>
      </w:r>
      <w:r w:rsidRPr="005354C0">
        <w:rPr>
          <w:rFonts w:ascii="Times New Roman" w:hAnsi="Times New Roman" w:cs="Times New Roman"/>
          <w:sz w:val="24"/>
          <w:szCs w:val="24"/>
          <w:lang w:val="en-GB"/>
        </w:rPr>
        <w:t xml:space="preserve">. In addition, unemployed people were found to be more likely to agree with the study’s statements compared to inactive people. One </w:t>
      </w:r>
      <w:r>
        <w:rPr>
          <w:rFonts w:ascii="Times New Roman" w:hAnsi="Times New Roman" w:cs="Times New Roman"/>
          <w:sz w:val="24"/>
          <w:szCs w:val="24"/>
          <w:lang w:val="en-GB"/>
        </w:rPr>
        <w:t>could argue</w:t>
      </w:r>
      <w:r w:rsidRPr="005354C0">
        <w:rPr>
          <w:rFonts w:ascii="Times New Roman" w:hAnsi="Times New Roman" w:cs="Times New Roman"/>
          <w:sz w:val="24"/>
          <w:szCs w:val="24"/>
          <w:lang w:val="en-GB"/>
        </w:rPr>
        <w:t xml:space="preserve"> that the workplace guide is more important for those looking for a job than for those </w:t>
      </w:r>
      <w:r>
        <w:rPr>
          <w:rFonts w:ascii="Times New Roman" w:hAnsi="Times New Roman" w:cs="Times New Roman"/>
          <w:sz w:val="24"/>
          <w:szCs w:val="24"/>
          <w:lang w:val="en-GB"/>
        </w:rPr>
        <w:t xml:space="preserve">who </w:t>
      </w:r>
      <w:r w:rsidRPr="005354C0">
        <w:rPr>
          <w:rFonts w:ascii="Times New Roman" w:hAnsi="Times New Roman" w:cs="Times New Roman"/>
          <w:sz w:val="24"/>
          <w:szCs w:val="24"/>
          <w:lang w:val="en-GB"/>
        </w:rPr>
        <w:t>do not belong in the labour force. The</w:t>
      </w:r>
      <w:r>
        <w:rPr>
          <w:rFonts w:ascii="Times New Roman" w:hAnsi="Times New Roman" w:cs="Times New Roman"/>
          <w:sz w:val="24"/>
          <w:szCs w:val="24"/>
          <w:lang w:val="en-GB"/>
        </w:rPr>
        <w:t>refore</w:t>
      </w:r>
      <w:r w:rsidRPr="005354C0">
        <w:rPr>
          <w:rFonts w:ascii="Times New Roman" w:hAnsi="Times New Roman" w:cs="Times New Roman"/>
          <w:sz w:val="24"/>
          <w:szCs w:val="24"/>
          <w:lang w:val="en-GB"/>
        </w:rPr>
        <w:t xml:space="preserve">, for unemployed people the workplace guide might has a direct positive effect on their self-reflections. </w:t>
      </w:r>
    </w:p>
    <w:p w14:paraId="7C363C35" w14:textId="59383CBF" w:rsidR="00591D2B" w:rsidRDefault="00591D2B" w:rsidP="00591D2B">
      <w:pPr>
        <w:spacing w:after="0" w:line="360" w:lineRule="auto"/>
        <w:rPr>
          <w:rFonts w:ascii="Times New Roman" w:hAnsi="Times New Roman" w:cs="Times New Roman"/>
          <w:sz w:val="24"/>
          <w:szCs w:val="24"/>
          <w:lang w:val="en-GB"/>
        </w:rPr>
      </w:pPr>
      <w:r w:rsidRPr="005354C0">
        <w:rPr>
          <w:rFonts w:ascii="Times New Roman" w:hAnsi="Times New Roman" w:cs="Times New Roman"/>
          <w:sz w:val="24"/>
          <w:szCs w:val="24"/>
          <w:lang w:val="en-GB"/>
        </w:rPr>
        <w:tab/>
        <w:t xml:space="preserve">Of further importance was the outcome that very few trans people were aware of the GEO guide. This might highlight that the Government’s positive action has not been effectively </w:t>
      </w:r>
      <w:r w:rsidRPr="005354C0">
        <w:rPr>
          <w:rFonts w:ascii="Times New Roman" w:hAnsi="Times New Roman" w:cs="Times New Roman"/>
          <w:sz w:val="24"/>
          <w:szCs w:val="24"/>
          <w:lang w:val="en-GB"/>
        </w:rPr>
        <w:lastRenderedPageBreak/>
        <w:t xml:space="preserve">communicated.  If this is the case, trans unions and individuals might </w:t>
      </w:r>
      <w:r>
        <w:rPr>
          <w:rFonts w:ascii="Times New Roman" w:hAnsi="Times New Roman" w:cs="Times New Roman"/>
          <w:sz w:val="24"/>
          <w:szCs w:val="24"/>
          <w:lang w:val="en-GB"/>
        </w:rPr>
        <w:t>not have</w:t>
      </w:r>
      <w:r w:rsidRPr="005354C0">
        <w:rPr>
          <w:rFonts w:ascii="Times New Roman" w:hAnsi="Times New Roman" w:cs="Times New Roman"/>
          <w:sz w:val="24"/>
          <w:szCs w:val="24"/>
          <w:lang w:val="en-GB"/>
        </w:rPr>
        <w:t xml:space="preserve"> ma</w:t>
      </w:r>
      <w:r>
        <w:rPr>
          <w:rFonts w:ascii="Times New Roman" w:hAnsi="Times New Roman" w:cs="Times New Roman"/>
          <w:sz w:val="24"/>
          <w:szCs w:val="24"/>
          <w:lang w:val="en-GB"/>
        </w:rPr>
        <w:t>de</w:t>
      </w:r>
      <w:r w:rsidRPr="005354C0">
        <w:rPr>
          <w:rFonts w:ascii="Times New Roman" w:hAnsi="Times New Roman" w:cs="Times New Roman"/>
          <w:sz w:val="24"/>
          <w:szCs w:val="24"/>
          <w:lang w:val="en-GB"/>
        </w:rPr>
        <w:t xml:space="preserve"> good use of the guide’s potential. Dissemination and utilization of positive workplace actions should be </w:t>
      </w:r>
      <w:r>
        <w:rPr>
          <w:rFonts w:ascii="Times New Roman" w:hAnsi="Times New Roman" w:cs="Times New Roman"/>
          <w:sz w:val="24"/>
          <w:szCs w:val="24"/>
          <w:lang w:val="en-GB"/>
        </w:rPr>
        <w:t>part of the</w:t>
      </w:r>
      <w:r w:rsidRPr="005354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agenda for </w:t>
      </w:r>
      <w:r w:rsidR="003534ED" w:rsidRPr="003534ED">
        <w:rPr>
          <w:rFonts w:ascii="Times New Roman" w:hAnsi="Times New Roman" w:cs="Times New Roman"/>
          <w:sz w:val="24"/>
          <w:szCs w:val="24"/>
          <w:lang w:val="en-GB"/>
        </w:rPr>
        <w:t>policy makers</w:t>
      </w:r>
      <w:r w:rsidRPr="005354C0">
        <w:rPr>
          <w:rFonts w:ascii="Times New Roman" w:hAnsi="Times New Roman" w:cs="Times New Roman"/>
          <w:sz w:val="24"/>
          <w:szCs w:val="24"/>
          <w:lang w:val="en-GB"/>
        </w:rPr>
        <w:t>. In addition, we have to refer to the large amount of trans people who were not optimistic that the GEO guide will positively affect their workplace experiences in the future. Forty one percent of the participants either disagree</w:t>
      </w:r>
      <w:r>
        <w:rPr>
          <w:rFonts w:ascii="Times New Roman" w:hAnsi="Times New Roman" w:cs="Times New Roman"/>
          <w:sz w:val="24"/>
          <w:szCs w:val="24"/>
          <w:lang w:val="en-GB"/>
        </w:rPr>
        <w:t>d</w:t>
      </w:r>
      <w:r w:rsidRPr="005354C0">
        <w:rPr>
          <w:rFonts w:ascii="Times New Roman" w:hAnsi="Times New Roman" w:cs="Times New Roman"/>
          <w:sz w:val="24"/>
          <w:szCs w:val="24"/>
          <w:lang w:val="en-GB"/>
        </w:rPr>
        <w:t xml:space="preserve"> or strongly disagree</w:t>
      </w:r>
      <w:r>
        <w:rPr>
          <w:rFonts w:ascii="Times New Roman" w:hAnsi="Times New Roman" w:cs="Times New Roman"/>
          <w:sz w:val="24"/>
          <w:szCs w:val="24"/>
          <w:lang w:val="en-GB"/>
        </w:rPr>
        <w:t>d</w:t>
      </w:r>
      <w:r w:rsidRPr="005354C0">
        <w:rPr>
          <w:rFonts w:ascii="Times New Roman" w:hAnsi="Times New Roman" w:cs="Times New Roman"/>
          <w:sz w:val="24"/>
          <w:szCs w:val="24"/>
          <w:lang w:val="en-GB"/>
        </w:rPr>
        <w:t xml:space="preserve"> with the statement that</w:t>
      </w:r>
      <w:r>
        <w:rPr>
          <w:rFonts w:ascii="Times New Roman" w:hAnsi="Times New Roman" w:cs="Times New Roman"/>
          <w:sz w:val="24"/>
          <w:szCs w:val="24"/>
          <w:lang w:val="en-GB"/>
        </w:rPr>
        <w:t>, due to</w:t>
      </w:r>
      <w:r w:rsidRPr="005354C0">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5354C0">
        <w:rPr>
          <w:rFonts w:ascii="Times New Roman" w:hAnsi="Times New Roman" w:cs="Times New Roman"/>
          <w:sz w:val="24"/>
          <w:szCs w:val="24"/>
          <w:lang w:val="en-GB"/>
        </w:rPr>
        <w:t xml:space="preserve"> GEO guide</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they will be treated more equally at work. Although trans people agree the release of</w:t>
      </w:r>
      <w:r>
        <w:rPr>
          <w:rFonts w:ascii="Times New Roman" w:hAnsi="Times New Roman" w:cs="Times New Roman"/>
          <w:sz w:val="24"/>
          <w:szCs w:val="24"/>
          <w:lang w:val="en-GB"/>
        </w:rPr>
        <w:t xml:space="preserve"> the</w:t>
      </w:r>
      <w:r w:rsidRPr="005354C0">
        <w:rPr>
          <w:rFonts w:ascii="Times New Roman" w:hAnsi="Times New Roman" w:cs="Times New Roman"/>
          <w:sz w:val="24"/>
          <w:szCs w:val="24"/>
          <w:lang w:val="en-GB"/>
        </w:rPr>
        <w:t xml:space="preserve"> workplace guide </w:t>
      </w:r>
      <w:r>
        <w:rPr>
          <w:rFonts w:ascii="Times New Roman" w:hAnsi="Times New Roman" w:cs="Times New Roman"/>
          <w:sz w:val="24"/>
          <w:szCs w:val="24"/>
          <w:lang w:val="en-GB"/>
        </w:rPr>
        <w:t xml:space="preserve">demonstrates that </w:t>
      </w:r>
      <w:r w:rsidRPr="005354C0">
        <w:rPr>
          <w:rFonts w:ascii="Times New Roman" w:hAnsi="Times New Roman" w:cs="Times New Roman"/>
          <w:sz w:val="24"/>
          <w:szCs w:val="24"/>
          <w:lang w:val="en-GB"/>
        </w:rPr>
        <w:t xml:space="preserve">the Government values them more and experience greater self-esteem, a significant amount of trans people were pessimistic </w:t>
      </w:r>
      <w:r>
        <w:rPr>
          <w:rFonts w:ascii="Times New Roman" w:hAnsi="Times New Roman" w:cs="Times New Roman"/>
          <w:sz w:val="24"/>
          <w:szCs w:val="24"/>
          <w:lang w:val="en-GB"/>
        </w:rPr>
        <w:t xml:space="preserve">about </w:t>
      </w:r>
      <w:r w:rsidRPr="005354C0">
        <w:rPr>
          <w:rFonts w:ascii="Times New Roman" w:hAnsi="Times New Roman" w:cs="Times New Roman"/>
          <w:sz w:val="24"/>
          <w:szCs w:val="24"/>
          <w:lang w:val="en-GB"/>
        </w:rPr>
        <w:t xml:space="preserve">the actual impact of the positive action. Whether a positive action will bring outcomes is a government’s big challenge. Social dialogue between </w:t>
      </w:r>
      <w:r w:rsidR="003534ED" w:rsidRPr="003534ED">
        <w:rPr>
          <w:rFonts w:ascii="Times New Roman" w:hAnsi="Times New Roman" w:cs="Times New Roman"/>
          <w:sz w:val="24"/>
          <w:szCs w:val="24"/>
          <w:lang w:val="en-GB"/>
        </w:rPr>
        <w:t>policy makers</w:t>
      </w:r>
      <w:r w:rsidRPr="005354C0">
        <w:rPr>
          <w:rFonts w:ascii="Times New Roman" w:hAnsi="Times New Roman" w:cs="Times New Roman"/>
          <w:sz w:val="24"/>
          <w:szCs w:val="24"/>
          <w:lang w:val="en-GB"/>
        </w:rPr>
        <w:t>, unions and employers might be required for coordinated workplace actions to integrate vulnerable population groups (Drydakis et al., 2017).</w:t>
      </w:r>
    </w:p>
    <w:p w14:paraId="47B0B1B1" w14:textId="77777777"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The outcomes of this study should be interpreted with caution. This study did not measure trans people</w:t>
      </w:r>
      <w:r>
        <w:rPr>
          <w:rFonts w:ascii="Times New Roman" w:hAnsi="Times New Roman" w:cs="Times New Roman"/>
          <w:sz w:val="24"/>
          <w:szCs w:val="24"/>
          <w:lang w:val="en-GB"/>
        </w:rPr>
        <w:t>’s</w:t>
      </w:r>
      <w:r w:rsidRPr="005354C0">
        <w:rPr>
          <w:rFonts w:ascii="Times New Roman" w:hAnsi="Times New Roman" w:cs="Times New Roman"/>
          <w:sz w:val="24"/>
          <w:szCs w:val="24"/>
          <w:lang w:val="en-GB"/>
        </w:rPr>
        <w:t xml:space="preserve"> self-esteem levels in general</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but </w:t>
      </w:r>
      <w:r>
        <w:rPr>
          <w:rFonts w:ascii="Times New Roman" w:hAnsi="Times New Roman" w:cs="Times New Roman"/>
          <w:sz w:val="24"/>
          <w:szCs w:val="24"/>
          <w:lang w:val="en-GB"/>
        </w:rPr>
        <w:t xml:space="preserve">rather </w:t>
      </w:r>
      <w:r w:rsidRPr="005354C0">
        <w:rPr>
          <w:rFonts w:ascii="Times New Roman" w:hAnsi="Times New Roman" w:cs="Times New Roman"/>
          <w:sz w:val="24"/>
          <w:szCs w:val="24"/>
          <w:lang w:val="en-GB"/>
        </w:rPr>
        <w:t xml:space="preserve">how trans people reflected on self-esteem indicators by observing positive workplace actions by the Government. The study was designed to assess how a specific action might reflect on feelings and self-evaluations. In addition, only limited observations were collected. One should consider this feature before offering generalizations. A new research should attempt to attract more observations. We expect also that a greater awareness of the guide’s existence might alter the outcomes. </w:t>
      </w:r>
    </w:p>
    <w:p w14:paraId="609DB77A" w14:textId="6FB85D21" w:rsidR="00591D2B" w:rsidRPr="005354C0" w:rsidRDefault="00591D2B" w:rsidP="00591D2B">
      <w:pPr>
        <w:spacing w:after="0" w:line="360" w:lineRule="auto"/>
        <w:ind w:firstLine="720"/>
        <w:rPr>
          <w:rFonts w:ascii="Times New Roman" w:hAnsi="Times New Roman" w:cs="Times New Roman"/>
          <w:sz w:val="24"/>
          <w:szCs w:val="24"/>
          <w:lang w:val="en-GB"/>
        </w:rPr>
      </w:pPr>
      <w:r w:rsidRPr="005354C0">
        <w:rPr>
          <w:rFonts w:ascii="Times New Roman" w:hAnsi="Times New Roman" w:cs="Times New Roman"/>
          <w:sz w:val="24"/>
          <w:szCs w:val="24"/>
          <w:lang w:val="en-GB"/>
        </w:rPr>
        <w:t xml:space="preserve">Furthermore, the patterns have been driven by the 20 items. A new survey </w:t>
      </w:r>
      <w:r>
        <w:rPr>
          <w:rFonts w:ascii="Times New Roman" w:hAnsi="Times New Roman" w:cs="Times New Roman"/>
          <w:sz w:val="24"/>
          <w:szCs w:val="24"/>
          <w:lang w:val="en-GB"/>
        </w:rPr>
        <w:t>could</w:t>
      </w:r>
      <w:r w:rsidRPr="005354C0">
        <w:rPr>
          <w:rFonts w:ascii="Times New Roman" w:hAnsi="Times New Roman" w:cs="Times New Roman"/>
          <w:sz w:val="24"/>
          <w:szCs w:val="24"/>
          <w:lang w:val="en-GB"/>
        </w:rPr>
        <w:t xml:space="preserve"> experiment with new additions and potential deletions of the existing statements. Moreover, in the literature, the ‘neither agree nor disagree’ response option is subject to debate. In this study,</w:t>
      </w:r>
      <w:r w:rsidRPr="005354C0">
        <w:rPr>
          <w:lang w:val="en-GB"/>
        </w:rPr>
        <w:t xml:space="preserve"> </w:t>
      </w:r>
      <w:r w:rsidRPr="005354C0">
        <w:rPr>
          <w:rFonts w:ascii="Times New Roman" w:hAnsi="Times New Roman" w:cs="Times New Roman"/>
          <w:sz w:val="24"/>
          <w:szCs w:val="24"/>
          <w:lang w:val="en-GB"/>
        </w:rPr>
        <w:t xml:space="preserve">32% of the participants chose it as their belief which is perceived to be a significant portion. One might consider </w:t>
      </w:r>
      <w:r w:rsidR="00363A8B">
        <w:rPr>
          <w:rFonts w:ascii="Times New Roman" w:hAnsi="Times New Roman" w:cs="Times New Roman"/>
          <w:sz w:val="24"/>
          <w:szCs w:val="24"/>
          <w:lang w:val="en-GB"/>
        </w:rPr>
        <w:t xml:space="preserve">the inclusion </w:t>
      </w:r>
      <w:r>
        <w:rPr>
          <w:rFonts w:ascii="Times New Roman" w:hAnsi="Times New Roman" w:cs="Times New Roman"/>
          <w:sz w:val="24"/>
          <w:szCs w:val="24"/>
          <w:lang w:val="en-GB"/>
        </w:rPr>
        <w:t>of just</w:t>
      </w:r>
      <w:r w:rsidRPr="005354C0">
        <w:rPr>
          <w:rFonts w:ascii="Times New Roman" w:hAnsi="Times New Roman" w:cs="Times New Roman"/>
          <w:sz w:val="24"/>
          <w:szCs w:val="24"/>
          <w:lang w:val="en-GB"/>
        </w:rPr>
        <w:t xml:space="preserve"> the </w:t>
      </w:r>
      <w:r>
        <w:rPr>
          <w:rFonts w:ascii="Times New Roman" w:hAnsi="Times New Roman" w:cs="Times New Roman"/>
          <w:sz w:val="24"/>
          <w:szCs w:val="24"/>
          <w:lang w:val="en-GB"/>
        </w:rPr>
        <w:t>four</w:t>
      </w:r>
      <w:r w:rsidRPr="005354C0">
        <w:rPr>
          <w:rFonts w:ascii="Times New Roman" w:hAnsi="Times New Roman" w:cs="Times New Roman"/>
          <w:sz w:val="24"/>
          <w:szCs w:val="24"/>
          <w:lang w:val="en-GB"/>
        </w:rPr>
        <w:t xml:space="preserve"> standard options. The new patterns will shed light on those cases where people </w:t>
      </w:r>
      <w:r>
        <w:rPr>
          <w:rFonts w:ascii="Times New Roman" w:hAnsi="Times New Roman" w:cs="Times New Roman"/>
          <w:sz w:val="24"/>
          <w:szCs w:val="24"/>
          <w:lang w:val="en-GB"/>
        </w:rPr>
        <w:t xml:space="preserve">were </w:t>
      </w:r>
      <w:r w:rsidRPr="005354C0">
        <w:rPr>
          <w:rFonts w:ascii="Times New Roman" w:hAnsi="Times New Roman" w:cs="Times New Roman"/>
          <w:sz w:val="24"/>
          <w:szCs w:val="24"/>
          <w:lang w:val="en-GB"/>
        </w:rPr>
        <w:t xml:space="preserve">either struggling to choose between agree and disagree, did not have a strong opinion or wanted to avoid a clear answer. In this study, we suggested that the ‘neither agree nor disagree’ option response is a respectful opinion which </w:t>
      </w:r>
      <w:r>
        <w:rPr>
          <w:rFonts w:ascii="Times New Roman" w:hAnsi="Times New Roman" w:cs="Times New Roman"/>
          <w:sz w:val="24"/>
          <w:szCs w:val="24"/>
          <w:lang w:val="en-GB"/>
        </w:rPr>
        <w:t>encouraged its inclusion</w:t>
      </w:r>
      <w:r w:rsidRPr="005354C0">
        <w:rPr>
          <w:rFonts w:ascii="Times New Roman" w:hAnsi="Times New Roman" w:cs="Times New Roman"/>
          <w:sz w:val="24"/>
          <w:szCs w:val="24"/>
          <w:lang w:val="en-GB"/>
        </w:rPr>
        <w:t xml:space="preserve"> </w:t>
      </w:r>
      <w:r>
        <w:rPr>
          <w:rFonts w:ascii="Times New Roman" w:hAnsi="Times New Roman" w:cs="Times New Roman"/>
          <w:sz w:val="24"/>
          <w:szCs w:val="24"/>
          <w:lang w:val="en-GB"/>
        </w:rPr>
        <w:t>as an</w:t>
      </w:r>
      <w:r w:rsidRPr="005354C0">
        <w:rPr>
          <w:rFonts w:ascii="Times New Roman" w:hAnsi="Times New Roman" w:cs="Times New Roman"/>
          <w:sz w:val="24"/>
          <w:szCs w:val="24"/>
          <w:lang w:val="en-GB"/>
        </w:rPr>
        <w:t xml:space="preserve"> option. </w:t>
      </w:r>
      <w:r>
        <w:rPr>
          <w:rFonts w:ascii="Times New Roman" w:hAnsi="Times New Roman" w:cs="Times New Roman"/>
          <w:sz w:val="24"/>
          <w:szCs w:val="24"/>
          <w:lang w:val="en-GB"/>
        </w:rPr>
        <w:t>Given</w:t>
      </w:r>
      <w:r w:rsidRPr="005354C0">
        <w:rPr>
          <w:rFonts w:ascii="Times New Roman" w:hAnsi="Times New Roman" w:cs="Times New Roman"/>
          <w:sz w:val="24"/>
          <w:szCs w:val="24"/>
          <w:lang w:val="en-GB"/>
        </w:rPr>
        <w:t xml:space="preserve"> the aforementioned issues</w:t>
      </w:r>
      <w:r>
        <w:rPr>
          <w:rFonts w:ascii="Times New Roman" w:hAnsi="Times New Roman" w:cs="Times New Roman"/>
          <w:sz w:val="24"/>
          <w:szCs w:val="24"/>
          <w:lang w:val="en-GB"/>
        </w:rPr>
        <w:t>,</w:t>
      </w:r>
      <w:r w:rsidRPr="005354C0">
        <w:rPr>
          <w:rFonts w:ascii="Times New Roman" w:hAnsi="Times New Roman" w:cs="Times New Roman"/>
          <w:sz w:val="24"/>
          <w:szCs w:val="24"/>
          <w:lang w:val="en-GB"/>
        </w:rPr>
        <w:t xml:space="preserve"> our study should be treated as a </w:t>
      </w:r>
      <w:r>
        <w:rPr>
          <w:rFonts w:ascii="Times New Roman" w:hAnsi="Times New Roman" w:cs="Times New Roman"/>
          <w:sz w:val="24"/>
          <w:szCs w:val="24"/>
          <w:lang w:val="en-GB"/>
        </w:rPr>
        <w:t>primarily</w:t>
      </w:r>
      <w:r w:rsidRPr="005354C0">
        <w:rPr>
          <w:rFonts w:ascii="Times New Roman" w:hAnsi="Times New Roman" w:cs="Times New Roman"/>
          <w:sz w:val="24"/>
          <w:szCs w:val="24"/>
          <w:lang w:val="en-GB"/>
        </w:rPr>
        <w:t xml:space="preserve"> exploratory one aiming to propose an approach to access the study’s objectives. </w:t>
      </w:r>
    </w:p>
    <w:p w14:paraId="786AF596" w14:textId="77777777" w:rsidR="008A5473" w:rsidRDefault="008A5473" w:rsidP="00CC0599">
      <w:pPr>
        <w:spacing w:after="0" w:line="360" w:lineRule="auto"/>
        <w:rPr>
          <w:rFonts w:ascii="Times New Roman" w:eastAsia="Times New Roman" w:hAnsi="Times New Roman" w:cs="Times New Roman"/>
          <w:b/>
          <w:sz w:val="24"/>
          <w:szCs w:val="24"/>
          <w:lang w:val="en-GB" w:eastAsia="en-GB"/>
        </w:rPr>
      </w:pPr>
    </w:p>
    <w:p w14:paraId="66C76291" w14:textId="77777777" w:rsidR="00F8289E" w:rsidRPr="00F8289E" w:rsidRDefault="00F8289E" w:rsidP="00F8289E">
      <w:pPr>
        <w:spacing w:after="0" w:line="360" w:lineRule="auto"/>
        <w:rPr>
          <w:rFonts w:ascii="Times New Roman" w:eastAsia="Times New Roman" w:hAnsi="Times New Roman" w:cs="Times New Roman"/>
          <w:i/>
          <w:sz w:val="24"/>
          <w:szCs w:val="24"/>
          <w:lang w:val="en-GB" w:eastAsia="en-GB"/>
        </w:rPr>
      </w:pPr>
      <w:r w:rsidRPr="00F8289E">
        <w:rPr>
          <w:rFonts w:ascii="Times New Roman" w:eastAsia="Times New Roman" w:hAnsi="Times New Roman" w:cs="Times New Roman"/>
          <w:i/>
          <w:sz w:val="24"/>
          <w:szCs w:val="24"/>
          <w:lang w:val="en-GB" w:eastAsia="en-GB"/>
        </w:rPr>
        <w:t>8.2 HR evaluations</w:t>
      </w:r>
    </w:p>
    <w:p w14:paraId="0A1D46A5" w14:textId="7904DA80" w:rsidR="00F8289E" w:rsidRPr="00F8289E" w:rsidRDefault="00F8289E" w:rsidP="00F8289E">
      <w:pPr>
        <w:spacing w:after="0" w:line="360" w:lineRule="auto"/>
        <w:ind w:firstLine="720"/>
        <w:rPr>
          <w:rFonts w:ascii="Times New Roman" w:eastAsia="Times New Roman" w:hAnsi="Times New Roman" w:cs="Times New Roman"/>
          <w:sz w:val="24"/>
          <w:szCs w:val="24"/>
          <w:lang w:val="en-GB" w:eastAsia="en-GB"/>
        </w:rPr>
      </w:pPr>
      <w:r w:rsidRPr="00F8289E">
        <w:rPr>
          <w:rFonts w:ascii="Times New Roman" w:eastAsia="Times New Roman" w:hAnsi="Times New Roman" w:cs="Times New Roman"/>
          <w:sz w:val="24"/>
          <w:szCs w:val="24"/>
          <w:lang w:val="en-GB" w:eastAsia="en-GB"/>
        </w:rPr>
        <w:t xml:space="preserve">The outcomes of this study provided us with patterns in relation to trans people’s self-esteem-oriented reflections during observations of the GEO workplace guide. In this study a final matter of interest was raised to quantify how HR operations have been affected by the GEO workplace guide and to consider whether Rawls’ (1971) fairness arguments could impact on firms </w:t>
      </w:r>
      <w:r w:rsidRPr="00F8289E">
        <w:rPr>
          <w:rFonts w:ascii="Times New Roman" w:eastAsia="Times New Roman" w:hAnsi="Times New Roman" w:cs="Times New Roman"/>
          <w:sz w:val="24"/>
          <w:szCs w:val="24"/>
          <w:lang w:val="en-GB" w:eastAsia="en-GB"/>
        </w:rPr>
        <w:lastRenderedPageBreak/>
        <w:t xml:space="preserve">and HR environments. We conducted a parallel survey targeting firms and organizations which hold an Inclusive Employers membership. We suggested that the affiliated firms and organisations should have been aware of the GEO workplace guide and observed its narratives. A questionnaire was forwarded to 30 HR departments across the UK which were randomly selected through the Inclusive Employers membership website. The questionnaire consisted of 20 items and the alpha coefficient was 0.75, suggesting internal consistency. We received answers from twelve HR departments. The sample represented the public, private and third sectors. It could be the case that only those firms/organizations which observed and implemented the guide, and/or had experiences with trans employees, and/or were proactive regarding LGBT policies took part in the survey. For all these reasons the patterns should not be interpreted as representative. </w:t>
      </w:r>
    </w:p>
    <w:p w14:paraId="202BE5FC" w14:textId="77777777" w:rsidR="00F8289E" w:rsidRPr="00F8289E" w:rsidRDefault="00F8289E" w:rsidP="00F8289E">
      <w:pPr>
        <w:spacing w:after="0" w:line="360" w:lineRule="auto"/>
        <w:ind w:firstLine="720"/>
        <w:rPr>
          <w:rFonts w:ascii="Times New Roman" w:eastAsia="Times New Roman" w:hAnsi="Times New Roman" w:cs="Times New Roman"/>
          <w:sz w:val="24"/>
          <w:szCs w:val="24"/>
          <w:lang w:val="en-GB" w:eastAsia="en-GB"/>
        </w:rPr>
      </w:pPr>
      <w:r w:rsidRPr="00F8289E">
        <w:rPr>
          <w:rFonts w:ascii="Times New Roman" w:eastAsia="Times New Roman" w:hAnsi="Times New Roman" w:cs="Times New Roman"/>
          <w:sz w:val="24"/>
          <w:szCs w:val="24"/>
          <w:lang w:val="en-GB" w:eastAsia="en-GB"/>
        </w:rPr>
        <w:t>In Table 5 it is observed that in a range of questions HR officers agreed that observing and actively implementing the GEO workplace guide recommendation (i) assisted them in creating a more inclusive workplace culture (58.3%), (ii) positively affected their corporate profile (66.6%), (iii) enhanced LGBT union activity in the firm/organization (58.3%), (iv) positively affected staff organizational behaviours (50%), (v) enabled them to create a diverse way of thinking (41.6%), (vi) addressed LGBT business and HR needs (58.3%), (vii) informed HR strategies (41.6%), and (viii) helped them to deal with trans staff-members’ needs (41.6%).</w:t>
      </w:r>
      <w:r w:rsidRPr="00F8289E">
        <w:rPr>
          <w:rFonts w:ascii="Calibri" w:eastAsia="Calibri" w:hAnsi="Calibri" w:cs="Times New Roman"/>
          <w:lang w:val="en-US"/>
        </w:rPr>
        <w:t xml:space="preserve"> </w:t>
      </w:r>
    </w:p>
    <w:p w14:paraId="4F22B74F" w14:textId="0C903924" w:rsidR="00F8289E" w:rsidRPr="00F8289E" w:rsidRDefault="00F8289E" w:rsidP="00F8289E">
      <w:pPr>
        <w:spacing w:after="0" w:line="360" w:lineRule="auto"/>
        <w:ind w:firstLine="720"/>
        <w:rPr>
          <w:rFonts w:ascii="Times New Roman" w:eastAsia="Times New Roman" w:hAnsi="Times New Roman" w:cs="Times New Roman"/>
          <w:sz w:val="24"/>
          <w:szCs w:val="24"/>
          <w:lang w:val="en-GB" w:eastAsia="en-GB"/>
        </w:rPr>
      </w:pPr>
      <w:r w:rsidRPr="00F8289E">
        <w:rPr>
          <w:rFonts w:ascii="Times New Roman" w:eastAsia="Times New Roman" w:hAnsi="Times New Roman" w:cs="Times New Roman"/>
          <w:sz w:val="24"/>
          <w:szCs w:val="24"/>
          <w:lang w:val="en-GB" w:eastAsia="en-GB"/>
        </w:rPr>
        <w:t xml:space="preserve">Given the assigned patterns one can suggest that when employers utilise policy makers’ positive workplace policies aiming to increase </w:t>
      </w:r>
      <w:r w:rsidR="00856FCD" w:rsidRPr="00F8289E">
        <w:rPr>
          <w:rFonts w:ascii="Times New Roman" w:eastAsia="Times New Roman" w:hAnsi="Times New Roman" w:cs="Times New Roman"/>
          <w:sz w:val="24"/>
          <w:szCs w:val="24"/>
          <w:lang w:val="en-GB" w:eastAsia="en-GB"/>
        </w:rPr>
        <w:t>inclusivity,</w:t>
      </w:r>
      <w:r w:rsidRPr="00F8289E">
        <w:rPr>
          <w:rFonts w:ascii="Times New Roman" w:eastAsia="Times New Roman" w:hAnsi="Times New Roman" w:cs="Times New Roman"/>
          <w:sz w:val="24"/>
          <w:szCs w:val="24"/>
          <w:lang w:val="en-GB" w:eastAsia="en-GB"/>
        </w:rPr>
        <w:t xml:space="preserve"> they may be able to realize positive organizational outcomes in their firms. The results are in line with existing literature.</w:t>
      </w:r>
      <w:r w:rsidRPr="00F8289E">
        <w:rPr>
          <w:rFonts w:ascii="Calibri" w:eastAsia="Calibri" w:hAnsi="Calibri" w:cs="Times New Roman"/>
          <w:lang w:val="en-US"/>
        </w:rPr>
        <w:t xml:space="preserve"> </w:t>
      </w:r>
      <w:r w:rsidRPr="00F8289E">
        <w:rPr>
          <w:rFonts w:ascii="Times New Roman" w:eastAsia="Times New Roman" w:hAnsi="Times New Roman" w:cs="Times New Roman"/>
          <w:sz w:val="24"/>
          <w:szCs w:val="24"/>
          <w:lang w:val="en-GB" w:eastAsia="en-GB"/>
        </w:rPr>
        <w:t>Barbulescu and Bidwell (2013) found that acceptance of LGBT employees can increase a firm’s strategic benefits. Liddle et al. (2004) found that inclusive workplace environments can positively affect employee recruitment, productivity, stress and commitment. Johnson and Cooper (2015) found that acceptance of secluded employees can lead to higher productivity and employee retention. Hossain et al. (2019) found that laws prohibiting discrimination in the workplace based on sexual orientation and gender identity can spur innovation, which can ultimately lead to higher firm performance. Forbes Insights (2011) found that workforce diversity can encourage a variety of perspectives and approaches, which may positively affect innovation. Shan et al. (2016) and Wang and Schwarz (2010) found that firms with a higher degree of corporate sexual equality have higher stock returns and market valuations. In addition, studies have found that firms which adopt formal written statements barring biases based on gender identity, implement inclusive HR practices in relation to recruiting and retaining LGBT people, and adopt a framework to provide trans-inclusive health-oriented benefits experience positive organizational outcomes in relation to trans employees’ mental well-being, interaction with colleagues and job satisfaction (Webster et al., 2018; Dwertmann et al., 2016;  Ruggs et al., 2015; Rabelo and Cortina, 2014; Badgett et al., 2013).</w:t>
      </w:r>
    </w:p>
    <w:p w14:paraId="01DF2579" w14:textId="77777777" w:rsidR="00F8289E" w:rsidRPr="00F8289E" w:rsidRDefault="00F8289E" w:rsidP="00F8289E">
      <w:pPr>
        <w:spacing w:after="0" w:line="360" w:lineRule="auto"/>
        <w:ind w:firstLine="720"/>
        <w:rPr>
          <w:rFonts w:ascii="Times New Roman" w:eastAsia="Times New Roman" w:hAnsi="Times New Roman" w:cs="Times New Roman"/>
          <w:sz w:val="24"/>
          <w:szCs w:val="24"/>
          <w:lang w:val="en-GB" w:eastAsia="en-GB"/>
        </w:rPr>
      </w:pPr>
      <w:r w:rsidRPr="00F8289E">
        <w:rPr>
          <w:rFonts w:ascii="Times New Roman" w:eastAsia="Times New Roman" w:hAnsi="Times New Roman" w:cs="Times New Roman"/>
          <w:sz w:val="24"/>
          <w:szCs w:val="24"/>
          <w:lang w:val="en-GB" w:eastAsia="en-GB"/>
        </w:rPr>
        <w:lastRenderedPageBreak/>
        <w:t xml:space="preserve">Since the main focus of this study was measuring trans people’s self-esteem reflections during observations of the GEO workplace guide we suggest that new HR-oriented research is needed in order to measure the impact of the workplace guide on a variety of workplace and organizational outcomes. A new study should employ a greater number of HR departments and consider how organizational outcomes are moderated by awareness and the degree of implementation of the GEO workplace guide. In addition, trans employees and managers’ experiences should be captured in order to evaluate the guide’s impact on workplace practices.   </w:t>
      </w:r>
    </w:p>
    <w:p w14:paraId="15B1B261" w14:textId="77777777" w:rsidR="00A153AA" w:rsidRDefault="00A153AA" w:rsidP="00CC0599">
      <w:pPr>
        <w:spacing w:after="0" w:line="360" w:lineRule="auto"/>
        <w:rPr>
          <w:rFonts w:ascii="Times New Roman" w:eastAsia="Times New Roman" w:hAnsi="Times New Roman" w:cs="Times New Roman"/>
          <w:b/>
          <w:sz w:val="24"/>
          <w:szCs w:val="24"/>
          <w:lang w:val="en-GB" w:eastAsia="en-GB"/>
        </w:rPr>
      </w:pPr>
    </w:p>
    <w:p w14:paraId="7830A932" w14:textId="77777777" w:rsidR="001268AC" w:rsidRPr="001268AC" w:rsidRDefault="001268AC" w:rsidP="001268AC">
      <w:pPr>
        <w:spacing w:after="0" w:line="360" w:lineRule="auto"/>
        <w:rPr>
          <w:rFonts w:ascii="Times New Roman" w:eastAsia="Times New Roman" w:hAnsi="Times New Roman" w:cs="Times New Roman"/>
          <w:b/>
          <w:sz w:val="24"/>
          <w:szCs w:val="24"/>
          <w:lang w:val="en-GB" w:eastAsia="en-GB"/>
        </w:rPr>
      </w:pPr>
      <w:r w:rsidRPr="001268AC">
        <w:rPr>
          <w:rFonts w:ascii="Times New Roman" w:eastAsia="Times New Roman" w:hAnsi="Times New Roman" w:cs="Times New Roman"/>
          <w:b/>
          <w:sz w:val="24"/>
          <w:szCs w:val="24"/>
          <w:lang w:val="en-GB" w:eastAsia="en-GB"/>
        </w:rPr>
        <w:t>8. Conclusions</w:t>
      </w:r>
    </w:p>
    <w:p w14:paraId="7DD7CC96" w14:textId="658FFA8E" w:rsidR="001268AC" w:rsidRPr="001268AC" w:rsidRDefault="001268AC" w:rsidP="001268AC">
      <w:pPr>
        <w:spacing w:after="0" w:line="360" w:lineRule="auto"/>
        <w:ind w:firstLine="720"/>
        <w:rPr>
          <w:rFonts w:ascii="Times New Roman" w:eastAsia="Calibri" w:hAnsi="Times New Roman" w:cs="Times New Roman"/>
          <w:sz w:val="24"/>
          <w:szCs w:val="24"/>
          <w:lang w:val="en-US"/>
        </w:rPr>
      </w:pPr>
      <w:r w:rsidRPr="001268AC">
        <w:rPr>
          <w:rFonts w:ascii="Times New Roman" w:eastAsia="Times New Roman" w:hAnsi="Times New Roman" w:cs="Times New Roman"/>
          <w:sz w:val="24"/>
          <w:szCs w:val="24"/>
          <w:lang w:val="en-GB" w:eastAsia="en-GB"/>
        </w:rPr>
        <w:t>In this study we provided empirical patterns regarding trans people’s self-esteem-oriented reflections during observations of positive workplace actions. The case of a 2015 UK workplace guide was utilized to fulfil our aims. The study found that trans people’s self-esteem and self-respect were enhanced by policy makers’ positive actions to promote inclusivity in the workplace. Due to these actions trans people felt more accepted, valued and trusted by the government. In addition, we presented empirical patterns from HR departments which had been aware of the workplace guide. HR officers suggested that the workplace guide informed their strategies, and positively affected the creation of a more inclusive workplace culture, the corporate profiles of their firms and staff organizational behaviours, and addressed LGBT business and trans staff-members’ needs.</w:t>
      </w:r>
      <w:r w:rsidRPr="001268AC">
        <w:rPr>
          <w:rFonts w:ascii="Times New Roman" w:eastAsia="Calibri" w:hAnsi="Times New Roman" w:cs="Times New Roman"/>
          <w:sz w:val="24"/>
          <w:szCs w:val="24"/>
          <w:lang w:val="en-US"/>
        </w:rPr>
        <w:t xml:space="preserve"> We suggested that if a workplace policy is perceived to be recognizing trans people’s worth this may be internalized, resulting in positive self-evaluations by trans people. In addition, we suggested that if </w:t>
      </w:r>
      <w:r w:rsidRPr="001268AC">
        <w:rPr>
          <w:rFonts w:ascii="Times New Roman" w:eastAsia="Times New Roman" w:hAnsi="Times New Roman" w:cs="Times New Roman"/>
          <w:sz w:val="24"/>
          <w:szCs w:val="24"/>
          <w:lang w:val="en-GB" w:eastAsia="en-GB"/>
        </w:rPr>
        <w:t xml:space="preserve">employers adopt policy makers’ positive workplace policies aiming to increase </w:t>
      </w:r>
      <w:r w:rsidR="00856FCD" w:rsidRPr="001268AC">
        <w:rPr>
          <w:rFonts w:ascii="Times New Roman" w:eastAsia="Times New Roman" w:hAnsi="Times New Roman" w:cs="Times New Roman"/>
          <w:sz w:val="24"/>
          <w:szCs w:val="24"/>
          <w:lang w:val="en-GB" w:eastAsia="en-GB"/>
        </w:rPr>
        <w:t>inclusivity,</w:t>
      </w:r>
      <w:r w:rsidRPr="001268AC">
        <w:rPr>
          <w:rFonts w:ascii="Times New Roman" w:eastAsia="Times New Roman" w:hAnsi="Times New Roman" w:cs="Times New Roman"/>
          <w:sz w:val="24"/>
          <w:szCs w:val="24"/>
          <w:lang w:val="en-GB" w:eastAsia="en-GB"/>
        </w:rPr>
        <w:t xml:space="preserve"> they may be able to realize positive organizational outcomes in their firms.</w:t>
      </w:r>
    </w:p>
    <w:p w14:paraId="512D5DE7" w14:textId="77777777" w:rsidR="00D418B0" w:rsidRPr="001268AC" w:rsidRDefault="00D418B0" w:rsidP="00CC0599">
      <w:pPr>
        <w:spacing w:after="0" w:line="360" w:lineRule="auto"/>
        <w:rPr>
          <w:rFonts w:ascii="Times New Roman" w:eastAsia="Times New Roman" w:hAnsi="Times New Roman" w:cs="Times New Roman"/>
          <w:b/>
          <w:sz w:val="24"/>
          <w:szCs w:val="24"/>
          <w:lang w:val="en-US" w:eastAsia="en-GB"/>
        </w:rPr>
      </w:pPr>
    </w:p>
    <w:p w14:paraId="5D14ECEE" w14:textId="77777777" w:rsidR="00A153AA" w:rsidRDefault="00A153AA" w:rsidP="00CC0599">
      <w:pPr>
        <w:spacing w:after="0" w:line="360" w:lineRule="auto"/>
        <w:rPr>
          <w:rFonts w:ascii="Times New Roman" w:eastAsia="Times New Roman" w:hAnsi="Times New Roman" w:cs="Times New Roman"/>
          <w:b/>
          <w:sz w:val="24"/>
          <w:szCs w:val="24"/>
          <w:lang w:val="en-GB" w:eastAsia="en-GB"/>
        </w:rPr>
      </w:pPr>
    </w:p>
    <w:p w14:paraId="06D2616C" w14:textId="77777777" w:rsidR="00A153AA" w:rsidRDefault="00A153AA" w:rsidP="00CC0599">
      <w:pPr>
        <w:spacing w:after="0" w:line="360" w:lineRule="auto"/>
        <w:rPr>
          <w:rFonts w:ascii="Times New Roman" w:eastAsia="Times New Roman" w:hAnsi="Times New Roman" w:cs="Times New Roman"/>
          <w:b/>
          <w:sz w:val="24"/>
          <w:szCs w:val="24"/>
          <w:lang w:val="en-GB" w:eastAsia="en-GB"/>
        </w:rPr>
      </w:pPr>
    </w:p>
    <w:p w14:paraId="4FF0227B" w14:textId="77777777" w:rsidR="00A153AA" w:rsidRDefault="00A153AA" w:rsidP="00CC0599">
      <w:pPr>
        <w:spacing w:after="0" w:line="360" w:lineRule="auto"/>
        <w:rPr>
          <w:rFonts w:ascii="Times New Roman" w:eastAsia="Times New Roman" w:hAnsi="Times New Roman" w:cs="Times New Roman"/>
          <w:b/>
          <w:sz w:val="24"/>
          <w:szCs w:val="24"/>
          <w:lang w:val="en-GB" w:eastAsia="en-GB"/>
        </w:rPr>
      </w:pPr>
    </w:p>
    <w:p w14:paraId="30C5E3D1" w14:textId="77777777" w:rsidR="00741A68" w:rsidRDefault="00741A68" w:rsidP="00CC0599">
      <w:pPr>
        <w:spacing w:after="0" w:line="360" w:lineRule="auto"/>
        <w:rPr>
          <w:rFonts w:ascii="Times New Roman" w:eastAsia="Times New Roman" w:hAnsi="Times New Roman" w:cs="Times New Roman"/>
          <w:b/>
          <w:sz w:val="24"/>
          <w:szCs w:val="24"/>
          <w:lang w:val="en-GB" w:eastAsia="en-GB"/>
        </w:rPr>
      </w:pPr>
    </w:p>
    <w:p w14:paraId="32C1A889" w14:textId="77777777" w:rsidR="00741A68" w:rsidRDefault="00741A68" w:rsidP="00CC0599">
      <w:pPr>
        <w:spacing w:after="0" w:line="360" w:lineRule="auto"/>
        <w:rPr>
          <w:rFonts w:ascii="Times New Roman" w:eastAsia="Times New Roman" w:hAnsi="Times New Roman" w:cs="Times New Roman"/>
          <w:b/>
          <w:sz w:val="24"/>
          <w:szCs w:val="24"/>
          <w:lang w:val="en-GB" w:eastAsia="en-GB"/>
        </w:rPr>
      </w:pPr>
    </w:p>
    <w:p w14:paraId="4A6B60EB" w14:textId="77777777" w:rsidR="00741A68" w:rsidRDefault="00741A68" w:rsidP="00CC0599">
      <w:pPr>
        <w:spacing w:after="0" w:line="360" w:lineRule="auto"/>
        <w:rPr>
          <w:rFonts w:ascii="Times New Roman" w:eastAsia="Times New Roman" w:hAnsi="Times New Roman" w:cs="Times New Roman"/>
          <w:b/>
          <w:sz w:val="24"/>
          <w:szCs w:val="24"/>
          <w:lang w:val="en-GB" w:eastAsia="en-GB"/>
        </w:rPr>
      </w:pPr>
    </w:p>
    <w:p w14:paraId="1471E659" w14:textId="77777777" w:rsidR="00741A68" w:rsidRDefault="00741A68" w:rsidP="00CC0599">
      <w:pPr>
        <w:spacing w:after="0" w:line="360" w:lineRule="auto"/>
        <w:rPr>
          <w:rFonts w:ascii="Times New Roman" w:eastAsia="Times New Roman" w:hAnsi="Times New Roman" w:cs="Times New Roman"/>
          <w:b/>
          <w:sz w:val="24"/>
          <w:szCs w:val="24"/>
          <w:lang w:val="en-GB" w:eastAsia="en-GB"/>
        </w:rPr>
      </w:pPr>
    </w:p>
    <w:p w14:paraId="709EA90A" w14:textId="77777777" w:rsidR="00741A68" w:rsidRDefault="00741A68" w:rsidP="00CC0599">
      <w:pPr>
        <w:spacing w:after="0" w:line="360" w:lineRule="auto"/>
        <w:rPr>
          <w:rFonts w:ascii="Times New Roman" w:eastAsia="Times New Roman" w:hAnsi="Times New Roman" w:cs="Times New Roman"/>
          <w:b/>
          <w:sz w:val="24"/>
          <w:szCs w:val="24"/>
          <w:lang w:val="en-GB" w:eastAsia="en-GB"/>
        </w:rPr>
      </w:pPr>
    </w:p>
    <w:p w14:paraId="11C7D421" w14:textId="77777777" w:rsidR="00741A68" w:rsidRDefault="00741A68" w:rsidP="00CC0599">
      <w:pPr>
        <w:spacing w:after="0" w:line="360" w:lineRule="auto"/>
        <w:rPr>
          <w:rFonts w:ascii="Times New Roman" w:eastAsia="Times New Roman" w:hAnsi="Times New Roman" w:cs="Times New Roman"/>
          <w:b/>
          <w:sz w:val="24"/>
          <w:szCs w:val="24"/>
          <w:lang w:val="en-GB" w:eastAsia="en-GB"/>
        </w:rPr>
      </w:pPr>
    </w:p>
    <w:p w14:paraId="3A21B441" w14:textId="77777777" w:rsidR="00741A68" w:rsidRDefault="00741A68" w:rsidP="00CC0599">
      <w:pPr>
        <w:spacing w:after="0" w:line="360" w:lineRule="auto"/>
        <w:rPr>
          <w:rFonts w:ascii="Times New Roman" w:eastAsia="Times New Roman" w:hAnsi="Times New Roman" w:cs="Times New Roman"/>
          <w:b/>
          <w:sz w:val="24"/>
          <w:szCs w:val="24"/>
          <w:lang w:val="en-GB" w:eastAsia="en-GB"/>
        </w:rPr>
      </w:pPr>
    </w:p>
    <w:p w14:paraId="3A0CF948" w14:textId="77777777" w:rsidR="00741A68" w:rsidRDefault="00741A68" w:rsidP="00CC0599">
      <w:pPr>
        <w:spacing w:after="0" w:line="360" w:lineRule="auto"/>
        <w:rPr>
          <w:rFonts w:ascii="Times New Roman" w:eastAsia="Times New Roman" w:hAnsi="Times New Roman" w:cs="Times New Roman"/>
          <w:b/>
          <w:sz w:val="24"/>
          <w:szCs w:val="24"/>
          <w:lang w:val="en-GB" w:eastAsia="en-GB"/>
        </w:rPr>
      </w:pPr>
    </w:p>
    <w:p w14:paraId="1EC40691" w14:textId="77777777" w:rsidR="00741A68" w:rsidRDefault="00741A68" w:rsidP="00CC0599">
      <w:pPr>
        <w:spacing w:after="0" w:line="360" w:lineRule="auto"/>
        <w:rPr>
          <w:rFonts w:ascii="Times New Roman" w:eastAsia="Times New Roman" w:hAnsi="Times New Roman" w:cs="Times New Roman"/>
          <w:b/>
          <w:sz w:val="24"/>
          <w:szCs w:val="24"/>
          <w:lang w:val="en-GB" w:eastAsia="en-GB"/>
        </w:rPr>
      </w:pPr>
    </w:p>
    <w:p w14:paraId="613CA01F" w14:textId="77777777" w:rsidR="00741A68" w:rsidRDefault="00741A68" w:rsidP="00CC0599">
      <w:pPr>
        <w:spacing w:after="0" w:line="360" w:lineRule="auto"/>
        <w:rPr>
          <w:rFonts w:ascii="Times New Roman" w:eastAsia="Times New Roman" w:hAnsi="Times New Roman" w:cs="Times New Roman"/>
          <w:b/>
          <w:sz w:val="24"/>
          <w:szCs w:val="24"/>
          <w:lang w:val="en-GB" w:eastAsia="en-GB"/>
        </w:rPr>
      </w:pPr>
    </w:p>
    <w:p w14:paraId="6DD7AEFC" w14:textId="77777777" w:rsidR="00741A68" w:rsidRDefault="00741A68" w:rsidP="00CC0599">
      <w:pPr>
        <w:spacing w:after="0" w:line="360" w:lineRule="auto"/>
        <w:rPr>
          <w:rFonts w:ascii="Times New Roman" w:eastAsia="Times New Roman" w:hAnsi="Times New Roman" w:cs="Times New Roman"/>
          <w:b/>
          <w:sz w:val="24"/>
          <w:szCs w:val="24"/>
          <w:lang w:val="en-GB" w:eastAsia="en-GB"/>
        </w:rPr>
      </w:pPr>
    </w:p>
    <w:p w14:paraId="09F5FFBB" w14:textId="0806A855" w:rsidR="00A372E9" w:rsidRPr="00C91B17" w:rsidRDefault="00C25D1E" w:rsidP="00A372E9">
      <w:pPr>
        <w:spacing w:after="0" w:line="360" w:lineRule="auto"/>
        <w:rPr>
          <w:rFonts w:ascii="Times New Roman" w:hAnsi="Times New Roman" w:cs="Times New Roman"/>
          <w:b/>
          <w:sz w:val="24"/>
          <w:szCs w:val="24"/>
          <w:lang w:val="en-US"/>
        </w:rPr>
      </w:pPr>
      <w:r w:rsidRPr="00C91B17">
        <w:rPr>
          <w:rFonts w:ascii="Times New Roman" w:hAnsi="Times New Roman" w:cs="Times New Roman"/>
          <w:b/>
          <w:sz w:val="24"/>
          <w:szCs w:val="24"/>
          <w:lang w:val="en-US"/>
        </w:rPr>
        <w:t xml:space="preserve">References </w:t>
      </w:r>
    </w:p>
    <w:p w14:paraId="38D16326" w14:textId="65730C83" w:rsidR="00A372E9" w:rsidRPr="00C91B17" w:rsidRDefault="00A372E9" w:rsidP="00A372E9">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Archibong, U. and Sharps. W. P. (2013). A Comparative Analysis of Affirmative Action in the United Kingdom and United States. Journal of Psychological Issues in Organizational Culture, 3(S1): 28-49.</w:t>
      </w:r>
    </w:p>
    <w:p w14:paraId="56BE9151" w14:textId="6EFE9CC7" w:rsidR="00823C21" w:rsidRPr="00C91B17" w:rsidRDefault="00823C21" w:rsidP="00C93B06">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Arneson, R. J (1987). Meaningful Work and Market Socialism. </w:t>
      </w:r>
      <w:r w:rsidRPr="00C91B17">
        <w:rPr>
          <w:rFonts w:ascii="Times New Roman" w:hAnsi="Times New Roman" w:cs="Times New Roman"/>
          <w:i/>
          <w:sz w:val="24"/>
          <w:szCs w:val="24"/>
          <w:lang w:val="en-US"/>
        </w:rPr>
        <w:t>Ethics</w:t>
      </w:r>
      <w:r w:rsidRPr="00C91B17">
        <w:rPr>
          <w:rFonts w:ascii="Times New Roman" w:hAnsi="Times New Roman" w:cs="Times New Roman"/>
          <w:sz w:val="24"/>
          <w:szCs w:val="24"/>
          <w:lang w:val="en-US"/>
        </w:rPr>
        <w:t>, 97(3): 517-545.</w:t>
      </w:r>
    </w:p>
    <w:p w14:paraId="706EA408" w14:textId="0A28FF49" w:rsidR="00A153AA" w:rsidRDefault="0028280B" w:rsidP="00A153AA">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Avison, R., and McAlpine, D. D. (1992). Gender Differences in Symptoms of Depression among Adolescents. </w:t>
      </w:r>
      <w:r w:rsidRPr="00C91B17">
        <w:rPr>
          <w:rFonts w:ascii="Times New Roman" w:hAnsi="Times New Roman" w:cs="Times New Roman"/>
          <w:i/>
          <w:sz w:val="24"/>
          <w:szCs w:val="24"/>
          <w:lang w:val="en-US"/>
        </w:rPr>
        <w:t>Journal of Health and Social Behavior</w:t>
      </w:r>
      <w:r w:rsidRPr="00C91B17">
        <w:rPr>
          <w:rFonts w:ascii="Times New Roman" w:hAnsi="Times New Roman" w:cs="Times New Roman"/>
          <w:sz w:val="24"/>
          <w:szCs w:val="24"/>
          <w:lang w:val="en-US"/>
        </w:rPr>
        <w:t>, 33</w:t>
      </w:r>
      <w:r w:rsidR="0077515C" w:rsidRPr="00C91B17">
        <w:rPr>
          <w:rFonts w:ascii="Times New Roman" w:hAnsi="Times New Roman" w:cs="Times New Roman"/>
          <w:sz w:val="24"/>
          <w:szCs w:val="24"/>
          <w:lang w:val="en-US"/>
        </w:rPr>
        <w:t>(</w:t>
      </w:r>
      <w:r w:rsidR="00166030" w:rsidRPr="00C91B17">
        <w:rPr>
          <w:rFonts w:ascii="Times New Roman" w:hAnsi="Times New Roman" w:cs="Times New Roman"/>
          <w:sz w:val="24"/>
          <w:szCs w:val="24"/>
          <w:lang w:val="en-US"/>
        </w:rPr>
        <w:t>2</w:t>
      </w:r>
      <w:r w:rsidR="0077515C" w:rsidRPr="00C91B17">
        <w:rPr>
          <w:rFonts w:ascii="Times New Roman" w:hAnsi="Times New Roman" w:cs="Times New Roman"/>
          <w:sz w:val="24"/>
          <w:szCs w:val="24"/>
          <w:lang w:val="en-US"/>
        </w:rPr>
        <w:t xml:space="preserve">): </w:t>
      </w:r>
      <w:r w:rsidRPr="00C91B17">
        <w:rPr>
          <w:rFonts w:ascii="Times New Roman" w:hAnsi="Times New Roman" w:cs="Times New Roman"/>
          <w:sz w:val="24"/>
          <w:szCs w:val="24"/>
          <w:lang w:val="en-US"/>
        </w:rPr>
        <w:t>77-96.</w:t>
      </w:r>
    </w:p>
    <w:p w14:paraId="2023E368" w14:textId="311485DF" w:rsidR="005A52BD" w:rsidRDefault="005A52BD" w:rsidP="005A52BD">
      <w:pPr>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Badgett, M. V. L. Durso, L. Kastanis, A. and Mallory, C. (2013). </w:t>
      </w:r>
      <w:r w:rsidRPr="005A52BD">
        <w:rPr>
          <w:rFonts w:ascii="Times New Roman" w:hAnsi="Times New Roman" w:cs="Times New Roman"/>
          <w:i/>
          <w:sz w:val="24"/>
          <w:szCs w:val="24"/>
          <w:lang w:val="en-US"/>
        </w:rPr>
        <w:t>The Business Impact of LGBT Supportive Policies</w:t>
      </w:r>
      <w:r w:rsidRPr="005A52BD">
        <w:rPr>
          <w:rFonts w:ascii="Times New Roman" w:hAnsi="Times New Roman" w:cs="Times New Roman"/>
          <w:sz w:val="24"/>
          <w:szCs w:val="24"/>
          <w:lang w:val="en-US"/>
        </w:rPr>
        <w:t>. Los Angeles, CA: The Williams Institute.</w:t>
      </w:r>
    </w:p>
    <w:p w14:paraId="23ADA1A9" w14:textId="5F97C6BB" w:rsidR="00A153AA" w:rsidRPr="00A153AA" w:rsidRDefault="00A153AA" w:rsidP="00A153AA">
      <w:pPr>
        <w:spacing w:after="0" w:line="360" w:lineRule="auto"/>
        <w:ind w:left="567" w:hanging="567"/>
        <w:rPr>
          <w:rFonts w:ascii="Times New Roman" w:hAnsi="Times New Roman" w:cs="Times New Roman"/>
          <w:sz w:val="24"/>
          <w:szCs w:val="24"/>
          <w:lang w:val="en-US"/>
        </w:rPr>
      </w:pPr>
      <w:r w:rsidRPr="00A153AA">
        <w:rPr>
          <w:rFonts w:ascii="Times New Roman" w:eastAsia="Times New Roman" w:hAnsi="Times New Roman" w:cs="Times New Roman"/>
          <w:sz w:val="24"/>
          <w:szCs w:val="24"/>
          <w:lang w:val="en-GB" w:eastAsia="en-GB"/>
        </w:rPr>
        <w:t xml:space="preserve">Barbulescu, R., and Bidwell, M. (2013). Do Women Choose Different Jobs from Men? Mechanisms of Application Segregation in the Market for Managerial Workers. </w:t>
      </w:r>
      <w:r w:rsidRPr="00A153AA">
        <w:rPr>
          <w:rFonts w:ascii="Times New Roman" w:eastAsia="Times New Roman" w:hAnsi="Times New Roman" w:cs="Times New Roman"/>
          <w:i/>
          <w:sz w:val="24"/>
          <w:szCs w:val="24"/>
          <w:lang w:val="en-GB" w:eastAsia="en-GB"/>
        </w:rPr>
        <w:t>Organization Science</w:t>
      </w:r>
      <w:r w:rsidRPr="00A153AA">
        <w:rPr>
          <w:rFonts w:ascii="Times New Roman" w:eastAsia="Times New Roman" w:hAnsi="Times New Roman" w:cs="Times New Roman"/>
          <w:sz w:val="24"/>
          <w:szCs w:val="24"/>
          <w:lang w:val="en-GB" w:eastAsia="en-GB"/>
        </w:rPr>
        <w:t>, 24(3): 737–756.</w:t>
      </w:r>
    </w:p>
    <w:p w14:paraId="598E1745" w14:textId="67B763E7" w:rsidR="00026A0C" w:rsidRPr="00C91B17" w:rsidRDefault="00026A0C" w:rsidP="00026A0C">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Bevan, E. T. (2015). The Psychobiology of Transsexualism and Transgenderism. A New View Based on Scientific Evidence. </w:t>
      </w:r>
      <w:r w:rsidR="00F2384F">
        <w:rPr>
          <w:rFonts w:ascii="Times New Roman" w:hAnsi="Times New Roman" w:cs="Times New Roman"/>
          <w:sz w:val="24"/>
          <w:szCs w:val="24"/>
          <w:lang w:val="en-US"/>
        </w:rPr>
        <w:t xml:space="preserve">Santa Barbara </w:t>
      </w:r>
      <w:r w:rsidRPr="00C91B17">
        <w:rPr>
          <w:rFonts w:ascii="Times New Roman" w:hAnsi="Times New Roman" w:cs="Times New Roman"/>
          <w:sz w:val="24"/>
          <w:szCs w:val="24"/>
          <w:lang w:val="en-US"/>
        </w:rPr>
        <w:t>CA: Praeger.</w:t>
      </w:r>
    </w:p>
    <w:p w14:paraId="67107650" w14:textId="36BE3BC8" w:rsidR="00A32E30" w:rsidRPr="00C91B17" w:rsidRDefault="00A32E30" w:rsidP="00A32E30">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Boyle, J. G. Saklofske, H. D. and Matthews, G. (2015). </w:t>
      </w:r>
      <w:r w:rsidRPr="00C91B17">
        <w:rPr>
          <w:rFonts w:ascii="Times New Roman" w:hAnsi="Times New Roman" w:cs="Times New Roman"/>
          <w:i/>
          <w:sz w:val="24"/>
          <w:szCs w:val="24"/>
          <w:lang w:val="en-US"/>
        </w:rPr>
        <w:t>Measures of Personality and Social Psychological Constructs</w:t>
      </w:r>
      <w:r w:rsidRPr="00C91B17">
        <w:rPr>
          <w:rFonts w:ascii="Times New Roman" w:hAnsi="Times New Roman" w:cs="Times New Roman"/>
          <w:sz w:val="24"/>
          <w:szCs w:val="24"/>
          <w:lang w:val="en-US"/>
        </w:rPr>
        <w:t>. London: Elsevier.</w:t>
      </w:r>
    </w:p>
    <w:p w14:paraId="38079F88" w14:textId="3585655B" w:rsidR="005750BD" w:rsidRPr="00C91B17" w:rsidRDefault="005750BD" w:rsidP="00026A0C">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Carter, J. S. and Garber, J. (2011). Predictors of the First Onset of a Major Depressive Episode and Changes in Depressive Symptoms across Adolescence: Stress and Negative Cognitions. </w:t>
      </w:r>
      <w:r w:rsidRPr="00C91B17">
        <w:rPr>
          <w:rFonts w:ascii="Times New Roman" w:hAnsi="Times New Roman" w:cs="Times New Roman"/>
          <w:i/>
          <w:sz w:val="24"/>
          <w:szCs w:val="24"/>
          <w:lang w:val="en-US"/>
        </w:rPr>
        <w:t>Journal of Abnormal Psychology</w:t>
      </w:r>
      <w:r w:rsidRPr="00C91B17">
        <w:rPr>
          <w:rFonts w:ascii="Times New Roman" w:hAnsi="Times New Roman" w:cs="Times New Roman"/>
          <w:sz w:val="24"/>
          <w:szCs w:val="24"/>
          <w:lang w:val="en-US"/>
        </w:rPr>
        <w:t>, 120(</w:t>
      </w:r>
      <w:r w:rsidR="00B007A8" w:rsidRPr="00C91B17">
        <w:rPr>
          <w:rFonts w:ascii="Times New Roman" w:hAnsi="Times New Roman" w:cs="Times New Roman"/>
          <w:sz w:val="24"/>
          <w:szCs w:val="24"/>
          <w:lang w:val="en-US"/>
        </w:rPr>
        <w:t>4</w:t>
      </w:r>
      <w:r w:rsidRPr="00C91B17">
        <w:rPr>
          <w:rFonts w:ascii="Times New Roman" w:hAnsi="Times New Roman" w:cs="Times New Roman"/>
          <w:sz w:val="24"/>
          <w:szCs w:val="24"/>
          <w:lang w:val="en-US"/>
        </w:rPr>
        <w:t>): 779-796.</w:t>
      </w:r>
    </w:p>
    <w:p w14:paraId="6E76E1E0" w14:textId="77777777" w:rsidR="0045663A" w:rsidRPr="00C91B17" w:rsidRDefault="00191627" w:rsidP="0045663A">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Chang, C. Ferris, D. Johnson, R. Rosen, C. and Tan, J. (2012). Core Self-Evaluations: A Review and Evaluation of the Literature. </w:t>
      </w:r>
      <w:r w:rsidRPr="00C91B17">
        <w:rPr>
          <w:rFonts w:ascii="Times New Roman" w:hAnsi="Times New Roman" w:cs="Times New Roman"/>
          <w:i/>
          <w:sz w:val="24"/>
          <w:szCs w:val="24"/>
          <w:lang w:val="en-US"/>
        </w:rPr>
        <w:t>Journal of Management</w:t>
      </w:r>
      <w:r w:rsidRPr="00C91B17">
        <w:rPr>
          <w:rFonts w:ascii="Times New Roman" w:hAnsi="Times New Roman" w:cs="Times New Roman"/>
          <w:sz w:val="24"/>
          <w:szCs w:val="24"/>
          <w:lang w:val="en-US"/>
        </w:rPr>
        <w:t>, 38(1): 81-128.</w:t>
      </w:r>
    </w:p>
    <w:p w14:paraId="7904DB36" w14:textId="77777777" w:rsidR="0045663A" w:rsidRPr="00C91B17" w:rsidRDefault="0045663A" w:rsidP="0045663A">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Cohen, S. (1988). Psychosocial Models of Social Support in the Etiology of Physical Disease. </w:t>
      </w:r>
      <w:r w:rsidRPr="00C91B17">
        <w:rPr>
          <w:rFonts w:ascii="Times New Roman" w:hAnsi="Times New Roman" w:cs="Times New Roman"/>
          <w:i/>
          <w:sz w:val="24"/>
          <w:szCs w:val="24"/>
          <w:lang w:val="en-US"/>
        </w:rPr>
        <w:t>Health Psychology</w:t>
      </w:r>
      <w:r w:rsidRPr="00C91B17">
        <w:rPr>
          <w:rFonts w:ascii="Times New Roman" w:hAnsi="Times New Roman" w:cs="Times New Roman"/>
          <w:sz w:val="24"/>
          <w:szCs w:val="24"/>
          <w:lang w:val="en-US"/>
        </w:rPr>
        <w:t>, 7(3): 269–297.</w:t>
      </w:r>
    </w:p>
    <w:p w14:paraId="464A119C" w14:textId="451C8C23" w:rsidR="0045663A" w:rsidRPr="00C91B17" w:rsidRDefault="0045663A" w:rsidP="0045663A">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Cohen, S. and Wills, T. A. (1985). Stress, Social Support, and the Buffering H</w:t>
      </w:r>
      <w:r w:rsidR="00C04B6A" w:rsidRPr="00C91B17">
        <w:rPr>
          <w:rFonts w:ascii="Times New Roman" w:hAnsi="Times New Roman" w:cs="Times New Roman"/>
          <w:sz w:val="24"/>
          <w:szCs w:val="24"/>
          <w:lang w:val="en-US"/>
        </w:rPr>
        <w:t xml:space="preserve">ypothesis. </w:t>
      </w:r>
      <w:r w:rsidRPr="00C91B17">
        <w:rPr>
          <w:rFonts w:ascii="Times New Roman" w:hAnsi="Times New Roman" w:cs="Times New Roman"/>
          <w:i/>
          <w:sz w:val="24"/>
          <w:szCs w:val="24"/>
          <w:lang w:val="en-US"/>
        </w:rPr>
        <w:t>Psychological Bulletin</w:t>
      </w:r>
      <w:r w:rsidRPr="00C91B17">
        <w:rPr>
          <w:rFonts w:ascii="Times New Roman" w:hAnsi="Times New Roman" w:cs="Times New Roman"/>
          <w:sz w:val="24"/>
          <w:szCs w:val="24"/>
          <w:lang w:val="en-US"/>
        </w:rPr>
        <w:t>, 98(2): 310–357.</w:t>
      </w:r>
    </w:p>
    <w:p w14:paraId="15EFF030" w14:textId="38768C9A" w:rsidR="00C93B06" w:rsidRPr="00C91B17" w:rsidRDefault="00CF356D" w:rsidP="00C93B06">
      <w:pPr>
        <w:spacing w:after="0" w:line="360" w:lineRule="auto"/>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Deigh, J. </w:t>
      </w:r>
      <w:r w:rsidR="0066359C" w:rsidRPr="00C91B17">
        <w:rPr>
          <w:rFonts w:ascii="Times New Roman" w:hAnsi="Times New Roman" w:cs="Times New Roman"/>
          <w:sz w:val="24"/>
          <w:szCs w:val="24"/>
          <w:lang w:val="en-US"/>
        </w:rPr>
        <w:t>(</w:t>
      </w:r>
      <w:r w:rsidRPr="00C91B17">
        <w:rPr>
          <w:rFonts w:ascii="Times New Roman" w:hAnsi="Times New Roman" w:cs="Times New Roman"/>
          <w:sz w:val="24"/>
          <w:szCs w:val="24"/>
          <w:lang w:val="en-US"/>
        </w:rPr>
        <w:t>1983</w:t>
      </w:r>
      <w:r w:rsidR="0066359C" w:rsidRPr="00C91B17">
        <w:rPr>
          <w:rFonts w:ascii="Times New Roman" w:hAnsi="Times New Roman" w:cs="Times New Roman"/>
          <w:sz w:val="24"/>
          <w:szCs w:val="24"/>
          <w:lang w:val="en-US"/>
        </w:rPr>
        <w:t>)</w:t>
      </w:r>
      <w:r w:rsidRPr="00C91B17">
        <w:rPr>
          <w:rFonts w:ascii="Times New Roman" w:hAnsi="Times New Roman" w:cs="Times New Roman"/>
          <w:sz w:val="24"/>
          <w:szCs w:val="24"/>
          <w:lang w:val="en-US"/>
        </w:rPr>
        <w:t xml:space="preserve">. Shame and Self-Esteem: A Critique. </w:t>
      </w:r>
      <w:r w:rsidRPr="00C91B17">
        <w:rPr>
          <w:rFonts w:ascii="Times New Roman" w:hAnsi="Times New Roman" w:cs="Times New Roman"/>
          <w:i/>
          <w:sz w:val="24"/>
          <w:szCs w:val="24"/>
          <w:lang w:val="en-US"/>
        </w:rPr>
        <w:t>Ethics</w:t>
      </w:r>
      <w:r w:rsidRPr="00C91B17">
        <w:rPr>
          <w:rFonts w:ascii="Times New Roman" w:hAnsi="Times New Roman" w:cs="Times New Roman"/>
          <w:sz w:val="24"/>
          <w:szCs w:val="24"/>
          <w:lang w:val="en-US"/>
        </w:rPr>
        <w:t>, 93(2): 225–245.</w:t>
      </w:r>
    </w:p>
    <w:p w14:paraId="30DE11D8" w14:textId="77777777" w:rsidR="00C93B06" w:rsidRPr="00C91B17" w:rsidRDefault="00C93B06" w:rsidP="00C93B06">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Drydakis, N. (2016). Transgenderism, Sex Reassignment Surgery and Employees’ Job-Satisfaction, in T. Köllen (Ed.), </w:t>
      </w:r>
      <w:r w:rsidRPr="00C91B17">
        <w:rPr>
          <w:rFonts w:ascii="Times New Roman" w:hAnsi="Times New Roman" w:cs="Times New Roman"/>
          <w:i/>
          <w:sz w:val="24"/>
          <w:szCs w:val="24"/>
          <w:lang w:val="en-US"/>
        </w:rPr>
        <w:t xml:space="preserve">Sexual Orientation and Transgender Issues in Organizations Global Perspectives on LGBT Workforce Diversity </w:t>
      </w:r>
      <w:r w:rsidRPr="00C91B17">
        <w:rPr>
          <w:rFonts w:ascii="Times New Roman" w:hAnsi="Times New Roman" w:cs="Times New Roman"/>
          <w:sz w:val="24"/>
          <w:szCs w:val="24"/>
          <w:lang w:val="en-US"/>
        </w:rPr>
        <w:t>(pp. 83-99). New York: Springer Publishing.</w:t>
      </w:r>
    </w:p>
    <w:p w14:paraId="525F4BFB" w14:textId="77777777" w:rsidR="00C93B06" w:rsidRPr="00C91B17" w:rsidRDefault="00C93B06" w:rsidP="00C93B06">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Drydakis, N. (2017a). Trans Employees, Transitioning, and Job Satisfaction. </w:t>
      </w:r>
      <w:r w:rsidRPr="00C91B17">
        <w:rPr>
          <w:rFonts w:ascii="Times New Roman" w:hAnsi="Times New Roman" w:cs="Times New Roman"/>
          <w:i/>
          <w:sz w:val="24"/>
          <w:szCs w:val="24"/>
          <w:lang w:val="en-US"/>
        </w:rPr>
        <w:t>Journal of Vocational Behavior</w:t>
      </w:r>
      <w:r w:rsidRPr="00C91B17">
        <w:rPr>
          <w:rFonts w:ascii="Times New Roman" w:hAnsi="Times New Roman" w:cs="Times New Roman"/>
          <w:sz w:val="24"/>
          <w:szCs w:val="24"/>
          <w:lang w:val="en-US"/>
        </w:rPr>
        <w:t>, 78:1-16.</w:t>
      </w:r>
    </w:p>
    <w:p w14:paraId="2CF2C516" w14:textId="41A49C9E" w:rsidR="00C93B06" w:rsidRPr="00C91B17" w:rsidRDefault="00C93B06" w:rsidP="00C93B06">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Drydakis, N. (2017b).</w:t>
      </w:r>
      <w:r w:rsidR="00BB7CCF">
        <w:rPr>
          <w:rFonts w:ascii="Times New Roman" w:hAnsi="Times New Roman" w:cs="Times New Roman"/>
          <w:sz w:val="24"/>
          <w:szCs w:val="24"/>
          <w:lang w:val="en-US"/>
        </w:rPr>
        <w:t xml:space="preserve"> </w:t>
      </w:r>
      <w:r w:rsidRPr="00C91B17">
        <w:rPr>
          <w:rFonts w:ascii="Times New Roman" w:hAnsi="Times New Roman" w:cs="Times New Roman"/>
          <w:sz w:val="24"/>
          <w:szCs w:val="24"/>
          <w:lang w:val="en-US"/>
        </w:rPr>
        <w:t xml:space="preserve">Trans People, Well-Being, and Labor Market Outcomes. IZA World of Labor No. 386. Bonn: IZA World of Labor. </w:t>
      </w:r>
    </w:p>
    <w:p w14:paraId="1256E838" w14:textId="77777777" w:rsidR="00B01C8D" w:rsidRDefault="006B5A38" w:rsidP="00B01C8D">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lastRenderedPageBreak/>
        <w:t>Drydakis, N. MacDonald</w:t>
      </w:r>
      <w:r w:rsidRPr="00C91B17">
        <w:rPr>
          <w:rFonts w:ascii="Times New Roman" w:hAnsi="Times New Roman" w:cs="Times New Roman"/>
          <w:sz w:val="24"/>
          <w:szCs w:val="24"/>
          <w:lang w:val="en-GB"/>
        </w:rPr>
        <w:t>,</w:t>
      </w:r>
      <w:r w:rsidRPr="00C91B17">
        <w:rPr>
          <w:rFonts w:ascii="Times New Roman" w:hAnsi="Times New Roman" w:cs="Times New Roman"/>
          <w:sz w:val="24"/>
          <w:szCs w:val="24"/>
          <w:lang w:val="en-US"/>
        </w:rPr>
        <w:t xml:space="preserve"> P. Bozani</w:t>
      </w:r>
      <w:r w:rsidRPr="00C91B17">
        <w:rPr>
          <w:rFonts w:ascii="Times New Roman" w:hAnsi="Times New Roman" w:cs="Times New Roman"/>
          <w:sz w:val="24"/>
          <w:szCs w:val="24"/>
          <w:lang w:val="en-GB"/>
        </w:rPr>
        <w:t>,</w:t>
      </w:r>
      <w:r w:rsidRPr="00C91B17">
        <w:rPr>
          <w:rFonts w:ascii="Times New Roman" w:hAnsi="Times New Roman" w:cs="Times New Roman"/>
          <w:sz w:val="24"/>
          <w:szCs w:val="24"/>
          <w:lang w:val="en-US"/>
        </w:rPr>
        <w:t xml:space="preserve"> V. and Chiotis</w:t>
      </w:r>
      <w:r w:rsidRPr="00C91B17">
        <w:rPr>
          <w:rFonts w:ascii="Times New Roman" w:hAnsi="Times New Roman" w:cs="Times New Roman"/>
          <w:sz w:val="24"/>
          <w:szCs w:val="24"/>
          <w:lang w:val="en-GB"/>
        </w:rPr>
        <w:t>,</w:t>
      </w:r>
      <w:r w:rsidRPr="00C91B17">
        <w:rPr>
          <w:rFonts w:ascii="Times New Roman" w:hAnsi="Times New Roman" w:cs="Times New Roman"/>
          <w:sz w:val="24"/>
          <w:szCs w:val="24"/>
          <w:lang w:val="en-US"/>
        </w:rPr>
        <w:t xml:space="preserve"> V. (2017). Inclusive Recruitment? Hiring Discrimination against Older Workers, in A. Arenas, D. Di Marco, L. Munduate, and M. C. Euwema (Eds.), Shaping Inclusive Workplaces through Social Dialogue</w:t>
      </w:r>
      <w:r w:rsidRPr="00C91B17">
        <w:rPr>
          <w:rFonts w:ascii="Times New Roman" w:hAnsi="Times New Roman" w:cs="Times New Roman"/>
          <w:sz w:val="24"/>
          <w:szCs w:val="24"/>
          <w:lang w:val="en-GB"/>
        </w:rPr>
        <w:t xml:space="preserve"> (pp. 87-102)</w:t>
      </w:r>
      <w:r w:rsidRPr="00C91B17">
        <w:rPr>
          <w:rFonts w:ascii="Times New Roman" w:hAnsi="Times New Roman" w:cs="Times New Roman"/>
          <w:sz w:val="24"/>
          <w:szCs w:val="24"/>
          <w:lang w:val="en-US"/>
        </w:rPr>
        <w:t>. New York: Springer Publishing.</w:t>
      </w:r>
    </w:p>
    <w:p w14:paraId="6E6C70BC" w14:textId="2B175AA7" w:rsidR="00B01C8D" w:rsidRDefault="00B01C8D" w:rsidP="00B01C8D">
      <w:pPr>
        <w:spacing w:after="0" w:line="360" w:lineRule="auto"/>
        <w:ind w:left="567" w:hanging="567"/>
        <w:rPr>
          <w:rFonts w:ascii="Times New Roman" w:hAnsi="Times New Roman" w:cs="Times New Roman"/>
          <w:sz w:val="24"/>
          <w:szCs w:val="24"/>
          <w:lang w:val="en-US"/>
        </w:rPr>
      </w:pPr>
      <w:r w:rsidRPr="00B01C8D">
        <w:rPr>
          <w:rFonts w:ascii="Times New Roman" w:hAnsi="Times New Roman" w:cs="Times New Roman"/>
          <w:sz w:val="24"/>
          <w:szCs w:val="24"/>
          <w:lang w:val="en-US"/>
        </w:rPr>
        <w:t>Dwertmann, D. J. G., Nishii, L. H., and van Knippenberg, D. (2016). Disentangling the fairness and discrimination and synergy perspectives on diversity climate: Moving the field forwards. Journal of Management, 42 (5), 1136–1168.</w:t>
      </w:r>
    </w:p>
    <w:p w14:paraId="6A68CD11" w14:textId="6137F947" w:rsidR="00D47B1A" w:rsidRPr="00C91B17" w:rsidRDefault="00D47B1A" w:rsidP="00D47B1A">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Equality Act (2010). </w:t>
      </w:r>
      <w:r w:rsidRPr="00C91B17">
        <w:rPr>
          <w:rFonts w:ascii="Times New Roman" w:hAnsi="Times New Roman" w:cs="Times New Roman"/>
          <w:i/>
          <w:sz w:val="24"/>
          <w:szCs w:val="24"/>
          <w:lang w:val="en-US"/>
        </w:rPr>
        <w:t>Equality Act 2010</w:t>
      </w:r>
      <w:r w:rsidRPr="00C91B17">
        <w:rPr>
          <w:rFonts w:ascii="Times New Roman" w:hAnsi="Times New Roman" w:cs="Times New Roman"/>
          <w:sz w:val="24"/>
          <w:szCs w:val="24"/>
          <w:lang w:val="en-US"/>
        </w:rPr>
        <w:t>. London: Parliament of the United Kingdom.</w:t>
      </w:r>
    </w:p>
    <w:p w14:paraId="01386A39" w14:textId="3819B20F" w:rsidR="00E85A39" w:rsidRPr="00C91B17" w:rsidRDefault="00E85A39" w:rsidP="00E85A39">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Equaliteach (2014). Evidence Submission to the Women and Equalities Committee: Inquiry into Transgender Equality. St Neots: Equaliteach.</w:t>
      </w:r>
    </w:p>
    <w:p w14:paraId="51DE4E25" w14:textId="691A245C" w:rsidR="00C622A5" w:rsidRPr="00C91B17" w:rsidRDefault="00C622A5" w:rsidP="00C622A5">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Ferris, D. L. Lian, H. Brown, D. J. Pang, F. X. J. and Keeping, L. M. (2010). Self-Esteem and Job Performance: The Moderating Role of Self-Esteem Contingencies. </w:t>
      </w:r>
      <w:r w:rsidRPr="00C91B17">
        <w:rPr>
          <w:rFonts w:ascii="Times New Roman" w:hAnsi="Times New Roman" w:cs="Times New Roman"/>
          <w:i/>
          <w:sz w:val="24"/>
          <w:szCs w:val="24"/>
          <w:lang w:val="en-US"/>
        </w:rPr>
        <w:t>Personnel Psychology</w:t>
      </w:r>
      <w:r w:rsidRPr="00C91B17">
        <w:rPr>
          <w:rFonts w:ascii="Times New Roman" w:hAnsi="Times New Roman" w:cs="Times New Roman"/>
          <w:sz w:val="24"/>
          <w:szCs w:val="24"/>
          <w:lang w:val="en-US"/>
        </w:rPr>
        <w:t>, 63(3): 561-593.</w:t>
      </w:r>
    </w:p>
    <w:p w14:paraId="57490C56" w14:textId="286B1DA7" w:rsidR="00B64A7E" w:rsidRPr="00C91B17" w:rsidRDefault="00C622A5" w:rsidP="00B64A7E">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Ferris, D. L. Lian, H. Brown, D. and Morrison, R. (2014). Ostracism, Self-Esteem, and Job Performance: When Do we Self-Verify and When Do we Self-Enhance?. </w:t>
      </w:r>
      <w:r w:rsidRPr="00C91B17">
        <w:rPr>
          <w:rFonts w:ascii="Times New Roman" w:hAnsi="Times New Roman" w:cs="Times New Roman"/>
          <w:i/>
          <w:sz w:val="24"/>
          <w:szCs w:val="24"/>
          <w:lang w:val="en-US"/>
        </w:rPr>
        <w:t>Academy of Management Review</w:t>
      </w:r>
      <w:r w:rsidRPr="00C91B17">
        <w:rPr>
          <w:rFonts w:ascii="Times New Roman" w:hAnsi="Times New Roman" w:cs="Times New Roman"/>
          <w:sz w:val="24"/>
          <w:szCs w:val="24"/>
          <w:lang w:val="en-US"/>
        </w:rPr>
        <w:t>,</w:t>
      </w:r>
      <w:r w:rsidR="007E439D" w:rsidRPr="00C91B17">
        <w:rPr>
          <w:rFonts w:ascii="Times New Roman" w:hAnsi="Times New Roman" w:cs="Times New Roman"/>
          <w:sz w:val="24"/>
          <w:szCs w:val="24"/>
          <w:lang w:val="en-US"/>
        </w:rPr>
        <w:t xml:space="preserve"> 58(1): 279–297.</w:t>
      </w:r>
    </w:p>
    <w:p w14:paraId="4C46BC27" w14:textId="77777777" w:rsidR="00B64A7E" w:rsidRDefault="001E5649" w:rsidP="00B64A7E">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Fernández-González, L. González-Hernández, A. and Trianes-Torres, M. V. (2015). Relationships between Academic Stress, Social Support, Optimism-Pessimism and Self-Esteem in College Students. </w:t>
      </w:r>
      <w:r w:rsidRPr="00C91B17">
        <w:rPr>
          <w:rFonts w:ascii="Times New Roman" w:hAnsi="Times New Roman" w:cs="Times New Roman"/>
          <w:i/>
          <w:sz w:val="24"/>
          <w:szCs w:val="24"/>
          <w:lang w:val="en-US"/>
        </w:rPr>
        <w:t>Electronic Journal of Research in Educational Psychology</w:t>
      </w:r>
      <w:r w:rsidRPr="00C91B17">
        <w:rPr>
          <w:rFonts w:ascii="Times New Roman" w:hAnsi="Times New Roman" w:cs="Times New Roman"/>
          <w:sz w:val="24"/>
          <w:szCs w:val="24"/>
          <w:lang w:val="en-US"/>
        </w:rPr>
        <w:t>, 13(</w:t>
      </w:r>
      <w:r w:rsidR="000336DE" w:rsidRPr="00C91B17">
        <w:rPr>
          <w:rFonts w:ascii="Times New Roman" w:hAnsi="Times New Roman" w:cs="Times New Roman"/>
          <w:sz w:val="24"/>
          <w:szCs w:val="24"/>
          <w:lang w:val="en-US"/>
        </w:rPr>
        <w:t>1</w:t>
      </w:r>
      <w:r w:rsidRPr="00C91B17">
        <w:rPr>
          <w:rFonts w:ascii="Times New Roman" w:hAnsi="Times New Roman" w:cs="Times New Roman"/>
          <w:sz w:val="24"/>
          <w:szCs w:val="24"/>
          <w:lang w:val="en-US"/>
        </w:rPr>
        <w:t>): 111-130.</w:t>
      </w:r>
    </w:p>
    <w:p w14:paraId="09E1FAB2" w14:textId="50AD09B2" w:rsidR="00B64A7E" w:rsidRPr="00C91B17" w:rsidRDefault="00B64A7E" w:rsidP="00B64A7E">
      <w:pPr>
        <w:spacing w:after="0" w:line="360" w:lineRule="auto"/>
        <w:ind w:left="567" w:hanging="567"/>
        <w:rPr>
          <w:rFonts w:ascii="Times New Roman" w:hAnsi="Times New Roman" w:cs="Times New Roman"/>
          <w:sz w:val="24"/>
          <w:szCs w:val="24"/>
          <w:lang w:val="en-US"/>
        </w:rPr>
      </w:pPr>
      <w:r w:rsidRPr="00B64A7E">
        <w:rPr>
          <w:rFonts w:ascii="Times New Roman" w:hAnsi="Times New Roman" w:cs="Times New Roman"/>
          <w:sz w:val="24"/>
          <w:szCs w:val="24"/>
          <w:lang w:val="en-US"/>
        </w:rPr>
        <w:t>Forbes Insights. (2011). Global Diversity and inclusion Fostering Innovation through a Diverse Workforce. New York: Forbes.</w:t>
      </w:r>
    </w:p>
    <w:p w14:paraId="29054ED0" w14:textId="77777777" w:rsidR="006B5B5A" w:rsidRPr="00C91B17" w:rsidRDefault="008D5D4A" w:rsidP="006B5B5A">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Gee, G. C. (2002). A Multilevel Analysis of the Relationship Between Institutional and Individual Racial Discrimination and Health Status. </w:t>
      </w:r>
      <w:r w:rsidRPr="00C91B17">
        <w:rPr>
          <w:rFonts w:ascii="Times New Roman" w:hAnsi="Times New Roman" w:cs="Times New Roman"/>
          <w:i/>
          <w:sz w:val="24"/>
          <w:szCs w:val="24"/>
          <w:lang w:val="en-US"/>
        </w:rPr>
        <w:t>American Journal of Public Health</w:t>
      </w:r>
      <w:r w:rsidRPr="00C91B17">
        <w:rPr>
          <w:rFonts w:ascii="Times New Roman" w:hAnsi="Times New Roman" w:cs="Times New Roman"/>
          <w:sz w:val="24"/>
          <w:szCs w:val="24"/>
          <w:lang w:val="en-US"/>
        </w:rPr>
        <w:t>, 92(4): 615–623.</w:t>
      </w:r>
    </w:p>
    <w:p w14:paraId="17D9DDF7" w14:textId="52ECF3D3" w:rsidR="00A141EB" w:rsidRPr="00C91B17" w:rsidRDefault="00A141EB" w:rsidP="00A141EB">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Government Equalities Office (2015). Recruiting and Retaining Transgender Staff: a Guide for Employers. Manchester: Government Equalities Office.</w:t>
      </w:r>
    </w:p>
    <w:p w14:paraId="64361ADF" w14:textId="171B3BB0" w:rsidR="00D84818" w:rsidRPr="00C91B17" w:rsidRDefault="00D84818" w:rsidP="00D84818">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Government Equalities Office (2018). National LGBT Survey: Research Report. Manchester: Government Equalities Office.</w:t>
      </w:r>
    </w:p>
    <w:p w14:paraId="41CA2035" w14:textId="652A3BE5" w:rsidR="00026A0C" w:rsidRPr="00C91B17" w:rsidRDefault="00026A0C" w:rsidP="00026A0C">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Grant, J. M. Mottet, L. A. Justin, T. Harrison, J. Herman, J. L. and Keisling, M. (2011). Injustice at Every Turn: A Report of the National Transgender Discrimination Survey. Washington, DC: The National Center for Transgender Equality and National Gay and Lesbian Task Force.</w:t>
      </w:r>
    </w:p>
    <w:p w14:paraId="1FFED8C4" w14:textId="7C74ED67" w:rsidR="00C95C55" w:rsidRPr="00C91B17" w:rsidRDefault="00C95C55" w:rsidP="00C95C55">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Inzlicht, M. McKay, L. and Aronson, J. (2006). Stigma As Ego Depletion: How Being the Target of Prejudice Affects Self-Control. </w:t>
      </w:r>
      <w:r w:rsidRPr="00C91B17">
        <w:rPr>
          <w:rFonts w:ascii="Times New Roman" w:hAnsi="Times New Roman" w:cs="Times New Roman"/>
          <w:i/>
          <w:sz w:val="24"/>
          <w:szCs w:val="24"/>
          <w:lang w:val="en-US"/>
        </w:rPr>
        <w:t>Psychological Science</w:t>
      </w:r>
      <w:r w:rsidRPr="00C91B17">
        <w:rPr>
          <w:rFonts w:ascii="Times New Roman" w:hAnsi="Times New Roman" w:cs="Times New Roman"/>
          <w:sz w:val="24"/>
          <w:szCs w:val="24"/>
          <w:lang w:val="en-US"/>
        </w:rPr>
        <w:t>, 17(3), 262–269.</w:t>
      </w:r>
    </w:p>
    <w:p w14:paraId="26975431" w14:textId="6BDC7230" w:rsidR="00B301D3" w:rsidRDefault="00D23F65" w:rsidP="00166030">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Jarrett, T. (2011). The Equality Act 2010 and Positive Action. </w:t>
      </w:r>
      <w:r w:rsidRPr="00C91B17">
        <w:rPr>
          <w:rFonts w:ascii="Times New Roman" w:hAnsi="Times New Roman" w:cs="Times New Roman"/>
          <w:i/>
          <w:sz w:val="24"/>
          <w:szCs w:val="24"/>
          <w:lang w:val="en-US"/>
        </w:rPr>
        <w:t xml:space="preserve">Business and Transport Section, </w:t>
      </w:r>
      <w:r w:rsidRPr="00C91B17">
        <w:rPr>
          <w:rFonts w:ascii="Times New Roman" w:hAnsi="Times New Roman" w:cs="Times New Roman"/>
          <w:sz w:val="24"/>
          <w:szCs w:val="24"/>
          <w:lang w:val="en-US"/>
        </w:rPr>
        <w:t>SN/BT/6093. London: House of Commons Library.</w:t>
      </w:r>
    </w:p>
    <w:p w14:paraId="3FC6CA07" w14:textId="77777777" w:rsidR="00C47AC9" w:rsidRDefault="005B33A8" w:rsidP="00C47AC9">
      <w:pPr>
        <w:spacing w:after="0" w:line="360" w:lineRule="auto"/>
        <w:ind w:left="567" w:hanging="567"/>
        <w:rPr>
          <w:rFonts w:ascii="Times New Roman" w:hAnsi="Times New Roman" w:cs="Times New Roman"/>
          <w:sz w:val="24"/>
          <w:szCs w:val="24"/>
          <w:lang w:val="en-US"/>
        </w:rPr>
      </w:pPr>
      <w:r w:rsidRPr="005B33A8">
        <w:rPr>
          <w:rFonts w:ascii="Times New Roman" w:hAnsi="Times New Roman" w:cs="Times New Roman"/>
          <w:sz w:val="24"/>
          <w:szCs w:val="24"/>
          <w:lang w:val="en-US"/>
        </w:rPr>
        <w:lastRenderedPageBreak/>
        <w:t>Johnson, I. and Cooper, D. (2015). LGBT Diversity: Show me the Business Case. Utrecht: Out Now.</w:t>
      </w:r>
    </w:p>
    <w:p w14:paraId="1EC3794A" w14:textId="043DCA93" w:rsidR="00B301D3" w:rsidRPr="00C91B17" w:rsidRDefault="00B301D3" w:rsidP="00B301D3">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Judge, T. A. and Bono, J. E. (2001). Relationship of Core Self-Evaluations Traits-Self-Esteem Generalized Self-Efficacy, Locus of Control, and Emotional Stability-with Job Satisfaction and Job Performance: A Meta-Analysis. </w:t>
      </w:r>
      <w:r w:rsidRPr="00C91B17">
        <w:rPr>
          <w:rFonts w:ascii="Times New Roman" w:hAnsi="Times New Roman" w:cs="Times New Roman"/>
          <w:i/>
          <w:sz w:val="24"/>
          <w:szCs w:val="24"/>
          <w:lang w:val="en-US"/>
        </w:rPr>
        <w:t>Journal of Applied Psychology</w:t>
      </w:r>
      <w:r w:rsidRPr="00C91B17">
        <w:rPr>
          <w:rFonts w:ascii="Times New Roman" w:hAnsi="Times New Roman" w:cs="Times New Roman"/>
          <w:sz w:val="24"/>
          <w:szCs w:val="24"/>
          <w:lang w:val="en-US"/>
        </w:rPr>
        <w:t>, 86(1): 80-92.</w:t>
      </w:r>
    </w:p>
    <w:p w14:paraId="24F75883" w14:textId="76DFC5DC" w:rsidR="009D4942" w:rsidRPr="00C91B17" w:rsidRDefault="00BB0EB6" w:rsidP="009D4942">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Judge, T. A.</w:t>
      </w:r>
      <w:r w:rsidR="009D4942" w:rsidRPr="00C91B17">
        <w:rPr>
          <w:rFonts w:ascii="Times New Roman" w:hAnsi="Times New Roman" w:cs="Times New Roman"/>
          <w:sz w:val="24"/>
          <w:szCs w:val="24"/>
          <w:lang w:val="en-US"/>
        </w:rPr>
        <w:t xml:space="preserve"> Erez,</w:t>
      </w:r>
      <w:r w:rsidRPr="00C91B17">
        <w:rPr>
          <w:rFonts w:ascii="Times New Roman" w:hAnsi="Times New Roman" w:cs="Times New Roman"/>
          <w:sz w:val="24"/>
          <w:szCs w:val="24"/>
          <w:lang w:val="en-US"/>
        </w:rPr>
        <w:t xml:space="preserve"> A.</w:t>
      </w:r>
      <w:r w:rsidR="009D4942" w:rsidRPr="00C91B17">
        <w:rPr>
          <w:rFonts w:ascii="Times New Roman" w:hAnsi="Times New Roman" w:cs="Times New Roman"/>
          <w:sz w:val="24"/>
          <w:szCs w:val="24"/>
          <w:lang w:val="en-US"/>
        </w:rPr>
        <w:t xml:space="preserve"> Bono, J.</w:t>
      </w:r>
      <w:r w:rsidRPr="00C91B17">
        <w:rPr>
          <w:rFonts w:ascii="Times New Roman" w:hAnsi="Times New Roman" w:cs="Times New Roman"/>
          <w:sz w:val="24"/>
          <w:szCs w:val="24"/>
          <w:lang w:val="en-US"/>
        </w:rPr>
        <w:t xml:space="preserve"> </w:t>
      </w:r>
      <w:r w:rsidR="009D4942" w:rsidRPr="00C91B17">
        <w:rPr>
          <w:rFonts w:ascii="Times New Roman" w:hAnsi="Times New Roman" w:cs="Times New Roman"/>
          <w:sz w:val="24"/>
          <w:szCs w:val="24"/>
          <w:lang w:val="en-US"/>
        </w:rPr>
        <w:t>E. and Thoresen, C.</w:t>
      </w:r>
      <w:r w:rsidRPr="00C91B17">
        <w:rPr>
          <w:rFonts w:ascii="Times New Roman" w:hAnsi="Times New Roman" w:cs="Times New Roman"/>
          <w:sz w:val="24"/>
          <w:szCs w:val="24"/>
          <w:lang w:val="en-US"/>
        </w:rPr>
        <w:t xml:space="preserve"> </w:t>
      </w:r>
      <w:r w:rsidR="009D4942" w:rsidRPr="00C91B17">
        <w:rPr>
          <w:rFonts w:ascii="Times New Roman" w:hAnsi="Times New Roman" w:cs="Times New Roman"/>
          <w:sz w:val="24"/>
          <w:szCs w:val="24"/>
          <w:lang w:val="en-US"/>
        </w:rPr>
        <w:t xml:space="preserve">J. (2003). The Core Self-Evaluations Scale: Development of a Measure. </w:t>
      </w:r>
      <w:r w:rsidR="009D4942" w:rsidRPr="00C91B17">
        <w:rPr>
          <w:rFonts w:ascii="Times New Roman" w:hAnsi="Times New Roman" w:cs="Times New Roman"/>
          <w:i/>
          <w:sz w:val="24"/>
          <w:szCs w:val="24"/>
          <w:lang w:val="en-US"/>
        </w:rPr>
        <w:t>Personnel Psychology</w:t>
      </w:r>
      <w:r w:rsidR="009D4942" w:rsidRPr="00C91B17">
        <w:rPr>
          <w:rFonts w:ascii="Times New Roman" w:hAnsi="Times New Roman" w:cs="Times New Roman"/>
          <w:sz w:val="24"/>
          <w:szCs w:val="24"/>
          <w:lang w:val="en-US"/>
        </w:rPr>
        <w:t>, 56(1): 303-331.</w:t>
      </w:r>
    </w:p>
    <w:p w14:paraId="1EF1DDF7" w14:textId="51A150FA" w:rsidR="009D4942" w:rsidRPr="00C91B17" w:rsidRDefault="009D4942" w:rsidP="00BB0EB6">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Judge, T.</w:t>
      </w:r>
      <w:r w:rsidR="00BB0EB6" w:rsidRPr="00C91B17">
        <w:rPr>
          <w:rFonts w:ascii="Times New Roman" w:hAnsi="Times New Roman" w:cs="Times New Roman"/>
          <w:sz w:val="24"/>
          <w:szCs w:val="24"/>
          <w:lang w:val="en-US"/>
        </w:rPr>
        <w:t xml:space="preserve"> A.</w:t>
      </w:r>
      <w:r w:rsidRPr="00C91B17">
        <w:rPr>
          <w:rFonts w:ascii="Times New Roman" w:hAnsi="Times New Roman" w:cs="Times New Roman"/>
          <w:sz w:val="24"/>
          <w:szCs w:val="24"/>
          <w:lang w:val="en-US"/>
        </w:rPr>
        <w:t xml:space="preserve"> I</w:t>
      </w:r>
      <w:r w:rsidR="00BB0EB6" w:rsidRPr="00C91B17">
        <w:rPr>
          <w:rFonts w:ascii="Times New Roman" w:hAnsi="Times New Roman" w:cs="Times New Roman"/>
          <w:sz w:val="24"/>
          <w:szCs w:val="24"/>
          <w:lang w:val="en-US"/>
        </w:rPr>
        <w:t>lies, R. and Zhang, Z. (2012). Genetic I</w:t>
      </w:r>
      <w:r w:rsidRPr="00C91B17">
        <w:rPr>
          <w:rFonts w:ascii="Times New Roman" w:hAnsi="Times New Roman" w:cs="Times New Roman"/>
          <w:sz w:val="24"/>
          <w:szCs w:val="24"/>
          <w:lang w:val="en-US"/>
        </w:rPr>
        <w:t>nfluence</w:t>
      </w:r>
      <w:r w:rsidR="00BB0EB6" w:rsidRPr="00C91B17">
        <w:rPr>
          <w:rFonts w:ascii="Times New Roman" w:hAnsi="Times New Roman" w:cs="Times New Roman"/>
          <w:sz w:val="24"/>
          <w:szCs w:val="24"/>
          <w:lang w:val="en-US"/>
        </w:rPr>
        <w:t>s on Core Self-Evaluations, Job S</w:t>
      </w:r>
      <w:r w:rsidRPr="00C91B17">
        <w:rPr>
          <w:rFonts w:ascii="Times New Roman" w:hAnsi="Times New Roman" w:cs="Times New Roman"/>
          <w:sz w:val="24"/>
          <w:szCs w:val="24"/>
          <w:lang w:val="en-US"/>
        </w:rPr>
        <w:t>atisfa</w:t>
      </w:r>
      <w:r w:rsidR="00BB0EB6" w:rsidRPr="00C91B17">
        <w:rPr>
          <w:rFonts w:ascii="Times New Roman" w:hAnsi="Times New Roman" w:cs="Times New Roman"/>
          <w:sz w:val="24"/>
          <w:szCs w:val="24"/>
          <w:lang w:val="en-US"/>
        </w:rPr>
        <w:t>ction, and Work Stress: a Behavioral G</w:t>
      </w:r>
      <w:r w:rsidRPr="00C91B17">
        <w:rPr>
          <w:rFonts w:ascii="Times New Roman" w:hAnsi="Times New Roman" w:cs="Times New Roman"/>
          <w:sz w:val="24"/>
          <w:szCs w:val="24"/>
          <w:lang w:val="en-US"/>
        </w:rPr>
        <w:t xml:space="preserve">enetics </w:t>
      </w:r>
      <w:r w:rsidR="00BB0EB6" w:rsidRPr="00C91B17">
        <w:rPr>
          <w:rFonts w:ascii="Times New Roman" w:hAnsi="Times New Roman" w:cs="Times New Roman"/>
          <w:sz w:val="24"/>
          <w:szCs w:val="24"/>
          <w:lang w:val="en-US"/>
        </w:rPr>
        <w:t xml:space="preserve">Mediated Model. </w:t>
      </w:r>
      <w:r w:rsidR="00BB0EB6" w:rsidRPr="00C91B17">
        <w:rPr>
          <w:rFonts w:ascii="Times New Roman" w:hAnsi="Times New Roman" w:cs="Times New Roman"/>
          <w:i/>
          <w:sz w:val="24"/>
          <w:szCs w:val="24"/>
          <w:lang w:val="en-US"/>
        </w:rPr>
        <w:t xml:space="preserve">Organizational </w:t>
      </w:r>
      <w:r w:rsidRPr="00C91B17">
        <w:rPr>
          <w:rFonts w:ascii="Times New Roman" w:hAnsi="Times New Roman" w:cs="Times New Roman"/>
          <w:i/>
          <w:sz w:val="24"/>
          <w:szCs w:val="24"/>
          <w:lang w:val="en-US"/>
        </w:rPr>
        <w:t>Behavior and</w:t>
      </w:r>
      <w:r w:rsidR="00BB0EB6" w:rsidRPr="00C91B17">
        <w:rPr>
          <w:rFonts w:ascii="Times New Roman" w:hAnsi="Times New Roman" w:cs="Times New Roman"/>
          <w:i/>
          <w:sz w:val="24"/>
          <w:szCs w:val="24"/>
          <w:lang w:val="en-US"/>
        </w:rPr>
        <w:t xml:space="preserve"> Human Decision Processes</w:t>
      </w:r>
      <w:r w:rsidR="00BB0EB6" w:rsidRPr="00C91B17">
        <w:rPr>
          <w:rFonts w:ascii="Times New Roman" w:hAnsi="Times New Roman" w:cs="Times New Roman"/>
          <w:sz w:val="24"/>
          <w:szCs w:val="24"/>
          <w:lang w:val="en-US"/>
        </w:rPr>
        <w:t>, 117(</w:t>
      </w:r>
      <w:r w:rsidRPr="00C91B17">
        <w:rPr>
          <w:rFonts w:ascii="Times New Roman" w:hAnsi="Times New Roman" w:cs="Times New Roman"/>
          <w:sz w:val="24"/>
          <w:szCs w:val="24"/>
          <w:lang w:val="en-US"/>
        </w:rPr>
        <w:t>1</w:t>
      </w:r>
      <w:r w:rsidR="00BB0EB6" w:rsidRPr="00C91B17">
        <w:rPr>
          <w:rFonts w:ascii="Times New Roman" w:hAnsi="Times New Roman" w:cs="Times New Roman"/>
          <w:sz w:val="24"/>
          <w:szCs w:val="24"/>
          <w:lang w:val="en-US"/>
        </w:rPr>
        <w:t xml:space="preserve">): </w:t>
      </w:r>
      <w:r w:rsidRPr="00C91B17">
        <w:rPr>
          <w:rFonts w:ascii="Times New Roman" w:hAnsi="Times New Roman" w:cs="Times New Roman"/>
          <w:sz w:val="24"/>
          <w:szCs w:val="24"/>
          <w:lang w:val="en-US"/>
        </w:rPr>
        <w:t>208-220.</w:t>
      </w:r>
    </w:p>
    <w:p w14:paraId="34AC6E5F" w14:textId="157A78AE" w:rsidR="003872F9" w:rsidRPr="00C91B17" w:rsidRDefault="003872F9" w:rsidP="00BB0EB6">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Harter, S., and </w:t>
      </w:r>
      <w:r w:rsidR="00C82E48" w:rsidRPr="00C91B17">
        <w:rPr>
          <w:rFonts w:ascii="Times New Roman" w:hAnsi="Times New Roman" w:cs="Times New Roman"/>
          <w:sz w:val="24"/>
          <w:szCs w:val="24"/>
          <w:lang w:val="en-US"/>
        </w:rPr>
        <w:t xml:space="preserve">Pike, R. (1984). </w:t>
      </w:r>
      <w:r w:rsidRPr="00C91B17">
        <w:rPr>
          <w:rFonts w:ascii="Times New Roman" w:hAnsi="Times New Roman" w:cs="Times New Roman"/>
          <w:sz w:val="24"/>
          <w:szCs w:val="24"/>
          <w:lang w:val="en-US"/>
        </w:rPr>
        <w:t xml:space="preserve">The Pictorial Scale of Perceived Competence and Social Acceptance for Young Children. </w:t>
      </w:r>
      <w:r w:rsidRPr="00C91B17">
        <w:rPr>
          <w:rFonts w:ascii="Times New Roman" w:hAnsi="Times New Roman" w:cs="Times New Roman"/>
          <w:i/>
          <w:sz w:val="24"/>
          <w:szCs w:val="24"/>
          <w:lang w:val="en-US"/>
        </w:rPr>
        <w:t>Child Development</w:t>
      </w:r>
      <w:r w:rsidRPr="00C91B17">
        <w:rPr>
          <w:rFonts w:ascii="Times New Roman" w:hAnsi="Times New Roman" w:cs="Times New Roman"/>
          <w:sz w:val="24"/>
          <w:szCs w:val="24"/>
          <w:lang w:val="en-US"/>
        </w:rPr>
        <w:t>, 55(</w:t>
      </w:r>
      <w:r w:rsidR="006F0258">
        <w:rPr>
          <w:rFonts w:ascii="Times New Roman" w:hAnsi="Times New Roman" w:cs="Times New Roman"/>
          <w:sz w:val="24"/>
          <w:szCs w:val="24"/>
          <w:lang w:val="en-US"/>
        </w:rPr>
        <w:t>6</w:t>
      </w:r>
      <w:r w:rsidRPr="00C91B17">
        <w:rPr>
          <w:rFonts w:ascii="Times New Roman" w:hAnsi="Times New Roman" w:cs="Times New Roman"/>
          <w:sz w:val="24"/>
          <w:szCs w:val="24"/>
          <w:lang w:val="en-US"/>
        </w:rPr>
        <w:t>): 1969-1982.</w:t>
      </w:r>
    </w:p>
    <w:p w14:paraId="0758AB02" w14:textId="2BDD7FDE" w:rsidR="00DD3132" w:rsidRPr="00C91B17" w:rsidRDefault="00DD3132" w:rsidP="00DD3132">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Heatherton, T. F. and Polivy, J. (1991). Development and Validation of a Scale for Measuring State Self-Esteem. </w:t>
      </w:r>
      <w:r w:rsidRPr="00C91B17">
        <w:rPr>
          <w:rFonts w:ascii="Times New Roman" w:hAnsi="Times New Roman" w:cs="Times New Roman"/>
          <w:i/>
          <w:sz w:val="24"/>
          <w:szCs w:val="24"/>
          <w:lang w:val="en-US"/>
        </w:rPr>
        <w:t>Journal of Personality and Social Psychology</w:t>
      </w:r>
      <w:r w:rsidRPr="00C91B17">
        <w:rPr>
          <w:rFonts w:ascii="Times New Roman" w:hAnsi="Times New Roman" w:cs="Times New Roman"/>
          <w:sz w:val="24"/>
          <w:szCs w:val="24"/>
          <w:lang w:val="en-US"/>
        </w:rPr>
        <w:t>, 60</w:t>
      </w:r>
      <w:r w:rsidR="006A2B6B" w:rsidRPr="00C91B17">
        <w:rPr>
          <w:rFonts w:ascii="Times New Roman" w:hAnsi="Times New Roman" w:cs="Times New Roman"/>
          <w:sz w:val="24"/>
          <w:szCs w:val="24"/>
          <w:lang w:val="en-US"/>
        </w:rPr>
        <w:t>(6):</w:t>
      </w:r>
      <w:r w:rsidRPr="00C91B17">
        <w:rPr>
          <w:rFonts w:ascii="Times New Roman" w:hAnsi="Times New Roman" w:cs="Times New Roman"/>
          <w:sz w:val="24"/>
          <w:szCs w:val="24"/>
          <w:lang w:val="en-US"/>
        </w:rPr>
        <w:t xml:space="preserve"> 895-910.</w:t>
      </w:r>
    </w:p>
    <w:p w14:paraId="75460E1D" w14:textId="77777777" w:rsidR="00802569" w:rsidRDefault="002750DE" w:rsidP="00802569">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Holzer, H. and Neumark, D. (2000). What Does Affirmative Action Do? </w:t>
      </w:r>
      <w:r w:rsidRPr="00C91B17">
        <w:rPr>
          <w:rFonts w:ascii="Times New Roman" w:hAnsi="Times New Roman" w:cs="Times New Roman"/>
          <w:i/>
          <w:sz w:val="24"/>
          <w:szCs w:val="24"/>
          <w:lang w:val="en-US"/>
        </w:rPr>
        <w:t>Industrial and Labor Relations Review</w:t>
      </w:r>
      <w:r w:rsidRPr="00C91B17">
        <w:rPr>
          <w:rFonts w:ascii="Times New Roman" w:hAnsi="Times New Roman" w:cs="Times New Roman"/>
          <w:sz w:val="24"/>
          <w:szCs w:val="24"/>
          <w:lang w:val="en-US"/>
        </w:rPr>
        <w:t>, 53(</w:t>
      </w:r>
      <w:r w:rsidR="00E3746C" w:rsidRPr="00C91B17">
        <w:rPr>
          <w:rFonts w:ascii="Times New Roman" w:hAnsi="Times New Roman" w:cs="Times New Roman"/>
          <w:sz w:val="24"/>
          <w:szCs w:val="24"/>
          <w:lang w:val="en-US"/>
        </w:rPr>
        <w:t>2</w:t>
      </w:r>
      <w:r w:rsidRPr="00C91B17">
        <w:rPr>
          <w:rFonts w:ascii="Times New Roman" w:hAnsi="Times New Roman" w:cs="Times New Roman"/>
          <w:sz w:val="24"/>
          <w:szCs w:val="24"/>
          <w:lang w:val="en-US"/>
        </w:rPr>
        <w:t>): 240-271</w:t>
      </w:r>
      <w:r w:rsidR="003A6CC6" w:rsidRPr="00C91B17">
        <w:rPr>
          <w:rFonts w:ascii="Times New Roman" w:hAnsi="Times New Roman" w:cs="Times New Roman"/>
          <w:sz w:val="24"/>
          <w:szCs w:val="24"/>
          <w:lang w:val="en-US"/>
        </w:rPr>
        <w:t>.</w:t>
      </w:r>
    </w:p>
    <w:p w14:paraId="4C82D999" w14:textId="1B9857D0" w:rsidR="00802569" w:rsidRDefault="00802569" w:rsidP="00802569">
      <w:pPr>
        <w:spacing w:after="0" w:line="360" w:lineRule="auto"/>
        <w:ind w:left="567" w:hanging="567"/>
        <w:rPr>
          <w:rFonts w:ascii="Times New Roman" w:hAnsi="Times New Roman" w:cs="Times New Roman"/>
          <w:sz w:val="24"/>
          <w:szCs w:val="24"/>
          <w:lang w:val="en-US"/>
        </w:rPr>
      </w:pPr>
      <w:r w:rsidRPr="00802569">
        <w:rPr>
          <w:rFonts w:ascii="Times New Roman" w:hAnsi="Times New Roman" w:cs="Times New Roman"/>
          <w:sz w:val="24"/>
          <w:szCs w:val="24"/>
          <w:lang w:val="en-US"/>
        </w:rPr>
        <w:t>Hossain, M. Atif, M. Ahmed, A, and Mia, L. (2019). Do LGBT Workplace Diversity Policies Create Value for Firms? Journal of Business Ethics, https://doi.org/10.1007/s10551-019-04158-z</w:t>
      </w:r>
    </w:p>
    <w:p w14:paraId="3DFA6C9F" w14:textId="3E93AF04" w:rsidR="003A6CC6" w:rsidRPr="00C91B17" w:rsidRDefault="003A6CC6" w:rsidP="003A6CC6">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Hudson-Sharp, N. and Metcalf, H. (2016). Inequality Among Lesbian, Gay, Bisexual  and Transgender Groups in the UK: A Review of Evidence.</w:t>
      </w:r>
      <w:r w:rsidR="004175EB" w:rsidRPr="00C91B17">
        <w:rPr>
          <w:rFonts w:ascii="Times New Roman" w:hAnsi="Times New Roman" w:cs="Times New Roman"/>
          <w:sz w:val="24"/>
          <w:szCs w:val="24"/>
          <w:lang w:val="en-US"/>
        </w:rPr>
        <w:t xml:space="preserve"> London:</w:t>
      </w:r>
      <w:r w:rsidRPr="00C91B17">
        <w:rPr>
          <w:rFonts w:ascii="Times New Roman" w:hAnsi="Times New Roman" w:cs="Times New Roman"/>
          <w:sz w:val="24"/>
          <w:szCs w:val="24"/>
          <w:lang w:val="en-US"/>
        </w:rPr>
        <w:t xml:space="preserve"> National Institute for Economic and Social Research. </w:t>
      </w:r>
    </w:p>
    <w:p w14:paraId="39ED500A" w14:textId="6FA312CA" w:rsidR="009B6349" w:rsidRPr="00C91B17" w:rsidRDefault="009B6349" w:rsidP="009B6349">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Kaufman, J. M. (2009). Gendered Responses to Serious Strain: The Argument for a General Strain Theory of Deviance. </w:t>
      </w:r>
      <w:r w:rsidRPr="00C91B17">
        <w:rPr>
          <w:rFonts w:ascii="Times New Roman" w:hAnsi="Times New Roman" w:cs="Times New Roman"/>
          <w:i/>
          <w:sz w:val="24"/>
          <w:szCs w:val="24"/>
          <w:lang w:val="en-US"/>
        </w:rPr>
        <w:t>Justice Quarterly</w:t>
      </w:r>
      <w:r w:rsidRPr="00C91B17">
        <w:rPr>
          <w:rFonts w:ascii="Times New Roman" w:hAnsi="Times New Roman" w:cs="Times New Roman"/>
          <w:sz w:val="24"/>
          <w:szCs w:val="24"/>
          <w:lang w:val="en-US"/>
        </w:rPr>
        <w:t>, 26(3): 410-444.</w:t>
      </w:r>
    </w:p>
    <w:p w14:paraId="57AD497E" w14:textId="14C4C602" w:rsidR="00403195" w:rsidRPr="00C91B17" w:rsidRDefault="00403195" w:rsidP="00403195">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Karatepe, O.M. and Demir, E. (2014). Linking Core Self-Evaluations and Work Engagement to Work-Family Facilitation: A Study in the Hotel Industry. </w:t>
      </w:r>
      <w:r w:rsidRPr="00C91B17">
        <w:rPr>
          <w:rFonts w:ascii="Times New Roman" w:hAnsi="Times New Roman" w:cs="Times New Roman"/>
          <w:i/>
          <w:sz w:val="24"/>
          <w:szCs w:val="24"/>
          <w:lang w:val="en-US"/>
        </w:rPr>
        <w:t>International Journal of Contemporary Hospitality Management</w:t>
      </w:r>
      <w:r w:rsidRPr="00C91B17">
        <w:rPr>
          <w:rFonts w:ascii="Times New Roman" w:hAnsi="Times New Roman" w:cs="Times New Roman"/>
          <w:sz w:val="24"/>
          <w:szCs w:val="24"/>
          <w:lang w:val="en-US"/>
        </w:rPr>
        <w:t>, 26(2): 307-323.</w:t>
      </w:r>
    </w:p>
    <w:p w14:paraId="58E14C1E" w14:textId="3E0323E4" w:rsidR="00EF3848" w:rsidRPr="00C91B17" w:rsidRDefault="00EF3848" w:rsidP="00EF3848">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Kira, I. Templin, T. Lewandowski, L. Ashby, J. S. Oladele, A. and Odenat, L. (2012). Cumulative Trauma Disorder Scale: Two Studies. </w:t>
      </w:r>
      <w:r w:rsidRPr="00C91B17">
        <w:rPr>
          <w:rFonts w:ascii="Times New Roman" w:hAnsi="Times New Roman" w:cs="Times New Roman"/>
          <w:i/>
          <w:sz w:val="24"/>
          <w:szCs w:val="24"/>
          <w:lang w:val="en-US"/>
        </w:rPr>
        <w:t>Psychology</w:t>
      </w:r>
      <w:r w:rsidRPr="00C91B17">
        <w:rPr>
          <w:rFonts w:ascii="Times New Roman" w:hAnsi="Times New Roman" w:cs="Times New Roman"/>
          <w:sz w:val="24"/>
          <w:szCs w:val="24"/>
          <w:lang w:val="en-US"/>
        </w:rPr>
        <w:t>, 3(</w:t>
      </w:r>
      <w:r w:rsidR="003E404E" w:rsidRPr="00C91B17">
        <w:rPr>
          <w:rFonts w:ascii="Times New Roman" w:hAnsi="Times New Roman" w:cs="Times New Roman"/>
          <w:sz w:val="24"/>
          <w:szCs w:val="24"/>
          <w:lang w:val="en-US"/>
        </w:rPr>
        <w:t>9</w:t>
      </w:r>
      <w:r w:rsidRPr="00C91B17">
        <w:rPr>
          <w:rFonts w:ascii="Times New Roman" w:hAnsi="Times New Roman" w:cs="Times New Roman"/>
          <w:sz w:val="24"/>
          <w:szCs w:val="24"/>
          <w:lang w:val="en-US"/>
        </w:rPr>
        <w:t>): 643-656.</w:t>
      </w:r>
    </w:p>
    <w:p w14:paraId="0A32DB8A" w14:textId="1D7EBFCD" w:rsidR="006015FB" w:rsidRPr="00C91B17" w:rsidRDefault="006015FB" w:rsidP="00365539">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Köllen, T. (2016). Sexual Orientation and Transgender Issues in Organizations Global Perspectives on LGBT Workforce Diversity. NY: Springer Publishing.</w:t>
      </w:r>
    </w:p>
    <w:p w14:paraId="3AFC72A0" w14:textId="77777777" w:rsidR="0002555E" w:rsidRDefault="00464069" w:rsidP="0002555E">
      <w:pPr>
        <w:spacing w:after="0" w:line="360" w:lineRule="auto"/>
        <w:ind w:left="567" w:hanging="567"/>
        <w:rPr>
          <w:rFonts w:ascii="Times New Roman" w:eastAsia="Times New Roman" w:hAnsi="Times New Roman" w:cs="Times New Roman"/>
          <w:sz w:val="24"/>
          <w:szCs w:val="24"/>
          <w:lang w:val="en-GB" w:eastAsia="en-GB"/>
        </w:rPr>
      </w:pPr>
      <w:r w:rsidRPr="00C91B17">
        <w:rPr>
          <w:rFonts w:ascii="Times New Roman" w:eastAsia="Times New Roman" w:hAnsi="Times New Roman" w:cs="Times New Roman"/>
          <w:sz w:val="24"/>
          <w:szCs w:val="24"/>
          <w:lang w:val="en-GB" w:eastAsia="en-GB"/>
        </w:rPr>
        <w:t>Lane, R. E. (1982).</w:t>
      </w:r>
      <w:r w:rsidRPr="00C91B17">
        <w:rPr>
          <w:rFonts w:ascii="Times New Roman" w:hAnsi="Times New Roman" w:cs="Times New Roman"/>
          <w:sz w:val="24"/>
          <w:szCs w:val="24"/>
          <w:lang w:val="en-US"/>
        </w:rPr>
        <w:t xml:space="preserve"> </w:t>
      </w:r>
      <w:r w:rsidRPr="00C91B17">
        <w:rPr>
          <w:rFonts w:ascii="Times New Roman" w:eastAsia="Times New Roman" w:hAnsi="Times New Roman" w:cs="Times New Roman"/>
          <w:sz w:val="24"/>
          <w:szCs w:val="24"/>
          <w:lang w:val="en-GB" w:eastAsia="en-GB"/>
        </w:rPr>
        <w:t xml:space="preserve">Government and Self-Esteem. </w:t>
      </w:r>
      <w:r w:rsidRPr="00C91B17">
        <w:rPr>
          <w:rFonts w:ascii="Times New Roman" w:eastAsia="Times New Roman" w:hAnsi="Times New Roman" w:cs="Times New Roman"/>
          <w:i/>
          <w:sz w:val="24"/>
          <w:szCs w:val="24"/>
          <w:lang w:val="en-GB" w:eastAsia="en-GB"/>
        </w:rPr>
        <w:t>Political Theory</w:t>
      </w:r>
      <w:r w:rsidRPr="00C91B17">
        <w:rPr>
          <w:rFonts w:ascii="Times New Roman" w:eastAsia="Times New Roman" w:hAnsi="Times New Roman" w:cs="Times New Roman"/>
          <w:sz w:val="24"/>
          <w:szCs w:val="24"/>
          <w:lang w:val="en-GB" w:eastAsia="en-GB"/>
        </w:rPr>
        <w:t xml:space="preserve">, 10(1): 5-31. </w:t>
      </w:r>
    </w:p>
    <w:p w14:paraId="76B8AD78" w14:textId="411BF7FB" w:rsidR="005D29B0" w:rsidRPr="00C91B17" w:rsidRDefault="005D29B0" w:rsidP="0002555E">
      <w:pPr>
        <w:spacing w:after="0" w:line="360" w:lineRule="auto"/>
        <w:ind w:left="567" w:hanging="567"/>
        <w:rPr>
          <w:rFonts w:ascii="Times New Roman" w:eastAsia="Times New Roman" w:hAnsi="Times New Roman" w:cs="Times New Roman"/>
          <w:sz w:val="24"/>
          <w:szCs w:val="24"/>
          <w:lang w:val="en-GB" w:eastAsia="en-GB"/>
        </w:rPr>
      </w:pPr>
      <w:r w:rsidRPr="005D29B0">
        <w:rPr>
          <w:rFonts w:ascii="Times New Roman" w:eastAsia="Times New Roman" w:hAnsi="Times New Roman" w:cs="Times New Roman"/>
          <w:sz w:val="24"/>
          <w:szCs w:val="24"/>
          <w:lang w:val="en-GB" w:eastAsia="en-GB"/>
        </w:rPr>
        <w:t xml:space="preserve">Liddle, B. J. Luzzo, D. A. Hauenstein, A. L. and Schuck, K. (2004). Construction and Validation of the Lesbian, Gay, Bisexual, and Transgendered Climate Inventory. </w:t>
      </w:r>
      <w:r w:rsidRPr="005D29B0">
        <w:rPr>
          <w:rFonts w:ascii="Times New Roman" w:eastAsia="Times New Roman" w:hAnsi="Times New Roman" w:cs="Times New Roman"/>
          <w:i/>
          <w:sz w:val="24"/>
          <w:szCs w:val="24"/>
          <w:lang w:val="en-GB" w:eastAsia="en-GB"/>
        </w:rPr>
        <w:t>Journal of Career Assessment</w:t>
      </w:r>
      <w:r w:rsidRPr="005D29B0">
        <w:rPr>
          <w:rFonts w:ascii="Times New Roman" w:eastAsia="Times New Roman" w:hAnsi="Times New Roman" w:cs="Times New Roman"/>
          <w:sz w:val="24"/>
          <w:szCs w:val="24"/>
          <w:lang w:val="en-GB" w:eastAsia="en-GB"/>
        </w:rPr>
        <w:t>, 12(1): 33–50.</w:t>
      </w:r>
    </w:p>
    <w:p w14:paraId="380F0ADE" w14:textId="4BE4E728" w:rsidR="00DD6E53" w:rsidRPr="00C91B17" w:rsidRDefault="00DD6E53" w:rsidP="0002555E">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lastRenderedPageBreak/>
        <w:t xml:space="preserve">Likert, R. (1932). A Technique for the Measurement of Attitudes. </w:t>
      </w:r>
      <w:r w:rsidRPr="00C91B17">
        <w:rPr>
          <w:rFonts w:ascii="Times New Roman" w:hAnsi="Times New Roman" w:cs="Times New Roman"/>
          <w:i/>
          <w:sz w:val="24"/>
          <w:szCs w:val="24"/>
          <w:lang w:val="en-US"/>
        </w:rPr>
        <w:t>Archives of Psychology</w:t>
      </w:r>
      <w:r w:rsidRPr="00C91B17">
        <w:rPr>
          <w:rFonts w:ascii="Times New Roman" w:hAnsi="Times New Roman" w:cs="Times New Roman"/>
          <w:sz w:val="24"/>
          <w:szCs w:val="24"/>
          <w:lang w:val="en-US"/>
        </w:rPr>
        <w:t>, 140</w:t>
      </w:r>
      <w:r w:rsidR="006F0258">
        <w:rPr>
          <w:rFonts w:ascii="Times New Roman" w:hAnsi="Times New Roman" w:cs="Times New Roman"/>
          <w:sz w:val="24"/>
          <w:szCs w:val="24"/>
          <w:lang w:val="en-US"/>
        </w:rPr>
        <w:t>(22)</w:t>
      </w:r>
      <w:r w:rsidRPr="00C91B17">
        <w:rPr>
          <w:rFonts w:ascii="Times New Roman" w:hAnsi="Times New Roman" w:cs="Times New Roman"/>
          <w:sz w:val="24"/>
          <w:szCs w:val="24"/>
          <w:lang w:val="en-US"/>
        </w:rPr>
        <w:t>: 1-55.</w:t>
      </w:r>
    </w:p>
    <w:p w14:paraId="01C62C83" w14:textId="77777777" w:rsidR="0002555E" w:rsidRPr="00C91B17" w:rsidRDefault="0002555E" w:rsidP="0002555E">
      <w:pPr>
        <w:spacing w:after="0" w:line="360" w:lineRule="auto"/>
        <w:ind w:left="567" w:hanging="567"/>
        <w:rPr>
          <w:rFonts w:ascii="Times New Roman" w:hAnsi="Times New Roman" w:cs="Times New Roman"/>
          <w:sz w:val="24"/>
          <w:szCs w:val="24"/>
          <w:lang w:val="en-US"/>
        </w:rPr>
      </w:pPr>
      <w:r w:rsidRPr="00C91B17">
        <w:rPr>
          <w:rFonts w:ascii="Times New Roman" w:eastAsia="Times New Roman" w:hAnsi="Times New Roman" w:cs="Times New Roman"/>
          <w:sz w:val="24"/>
          <w:szCs w:val="24"/>
          <w:lang w:val="en-GB" w:eastAsia="en-GB"/>
        </w:rPr>
        <w:t>Lyle, L. M. (2015). Effects of Anti-Black Political Messages on Self-Esteem.</w:t>
      </w:r>
      <w:r w:rsidRPr="00C91B17">
        <w:rPr>
          <w:rFonts w:ascii="Times New Roman" w:hAnsi="Times New Roman" w:cs="Times New Roman"/>
          <w:sz w:val="24"/>
          <w:szCs w:val="24"/>
          <w:lang w:val="en-US"/>
        </w:rPr>
        <w:t xml:space="preserve"> </w:t>
      </w:r>
      <w:r w:rsidRPr="00C91B17">
        <w:rPr>
          <w:rFonts w:ascii="Times New Roman" w:eastAsia="Times New Roman" w:hAnsi="Times New Roman" w:cs="Times New Roman"/>
          <w:i/>
          <w:sz w:val="24"/>
          <w:szCs w:val="24"/>
          <w:lang w:val="en-GB" w:eastAsia="en-GB"/>
        </w:rPr>
        <w:t>Journal of Experimental Political Science</w:t>
      </w:r>
      <w:r w:rsidRPr="00C91B17">
        <w:rPr>
          <w:rFonts w:ascii="Times New Roman" w:eastAsia="Times New Roman" w:hAnsi="Times New Roman" w:cs="Times New Roman"/>
          <w:sz w:val="24"/>
          <w:szCs w:val="24"/>
          <w:lang w:val="en-GB" w:eastAsia="en-GB"/>
        </w:rPr>
        <w:t>, 2</w:t>
      </w:r>
      <w:r w:rsidR="003C6709" w:rsidRPr="00C91B17">
        <w:rPr>
          <w:rFonts w:ascii="Times New Roman" w:eastAsia="Times New Roman" w:hAnsi="Times New Roman" w:cs="Times New Roman"/>
          <w:sz w:val="24"/>
          <w:szCs w:val="24"/>
          <w:lang w:val="en-GB" w:eastAsia="en-GB"/>
        </w:rPr>
        <w:t>(1)</w:t>
      </w:r>
      <w:r w:rsidRPr="00C91B17">
        <w:rPr>
          <w:rFonts w:ascii="Times New Roman" w:eastAsia="Times New Roman" w:hAnsi="Times New Roman" w:cs="Times New Roman"/>
          <w:sz w:val="24"/>
          <w:szCs w:val="24"/>
          <w:lang w:val="en-GB" w:eastAsia="en-GB"/>
        </w:rPr>
        <w:t>: 73–80.</w:t>
      </w:r>
    </w:p>
    <w:p w14:paraId="2AA63C89" w14:textId="1E426459" w:rsidR="0002555E" w:rsidRPr="00C91B17" w:rsidRDefault="0002555E" w:rsidP="0002555E">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Marsh, H. W. Byrne, B. M. and Shavelson, R. J. (1992). A Multidimensional, Hierarchical Self-Concept, in T. M. Brinthaupt and R. P. Lipka (Eds), </w:t>
      </w:r>
      <w:r w:rsidRPr="00C91B17">
        <w:rPr>
          <w:rFonts w:ascii="Times New Roman" w:hAnsi="Times New Roman" w:cs="Times New Roman"/>
          <w:i/>
          <w:sz w:val="24"/>
          <w:szCs w:val="24"/>
          <w:lang w:val="en-US"/>
        </w:rPr>
        <w:t xml:space="preserve">The Self: Definitional and Methodological Issues </w:t>
      </w:r>
      <w:r w:rsidRPr="00C91B17">
        <w:rPr>
          <w:rFonts w:ascii="Times New Roman" w:hAnsi="Times New Roman" w:cs="Times New Roman"/>
          <w:sz w:val="24"/>
          <w:szCs w:val="24"/>
          <w:lang w:val="en-US"/>
        </w:rPr>
        <w:t>(pp. 44-95). New York: State University of New York.</w:t>
      </w:r>
    </w:p>
    <w:p w14:paraId="528522BB" w14:textId="1EC34A1D" w:rsidR="00FC06F6" w:rsidRPr="00C91B17" w:rsidRDefault="00721E88" w:rsidP="00FC06F6">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Marvell, R. Broughton, A. Breese, E. and Tyler, E. (2017). Supporting Trans Employees in the Workplace. Research Paper Ref: 04/17. London: </w:t>
      </w:r>
      <w:r w:rsidR="00FC06F6" w:rsidRPr="00C91B17">
        <w:rPr>
          <w:rFonts w:ascii="Times New Roman" w:hAnsi="Times New Roman" w:cs="Times New Roman"/>
          <w:sz w:val="24"/>
          <w:szCs w:val="24"/>
          <w:lang w:val="en-US"/>
        </w:rPr>
        <w:t xml:space="preserve">The </w:t>
      </w:r>
      <w:r w:rsidRPr="00C91B17">
        <w:rPr>
          <w:rFonts w:ascii="Times New Roman" w:hAnsi="Times New Roman" w:cs="Times New Roman"/>
          <w:sz w:val="24"/>
          <w:szCs w:val="24"/>
          <w:lang w:val="en-US"/>
        </w:rPr>
        <w:t>Institute for Employment Studies.</w:t>
      </w:r>
    </w:p>
    <w:p w14:paraId="724D6194" w14:textId="77777777" w:rsidR="00641AE4" w:rsidRPr="00C91B17" w:rsidRDefault="00291CE2" w:rsidP="00641AE4">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McNeil, </w:t>
      </w:r>
      <w:r w:rsidR="008762F4" w:rsidRPr="00C91B17">
        <w:rPr>
          <w:rFonts w:ascii="Times New Roman" w:hAnsi="Times New Roman" w:cs="Times New Roman"/>
          <w:sz w:val="24"/>
          <w:szCs w:val="24"/>
          <w:lang w:val="en-US"/>
        </w:rPr>
        <w:t xml:space="preserve">J. </w:t>
      </w:r>
      <w:r w:rsidRPr="00C91B17">
        <w:rPr>
          <w:rFonts w:ascii="Times New Roman" w:hAnsi="Times New Roman" w:cs="Times New Roman"/>
          <w:sz w:val="24"/>
          <w:szCs w:val="24"/>
          <w:lang w:val="en-US"/>
        </w:rPr>
        <w:t xml:space="preserve">Bailey, </w:t>
      </w:r>
      <w:r w:rsidR="008762F4" w:rsidRPr="00C91B17">
        <w:rPr>
          <w:rFonts w:ascii="Times New Roman" w:hAnsi="Times New Roman" w:cs="Times New Roman"/>
          <w:sz w:val="24"/>
          <w:szCs w:val="24"/>
          <w:lang w:val="en-US"/>
        </w:rPr>
        <w:t xml:space="preserve">L. </w:t>
      </w:r>
      <w:r w:rsidRPr="00C91B17">
        <w:rPr>
          <w:rFonts w:ascii="Times New Roman" w:hAnsi="Times New Roman" w:cs="Times New Roman"/>
          <w:sz w:val="24"/>
          <w:szCs w:val="24"/>
          <w:lang w:val="en-US"/>
        </w:rPr>
        <w:t>Ellis,</w:t>
      </w:r>
      <w:r w:rsidR="008762F4" w:rsidRPr="00C91B17">
        <w:rPr>
          <w:rFonts w:ascii="Times New Roman" w:hAnsi="Times New Roman" w:cs="Times New Roman"/>
          <w:sz w:val="24"/>
          <w:szCs w:val="24"/>
          <w:lang w:val="en-US"/>
        </w:rPr>
        <w:t xml:space="preserve"> S. </w:t>
      </w:r>
      <w:r w:rsidRPr="00C91B17">
        <w:rPr>
          <w:rFonts w:ascii="Times New Roman" w:hAnsi="Times New Roman" w:cs="Times New Roman"/>
          <w:sz w:val="24"/>
          <w:szCs w:val="24"/>
          <w:lang w:val="en-US"/>
        </w:rPr>
        <w:t>Morton</w:t>
      </w:r>
      <w:r w:rsidR="008762F4" w:rsidRPr="00C91B17">
        <w:rPr>
          <w:rFonts w:ascii="Times New Roman" w:hAnsi="Times New Roman" w:cs="Times New Roman"/>
          <w:sz w:val="24"/>
          <w:szCs w:val="24"/>
          <w:lang w:val="en-US"/>
        </w:rPr>
        <w:t xml:space="preserve">, J. and </w:t>
      </w:r>
      <w:r w:rsidRPr="00C91B17">
        <w:rPr>
          <w:rFonts w:ascii="Times New Roman" w:hAnsi="Times New Roman" w:cs="Times New Roman"/>
          <w:sz w:val="24"/>
          <w:szCs w:val="24"/>
          <w:lang w:val="en-US"/>
        </w:rPr>
        <w:t>Regan</w:t>
      </w:r>
      <w:r w:rsidR="008762F4" w:rsidRPr="00C91B17">
        <w:rPr>
          <w:rFonts w:ascii="Times New Roman" w:hAnsi="Times New Roman" w:cs="Times New Roman"/>
          <w:sz w:val="24"/>
          <w:szCs w:val="24"/>
          <w:lang w:val="en-US"/>
        </w:rPr>
        <w:t>, M. (2012).</w:t>
      </w:r>
      <w:r w:rsidR="008762F4" w:rsidRPr="00C91B17">
        <w:rPr>
          <w:lang w:val="en-US"/>
        </w:rPr>
        <w:t xml:space="preserve"> </w:t>
      </w:r>
      <w:r w:rsidR="008762F4" w:rsidRPr="00C91B17">
        <w:rPr>
          <w:rFonts w:ascii="Times New Roman" w:hAnsi="Times New Roman" w:cs="Times New Roman"/>
          <w:sz w:val="24"/>
          <w:szCs w:val="24"/>
          <w:lang w:val="en-US"/>
        </w:rPr>
        <w:t>Trans Mental Health and Emotional Wellbeing Study 2012</w:t>
      </w:r>
      <w:r w:rsidR="00641AE4" w:rsidRPr="00C91B17">
        <w:rPr>
          <w:rFonts w:ascii="Times New Roman" w:hAnsi="Times New Roman" w:cs="Times New Roman"/>
          <w:sz w:val="24"/>
          <w:szCs w:val="24"/>
          <w:lang w:val="en-US"/>
        </w:rPr>
        <w:t>. Edinburgh: Scottish Transgender Alliance.</w:t>
      </w:r>
    </w:p>
    <w:p w14:paraId="5DA64929" w14:textId="79A22BAC" w:rsidR="0057083B" w:rsidRPr="00C91B17" w:rsidRDefault="00840185" w:rsidP="00C91B17">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Office for National Statistics (2018). </w:t>
      </w:r>
      <w:r w:rsidR="0049152D" w:rsidRPr="00C91B17">
        <w:rPr>
          <w:rFonts w:ascii="Times New Roman" w:hAnsi="Times New Roman" w:cs="Times New Roman"/>
          <w:sz w:val="24"/>
          <w:szCs w:val="24"/>
          <w:lang w:val="en-US"/>
        </w:rPr>
        <w:t xml:space="preserve">UK Labour Market: December 2018. </w:t>
      </w:r>
      <w:r w:rsidR="005E2EE2" w:rsidRPr="00C91B17">
        <w:rPr>
          <w:rFonts w:ascii="Times New Roman" w:hAnsi="Times New Roman" w:cs="Times New Roman"/>
          <w:sz w:val="24"/>
          <w:szCs w:val="24"/>
          <w:lang w:val="en-US"/>
        </w:rPr>
        <w:t xml:space="preserve">Newport: </w:t>
      </w:r>
      <w:r w:rsidRPr="00C91B17">
        <w:rPr>
          <w:rFonts w:ascii="Times New Roman" w:hAnsi="Times New Roman" w:cs="Times New Roman"/>
          <w:sz w:val="24"/>
          <w:szCs w:val="24"/>
          <w:lang w:val="en-US"/>
        </w:rPr>
        <w:t>Office for National Statistics.</w:t>
      </w:r>
    </w:p>
    <w:p w14:paraId="4F51903F" w14:textId="43AE1376" w:rsidR="0057083B" w:rsidRPr="00C91B17" w:rsidRDefault="0057083B" w:rsidP="00641AE4">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Orth, U. Robins, R. W. and Widaman, K. F. (2012). Life-Span Development of Self-Esteem and its Effects on Important Life Outcomes. </w:t>
      </w:r>
      <w:r w:rsidRPr="00C91B17">
        <w:rPr>
          <w:rFonts w:ascii="Times New Roman" w:hAnsi="Times New Roman" w:cs="Times New Roman"/>
          <w:i/>
          <w:sz w:val="24"/>
          <w:szCs w:val="24"/>
          <w:lang w:val="en-US"/>
        </w:rPr>
        <w:t>Journal of Personality and Social Psychology</w:t>
      </w:r>
      <w:r w:rsidRPr="00C91B17">
        <w:rPr>
          <w:rFonts w:ascii="Times New Roman" w:hAnsi="Times New Roman" w:cs="Times New Roman"/>
          <w:sz w:val="24"/>
          <w:szCs w:val="24"/>
          <w:lang w:val="en-US"/>
        </w:rPr>
        <w:t>, 102(6): 1271-1288.</w:t>
      </w:r>
    </w:p>
    <w:p w14:paraId="296E0F42" w14:textId="7E4C256C" w:rsidR="008A7CEF" w:rsidRPr="00C91B17" w:rsidRDefault="00712274" w:rsidP="008A7CEF">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Ozturk, M. B. and Tatli, A. (2016). Gender Identity Inclusion in the W</w:t>
      </w:r>
      <w:r w:rsidR="00FC06F6" w:rsidRPr="00C91B17">
        <w:rPr>
          <w:rFonts w:ascii="Times New Roman" w:hAnsi="Times New Roman" w:cs="Times New Roman"/>
          <w:sz w:val="24"/>
          <w:szCs w:val="24"/>
          <w:lang w:val="en-US"/>
        </w:rPr>
        <w:t xml:space="preserve">orkplace: </w:t>
      </w:r>
      <w:r w:rsidRPr="00C91B17">
        <w:rPr>
          <w:rFonts w:ascii="Times New Roman" w:hAnsi="Times New Roman" w:cs="Times New Roman"/>
          <w:sz w:val="24"/>
          <w:szCs w:val="24"/>
          <w:lang w:val="en-US"/>
        </w:rPr>
        <w:t>Broadening Diversity Management Research and Practice Through the C</w:t>
      </w:r>
      <w:r w:rsidR="00FC06F6" w:rsidRPr="00C91B17">
        <w:rPr>
          <w:rFonts w:ascii="Times New Roman" w:hAnsi="Times New Roman" w:cs="Times New Roman"/>
          <w:sz w:val="24"/>
          <w:szCs w:val="24"/>
          <w:lang w:val="en-US"/>
        </w:rPr>
        <w:t xml:space="preserve">ase of </w:t>
      </w:r>
      <w:r w:rsidRPr="00C91B17">
        <w:rPr>
          <w:rFonts w:ascii="Times New Roman" w:hAnsi="Times New Roman" w:cs="Times New Roman"/>
          <w:sz w:val="24"/>
          <w:szCs w:val="24"/>
          <w:lang w:val="en-US"/>
        </w:rPr>
        <w:t xml:space="preserve">Transgender Employees in the UK. </w:t>
      </w:r>
      <w:r w:rsidRPr="00C91B17">
        <w:rPr>
          <w:rFonts w:ascii="Times New Roman" w:hAnsi="Times New Roman" w:cs="Times New Roman"/>
          <w:i/>
          <w:sz w:val="24"/>
          <w:szCs w:val="24"/>
          <w:lang w:val="en-US"/>
        </w:rPr>
        <w:t>The International Journal of Human Resource</w:t>
      </w:r>
      <w:r w:rsidR="00FC06F6" w:rsidRPr="00C91B17">
        <w:rPr>
          <w:rFonts w:ascii="Times New Roman" w:hAnsi="Times New Roman" w:cs="Times New Roman"/>
          <w:sz w:val="24"/>
          <w:szCs w:val="24"/>
          <w:lang w:val="en-US"/>
        </w:rPr>
        <w:t xml:space="preserve"> </w:t>
      </w:r>
      <w:r w:rsidRPr="00C91B17">
        <w:rPr>
          <w:rFonts w:ascii="Times New Roman" w:hAnsi="Times New Roman" w:cs="Times New Roman"/>
          <w:i/>
          <w:sz w:val="24"/>
          <w:szCs w:val="24"/>
          <w:lang w:val="en-US"/>
        </w:rPr>
        <w:t>Management</w:t>
      </w:r>
      <w:r w:rsidRPr="00C91B17">
        <w:rPr>
          <w:rFonts w:ascii="Times New Roman" w:hAnsi="Times New Roman" w:cs="Times New Roman"/>
          <w:sz w:val="24"/>
          <w:szCs w:val="24"/>
          <w:lang w:val="en-US"/>
        </w:rPr>
        <w:t>, 27(8): 781-802</w:t>
      </w:r>
      <w:r w:rsidR="00BB11DA" w:rsidRPr="00C91B17">
        <w:rPr>
          <w:rFonts w:ascii="Times New Roman" w:hAnsi="Times New Roman" w:cs="Times New Roman"/>
          <w:sz w:val="24"/>
          <w:szCs w:val="24"/>
          <w:lang w:val="en-US"/>
        </w:rPr>
        <w:t>.</w:t>
      </w:r>
    </w:p>
    <w:p w14:paraId="13B8ACDD" w14:textId="2E21860F" w:rsidR="00BB11DA" w:rsidRPr="00C91B17" w:rsidRDefault="00BB11DA" w:rsidP="00BB11DA">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Pascoe, E. A. and Smart Richman, L. (2009). Perceived Discrimination and Health: A Meta-Analytic Review</w:t>
      </w:r>
      <w:r w:rsidRPr="00C91B17">
        <w:rPr>
          <w:rFonts w:ascii="Times New Roman" w:hAnsi="Times New Roman" w:cs="Times New Roman"/>
          <w:i/>
          <w:sz w:val="24"/>
          <w:szCs w:val="24"/>
          <w:lang w:val="en-US"/>
        </w:rPr>
        <w:t>. Psychological Bulletin</w:t>
      </w:r>
      <w:r w:rsidRPr="00C91B17">
        <w:rPr>
          <w:rFonts w:ascii="Times New Roman" w:hAnsi="Times New Roman" w:cs="Times New Roman"/>
          <w:sz w:val="24"/>
          <w:szCs w:val="24"/>
          <w:lang w:val="en-US"/>
        </w:rPr>
        <w:t>, 135(4): 531–554.</w:t>
      </w:r>
    </w:p>
    <w:p w14:paraId="127201B3" w14:textId="4EEFD65D" w:rsidR="00800B06" w:rsidRDefault="00800B06" w:rsidP="0083016B">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Parker, C. P. Baltes, B. B. and Christiansen, N. D. (1997). Support for Affirmative Action, Justice Perceptions, and Work Attitudes: A Study of Gender and Racial-Ethnic Group D</w:t>
      </w:r>
      <w:r w:rsidR="00D766E2" w:rsidRPr="00C91B17">
        <w:rPr>
          <w:rFonts w:ascii="Times New Roman" w:hAnsi="Times New Roman" w:cs="Times New Roman"/>
          <w:sz w:val="24"/>
          <w:szCs w:val="24"/>
          <w:lang w:val="en-US"/>
        </w:rPr>
        <w:t>ifferences.</w:t>
      </w:r>
      <w:r w:rsidRPr="00C91B17">
        <w:rPr>
          <w:rFonts w:ascii="Times New Roman" w:hAnsi="Times New Roman" w:cs="Times New Roman"/>
          <w:sz w:val="24"/>
          <w:szCs w:val="24"/>
          <w:lang w:val="en-US"/>
        </w:rPr>
        <w:t xml:space="preserve"> </w:t>
      </w:r>
      <w:r w:rsidRPr="00C91B17">
        <w:rPr>
          <w:rFonts w:ascii="Times New Roman" w:hAnsi="Times New Roman" w:cs="Times New Roman"/>
          <w:i/>
          <w:sz w:val="24"/>
          <w:szCs w:val="24"/>
          <w:lang w:val="en-US"/>
        </w:rPr>
        <w:t>Journal of Applied Psychology</w:t>
      </w:r>
      <w:r w:rsidRPr="00C91B17">
        <w:rPr>
          <w:rFonts w:ascii="Times New Roman" w:hAnsi="Times New Roman" w:cs="Times New Roman"/>
          <w:sz w:val="24"/>
          <w:szCs w:val="24"/>
          <w:lang w:val="en-US"/>
        </w:rPr>
        <w:t>, 82(</w:t>
      </w:r>
      <w:r w:rsidR="0083016B" w:rsidRPr="00C91B17">
        <w:rPr>
          <w:rFonts w:ascii="Times New Roman" w:hAnsi="Times New Roman" w:cs="Times New Roman"/>
          <w:sz w:val="24"/>
          <w:szCs w:val="24"/>
          <w:lang w:val="en-US"/>
        </w:rPr>
        <w:t>3</w:t>
      </w:r>
      <w:r w:rsidR="00555AD3" w:rsidRPr="00C91B17">
        <w:rPr>
          <w:rFonts w:ascii="Times New Roman" w:hAnsi="Times New Roman" w:cs="Times New Roman"/>
          <w:sz w:val="24"/>
          <w:szCs w:val="24"/>
          <w:lang w:val="en-US"/>
        </w:rPr>
        <w:t xml:space="preserve">): </w:t>
      </w:r>
      <w:r w:rsidRPr="00C91B17">
        <w:rPr>
          <w:rFonts w:ascii="Times New Roman" w:hAnsi="Times New Roman" w:cs="Times New Roman"/>
          <w:sz w:val="24"/>
          <w:szCs w:val="24"/>
          <w:lang w:val="en-US"/>
        </w:rPr>
        <w:t>376-389.</w:t>
      </w:r>
    </w:p>
    <w:p w14:paraId="4A44A741" w14:textId="644AD2E8" w:rsidR="008A7CEF" w:rsidRPr="00C91B17" w:rsidRDefault="008A7CEF" w:rsidP="0083016B">
      <w:pPr>
        <w:spacing w:after="0" w:line="360" w:lineRule="auto"/>
        <w:ind w:left="567" w:hanging="567"/>
        <w:rPr>
          <w:rFonts w:ascii="Times New Roman" w:hAnsi="Times New Roman" w:cs="Times New Roman"/>
          <w:sz w:val="24"/>
          <w:szCs w:val="24"/>
          <w:lang w:val="en-US"/>
        </w:rPr>
      </w:pPr>
      <w:r w:rsidRPr="008A7CEF">
        <w:rPr>
          <w:rFonts w:ascii="Times New Roman" w:hAnsi="Times New Roman" w:cs="Times New Roman"/>
          <w:sz w:val="24"/>
          <w:szCs w:val="24"/>
          <w:lang w:val="en-US"/>
        </w:rPr>
        <w:t>Rabelo, V. C., and Cortina, L. M. (2014). Two sides of the same coin: Gender harassment and heterosexist</w:t>
      </w:r>
      <w:r>
        <w:rPr>
          <w:rFonts w:ascii="Times New Roman" w:hAnsi="Times New Roman" w:cs="Times New Roman"/>
          <w:sz w:val="24"/>
          <w:szCs w:val="24"/>
          <w:lang w:val="en-US"/>
        </w:rPr>
        <w:t xml:space="preserve"> harassment in LGBQ work lives. </w:t>
      </w:r>
      <w:r w:rsidRPr="008A7CEF">
        <w:rPr>
          <w:rFonts w:ascii="Times New Roman" w:hAnsi="Times New Roman" w:cs="Times New Roman"/>
          <w:i/>
          <w:sz w:val="24"/>
          <w:szCs w:val="24"/>
          <w:lang w:val="en-US"/>
        </w:rPr>
        <w:t>Law and Human Behavior</w:t>
      </w:r>
      <w:r w:rsidRPr="008A7CEF">
        <w:rPr>
          <w:rFonts w:ascii="Times New Roman" w:hAnsi="Times New Roman" w:cs="Times New Roman"/>
          <w:sz w:val="24"/>
          <w:szCs w:val="24"/>
          <w:lang w:val="en-US"/>
        </w:rPr>
        <w:t>, 38(4), 378</w:t>
      </w:r>
      <w:r w:rsidR="00831832">
        <w:rPr>
          <w:rFonts w:ascii="Times New Roman" w:hAnsi="Times New Roman" w:cs="Times New Roman"/>
          <w:sz w:val="24"/>
          <w:szCs w:val="24"/>
          <w:lang w:val="en-US"/>
        </w:rPr>
        <w:t>-391.</w:t>
      </w:r>
    </w:p>
    <w:p w14:paraId="0D88F0B2" w14:textId="58C683E6" w:rsidR="00DD0D55" w:rsidRPr="00C91B17" w:rsidRDefault="005C3489" w:rsidP="0066359C">
      <w:pPr>
        <w:spacing w:after="0" w:line="360" w:lineRule="auto"/>
        <w:rPr>
          <w:rFonts w:ascii="Times New Roman" w:hAnsi="Times New Roman" w:cs="Times New Roman"/>
          <w:sz w:val="24"/>
          <w:szCs w:val="24"/>
          <w:lang w:val="en-US"/>
        </w:rPr>
      </w:pPr>
      <w:r w:rsidRPr="00C91B17">
        <w:rPr>
          <w:rFonts w:ascii="Times New Roman" w:hAnsi="Times New Roman" w:cs="Times New Roman"/>
          <w:sz w:val="24"/>
          <w:szCs w:val="24"/>
          <w:lang w:val="en-US"/>
        </w:rPr>
        <w:t>Rawls, J.</w:t>
      </w:r>
      <w:r w:rsidR="00C45E5D">
        <w:rPr>
          <w:rFonts w:ascii="Times New Roman" w:hAnsi="Times New Roman" w:cs="Times New Roman"/>
          <w:sz w:val="24"/>
          <w:szCs w:val="24"/>
          <w:lang w:val="en-US"/>
        </w:rPr>
        <w:t xml:space="preserve"> (1971</w:t>
      </w:r>
      <w:r w:rsidR="00834094" w:rsidRPr="00C91B17">
        <w:rPr>
          <w:rFonts w:ascii="Times New Roman" w:hAnsi="Times New Roman" w:cs="Times New Roman"/>
          <w:sz w:val="24"/>
          <w:szCs w:val="24"/>
          <w:lang w:val="en-US"/>
        </w:rPr>
        <w:t xml:space="preserve">). </w:t>
      </w:r>
      <w:r w:rsidR="00834094" w:rsidRPr="00C91B17">
        <w:rPr>
          <w:rFonts w:ascii="Times New Roman" w:hAnsi="Times New Roman" w:cs="Times New Roman"/>
          <w:i/>
          <w:sz w:val="24"/>
          <w:szCs w:val="24"/>
          <w:lang w:val="en-US"/>
        </w:rPr>
        <w:t>A Theory of Justice</w:t>
      </w:r>
      <w:r w:rsidR="00834094" w:rsidRPr="00C91B17">
        <w:rPr>
          <w:rFonts w:ascii="Times New Roman" w:hAnsi="Times New Roman" w:cs="Times New Roman"/>
          <w:sz w:val="24"/>
          <w:szCs w:val="24"/>
          <w:lang w:val="en-US"/>
        </w:rPr>
        <w:t xml:space="preserve">. </w:t>
      </w:r>
      <w:r w:rsidR="00C45E5D">
        <w:rPr>
          <w:rFonts w:ascii="Times New Roman" w:hAnsi="Times New Roman" w:cs="Times New Roman"/>
          <w:sz w:val="24"/>
          <w:szCs w:val="24"/>
          <w:lang w:val="en-US"/>
        </w:rPr>
        <w:t>Cambridge, MA: Harvard</w:t>
      </w:r>
      <w:r w:rsidR="00834094" w:rsidRPr="00C91B17">
        <w:rPr>
          <w:rFonts w:ascii="Times New Roman" w:hAnsi="Times New Roman" w:cs="Times New Roman"/>
          <w:sz w:val="24"/>
          <w:szCs w:val="24"/>
          <w:lang w:val="en-US"/>
        </w:rPr>
        <w:t xml:space="preserve"> University Press.</w:t>
      </w:r>
    </w:p>
    <w:p w14:paraId="56450FA1" w14:textId="5C44959A" w:rsidR="003E4940" w:rsidRPr="00C91B17" w:rsidRDefault="003E4940" w:rsidP="003E4940">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Rosenberg, M. (1965). Society and the Adolescent Self-Image. Princeton, NJ: Princeton University Press.</w:t>
      </w:r>
    </w:p>
    <w:p w14:paraId="56C0AE0B" w14:textId="77777777" w:rsidR="006B5B5A" w:rsidRDefault="00037D0E" w:rsidP="006B5B5A">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Rosenberg, M. and Pearlin, L. I. (1978). Social Class and Self-Esteem among Children and Adults. </w:t>
      </w:r>
      <w:r w:rsidRPr="00C91B17">
        <w:rPr>
          <w:rFonts w:ascii="Times New Roman" w:hAnsi="Times New Roman" w:cs="Times New Roman"/>
          <w:i/>
          <w:sz w:val="24"/>
          <w:szCs w:val="24"/>
          <w:lang w:val="en-US"/>
        </w:rPr>
        <w:t>American Journal of Sociology</w:t>
      </w:r>
      <w:r w:rsidRPr="00C91B17">
        <w:rPr>
          <w:rFonts w:ascii="Times New Roman" w:hAnsi="Times New Roman" w:cs="Times New Roman"/>
          <w:sz w:val="24"/>
          <w:szCs w:val="24"/>
          <w:lang w:val="en-US"/>
        </w:rPr>
        <w:t>, 84</w:t>
      </w:r>
      <w:r w:rsidR="003E4940" w:rsidRPr="00C91B17">
        <w:rPr>
          <w:rFonts w:ascii="Times New Roman" w:hAnsi="Times New Roman" w:cs="Times New Roman"/>
          <w:sz w:val="24"/>
          <w:szCs w:val="24"/>
          <w:lang w:val="en-US"/>
        </w:rPr>
        <w:t>(1)</w:t>
      </w:r>
      <w:r w:rsidR="00166030" w:rsidRPr="00C91B17">
        <w:rPr>
          <w:rFonts w:ascii="Times New Roman" w:hAnsi="Times New Roman" w:cs="Times New Roman"/>
          <w:sz w:val="24"/>
          <w:szCs w:val="24"/>
          <w:lang w:val="en-US"/>
        </w:rPr>
        <w:t xml:space="preserve">: </w:t>
      </w:r>
      <w:r w:rsidR="006B5B5A" w:rsidRPr="00C91B17">
        <w:rPr>
          <w:rFonts w:ascii="Times New Roman" w:hAnsi="Times New Roman" w:cs="Times New Roman"/>
          <w:sz w:val="24"/>
          <w:szCs w:val="24"/>
          <w:lang w:val="en-US"/>
        </w:rPr>
        <w:t>53-77.</w:t>
      </w:r>
    </w:p>
    <w:p w14:paraId="02FA4F38" w14:textId="5450E408" w:rsidR="00765D39" w:rsidRPr="00C91B17" w:rsidRDefault="00765D39" w:rsidP="006B5B5A">
      <w:pPr>
        <w:spacing w:after="0" w:line="360" w:lineRule="auto"/>
        <w:ind w:left="567" w:hanging="567"/>
        <w:rPr>
          <w:rFonts w:ascii="Times New Roman" w:hAnsi="Times New Roman" w:cs="Times New Roman"/>
          <w:sz w:val="24"/>
          <w:szCs w:val="24"/>
          <w:lang w:val="en-US"/>
        </w:rPr>
      </w:pPr>
      <w:r w:rsidRPr="00765D39">
        <w:rPr>
          <w:rFonts w:ascii="Times New Roman" w:hAnsi="Times New Roman" w:cs="Times New Roman"/>
          <w:sz w:val="24"/>
          <w:szCs w:val="24"/>
          <w:lang w:val="en-US"/>
        </w:rPr>
        <w:t>Ruggs, E. N., Martinez, L. R., Hebl, M. R., and</w:t>
      </w:r>
      <w:r>
        <w:rPr>
          <w:rFonts w:ascii="Times New Roman" w:hAnsi="Times New Roman" w:cs="Times New Roman"/>
          <w:sz w:val="24"/>
          <w:szCs w:val="24"/>
          <w:lang w:val="en-US"/>
        </w:rPr>
        <w:t xml:space="preserve"> Law, C. L. (2015). Workplace “Trans”-Actions: How Organizations, Co-Workers, and Individual Openness Influence Perceived Gender Identity D</w:t>
      </w:r>
      <w:r w:rsidRPr="00765D39">
        <w:rPr>
          <w:rFonts w:ascii="Times New Roman" w:hAnsi="Times New Roman" w:cs="Times New Roman"/>
          <w:sz w:val="24"/>
          <w:szCs w:val="24"/>
          <w:lang w:val="en-US"/>
        </w:rPr>
        <w:t xml:space="preserve">iscrimination. </w:t>
      </w:r>
      <w:r w:rsidRPr="00765D39">
        <w:rPr>
          <w:rFonts w:ascii="Times New Roman" w:hAnsi="Times New Roman" w:cs="Times New Roman"/>
          <w:i/>
          <w:sz w:val="24"/>
          <w:szCs w:val="24"/>
          <w:lang w:val="en-US"/>
        </w:rPr>
        <w:t>Psychology of Sexual Orientation and Gender Diversity</w:t>
      </w:r>
      <w:r>
        <w:rPr>
          <w:rFonts w:ascii="Times New Roman" w:hAnsi="Times New Roman" w:cs="Times New Roman"/>
          <w:sz w:val="24"/>
          <w:szCs w:val="24"/>
          <w:lang w:val="en-US"/>
        </w:rPr>
        <w:t>, 2(4):</w:t>
      </w:r>
      <w:r w:rsidRPr="00765D39">
        <w:rPr>
          <w:rFonts w:ascii="Times New Roman" w:hAnsi="Times New Roman" w:cs="Times New Roman"/>
          <w:sz w:val="24"/>
          <w:szCs w:val="24"/>
          <w:lang w:val="en-US"/>
        </w:rPr>
        <w:t xml:space="preserve"> 404–412.</w:t>
      </w:r>
    </w:p>
    <w:p w14:paraId="16BED2CD" w14:textId="156C5188" w:rsidR="006B5B5A" w:rsidRPr="00C91B17" w:rsidRDefault="006B5B5A" w:rsidP="006B5B5A">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lastRenderedPageBreak/>
        <w:t xml:space="preserve">Rundall, E. C. (2010). Transsexual People in UK Workplaces: An Analysis of Transsexual Men's and Transsexual Women's Experiences. PhD Thesis. Oxford: Oxford Brookes University.  </w:t>
      </w:r>
    </w:p>
    <w:p w14:paraId="4CA2857A" w14:textId="2BEC5406" w:rsidR="006432ED" w:rsidRPr="00C91B17" w:rsidRDefault="006432ED" w:rsidP="006432ED">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Salmela-Aro, K. Aunola, K. and Nurmi, J. E. (2007). Personal Goals During Emerging Adulthood: A 10-Year Follow Up. </w:t>
      </w:r>
      <w:r w:rsidRPr="00C91B17">
        <w:rPr>
          <w:rFonts w:ascii="Times New Roman" w:hAnsi="Times New Roman" w:cs="Times New Roman"/>
          <w:i/>
          <w:sz w:val="24"/>
          <w:szCs w:val="24"/>
          <w:lang w:val="en-US"/>
        </w:rPr>
        <w:t>Journal of Adolescent Research</w:t>
      </w:r>
      <w:r w:rsidRPr="00C91B17">
        <w:rPr>
          <w:rFonts w:ascii="Times New Roman" w:hAnsi="Times New Roman" w:cs="Times New Roman"/>
          <w:sz w:val="24"/>
          <w:szCs w:val="24"/>
          <w:lang w:val="en-US"/>
        </w:rPr>
        <w:t>, 22(6):</w:t>
      </w:r>
      <w:r w:rsidR="0074734B" w:rsidRPr="00C91B17">
        <w:rPr>
          <w:lang w:val="en-US"/>
        </w:rPr>
        <w:t xml:space="preserve"> </w:t>
      </w:r>
      <w:r w:rsidR="0074734B" w:rsidRPr="00C91B17">
        <w:rPr>
          <w:rFonts w:ascii="Times New Roman" w:hAnsi="Times New Roman" w:cs="Times New Roman"/>
          <w:sz w:val="24"/>
          <w:szCs w:val="24"/>
          <w:lang w:val="en-US"/>
        </w:rPr>
        <w:t>690–715</w:t>
      </w:r>
      <w:r w:rsidRPr="00C91B17">
        <w:rPr>
          <w:rFonts w:ascii="Times New Roman" w:hAnsi="Times New Roman" w:cs="Times New Roman"/>
          <w:sz w:val="24"/>
          <w:szCs w:val="24"/>
          <w:lang w:val="en-US"/>
        </w:rPr>
        <w:t xml:space="preserve">. </w:t>
      </w:r>
    </w:p>
    <w:p w14:paraId="4F24BE13" w14:textId="77777777" w:rsidR="006B1E04" w:rsidRPr="00C91B17" w:rsidRDefault="004A6EC2" w:rsidP="006B1E04">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Schmitt, T. M. Branscombe, R. N. Postmes, T. and Garcia, A. (2014). The Consequences of Perceived Discrimination for Psychological Well-Being: A Meta-Analytic Review.</w:t>
      </w:r>
      <w:r w:rsidR="00AC2EFA" w:rsidRPr="00C91B17">
        <w:rPr>
          <w:lang w:val="en-US"/>
        </w:rPr>
        <w:t xml:space="preserve"> </w:t>
      </w:r>
      <w:r w:rsidR="00AC2EFA" w:rsidRPr="00C91B17">
        <w:rPr>
          <w:rFonts w:ascii="Times New Roman" w:hAnsi="Times New Roman" w:cs="Times New Roman"/>
          <w:i/>
          <w:sz w:val="24"/>
          <w:szCs w:val="24"/>
          <w:lang w:val="en-US"/>
        </w:rPr>
        <w:t>Psychological Bulletin</w:t>
      </w:r>
      <w:r w:rsidR="00AC2EFA" w:rsidRPr="00C91B17">
        <w:rPr>
          <w:rFonts w:ascii="Times New Roman" w:hAnsi="Times New Roman" w:cs="Times New Roman"/>
          <w:sz w:val="24"/>
          <w:szCs w:val="24"/>
          <w:lang w:val="en-US"/>
        </w:rPr>
        <w:t>, 140(4): 921–948.</w:t>
      </w:r>
    </w:p>
    <w:p w14:paraId="31951323" w14:textId="4F9CBE23" w:rsidR="006B1E04" w:rsidRPr="00C91B17" w:rsidRDefault="006B1E04" w:rsidP="006B1E04">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Sidanius, J. and Pratto, F. (1999). Social Dominance: An Intergroup Theory of Social Hierarchy and Oppression. New York: Cambridge University Press.</w:t>
      </w:r>
    </w:p>
    <w:p w14:paraId="0C4F8CA2" w14:textId="77777777" w:rsidR="005A52BD" w:rsidRDefault="00BB0EB6" w:rsidP="005A52BD">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Singh, A. P. and Dubey, A. K. (2011). Role of Stress and Locus of Control in Job Satisfaction among Middle Managers. </w:t>
      </w:r>
      <w:r w:rsidRPr="00C91B17">
        <w:rPr>
          <w:rFonts w:ascii="Times New Roman" w:hAnsi="Times New Roman" w:cs="Times New Roman"/>
          <w:i/>
          <w:sz w:val="24"/>
          <w:szCs w:val="24"/>
          <w:lang w:val="en-US"/>
        </w:rPr>
        <w:t>The IUP Journal of Organizational Behavior</w:t>
      </w:r>
      <w:r w:rsidRPr="00C91B17">
        <w:rPr>
          <w:rFonts w:ascii="Times New Roman" w:hAnsi="Times New Roman" w:cs="Times New Roman"/>
          <w:sz w:val="24"/>
          <w:szCs w:val="24"/>
          <w:lang w:val="en-US"/>
        </w:rPr>
        <w:t>, 10(1): 42-56.</w:t>
      </w:r>
    </w:p>
    <w:p w14:paraId="217510DF" w14:textId="3EDF01A9" w:rsidR="005A52BD" w:rsidRPr="005A52BD" w:rsidRDefault="005A52BD" w:rsidP="005A52BD">
      <w:pPr>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Shan, L. Fu, S. and Zheng, L. (2016). Corporate Sexual Equality and Firm Performance. </w:t>
      </w:r>
      <w:r w:rsidRPr="005A52BD">
        <w:rPr>
          <w:rFonts w:ascii="Times New Roman" w:hAnsi="Times New Roman" w:cs="Times New Roman"/>
          <w:i/>
          <w:sz w:val="24"/>
          <w:szCs w:val="24"/>
          <w:lang w:val="en-US"/>
        </w:rPr>
        <w:t>Strategic</w:t>
      </w:r>
    </w:p>
    <w:p w14:paraId="41E352AD" w14:textId="77777777" w:rsidR="00B12418" w:rsidRDefault="005A52BD" w:rsidP="00B12418">
      <w:pPr>
        <w:spacing w:after="0" w:line="360" w:lineRule="auto"/>
        <w:ind w:left="567"/>
        <w:rPr>
          <w:rFonts w:ascii="Times New Roman" w:hAnsi="Times New Roman" w:cs="Times New Roman"/>
          <w:sz w:val="24"/>
          <w:szCs w:val="24"/>
          <w:lang w:val="en-US"/>
        </w:rPr>
      </w:pPr>
      <w:r w:rsidRPr="005A52BD">
        <w:rPr>
          <w:rFonts w:ascii="Times New Roman" w:hAnsi="Times New Roman" w:cs="Times New Roman"/>
          <w:i/>
          <w:sz w:val="24"/>
          <w:szCs w:val="24"/>
          <w:lang w:val="en-US"/>
        </w:rPr>
        <w:t>Management Journal</w:t>
      </w:r>
      <w:r>
        <w:rPr>
          <w:rFonts w:ascii="Times New Roman" w:hAnsi="Times New Roman" w:cs="Times New Roman"/>
          <w:sz w:val="24"/>
          <w:szCs w:val="24"/>
          <w:lang w:val="en-US"/>
        </w:rPr>
        <w:t xml:space="preserve">, 38(9): </w:t>
      </w:r>
      <w:r w:rsidRPr="005A52BD">
        <w:rPr>
          <w:rFonts w:ascii="Times New Roman" w:hAnsi="Times New Roman" w:cs="Times New Roman"/>
          <w:sz w:val="24"/>
          <w:szCs w:val="24"/>
          <w:lang w:val="en-US"/>
        </w:rPr>
        <w:t>1812-1826</w:t>
      </w:r>
      <w:r w:rsidR="00B12418">
        <w:rPr>
          <w:rFonts w:ascii="Times New Roman" w:hAnsi="Times New Roman" w:cs="Times New Roman"/>
          <w:sz w:val="24"/>
          <w:szCs w:val="24"/>
          <w:lang w:val="en-US"/>
        </w:rPr>
        <w:t>.</w:t>
      </w:r>
    </w:p>
    <w:p w14:paraId="6478DEA8" w14:textId="45921EE0" w:rsidR="008B6787" w:rsidRPr="00C91B17" w:rsidRDefault="008B6787" w:rsidP="00B12418">
      <w:pPr>
        <w:spacing w:after="0" w:line="360" w:lineRule="auto"/>
        <w:rPr>
          <w:rFonts w:ascii="Times New Roman" w:hAnsi="Times New Roman" w:cs="Times New Roman"/>
          <w:sz w:val="24"/>
          <w:szCs w:val="24"/>
          <w:lang w:val="en-US"/>
        </w:rPr>
      </w:pPr>
      <w:r w:rsidRPr="00C91B17">
        <w:rPr>
          <w:rFonts w:ascii="Times New Roman" w:hAnsi="Times New Roman" w:cs="Times New Roman"/>
          <w:sz w:val="24"/>
          <w:szCs w:val="24"/>
          <w:lang w:val="en-US"/>
        </w:rPr>
        <w:t>Sommer, K. L. and Baumeister, R. F. (2002). Self-evaluatio</w:t>
      </w:r>
      <w:r w:rsidR="00B12418">
        <w:rPr>
          <w:rFonts w:ascii="Times New Roman" w:hAnsi="Times New Roman" w:cs="Times New Roman"/>
          <w:sz w:val="24"/>
          <w:szCs w:val="24"/>
          <w:lang w:val="en-US"/>
        </w:rPr>
        <w:t xml:space="preserve">n, Persistence, and Performance </w:t>
      </w:r>
      <w:r w:rsidRPr="00C91B17">
        <w:rPr>
          <w:rFonts w:ascii="Times New Roman" w:hAnsi="Times New Roman" w:cs="Times New Roman"/>
          <w:sz w:val="24"/>
          <w:szCs w:val="24"/>
          <w:lang w:val="en-US"/>
        </w:rPr>
        <w:t xml:space="preserve">Following Implicit Rejection: The Role of Trait Self-Esteem. </w:t>
      </w:r>
      <w:r w:rsidRPr="00C91B17">
        <w:rPr>
          <w:rFonts w:ascii="Times New Roman" w:hAnsi="Times New Roman" w:cs="Times New Roman"/>
          <w:i/>
          <w:sz w:val="24"/>
          <w:szCs w:val="24"/>
          <w:lang w:val="en-US"/>
        </w:rPr>
        <w:t>Personality and Social Psychology Bulletin</w:t>
      </w:r>
      <w:r w:rsidRPr="00C91B17">
        <w:rPr>
          <w:rFonts w:ascii="Times New Roman" w:hAnsi="Times New Roman" w:cs="Times New Roman"/>
          <w:sz w:val="24"/>
          <w:szCs w:val="24"/>
          <w:lang w:val="en-US"/>
        </w:rPr>
        <w:t>, 28(1): 926-938.</w:t>
      </w:r>
    </w:p>
    <w:p w14:paraId="09D7BD9D" w14:textId="5F4D7E67" w:rsidR="005B410E" w:rsidRPr="00C91B17" w:rsidRDefault="005B410E" w:rsidP="008B6787">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Tafarodi, W. R. and Swann, Jr. B. W. (1995). Self-Liking and Self-Competence as Dimensions of Global Self-Esteem: Initial Validation of a Measure. </w:t>
      </w:r>
      <w:r w:rsidRPr="00C91B17">
        <w:rPr>
          <w:rFonts w:ascii="Times New Roman" w:hAnsi="Times New Roman" w:cs="Times New Roman"/>
          <w:i/>
          <w:sz w:val="24"/>
          <w:szCs w:val="24"/>
          <w:lang w:val="en-US"/>
        </w:rPr>
        <w:t>Journal of Personality Assessment</w:t>
      </w:r>
      <w:r w:rsidRPr="00C91B17">
        <w:rPr>
          <w:rFonts w:ascii="Times New Roman" w:hAnsi="Times New Roman" w:cs="Times New Roman"/>
          <w:sz w:val="24"/>
          <w:szCs w:val="24"/>
          <w:lang w:val="en-US"/>
        </w:rPr>
        <w:t xml:space="preserve">, 65(2): 322-342. </w:t>
      </w:r>
    </w:p>
    <w:p w14:paraId="3389B9AC" w14:textId="77777777" w:rsidR="00104A56" w:rsidRPr="00C91B17" w:rsidRDefault="00104A56" w:rsidP="0066359C">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Thomas, L. L. (1978).  Morality and Our Self-Concept. </w:t>
      </w:r>
      <w:r w:rsidRPr="00C91B17">
        <w:rPr>
          <w:rFonts w:ascii="Times New Roman" w:hAnsi="Times New Roman" w:cs="Times New Roman"/>
          <w:i/>
          <w:sz w:val="24"/>
          <w:szCs w:val="24"/>
          <w:lang w:val="en-US"/>
        </w:rPr>
        <w:t>The Journal of Value Inquiry</w:t>
      </w:r>
      <w:r w:rsidRPr="00C91B17">
        <w:rPr>
          <w:rFonts w:ascii="Times New Roman" w:hAnsi="Times New Roman" w:cs="Times New Roman"/>
          <w:sz w:val="24"/>
          <w:szCs w:val="24"/>
          <w:lang w:val="en-US"/>
        </w:rPr>
        <w:t>, 12(4): 258–268.</w:t>
      </w:r>
    </w:p>
    <w:p w14:paraId="1ABFB270" w14:textId="77777777" w:rsidR="00026A0C" w:rsidRPr="00C91B17" w:rsidRDefault="001D0F6A" w:rsidP="00026A0C">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Total Jobs (2016). Trans Employee Experiences Survey. London: Total Jobs. </w:t>
      </w:r>
    </w:p>
    <w:p w14:paraId="3DB552D0" w14:textId="1700EDED" w:rsidR="00026A0C" w:rsidRPr="00BB387D" w:rsidRDefault="00026A0C" w:rsidP="00026A0C">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Trevor, M. and Boddy, J. (2013). Transgenderism and Australian Social Work: A Literature </w:t>
      </w:r>
      <w:r w:rsidRPr="00BB387D">
        <w:rPr>
          <w:rFonts w:ascii="Times New Roman" w:hAnsi="Times New Roman" w:cs="Times New Roman"/>
          <w:sz w:val="24"/>
          <w:szCs w:val="24"/>
          <w:lang w:val="en-US"/>
        </w:rPr>
        <w:t xml:space="preserve">Review. </w:t>
      </w:r>
      <w:r w:rsidRPr="00BB387D">
        <w:rPr>
          <w:rFonts w:ascii="Times New Roman" w:hAnsi="Times New Roman" w:cs="Times New Roman"/>
          <w:i/>
          <w:sz w:val="24"/>
          <w:szCs w:val="24"/>
          <w:lang w:val="en-US"/>
        </w:rPr>
        <w:t>Australian Social Work</w:t>
      </w:r>
      <w:r w:rsidRPr="00BB387D">
        <w:rPr>
          <w:rFonts w:ascii="Times New Roman" w:hAnsi="Times New Roman" w:cs="Times New Roman"/>
          <w:sz w:val="24"/>
          <w:szCs w:val="24"/>
          <w:lang w:val="en-US"/>
        </w:rPr>
        <w:t>, 66(4): 555-570</w:t>
      </w:r>
    </w:p>
    <w:p w14:paraId="3A03D12C" w14:textId="124A9659" w:rsidR="008D5D4A" w:rsidRPr="00BB387D" w:rsidRDefault="00F80418" w:rsidP="008D5D4A">
      <w:pPr>
        <w:spacing w:after="0" w:line="360" w:lineRule="auto"/>
        <w:ind w:left="567" w:hanging="567"/>
        <w:rPr>
          <w:rFonts w:ascii="Times New Roman" w:hAnsi="Times New Roman" w:cs="Times New Roman"/>
          <w:sz w:val="24"/>
          <w:szCs w:val="24"/>
          <w:lang w:val="en-US"/>
        </w:rPr>
      </w:pPr>
      <w:r w:rsidRPr="00BB387D">
        <w:rPr>
          <w:rFonts w:ascii="Times New Roman" w:hAnsi="Times New Roman" w:cs="Times New Roman"/>
          <w:sz w:val="24"/>
          <w:szCs w:val="24"/>
          <w:lang w:val="en-US"/>
        </w:rPr>
        <w:t xml:space="preserve">Verkuyten, M. and Nekuee, S. (1999). Subjective Well-Being, Discrimination and Cultural Conflict: Iranians Living in the Netherlands. </w:t>
      </w:r>
      <w:r w:rsidRPr="00BB387D">
        <w:rPr>
          <w:rFonts w:ascii="Times New Roman" w:hAnsi="Times New Roman" w:cs="Times New Roman"/>
          <w:i/>
          <w:sz w:val="24"/>
          <w:szCs w:val="24"/>
          <w:lang w:val="en-US"/>
        </w:rPr>
        <w:t>Social Indicators Research</w:t>
      </w:r>
      <w:r w:rsidRPr="00BB387D">
        <w:rPr>
          <w:rFonts w:ascii="Times New Roman" w:hAnsi="Times New Roman" w:cs="Times New Roman"/>
          <w:sz w:val="24"/>
          <w:szCs w:val="24"/>
          <w:lang w:val="en-US"/>
        </w:rPr>
        <w:t>, 47(3): 281–306.</w:t>
      </w:r>
    </w:p>
    <w:p w14:paraId="527684F6" w14:textId="1DECD1DA" w:rsidR="00BB387D" w:rsidRPr="00BB387D" w:rsidRDefault="00BB387D" w:rsidP="00BB387D">
      <w:pPr>
        <w:spacing w:after="0" w:line="360" w:lineRule="auto"/>
        <w:ind w:left="567" w:hanging="567"/>
        <w:rPr>
          <w:rFonts w:ascii="Times New Roman" w:hAnsi="Times New Roman" w:cs="Times New Roman"/>
          <w:sz w:val="24"/>
          <w:szCs w:val="24"/>
          <w:lang w:val="en-US"/>
        </w:rPr>
      </w:pPr>
      <w:r w:rsidRPr="00303991">
        <w:rPr>
          <w:rFonts w:ascii="Times New Roman" w:hAnsi="Times New Roman" w:cs="Times New Roman"/>
          <w:sz w:val="24"/>
          <w:szCs w:val="24"/>
          <w:lang w:val="en-US"/>
        </w:rPr>
        <w:t>Wang, P. and Schwarz, J. L. (2010). Stock Price Reactions to GLBT Non</w:t>
      </w:r>
      <w:r>
        <w:rPr>
          <w:rFonts w:ascii="Times New Roman" w:hAnsi="Times New Roman" w:cs="Times New Roman"/>
          <w:sz w:val="24"/>
          <w:szCs w:val="24"/>
          <w:lang w:val="en-GB"/>
        </w:rPr>
        <w:t>-</w:t>
      </w:r>
      <w:r w:rsidRPr="00303991">
        <w:rPr>
          <w:rFonts w:ascii="Times New Roman" w:hAnsi="Times New Roman" w:cs="Times New Roman"/>
          <w:sz w:val="24"/>
          <w:szCs w:val="24"/>
          <w:lang w:val="en-US"/>
        </w:rPr>
        <w:t xml:space="preserve">Discrimination Policies. </w:t>
      </w:r>
      <w:r w:rsidRPr="00303991">
        <w:rPr>
          <w:rFonts w:ascii="Times New Roman" w:hAnsi="Times New Roman" w:cs="Times New Roman"/>
          <w:i/>
          <w:sz w:val="24"/>
          <w:szCs w:val="24"/>
          <w:lang w:val="en-US"/>
        </w:rPr>
        <w:t>Human Resource Management</w:t>
      </w:r>
      <w:r w:rsidRPr="00303991">
        <w:rPr>
          <w:rFonts w:ascii="Times New Roman" w:hAnsi="Times New Roman" w:cs="Times New Roman"/>
          <w:sz w:val="24"/>
          <w:szCs w:val="24"/>
          <w:lang w:val="en-US"/>
        </w:rPr>
        <w:t>, 49</w:t>
      </w:r>
      <w:r w:rsidR="00023967">
        <w:rPr>
          <w:rFonts w:ascii="Times New Roman" w:hAnsi="Times New Roman" w:cs="Times New Roman"/>
          <w:sz w:val="24"/>
          <w:szCs w:val="24"/>
          <w:lang w:val="en-GB"/>
        </w:rPr>
        <w:t xml:space="preserve"> (2)</w:t>
      </w:r>
      <w:r w:rsidR="00023967" w:rsidRPr="00303991">
        <w:rPr>
          <w:rFonts w:ascii="Times New Roman" w:hAnsi="Times New Roman" w:cs="Times New Roman"/>
          <w:sz w:val="24"/>
          <w:szCs w:val="24"/>
          <w:lang w:val="en-US"/>
        </w:rPr>
        <w:t>:</w:t>
      </w:r>
      <w:r w:rsidRPr="00303991">
        <w:rPr>
          <w:rFonts w:ascii="Times New Roman" w:hAnsi="Times New Roman" w:cs="Times New Roman"/>
          <w:sz w:val="24"/>
          <w:szCs w:val="24"/>
          <w:lang w:val="en-US"/>
        </w:rPr>
        <w:t xml:space="preserve"> 195-216.</w:t>
      </w:r>
    </w:p>
    <w:p w14:paraId="5CA0F3AF" w14:textId="24C80A86" w:rsidR="005D29B0" w:rsidRPr="00C91B17" w:rsidRDefault="005D29B0" w:rsidP="008D5D4A">
      <w:pPr>
        <w:spacing w:after="0" w:line="360" w:lineRule="auto"/>
        <w:ind w:left="567" w:hanging="567"/>
        <w:rPr>
          <w:rFonts w:ascii="Times New Roman" w:hAnsi="Times New Roman" w:cs="Times New Roman"/>
          <w:sz w:val="24"/>
          <w:szCs w:val="24"/>
          <w:lang w:val="en-US"/>
        </w:rPr>
      </w:pPr>
      <w:r w:rsidRPr="00BB387D">
        <w:rPr>
          <w:rFonts w:ascii="Times New Roman" w:hAnsi="Times New Roman" w:cs="Times New Roman"/>
          <w:sz w:val="24"/>
          <w:szCs w:val="24"/>
          <w:lang w:val="en-US"/>
        </w:rPr>
        <w:t xml:space="preserve">Webster , J. R., Adams, G. A., Maranto, C. L., Sawyer, K. Thoroughgood, C. (2018). Workplace Contextual Supports for LGBT Employees: A Review, Meta-Analysis, and Agenda for Future Research. </w:t>
      </w:r>
      <w:r w:rsidRPr="00BB387D">
        <w:rPr>
          <w:rFonts w:ascii="Times New Roman" w:hAnsi="Times New Roman" w:cs="Times New Roman"/>
          <w:i/>
          <w:sz w:val="24"/>
          <w:szCs w:val="24"/>
          <w:lang w:val="en-US"/>
        </w:rPr>
        <w:t>Human</w:t>
      </w:r>
      <w:r w:rsidRPr="005D29B0">
        <w:rPr>
          <w:rFonts w:ascii="Times New Roman" w:hAnsi="Times New Roman" w:cs="Times New Roman"/>
          <w:i/>
          <w:sz w:val="24"/>
          <w:szCs w:val="24"/>
          <w:lang w:val="en-US"/>
        </w:rPr>
        <w:t xml:space="preserve"> Resource Management</w:t>
      </w:r>
      <w:r w:rsidRPr="005D29B0">
        <w:rPr>
          <w:rFonts w:ascii="Times New Roman" w:hAnsi="Times New Roman" w:cs="Times New Roman"/>
          <w:sz w:val="24"/>
          <w:szCs w:val="24"/>
          <w:lang w:val="en-US"/>
        </w:rPr>
        <w:t>, 57(1), 193-210.</w:t>
      </w:r>
    </w:p>
    <w:p w14:paraId="4B9569C5" w14:textId="2EC00AAF" w:rsidR="008D5D4A" w:rsidRPr="00C91B17" w:rsidRDefault="008D5D4A" w:rsidP="008D5D4A">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Williams, D. R., &amp; Mohammed, S. A. (2009). Discrimination and Racial Disparities in Health: Evidence and Needed Research. </w:t>
      </w:r>
      <w:r w:rsidRPr="00C91B17">
        <w:rPr>
          <w:rFonts w:ascii="Times New Roman" w:hAnsi="Times New Roman" w:cs="Times New Roman"/>
          <w:i/>
          <w:sz w:val="24"/>
          <w:szCs w:val="24"/>
          <w:lang w:val="en-US"/>
        </w:rPr>
        <w:t>Journal of Behavioral Medicine</w:t>
      </w:r>
      <w:r w:rsidRPr="00C91B17">
        <w:rPr>
          <w:rFonts w:ascii="Times New Roman" w:hAnsi="Times New Roman" w:cs="Times New Roman"/>
          <w:sz w:val="24"/>
          <w:szCs w:val="24"/>
          <w:lang w:val="en-US"/>
        </w:rPr>
        <w:t>, 32(1), 20–47.</w:t>
      </w:r>
    </w:p>
    <w:p w14:paraId="1086AED0" w14:textId="77777777" w:rsidR="00365539" w:rsidRPr="00C91B17" w:rsidRDefault="00F80418" w:rsidP="00365539">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lastRenderedPageBreak/>
        <w:t>Wirth, J. H. and Williams, K. D. (2009). They Don’t Like Our Kind: Consequences of Being Ostracized While Possessing a Group Membership</w:t>
      </w:r>
      <w:r w:rsidRPr="00C91B17">
        <w:rPr>
          <w:rFonts w:ascii="Times New Roman" w:hAnsi="Times New Roman" w:cs="Times New Roman"/>
          <w:i/>
          <w:sz w:val="24"/>
          <w:szCs w:val="24"/>
          <w:lang w:val="en-US"/>
        </w:rPr>
        <w:t>. Group Processes and Intergroup Relations</w:t>
      </w:r>
      <w:r w:rsidRPr="00C91B17">
        <w:rPr>
          <w:rFonts w:ascii="Times New Roman" w:hAnsi="Times New Roman" w:cs="Times New Roman"/>
          <w:sz w:val="24"/>
          <w:szCs w:val="24"/>
          <w:lang w:val="en-US"/>
        </w:rPr>
        <w:t>, 12(1): 111–127.</w:t>
      </w:r>
    </w:p>
    <w:p w14:paraId="2933B6DA" w14:textId="77777777" w:rsidR="00365539" w:rsidRDefault="00365539" w:rsidP="00365539">
      <w:pPr>
        <w:spacing w:after="0" w:line="360" w:lineRule="auto"/>
        <w:ind w:left="567" w:hanging="567"/>
        <w:rPr>
          <w:rFonts w:ascii="Times New Roman" w:hAnsi="Times New Roman" w:cs="Times New Roman"/>
          <w:sz w:val="24"/>
          <w:szCs w:val="24"/>
          <w:lang w:val="en-US"/>
        </w:rPr>
      </w:pPr>
      <w:r w:rsidRPr="00C91B17">
        <w:rPr>
          <w:rFonts w:ascii="Times New Roman" w:hAnsi="Times New Roman" w:cs="Times New Roman"/>
          <w:sz w:val="24"/>
          <w:szCs w:val="24"/>
          <w:lang w:val="en-US"/>
        </w:rPr>
        <w:t xml:space="preserve">Whittle, S. Turner, L. Combs, R. and Rhodes, S. (2008). Transgender Eurostudy: Legal Survey and Focus on the Transgender Experience of Health Care. Belgium: ILGA and Transgender Europe. </w:t>
      </w:r>
    </w:p>
    <w:p w14:paraId="2EFDF711" w14:textId="4699C27F" w:rsidR="002E16D7" w:rsidRPr="00C91B17" w:rsidRDefault="002E16D7" w:rsidP="002E16D7">
      <w:pPr>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World Health Organization</w:t>
      </w:r>
      <w:r w:rsidR="006C5A4F">
        <w:rPr>
          <w:rFonts w:ascii="Times New Roman" w:hAnsi="Times New Roman" w:cs="Times New Roman"/>
          <w:sz w:val="24"/>
          <w:szCs w:val="24"/>
          <w:lang w:val="en-US"/>
        </w:rPr>
        <w:t>, (2014</w:t>
      </w:r>
      <w:r>
        <w:rPr>
          <w:rFonts w:ascii="Times New Roman" w:hAnsi="Times New Roman" w:cs="Times New Roman"/>
          <w:sz w:val="24"/>
          <w:szCs w:val="24"/>
          <w:lang w:val="en-US"/>
        </w:rPr>
        <w:t xml:space="preserve">). </w:t>
      </w:r>
      <w:r w:rsidR="00B372E8" w:rsidRPr="000B7D66">
        <w:rPr>
          <w:rFonts w:ascii="Times New Roman" w:hAnsi="Times New Roman" w:cs="Times New Roman"/>
          <w:i/>
          <w:sz w:val="24"/>
          <w:szCs w:val="24"/>
          <w:lang w:val="en-US"/>
        </w:rPr>
        <w:t xml:space="preserve">Social Determinants of </w:t>
      </w:r>
      <w:r w:rsidRPr="000B7D66">
        <w:rPr>
          <w:rFonts w:ascii="Times New Roman" w:hAnsi="Times New Roman" w:cs="Times New Roman"/>
          <w:i/>
          <w:sz w:val="24"/>
          <w:szCs w:val="24"/>
          <w:lang w:val="en-US"/>
        </w:rPr>
        <w:t>Mental H</w:t>
      </w:r>
      <w:r w:rsidR="006C5A4F" w:rsidRPr="000B7D66">
        <w:rPr>
          <w:rFonts w:ascii="Times New Roman" w:hAnsi="Times New Roman" w:cs="Times New Roman"/>
          <w:i/>
          <w:sz w:val="24"/>
          <w:szCs w:val="24"/>
          <w:lang w:val="en-US"/>
        </w:rPr>
        <w:t>ealth</w:t>
      </w:r>
      <w:r>
        <w:rPr>
          <w:rFonts w:ascii="Times New Roman" w:hAnsi="Times New Roman" w:cs="Times New Roman"/>
          <w:sz w:val="24"/>
          <w:szCs w:val="24"/>
          <w:lang w:val="en-US"/>
        </w:rPr>
        <w:t xml:space="preserve">. </w:t>
      </w:r>
      <w:r w:rsidR="008255E4">
        <w:rPr>
          <w:rFonts w:ascii="Times New Roman" w:hAnsi="Times New Roman" w:cs="Times New Roman"/>
          <w:sz w:val="24"/>
          <w:szCs w:val="24"/>
          <w:lang w:val="en-US"/>
        </w:rPr>
        <w:t>Geneva</w:t>
      </w:r>
      <w:r>
        <w:rPr>
          <w:rFonts w:ascii="Times New Roman" w:hAnsi="Times New Roman" w:cs="Times New Roman"/>
          <w:sz w:val="24"/>
          <w:szCs w:val="24"/>
          <w:lang w:val="en-US"/>
        </w:rPr>
        <w:t xml:space="preserve">: </w:t>
      </w:r>
      <w:r w:rsidRPr="002E16D7">
        <w:rPr>
          <w:rFonts w:ascii="Times New Roman" w:hAnsi="Times New Roman" w:cs="Times New Roman"/>
          <w:sz w:val="24"/>
          <w:szCs w:val="24"/>
          <w:lang w:val="en-US"/>
        </w:rPr>
        <w:t>World Health Organization</w:t>
      </w:r>
      <w:r>
        <w:rPr>
          <w:rFonts w:ascii="Times New Roman" w:hAnsi="Times New Roman" w:cs="Times New Roman"/>
          <w:sz w:val="24"/>
          <w:szCs w:val="24"/>
          <w:lang w:val="en-US"/>
        </w:rPr>
        <w:t>.</w:t>
      </w:r>
    </w:p>
    <w:p w14:paraId="33B5FD17" w14:textId="668C993F" w:rsidR="00697536" w:rsidRPr="00345DD5" w:rsidRDefault="007A4726" w:rsidP="002E16D7">
      <w:pPr>
        <w:spacing w:after="0" w:line="360" w:lineRule="auto"/>
        <w:ind w:left="567" w:hanging="567"/>
        <w:rPr>
          <w:rFonts w:ascii="Times New Roman" w:hAnsi="Times New Roman" w:cs="Times New Roman"/>
          <w:sz w:val="24"/>
          <w:szCs w:val="24"/>
          <w:lang w:val="en-GB"/>
        </w:rPr>
      </w:pPr>
      <w:r w:rsidRPr="00C91B17">
        <w:rPr>
          <w:rFonts w:ascii="Times New Roman" w:hAnsi="Times New Roman" w:cs="Times New Roman"/>
          <w:sz w:val="24"/>
          <w:szCs w:val="24"/>
          <w:lang w:val="en-US"/>
        </w:rPr>
        <w:t>Zink, R. J. (2011).</w:t>
      </w:r>
      <w:r w:rsidRPr="00C91B17">
        <w:rPr>
          <w:lang w:val="en-US"/>
        </w:rPr>
        <w:t xml:space="preserve"> </w:t>
      </w:r>
      <w:r w:rsidRPr="00C91B17">
        <w:rPr>
          <w:rFonts w:ascii="Times New Roman" w:hAnsi="Times New Roman" w:cs="Times New Roman"/>
          <w:sz w:val="24"/>
          <w:szCs w:val="24"/>
          <w:lang w:val="en-US"/>
        </w:rPr>
        <w:t xml:space="preserve">Reconsidering the Role of Self-Respect in Rawls’s A Theory of Justice. </w:t>
      </w:r>
      <w:r w:rsidRPr="00C91B17">
        <w:rPr>
          <w:rFonts w:ascii="Times New Roman" w:hAnsi="Times New Roman" w:cs="Times New Roman"/>
          <w:i/>
          <w:sz w:val="24"/>
          <w:szCs w:val="24"/>
          <w:lang w:val="en-US"/>
        </w:rPr>
        <w:t>The Journal of Politics</w:t>
      </w:r>
      <w:r w:rsidRPr="00C91B17">
        <w:rPr>
          <w:rFonts w:ascii="Times New Roman" w:hAnsi="Times New Roman" w:cs="Times New Roman"/>
          <w:sz w:val="24"/>
          <w:szCs w:val="24"/>
          <w:lang w:val="en-US"/>
        </w:rPr>
        <w:t>, 73(2): 331-344</w:t>
      </w:r>
      <w:r w:rsidR="0066359C" w:rsidRPr="00C91B17">
        <w:rPr>
          <w:rFonts w:ascii="Times New Roman" w:hAnsi="Times New Roman" w:cs="Times New Roman"/>
          <w:sz w:val="24"/>
          <w:szCs w:val="24"/>
          <w:lang w:val="en-US"/>
        </w:rPr>
        <w:t>.</w:t>
      </w:r>
      <w:r w:rsidR="00C93B06">
        <w:rPr>
          <w:rFonts w:ascii="Times New Roman" w:eastAsia="Times New Roman" w:hAnsi="Times New Roman" w:cs="Times New Roman"/>
          <w:sz w:val="24"/>
          <w:szCs w:val="24"/>
          <w:lang w:val="en-GB" w:eastAsia="en-GB"/>
        </w:rPr>
        <w:t xml:space="preserve"> </w:t>
      </w:r>
    </w:p>
    <w:p w14:paraId="4847D1F0" w14:textId="77777777" w:rsidR="00A4109E" w:rsidRDefault="00A4109E" w:rsidP="00925F18">
      <w:pPr>
        <w:tabs>
          <w:tab w:val="left" w:pos="1185"/>
        </w:tabs>
        <w:rPr>
          <w:rFonts w:ascii="Times New Roman" w:hAnsi="Times New Roman" w:cs="Times New Roman"/>
          <w:sz w:val="24"/>
          <w:szCs w:val="24"/>
          <w:lang w:val="en-GB"/>
        </w:rPr>
      </w:pPr>
    </w:p>
    <w:tbl>
      <w:tblPr>
        <w:tblStyle w:val="ad"/>
        <w:tblpPr w:leftFromText="180" w:rightFromText="180" w:vertAnchor="text" w:horzAnchor="margin" w:tblpXSpec="center" w:tblpY="-3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417"/>
        <w:gridCol w:w="1418"/>
      </w:tblGrid>
      <w:tr w:rsidR="000B0ED6" w:rsidRPr="007C67E3" w14:paraId="3E1BA9AE" w14:textId="77777777" w:rsidTr="00A537DE">
        <w:tc>
          <w:tcPr>
            <w:tcW w:w="10065" w:type="dxa"/>
            <w:gridSpan w:val="3"/>
            <w:tcBorders>
              <w:top w:val="single" w:sz="4" w:space="0" w:color="auto"/>
              <w:bottom w:val="single" w:sz="4" w:space="0" w:color="auto"/>
            </w:tcBorders>
          </w:tcPr>
          <w:p w14:paraId="42C5ECD6" w14:textId="77777777" w:rsidR="000B0ED6" w:rsidRPr="007C67E3" w:rsidRDefault="000B0ED6" w:rsidP="00A537DE">
            <w:pPr>
              <w:spacing w:line="276" w:lineRule="auto"/>
              <w:rPr>
                <w:rFonts w:ascii="Times New Roman" w:hAnsi="Times New Roman" w:cs="Times New Roman"/>
                <w:b/>
                <w:lang w:val="en-US"/>
              </w:rPr>
            </w:pPr>
            <w:r>
              <w:rPr>
                <w:rFonts w:ascii="Times New Roman" w:hAnsi="Times New Roman" w:cs="Times New Roman"/>
                <w:b/>
                <w:lang w:val="en-US"/>
              </w:rPr>
              <w:lastRenderedPageBreak/>
              <w:t>Table 1</w:t>
            </w:r>
            <w:r w:rsidRPr="007C67E3">
              <w:rPr>
                <w:rFonts w:ascii="Times New Roman" w:hAnsi="Times New Roman" w:cs="Times New Roman"/>
                <w:b/>
                <w:lang w:val="en-US"/>
              </w:rPr>
              <w:t>. Descriptive statistics</w:t>
            </w:r>
          </w:p>
        </w:tc>
      </w:tr>
      <w:tr w:rsidR="000B0ED6" w:rsidRPr="007C67E3" w14:paraId="640CA0AC" w14:textId="77777777" w:rsidTr="00A537DE">
        <w:tc>
          <w:tcPr>
            <w:tcW w:w="7230" w:type="dxa"/>
            <w:tcBorders>
              <w:top w:val="single" w:sz="4" w:space="0" w:color="auto"/>
              <w:bottom w:val="single" w:sz="4" w:space="0" w:color="auto"/>
            </w:tcBorders>
          </w:tcPr>
          <w:p w14:paraId="46494D2E" w14:textId="77777777" w:rsidR="000B0ED6" w:rsidRPr="007C67E3" w:rsidRDefault="000B0ED6" w:rsidP="00A537DE">
            <w:pPr>
              <w:spacing w:line="276" w:lineRule="auto"/>
              <w:rPr>
                <w:rFonts w:ascii="Times New Roman" w:hAnsi="Times New Roman" w:cs="Times New Roman"/>
                <w:lang w:val="en-US"/>
              </w:rPr>
            </w:pPr>
          </w:p>
        </w:tc>
        <w:tc>
          <w:tcPr>
            <w:tcW w:w="1417" w:type="dxa"/>
            <w:tcBorders>
              <w:top w:val="single" w:sz="4" w:space="0" w:color="auto"/>
              <w:bottom w:val="single" w:sz="4" w:space="0" w:color="auto"/>
            </w:tcBorders>
          </w:tcPr>
          <w:p w14:paraId="0522B6CE" w14:textId="77777777" w:rsidR="000B0ED6" w:rsidRPr="007C67E3" w:rsidRDefault="000B0ED6" w:rsidP="00A537DE">
            <w:pPr>
              <w:spacing w:line="276" w:lineRule="auto"/>
              <w:rPr>
                <w:rFonts w:ascii="Times New Roman" w:hAnsi="Times New Roman" w:cs="Times New Roman"/>
                <w:lang w:val="en-US"/>
              </w:rPr>
            </w:pPr>
            <w:r w:rsidRPr="007C67E3">
              <w:rPr>
                <w:rFonts w:ascii="Times New Roman" w:hAnsi="Times New Roman" w:cs="Times New Roman"/>
                <w:lang w:val="en-US"/>
              </w:rPr>
              <w:t>Mean</w:t>
            </w:r>
          </w:p>
        </w:tc>
        <w:tc>
          <w:tcPr>
            <w:tcW w:w="1418" w:type="dxa"/>
            <w:tcBorders>
              <w:top w:val="single" w:sz="4" w:space="0" w:color="auto"/>
              <w:bottom w:val="single" w:sz="4" w:space="0" w:color="auto"/>
            </w:tcBorders>
          </w:tcPr>
          <w:p w14:paraId="1FCBAF31" w14:textId="77777777" w:rsidR="000B0ED6" w:rsidRPr="007C67E3" w:rsidRDefault="000B0ED6" w:rsidP="00A537DE">
            <w:pPr>
              <w:spacing w:line="276" w:lineRule="auto"/>
              <w:rPr>
                <w:rFonts w:ascii="Times New Roman" w:hAnsi="Times New Roman" w:cs="Times New Roman"/>
                <w:lang w:val="en-US"/>
              </w:rPr>
            </w:pPr>
            <w:r w:rsidRPr="007C67E3">
              <w:rPr>
                <w:rFonts w:ascii="Times New Roman" w:hAnsi="Times New Roman" w:cs="Times New Roman"/>
                <w:lang w:val="en-US"/>
              </w:rPr>
              <w:t>Standard deviation</w:t>
            </w:r>
          </w:p>
        </w:tc>
      </w:tr>
      <w:tr w:rsidR="00D41D4C" w:rsidRPr="00D41D4C" w14:paraId="4ACB0378" w14:textId="77777777" w:rsidTr="00A537DE">
        <w:tc>
          <w:tcPr>
            <w:tcW w:w="7230" w:type="dxa"/>
            <w:tcBorders>
              <w:top w:val="single" w:sz="4" w:space="0" w:color="auto"/>
            </w:tcBorders>
          </w:tcPr>
          <w:p w14:paraId="537CD753"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Socio-demographic characteristics</w:t>
            </w:r>
          </w:p>
        </w:tc>
        <w:tc>
          <w:tcPr>
            <w:tcW w:w="1417" w:type="dxa"/>
            <w:tcBorders>
              <w:top w:val="single" w:sz="4" w:space="0" w:color="auto"/>
            </w:tcBorders>
          </w:tcPr>
          <w:p w14:paraId="775D7A1E" w14:textId="77777777" w:rsidR="000B0ED6" w:rsidRPr="00D41D4C" w:rsidRDefault="000B0ED6" w:rsidP="00A537DE">
            <w:pPr>
              <w:spacing w:line="276" w:lineRule="auto"/>
              <w:rPr>
                <w:rFonts w:ascii="Times New Roman" w:hAnsi="Times New Roman" w:cs="Times New Roman"/>
                <w:color w:val="000000" w:themeColor="text1"/>
                <w:lang w:val="en-US"/>
              </w:rPr>
            </w:pPr>
          </w:p>
        </w:tc>
        <w:tc>
          <w:tcPr>
            <w:tcW w:w="1418" w:type="dxa"/>
            <w:tcBorders>
              <w:top w:val="single" w:sz="4" w:space="0" w:color="auto"/>
            </w:tcBorders>
          </w:tcPr>
          <w:p w14:paraId="5822D179" w14:textId="77777777" w:rsidR="000B0ED6" w:rsidRPr="00D41D4C" w:rsidRDefault="000B0ED6" w:rsidP="00A537DE">
            <w:pPr>
              <w:spacing w:line="276" w:lineRule="auto"/>
              <w:rPr>
                <w:rFonts w:ascii="Times New Roman" w:hAnsi="Times New Roman" w:cs="Times New Roman"/>
                <w:color w:val="000000" w:themeColor="text1"/>
                <w:lang w:val="en-US"/>
              </w:rPr>
            </w:pPr>
          </w:p>
        </w:tc>
      </w:tr>
      <w:tr w:rsidR="00D41D4C" w:rsidRPr="00D41D4C" w14:paraId="2AD1F09C" w14:textId="77777777" w:rsidTr="00A537DE">
        <w:tc>
          <w:tcPr>
            <w:tcW w:w="7230" w:type="dxa"/>
          </w:tcPr>
          <w:p w14:paraId="6950FDBD"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Age</w:t>
            </w:r>
          </w:p>
        </w:tc>
        <w:tc>
          <w:tcPr>
            <w:tcW w:w="1417" w:type="dxa"/>
          </w:tcPr>
          <w:p w14:paraId="6323321F"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34.70</w:t>
            </w:r>
          </w:p>
        </w:tc>
        <w:tc>
          <w:tcPr>
            <w:tcW w:w="1418" w:type="dxa"/>
          </w:tcPr>
          <w:p w14:paraId="5846AFC5"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11.54</w:t>
            </w:r>
          </w:p>
        </w:tc>
      </w:tr>
      <w:tr w:rsidR="00D41D4C" w:rsidRPr="00D41D4C" w14:paraId="302EDCC0" w14:textId="77777777" w:rsidTr="00A537DE">
        <w:tc>
          <w:tcPr>
            <w:tcW w:w="7230" w:type="dxa"/>
          </w:tcPr>
          <w:p w14:paraId="5308548E" w14:textId="0F8E40A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Trans women</w:t>
            </w:r>
          </w:p>
        </w:tc>
        <w:tc>
          <w:tcPr>
            <w:tcW w:w="1417" w:type="dxa"/>
          </w:tcPr>
          <w:p w14:paraId="01A0BB29"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53.60</w:t>
            </w:r>
          </w:p>
        </w:tc>
        <w:tc>
          <w:tcPr>
            <w:tcW w:w="1418" w:type="dxa"/>
          </w:tcPr>
          <w:p w14:paraId="0E38B2C5"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0.50</w:t>
            </w:r>
          </w:p>
        </w:tc>
      </w:tr>
      <w:tr w:rsidR="00D41D4C" w:rsidRPr="00D41D4C" w14:paraId="505083D8" w14:textId="77777777" w:rsidTr="00A537DE">
        <w:tc>
          <w:tcPr>
            <w:tcW w:w="7230" w:type="dxa"/>
          </w:tcPr>
          <w:p w14:paraId="10D78509" w14:textId="159A0E2C"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Trans</w:t>
            </w:r>
            <w:r w:rsidR="00A61E41" w:rsidRPr="00D41D4C">
              <w:rPr>
                <w:rFonts w:ascii="Times New Roman" w:hAnsi="Times New Roman" w:cs="Times New Roman"/>
                <w:color w:val="000000" w:themeColor="text1"/>
                <w:lang w:val="en-US"/>
              </w:rPr>
              <w:t xml:space="preserve"> </w:t>
            </w:r>
            <w:r w:rsidRPr="00D41D4C">
              <w:rPr>
                <w:rFonts w:ascii="Times New Roman" w:hAnsi="Times New Roman" w:cs="Times New Roman"/>
                <w:color w:val="000000" w:themeColor="text1"/>
                <w:lang w:val="en-US"/>
              </w:rPr>
              <w:t>men</w:t>
            </w:r>
          </w:p>
        </w:tc>
        <w:tc>
          <w:tcPr>
            <w:tcW w:w="1417" w:type="dxa"/>
          </w:tcPr>
          <w:p w14:paraId="37176CD8"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27.83</w:t>
            </w:r>
          </w:p>
        </w:tc>
        <w:tc>
          <w:tcPr>
            <w:tcW w:w="1418" w:type="dxa"/>
          </w:tcPr>
          <w:p w14:paraId="18B77001"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0.45</w:t>
            </w:r>
          </w:p>
        </w:tc>
      </w:tr>
      <w:tr w:rsidR="00D41D4C" w:rsidRPr="00D41D4C" w14:paraId="55A70AB4" w14:textId="77777777" w:rsidTr="00A537DE">
        <w:tc>
          <w:tcPr>
            <w:tcW w:w="7230" w:type="dxa"/>
          </w:tcPr>
          <w:p w14:paraId="3BDED920"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Non-binary</w:t>
            </w:r>
          </w:p>
        </w:tc>
        <w:tc>
          <w:tcPr>
            <w:tcW w:w="1417" w:type="dxa"/>
          </w:tcPr>
          <w:p w14:paraId="6F3C6A6D"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5.15</w:t>
            </w:r>
          </w:p>
        </w:tc>
        <w:tc>
          <w:tcPr>
            <w:tcW w:w="1418" w:type="dxa"/>
          </w:tcPr>
          <w:p w14:paraId="7BCBD493"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0.22</w:t>
            </w:r>
          </w:p>
        </w:tc>
      </w:tr>
      <w:tr w:rsidR="00D41D4C" w:rsidRPr="00D41D4C" w14:paraId="40025D17" w14:textId="77777777" w:rsidTr="00A537DE">
        <w:tc>
          <w:tcPr>
            <w:tcW w:w="7230" w:type="dxa"/>
          </w:tcPr>
          <w:p w14:paraId="04528C9C" w14:textId="7414ABF3"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Other trans</w:t>
            </w:r>
            <w:r w:rsidR="00A61E41" w:rsidRPr="00D41D4C">
              <w:rPr>
                <w:rFonts w:ascii="Times New Roman" w:hAnsi="Times New Roman" w:cs="Times New Roman"/>
                <w:color w:val="000000" w:themeColor="text1"/>
                <w:lang w:val="en-US"/>
              </w:rPr>
              <w:t xml:space="preserve"> </w:t>
            </w:r>
            <w:r w:rsidRPr="00D41D4C">
              <w:rPr>
                <w:rFonts w:ascii="Times New Roman" w:hAnsi="Times New Roman" w:cs="Times New Roman"/>
                <w:color w:val="000000" w:themeColor="text1"/>
                <w:lang w:val="en-US"/>
              </w:rPr>
              <w:t>category</w:t>
            </w:r>
          </w:p>
        </w:tc>
        <w:tc>
          <w:tcPr>
            <w:tcW w:w="1417" w:type="dxa"/>
          </w:tcPr>
          <w:p w14:paraId="6DE901C1"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13.40</w:t>
            </w:r>
          </w:p>
        </w:tc>
        <w:tc>
          <w:tcPr>
            <w:tcW w:w="1418" w:type="dxa"/>
          </w:tcPr>
          <w:p w14:paraId="1EF53516"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0.34</w:t>
            </w:r>
          </w:p>
        </w:tc>
      </w:tr>
      <w:tr w:rsidR="00D41D4C" w:rsidRPr="00D41D4C" w14:paraId="391C97A0" w14:textId="77777777" w:rsidTr="00A537DE">
        <w:tc>
          <w:tcPr>
            <w:tcW w:w="7230" w:type="dxa"/>
          </w:tcPr>
          <w:p w14:paraId="35BA1BDD"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Sex reassignment surgery</w:t>
            </w:r>
          </w:p>
        </w:tc>
        <w:tc>
          <w:tcPr>
            <w:tcW w:w="1417" w:type="dxa"/>
          </w:tcPr>
          <w:p w14:paraId="3FCBC554"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10.30</w:t>
            </w:r>
          </w:p>
        </w:tc>
        <w:tc>
          <w:tcPr>
            <w:tcW w:w="1418" w:type="dxa"/>
          </w:tcPr>
          <w:p w14:paraId="075DEB68"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0.30</w:t>
            </w:r>
          </w:p>
        </w:tc>
      </w:tr>
      <w:tr w:rsidR="00D41D4C" w:rsidRPr="00D41D4C" w14:paraId="623176A9" w14:textId="77777777" w:rsidTr="00A537DE">
        <w:tc>
          <w:tcPr>
            <w:tcW w:w="7230" w:type="dxa"/>
          </w:tcPr>
          <w:p w14:paraId="18F19A5D"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Gender Recognition Certificate</w:t>
            </w:r>
          </w:p>
        </w:tc>
        <w:tc>
          <w:tcPr>
            <w:tcW w:w="1417" w:type="dxa"/>
          </w:tcPr>
          <w:p w14:paraId="07BB8EF8"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23.71</w:t>
            </w:r>
          </w:p>
        </w:tc>
        <w:tc>
          <w:tcPr>
            <w:tcW w:w="1418" w:type="dxa"/>
          </w:tcPr>
          <w:p w14:paraId="416887E0"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0.42</w:t>
            </w:r>
          </w:p>
        </w:tc>
      </w:tr>
      <w:tr w:rsidR="00D41D4C" w:rsidRPr="00D41D4C" w14:paraId="636AFED0" w14:textId="77777777" w:rsidTr="00A537DE">
        <w:tc>
          <w:tcPr>
            <w:tcW w:w="7230" w:type="dxa"/>
          </w:tcPr>
          <w:p w14:paraId="1EA22CE1"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Employed</w:t>
            </w:r>
          </w:p>
        </w:tc>
        <w:tc>
          <w:tcPr>
            <w:tcW w:w="1417" w:type="dxa"/>
          </w:tcPr>
          <w:p w14:paraId="4EA07467"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59.79</w:t>
            </w:r>
          </w:p>
        </w:tc>
        <w:tc>
          <w:tcPr>
            <w:tcW w:w="1418" w:type="dxa"/>
          </w:tcPr>
          <w:p w14:paraId="7C9E63E3"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0.49</w:t>
            </w:r>
          </w:p>
        </w:tc>
      </w:tr>
      <w:tr w:rsidR="00D41D4C" w:rsidRPr="00D41D4C" w14:paraId="427D3801" w14:textId="77777777" w:rsidTr="00A537DE">
        <w:tc>
          <w:tcPr>
            <w:tcW w:w="7230" w:type="dxa"/>
          </w:tcPr>
          <w:p w14:paraId="1ABE5B70"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Unemployed</w:t>
            </w:r>
          </w:p>
        </w:tc>
        <w:tc>
          <w:tcPr>
            <w:tcW w:w="1417" w:type="dxa"/>
          </w:tcPr>
          <w:p w14:paraId="13C6A46B"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23.71</w:t>
            </w:r>
          </w:p>
        </w:tc>
        <w:tc>
          <w:tcPr>
            <w:tcW w:w="1418" w:type="dxa"/>
          </w:tcPr>
          <w:p w14:paraId="469E5059" w14:textId="77777777" w:rsidR="000B0ED6" w:rsidRPr="00D41D4C" w:rsidRDefault="000B0ED6"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0.42</w:t>
            </w:r>
          </w:p>
        </w:tc>
      </w:tr>
      <w:tr w:rsidR="00D41D4C" w:rsidRPr="00D41D4C" w14:paraId="366BB366" w14:textId="77777777" w:rsidTr="00A537DE">
        <w:tc>
          <w:tcPr>
            <w:tcW w:w="7230" w:type="dxa"/>
          </w:tcPr>
          <w:p w14:paraId="58DA57C0" w14:textId="2E4A7E08"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 xml:space="preserve">Awareness of the workplace guide </w:t>
            </w:r>
          </w:p>
        </w:tc>
        <w:tc>
          <w:tcPr>
            <w:tcW w:w="1417" w:type="dxa"/>
          </w:tcPr>
          <w:p w14:paraId="4B655557" w14:textId="5A4D4C12"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16.49</w:t>
            </w:r>
          </w:p>
        </w:tc>
        <w:tc>
          <w:tcPr>
            <w:tcW w:w="1418" w:type="dxa"/>
          </w:tcPr>
          <w:p w14:paraId="0987B65D" w14:textId="626C435A"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37.30</w:t>
            </w:r>
          </w:p>
        </w:tc>
      </w:tr>
      <w:tr w:rsidR="00D41D4C" w:rsidRPr="00790D2E" w14:paraId="6DB19A35" w14:textId="77777777" w:rsidTr="00A537DE">
        <w:tc>
          <w:tcPr>
            <w:tcW w:w="7230" w:type="dxa"/>
          </w:tcPr>
          <w:p w14:paraId="5CCE30EF" w14:textId="5603570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 xml:space="preserve">Scale’s items (n=20), or </w:t>
            </w:r>
            <w:r w:rsidR="00102994">
              <w:rPr>
                <w:rFonts w:ascii="Times New Roman" w:hAnsi="Times New Roman" w:cs="Times New Roman"/>
                <w:color w:val="000000" w:themeColor="text1"/>
                <w:lang w:val="en-US"/>
              </w:rPr>
              <w:t xml:space="preserve">reaction to the statements </w:t>
            </w:r>
            <w:r w:rsidRPr="00D41D4C">
              <w:rPr>
                <w:rFonts w:ascii="Times New Roman" w:hAnsi="Times New Roman" w:cs="Times New Roman"/>
                <w:color w:val="000000" w:themeColor="text1"/>
                <w:lang w:val="en-US"/>
              </w:rPr>
              <w:t>(in ordinal terms)</w:t>
            </w:r>
          </w:p>
          <w:p w14:paraId="6D383BB4" w14:textId="4A9E780B"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 xml:space="preserve">"By considering the </w:t>
            </w:r>
            <w:r w:rsidRPr="00D41D4C">
              <w:rPr>
                <w:color w:val="000000" w:themeColor="text1"/>
                <w:lang w:val="en-US"/>
              </w:rPr>
              <w:t xml:space="preserve"> </w:t>
            </w:r>
            <w:r w:rsidRPr="00D41D4C">
              <w:rPr>
                <w:rFonts w:ascii="Times New Roman" w:hAnsi="Times New Roman" w:cs="Times New Roman"/>
                <w:color w:val="000000" w:themeColor="text1"/>
                <w:lang w:val="en-US"/>
              </w:rPr>
              <w:t>release of the workplace guide:"</w:t>
            </w:r>
          </w:p>
        </w:tc>
        <w:tc>
          <w:tcPr>
            <w:tcW w:w="1417" w:type="dxa"/>
          </w:tcPr>
          <w:p w14:paraId="21576466" w14:textId="77777777" w:rsidR="00AA66F7" w:rsidRPr="00D41D4C" w:rsidRDefault="00AA66F7" w:rsidP="00A537DE">
            <w:pPr>
              <w:spacing w:line="276" w:lineRule="auto"/>
              <w:rPr>
                <w:rFonts w:ascii="Times New Roman" w:hAnsi="Times New Roman" w:cs="Times New Roman"/>
                <w:color w:val="000000" w:themeColor="text1"/>
                <w:lang w:val="en-US"/>
              </w:rPr>
            </w:pPr>
          </w:p>
        </w:tc>
        <w:tc>
          <w:tcPr>
            <w:tcW w:w="1418" w:type="dxa"/>
          </w:tcPr>
          <w:p w14:paraId="30B36836" w14:textId="77777777" w:rsidR="00AA66F7" w:rsidRPr="00D41D4C" w:rsidRDefault="00AA66F7" w:rsidP="00A537DE">
            <w:pPr>
              <w:spacing w:line="276" w:lineRule="auto"/>
              <w:rPr>
                <w:rFonts w:ascii="Times New Roman" w:hAnsi="Times New Roman" w:cs="Times New Roman"/>
                <w:color w:val="000000" w:themeColor="text1"/>
                <w:lang w:val="en-US"/>
              </w:rPr>
            </w:pPr>
          </w:p>
        </w:tc>
      </w:tr>
      <w:tr w:rsidR="00D41D4C" w:rsidRPr="00D41D4C" w14:paraId="3372633D" w14:textId="77777777" w:rsidTr="00A537DE">
        <w:tc>
          <w:tcPr>
            <w:tcW w:w="7230" w:type="dxa"/>
          </w:tcPr>
          <w:p w14:paraId="5175E51B"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 I feel that the Government accepts me more</w:t>
            </w:r>
          </w:p>
        </w:tc>
        <w:tc>
          <w:tcPr>
            <w:tcW w:w="1417" w:type="dxa"/>
          </w:tcPr>
          <w:p w14:paraId="32E30E68"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3.13</w:t>
            </w:r>
          </w:p>
        </w:tc>
        <w:tc>
          <w:tcPr>
            <w:tcW w:w="1418" w:type="dxa"/>
          </w:tcPr>
          <w:p w14:paraId="4BAC7E34"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0.78</w:t>
            </w:r>
          </w:p>
        </w:tc>
      </w:tr>
      <w:tr w:rsidR="00D41D4C" w:rsidRPr="00D41D4C" w14:paraId="4FBA8D77" w14:textId="77777777" w:rsidTr="00A537DE">
        <w:tc>
          <w:tcPr>
            <w:tcW w:w="7230" w:type="dxa"/>
          </w:tcPr>
          <w:p w14:paraId="4655E68A"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 I feel that the Government appreciates me more</w:t>
            </w:r>
          </w:p>
        </w:tc>
        <w:tc>
          <w:tcPr>
            <w:tcW w:w="1417" w:type="dxa"/>
          </w:tcPr>
          <w:p w14:paraId="687A0BA1"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3.16</w:t>
            </w:r>
          </w:p>
        </w:tc>
        <w:tc>
          <w:tcPr>
            <w:tcW w:w="1418" w:type="dxa"/>
          </w:tcPr>
          <w:p w14:paraId="2D1D14FA"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0.87</w:t>
            </w:r>
          </w:p>
        </w:tc>
      </w:tr>
      <w:tr w:rsidR="00D41D4C" w:rsidRPr="00D41D4C" w14:paraId="0EC6E840" w14:textId="77777777" w:rsidTr="00A537DE">
        <w:tc>
          <w:tcPr>
            <w:tcW w:w="7230" w:type="dxa"/>
          </w:tcPr>
          <w:p w14:paraId="42D1F57B"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3. I feel that the Government values me more</w:t>
            </w:r>
          </w:p>
        </w:tc>
        <w:tc>
          <w:tcPr>
            <w:tcW w:w="1417" w:type="dxa"/>
          </w:tcPr>
          <w:p w14:paraId="0BC35511"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3.02</w:t>
            </w:r>
          </w:p>
        </w:tc>
        <w:tc>
          <w:tcPr>
            <w:tcW w:w="1418" w:type="dxa"/>
          </w:tcPr>
          <w:p w14:paraId="5FA3176F"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0.86</w:t>
            </w:r>
          </w:p>
        </w:tc>
      </w:tr>
      <w:tr w:rsidR="00D41D4C" w:rsidRPr="00D41D4C" w14:paraId="02BE8DFE" w14:textId="77777777" w:rsidTr="00A537DE">
        <w:tc>
          <w:tcPr>
            <w:tcW w:w="7230" w:type="dxa"/>
          </w:tcPr>
          <w:p w14:paraId="7FC89A71"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4. I feel that the Government trusts me more</w:t>
            </w:r>
          </w:p>
        </w:tc>
        <w:tc>
          <w:tcPr>
            <w:tcW w:w="1417" w:type="dxa"/>
          </w:tcPr>
          <w:p w14:paraId="4DD9CDEC"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3.04</w:t>
            </w:r>
          </w:p>
        </w:tc>
        <w:tc>
          <w:tcPr>
            <w:tcW w:w="1418" w:type="dxa"/>
          </w:tcPr>
          <w:p w14:paraId="37BDADBA"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0.99</w:t>
            </w:r>
          </w:p>
        </w:tc>
      </w:tr>
      <w:tr w:rsidR="00D41D4C" w:rsidRPr="00D41D4C" w14:paraId="60D2EAF2" w14:textId="77777777" w:rsidTr="00A537DE">
        <w:tc>
          <w:tcPr>
            <w:tcW w:w="7230" w:type="dxa"/>
          </w:tcPr>
          <w:p w14:paraId="6359FF72" w14:textId="157A3113"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 xml:space="preserve">5. I feel that I </w:t>
            </w:r>
            <w:r w:rsidR="00A537DE">
              <w:rPr>
                <w:rFonts w:ascii="Times New Roman" w:hAnsi="Times New Roman" w:cs="Times New Roman"/>
                <w:color w:val="000000" w:themeColor="text1"/>
                <w:lang w:val="en-US"/>
              </w:rPr>
              <w:t>have more freedom of expression regarding</w:t>
            </w:r>
            <w:r w:rsidRPr="00D41D4C">
              <w:rPr>
                <w:rFonts w:ascii="Times New Roman" w:hAnsi="Times New Roman" w:cs="Times New Roman"/>
                <w:color w:val="000000" w:themeColor="text1"/>
                <w:lang w:val="en-US"/>
              </w:rPr>
              <w:t xml:space="preserve"> my gender identity</w:t>
            </w:r>
          </w:p>
        </w:tc>
        <w:tc>
          <w:tcPr>
            <w:tcW w:w="1417" w:type="dxa"/>
          </w:tcPr>
          <w:p w14:paraId="0EA99EC6"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2.71</w:t>
            </w:r>
          </w:p>
        </w:tc>
        <w:tc>
          <w:tcPr>
            <w:tcW w:w="1418" w:type="dxa"/>
          </w:tcPr>
          <w:p w14:paraId="1C3CBAB1"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0.86</w:t>
            </w:r>
          </w:p>
        </w:tc>
      </w:tr>
      <w:tr w:rsidR="00D41D4C" w:rsidRPr="00D41D4C" w14:paraId="4627B6AA" w14:textId="77777777" w:rsidTr="00A537DE">
        <w:tc>
          <w:tcPr>
            <w:tcW w:w="7230" w:type="dxa"/>
          </w:tcPr>
          <w:p w14:paraId="168C2D2B"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6. I feel that I am more able to live and celebrate my gender identity</w:t>
            </w:r>
          </w:p>
        </w:tc>
        <w:tc>
          <w:tcPr>
            <w:tcW w:w="1417" w:type="dxa"/>
          </w:tcPr>
          <w:p w14:paraId="1AAD89A3"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2.80</w:t>
            </w:r>
          </w:p>
        </w:tc>
        <w:tc>
          <w:tcPr>
            <w:tcW w:w="1418" w:type="dxa"/>
          </w:tcPr>
          <w:p w14:paraId="0E8602D7"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0.99</w:t>
            </w:r>
          </w:p>
        </w:tc>
      </w:tr>
      <w:tr w:rsidR="00D41D4C" w:rsidRPr="00D41D4C" w14:paraId="36B42058" w14:textId="77777777" w:rsidTr="00A537DE">
        <w:tc>
          <w:tcPr>
            <w:tcW w:w="7230" w:type="dxa"/>
          </w:tcPr>
          <w:p w14:paraId="7C977950"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7. I feel less afraid of being a trans person</w:t>
            </w:r>
          </w:p>
        </w:tc>
        <w:tc>
          <w:tcPr>
            <w:tcW w:w="1417" w:type="dxa"/>
          </w:tcPr>
          <w:p w14:paraId="5A15DEEF"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2.63</w:t>
            </w:r>
          </w:p>
        </w:tc>
        <w:tc>
          <w:tcPr>
            <w:tcW w:w="1418" w:type="dxa"/>
          </w:tcPr>
          <w:p w14:paraId="14164DD2"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0.98</w:t>
            </w:r>
          </w:p>
        </w:tc>
      </w:tr>
      <w:tr w:rsidR="00D41D4C" w:rsidRPr="00D41D4C" w14:paraId="179F8BF2" w14:textId="77777777" w:rsidTr="00A537DE">
        <w:tc>
          <w:tcPr>
            <w:tcW w:w="7230" w:type="dxa"/>
          </w:tcPr>
          <w:p w14:paraId="3749AC82"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8. I experience greater self-esteem</w:t>
            </w:r>
          </w:p>
        </w:tc>
        <w:tc>
          <w:tcPr>
            <w:tcW w:w="1417" w:type="dxa"/>
          </w:tcPr>
          <w:p w14:paraId="206BB738" w14:textId="0A87EC50" w:rsidR="00AA66F7" w:rsidRPr="00D41D4C" w:rsidRDefault="009B35A5"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2.48</w:t>
            </w:r>
          </w:p>
        </w:tc>
        <w:tc>
          <w:tcPr>
            <w:tcW w:w="1418" w:type="dxa"/>
          </w:tcPr>
          <w:p w14:paraId="5F609777"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1.01</w:t>
            </w:r>
          </w:p>
        </w:tc>
      </w:tr>
      <w:tr w:rsidR="00D41D4C" w:rsidRPr="00D41D4C" w14:paraId="3B164D9E" w14:textId="77777777" w:rsidTr="00A537DE">
        <w:tc>
          <w:tcPr>
            <w:tcW w:w="7230" w:type="dxa"/>
          </w:tcPr>
          <w:p w14:paraId="5EC882FA"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9. I experience greater self-respect</w:t>
            </w:r>
          </w:p>
        </w:tc>
        <w:tc>
          <w:tcPr>
            <w:tcW w:w="1417" w:type="dxa"/>
          </w:tcPr>
          <w:p w14:paraId="4D559646" w14:textId="6C7DC5DF" w:rsidR="00AA66F7" w:rsidRPr="00D41D4C" w:rsidRDefault="009B35A5"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2.50</w:t>
            </w:r>
          </w:p>
        </w:tc>
        <w:tc>
          <w:tcPr>
            <w:tcW w:w="1418" w:type="dxa"/>
          </w:tcPr>
          <w:p w14:paraId="6772D305"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1.00</w:t>
            </w:r>
          </w:p>
        </w:tc>
      </w:tr>
      <w:tr w:rsidR="00D41D4C" w:rsidRPr="00D41D4C" w14:paraId="75343AB0" w14:textId="77777777" w:rsidTr="00A537DE">
        <w:tc>
          <w:tcPr>
            <w:tcW w:w="7230" w:type="dxa"/>
          </w:tcPr>
          <w:p w14:paraId="61AC8854"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10. I experience greater self-worth</w:t>
            </w:r>
          </w:p>
        </w:tc>
        <w:tc>
          <w:tcPr>
            <w:tcW w:w="1417" w:type="dxa"/>
          </w:tcPr>
          <w:p w14:paraId="32F6E7DE"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2.52</w:t>
            </w:r>
          </w:p>
        </w:tc>
        <w:tc>
          <w:tcPr>
            <w:tcW w:w="1418" w:type="dxa"/>
          </w:tcPr>
          <w:p w14:paraId="4529F1F6"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0.99</w:t>
            </w:r>
          </w:p>
        </w:tc>
      </w:tr>
      <w:tr w:rsidR="00D41D4C" w:rsidRPr="00D41D4C" w14:paraId="150FC2DF" w14:textId="77777777" w:rsidTr="00A537DE">
        <w:tc>
          <w:tcPr>
            <w:tcW w:w="7230" w:type="dxa"/>
          </w:tcPr>
          <w:p w14:paraId="6FBC6759"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11. I feel more positive about myself</w:t>
            </w:r>
          </w:p>
        </w:tc>
        <w:tc>
          <w:tcPr>
            <w:tcW w:w="1417" w:type="dxa"/>
          </w:tcPr>
          <w:p w14:paraId="29D5B373"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2.47</w:t>
            </w:r>
          </w:p>
        </w:tc>
        <w:tc>
          <w:tcPr>
            <w:tcW w:w="1418" w:type="dxa"/>
          </w:tcPr>
          <w:p w14:paraId="06520ED5"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0.96</w:t>
            </w:r>
          </w:p>
        </w:tc>
      </w:tr>
      <w:tr w:rsidR="00D41D4C" w:rsidRPr="00D41D4C" w14:paraId="0C48647F" w14:textId="77777777" w:rsidTr="00A537DE">
        <w:tc>
          <w:tcPr>
            <w:tcW w:w="7230" w:type="dxa"/>
          </w:tcPr>
          <w:p w14:paraId="18B38F0D"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12. I feel more proud of myself</w:t>
            </w:r>
          </w:p>
        </w:tc>
        <w:tc>
          <w:tcPr>
            <w:tcW w:w="1417" w:type="dxa"/>
          </w:tcPr>
          <w:p w14:paraId="3B839561"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2.43</w:t>
            </w:r>
          </w:p>
        </w:tc>
        <w:tc>
          <w:tcPr>
            <w:tcW w:w="1418" w:type="dxa"/>
          </w:tcPr>
          <w:p w14:paraId="420671CC"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0.96</w:t>
            </w:r>
          </w:p>
        </w:tc>
      </w:tr>
      <w:tr w:rsidR="00D41D4C" w:rsidRPr="00D41D4C" w14:paraId="1E83265A" w14:textId="77777777" w:rsidTr="00A537DE">
        <w:tc>
          <w:tcPr>
            <w:tcW w:w="7230" w:type="dxa"/>
          </w:tcPr>
          <w:p w14:paraId="50441741"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13. I feel more confident in myself</w:t>
            </w:r>
          </w:p>
        </w:tc>
        <w:tc>
          <w:tcPr>
            <w:tcW w:w="1417" w:type="dxa"/>
          </w:tcPr>
          <w:p w14:paraId="5F3CFE84"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2.42</w:t>
            </w:r>
          </w:p>
        </w:tc>
        <w:tc>
          <w:tcPr>
            <w:tcW w:w="1418" w:type="dxa"/>
          </w:tcPr>
          <w:p w14:paraId="41FCE8FE"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0.96</w:t>
            </w:r>
          </w:p>
        </w:tc>
      </w:tr>
      <w:tr w:rsidR="00D41D4C" w:rsidRPr="00D41D4C" w14:paraId="4C15CE84" w14:textId="77777777" w:rsidTr="00A537DE">
        <w:tc>
          <w:tcPr>
            <w:tcW w:w="7230" w:type="dxa"/>
          </w:tcPr>
          <w:p w14:paraId="28630883"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14. I feel more empowered as a person</w:t>
            </w:r>
          </w:p>
        </w:tc>
        <w:tc>
          <w:tcPr>
            <w:tcW w:w="1417" w:type="dxa"/>
          </w:tcPr>
          <w:p w14:paraId="7A4A5DCE"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2.56</w:t>
            </w:r>
          </w:p>
        </w:tc>
        <w:tc>
          <w:tcPr>
            <w:tcW w:w="1418" w:type="dxa"/>
          </w:tcPr>
          <w:p w14:paraId="11FDAE56"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0.94</w:t>
            </w:r>
          </w:p>
        </w:tc>
      </w:tr>
      <w:tr w:rsidR="00D41D4C" w:rsidRPr="00D41D4C" w14:paraId="559589A4" w14:textId="77777777" w:rsidTr="00A537DE">
        <w:tc>
          <w:tcPr>
            <w:tcW w:w="7230" w:type="dxa"/>
          </w:tcPr>
          <w:p w14:paraId="7BA07D69"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15. I feel more secure as a person</w:t>
            </w:r>
          </w:p>
        </w:tc>
        <w:tc>
          <w:tcPr>
            <w:tcW w:w="1417" w:type="dxa"/>
          </w:tcPr>
          <w:p w14:paraId="56F80EB8"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2.38</w:t>
            </w:r>
          </w:p>
        </w:tc>
        <w:tc>
          <w:tcPr>
            <w:tcW w:w="1418" w:type="dxa"/>
          </w:tcPr>
          <w:p w14:paraId="05598024"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1.06</w:t>
            </w:r>
          </w:p>
        </w:tc>
      </w:tr>
      <w:tr w:rsidR="00D41D4C" w:rsidRPr="00D41D4C" w14:paraId="318F9233" w14:textId="77777777" w:rsidTr="00A537DE">
        <w:tc>
          <w:tcPr>
            <w:tcW w:w="7230" w:type="dxa"/>
          </w:tcPr>
          <w:p w14:paraId="64CE4AFE"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16. I feel more optimistic about the future</w:t>
            </w:r>
          </w:p>
        </w:tc>
        <w:tc>
          <w:tcPr>
            <w:tcW w:w="1417" w:type="dxa"/>
          </w:tcPr>
          <w:p w14:paraId="591FDA1F"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1.95</w:t>
            </w:r>
          </w:p>
        </w:tc>
        <w:tc>
          <w:tcPr>
            <w:tcW w:w="1418" w:type="dxa"/>
          </w:tcPr>
          <w:p w14:paraId="35FFCE06"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0.99</w:t>
            </w:r>
          </w:p>
        </w:tc>
      </w:tr>
      <w:tr w:rsidR="00D41D4C" w:rsidRPr="00D41D4C" w14:paraId="44FEE3F6" w14:textId="77777777" w:rsidTr="00A537DE">
        <w:tc>
          <w:tcPr>
            <w:tcW w:w="7230" w:type="dxa"/>
          </w:tcPr>
          <w:p w14:paraId="6BE87615" w14:textId="50189968"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17. I feel that I have a clearer purpose in life</w:t>
            </w:r>
          </w:p>
        </w:tc>
        <w:tc>
          <w:tcPr>
            <w:tcW w:w="1417" w:type="dxa"/>
          </w:tcPr>
          <w:p w14:paraId="5006EF60"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2.12</w:t>
            </w:r>
          </w:p>
        </w:tc>
        <w:tc>
          <w:tcPr>
            <w:tcW w:w="1418" w:type="dxa"/>
          </w:tcPr>
          <w:p w14:paraId="351A175C"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1.05</w:t>
            </w:r>
          </w:p>
        </w:tc>
      </w:tr>
      <w:tr w:rsidR="00D41D4C" w:rsidRPr="00D41D4C" w14:paraId="28279962" w14:textId="77777777" w:rsidTr="00A537DE">
        <w:tc>
          <w:tcPr>
            <w:tcW w:w="7230" w:type="dxa"/>
          </w:tcPr>
          <w:p w14:paraId="017C2F69"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18. I feel that I will be treated more equally at work</w:t>
            </w:r>
          </w:p>
        </w:tc>
        <w:tc>
          <w:tcPr>
            <w:tcW w:w="1417" w:type="dxa"/>
          </w:tcPr>
          <w:p w14:paraId="143376DC"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1.63</w:t>
            </w:r>
          </w:p>
        </w:tc>
        <w:tc>
          <w:tcPr>
            <w:tcW w:w="1418" w:type="dxa"/>
          </w:tcPr>
          <w:p w14:paraId="156393BE"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0.97</w:t>
            </w:r>
          </w:p>
        </w:tc>
      </w:tr>
      <w:tr w:rsidR="00D41D4C" w:rsidRPr="00D41D4C" w14:paraId="0D4E44A1" w14:textId="77777777" w:rsidTr="00A537DE">
        <w:tc>
          <w:tcPr>
            <w:tcW w:w="7230" w:type="dxa"/>
          </w:tcPr>
          <w:p w14:paraId="12340D06"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 xml:space="preserve">19. I feel that I will be better able to express my needs to others at work </w:t>
            </w:r>
          </w:p>
        </w:tc>
        <w:tc>
          <w:tcPr>
            <w:tcW w:w="1417" w:type="dxa"/>
          </w:tcPr>
          <w:p w14:paraId="71E454CA"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2.20</w:t>
            </w:r>
          </w:p>
        </w:tc>
        <w:tc>
          <w:tcPr>
            <w:tcW w:w="1418" w:type="dxa"/>
          </w:tcPr>
          <w:p w14:paraId="5F95B504"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1.28</w:t>
            </w:r>
          </w:p>
        </w:tc>
      </w:tr>
      <w:tr w:rsidR="00D41D4C" w:rsidRPr="00D41D4C" w14:paraId="5A386C0B" w14:textId="77777777" w:rsidTr="00A537DE">
        <w:tc>
          <w:tcPr>
            <w:tcW w:w="7230" w:type="dxa"/>
          </w:tcPr>
          <w:p w14:paraId="67C226EC" w14:textId="72A6B478" w:rsidR="00AA66F7" w:rsidRPr="00D41D4C" w:rsidRDefault="00AA66F7" w:rsidP="00A537DE">
            <w:pPr>
              <w:tabs>
                <w:tab w:val="left" w:pos="3735"/>
              </w:tabs>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20. I feel that I will be treated more equally when seeking a job</w:t>
            </w:r>
          </w:p>
        </w:tc>
        <w:tc>
          <w:tcPr>
            <w:tcW w:w="1417" w:type="dxa"/>
          </w:tcPr>
          <w:p w14:paraId="1E5C2545"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1.74</w:t>
            </w:r>
          </w:p>
        </w:tc>
        <w:tc>
          <w:tcPr>
            <w:tcW w:w="1418" w:type="dxa"/>
          </w:tcPr>
          <w:p w14:paraId="500E935E" w14:textId="77777777"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1.12</w:t>
            </w:r>
          </w:p>
        </w:tc>
      </w:tr>
      <w:tr w:rsidR="00D41D4C" w:rsidRPr="00D41D4C" w14:paraId="4FFF84F0" w14:textId="77777777" w:rsidTr="00A537DE">
        <w:tc>
          <w:tcPr>
            <w:tcW w:w="7230" w:type="dxa"/>
            <w:tcBorders>
              <w:bottom w:val="single" w:sz="4" w:space="0" w:color="auto"/>
            </w:tcBorders>
          </w:tcPr>
          <w:p w14:paraId="4195B53E" w14:textId="6DE9A77D" w:rsidR="00AA66F7" w:rsidRPr="00D41D4C" w:rsidRDefault="00AA66F7"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Scale (n=20)</w:t>
            </w:r>
          </w:p>
        </w:tc>
        <w:tc>
          <w:tcPr>
            <w:tcW w:w="1417" w:type="dxa"/>
            <w:tcBorders>
              <w:bottom w:val="single" w:sz="4" w:space="0" w:color="auto"/>
            </w:tcBorders>
          </w:tcPr>
          <w:p w14:paraId="2756DDCC" w14:textId="03B4158B" w:rsidR="00AA66F7" w:rsidRPr="00D41D4C" w:rsidRDefault="009B35A5"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49.97</w:t>
            </w:r>
          </w:p>
        </w:tc>
        <w:tc>
          <w:tcPr>
            <w:tcW w:w="1418" w:type="dxa"/>
            <w:tcBorders>
              <w:bottom w:val="single" w:sz="4" w:space="0" w:color="auto"/>
            </w:tcBorders>
          </w:tcPr>
          <w:p w14:paraId="4A879F85" w14:textId="6970E44B" w:rsidR="00AA66F7" w:rsidRPr="00D41D4C" w:rsidRDefault="009B35A5" w:rsidP="00A537DE">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10.02</w:t>
            </w:r>
          </w:p>
        </w:tc>
      </w:tr>
      <w:tr w:rsidR="00D41D4C" w:rsidRPr="00790D2E" w14:paraId="2939025B" w14:textId="77777777" w:rsidTr="00A537DE">
        <w:tc>
          <w:tcPr>
            <w:tcW w:w="10065" w:type="dxa"/>
            <w:gridSpan w:val="3"/>
            <w:tcBorders>
              <w:top w:val="single" w:sz="4" w:space="0" w:color="auto"/>
              <w:bottom w:val="single" w:sz="4" w:space="0" w:color="auto"/>
            </w:tcBorders>
          </w:tcPr>
          <w:p w14:paraId="189BB9F1" w14:textId="77777777" w:rsidR="00AA66F7" w:rsidRPr="00D41D4C" w:rsidRDefault="00AA66F7" w:rsidP="00A537DE">
            <w:pPr>
              <w:spacing w:line="276" w:lineRule="auto"/>
              <w:rPr>
                <w:rFonts w:ascii="Times New Roman" w:hAnsi="Times New Roman" w:cs="Times New Roman"/>
                <w:i/>
                <w:color w:val="000000" w:themeColor="text1"/>
                <w:lang w:val="en-US"/>
              </w:rPr>
            </w:pPr>
            <w:r w:rsidRPr="00D41D4C">
              <w:rPr>
                <w:rFonts w:ascii="Times New Roman" w:hAnsi="Times New Roman" w:cs="Times New Roman"/>
                <w:i/>
                <w:color w:val="000000" w:themeColor="text1"/>
                <w:lang w:val="en-US"/>
              </w:rPr>
              <w:t>Notes: The sample consists of 97 observations.</w:t>
            </w:r>
          </w:p>
        </w:tc>
      </w:tr>
    </w:tbl>
    <w:p w14:paraId="064DB869" w14:textId="77777777" w:rsidR="00A4109E" w:rsidRPr="00D41D4C" w:rsidRDefault="00A4109E" w:rsidP="00925F18">
      <w:pPr>
        <w:tabs>
          <w:tab w:val="left" w:pos="1185"/>
        </w:tabs>
        <w:rPr>
          <w:rFonts w:ascii="Times New Roman" w:hAnsi="Times New Roman" w:cs="Times New Roman"/>
          <w:color w:val="000000" w:themeColor="text1"/>
          <w:sz w:val="24"/>
          <w:szCs w:val="24"/>
          <w:lang w:val="en-US"/>
        </w:rPr>
      </w:pPr>
    </w:p>
    <w:p w14:paraId="6EA84DE9" w14:textId="77777777" w:rsidR="00A4109E" w:rsidRPr="00D41D4C" w:rsidRDefault="00A4109E" w:rsidP="00925F18">
      <w:pPr>
        <w:tabs>
          <w:tab w:val="left" w:pos="1185"/>
        </w:tabs>
        <w:rPr>
          <w:rFonts w:ascii="Times New Roman" w:hAnsi="Times New Roman" w:cs="Times New Roman"/>
          <w:color w:val="000000" w:themeColor="text1"/>
          <w:sz w:val="24"/>
          <w:szCs w:val="24"/>
          <w:lang w:val="en-GB"/>
        </w:rPr>
      </w:pPr>
    </w:p>
    <w:p w14:paraId="49C1E592" w14:textId="77777777" w:rsidR="00A4109E" w:rsidRPr="00D41D4C" w:rsidRDefault="00A4109E" w:rsidP="00925F18">
      <w:pPr>
        <w:tabs>
          <w:tab w:val="left" w:pos="1185"/>
        </w:tabs>
        <w:rPr>
          <w:rFonts w:ascii="Times New Roman" w:hAnsi="Times New Roman" w:cs="Times New Roman"/>
          <w:color w:val="000000" w:themeColor="text1"/>
          <w:sz w:val="24"/>
          <w:szCs w:val="24"/>
          <w:lang w:val="en-GB"/>
        </w:rPr>
      </w:pPr>
    </w:p>
    <w:p w14:paraId="302D2DC7" w14:textId="77777777" w:rsidR="009D68F5" w:rsidRPr="00D41D4C" w:rsidRDefault="009D68F5" w:rsidP="00925F18">
      <w:pPr>
        <w:tabs>
          <w:tab w:val="left" w:pos="1185"/>
        </w:tabs>
        <w:rPr>
          <w:rFonts w:ascii="Times New Roman" w:hAnsi="Times New Roman" w:cs="Times New Roman"/>
          <w:color w:val="000000" w:themeColor="text1"/>
          <w:sz w:val="24"/>
          <w:szCs w:val="24"/>
          <w:lang w:val="en-GB"/>
        </w:rPr>
      </w:pPr>
    </w:p>
    <w:p w14:paraId="3D336A6B" w14:textId="77777777" w:rsidR="005C4E24" w:rsidRPr="00D41D4C" w:rsidRDefault="005C4E24" w:rsidP="00925F18">
      <w:pPr>
        <w:tabs>
          <w:tab w:val="left" w:pos="1185"/>
        </w:tabs>
        <w:rPr>
          <w:rFonts w:ascii="Times New Roman" w:hAnsi="Times New Roman" w:cs="Times New Roman"/>
          <w:color w:val="000000" w:themeColor="text1"/>
          <w:sz w:val="24"/>
          <w:szCs w:val="24"/>
          <w:lang w:val="en-GB"/>
        </w:rPr>
      </w:pPr>
    </w:p>
    <w:p w14:paraId="0B790CD1" w14:textId="77777777" w:rsidR="009D68F5" w:rsidRPr="00D41D4C" w:rsidRDefault="009D68F5" w:rsidP="00925F18">
      <w:pPr>
        <w:tabs>
          <w:tab w:val="left" w:pos="1185"/>
        </w:tabs>
        <w:rPr>
          <w:rFonts w:ascii="Times New Roman" w:hAnsi="Times New Roman" w:cs="Times New Roman"/>
          <w:color w:val="000000" w:themeColor="text1"/>
          <w:sz w:val="24"/>
          <w:szCs w:val="24"/>
          <w:lang w:val="en-G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417"/>
      </w:tblGrid>
      <w:tr w:rsidR="00D41D4C" w:rsidRPr="00D41D4C" w14:paraId="23A74865" w14:textId="77777777" w:rsidTr="00A537DE">
        <w:tc>
          <w:tcPr>
            <w:tcW w:w="9322" w:type="dxa"/>
            <w:gridSpan w:val="2"/>
            <w:tcBorders>
              <w:top w:val="single" w:sz="4" w:space="0" w:color="auto"/>
              <w:bottom w:val="single" w:sz="4" w:space="0" w:color="auto"/>
            </w:tcBorders>
          </w:tcPr>
          <w:p w14:paraId="58BB4733" w14:textId="26E50EE1" w:rsidR="009D68F5" w:rsidRPr="00D41D4C" w:rsidRDefault="009D68F5"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b/>
                <w:color w:val="000000" w:themeColor="text1"/>
                <w:lang w:val="en-US"/>
              </w:rPr>
              <w:lastRenderedPageBreak/>
              <w:t xml:space="preserve">Table 2. </w:t>
            </w:r>
            <w:r w:rsidR="00152E55" w:rsidRPr="00D41D4C">
              <w:rPr>
                <w:rFonts w:ascii="Times New Roman" w:hAnsi="Times New Roman" w:cs="Times New Roman"/>
                <w:b/>
                <w:color w:val="000000" w:themeColor="text1"/>
                <w:lang w:val="en-US"/>
              </w:rPr>
              <w:t xml:space="preserve">Scale; </w:t>
            </w:r>
            <w:r w:rsidRPr="00D41D4C">
              <w:rPr>
                <w:rFonts w:ascii="Times New Roman" w:hAnsi="Times New Roman" w:cs="Times New Roman"/>
                <w:b/>
                <w:color w:val="000000" w:themeColor="text1"/>
                <w:lang w:val="en-US"/>
              </w:rPr>
              <w:t>Cronbach’s Alpha</w:t>
            </w:r>
          </w:p>
        </w:tc>
      </w:tr>
      <w:tr w:rsidR="00D41D4C" w:rsidRPr="00D41D4C" w14:paraId="5F0116A4" w14:textId="77777777" w:rsidTr="00A537DE">
        <w:tc>
          <w:tcPr>
            <w:tcW w:w="7905" w:type="dxa"/>
            <w:tcBorders>
              <w:top w:val="single" w:sz="4" w:space="0" w:color="auto"/>
              <w:bottom w:val="single" w:sz="4" w:space="0" w:color="auto"/>
            </w:tcBorders>
          </w:tcPr>
          <w:p w14:paraId="63910E80" w14:textId="77777777" w:rsidR="00AA66F7" w:rsidRPr="00D41D4C" w:rsidRDefault="00AA66F7" w:rsidP="00EA1068">
            <w:pPr>
              <w:spacing w:line="360" w:lineRule="auto"/>
              <w:rPr>
                <w:rFonts w:ascii="Times New Roman" w:hAnsi="Times New Roman" w:cs="Times New Roman"/>
                <w:b/>
                <w:color w:val="000000" w:themeColor="text1"/>
                <w:lang w:val="en-US"/>
              </w:rPr>
            </w:pPr>
          </w:p>
        </w:tc>
        <w:tc>
          <w:tcPr>
            <w:tcW w:w="1417" w:type="dxa"/>
            <w:tcBorders>
              <w:top w:val="single" w:sz="4" w:space="0" w:color="auto"/>
              <w:bottom w:val="single" w:sz="4" w:space="0" w:color="auto"/>
            </w:tcBorders>
          </w:tcPr>
          <w:p w14:paraId="6F5D07CC" w14:textId="77777777" w:rsidR="00AA66F7" w:rsidRPr="00D41D4C" w:rsidRDefault="00AA66F7"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Alpha</w:t>
            </w:r>
          </w:p>
        </w:tc>
      </w:tr>
      <w:tr w:rsidR="00D41D4C" w:rsidRPr="00790D2E" w14:paraId="33BD9565" w14:textId="77777777" w:rsidTr="00A537DE">
        <w:tc>
          <w:tcPr>
            <w:tcW w:w="7905" w:type="dxa"/>
            <w:tcBorders>
              <w:top w:val="single" w:sz="4" w:space="0" w:color="auto"/>
            </w:tcBorders>
          </w:tcPr>
          <w:p w14:paraId="47CE833F" w14:textId="1FF97CA4" w:rsidR="00AA66F7" w:rsidRPr="00D41D4C" w:rsidRDefault="00AA66F7" w:rsidP="00EA1068">
            <w:pPr>
              <w:spacing w:line="276"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 xml:space="preserve">Scale’s items (n=20), or </w:t>
            </w:r>
            <w:r w:rsidR="00102994">
              <w:rPr>
                <w:rFonts w:ascii="Times New Roman" w:hAnsi="Times New Roman" w:cs="Times New Roman"/>
                <w:color w:val="000000" w:themeColor="text1"/>
                <w:lang w:val="en-US"/>
              </w:rPr>
              <w:t xml:space="preserve">reaction to the statements </w:t>
            </w:r>
            <w:r w:rsidRPr="00D41D4C">
              <w:rPr>
                <w:rFonts w:ascii="Times New Roman" w:hAnsi="Times New Roman" w:cs="Times New Roman"/>
                <w:color w:val="000000" w:themeColor="text1"/>
                <w:lang w:val="en-US"/>
              </w:rPr>
              <w:t>(in ordinal terms)</w:t>
            </w:r>
          </w:p>
          <w:p w14:paraId="588DD06B" w14:textId="25ECF0FD"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"By considering the release of the workplace guide:"</w:t>
            </w:r>
          </w:p>
        </w:tc>
        <w:tc>
          <w:tcPr>
            <w:tcW w:w="1417" w:type="dxa"/>
            <w:tcBorders>
              <w:top w:val="single" w:sz="4" w:space="0" w:color="auto"/>
            </w:tcBorders>
          </w:tcPr>
          <w:p w14:paraId="271D8D2C" w14:textId="77777777" w:rsidR="00AA66F7" w:rsidRPr="00D41D4C" w:rsidRDefault="00AA66F7" w:rsidP="00EA1068">
            <w:pPr>
              <w:spacing w:line="360" w:lineRule="auto"/>
              <w:rPr>
                <w:rFonts w:ascii="Times New Roman" w:hAnsi="Times New Roman" w:cs="Times New Roman"/>
                <w:b/>
                <w:color w:val="000000" w:themeColor="text1"/>
                <w:lang w:val="en-US"/>
              </w:rPr>
            </w:pPr>
          </w:p>
        </w:tc>
      </w:tr>
      <w:tr w:rsidR="00D41D4C" w:rsidRPr="00D41D4C" w14:paraId="52170E6D" w14:textId="77777777" w:rsidTr="00A537DE">
        <w:tc>
          <w:tcPr>
            <w:tcW w:w="7905" w:type="dxa"/>
          </w:tcPr>
          <w:p w14:paraId="0B191751"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1. I feel that the Government accepts me more</w:t>
            </w:r>
          </w:p>
        </w:tc>
        <w:tc>
          <w:tcPr>
            <w:tcW w:w="1417" w:type="dxa"/>
          </w:tcPr>
          <w:p w14:paraId="06FDCFBC" w14:textId="3CA9829E"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0.838</w:t>
            </w:r>
          </w:p>
        </w:tc>
      </w:tr>
      <w:tr w:rsidR="00D41D4C" w:rsidRPr="00D41D4C" w14:paraId="390780F2" w14:textId="77777777" w:rsidTr="00A537DE">
        <w:tc>
          <w:tcPr>
            <w:tcW w:w="7905" w:type="dxa"/>
          </w:tcPr>
          <w:p w14:paraId="59914F1A"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2. I feel that the Government appreciates me more</w:t>
            </w:r>
          </w:p>
        </w:tc>
        <w:tc>
          <w:tcPr>
            <w:tcW w:w="1417" w:type="dxa"/>
          </w:tcPr>
          <w:p w14:paraId="79331DB4" w14:textId="68C8586E"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0.844</w:t>
            </w:r>
          </w:p>
        </w:tc>
      </w:tr>
      <w:tr w:rsidR="00D41D4C" w:rsidRPr="00D41D4C" w14:paraId="057AE2E1" w14:textId="77777777" w:rsidTr="00A537DE">
        <w:tc>
          <w:tcPr>
            <w:tcW w:w="7905" w:type="dxa"/>
          </w:tcPr>
          <w:p w14:paraId="6FEA95CF"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3. I feel that the Government values me more</w:t>
            </w:r>
          </w:p>
        </w:tc>
        <w:tc>
          <w:tcPr>
            <w:tcW w:w="1417" w:type="dxa"/>
          </w:tcPr>
          <w:p w14:paraId="3A590E00" w14:textId="2E838E64"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0.840</w:t>
            </w:r>
          </w:p>
        </w:tc>
      </w:tr>
      <w:tr w:rsidR="00D41D4C" w:rsidRPr="00D41D4C" w14:paraId="23E01364" w14:textId="77777777" w:rsidTr="00A537DE">
        <w:tc>
          <w:tcPr>
            <w:tcW w:w="7905" w:type="dxa"/>
          </w:tcPr>
          <w:p w14:paraId="565E9326"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4. I feel that the Government trusts me more</w:t>
            </w:r>
          </w:p>
        </w:tc>
        <w:tc>
          <w:tcPr>
            <w:tcW w:w="1417" w:type="dxa"/>
          </w:tcPr>
          <w:p w14:paraId="0496AFBA" w14:textId="6DFE31DB"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0.839</w:t>
            </w:r>
          </w:p>
        </w:tc>
      </w:tr>
      <w:tr w:rsidR="00D41D4C" w:rsidRPr="00D41D4C" w14:paraId="0EB0B79E" w14:textId="77777777" w:rsidTr="00A537DE">
        <w:tc>
          <w:tcPr>
            <w:tcW w:w="7905" w:type="dxa"/>
          </w:tcPr>
          <w:p w14:paraId="6654AC3B" w14:textId="2CF90733"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 xml:space="preserve">5. I feel that I </w:t>
            </w:r>
            <w:r w:rsidR="00A537DE">
              <w:rPr>
                <w:rFonts w:ascii="Times New Roman" w:hAnsi="Times New Roman" w:cs="Times New Roman"/>
                <w:color w:val="000000" w:themeColor="text1"/>
                <w:lang w:val="en-US"/>
              </w:rPr>
              <w:t xml:space="preserve">have more freedom of expression regarding </w:t>
            </w:r>
            <w:r w:rsidRPr="00D41D4C">
              <w:rPr>
                <w:rFonts w:ascii="Times New Roman" w:hAnsi="Times New Roman" w:cs="Times New Roman"/>
                <w:color w:val="000000" w:themeColor="text1"/>
                <w:lang w:val="en-US"/>
              </w:rPr>
              <w:t>my gender identity</w:t>
            </w:r>
          </w:p>
        </w:tc>
        <w:tc>
          <w:tcPr>
            <w:tcW w:w="1417" w:type="dxa"/>
          </w:tcPr>
          <w:p w14:paraId="5DF15758" w14:textId="50BB3CA2"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0.845</w:t>
            </w:r>
          </w:p>
        </w:tc>
      </w:tr>
      <w:tr w:rsidR="00D41D4C" w:rsidRPr="00D41D4C" w14:paraId="19ED4E51" w14:textId="77777777" w:rsidTr="00A537DE">
        <w:tc>
          <w:tcPr>
            <w:tcW w:w="7905" w:type="dxa"/>
          </w:tcPr>
          <w:p w14:paraId="2C80EA69"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6. I feel that I am more able to live and celebrate my gender identity</w:t>
            </w:r>
          </w:p>
        </w:tc>
        <w:tc>
          <w:tcPr>
            <w:tcW w:w="1417" w:type="dxa"/>
          </w:tcPr>
          <w:p w14:paraId="66D1CE89" w14:textId="336AE8F7"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0.847</w:t>
            </w:r>
          </w:p>
        </w:tc>
      </w:tr>
      <w:tr w:rsidR="00D41D4C" w:rsidRPr="00D41D4C" w14:paraId="763D61DC" w14:textId="77777777" w:rsidTr="00A537DE">
        <w:tc>
          <w:tcPr>
            <w:tcW w:w="7905" w:type="dxa"/>
          </w:tcPr>
          <w:p w14:paraId="3FE22629"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7. I feel less afraid of being a trans person</w:t>
            </w:r>
          </w:p>
        </w:tc>
        <w:tc>
          <w:tcPr>
            <w:tcW w:w="1417" w:type="dxa"/>
          </w:tcPr>
          <w:p w14:paraId="38281F16" w14:textId="58DFE6C0"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0.842</w:t>
            </w:r>
          </w:p>
        </w:tc>
      </w:tr>
      <w:tr w:rsidR="00D41D4C" w:rsidRPr="00D41D4C" w14:paraId="609CC42A" w14:textId="77777777" w:rsidTr="00A537DE">
        <w:tc>
          <w:tcPr>
            <w:tcW w:w="7905" w:type="dxa"/>
          </w:tcPr>
          <w:p w14:paraId="2BE03114"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8. I experience greater self-esteem</w:t>
            </w:r>
          </w:p>
        </w:tc>
        <w:tc>
          <w:tcPr>
            <w:tcW w:w="1417" w:type="dxa"/>
          </w:tcPr>
          <w:p w14:paraId="501F6CC6" w14:textId="27FFC69C" w:rsidR="00AA66F7" w:rsidRPr="00D41D4C" w:rsidRDefault="00AA66F7"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w:t>
            </w:r>
            <w:r w:rsidR="007D7BFF" w:rsidRPr="00D41D4C">
              <w:rPr>
                <w:rFonts w:ascii="Times New Roman" w:hAnsi="Times New Roman" w:cs="Times New Roman"/>
                <w:color w:val="000000" w:themeColor="text1"/>
                <w:lang w:val="en-US"/>
              </w:rPr>
              <w:t>844</w:t>
            </w:r>
          </w:p>
        </w:tc>
      </w:tr>
      <w:tr w:rsidR="00D41D4C" w:rsidRPr="00D41D4C" w14:paraId="79828F35" w14:textId="77777777" w:rsidTr="00A537DE">
        <w:tc>
          <w:tcPr>
            <w:tcW w:w="7905" w:type="dxa"/>
          </w:tcPr>
          <w:p w14:paraId="791E7019"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9. I experience greater self-respect</w:t>
            </w:r>
          </w:p>
        </w:tc>
        <w:tc>
          <w:tcPr>
            <w:tcW w:w="1417" w:type="dxa"/>
          </w:tcPr>
          <w:p w14:paraId="0B87F304" w14:textId="3785DD66"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0.857</w:t>
            </w:r>
          </w:p>
        </w:tc>
      </w:tr>
      <w:tr w:rsidR="00D41D4C" w:rsidRPr="00D41D4C" w14:paraId="6EE53FA5" w14:textId="77777777" w:rsidTr="00A537DE">
        <w:tc>
          <w:tcPr>
            <w:tcW w:w="7905" w:type="dxa"/>
          </w:tcPr>
          <w:p w14:paraId="20BCCB48"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10. I experience greater self-worth</w:t>
            </w:r>
          </w:p>
        </w:tc>
        <w:tc>
          <w:tcPr>
            <w:tcW w:w="1417" w:type="dxa"/>
          </w:tcPr>
          <w:p w14:paraId="7EB13257" w14:textId="0F4C581F"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0.846</w:t>
            </w:r>
          </w:p>
        </w:tc>
      </w:tr>
      <w:tr w:rsidR="00D41D4C" w:rsidRPr="00D41D4C" w14:paraId="338669F6" w14:textId="77777777" w:rsidTr="00A537DE">
        <w:tc>
          <w:tcPr>
            <w:tcW w:w="7905" w:type="dxa"/>
          </w:tcPr>
          <w:p w14:paraId="6BC78983"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11. I feel more positive about myself</w:t>
            </w:r>
          </w:p>
        </w:tc>
        <w:tc>
          <w:tcPr>
            <w:tcW w:w="1417" w:type="dxa"/>
          </w:tcPr>
          <w:p w14:paraId="7020C084" w14:textId="6373D7ED"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0.842</w:t>
            </w:r>
          </w:p>
        </w:tc>
      </w:tr>
      <w:tr w:rsidR="00D41D4C" w:rsidRPr="00D41D4C" w14:paraId="3BBE85A6" w14:textId="77777777" w:rsidTr="00A537DE">
        <w:tc>
          <w:tcPr>
            <w:tcW w:w="7905" w:type="dxa"/>
          </w:tcPr>
          <w:p w14:paraId="469BCC52"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12. I feel more proud of myself</w:t>
            </w:r>
          </w:p>
        </w:tc>
        <w:tc>
          <w:tcPr>
            <w:tcW w:w="1417" w:type="dxa"/>
          </w:tcPr>
          <w:p w14:paraId="5A02E2AA" w14:textId="2A9A29CE"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0.842</w:t>
            </w:r>
          </w:p>
        </w:tc>
      </w:tr>
      <w:tr w:rsidR="00D41D4C" w:rsidRPr="00D41D4C" w14:paraId="2C32650F" w14:textId="77777777" w:rsidTr="00A537DE">
        <w:tc>
          <w:tcPr>
            <w:tcW w:w="7905" w:type="dxa"/>
          </w:tcPr>
          <w:p w14:paraId="171A0EBE"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13. I feel more confident in myself</w:t>
            </w:r>
          </w:p>
        </w:tc>
        <w:tc>
          <w:tcPr>
            <w:tcW w:w="1417" w:type="dxa"/>
          </w:tcPr>
          <w:p w14:paraId="6A5078AD" w14:textId="5CB24442"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0.845</w:t>
            </w:r>
          </w:p>
        </w:tc>
      </w:tr>
      <w:tr w:rsidR="00D41D4C" w:rsidRPr="00D41D4C" w14:paraId="5AF3EED3" w14:textId="77777777" w:rsidTr="00A537DE">
        <w:tc>
          <w:tcPr>
            <w:tcW w:w="7905" w:type="dxa"/>
          </w:tcPr>
          <w:p w14:paraId="245BAC9E"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14. I feel more empowered as a person</w:t>
            </w:r>
          </w:p>
        </w:tc>
        <w:tc>
          <w:tcPr>
            <w:tcW w:w="1417" w:type="dxa"/>
          </w:tcPr>
          <w:p w14:paraId="70893645" w14:textId="49CB5E9A"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0.842</w:t>
            </w:r>
          </w:p>
        </w:tc>
      </w:tr>
      <w:tr w:rsidR="00D41D4C" w:rsidRPr="00D41D4C" w14:paraId="15924580" w14:textId="77777777" w:rsidTr="00A537DE">
        <w:tc>
          <w:tcPr>
            <w:tcW w:w="7905" w:type="dxa"/>
          </w:tcPr>
          <w:p w14:paraId="5B1DF4EF"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15. I feel more secure as a person</w:t>
            </w:r>
          </w:p>
        </w:tc>
        <w:tc>
          <w:tcPr>
            <w:tcW w:w="1417" w:type="dxa"/>
          </w:tcPr>
          <w:p w14:paraId="6B116666" w14:textId="52D03BEF"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0.845</w:t>
            </w:r>
          </w:p>
        </w:tc>
      </w:tr>
      <w:tr w:rsidR="00D41D4C" w:rsidRPr="00D41D4C" w14:paraId="3441B721" w14:textId="77777777" w:rsidTr="00A537DE">
        <w:tc>
          <w:tcPr>
            <w:tcW w:w="7905" w:type="dxa"/>
          </w:tcPr>
          <w:p w14:paraId="27810F4D"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16. I feel more optimistic about the future</w:t>
            </w:r>
          </w:p>
        </w:tc>
        <w:tc>
          <w:tcPr>
            <w:tcW w:w="1417" w:type="dxa"/>
          </w:tcPr>
          <w:p w14:paraId="0BF43FD6" w14:textId="1D1F7BF6"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0.854</w:t>
            </w:r>
          </w:p>
        </w:tc>
      </w:tr>
      <w:tr w:rsidR="00D41D4C" w:rsidRPr="00D41D4C" w14:paraId="3EA496D9" w14:textId="77777777" w:rsidTr="00A537DE">
        <w:tc>
          <w:tcPr>
            <w:tcW w:w="7905" w:type="dxa"/>
          </w:tcPr>
          <w:p w14:paraId="581B4447" w14:textId="5AC21494"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17. I feel that I have a clearer purpose in life</w:t>
            </w:r>
          </w:p>
        </w:tc>
        <w:tc>
          <w:tcPr>
            <w:tcW w:w="1417" w:type="dxa"/>
          </w:tcPr>
          <w:p w14:paraId="7D5B9D0A" w14:textId="3777BD95"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0.851</w:t>
            </w:r>
          </w:p>
        </w:tc>
      </w:tr>
      <w:tr w:rsidR="00D41D4C" w:rsidRPr="00D41D4C" w14:paraId="64F37169" w14:textId="77777777" w:rsidTr="00A537DE">
        <w:tc>
          <w:tcPr>
            <w:tcW w:w="7905" w:type="dxa"/>
          </w:tcPr>
          <w:p w14:paraId="4B3BD33B"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18. I feel that I will be treated more equally at work</w:t>
            </w:r>
          </w:p>
        </w:tc>
        <w:tc>
          <w:tcPr>
            <w:tcW w:w="1417" w:type="dxa"/>
          </w:tcPr>
          <w:p w14:paraId="536BADB2" w14:textId="6135EB47"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0.855</w:t>
            </w:r>
          </w:p>
        </w:tc>
      </w:tr>
      <w:tr w:rsidR="00D41D4C" w:rsidRPr="00D41D4C" w14:paraId="6F3B3F34" w14:textId="77777777" w:rsidTr="00A537DE">
        <w:tc>
          <w:tcPr>
            <w:tcW w:w="7905" w:type="dxa"/>
          </w:tcPr>
          <w:p w14:paraId="6A52AAA0" w14:textId="77777777" w:rsidR="00AA66F7" w:rsidRPr="00D41D4C" w:rsidRDefault="00AA66F7" w:rsidP="00EA1068">
            <w:pPr>
              <w:spacing w:line="360" w:lineRule="auto"/>
              <w:rPr>
                <w:rFonts w:ascii="Times New Roman" w:hAnsi="Times New Roman" w:cs="Times New Roman"/>
                <w:b/>
                <w:color w:val="000000" w:themeColor="text1"/>
                <w:lang w:val="en-US"/>
              </w:rPr>
            </w:pPr>
            <w:r w:rsidRPr="00D41D4C">
              <w:rPr>
                <w:rFonts w:ascii="Times New Roman" w:hAnsi="Times New Roman" w:cs="Times New Roman"/>
                <w:color w:val="000000" w:themeColor="text1"/>
                <w:lang w:val="en-US"/>
              </w:rPr>
              <w:t xml:space="preserve">19. I feel that I will be better able to express my needs to others at work </w:t>
            </w:r>
          </w:p>
        </w:tc>
        <w:tc>
          <w:tcPr>
            <w:tcW w:w="1417" w:type="dxa"/>
          </w:tcPr>
          <w:p w14:paraId="491CC195" w14:textId="4C8BB256"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0.848</w:t>
            </w:r>
          </w:p>
        </w:tc>
      </w:tr>
      <w:tr w:rsidR="00D41D4C" w:rsidRPr="00D41D4C" w14:paraId="64154B69" w14:textId="77777777" w:rsidTr="00A537DE">
        <w:tc>
          <w:tcPr>
            <w:tcW w:w="7905" w:type="dxa"/>
          </w:tcPr>
          <w:p w14:paraId="4EF4A075" w14:textId="77777777" w:rsidR="00AA66F7" w:rsidRPr="00D41D4C" w:rsidRDefault="00AA66F7" w:rsidP="00EA1068">
            <w:pPr>
              <w:tabs>
                <w:tab w:val="left" w:pos="3735"/>
              </w:tabs>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20. I feel that I will be treated more equally when seeking a job</w:t>
            </w:r>
          </w:p>
          <w:p w14:paraId="19BC7801" w14:textId="77777777" w:rsidR="00AA66F7" w:rsidRPr="00D41D4C" w:rsidRDefault="00AA66F7" w:rsidP="00EA1068">
            <w:pPr>
              <w:spacing w:line="360" w:lineRule="auto"/>
              <w:rPr>
                <w:rFonts w:ascii="Times New Roman" w:hAnsi="Times New Roman" w:cs="Times New Roman"/>
                <w:b/>
                <w:color w:val="000000" w:themeColor="text1"/>
                <w:lang w:val="en-US"/>
              </w:rPr>
            </w:pPr>
          </w:p>
        </w:tc>
        <w:tc>
          <w:tcPr>
            <w:tcW w:w="1417" w:type="dxa"/>
          </w:tcPr>
          <w:p w14:paraId="3CC4C70E" w14:textId="6AAEB75B" w:rsidR="00AA66F7"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0.854</w:t>
            </w:r>
          </w:p>
        </w:tc>
      </w:tr>
      <w:tr w:rsidR="00D41D4C" w:rsidRPr="00D41D4C" w14:paraId="5AF7FDBA" w14:textId="77777777" w:rsidTr="00A537DE">
        <w:tc>
          <w:tcPr>
            <w:tcW w:w="7905" w:type="dxa"/>
            <w:tcBorders>
              <w:bottom w:val="single" w:sz="4" w:space="0" w:color="auto"/>
            </w:tcBorders>
          </w:tcPr>
          <w:p w14:paraId="1FFAE77E" w14:textId="77777777" w:rsidR="009D68F5" w:rsidRPr="00D41D4C" w:rsidRDefault="009D68F5"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Test scale</w:t>
            </w:r>
          </w:p>
        </w:tc>
        <w:tc>
          <w:tcPr>
            <w:tcW w:w="1417" w:type="dxa"/>
            <w:tcBorders>
              <w:bottom w:val="single" w:sz="4" w:space="0" w:color="auto"/>
            </w:tcBorders>
          </w:tcPr>
          <w:p w14:paraId="778F9946" w14:textId="1D914C1A" w:rsidR="009D68F5" w:rsidRPr="00D41D4C" w:rsidRDefault="007D7BFF"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color w:val="000000" w:themeColor="text1"/>
                <w:lang w:val="en-US"/>
              </w:rPr>
              <w:t>0.853</w:t>
            </w:r>
          </w:p>
        </w:tc>
      </w:tr>
      <w:tr w:rsidR="009D68F5" w:rsidRPr="00790D2E" w14:paraId="4A7D6093" w14:textId="77777777" w:rsidTr="00A537DE">
        <w:tc>
          <w:tcPr>
            <w:tcW w:w="9322" w:type="dxa"/>
            <w:gridSpan w:val="2"/>
            <w:tcBorders>
              <w:top w:val="single" w:sz="4" w:space="0" w:color="auto"/>
              <w:bottom w:val="single" w:sz="4" w:space="0" w:color="auto"/>
            </w:tcBorders>
          </w:tcPr>
          <w:p w14:paraId="76CDA69A" w14:textId="77777777" w:rsidR="009D68F5" w:rsidRPr="00D41D4C" w:rsidRDefault="009D68F5" w:rsidP="00EA1068">
            <w:pPr>
              <w:spacing w:line="360" w:lineRule="auto"/>
              <w:rPr>
                <w:rFonts w:ascii="Times New Roman" w:hAnsi="Times New Roman" w:cs="Times New Roman"/>
                <w:color w:val="000000" w:themeColor="text1"/>
                <w:lang w:val="en-US"/>
              </w:rPr>
            </w:pPr>
            <w:r w:rsidRPr="00D41D4C">
              <w:rPr>
                <w:rFonts w:ascii="Times New Roman" w:hAnsi="Times New Roman" w:cs="Times New Roman"/>
                <w:i/>
                <w:color w:val="000000" w:themeColor="text1"/>
                <w:lang w:val="en-US"/>
              </w:rPr>
              <w:t>Notes:</w:t>
            </w:r>
            <w:r w:rsidRPr="00D41D4C">
              <w:rPr>
                <w:i/>
                <w:color w:val="000000" w:themeColor="text1"/>
                <w:lang w:val="en-US"/>
              </w:rPr>
              <w:t xml:space="preserve"> </w:t>
            </w:r>
            <w:r w:rsidRPr="00D41D4C">
              <w:rPr>
                <w:rFonts w:ascii="Times New Roman" w:hAnsi="Times New Roman" w:cs="Times New Roman"/>
                <w:i/>
                <w:color w:val="000000" w:themeColor="text1"/>
                <w:lang w:val="en-US"/>
              </w:rPr>
              <w:t>The sample consists of 97 observations.</w:t>
            </w:r>
          </w:p>
        </w:tc>
      </w:tr>
    </w:tbl>
    <w:p w14:paraId="3DED6EAA" w14:textId="77777777" w:rsidR="009D68F5" w:rsidRPr="00D41D4C" w:rsidRDefault="009D68F5" w:rsidP="00925F18">
      <w:pPr>
        <w:tabs>
          <w:tab w:val="left" w:pos="1185"/>
        </w:tabs>
        <w:rPr>
          <w:rFonts w:ascii="Times New Roman" w:hAnsi="Times New Roman" w:cs="Times New Roman"/>
          <w:color w:val="000000" w:themeColor="text1"/>
          <w:sz w:val="24"/>
          <w:szCs w:val="24"/>
          <w:lang w:val="en-US"/>
        </w:rPr>
      </w:pPr>
    </w:p>
    <w:p w14:paraId="2E90EA88" w14:textId="77777777" w:rsidR="00A4109E" w:rsidRPr="00D41D4C" w:rsidRDefault="00A4109E" w:rsidP="00925F18">
      <w:pPr>
        <w:tabs>
          <w:tab w:val="left" w:pos="1185"/>
        </w:tabs>
        <w:rPr>
          <w:rFonts w:ascii="Times New Roman" w:hAnsi="Times New Roman" w:cs="Times New Roman"/>
          <w:color w:val="000000" w:themeColor="text1"/>
          <w:sz w:val="24"/>
          <w:szCs w:val="24"/>
          <w:lang w:val="en-GB"/>
        </w:rPr>
      </w:pPr>
    </w:p>
    <w:p w14:paraId="08822ABE" w14:textId="77777777" w:rsidR="00A4109E" w:rsidRPr="00D41D4C" w:rsidRDefault="00A4109E" w:rsidP="00925F18">
      <w:pPr>
        <w:tabs>
          <w:tab w:val="left" w:pos="1185"/>
        </w:tabs>
        <w:rPr>
          <w:rFonts w:ascii="Times New Roman" w:hAnsi="Times New Roman" w:cs="Times New Roman"/>
          <w:color w:val="000000" w:themeColor="text1"/>
          <w:sz w:val="24"/>
          <w:szCs w:val="24"/>
          <w:lang w:val="en-GB"/>
        </w:rPr>
      </w:pPr>
    </w:p>
    <w:p w14:paraId="501589F4" w14:textId="77777777" w:rsidR="00A4109E" w:rsidRPr="00D41D4C" w:rsidRDefault="00A4109E" w:rsidP="00925F18">
      <w:pPr>
        <w:tabs>
          <w:tab w:val="left" w:pos="1185"/>
        </w:tabs>
        <w:rPr>
          <w:rFonts w:ascii="Times New Roman" w:hAnsi="Times New Roman" w:cs="Times New Roman"/>
          <w:color w:val="000000" w:themeColor="text1"/>
          <w:sz w:val="24"/>
          <w:szCs w:val="24"/>
          <w:lang w:val="en-GB"/>
        </w:rPr>
      </w:pPr>
    </w:p>
    <w:p w14:paraId="57F5816B" w14:textId="77777777" w:rsidR="00E62A63" w:rsidRPr="00D41D4C" w:rsidRDefault="00E62A63" w:rsidP="00925F18">
      <w:pPr>
        <w:tabs>
          <w:tab w:val="left" w:pos="1185"/>
        </w:tabs>
        <w:rPr>
          <w:rFonts w:ascii="Times New Roman" w:hAnsi="Times New Roman" w:cs="Times New Roman"/>
          <w:color w:val="000000" w:themeColor="text1"/>
          <w:sz w:val="24"/>
          <w:szCs w:val="24"/>
          <w:lang w:val="en-GB"/>
        </w:rPr>
      </w:pPr>
    </w:p>
    <w:p w14:paraId="0072BF7D" w14:textId="77777777" w:rsidR="00E62A63" w:rsidRPr="00D41D4C" w:rsidRDefault="00E62A63" w:rsidP="00925F18">
      <w:pPr>
        <w:tabs>
          <w:tab w:val="left" w:pos="1185"/>
        </w:tabs>
        <w:rPr>
          <w:rFonts w:ascii="Times New Roman" w:hAnsi="Times New Roman" w:cs="Times New Roman"/>
          <w:color w:val="000000" w:themeColor="text1"/>
          <w:sz w:val="24"/>
          <w:szCs w:val="24"/>
          <w:lang w:val="en-GB"/>
        </w:rPr>
      </w:pPr>
    </w:p>
    <w:p w14:paraId="315DFDB8" w14:textId="77777777" w:rsidR="00E62A63" w:rsidRPr="00D41D4C" w:rsidRDefault="00E62A63" w:rsidP="00925F18">
      <w:pPr>
        <w:tabs>
          <w:tab w:val="left" w:pos="1185"/>
        </w:tabs>
        <w:rPr>
          <w:rFonts w:ascii="Times New Roman" w:hAnsi="Times New Roman" w:cs="Times New Roman"/>
          <w:color w:val="000000" w:themeColor="text1"/>
          <w:sz w:val="24"/>
          <w:szCs w:val="24"/>
          <w:lang w:val="en-GB"/>
        </w:rPr>
        <w:sectPr w:rsidR="00E62A63" w:rsidRPr="00D41D4C" w:rsidSect="00E13B8C">
          <w:footerReference w:type="default" r:id="rId11"/>
          <w:pgSz w:w="11906" w:h="16838"/>
          <w:pgMar w:top="1134" w:right="1134" w:bottom="1134" w:left="1134" w:header="709" w:footer="709" w:gutter="0"/>
          <w:cols w:space="708"/>
          <w:docGrid w:linePitch="360"/>
        </w:sectPr>
      </w:pPr>
    </w:p>
    <w:p w14:paraId="4D28DB2D" w14:textId="5F509481" w:rsidR="00E62A63" w:rsidRPr="00D41D4C" w:rsidRDefault="00E62A63" w:rsidP="00925F18">
      <w:pPr>
        <w:tabs>
          <w:tab w:val="left" w:pos="1185"/>
        </w:tabs>
        <w:rPr>
          <w:rFonts w:ascii="Times New Roman" w:hAnsi="Times New Roman" w:cs="Times New Roman"/>
          <w:color w:val="000000" w:themeColor="text1"/>
          <w:sz w:val="24"/>
          <w:szCs w:val="24"/>
          <w:lang w:val="en-G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151"/>
        <w:gridCol w:w="1193"/>
        <w:gridCol w:w="1153"/>
        <w:gridCol w:w="1153"/>
        <w:gridCol w:w="1259"/>
        <w:gridCol w:w="1377"/>
        <w:gridCol w:w="1324"/>
        <w:gridCol w:w="1121"/>
        <w:gridCol w:w="1353"/>
        <w:gridCol w:w="925"/>
        <w:gridCol w:w="1182"/>
      </w:tblGrid>
      <w:tr w:rsidR="00D41D4C" w:rsidRPr="00790D2E" w14:paraId="59817799" w14:textId="4D1C8D81" w:rsidTr="000415C3">
        <w:tc>
          <w:tcPr>
            <w:tcW w:w="13388" w:type="dxa"/>
            <w:gridSpan w:val="11"/>
            <w:tcBorders>
              <w:top w:val="single" w:sz="4" w:space="0" w:color="auto"/>
              <w:bottom w:val="single" w:sz="4" w:space="0" w:color="auto"/>
            </w:tcBorders>
          </w:tcPr>
          <w:p w14:paraId="62D326B9" w14:textId="66AB962A" w:rsidR="00C26886" w:rsidRPr="00D41D4C" w:rsidRDefault="00C26886" w:rsidP="00EA1068">
            <w:pPr>
              <w:tabs>
                <w:tab w:val="left" w:pos="1185"/>
              </w:tabs>
              <w:rPr>
                <w:rFonts w:ascii="Times New Roman" w:hAnsi="Times New Roman" w:cs="Times New Roman"/>
                <w:b/>
                <w:color w:val="000000" w:themeColor="text1"/>
                <w:lang w:val="en-GB"/>
              </w:rPr>
            </w:pPr>
            <w:r w:rsidRPr="00D41D4C">
              <w:rPr>
                <w:rFonts w:ascii="Times New Roman" w:hAnsi="Times New Roman" w:cs="Times New Roman"/>
                <w:b/>
                <w:color w:val="000000" w:themeColor="text1"/>
                <w:lang w:val="en-GB"/>
              </w:rPr>
              <w:t>Table 3. Correlation matrix on the scale and on the demographic characteristics</w:t>
            </w:r>
          </w:p>
        </w:tc>
        <w:tc>
          <w:tcPr>
            <w:tcW w:w="1182" w:type="dxa"/>
            <w:tcBorders>
              <w:top w:val="single" w:sz="4" w:space="0" w:color="auto"/>
              <w:bottom w:val="single" w:sz="4" w:space="0" w:color="auto"/>
            </w:tcBorders>
          </w:tcPr>
          <w:p w14:paraId="5B6D6C6C" w14:textId="77777777" w:rsidR="00C26886" w:rsidRPr="00D41D4C" w:rsidRDefault="00C26886" w:rsidP="00EA1068">
            <w:pPr>
              <w:tabs>
                <w:tab w:val="left" w:pos="1185"/>
              </w:tabs>
              <w:rPr>
                <w:rFonts w:ascii="Times New Roman" w:hAnsi="Times New Roman" w:cs="Times New Roman"/>
                <w:b/>
                <w:color w:val="000000" w:themeColor="text1"/>
                <w:lang w:val="en-GB"/>
              </w:rPr>
            </w:pPr>
          </w:p>
        </w:tc>
      </w:tr>
      <w:tr w:rsidR="00D41D4C" w:rsidRPr="00D41D4C" w14:paraId="7A274DA1" w14:textId="0FE54DEB" w:rsidTr="000415C3">
        <w:tc>
          <w:tcPr>
            <w:tcW w:w="1379" w:type="dxa"/>
            <w:tcBorders>
              <w:top w:val="single" w:sz="4" w:space="0" w:color="auto"/>
            </w:tcBorders>
          </w:tcPr>
          <w:p w14:paraId="56D6141A"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51" w:type="dxa"/>
            <w:tcBorders>
              <w:top w:val="single" w:sz="4" w:space="0" w:color="auto"/>
            </w:tcBorders>
          </w:tcPr>
          <w:p w14:paraId="6DCE1C62" w14:textId="313A44ED"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Scale</w:t>
            </w:r>
          </w:p>
        </w:tc>
        <w:tc>
          <w:tcPr>
            <w:tcW w:w="1193" w:type="dxa"/>
            <w:tcBorders>
              <w:top w:val="single" w:sz="4" w:space="0" w:color="auto"/>
            </w:tcBorders>
          </w:tcPr>
          <w:p w14:paraId="1723CDDF" w14:textId="709AD1FA" w:rsidR="00C26886" w:rsidRPr="00D41D4C" w:rsidRDefault="00C26886" w:rsidP="00A61E41">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Trans women</w:t>
            </w:r>
          </w:p>
        </w:tc>
        <w:tc>
          <w:tcPr>
            <w:tcW w:w="1153" w:type="dxa"/>
            <w:tcBorders>
              <w:top w:val="single" w:sz="4" w:space="0" w:color="auto"/>
            </w:tcBorders>
          </w:tcPr>
          <w:p w14:paraId="539D97A3" w14:textId="1B27F720" w:rsidR="00C26886" w:rsidRPr="00D41D4C" w:rsidRDefault="00C26886" w:rsidP="00A61E41">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Trans  men</w:t>
            </w:r>
          </w:p>
        </w:tc>
        <w:tc>
          <w:tcPr>
            <w:tcW w:w="1153" w:type="dxa"/>
            <w:tcBorders>
              <w:top w:val="single" w:sz="4" w:space="0" w:color="auto"/>
            </w:tcBorders>
          </w:tcPr>
          <w:p w14:paraId="5FCF27D2"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Non-binary people</w:t>
            </w:r>
          </w:p>
        </w:tc>
        <w:tc>
          <w:tcPr>
            <w:tcW w:w="1259" w:type="dxa"/>
            <w:tcBorders>
              <w:top w:val="single" w:sz="4" w:space="0" w:color="auto"/>
            </w:tcBorders>
          </w:tcPr>
          <w:p w14:paraId="264C85C2" w14:textId="77777777" w:rsidR="00C26886" w:rsidRPr="00D41D4C" w:rsidRDefault="00C26886" w:rsidP="00A61E41">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Other trans</w:t>
            </w:r>
          </w:p>
          <w:p w14:paraId="29379ACD" w14:textId="60B41E72" w:rsidR="00C26886" w:rsidRPr="00D41D4C" w:rsidRDefault="00C26886" w:rsidP="00A61E41">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categories</w:t>
            </w:r>
          </w:p>
        </w:tc>
        <w:tc>
          <w:tcPr>
            <w:tcW w:w="1377" w:type="dxa"/>
            <w:tcBorders>
              <w:top w:val="single" w:sz="4" w:space="0" w:color="auto"/>
            </w:tcBorders>
          </w:tcPr>
          <w:p w14:paraId="553A7972"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Sex reassignment surgery</w:t>
            </w:r>
          </w:p>
        </w:tc>
        <w:tc>
          <w:tcPr>
            <w:tcW w:w="1324" w:type="dxa"/>
            <w:tcBorders>
              <w:top w:val="single" w:sz="4" w:space="0" w:color="auto"/>
            </w:tcBorders>
          </w:tcPr>
          <w:p w14:paraId="3F51F57D"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Gender Recognition Certificate</w:t>
            </w:r>
          </w:p>
        </w:tc>
        <w:tc>
          <w:tcPr>
            <w:tcW w:w="1121" w:type="dxa"/>
            <w:tcBorders>
              <w:top w:val="single" w:sz="4" w:space="0" w:color="auto"/>
            </w:tcBorders>
          </w:tcPr>
          <w:p w14:paraId="4643858A"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Employed</w:t>
            </w:r>
          </w:p>
        </w:tc>
        <w:tc>
          <w:tcPr>
            <w:tcW w:w="1353" w:type="dxa"/>
            <w:tcBorders>
              <w:top w:val="single" w:sz="4" w:space="0" w:color="auto"/>
            </w:tcBorders>
          </w:tcPr>
          <w:p w14:paraId="2766E3C3"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Unemployed</w:t>
            </w:r>
          </w:p>
        </w:tc>
        <w:tc>
          <w:tcPr>
            <w:tcW w:w="925" w:type="dxa"/>
            <w:tcBorders>
              <w:top w:val="single" w:sz="4" w:space="0" w:color="auto"/>
            </w:tcBorders>
          </w:tcPr>
          <w:p w14:paraId="313C8782"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Inactive</w:t>
            </w:r>
          </w:p>
        </w:tc>
        <w:tc>
          <w:tcPr>
            <w:tcW w:w="1182" w:type="dxa"/>
            <w:tcBorders>
              <w:top w:val="single" w:sz="4" w:space="0" w:color="auto"/>
            </w:tcBorders>
          </w:tcPr>
          <w:p w14:paraId="6AEAEC50" w14:textId="6FBE8A71"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Awareness of the guide</w:t>
            </w:r>
          </w:p>
        </w:tc>
      </w:tr>
      <w:tr w:rsidR="00D41D4C" w:rsidRPr="00D41D4C" w14:paraId="5A3EB2BF" w14:textId="51789EE4" w:rsidTr="000415C3">
        <w:tc>
          <w:tcPr>
            <w:tcW w:w="1379" w:type="dxa"/>
          </w:tcPr>
          <w:p w14:paraId="50DA1DA9" w14:textId="31970BEF"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Scale</w:t>
            </w:r>
          </w:p>
        </w:tc>
        <w:tc>
          <w:tcPr>
            <w:tcW w:w="1151" w:type="dxa"/>
          </w:tcPr>
          <w:p w14:paraId="5AB0C61E"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1</w:t>
            </w:r>
          </w:p>
        </w:tc>
        <w:tc>
          <w:tcPr>
            <w:tcW w:w="1193" w:type="dxa"/>
          </w:tcPr>
          <w:p w14:paraId="4AAD520D"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53" w:type="dxa"/>
          </w:tcPr>
          <w:p w14:paraId="76319ECD"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53" w:type="dxa"/>
          </w:tcPr>
          <w:p w14:paraId="68A615C2"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259" w:type="dxa"/>
          </w:tcPr>
          <w:p w14:paraId="469D93E9"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77" w:type="dxa"/>
          </w:tcPr>
          <w:p w14:paraId="264022B8"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24" w:type="dxa"/>
          </w:tcPr>
          <w:p w14:paraId="0580B4DB"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21" w:type="dxa"/>
          </w:tcPr>
          <w:p w14:paraId="35A6D807"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53" w:type="dxa"/>
          </w:tcPr>
          <w:p w14:paraId="5CBA4D4C"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925" w:type="dxa"/>
          </w:tcPr>
          <w:p w14:paraId="723444C2"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82" w:type="dxa"/>
          </w:tcPr>
          <w:p w14:paraId="1B7464FA" w14:textId="77777777" w:rsidR="00C26886" w:rsidRPr="00D41D4C" w:rsidRDefault="00C26886" w:rsidP="00EA1068">
            <w:pPr>
              <w:tabs>
                <w:tab w:val="left" w:pos="1185"/>
              </w:tabs>
              <w:rPr>
                <w:rFonts w:ascii="Times New Roman" w:hAnsi="Times New Roman" w:cs="Times New Roman"/>
                <w:color w:val="000000" w:themeColor="text1"/>
                <w:lang w:val="en-GB"/>
              </w:rPr>
            </w:pPr>
          </w:p>
        </w:tc>
      </w:tr>
      <w:tr w:rsidR="00D41D4C" w:rsidRPr="00D41D4C" w14:paraId="3EFCF783" w14:textId="5B527D9F" w:rsidTr="000415C3">
        <w:tc>
          <w:tcPr>
            <w:tcW w:w="1379" w:type="dxa"/>
          </w:tcPr>
          <w:p w14:paraId="325C355C" w14:textId="581571A7" w:rsidR="00C26886" w:rsidRPr="00D41D4C" w:rsidRDefault="00C26886" w:rsidP="00A61E41">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Trans women</w:t>
            </w:r>
          </w:p>
        </w:tc>
        <w:tc>
          <w:tcPr>
            <w:tcW w:w="1151" w:type="dxa"/>
          </w:tcPr>
          <w:p w14:paraId="1677DA73" w14:textId="3D94EA02" w:rsidR="00C26886"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0.21</w:t>
            </w:r>
            <w:r w:rsidR="00C26886" w:rsidRPr="00D41D4C">
              <w:rPr>
                <w:rFonts w:ascii="Times New Roman" w:hAnsi="Times New Roman" w:cs="Times New Roman"/>
                <w:color w:val="000000" w:themeColor="text1"/>
                <w:lang w:val="en-GB"/>
              </w:rPr>
              <w:t>**</w:t>
            </w:r>
          </w:p>
        </w:tc>
        <w:tc>
          <w:tcPr>
            <w:tcW w:w="1193" w:type="dxa"/>
          </w:tcPr>
          <w:p w14:paraId="0F0420F5"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1</w:t>
            </w:r>
          </w:p>
        </w:tc>
        <w:tc>
          <w:tcPr>
            <w:tcW w:w="1153" w:type="dxa"/>
          </w:tcPr>
          <w:p w14:paraId="2C710CCE"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53" w:type="dxa"/>
          </w:tcPr>
          <w:p w14:paraId="0804FE5A"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259" w:type="dxa"/>
          </w:tcPr>
          <w:p w14:paraId="429E690F"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77" w:type="dxa"/>
          </w:tcPr>
          <w:p w14:paraId="52313E4A"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24" w:type="dxa"/>
          </w:tcPr>
          <w:p w14:paraId="462F6E8E"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21" w:type="dxa"/>
          </w:tcPr>
          <w:p w14:paraId="24B116FA"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53" w:type="dxa"/>
          </w:tcPr>
          <w:p w14:paraId="38CB430C"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925" w:type="dxa"/>
          </w:tcPr>
          <w:p w14:paraId="68D7EF1C"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82" w:type="dxa"/>
          </w:tcPr>
          <w:p w14:paraId="06AA1C73" w14:textId="77777777" w:rsidR="00C26886" w:rsidRPr="00D41D4C" w:rsidRDefault="00C26886" w:rsidP="00EA1068">
            <w:pPr>
              <w:tabs>
                <w:tab w:val="left" w:pos="1185"/>
              </w:tabs>
              <w:rPr>
                <w:rFonts w:ascii="Times New Roman" w:hAnsi="Times New Roman" w:cs="Times New Roman"/>
                <w:color w:val="000000" w:themeColor="text1"/>
                <w:lang w:val="en-GB"/>
              </w:rPr>
            </w:pPr>
          </w:p>
        </w:tc>
      </w:tr>
      <w:tr w:rsidR="00D41D4C" w:rsidRPr="00D41D4C" w14:paraId="3ACE676E" w14:textId="47121988" w:rsidTr="000415C3">
        <w:tc>
          <w:tcPr>
            <w:tcW w:w="1379" w:type="dxa"/>
          </w:tcPr>
          <w:p w14:paraId="638DA416" w14:textId="4BDCCC6A" w:rsidR="00C26886" w:rsidRPr="00D41D4C" w:rsidRDefault="00C26886" w:rsidP="00A61E41">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 xml:space="preserve">Trans </w:t>
            </w:r>
          </w:p>
          <w:p w14:paraId="09B03D7A" w14:textId="49B5EE8E" w:rsidR="00C26886" w:rsidRPr="00D41D4C" w:rsidRDefault="00C26886" w:rsidP="00A61E41">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men</w:t>
            </w:r>
          </w:p>
        </w:tc>
        <w:tc>
          <w:tcPr>
            <w:tcW w:w="1151" w:type="dxa"/>
          </w:tcPr>
          <w:p w14:paraId="49331F7A" w14:textId="219F47E3" w:rsidR="00C26886"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-0.03</w:t>
            </w:r>
          </w:p>
        </w:tc>
        <w:tc>
          <w:tcPr>
            <w:tcW w:w="1193" w:type="dxa"/>
          </w:tcPr>
          <w:p w14:paraId="494B60F7"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-0.66*</w:t>
            </w:r>
          </w:p>
        </w:tc>
        <w:tc>
          <w:tcPr>
            <w:tcW w:w="1153" w:type="dxa"/>
          </w:tcPr>
          <w:p w14:paraId="6BD3AECE"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1</w:t>
            </w:r>
          </w:p>
        </w:tc>
        <w:tc>
          <w:tcPr>
            <w:tcW w:w="1153" w:type="dxa"/>
          </w:tcPr>
          <w:p w14:paraId="32E61530"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259" w:type="dxa"/>
          </w:tcPr>
          <w:p w14:paraId="3FC7B21F"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77" w:type="dxa"/>
          </w:tcPr>
          <w:p w14:paraId="6B092760"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24" w:type="dxa"/>
          </w:tcPr>
          <w:p w14:paraId="59387F17"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21" w:type="dxa"/>
          </w:tcPr>
          <w:p w14:paraId="677080E0"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53" w:type="dxa"/>
          </w:tcPr>
          <w:p w14:paraId="620D0450"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925" w:type="dxa"/>
          </w:tcPr>
          <w:p w14:paraId="286B6354"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82" w:type="dxa"/>
          </w:tcPr>
          <w:p w14:paraId="1C6A4143" w14:textId="77777777" w:rsidR="00C26886" w:rsidRPr="00D41D4C" w:rsidRDefault="00C26886" w:rsidP="00EA1068">
            <w:pPr>
              <w:tabs>
                <w:tab w:val="left" w:pos="1185"/>
              </w:tabs>
              <w:rPr>
                <w:rFonts w:ascii="Times New Roman" w:hAnsi="Times New Roman" w:cs="Times New Roman"/>
                <w:color w:val="000000" w:themeColor="text1"/>
                <w:lang w:val="en-GB"/>
              </w:rPr>
            </w:pPr>
          </w:p>
        </w:tc>
      </w:tr>
      <w:tr w:rsidR="00D41D4C" w:rsidRPr="00D41D4C" w14:paraId="0BB402FB" w14:textId="33566C6D" w:rsidTr="000415C3">
        <w:tc>
          <w:tcPr>
            <w:tcW w:w="1379" w:type="dxa"/>
          </w:tcPr>
          <w:p w14:paraId="1B62BF9B"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Non-binary people</w:t>
            </w:r>
          </w:p>
        </w:tc>
        <w:tc>
          <w:tcPr>
            <w:tcW w:w="1151" w:type="dxa"/>
          </w:tcPr>
          <w:p w14:paraId="365D4C37" w14:textId="53926D33" w:rsidR="00C26886"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-0.28</w:t>
            </w:r>
            <w:r w:rsidR="00C26886" w:rsidRPr="00D41D4C">
              <w:rPr>
                <w:rFonts w:ascii="Times New Roman" w:hAnsi="Times New Roman" w:cs="Times New Roman"/>
                <w:color w:val="000000" w:themeColor="text1"/>
                <w:lang w:val="en-GB"/>
              </w:rPr>
              <w:t>*</w:t>
            </w:r>
          </w:p>
        </w:tc>
        <w:tc>
          <w:tcPr>
            <w:tcW w:w="1193" w:type="dxa"/>
          </w:tcPr>
          <w:p w14:paraId="3441A895"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-0.25**</w:t>
            </w:r>
          </w:p>
        </w:tc>
        <w:tc>
          <w:tcPr>
            <w:tcW w:w="1153" w:type="dxa"/>
          </w:tcPr>
          <w:p w14:paraId="55ED245C"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-0.14</w:t>
            </w:r>
          </w:p>
        </w:tc>
        <w:tc>
          <w:tcPr>
            <w:tcW w:w="1153" w:type="dxa"/>
          </w:tcPr>
          <w:p w14:paraId="0598BB29"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1</w:t>
            </w:r>
          </w:p>
        </w:tc>
        <w:tc>
          <w:tcPr>
            <w:tcW w:w="1259" w:type="dxa"/>
          </w:tcPr>
          <w:p w14:paraId="4F50D049"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77" w:type="dxa"/>
          </w:tcPr>
          <w:p w14:paraId="6A5369CB"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24" w:type="dxa"/>
          </w:tcPr>
          <w:p w14:paraId="1D0E7274"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21" w:type="dxa"/>
          </w:tcPr>
          <w:p w14:paraId="4E49A096"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53" w:type="dxa"/>
          </w:tcPr>
          <w:p w14:paraId="79A2692A"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925" w:type="dxa"/>
          </w:tcPr>
          <w:p w14:paraId="66A965D1"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82" w:type="dxa"/>
          </w:tcPr>
          <w:p w14:paraId="158A5735" w14:textId="77777777" w:rsidR="00C26886" w:rsidRPr="00D41D4C" w:rsidRDefault="00C26886" w:rsidP="00EA1068">
            <w:pPr>
              <w:tabs>
                <w:tab w:val="left" w:pos="1185"/>
              </w:tabs>
              <w:rPr>
                <w:rFonts w:ascii="Times New Roman" w:hAnsi="Times New Roman" w:cs="Times New Roman"/>
                <w:color w:val="000000" w:themeColor="text1"/>
                <w:lang w:val="en-GB"/>
              </w:rPr>
            </w:pPr>
          </w:p>
        </w:tc>
      </w:tr>
      <w:tr w:rsidR="00D41D4C" w:rsidRPr="00D41D4C" w14:paraId="7FBD869F" w14:textId="77405C46" w:rsidTr="000415C3">
        <w:tc>
          <w:tcPr>
            <w:tcW w:w="1379" w:type="dxa"/>
          </w:tcPr>
          <w:p w14:paraId="13E31AEC" w14:textId="2FBA1385" w:rsidR="00C26886" w:rsidRPr="00D41D4C" w:rsidRDefault="00C26886" w:rsidP="00A61E41">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Other trans categories</w:t>
            </w:r>
          </w:p>
        </w:tc>
        <w:tc>
          <w:tcPr>
            <w:tcW w:w="1151" w:type="dxa"/>
          </w:tcPr>
          <w:p w14:paraId="0A8C8B02" w14:textId="260FBF9D" w:rsidR="00C26886"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-0.08</w:t>
            </w:r>
          </w:p>
        </w:tc>
        <w:tc>
          <w:tcPr>
            <w:tcW w:w="1193" w:type="dxa"/>
          </w:tcPr>
          <w:p w14:paraId="4CBD72D7"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-0.42*</w:t>
            </w:r>
          </w:p>
        </w:tc>
        <w:tc>
          <w:tcPr>
            <w:tcW w:w="1153" w:type="dxa"/>
          </w:tcPr>
          <w:p w14:paraId="1AEB74E7"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-0.24**</w:t>
            </w:r>
          </w:p>
        </w:tc>
        <w:tc>
          <w:tcPr>
            <w:tcW w:w="1153" w:type="dxa"/>
          </w:tcPr>
          <w:p w14:paraId="55F090BE"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-0.09</w:t>
            </w:r>
          </w:p>
        </w:tc>
        <w:tc>
          <w:tcPr>
            <w:tcW w:w="1259" w:type="dxa"/>
          </w:tcPr>
          <w:p w14:paraId="08EDA62A"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1</w:t>
            </w:r>
          </w:p>
        </w:tc>
        <w:tc>
          <w:tcPr>
            <w:tcW w:w="1377" w:type="dxa"/>
          </w:tcPr>
          <w:p w14:paraId="200C4445"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24" w:type="dxa"/>
          </w:tcPr>
          <w:p w14:paraId="11A3C896"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21" w:type="dxa"/>
          </w:tcPr>
          <w:p w14:paraId="5352DAD6"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53" w:type="dxa"/>
          </w:tcPr>
          <w:p w14:paraId="2CA2345C"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925" w:type="dxa"/>
          </w:tcPr>
          <w:p w14:paraId="65BF877C"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82" w:type="dxa"/>
          </w:tcPr>
          <w:p w14:paraId="7B20E954" w14:textId="77777777" w:rsidR="00C26886" w:rsidRPr="00D41D4C" w:rsidRDefault="00C26886" w:rsidP="00EA1068">
            <w:pPr>
              <w:tabs>
                <w:tab w:val="left" w:pos="1185"/>
              </w:tabs>
              <w:rPr>
                <w:rFonts w:ascii="Times New Roman" w:hAnsi="Times New Roman" w:cs="Times New Roman"/>
                <w:color w:val="000000" w:themeColor="text1"/>
                <w:lang w:val="en-GB"/>
              </w:rPr>
            </w:pPr>
          </w:p>
        </w:tc>
      </w:tr>
      <w:tr w:rsidR="00D41D4C" w:rsidRPr="00D41D4C" w14:paraId="0E1DAC14" w14:textId="38A43E1E" w:rsidTr="000415C3">
        <w:tc>
          <w:tcPr>
            <w:tcW w:w="1379" w:type="dxa"/>
          </w:tcPr>
          <w:p w14:paraId="24E27527"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Sex reassignment surgery</w:t>
            </w:r>
          </w:p>
        </w:tc>
        <w:tc>
          <w:tcPr>
            <w:tcW w:w="1151" w:type="dxa"/>
          </w:tcPr>
          <w:p w14:paraId="1EB52885" w14:textId="3BE5DF6D" w:rsidR="00C26886"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-0.14</w:t>
            </w:r>
          </w:p>
        </w:tc>
        <w:tc>
          <w:tcPr>
            <w:tcW w:w="1193" w:type="dxa"/>
          </w:tcPr>
          <w:p w14:paraId="26E03782"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0.17***</w:t>
            </w:r>
          </w:p>
        </w:tc>
        <w:tc>
          <w:tcPr>
            <w:tcW w:w="1153" w:type="dxa"/>
          </w:tcPr>
          <w:p w14:paraId="02BE2AC1" w14:textId="292FD0D2" w:rsidR="00C26886"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w:t>
            </w:r>
            <w:r w:rsidR="00C26886" w:rsidRPr="00D41D4C">
              <w:rPr>
                <w:rFonts w:ascii="Times New Roman" w:hAnsi="Times New Roman" w:cs="Times New Roman"/>
                <w:color w:val="000000" w:themeColor="text1"/>
                <w:lang w:val="en-GB"/>
              </w:rPr>
              <w:t>0.05</w:t>
            </w:r>
          </w:p>
        </w:tc>
        <w:tc>
          <w:tcPr>
            <w:tcW w:w="1153" w:type="dxa"/>
          </w:tcPr>
          <w:p w14:paraId="547AEE40"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-0.07</w:t>
            </w:r>
          </w:p>
        </w:tc>
        <w:tc>
          <w:tcPr>
            <w:tcW w:w="1259" w:type="dxa"/>
          </w:tcPr>
          <w:p w14:paraId="0B12F9AD"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-0.13</w:t>
            </w:r>
          </w:p>
        </w:tc>
        <w:tc>
          <w:tcPr>
            <w:tcW w:w="1377" w:type="dxa"/>
          </w:tcPr>
          <w:p w14:paraId="720125F4"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1</w:t>
            </w:r>
          </w:p>
        </w:tc>
        <w:tc>
          <w:tcPr>
            <w:tcW w:w="1324" w:type="dxa"/>
          </w:tcPr>
          <w:p w14:paraId="311A061D"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21" w:type="dxa"/>
          </w:tcPr>
          <w:p w14:paraId="4E6965C5"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53" w:type="dxa"/>
          </w:tcPr>
          <w:p w14:paraId="3C720B3C"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925" w:type="dxa"/>
          </w:tcPr>
          <w:p w14:paraId="7E25E060"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82" w:type="dxa"/>
          </w:tcPr>
          <w:p w14:paraId="0FEFCF75" w14:textId="77777777" w:rsidR="00C26886" w:rsidRPr="00D41D4C" w:rsidRDefault="00C26886" w:rsidP="00EA1068">
            <w:pPr>
              <w:tabs>
                <w:tab w:val="left" w:pos="1185"/>
              </w:tabs>
              <w:rPr>
                <w:rFonts w:ascii="Times New Roman" w:hAnsi="Times New Roman" w:cs="Times New Roman"/>
                <w:color w:val="000000" w:themeColor="text1"/>
                <w:lang w:val="en-GB"/>
              </w:rPr>
            </w:pPr>
          </w:p>
        </w:tc>
      </w:tr>
      <w:tr w:rsidR="00D41D4C" w:rsidRPr="00D41D4C" w14:paraId="46A8AEFA" w14:textId="7DF664B6" w:rsidTr="000415C3">
        <w:tc>
          <w:tcPr>
            <w:tcW w:w="1379" w:type="dxa"/>
          </w:tcPr>
          <w:p w14:paraId="235F2FA5"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Gender Recognition Certificate</w:t>
            </w:r>
          </w:p>
        </w:tc>
        <w:tc>
          <w:tcPr>
            <w:tcW w:w="1151" w:type="dxa"/>
          </w:tcPr>
          <w:p w14:paraId="15B37F25" w14:textId="2F1B75F3" w:rsidR="00C26886"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0.01</w:t>
            </w:r>
          </w:p>
        </w:tc>
        <w:tc>
          <w:tcPr>
            <w:tcW w:w="1193" w:type="dxa"/>
          </w:tcPr>
          <w:p w14:paraId="22217CBE"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0.17***</w:t>
            </w:r>
          </w:p>
        </w:tc>
        <w:tc>
          <w:tcPr>
            <w:tcW w:w="1153" w:type="dxa"/>
          </w:tcPr>
          <w:p w14:paraId="79BB57BE" w14:textId="54683D48" w:rsidR="00C26886"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0.03</w:t>
            </w:r>
          </w:p>
        </w:tc>
        <w:tc>
          <w:tcPr>
            <w:tcW w:w="1153" w:type="dxa"/>
          </w:tcPr>
          <w:p w14:paraId="2322023F" w14:textId="71B5BE98" w:rsidR="00C26886"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w:t>
            </w:r>
            <w:r w:rsidR="00C26886" w:rsidRPr="00D41D4C">
              <w:rPr>
                <w:rFonts w:ascii="Times New Roman" w:hAnsi="Times New Roman" w:cs="Times New Roman"/>
                <w:color w:val="000000" w:themeColor="text1"/>
                <w:lang w:val="en-GB"/>
              </w:rPr>
              <w:t>0.13</w:t>
            </w:r>
          </w:p>
        </w:tc>
        <w:tc>
          <w:tcPr>
            <w:tcW w:w="1259" w:type="dxa"/>
          </w:tcPr>
          <w:p w14:paraId="6ABCE5DA" w14:textId="6C277F40" w:rsidR="00C26886"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w:t>
            </w:r>
            <w:r w:rsidR="00C26886" w:rsidRPr="00D41D4C">
              <w:rPr>
                <w:rFonts w:ascii="Times New Roman" w:hAnsi="Times New Roman" w:cs="Times New Roman"/>
                <w:color w:val="000000" w:themeColor="text1"/>
                <w:lang w:val="en-GB"/>
              </w:rPr>
              <w:t>0.21*</w:t>
            </w:r>
          </w:p>
        </w:tc>
        <w:tc>
          <w:tcPr>
            <w:tcW w:w="1377" w:type="dxa"/>
          </w:tcPr>
          <w:p w14:paraId="6BCADA86"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0.52*</w:t>
            </w:r>
          </w:p>
        </w:tc>
        <w:tc>
          <w:tcPr>
            <w:tcW w:w="1324" w:type="dxa"/>
          </w:tcPr>
          <w:p w14:paraId="602E29F5"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1</w:t>
            </w:r>
          </w:p>
        </w:tc>
        <w:tc>
          <w:tcPr>
            <w:tcW w:w="1121" w:type="dxa"/>
          </w:tcPr>
          <w:p w14:paraId="660C8FC4"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353" w:type="dxa"/>
          </w:tcPr>
          <w:p w14:paraId="0AF44466"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925" w:type="dxa"/>
          </w:tcPr>
          <w:p w14:paraId="57F0A9A3"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82" w:type="dxa"/>
          </w:tcPr>
          <w:p w14:paraId="70829692" w14:textId="77777777" w:rsidR="00C26886" w:rsidRPr="00D41D4C" w:rsidRDefault="00C26886" w:rsidP="00EA1068">
            <w:pPr>
              <w:tabs>
                <w:tab w:val="left" w:pos="1185"/>
              </w:tabs>
              <w:rPr>
                <w:rFonts w:ascii="Times New Roman" w:hAnsi="Times New Roman" w:cs="Times New Roman"/>
                <w:color w:val="000000" w:themeColor="text1"/>
                <w:lang w:val="en-GB"/>
              </w:rPr>
            </w:pPr>
          </w:p>
        </w:tc>
      </w:tr>
      <w:tr w:rsidR="00D41D4C" w:rsidRPr="00D41D4C" w14:paraId="09A5CDD7" w14:textId="5CD75400" w:rsidTr="000415C3">
        <w:tc>
          <w:tcPr>
            <w:tcW w:w="1379" w:type="dxa"/>
          </w:tcPr>
          <w:p w14:paraId="504D81B7"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Employed</w:t>
            </w:r>
          </w:p>
        </w:tc>
        <w:tc>
          <w:tcPr>
            <w:tcW w:w="1151" w:type="dxa"/>
          </w:tcPr>
          <w:p w14:paraId="48761B9A" w14:textId="5B372C82"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w:t>
            </w:r>
            <w:r w:rsidR="000415C3" w:rsidRPr="00D41D4C">
              <w:rPr>
                <w:rFonts w:ascii="Times New Roman" w:hAnsi="Times New Roman" w:cs="Times New Roman"/>
                <w:color w:val="000000" w:themeColor="text1"/>
                <w:lang w:val="en-GB"/>
              </w:rPr>
              <w:t>.01</w:t>
            </w:r>
          </w:p>
        </w:tc>
        <w:tc>
          <w:tcPr>
            <w:tcW w:w="1193" w:type="dxa"/>
          </w:tcPr>
          <w:p w14:paraId="760DBFC7"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0.03</w:t>
            </w:r>
          </w:p>
        </w:tc>
        <w:tc>
          <w:tcPr>
            <w:tcW w:w="1153" w:type="dxa"/>
          </w:tcPr>
          <w:p w14:paraId="08833786"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-0.00</w:t>
            </w:r>
          </w:p>
        </w:tc>
        <w:tc>
          <w:tcPr>
            <w:tcW w:w="1153" w:type="dxa"/>
          </w:tcPr>
          <w:p w14:paraId="2CF5B751" w14:textId="1A3E1C7E" w:rsidR="00C26886"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-0.09</w:t>
            </w:r>
          </w:p>
        </w:tc>
        <w:tc>
          <w:tcPr>
            <w:tcW w:w="1259" w:type="dxa"/>
          </w:tcPr>
          <w:p w14:paraId="69867BA2"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0.01</w:t>
            </w:r>
          </w:p>
        </w:tc>
        <w:tc>
          <w:tcPr>
            <w:tcW w:w="1377" w:type="dxa"/>
          </w:tcPr>
          <w:p w14:paraId="6741F48E"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0.00</w:t>
            </w:r>
          </w:p>
        </w:tc>
        <w:tc>
          <w:tcPr>
            <w:tcW w:w="1324" w:type="dxa"/>
          </w:tcPr>
          <w:p w14:paraId="684FCB58"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0.11</w:t>
            </w:r>
          </w:p>
        </w:tc>
        <w:tc>
          <w:tcPr>
            <w:tcW w:w="1121" w:type="dxa"/>
          </w:tcPr>
          <w:p w14:paraId="5838CE0D"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1</w:t>
            </w:r>
          </w:p>
        </w:tc>
        <w:tc>
          <w:tcPr>
            <w:tcW w:w="1353" w:type="dxa"/>
          </w:tcPr>
          <w:p w14:paraId="1645B5D2"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925" w:type="dxa"/>
          </w:tcPr>
          <w:p w14:paraId="0B5CFEC0"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82" w:type="dxa"/>
          </w:tcPr>
          <w:p w14:paraId="4BBE72AB" w14:textId="77777777" w:rsidR="00C26886" w:rsidRPr="00D41D4C" w:rsidRDefault="00C26886" w:rsidP="00EA1068">
            <w:pPr>
              <w:tabs>
                <w:tab w:val="left" w:pos="1185"/>
              </w:tabs>
              <w:rPr>
                <w:rFonts w:ascii="Times New Roman" w:hAnsi="Times New Roman" w:cs="Times New Roman"/>
                <w:color w:val="000000" w:themeColor="text1"/>
                <w:lang w:val="en-GB"/>
              </w:rPr>
            </w:pPr>
          </w:p>
        </w:tc>
      </w:tr>
      <w:tr w:rsidR="00D41D4C" w:rsidRPr="00D41D4C" w14:paraId="7AFD4784" w14:textId="6441EED3" w:rsidTr="000415C3">
        <w:tc>
          <w:tcPr>
            <w:tcW w:w="1379" w:type="dxa"/>
          </w:tcPr>
          <w:p w14:paraId="38D66C86"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Unemployed</w:t>
            </w:r>
          </w:p>
        </w:tc>
        <w:tc>
          <w:tcPr>
            <w:tcW w:w="1151" w:type="dxa"/>
          </w:tcPr>
          <w:p w14:paraId="150E2C18"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0.06</w:t>
            </w:r>
          </w:p>
        </w:tc>
        <w:tc>
          <w:tcPr>
            <w:tcW w:w="1193" w:type="dxa"/>
          </w:tcPr>
          <w:p w14:paraId="5BBE5F45"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-0.01</w:t>
            </w:r>
          </w:p>
        </w:tc>
        <w:tc>
          <w:tcPr>
            <w:tcW w:w="1153" w:type="dxa"/>
          </w:tcPr>
          <w:p w14:paraId="3159D001"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-0.02</w:t>
            </w:r>
          </w:p>
        </w:tc>
        <w:tc>
          <w:tcPr>
            <w:tcW w:w="1153" w:type="dxa"/>
          </w:tcPr>
          <w:p w14:paraId="5D8D8C74"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0.19**</w:t>
            </w:r>
          </w:p>
        </w:tc>
        <w:tc>
          <w:tcPr>
            <w:tcW w:w="1259" w:type="dxa"/>
          </w:tcPr>
          <w:p w14:paraId="1A523308"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-0.07</w:t>
            </w:r>
          </w:p>
        </w:tc>
        <w:tc>
          <w:tcPr>
            <w:tcW w:w="1377" w:type="dxa"/>
          </w:tcPr>
          <w:p w14:paraId="5E7C7B2B"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0.05</w:t>
            </w:r>
          </w:p>
        </w:tc>
        <w:tc>
          <w:tcPr>
            <w:tcW w:w="1324" w:type="dxa"/>
          </w:tcPr>
          <w:p w14:paraId="688E027A"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-0.08</w:t>
            </w:r>
          </w:p>
        </w:tc>
        <w:tc>
          <w:tcPr>
            <w:tcW w:w="1121" w:type="dxa"/>
          </w:tcPr>
          <w:p w14:paraId="2B01E4B4" w14:textId="03CAC464" w:rsidR="00C26886"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-0.67</w:t>
            </w:r>
            <w:r w:rsidR="00C26886" w:rsidRPr="00D41D4C">
              <w:rPr>
                <w:rFonts w:ascii="Times New Roman" w:hAnsi="Times New Roman" w:cs="Times New Roman"/>
                <w:color w:val="000000" w:themeColor="text1"/>
                <w:lang w:val="en-GB"/>
              </w:rPr>
              <w:t>*</w:t>
            </w:r>
          </w:p>
        </w:tc>
        <w:tc>
          <w:tcPr>
            <w:tcW w:w="1353" w:type="dxa"/>
          </w:tcPr>
          <w:p w14:paraId="02AF93D4"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1</w:t>
            </w:r>
          </w:p>
        </w:tc>
        <w:tc>
          <w:tcPr>
            <w:tcW w:w="925" w:type="dxa"/>
          </w:tcPr>
          <w:p w14:paraId="24C6D59A" w14:textId="77777777" w:rsidR="00C26886" w:rsidRPr="00D41D4C" w:rsidRDefault="00C26886" w:rsidP="00EA1068">
            <w:pPr>
              <w:tabs>
                <w:tab w:val="left" w:pos="1185"/>
              </w:tabs>
              <w:rPr>
                <w:rFonts w:ascii="Times New Roman" w:hAnsi="Times New Roman" w:cs="Times New Roman"/>
                <w:color w:val="000000" w:themeColor="text1"/>
                <w:lang w:val="en-GB"/>
              </w:rPr>
            </w:pPr>
          </w:p>
        </w:tc>
        <w:tc>
          <w:tcPr>
            <w:tcW w:w="1182" w:type="dxa"/>
          </w:tcPr>
          <w:p w14:paraId="5073F349" w14:textId="77777777" w:rsidR="00C26886" w:rsidRPr="00D41D4C" w:rsidRDefault="00C26886" w:rsidP="00EA1068">
            <w:pPr>
              <w:tabs>
                <w:tab w:val="left" w:pos="1185"/>
              </w:tabs>
              <w:rPr>
                <w:rFonts w:ascii="Times New Roman" w:hAnsi="Times New Roman" w:cs="Times New Roman"/>
                <w:color w:val="000000" w:themeColor="text1"/>
                <w:lang w:val="en-GB"/>
              </w:rPr>
            </w:pPr>
          </w:p>
        </w:tc>
      </w:tr>
      <w:tr w:rsidR="00D41D4C" w:rsidRPr="00D41D4C" w14:paraId="03407075" w14:textId="0B49212C" w:rsidTr="000415C3">
        <w:tc>
          <w:tcPr>
            <w:tcW w:w="1379" w:type="dxa"/>
          </w:tcPr>
          <w:p w14:paraId="61AD8A3D"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Inactive</w:t>
            </w:r>
          </w:p>
        </w:tc>
        <w:tc>
          <w:tcPr>
            <w:tcW w:w="1151" w:type="dxa"/>
          </w:tcPr>
          <w:p w14:paraId="599D2697" w14:textId="402FAA58"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w:t>
            </w:r>
            <w:r w:rsidR="000415C3" w:rsidRPr="00D41D4C">
              <w:rPr>
                <w:rFonts w:ascii="Times New Roman" w:hAnsi="Times New Roman" w:cs="Times New Roman"/>
                <w:color w:val="000000" w:themeColor="text1"/>
                <w:lang w:val="en-GB"/>
              </w:rPr>
              <w:t>0.09</w:t>
            </w:r>
          </w:p>
        </w:tc>
        <w:tc>
          <w:tcPr>
            <w:tcW w:w="1193" w:type="dxa"/>
          </w:tcPr>
          <w:p w14:paraId="7CDE664A" w14:textId="16CFB1F1"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-0.03</w:t>
            </w:r>
          </w:p>
        </w:tc>
        <w:tc>
          <w:tcPr>
            <w:tcW w:w="1153" w:type="dxa"/>
          </w:tcPr>
          <w:p w14:paraId="7B071340" w14:textId="38EA1DBA"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0.03</w:t>
            </w:r>
          </w:p>
        </w:tc>
        <w:tc>
          <w:tcPr>
            <w:tcW w:w="1153" w:type="dxa"/>
          </w:tcPr>
          <w:p w14:paraId="597A6D84" w14:textId="088344BC"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-0.10</w:t>
            </w:r>
          </w:p>
        </w:tc>
        <w:tc>
          <w:tcPr>
            <w:tcW w:w="1259" w:type="dxa"/>
          </w:tcPr>
          <w:p w14:paraId="48C8571D" w14:textId="6D7ACE0B" w:rsidR="00C26886"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w:t>
            </w:r>
            <w:r w:rsidR="00C26886" w:rsidRPr="00D41D4C">
              <w:rPr>
                <w:rFonts w:ascii="Times New Roman" w:hAnsi="Times New Roman" w:cs="Times New Roman"/>
                <w:color w:val="000000" w:themeColor="text1"/>
                <w:lang w:val="en-GB"/>
              </w:rPr>
              <w:t>0.06</w:t>
            </w:r>
          </w:p>
        </w:tc>
        <w:tc>
          <w:tcPr>
            <w:tcW w:w="1377" w:type="dxa"/>
          </w:tcPr>
          <w:p w14:paraId="48C2DE88" w14:textId="60C908ED"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-0.05</w:t>
            </w:r>
          </w:p>
        </w:tc>
        <w:tc>
          <w:tcPr>
            <w:tcW w:w="1324" w:type="dxa"/>
          </w:tcPr>
          <w:p w14:paraId="76DFEFEE" w14:textId="1B6845F0"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-0.05</w:t>
            </w:r>
          </w:p>
        </w:tc>
        <w:tc>
          <w:tcPr>
            <w:tcW w:w="1121" w:type="dxa"/>
          </w:tcPr>
          <w:p w14:paraId="08046637" w14:textId="0A4FD9DD"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-0.54*</w:t>
            </w:r>
          </w:p>
        </w:tc>
        <w:tc>
          <w:tcPr>
            <w:tcW w:w="1353" w:type="dxa"/>
          </w:tcPr>
          <w:p w14:paraId="2BD1FCE9" w14:textId="3465A650"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-0.24**</w:t>
            </w:r>
          </w:p>
        </w:tc>
        <w:tc>
          <w:tcPr>
            <w:tcW w:w="925" w:type="dxa"/>
          </w:tcPr>
          <w:p w14:paraId="31E04193" w14:textId="7777777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1</w:t>
            </w:r>
          </w:p>
        </w:tc>
        <w:tc>
          <w:tcPr>
            <w:tcW w:w="1182" w:type="dxa"/>
          </w:tcPr>
          <w:p w14:paraId="0F8A4CCF" w14:textId="77777777" w:rsidR="00C26886" w:rsidRPr="00D41D4C" w:rsidRDefault="00C26886" w:rsidP="00EA1068">
            <w:pPr>
              <w:tabs>
                <w:tab w:val="left" w:pos="1185"/>
              </w:tabs>
              <w:rPr>
                <w:rFonts w:ascii="Times New Roman" w:hAnsi="Times New Roman" w:cs="Times New Roman"/>
                <w:color w:val="000000" w:themeColor="text1"/>
                <w:lang w:val="en-GB"/>
              </w:rPr>
            </w:pPr>
          </w:p>
        </w:tc>
      </w:tr>
      <w:tr w:rsidR="00D41D4C" w:rsidRPr="00D41D4C" w14:paraId="4BB94149" w14:textId="77777777" w:rsidTr="000415C3">
        <w:tc>
          <w:tcPr>
            <w:tcW w:w="1379" w:type="dxa"/>
          </w:tcPr>
          <w:p w14:paraId="5E39D6A6" w14:textId="0FA09FDD" w:rsidR="000415C3"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Awareness of the guide</w:t>
            </w:r>
          </w:p>
        </w:tc>
        <w:tc>
          <w:tcPr>
            <w:tcW w:w="1151" w:type="dxa"/>
          </w:tcPr>
          <w:p w14:paraId="6BEC9836" w14:textId="7D563AF6" w:rsidR="000415C3"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0.11</w:t>
            </w:r>
          </w:p>
        </w:tc>
        <w:tc>
          <w:tcPr>
            <w:tcW w:w="1193" w:type="dxa"/>
          </w:tcPr>
          <w:p w14:paraId="6E983DC2" w14:textId="72F488D3" w:rsidR="000415C3"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0.02</w:t>
            </w:r>
          </w:p>
        </w:tc>
        <w:tc>
          <w:tcPr>
            <w:tcW w:w="1153" w:type="dxa"/>
          </w:tcPr>
          <w:p w14:paraId="61863C47" w14:textId="2614C09F" w:rsidR="000415C3"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-0.09</w:t>
            </w:r>
          </w:p>
        </w:tc>
        <w:tc>
          <w:tcPr>
            <w:tcW w:w="1153" w:type="dxa"/>
          </w:tcPr>
          <w:p w14:paraId="75C352EC" w14:textId="55EF71EB" w:rsidR="000415C3"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0.10</w:t>
            </w:r>
          </w:p>
        </w:tc>
        <w:tc>
          <w:tcPr>
            <w:tcW w:w="1259" w:type="dxa"/>
          </w:tcPr>
          <w:p w14:paraId="61510D7C" w14:textId="7E99D0E0" w:rsidR="000415C3"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0.06</w:t>
            </w:r>
          </w:p>
        </w:tc>
        <w:tc>
          <w:tcPr>
            <w:tcW w:w="1377" w:type="dxa"/>
          </w:tcPr>
          <w:p w14:paraId="7D7F41A8" w14:textId="0505A27C" w:rsidR="000415C3"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-0.05</w:t>
            </w:r>
          </w:p>
        </w:tc>
        <w:tc>
          <w:tcPr>
            <w:tcW w:w="1324" w:type="dxa"/>
          </w:tcPr>
          <w:p w14:paraId="1606D4A7" w14:textId="3C18D98E" w:rsidR="000415C3"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0.01</w:t>
            </w:r>
          </w:p>
        </w:tc>
        <w:tc>
          <w:tcPr>
            <w:tcW w:w="1121" w:type="dxa"/>
          </w:tcPr>
          <w:p w14:paraId="1F18BFA5" w14:textId="7716222A" w:rsidR="000415C3"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0.08</w:t>
            </w:r>
          </w:p>
        </w:tc>
        <w:tc>
          <w:tcPr>
            <w:tcW w:w="1353" w:type="dxa"/>
          </w:tcPr>
          <w:p w14:paraId="137CE088" w14:textId="21769D9F" w:rsidR="000415C3"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0.01</w:t>
            </w:r>
          </w:p>
        </w:tc>
        <w:tc>
          <w:tcPr>
            <w:tcW w:w="925" w:type="dxa"/>
          </w:tcPr>
          <w:p w14:paraId="38BE6EBD" w14:textId="4516BE88" w:rsidR="000415C3"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-0.10</w:t>
            </w:r>
          </w:p>
        </w:tc>
        <w:tc>
          <w:tcPr>
            <w:tcW w:w="1182" w:type="dxa"/>
          </w:tcPr>
          <w:p w14:paraId="7CAB1E60" w14:textId="4E92C47D" w:rsidR="000415C3" w:rsidRPr="00D41D4C" w:rsidRDefault="000415C3"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color w:val="000000" w:themeColor="text1"/>
                <w:lang w:val="en-GB"/>
              </w:rPr>
              <w:t>1</w:t>
            </w:r>
          </w:p>
        </w:tc>
      </w:tr>
      <w:tr w:rsidR="00C26886" w:rsidRPr="00D41D4C" w14:paraId="245155AD" w14:textId="47B1610A" w:rsidTr="000415C3">
        <w:tc>
          <w:tcPr>
            <w:tcW w:w="13388" w:type="dxa"/>
            <w:gridSpan w:val="11"/>
            <w:tcBorders>
              <w:top w:val="single" w:sz="4" w:space="0" w:color="auto"/>
            </w:tcBorders>
          </w:tcPr>
          <w:p w14:paraId="5A26F9FD" w14:textId="3D926067" w:rsidR="00C26886" w:rsidRPr="00D41D4C" w:rsidRDefault="00C26886" w:rsidP="00EA1068">
            <w:pPr>
              <w:tabs>
                <w:tab w:val="left" w:pos="1185"/>
              </w:tabs>
              <w:rPr>
                <w:rFonts w:ascii="Times New Roman" w:hAnsi="Times New Roman" w:cs="Times New Roman"/>
                <w:color w:val="000000" w:themeColor="text1"/>
                <w:lang w:val="en-GB"/>
              </w:rPr>
            </w:pPr>
            <w:r w:rsidRPr="00D41D4C">
              <w:rPr>
                <w:rFonts w:ascii="Times New Roman" w:hAnsi="Times New Roman" w:cs="Times New Roman"/>
                <w:i/>
                <w:color w:val="000000" w:themeColor="text1"/>
                <w:lang w:val="en-US"/>
              </w:rPr>
              <w:t>Notes: The sample consists of 97 observations. (*) Statistically significant at the 1%. (**) Statistically significant at the 5%. (***)Statistically significant at the 10%.</w:t>
            </w:r>
          </w:p>
        </w:tc>
        <w:tc>
          <w:tcPr>
            <w:tcW w:w="1182" w:type="dxa"/>
            <w:tcBorders>
              <w:top w:val="single" w:sz="4" w:space="0" w:color="auto"/>
            </w:tcBorders>
          </w:tcPr>
          <w:p w14:paraId="7AE48D2D" w14:textId="77777777" w:rsidR="00C26886" w:rsidRPr="00D41D4C" w:rsidRDefault="00C26886" w:rsidP="00EA1068">
            <w:pPr>
              <w:tabs>
                <w:tab w:val="left" w:pos="1185"/>
              </w:tabs>
              <w:rPr>
                <w:rFonts w:ascii="Times New Roman" w:hAnsi="Times New Roman" w:cs="Times New Roman"/>
                <w:i/>
                <w:color w:val="000000" w:themeColor="text1"/>
                <w:lang w:val="en-US"/>
              </w:rPr>
            </w:pPr>
          </w:p>
        </w:tc>
      </w:tr>
    </w:tbl>
    <w:p w14:paraId="336D331A" w14:textId="77777777" w:rsidR="00E62A63" w:rsidRPr="00D41D4C" w:rsidRDefault="00E62A63" w:rsidP="00925F18">
      <w:pPr>
        <w:tabs>
          <w:tab w:val="left" w:pos="1185"/>
        </w:tabs>
        <w:rPr>
          <w:rFonts w:ascii="Times New Roman" w:hAnsi="Times New Roman" w:cs="Times New Roman"/>
          <w:color w:val="000000" w:themeColor="text1"/>
          <w:sz w:val="24"/>
          <w:szCs w:val="24"/>
          <w:lang w:val="en-GB"/>
        </w:rPr>
      </w:pPr>
    </w:p>
    <w:p w14:paraId="7F4E4502" w14:textId="77777777" w:rsidR="00E62A63" w:rsidRPr="00D41D4C" w:rsidRDefault="00E62A63" w:rsidP="00925F18">
      <w:pPr>
        <w:tabs>
          <w:tab w:val="left" w:pos="1185"/>
        </w:tabs>
        <w:rPr>
          <w:rFonts w:ascii="Times New Roman" w:hAnsi="Times New Roman" w:cs="Times New Roman"/>
          <w:color w:val="000000" w:themeColor="text1"/>
          <w:sz w:val="24"/>
          <w:szCs w:val="24"/>
          <w:lang w:val="en-GB"/>
        </w:rPr>
      </w:pPr>
    </w:p>
    <w:p w14:paraId="78BA5263" w14:textId="77777777" w:rsidR="00E62A63" w:rsidRPr="00D41D4C" w:rsidRDefault="00E62A63" w:rsidP="00925F18">
      <w:pPr>
        <w:tabs>
          <w:tab w:val="left" w:pos="1185"/>
        </w:tabs>
        <w:rPr>
          <w:rFonts w:ascii="Times New Roman" w:hAnsi="Times New Roman" w:cs="Times New Roman"/>
          <w:color w:val="000000" w:themeColor="text1"/>
          <w:sz w:val="24"/>
          <w:szCs w:val="24"/>
          <w:lang w:val="en-GB"/>
        </w:rPr>
      </w:pPr>
    </w:p>
    <w:p w14:paraId="1EF79920" w14:textId="77777777" w:rsidR="00E62A63" w:rsidRPr="00D41D4C" w:rsidRDefault="00E62A63" w:rsidP="00925F18">
      <w:pPr>
        <w:tabs>
          <w:tab w:val="left" w:pos="1185"/>
        </w:tabs>
        <w:rPr>
          <w:rFonts w:ascii="Times New Roman" w:hAnsi="Times New Roman" w:cs="Times New Roman"/>
          <w:color w:val="000000" w:themeColor="text1"/>
          <w:sz w:val="24"/>
          <w:szCs w:val="24"/>
          <w:lang w:val="en-GB"/>
        </w:rPr>
      </w:pPr>
    </w:p>
    <w:p w14:paraId="1BBA2F87" w14:textId="77777777" w:rsidR="00E62A63" w:rsidRPr="00D41D4C" w:rsidRDefault="00E62A63" w:rsidP="00925F18">
      <w:pPr>
        <w:tabs>
          <w:tab w:val="left" w:pos="1185"/>
        </w:tabs>
        <w:rPr>
          <w:rFonts w:ascii="Times New Roman" w:hAnsi="Times New Roman" w:cs="Times New Roman"/>
          <w:color w:val="000000" w:themeColor="text1"/>
          <w:sz w:val="24"/>
          <w:szCs w:val="24"/>
          <w:lang w:val="en-GB"/>
        </w:rPr>
      </w:pPr>
    </w:p>
    <w:p w14:paraId="5F81CE21" w14:textId="77777777" w:rsidR="00E62A63" w:rsidRPr="00D41D4C" w:rsidRDefault="00E62A63" w:rsidP="00925F18">
      <w:pPr>
        <w:tabs>
          <w:tab w:val="left" w:pos="1185"/>
        </w:tabs>
        <w:rPr>
          <w:rFonts w:ascii="Times New Roman" w:hAnsi="Times New Roman" w:cs="Times New Roman"/>
          <w:color w:val="000000" w:themeColor="text1"/>
          <w:sz w:val="24"/>
          <w:szCs w:val="24"/>
          <w:lang w:val="en-GB"/>
        </w:rPr>
        <w:sectPr w:rsidR="00E62A63" w:rsidRPr="00D41D4C" w:rsidSect="00E62A63">
          <w:pgSz w:w="16838" w:h="11906" w:orient="landscape"/>
          <w:pgMar w:top="1134" w:right="1134" w:bottom="1134" w:left="1134" w:header="709" w:footer="709" w:gutter="0"/>
          <w:cols w:space="708"/>
          <w:docGrid w:linePitch="360"/>
        </w:sectPr>
      </w:pPr>
    </w:p>
    <w:p w14:paraId="50BE0BC8" w14:textId="7DDB420C" w:rsidR="00E62A63" w:rsidRPr="00D41D4C" w:rsidRDefault="00E62A63" w:rsidP="00925F18">
      <w:pPr>
        <w:tabs>
          <w:tab w:val="left" w:pos="1185"/>
        </w:tabs>
        <w:rPr>
          <w:rFonts w:ascii="Times New Roman" w:hAnsi="Times New Roman" w:cs="Times New Roman"/>
          <w:color w:val="000000" w:themeColor="text1"/>
          <w:sz w:val="24"/>
          <w:szCs w:val="24"/>
          <w:lang w:val="en-GB"/>
        </w:rPr>
      </w:pPr>
    </w:p>
    <w:tbl>
      <w:tblPr>
        <w:tblStyle w:val="ad"/>
        <w:tblpPr w:leftFromText="180" w:rightFromText="180" w:vertAnchor="page" w:horzAnchor="margin" w:tblpY="1771"/>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9"/>
        <w:gridCol w:w="964"/>
        <w:gridCol w:w="705"/>
        <w:gridCol w:w="883"/>
        <w:gridCol w:w="992"/>
        <w:gridCol w:w="992"/>
      </w:tblGrid>
      <w:tr w:rsidR="00D41D4C" w:rsidRPr="00790D2E" w14:paraId="74A27DFB" w14:textId="77777777" w:rsidTr="00E6359D">
        <w:tc>
          <w:tcPr>
            <w:tcW w:w="9705" w:type="dxa"/>
            <w:gridSpan w:val="6"/>
            <w:tcBorders>
              <w:top w:val="single" w:sz="4" w:space="0" w:color="auto"/>
              <w:bottom w:val="single" w:sz="4" w:space="0" w:color="auto"/>
            </w:tcBorders>
          </w:tcPr>
          <w:p w14:paraId="202633EB" w14:textId="15D82BB2" w:rsidR="00E6359D" w:rsidRPr="00D41D4C" w:rsidRDefault="00E6359D" w:rsidP="00102994">
            <w:pPr>
              <w:spacing w:line="360" w:lineRule="auto"/>
              <w:rPr>
                <w:rFonts w:ascii="Times New Roman" w:hAnsi="Times New Roman" w:cs="Times New Roman"/>
                <w:b/>
                <w:color w:val="000000" w:themeColor="text1"/>
                <w:sz w:val="20"/>
                <w:szCs w:val="20"/>
                <w:lang w:val="en-US"/>
              </w:rPr>
            </w:pPr>
            <w:r w:rsidRPr="00D41D4C">
              <w:rPr>
                <w:rFonts w:ascii="Times New Roman" w:hAnsi="Times New Roman" w:cs="Times New Roman"/>
                <w:b/>
                <w:color w:val="000000" w:themeColor="text1"/>
                <w:sz w:val="20"/>
                <w:szCs w:val="20"/>
                <w:lang w:val="en-US"/>
              </w:rPr>
              <w:t>T</w:t>
            </w:r>
            <w:r w:rsidR="00102994">
              <w:rPr>
                <w:rFonts w:ascii="Times New Roman" w:hAnsi="Times New Roman" w:cs="Times New Roman"/>
                <w:b/>
                <w:color w:val="000000" w:themeColor="text1"/>
                <w:sz w:val="20"/>
                <w:szCs w:val="20"/>
                <w:lang w:val="en-US"/>
              </w:rPr>
              <w:t>able 4. Scale’s items (n=20) or</w:t>
            </w:r>
            <w:r w:rsidR="00102994" w:rsidRPr="00797F77">
              <w:rPr>
                <w:lang w:val="en-US"/>
              </w:rPr>
              <w:t xml:space="preserve"> </w:t>
            </w:r>
            <w:r w:rsidR="00102994" w:rsidRPr="00102994">
              <w:rPr>
                <w:rFonts w:ascii="Times New Roman" w:hAnsi="Times New Roman" w:cs="Times New Roman"/>
                <w:b/>
                <w:color w:val="000000" w:themeColor="text1"/>
                <w:sz w:val="20"/>
                <w:szCs w:val="20"/>
                <w:lang w:val="en-US"/>
              </w:rPr>
              <w:t xml:space="preserve">reaction to the statements </w:t>
            </w:r>
            <w:r w:rsidRPr="00D41D4C">
              <w:rPr>
                <w:rFonts w:ascii="Times New Roman" w:hAnsi="Times New Roman" w:cs="Times New Roman"/>
                <w:b/>
                <w:color w:val="000000" w:themeColor="text1"/>
                <w:sz w:val="20"/>
                <w:szCs w:val="20"/>
                <w:lang w:val="en-US"/>
              </w:rPr>
              <w:t xml:space="preserve">(in percentage terms): </w:t>
            </w:r>
            <w:r w:rsidRPr="00D41D4C">
              <w:rPr>
                <w:rFonts w:ascii="Times New Roman" w:hAnsi="Times New Roman" w:cs="Times New Roman"/>
                <w:b/>
                <w:i/>
                <w:color w:val="000000" w:themeColor="text1"/>
                <w:sz w:val="20"/>
                <w:szCs w:val="20"/>
                <w:lang w:val="en-US"/>
              </w:rPr>
              <w:t xml:space="preserve">"By considering the </w:t>
            </w:r>
            <w:r w:rsidRPr="00D41D4C">
              <w:rPr>
                <w:color w:val="000000" w:themeColor="text1"/>
                <w:lang w:val="en-US"/>
              </w:rPr>
              <w:t xml:space="preserve"> </w:t>
            </w:r>
            <w:r w:rsidRPr="00D41D4C">
              <w:rPr>
                <w:rFonts w:ascii="Times New Roman" w:hAnsi="Times New Roman" w:cs="Times New Roman"/>
                <w:b/>
                <w:i/>
                <w:color w:val="000000" w:themeColor="text1"/>
                <w:sz w:val="20"/>
                <w:szCs w:val="20"/>
                <w:lang w:val="en-US"/>
              </w:rPr>
              <w:t xml:space="preserve">release of the </w:t>
            </w:r>
            <w:r w:rsidR="00205E06" w:rsidRPr="00D41D4C">
              <w:rPr>
                <w:rFonts w:ascii="Times New Roman" w:hAnsi="Times New Roman" w:cs="Times New Roman"/>
                <w:b/>
                <w:i/>
                <w:color w:val="000000" w:themeColor="text1"/>
                <w:sz w:val="20"/>
                <w:szCs w:val="20"/>
                <w:lang w:val="en-US"/>
              </w:rPr>
              <w:t>workplace guide</w:t>
            </w:r>
            <w:r w:rsidRPr="00D41D4C">
              <w:rPr>
                <w:rFonts w:ascii="Times New Roman" w:hAnsi="Times New Roman" w:cs="Times New Roman"/>
                <w:b/>
                <w:i/>
                <w:color w:val="000000" w:themeColor="text1"/>
                <w:sz w:val="20"/>
                <w:szCs w:val="20"/>
                <w:lang w:val="en-US"/>
              </w:rPr>
              <w:t>:"</w:t>
            </w:r>
            <w:r w:rsidRPr="00D41D4C">
              <w:rPr>
                <w:rFonts w:ascii="Times New Roman" w:hAnsi="Times New Roman" w:cs="Times New Roman"/>
                <w:b/>
                <w:color w:val="000000" w:themeColor="text1"/>
                <w:sz w:val="20"/>
                <w:szCs w:val="20"/>
                <w:lang w:val="en-US"/>
              </w:rPr>
              <w:t xml:space="preserve"> </w:t>
            </w:r>
          </w:p>
        </w:tc>
      </w:tr>
      <w:tr w:rsidR="00D41D4C" w:rsidRPr="00D41D4C" w14:paraId="39D0E8D3" w14:textId="77777777" w:rsidTr="00E6359D">
        <w:tc>
          <w:tcPr>
            <w:tcW w:w="5169" w:type="dxa"/>
            <w:tcBorders>
              <w:top w:val="single" w:sz="4" w:space="0" w:color="auto"/>
              <w:bottom w:val="single" w:sz="4" w:space="0" w:color="auto"/>
            </w:tcBorders>
          </w:tcPr>
          <w:p w14:paraId="18C80E8E"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p>
        </w:tc>
        <w:tc>
          <w:tcPr>
            <w:tcW w:w="964" w:type="dxa"/>
            <w:tcBorders>
              <w:top w:val="single" w:sz="4" w:space="0" w:color="auto"/>
              <w:bottom w:val="single" w:sz="4" w:space="0" w:color="auto"/>
            </w:tcBorders>
          </w:tcPr>
          <w:p w14:paraId="4DE3278A"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Strongly agree</w:t>
            </w:r>
          </w:p>
        </w:tc>
        <w:tc>
          <w:tcPr>
            <w:tcW w:w="705" w:type="dxa"/>
            <w:tcBorders>
              <w:top w:val="single" w:sz="4" w:space="0" w:color="auto"/>
              <w:bottom w:val="single" w:sz="4" w:space="0" w:color="auto"/>
            </w:tcBorders>
          </w:tcPr>
          <w:p w14:paraId="1E70BDB0"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Agree</w:t>
            </w:r>
          </w:p>
        </w:tc>
        <w:tc>
          <w:tcPr>
            <w:tcW w:w="883" w:type="dxa"/>
            <w:tcBorders>
              <w:top w:val="single" w:sz="4" w:space="0" w:color="auto"/>
              <w:bottom w:val="single" w:sz="4" w:space="0" w:color="auto"/>
            </w:tcBorders>
          </w:tcPr>
          <w:p w14:paraId="6629D9A2"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Neither agree nor disagree</w:t>
            </w:r>
          </w:p>
        </w:tc>
        <w:tc>
          <w:tcPr>
            <w:tcW w:w="992" w:type="dxa"/>
            <w:tcBorders>
              <w:top w:val="single" w:sz="4" w:space="0" w:color="auto"/>
              <w:bottom w:val="single" w:sz="4" w:space="0" w:color="auto"/>
            </w:tcBorders>
          </w:tcPr>
          <w:p w14:paraId="6E8F0DBD"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Disagree</w:t>
            </w:r>
          </w:p>
        </w:tc>
        <w:tc>
          <w:tcPr>
            <w:tcW w:w="992" w:type="dxa"/>
            <w:tcBorders>
              <w:top w:val="single" w:sz="4" w:space="0" w:color="auto"/>
              <w:bottom w:val="single" w:sz="4" w:space="0" w:color="auto"/>
            </w:tcBorders>
          </w:tcPr>
          <w:p w14:paraId="010F0F77"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Strongly disagree</w:t>
            </w:r>
          </w:p>
        </w:tc>
      </w:tr>
      <w:tr w:rsidR="00D41D4C" w:rsidRPr="00D41D4C" w14:paraId="4EF17251" w14:textId="77777777" w:rsidTr="00E6359D">
        <w:tc>
          <w:tcPr>
            <w:tcW w:w="5169" w:type="dxa"/>
          </w:tcPr>
          <w:p w14:paraId="1E80C10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 I feel that the Government accepts me more</w:t>
            </w:r>
          </w:p>
        </w:tc>
        <w:tc>
          <w:tcPr>
            <w:tcW w:w="964" w:type="dxa"/>
          </w:tcPr>
          <w:p w14:paraId="4C799E01"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34.02</w:t>
            </w:r>
          </w:p>
        </w:tc>
        <w:tc>
          <w:tcPr>
            <w:tcW w:w="705" w:type="dxa"/>
          </w:tcPr>
          <w:p w14:paraId="70AF6740"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48.45</w:t>
            </w:r>
          </w:p>
        </w:tc>
        <w:tc>
          <w:tcPr>
            <w:tcW w:w="883" w:type="dxa"/>
          </w:tcPr>
          <w:p w14:paraId="1418E8C1"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15.46</w:t>
            </w:r>
          </w:p>
        </w:tc>
        <w:tc>
          <w:tcPr>
            <w:tcW w:w="992" w:type="dxa"/>
          </w:tcPr>
          <w:p w14:paraId="1AA5FA2D"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1.03</w:t>
            </w:r>
          </w:p>
        </w:tc>
        <w:tc>
          <w:tcPr>
            <w:tcW w:w="992" w:type="dxa"/>
          </w:tcPr>
          <w:p w14:paraId="6C7B3D74"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1.03</w:t>
            </w:r>
          </w:p>
        </w:tc>
      </w:tr>
      <w:tr w:rsidR="00D41D4C" w:rsidRPr="00D41D4C" w14:paraId="31AE37BE" w14:textId="77777777" w:rsidTr="00E6359D">
        <w:tc>
          <w:tcPr>
            <w:tcW w:w="5169" w:type="dxa"/>
          </w:tcPr>
          <w:p w14:paraId="1FBB6BEA"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 I feel that the Government appreciates me more</w:t>
            </w:r>
          </w:p>
        </w:tc>
        <w:tc>
          <w:tcPr>
            <w:tcW w:w="964" w:type="dxa"/>
          </w:tcPr>
          <w:p w14:paraId="7427A55B"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40.20</w:t>
            </w:r>
          </w:p>
        </w:tc>
        <w:tc>
          <w:tcPr>
            <w:tcW w:w="705" w:type="dxa"/>
          </w:tcPr>
          <w:p w14:paraId="2FFF7A7D"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42.26</w:t>
            </w:r>
          </w:p>
        </w:tc>
        <w:tc>
          <w:tcPr>
            <w:tcW w:w="883" w:type="dxa"/>
          </w:tcPr>
          <w:p w14:paraId="770ACC92"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12.37</w:t>
            </w:r>
          </w:p>
        </w:tc>
        <w:tc>
          <w:tcPr>
            <w:tcW w:w="992" w:type="dxa"/>
          </w:tcPr>
          <w:p w14:paraId="745701F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4.12</w:t>
            </w:r>
          </w:p>
        </w:tc>
        <w:tc>
          <w:tcPr>
            <w:tcW w:w="992" w:type="dxa"/>
          </w:tcPr>
          <w:p w14:paraId="48F31D0C"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1.03</w:t>
            </w:r>
          </w:p>
        </w:tc>
      </w:tr>
      <w:tr w:rsidR="00D41D4C" w:rsidRPr="00D41D4C" w14:paraId="5F45D87A" w14:textId="77777777" w:rsidTr="00E6359D">
        <w:tc>
          <w:tcPr>
            <w:tcW w:w="5169" w:type="dxa"/>
          </w:tcPr>
          <w:p w14:paraId="039D3A76"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 I feel that the Government values me more</w:t>
            </w:r>
          </w:p>
        </w:tc>
        <w:tc>
          <w:tcPr>
            <w:tcW w:w="964" w:type="dxa"/>
          </w:tcPr>
          <w:p w14:paraId="41D86A74"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29.89</w:t>
            </w:r>
          </w:p>
        </w:tc>
        <w:tc>
          <w:tcPr>
            <w:tcW w:w="705" w:type="dxa"/>
          </w:tcPr>
          <w:p w14:paraId="2678B6B7"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49.48</w:t>
            </w:r>
          </w:p>
        </w:tc>
        <w:tc>
          <w:tcPr>
            <w:tcW w:w="883" w:type="dxa"/>
          </w:tcPr>
          <w:p w14:paraId="00064467"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14.43</w:t>
            </w:r>
          </w:p>
        </w:tc>
        <w:tc>
          <w:tcPr>
            <w:tcW w:w="992" w:type="dxa"/>
          </w:tcPr>
          <w:p w14:paraId="0B7AE68F"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5.15</w:t>
            </w:r>
          </w:p>
        </w:tc>
        <w:tc>
          <w:tcPr>
            <w:tcW w:w="992" w:type="dxa"/>
          </w:tcPr>
          <w:p w14:paraId="04EBA5D7"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1.03</w:t>
            </w:r>
          </w:p>
        </w:tc>
      </w:tr>
      <w:tr w:rsidR="00D41D4C" w:rsidRPr="00D41D4C" w14:paraId="6189745C" w14:textId="77777777" w:rsidTr="00E6359D">
        <w:tc>
          <w:tcPr>
            <w:tcW w:w="5169" w:type="dxa"/>
          </w:tcPr>
          <w:p w14:paraId="158EB0E2"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4. I feel that the Government trusts me more</w:t>
            </w:r>
          </w:p>
        </w:tc>
        <w:tc>
          <w:tcPr>
            <w:tcW w:w="964" w:type="dxa"/>
          </w:tcPr>
          <w:p w14:paraId="1E24995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39.17</w:t>
            </w:r>
          </w:p>
        </w:tc>
        <w:tc>
          <w:tcPr>
            <w:tcW w:w="705" w:type="dxa"/>
          </w:tcPr>
          <w:p w14:paraId="7D1B1370"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36.08</w:t>
            </w:r>
          </w:p>
        </w:tc>
        <w:tc>
          <w:tcPr>
            <w:tcW w:w="883" w:type="dxa"/>
          </w:tcPr>
          <w:p w14:paraId="12C5AD6C"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16.49</w:t>
            </w:r>
          </w:p>
        </w:tc>
        <w:tc>
          <w:tcPr>
            <w:tcW w:w="992" w:type="dxa"/>
          </w:tcPr>
          <w:p w14:paraId="449AB3C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6.18</w:t>
            </w:r>
          </w:p>
        </w:tc>
        <w:tc>
          <w:tcPr>
            <w:tcW w:w="992" w:type="dxa"/>
          </w:tcPr>
          <w:p w14:paraId="7DEF547E"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2.06</w:t>
            </w:r>
          </w:p>
        </w:tc>
      </w:tr>
      <w:tr w:rsidR="00D41D4C" w:rsidRPr="00D41D4C" w14:paraId="0E84224F" w14:textId="77777777" w:rsidTr="00E6359D">
        <w:tc>
          <w:tcPr>
            <w:tcW w:w="5169" w:type="dxa"/>
          </w:tcPr>
          <w:p w14:paraId="7141E0BC" w14:textId="6227C49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 xml:space="preserve">5. I feel that I have more </w:t>
            </w:r>
            <w:r w:rsidR="00A537DE">
              <w:rPr>
                <w:rFonts w:ascii="Times New Roman" w:hAnsi="Times New Roman" w:cs="Times New Roman"/>
                <w:color w:val="000000" w:themeColor="text1"/>
                <w:sz w:val="20"/>
                <w:szCs w:val="20"/>
                <w:lang w:val="en-US"/>
              </w:rPr>
              <w:t>freedom of expressions regarding</w:t>
            </w:r>
            <w:r w:rsidRPr="00D41D4C">
              <w:rPr>
                <w:rFonts w:ascii="Times New Roman" w:hAnsi="Times New Roman" w:cs="Times New Roman"/>
                <w:color w:val="000000" w:themeColor="text1"/>
                <w:sz w:val="20"/>
                <w:szCs w:val="20"/>
                <w:lang w:val="en-US"/>
              </w:rPr>
              <w:t xml:space="preserve"> my gender identity</w:t>
            </w:r>
          </w:p>
        </w:tc>
        <w:tc>
          <w:tcPr>
            <w:tcW w:w="964" w:type="dxa"/>
          </w:tcPr>
          <w:p w14:paraId="07577B0B"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20.61</w:t>
            </w:r>
          </w:p>
        </w:tc>
        <w:tc>
          <w:tcPr>
            <w:tcW w:w="705" w:type="dxa"/>
          </w:tcPr>
          <w:p w14:paraId="42181A4E"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35.05</w:t>
            </w:r>
          </w:p>
        </w:tc>
        <w:tc>
          <w:tcPr>
            <w:tcW w:w="883" w:type="dxa"/>
          </w:tcPr>
          <w:p w14:paraId="31B5FCDA"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40.20</w:t>
            </w:r>
          </w:p>
        </w:tc>
        <w:tc>
          <w:tcPr>
            <w:tcW w:w="992" w:type="dxa"/>
          </w:tcPr>
          <w:p w14:paraId="2DB1FADB"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3.09</w:t>
            </w:r>
          </w:p>
        </w:tc>
        <w:tc>
          <w:tcPr>
            <w:tcW w:w="992" w:type="dxa"/>
          </w:tcPr>
          <w:p w14:paraId="1FF17E39"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1.03</w:t>
            </w:r>
          </w:p>
        </w:tc>
      </w:tr>
      <w:tr w:rsidR="00D41D4C" w:rsidRPr="00D41D4C" w14:paraId="4BCD68B8" w14:textId="77777777" w:rsidTr="00E6359D">
        <w:tc>
          <w:tcPr>
            <w:tcW w:w="5169" w:type="dxa"/>
          </w:tcPr>
          <w:p w14:paraId="7E24DCC1"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6. I feel that I am more able to live and celebrate my gender identity</w:t>
            </w:r>
          </w:p>
        </w:tc>
        <w:tc>
          <w:tcPr>
            <w:tcW w:w="964" w:type="dxa"/>
          </w:tcPr>
          <w:p w14:paraId="6735D0D2"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28.86</w:t>
            </w:r>
          </w:p>
        </w:tc>
        <w:tc>
          <w:tcPr>
            <w:tcW w:w="705" w:type="dxa"/>
          </w:tcPr>
          <w:p w14:paraId="1698FA1C"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32.98</w:t>
            </w:r>
          </w:p>
        </w:tc>
        <w:tc>
          <w:tcPr>
            <w:tcW w:w="883" w:type="dxa"/>
          </w:tcPr>
          <w:p w14:paraId="05BFB448"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29.89</w:t>
            </w:r>
          </w:p>
        </w:tc>
        <w:tc>
          <w:tcPr>
            <w:tcW w:w="992" w:type="dxa"/>
          </w:tcPr>
          <w:p w14:paraId="2673D2CC"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6.18</w:t>
            </w:r>
          </w:p>
        </w:tc>
        <w:tc>
          <w:tcPr>
            <w:tcW w:w="992" w:type="dxa"/>
          </w:tcPr>
          <w:p w14:paraId="446AAF21"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2.06</w:t>
            </w:r>
          </w:p>
        </w:tc>
      </w:tr>
      <w:tr w:rsidR="00D41D4C" w:rsidRPr="00D41D4C" w14:paraId="04218ABA" w14:textId="77777777" w:rsidTr="00E6359D">
        <w:tc>
          <w:tcPr>
            <w:tcW w:w="5169" w:type="dxa"/>
          </w:tcPr>
          <w:p w14:paraId="22372B9E"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7. I feel less afraid of being a trans person</w:t>
            </w:r>
          </w:p>
        </w:tc>
        <w:tc>
          <w:tcPr>
            <w:tcW w:w="964" w:type="dxa"/>
          </w:tcPr>
          <w:p w14:paraId="39911EE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22.68</w:t>
            </w:r>
          </w:p>
        </w:tc>
        <w:tc>
          <w:tcPr>
            <w:tcW w:w="705" w:type="dxa"/>
          </w:tcPr>
          <w:p w14:paraId="0F5B1082"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29.89</w:t>
            </w:r>
          </w:p>
        </w:tc>
        <w:tc>
          <w:tcPr>
            <w:tcW w:w="883" w:type="dxa"/>
          </w:tcPr>
          <w:p w14:paraId="3395127C"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38.14</w:t>
            </w:r>
          </w:p>
        </w:tc>
        <w:tc>
          <w:tcPr>
            <w:tcW w:w="992" w:type="dxa"/>
          </w:tcPr>
          <w:p w14:paraId="78F2EEEB"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7.21</w:t>
            </w:r>
          </w:p>
        </w:tc>
        <w:tc>
          <w:tcPr>
            <w:tcW w:w="992" w:type="dxa"/>
          </w:tcPr>
          <w:p w14:paraId="1AC49F57"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2.06</w:t>
            </w:r>
          </w:p>
        </w:tc>
      </w:tr>
      <w:tr w:rsidR="00D41D4C" w:rsidRPr="00D41D4C" w14:paraId="7FAE7F19" w14:textId="77777777" w:rsidTr="00E6359D">
        <w:tc>
          <w:tcPr>
            <w:tcW w:w="5169" w:type="dxa"/>
          </w:tcPr>
          <w:p w14:paraId="15D3A4F0"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8. I experience greater self-esteem</w:t>
            </w:r>
          </w:p>
        </w:tc>
        <w:tc>
          <w:tcPr>
            <w:tcW w:w="964" w:type="dxa"/>
          </w:tcPr>
          <w:p w14:paraId="736B5AD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15.46</w:t>
            </w:r>
          </w:p>
        </w:tc>
        <w:tc>
          <w:tcPr>
            <w:tcW w:w="705" w:type="dxa"/>
          </w:tcPr>
          <w:p w14:paraId="7888A0CD" w14:textId="6EA18197" w:rsidR="00E6359D" w:rsidRPr="00D41D4C" w:rsidRDefault="002632B1"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36.08</w:t>
            </w:r>
          </w:p>
        </w:tc>
        <w:tc>
          <w:tcPr>
            <w:tcW w:w="883" w:type="dxa"/>
          </w:tcPr>
          <w:p w14:paraId="2C8DC93E" w14:textId="20AE483E" w:rsidR="00E6359D" w:rsidRPr="00D41D4C" w:rsidRDefault="002632B1"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34.02</w:t>
            </w:r>
          </w:p>
        </w:tc>
        <w:tc>
          <w:tcPr>
            <w:tcW w:w="992" w:type="dxa"/>
          </w:tcPr>
          <w:p w14:paraId="566E113C"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10.30</w:t>
            </w:r>
          </w:p>
        </w:tc>
        <w:tc>
          <w:tcPr>
            <w:tcW w:w="992" w:type="dxa"/>
          </w:tcPr>
          <w:p w14:paraId="57981019"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4.12</w:t>
            </w:r>
          </w:p>
        </w:tc>
      </w:tr>
      <w:tr w:rsidR="00D41D4C" w:rsidRPr="00D41D4C" w14:paraId="2005F7E6" w14:textId="77777777" w:rsidTr="00E6359D">
        <w:tc>
          <w:tcPr>
            <w:tcW w:w="5169" w:type="dxa"/>
          </w:tcPr>
          <w:p w14:paraId="644ED120"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9. I experience greater self-respect</w:t>
            </w:r>
          </w:p>
        </w:tc>
        <w:tc>
          <w:tcPr>
            <w:tcW w:w="964" w:type="dxa"/>
          </w:tcPr>
          <w:p w14:paraId="3EB999CF"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16.49</w:t>
            </w:r>
          </w:p>
        </w:tc>
        <w:tc>
          <w:tcPr>
            <w:tcW w:w="705" w:type="dxa"/>
          </w:tcPr>
          <w:p w14:paraId="714E643A" w14:textId="36703F0D" w:rsidR="00E6359D" w:rsidRPr="00D41D4C" w:rsidRDefault="002632B1"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36.08</w:t>
            </w:r>
          </w:p>
        </w:tc>
        <w:tc>
          <w:tcPr>
            <w:tcW w:w="883" w:type="dxa"/>
          </w:tcPr>
          <w:p w14:paraId="6767F097" w14:textId="3477F51A" w:rsidR="00E6359D" w:rsidRPr="00D41D4C" w:rsidRDefault="002632B1"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30.92</w:t>
            </w:r>
          </w:p>
        </w:tc>
        <w:tc>
          <w:tcPr>
            <w:tcW w:w="992" w:type="dxa"/>
          </w:tcPr>
          <w:p w14:paraId="1985C3E0"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14.43</w:t>
            </w:r>
          </w:p>
        </w:tc>
        <w:tc>
          <w:tcPr>
            <w:tcW w:w="992" w:type="dxa"/>
          </w:tcPr>
          <w:p w14:paraId="3BB814E2"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2.06</w:t>
            </w:r>
          </w:p>
        </w:tc>
      </w:tr>
      <w:tr w:rsidR="00D41D4C" w:rsidRPr="00D41D4C" w14:paraId="0F5EBD55" w14:textId="77777777" w:rsidTr="00E6359D">
        <w:tc>
          <w:tcPr>
            <w:tcW w:w="5169" w:type="dxa"/>
          </w:tcPr>
          <w:p w14:paraId="2003E53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10. I experience greater self-worth</w:t>
            </w:r>
          </w:p>
        </w:tc>
        <w:tc>
          <w:tcPr>
            <w:tcW w:w="964" w:type="dxa"/>
          </w:tcPr>
          <w:p w14:paraId="507CF400"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16.49</w:t>
            </w:r>
          </w:p>
        </w:tc>
        <w:tc>
          <w:tcPr>
            <w:tcW w:w="705" w:type="dxa"/>
          </w:tcPr>
          <w:p w14:paraId="64A9845B"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36.08</w:t>
            </w:r>
          </w:p>
        </w:tc>
        <w:tc>
          <w:tcPr>
            <w:tcW w:w="883" w:type="dxa"/>
          </w:tcPr>
          <w:p w14:paraId="56478786"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34.02</w:t>
            </w:r>
          </w:p>
        </w:tc>
        <w:tc>
          <w:tcPr>
            <w:tcW w:w="992" w:type="dxa"/>
          </w:tcPr>
          <w:p w14:paraId="1127122C"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10.30</w:t>
            </w:r>
          </w:p>
        </w:tc>
        <w:tc>
          <w:tcPr>
            <w:tcW w:w="992" w:type="dxa"/>
          </w:tcPr>
          <w:p w14:paraId="22F0EA71"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3.09</w:t>
            </w:r>
          </w:p>
        </w:tc>
      </w:tr>
      <w:tr w:rsidR="00D41D4C" w:rsidRPr="00D41D4C" w14:paraId="413DEB07" w14:textId="77777777" w:rsidTr="00E6359D">
        <w:tc>
          <w:tcPr>
            <w:tcW w:w="5169" w:type="dxa"/>
          </w:tcPr>
          <w:p w14:paraId="409215E9"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11. I feel more positive about myself</w:t>
            </w:r>
          </w:p>
        </w:tc>
        <w:tc>
          <w:tcPr>
            <w:tcW w:w="964" w:type="dxa"/>
          </w:tcPr>
          <w:p w14:paraId="3F5F4FAE"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13.40</w:t>
            </w:r>
          </w:p>
        </w:tc>
        <w:tc>
          <w:tcPr>
            <w:tcW w:w="705" w:type="dxa"/>
          </w:tcPr>
          <w:p w14:paraId="46809D5A"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38.14</w:t>
            </w:r>
          </w:p>
        </w:tc>
        <w:tc>
          <w:tcPr>
            <w:tcW w:w="883" w:type="dxa"/>
          </w:tcPr>
          <w:p w14:paraId="4F21690D"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34.02</w:t>
            </w:r>
          </w:p>
        </w:tc>
        <w:tc>
          <w:tcPr>
            <w:tcW w:w="992" w:type="dxa"/>
          </w:tcPr>
          <w:p w14:paraId="4FC7EC04"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11.34</w:t>
            </w:r>
          </w:p>
        </w:tc>
        <w:tc>
          <w:tcPr>
            <w:tcW w:w="992" w:type="dxa"/>
          </w:tcPr>
          <w:p w14:paraId="43B63C8E"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3.09</w:t>
            </w:r>
          </w:p>
        </w:tc>
      </w:tr>
      <w:tr w:rsidR="00D41D4C" w:rsidRPr="00D41D4C" w14:paraId="2074842E" w14:textId="77777777" w:rsidTr="00E6359D">
        <w:tc>
          <w:tcPr>
            <w:tcW w:w="5169" w:type="dxa"/>
          </w:tcPr>
          <w:p w14:paraId="7F6E4468" w14:textId="77777777" w:rsidR="00E6359D" w:rsidRPr="00130B67" w:rsidRDefault="00E6359D"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12. I feel more proud of myself</w:t>
            </w:r>
          </w:p>
        </w:tc>
        <w:tc>
          <w:tcPr>
            <w:tcW w:w="964" w:type="dxa"/>
          </w:tcPr>
          <w:p w14:paraId="444333F4" w14:textId="77777777" w:rsidR="00E6359D" w:rsidRPr="00130B67" w:rsidRDefault="00E6359D"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12.37</w:t>
            </w:r>
          </w:p>
        </w:tc>
        <w:tc>
          <w:tcPr>
            <w:tcW w:w="705" w:type="dxa"/>
          </w:tcPr>
          <w:p w14:paraId="612D0050" w14:textId="77777777" w:rsidR="00E6359D" w:rsidRPr="00130B67" w:rsidRDefault="00E6359D"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36.08</w:t>
            </w:r>
          </w:p>
        </w:tc>
        <w:tc>
          <w:tcPr>
            <w:tcW w:w="883" w:type="dxa"/>
          </w:tcPr>
          <w:p w14:paraId="1671F3C0" w14:textId="0B19C256" w:rsidR="00E6359D" w:rsidRPr="00130B67" w:rsidRDefault="00130B67"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38.11</w:t>
            </w:r>
          </w:p>
        </w:tc>
        <w:tc>
          <w:tcPr>
            <w:tcW w:w="992" w:type="dxa"/>
          </w:tcPr>
          <w:p w14:paraId="2CA0DBCD" w14:textId="28F7F91F" w:rsidR="00E6359D" w:rsidRPr="00130B67" w:rsidRDefault="00130B67"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9.27</w:t>
            </w:r>
          </w:p>
        </w:tc>
        <w:tc>
          <w:tcPr>
            <w:tcW w:w="992" w:type="dxa"/>
          </w:tcPr>
          <w:p w14:paraId="321D1327" w14:textId="77777777" w:rsidR="00E6359D" w:rsidRPr="00130B67" w:rsidRDefault="00E6359D"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4.12</w:t>
            </w:r>
          </w:p>
        </w:tc>
      </w:tr>
      <w:tr w:rsidR="00D41D4C" w:rsidRPr="00D41D4C" w14:paraId="4EB29006" w14:textId="77777777" w:rsidTr="00E6359D">
        <w:tc>
          <w:tcPr>
            <w:tcW w:w="5169" w:type="dxa"/>
          </w:tcPr>
          <w:p w14:paraId="30FF975A" w14:textId="77777777" w:rsidR="00E6359D" w:rsidRPr="00130B67" w:rsidRDefault="00E6359D"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13. I feel more confident in myself</w:t>
            </w:r>
          </w:p>
        </w:tc>
        <w:tc>
          <w:tcPr>
            <w:tcW w:w="964" w:type="dxa"/>
          </w:tcPr>
          <w:p w14:paraId="585E2BD7" w14:textId="77777777" w:rsidR="00E6359D" w:rsidRPr="00130B67" w:rsidRDefault="00E6359D"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11.34</w:t>
            </w:r>
          </w:p>
        </w:tc>
        <w:tc>
          <w:tcPr>
            <w:tcW w:w="705" w:type="dxa"/>
          </w:tcPr>
          <w:p w14:paraId="2FC4B045" w14:textId="77777777" w:rsidR="00E6359D" w:rsidRPr="00130B67" w:rsidRDefault="00E6359D"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38.14</w:t>
            </w:r>
          </w:p>
        </w:tc>
        <w:tc>
          <w:tcPr>
            <w:tcW w:w="883" w:type="dxa"/>
          </w:tcPr>
          <w:p w14:paraId="27AB26C0" w14:textId="13624F4A" w:rsidR="00E6359D" w:rsidRPr="00130B67" w:rsidRDefault="00130B67"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36.08</w:t>
            </w:r>
          </w:p>
        </w:tc>
        <w:tc>
          <w:tcPr>
            <w:tcW w:w="992" w:type="dxa"/>
          </w:tcPr>
          <w:p w14:paraId="6BFA6BDD" w14:textId="1C77EBF5" w:rsidR="00E6359D" w:rsidRPr="00130B67" w:rsidRDefault="00130B67"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10.30</w:t>
            </w:r>
          </w:p>
        </w:tc>
        <w:tc>
          <w:tcPr>
            <w:tcW w:w="992" w:type="dxa"/>
          </w:tcPr>
          <w:p w14:paraId="0108EE82" w14:textId="4CB2D3CC" w:rsidR="00E6359D" w:rsidRPr="00130B67" w:rsidRDefault="00130B67"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4.12</w:t>
            </w:r>
          </w:p>
        </w:tc>
      </w:tr>
      <w:tr w:rsidR="00D41D4C" w:rsidRPr="00D41D4C" w14:paraId="75A2CA14" w14:textId="77777777" w:rsidTr="00E6359D">
        <w:tc>
          <w:tcPr>
            <w:tcW w:w="5169" w:type="dxa"/>
          </w:tcPr>
          <w:p w14:paraId="334C02C2" w14:textId="77777777" w:rsidR="00E6359D" w:rsidRPr="00130B67" w:rsidRDefault="00E6359D"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14. I feel more empowered as a person</w:t>
            </w:r>
          </w:p>
        </w:tc>
        <w:tc>
          <w:tcPr>
            <w:tcW w:w="964" w:type="dxa"/>
          </w:tcPr>
          <w:p w14:paraId="0612A3D9" w14:textId="77777777" w:rsidR="00E6359D" w:rsidRPr="00130B67" w:rsidRDefault="00E6359D"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17.52</w:t>
            </w:r>
          </w:p>
        </w:tc>
        <w:tc>
          <w:tcPr>
            <w:tcW w:w="705" w:type="dxa"/>
          </w:tcPr>
          <w:p w14:paraId="1424675E" w14:textId="77777777" w:rsidR="00E6359D" w:rsidRPr="00130B67" w:rsidRDefault="00E6359D"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35.05</w:t>
            </w:r>
          </w:p>
        </w:tc>
        <w:tc>
          <w:tcPr>
            <w:tcW w:w="883" w:type="dxa"/>
          </w:tcPr>
          <w:p w14:paraId="539E4914" w14:textId="4510CAC1" w:rsidR="00E6359D" w:rsidRPr="00130B67" w:rsidRDefault="00130B67"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35.05</w:t>
            </w:r>
          </w:p>
        </w:tc>
        <w:tc>
          <w:tcPr>
            <w:tcW w:w="992" w:type="dxa"/>
          </w:tcPr>
          <w:p w14:paraId="7A666C7D" w14:textId="70BC8B8C" w:rsidR="00E6359D" w:rsidRPr="00130B67" w:rsidRDefault="00130B67"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11.34</w:t>
            </w:r>
          </w:p>
        </w:tc>
        <w:tc>
          <w:tcPr>
            <w:tcW w:w="992" w:type="dxa"/>
          </w:tcPr>
          <w:p w14:paraId="465CEAA6" w14:textId="6B737B94" w:rsidR="00E6359D" w:rsidRPr="00130B67" w:rsidRDefault="00130B67"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1.03</w:t>
            </w:r>
          </w:p>
        </w:tc>
      </w:tr>
      <w:tr w:rsidR="00D41D4C" w:rsidRPr="00D41D4C" w14:paraId="445B8D51" w14:textId="77777777" w:rsidTr="00E6359D">
        <w:tc>
          <w:tcPr>
            <w:tcW w:w="5169" w:type="dxa"/>
          </w:tcPr>
          <w:p w14:paraId="012F5110" w14:textId="77777777" w:rsidR="00E6359D" w:rsidRPr="00130B67" w:rsidRDefault="00E6359D"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15. I feel more secure as a person</w:t>
            </w:r>
          </w:p>
        </w:tc>
        <w:tc>
          <w:tcPr>
            <w:tcW w:w="964" w:type="dxa"/>
          </w:tcPr>
          <w:p w14:paraId="0F458697" w14:textId="77777777" w:rsidR="00E6359D" w:rsidRPr="00130B67" w:rsidRDefault="00E6359D"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14.43</w:t>
            </w:r>
          </w:p>
        </w:tc>
        <w:tc>
          <w:tcPr>
            <w:tcW w:w="705" w:type="dxa"/>
          </w:tcPr>
          <w:p w14:paraId="79491609" w14:textId="77777777" w:rsidR="00E6359D" w:rsidRPr="00130B67" w:rsidRDefault="00E6359D"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31.95</w:t>
            </w:r>
          </w:p>
        </w:tc>
        <w:tc>
          <w:tcPr>
            <w:tcW w:w="883" w:type="dxa"/>
          </w:tcPr>
          <w:p w14:paraId="03DF520B" w14:textId="62A205C9" w:rsidR="00E6359D" w:rsidRPr="00130B67" w:rsidRDefault="00130B67"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37.11</w:t>
            </w:r>
          </w:p>
        </w:tc>
        <w:tc>
          <w:tcPr>
            <w:tcW w:w="992" w:type="dxa"/>
          </w:tcPr>
          <w:p w14:paraId="295B27F8" w14:textId="532ADCB0" w:rsidR="00E6359D" w:rsidRPr="00130B67" w:rsidRDefault="00130B67"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10.30</w:t>
            </w:r>
          </w:p>
        </w:tc>
        <w:tc>
          <w:tcPr>
            <w:tcW w:w="992" w:type="dxa"/>
          </w:tcPr>
          <w:p w14:paraId="291922DF" w14:textId="11715F97" w:rsidR="00E6359D" w:rsidRPr="00130B67" w:rsidRDefault="00130B67" w:rsidP="00E6359D">
            <w:pPr>
              <w:spacing w:line="360" w:lineRule="auto"/>
              <w:rPr>
                <w:rFonts w:ascii="Times New Roman" w:hAnsi="Times New Roman" w:cs="Times New Roman"/>
                <w:color w:val="000000" w:themeColor="text1"/>
                <w:sz w:val="20"/>
                <w:szCs w:val="20"/>
                <w:lang w:val="en-US"/>
              </w:rPr>
            </w:pPr>
            <w:r w:rsidRPr="00130B67">
              <w:rPr>
                <w:rFonts w:ascii="Times New Roman" w:hAnsi="Times New Roman" w:cs="Times New Roman"/>
                <w:color w:val="000000" w:themeColor="text1"/>
                <w:sz w:val="20"/>
                <w:szCs w:val="20"/>
                <w:lang w:val="en-US"/>
              </w:rPr>
              <w:t>6.01</w:t>
            </w:r>
          </w:p>
        </w:tc>
      </w:tr>
      <w:tr w:rsidR="00D41D4C" w:rsidRPr="00D41D4C" w14:paraId="76256B48" w14:textId="77777777" w:rsidTr="00E6359D">
        <w:tc>
          <w:tcPr>
            <w:tcW w:w="5169" w:type="dxa"/>
          </w:tcPr>
          <w:p w14:paraId="07494122"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16. I feel more optimistic about the future</w:t>
            </w:r>
          </w:p>
        </w:tc>
        <w:tc>
          <w:tcPr>
            <w:tcW w:w="964" w:type="dxa"/>
          </w:tcPr>
          <w:p w14:paraId="20546DA0"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5.15</w:t>
            </w:r>
          </w:p>
        </w:tc>
        <w:tc>
          <w:tcPr>
            <w:tcW w:w="705" w:type="dxa"/>
          </w:tcPr>
          <w:p w14:paraId="61FE5669"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25.77</w:t>
            </w:r>
          </w:p>
        </w:tc>
        <w:tc>
          <w:tcPr>
            <w:tcW w:w="883" w:type="dxa"/>
          </w:tcPr>
          <w:p w14:paraId="7545D854"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35.05</w:t>
            </w:r>
          </w:p>
        </w:tc>
        <w:tc>
          <w:tcPr>
            <w:tcW w:w="992" w:type="dxa"/>
          </w:tcPr>
          <w:p w14:paraId="1388F4B9"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27.83</w:t>
            </w:r>
          </w:p>
        </w:tc>
        <w:tc>
          <w:tcPr>
            <w:tcW w:w="992" w:type="dxa"/>
          </w:tcPr>
          <w:p w14:paraId="0821076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6.18</w:t>
            </w:r>
          </w:p>
        </w:tc>
      </w:tr>
      <w:tr w:rsidR="00D41D4C" w:rsidRPr="00D41D4C" w14:paraId="6A27DE75" w14:textId="77777777" w:rsidTr="00E6359D">
        <w:tc>
          <w:tcPr>
            <w:tcW w:w="5169" w:type="dxa"/>
          </w:tcPr>
          <w:p w14:paraId="14918ED6" w14:textId="629C5DE3"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 xml:space="preserve">17. I feel that I have a </w:t>
            </w:r>
            <w:r w:rsidR="007704D0" w:rsidRPr="00D41D4C">
              <w:rPr>
                <w:rFonts w:ascii="Times New Roman" w:hAnsi="Times New Roman" w:cs="Times New Roman"/>
                <w:color w:val="000000" w:themeColor="text1"/>
                <w:sz w:val="20"/>
                <w:szCs w:val="20"/>
                <w:lang w:val="en-US"/>
              </w:rPr>
              <w:t xml:space="preserve">clearer </w:t>
            </w:r>
            <w:r w:rsidRPr="00D41D4C">
              <w:rPr>
                <w:rFonts w:ascii="Times New Roman" w:hAnsi="Times New Roman" w:cs="Times New Roman"/>
                <w:color w:val="000000" w:themeColor="text1"/>
                <w:sz w:val="20"/>
                <w:szCs w:val="20"/>
                <w:lang w:val="en-US"/>
              </w:rPr>
              <w:t>purpose in life</w:t>
            </w:r>
          </w:p>
        </w:tc>
        <w:tc>
          <w:tcPr>
            <w:tcW w:w="964" w:type="dxa"/>
          </w:tcPr>
          <w:p w14:paraId="2F216DF4"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10.30</w:t>
            </w:r>
          </w:p>
        </w:tc>
        <w:tc>
          <w:tcPr>
            <w:tcW w:w="705" w:type="dxa"/>
          </w:tcPr>
          <w:p w14:paraId="3083E4AF"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23.71</w:t>
            </w:r>
          </w:p>
        </w:tc>
        <w:tc>
          <w:tcPr>
            <w:tcW w:w="883" w:type="dxa"/>
          </w:tcPr>
          <w:p w14:paraId="4EE8EC82"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41.23</w:t>
            </w:r>
          </w:p>
        </w:tc>
        <w:tc>
          <w:tcPr>
            <w:tcW w:w="992" w:type="dxa"/>
          </w:tcPr>
          <w:p w14:paraId="58C61662"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17.52</w:t>
            </w:r>
          </w:p>
        </w:tc>
        <w:tc>
          <w:tcPr>
            <w:tcW w:w="992" w:type="dxa"/>
          </w:tcPr>
          <w:p w14:paraId="4255A1AA"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7.21</w:t>
            </w:r>
          </w:p>
        </w:tc>
      </w:tr>
      <w:tr w:rsidR="00D41D4C" w:rsidRPr="00D41D4C" w14:paraId="668F5EE6" w14:textId="77777777" w:rsidTr="00E6359D">
        <w:tc>
          <w:tcPr>
            <w:tcW w:w="5169" w:type="dxa"/>
          </w:tcPr>
          <w:p w14:paraId="168E175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18. I feel that I will be treated more equally at work</w:t>
            </w:r>
          </w:p>
        </w:tc>
        <w:tc>
          <w:tcPr>
            <w:tcW w:w="964" w:type="dxa"/>
          </w:tcPr>
          <w:p w14:paraId="6421CFC6"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2.06</w:t>
            </w:r>
          </w:p>
        </w:tc>
        <w:tc>
          <w:tcPr>
            <w:tcW w:w="705" w:type="dxa"/>
          </w:tcPr>
          <w:p w14:paraId="002CCC1B"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14.43</w:t>
            </w:r>
          </w:p>
        </w:tc>
        <w:tc>
          <w:tcPr>
            <w:tcW w:w="883" w:type="dxa"/>
          </w:tcPr>
          <w:p w14:paraId="519ECDDF"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43.29</w:t>
            </w:r>
          </w:p>
        </w:tc>
        <w:tc>
          <w:tcPr>
            <w:tcW w:w="992" w:type="dxa"/>
          </w:tcPr>
          <w:p w14:paraId="544CC857"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25.77</w:t>
            </w:r>
          </w:p>
        </w:tc>
        <w:tc>
          <w:tcPr>
            <w:tcW w:w="992" w:type="dxa"/>
          </w:tcPr>
          <w:p w14:paraId="20AEA226"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14.43</w:t>
            </w:r>
          </w:p>
        </w:tc>
      </w:tr>
      <w:tr w:rsidR="00D41D4C" w:rsidRPr="00D41D4C" w14:paraId="600EA3DC" w14:textId="77777777" w:rsidTr="00E6359D">
        <w:tc>
          <w:tcPr>
            <w:tcW w:w="5169" w:type="dxa"/>
          </w:tcPr>
          <w:p w14:paraId="25388841"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 xml:space="preserve">19. I feel that I will be better able to express my needs to others at work </w:t>
            </w:r>
          </w:p>
        </w:tc>
        <w:tc>
          <w:tcPr>
            <w:tcW w:w="964" w:type="dxa"/>
          </w:tcPr>
          <w:p w14:paraId="04CFF24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21.64</w:t>
            </w:r>
          </w:p>
        </w:tc>
        <w:tc>
          <w:tcPr>
            <w:tcW w:w="705" w:type="dxa"/>
          </w:tcPr>
          <w:p w14:paraId="388DED93"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16.49</w:t>
            </w:r>
          </w:p>
        </w:tc>
        <w:tc>
          <w:tcPr>
            <w:tcW w:w="883" w:type="dxa"/>
          </w:tcPr>
          <w:p w14:paraId="37DFF632"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35.05</w:t>
            </w:r>
          </w:p>
        </w:tc>
        <w:tc>
          <w:tcPr>
            <w:tcW w:w="992" w:type="dxa"/>
          </w:tcPr>
          <w:p w14:paraId="25F4B52E"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14.43</w:t>
            </w:r>
          </w:p>
        </w:tc>
        <w:tc>
          <w:tcPr>
            <w:tcW w:w="992" w:type="dxa"/>
          </w:tcPr>
          <w:p w14:paraId="37D7777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12.37</w:t>
            </w:r>
          </w:p>
        </w:tc>
      </w:tr>
      <w:tr w:rsidR="00D41D4C" w:rsidRPr="00D41D4C" w14:paraId="4F28112E" w14:textId="77777777" w:rsidTr="006D28B0">
        <w:tc>
          <w:tcPr>
            <w:tcW w:w="5169" w:type="dxa"/>
          </w:tcPr>
          <w:p w14:paraId="2CB11F64" w14:textId="77777777" w:rsidR="00E6359D" w:rsidRPr="00D41D4C" w:rsidRDefault="00E6359D" w:rsidP="00E6359D">
            <w:pPr>
              <w:tabs>
                <w:tab w:val="left" w:pos="3735"/>
              </w:tabs>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20. I feel that I will be treated more equally when seeking a job</w:t>
            </w:r>
          </w:p>
          <w:p w14:paraId="220E0B7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p>
        </w:tc>
        <w:tc>
          <w:tcPr>
            <w:tcW w:w="964" w:type="dxa"/>
          </w:tcPr>
          <w:p w14:paraId="0FDA4FF6"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11.34</w:t>
            </w:r>
          </w:p>
        </w:tc>
        <w:tc>
          <w:tcPr>
            <w:tcW w:w="705" w:type="dxa"/>
          </w:tcPr>
          <w:p w14:paraId="453A5CA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6.18</w:t>
            </w:r>
          </w:p>
        </w:tc>
        <w:tc>
          <w:tcPr>
            <w:tcW w:w="883" w:type="dxa"/>
          </w:tcPr>
          <w:p w14:paraId="6B00FC55"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41.23</w:t>
            </w:r>
          </w:p>
        </w:tc>
        <w:tc>
          <w:tcPr>
            <w:tcW w:w="992" w:type="dxa"/>
          </w:tcPr>
          <w:p w14:paraId="1FDD3348"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27.83</w:t>
            </w:r>
          </w:p>
        </w:tc>
        <w:tc>
          <w:tcPr>
            <w:tcW w:w="992" w:type="dxa"/>
          </w:tcPr>
          <w:p w14:paraId="040501F0" w14:textId="77777777" w:rsidR="00E6359D" w:rsidRPr="00D41D4C" w:rsidRDefault="00E6359D"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13.40</w:t>
            </w:r>
          </w:p>
        </w:tc>
      </w:tr>
      <w:tr w:rsidR="00D41D4C" w:rsidRPr="00D41D4C" w14:paraId="5E242CCE" w14:textId="77777777" w:rsidTr="00E6359D">
        <w:tc>
          <w:tcPr>
            <w:tcW w:w="5169" w:type="dxa"/>
            <w:tcBorders>
              <w:bottom w:val="single" w:sz="4" w:space="0" w:color="auto"/>
            </w:tcBorders>
          </w:tcPr>
          <w:p w14:paraId="7C078148" w14:textId="1737DF4D" w:rsidR="006D28B0" w:rsidRPr="00D41D4C" w:rsidRDefault="006D28B0" w:rsidP="00E6359D">
            <w:pPr>
              <w:tabs>
                <w:tab w:val="left" w:pos="3735"/>
              </w:tabs>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Scale</w:t>
            </w:r>
          </w:p>
        </w:tc>
        <w:tc>
          <w:tcPr>
            <w:tcW w:w="964" w:type="dxa"/>
            <w:tcBorders>
              <w:bottom w:val="single" w:sz="4" w:space="0" w:color="auto"/>
            </w:tcBorders>
          </w:tcPr>
          <w:p w14:paraId="46F79D3E" w14:textId="7EE25277" w:rsidR="006D28B0" w:rsidRPr="00D41D4C" w:rsidRDefault="006D28B0"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19.17</w:t>
            </w:r>
          </w:p>
        </w:tc>
        <w:tc>
          <w:tcPr>
            <w:tcW w:w="705" w:type="dxa"/>
            <w:tcBorders>
              <w:bottom w:val="single" w:sz="4" w:space="0" w:color="auto"/>
            </w:tcBorders>
          </w:tcPr>
          <w:p w14:paraId="2458378E" w14:textId="52CC1A68" w:rsidR="006D28B0" w:rsidRPr="00D41D4C" w:rsidRDefault="006D28B0"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32.42</w:t>
            </w:r>
          </w:p>
        </w:tc>
        <w:tc>
          <w:tcPr>
            <w:tcW w:w="883" w:type="dxa"/>
            <w:tcBorders>
              <w:bottom w:val="single" w:sz="4" w:space="0" w:color="auto"/>
            </w:tcBorders>
          </w:tcPr>
          <w:p w14:paraId="675808DE" w14:textId="3ADA420D" w:rsidR="006D28B0" w:rsidRPr="00D41D4C" w:rsidRDefault="006D28B0"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32.11</w:t>
            </w:r>
          </w:p>
        </w:tc>
        <w:tc>
          <w:tcPr>
            <w:tcW w:w="992" w:type="dxa"/>
            <w:tcBorders>
              <w:bottom w:val="single" w:sz="4" w:space="0" w:color="auto"/>
            </w:tcBorders>
          </w:tcPr>
          <w:p w14:paraId="37591506" w14:textId="5408CD1B" w:rsidR="006D28B0" w:rsidRPr="00D41D4C" w:rsidRDefault="006D28B0"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11.7</w:t>
            </w:r>
          </w:p>
        </w:tc>
        <w:tc>
          <w:tcPr>
            <w:tcW w:w="992" w:type="dxa"/>
            <w:tcBorders>
              <w:bottom w:val="single" w:sz="4" w:space="0" w:color="auto"/>
            </w:tcBorders>
          </w:tcPr>
          <w:p w14:paraId="6F8861FD" w14:textId="6C69BB32" w:rsidR="006D28B0" w:rsidRPr="00D41D4C" w:rsidRDefault="006D28B0" w:rsidP="00E6359D">
            <w:pPr>
              <w:spacing w:line="360" w:lineRule="auto"/>
              <w:rPr>
                <w:rFonts w:ascii="Times New Roman" w:hAnsi="Times New Roman" w:cs="Times New Roman"/>
                <w:color w:val="000000" w:themeColor="text1"/>
                <w:sz w:val="20"/>
                <w:szCs w:val="20"/>
                <w:lang w:val="en-US"/>
              </w:rPr>
            </w:pPr>
            <w:r w:rsidRPr="00D41D4C">
              <w:rPr>
                <w:rFonts w:ascii="Times New Roman" w:hAnsi="Times New Roman" w:cs="Times New Roman"/>
                <w:color w:val="000000" w:themeColor="text1"/>
                <w:sz w:val="20"/>
                <w:szCs w:val="20"/>
                <w:lang w:val="en-US"/>
              </w:rPr>
              <w:t>4.5</w:t>
            </w:r>
          </w:p>
        </w:tc>
      </w:tr>
      <w:tr w:rsidR="00D41D4C" w:rsidRPr="00790D2E" w14:paraId="48AF9B77" w14:textId="77777777" w:rsidTr="00E6359D">
        <w:tc>
          <w:tcPr>
            <w:tcW w:w="9705" w:type="dxa"/>
            <w:gridSpan w:val="6"/>
            <w:tcBorders>
              <w:top w:val="single" w:sz="4" w:space="0" w:color="auto"/>
              <w:bottom w:val="single" w:sz="4" w:space="0" w:color="auto"/>
            </w:tcBorders>
          </w:tcPr>
          <w:p w14:paraId="4F27E601" w14:textId="643AE5B8" w:rsidR="00E6359D" w:rsidRPr="00D41D4C" w:rsidRDefault="00E6359D" w:rsidP="00A61E41">
            <w:pPr>
              <w:spacing w:line="360" w:lineRule="auto"/>
              <w:rPr>
                <w:rFonts w:ascii="Times New Roman" w:hAnsi="Times New Roman" w:cs="Times New Roman"/>
                <w:i/>
                <w:color w:val="000000" w:themeColor="text1"/>
                <w:sz w:val="20"/>
                <w:szCs w:val="20"/>
                <w:lang w:val="en-US"/>
              </w:rPr>
            </w:pPr>
            <w:r w:rsidRPr="00D41D4C">
              <w:rPr>
                <w:rFonts w:ascii="Times New Roman" w:hAnsi="Times New Roman" w:cs="Times New Roman"/>
                <w:i/>
                <w:color w:val="000000" w:themeColor="text1"/>
                <w:sz w:val="20"/>
                <w:szCs w:val="20"/>
                <w:lang w:val="en-US"/>
              </w:rPr>
              <w:t>Notes: The sample consists of 97 observations from trans</w:t>
            </w:r>
            <w:r w:rsidR="00A61E41" w:rsidRPr="00D41D4C">
              <w:rPr>
                <w:rFonts w:ascii="Times New Roman" w:hAnsi="Times New Roman" w:cs="Times New Roman"/>
                <w:i/>
                <w:color w:val="000000" w:themeColor="text1"/>
                <w:sz w:val="20"/>
                <w:szCs w:val="20"/>
                <w:lang w:val="en-US"/>
              </w:rPr>
              <w:t xml:space="preserve"> </w:t>
            </w:r>
            <w:r w:rsidRPr="00D41D4C">
              <w:rPr>
                <w:rFonts w:ascii="Times New Roman" w:hAnsi="Times New Roman" w:cs="Times New Roman"/>
                <w:i/>
                <w:color w:val="000000" w:themeColor="text1"/>
                <w:sz w:val="20"/>
                <w:szCs w:val="20"/>
                <w:lang w:val="en-US"/>
              </w:rPr>
              <w:t>men, trans</w:t>
            </w:r>
            <w:r w:rsidR="00A61E41" w:rsidRPr="00D41D4C">
              <w:rPr>
                <w:rFonts w:ascii="Times New Roman" w:hAnsi="Times New Roman" w:cs="Times New Roman"/>
                <w:i/>
                <w:color w:val="000000" w:themeColor="text1"/>
                <w:sz w:val="20"/>
                <w:szCs w:val="20"/>
                <w:lang w:val="en-US"/>
              </w:rPr>
              <w:t xml:space="preserve"> </w:t>
            </w:r>
            <w:r w:rsidRPr="00D41D4C">
              <w:rPr>
                <w:rFonts w:ascii="Times New Roman" w:hAnsi="Times New Roman" w:cs="Times New Roman"/>
                <w:i/>
                <w:color w:val="000000" w:themeColor="text1"/>
                <w:sz w:val="20"/>
                <w:szCs w:val="20"/>
                <w:lang w:val="en-US"/>
              </w:rPr>
              <w:t>women, non-binary people and other trans categories.</w:t>
            </w:r>
          </w:p>
        </w:tc>
      </w:tr>
    </w:tbl>
    <w:p w14:paraId="0AF48D08" w14:textId="77777777" w:rsidR="00E62A63" w:rsidRPr="00D41D4C" w:rsidRDefault="00E62A63" w:rsidP="00925F18">
      <w:pPr>
        <w:tabs>
          <w:tab w:val="left" w:pos="1185"/>
        </w:tabs>
        <w:rPr>
          <w:rFonts w:ascii="Times New Roman" w:hAnsi="Times New Roman" w:cs="Times New Roman"/>
          <w:color w:val="000000" w:themeColor="text1"/>
          <w:sz w:val="24"/>
          <w:szCs w:val="24"/>
          <w:lang w:val="en-GB"/>
        </w:rPr>
      </w:pPr>
    </w:p>
    <w:p w14:paraId="79B9E7CA" w14:textId="77777777" w:rsidR="00A93954" w:rsidRPr="00D41D4C" w:rsidRDefault="00A93954" w:rsidP="00925F18">
      <w:pPr>
        <w:tabs>
          <w:tab w:val="left" w:pos="1185"/>
        </w:tabs>
        <w:rPr>
          <w:rFonts w:ascii="Times New Roman" w:hAnsi="Times New Roman" w:cs="Times New Roman"/>
          <w:color w:val="000000" w:themeColor="text1"/>
          <w:sz w:val="24"/>
          <w:szCs w:val="24"/>
          <w:lang w:val="en-GB"/>
        </w:rPr>
      </w:pPr>
    </w:p>
    <w:p w14:paraId="6BFE3168" w14:textId="77777777" w:rsidR="00A93954" w:rsidRPr="00D41D4C" w:rsidRDefault="00A93954" w:rsidP="00925F18">
      <w:pPr>
        <w:tabs>
          <w:tab w:val="left" w:pos="1185"/>
        </w:tabs>
        <w:rPr>
          <w:rFonts w:ascii="Times New Roman" w:hAnsi="Times New Roman" w:cs="Times New Roman"/>
          <w:color w:val="000000" w:themeColor="text1"/>
          <w:sz w:val="24"/>
          <w:szCs w:val="24"/>
          <w:lang w:val="en-GB"/>
        </w:rPr>
      </w:pPr>
    </w:p>
    <w:p w14:paraId="76C0C7A2" w14:textId="77777777" w:rsidR="00A93954" w:rsidRPr="00D41D4C" w:rsidRDefault="00A93954" w:rsidP="00925F18">
      <w:pPr>
        <w:tabs>
          <w:tab w:val="left" w:pos="1185"/>
        </w:tabs>
        <w:rPr>
          <w:rFonts w:ascii="Times New Roman" w:hAnsi="Times New Roman" w:cs="Times New Roman"/>
          <w:color w:val="000000" w:themeColor="text1"/>
          <w:sz w:val="24"/>
          <w:szCs w:val="24"/>
          <w:lang w:val="en-US"/>
        </w:rPr>
        <w:sectPr w:rsidR="00A93954" w:rsidRPr="00D41D4C" w:rsidSect="00E13B8C">
          <w:pgSz w:w="11906" w:h="16838"/>
          <w:pgMar w:top="1134" w:right="1134" w:bottom="1134" w:left="1134" w:header="709" w:footer="709" w:gutter="0"/>
          <w:cols w:space="708"/>
          <w:docGrid w:linePitch="360"/>
        </w:sectPr>
      </w:pPr>
    </w:p>
    <w:tbl>
      <w:tblPr>
        <w:tblStyle w:val="10"/>
        <w:tblpPr w:leftFromText="180" w:rightFromText="180" w:vertAnchor="text" w:horzAnchor="margin" w:tblpXSpec="center" w:tblpY="203"/>
        <w:tblW w:w="15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01"/>
        <w:gridCol w:w="711"/>
        <w:gridCol w:w="801"/>
        <w:gridCol w:w="801"/>
        <w:gridCol w:w="801"/>
        <w:gridCol w:w="711"/>
        <w:gridCol w:w="801"/>
        <w:gridCol w:w="801"/>
        <w:gridCol w:w="636"/>
        <w:gridCol w:w="726"/>
        <w:gridCol w:w="801"/>
        <w:gridCol w:w="726"/>
        <w:gridCol w:w="801"/>
        <w:gridCol w:w="726"/>
        <w:gridCol w:w="801"/>
        <w:gridCol w:w="726"/>
        <w:gridCol w:w="726"/>
        <w:gridCol w:w="726"/>
        <w:gridCol w:w="726"/>
        <w:gridCol w:w="726"/>
      </w:tblGrid>
      <w:tr w:rsidR="00D41D4C" w:rsidRPr="00790D2E" w14:paraId="413F97DD" w14:textId="77777777" w:rsidTr="00DE304E">
        <w:tc>
          <w:tcPr>
            <w:tcW w:w="15060" w:type="dxa"/>
            <w:gridSpan w:val="20"/>
            <w:tcBorders>
              <w:top w:val="single" w:sz="4" w:space="0" w:color="auto"/>
              <w:bottom w:val="single" w:sz="4" w:space="0" w:color="auto"/>
            </w:tcBorders>
          </w:tcPr>
          <w:p w14:paraId="7AA3D77A" w14:textId="0875B0A9" w:rsidR="00A4109E" w:rsidRPr="00D41D4C" w:rsidRDefault="00E6359D" w:rsidP="00D77E4E">
            <w:pPr>
              <w:spacing w:line="360" w:lineRule="auto"/>
              <w:rPr>
                <w:rFonts w:ascii="Times New Roman" w:hAnsi="Times New Roman" w:cs="Times New Roman"/>
                <w:b/>
                <w:color w:val="000000" w:themeColor="text1"/>
                <w:sz w:val="18"/>
                <w:szCs w:val="16"/>
                <w:lang w:val="en-US"/>
              </w:rPr>
            </w:pPr>
            <w:r w:rsidRPr="00D41D4C">
              <w:rPr>
                <w:rFonts w:ascii="Times New Roman" w:hAnsi="Times New Roman" w:cs="Times New Roman"/>
                <w:b/>
                <w:color w:val="000000" w:themeColor="text1"/>
                <w:sz w:val="18"/>
                <w:szCs w:val="16"/>
                <w:lang w:val="en-US"/>
              </w:rPr>
              <w:lastRenderedPageBreak/>
              <w:t>Table 5.</w:t>
            </w:r>
            <w:r w:rsidR="00A4109E" w:rsidRPr="00D41D4C">
              <w:rPr>
                <w:rFonts w:ascii="Times New Roman" w:hAnsi="Times New Roman" w:cs="Times New Roman"/>
                <w:b/>
                <w:color w:val="000000" w:themeColor="text1"/>
                <w:sz w:val="18"/>
                <w:szCs w:val="16"/>
                <w:lang w:val="en-US"/>
              </w:rPr>
              <w:t xml:space="preserve"> Correlation matrix</w:t>
            </w:r>
            <w:r w:rsidR="00AD579D" w:rsidRPr="00D41D4C">
              <w:rPr>
                <w:rFonts w:ascii="Times New Roman" w:hAnsi="Times New Roman" w:cs="Times New Roman"/>
                <w:b/>
                <w:color w:val="000000" w:themeColor="text1"/>
                <w:sz w:val="18"/>
                <w:szCs w:val="16"/>
                <w:lang w:val="en-US"/>
              </w:rPr>
              <w:t xml:space="preserve"> on</w:t>
            </w:r>
            <w:r w:rsidRPr="00D41D4C">
              <w:rPr>
                <w:rFonts w:ascii="Times New Roman" w:hAnsi="Times New Roman" w:cs="Times New Roman"/>
                <w:b/>
                <w:color w:val="000000" w:themeColor="text1"/>
                <w:sz w:val="18"/>
                <w:szCs w:val="16"/>
                <w:lang w:val="en-US"/>
              </w:rPr>
              <w:t xml:space="preserve"> the scale</w:t>
            </w:r>
            <w:r w:rsidR="00AD579D" w:rsidRPr="00D41D4C">
              <w:rPr>
                <w:rFonts w:ascii="Times New Roman" w:hAnsi="Times New Roman" w:cs="Times New Roman"/>
                <w:b/>
                <w:color w:val="000000" w:themeColor="text1"/>
                <w:sz w:val="18"/>
                <w:szCs w:val="16"/>
                <w:lang w:val="en-US"/>
              </w:rPr>
              <w:t>’</w:t>
            </w:r>
            <w:r w:rsidRPr="00D41D4C">
              <w:rPr>
                <w:rFonts w:ascii="Times New Roman" w:hAnsi="Times New Roman" w:cs="Times New Roman"/>
                <w:b/>
                <w:color w:val="000000" w:themeColor="text1"/>
                <w:sz w:val="18"/>
                <w:szCs w:val="16"/>
                <w:lang w:val="en-US"/>
              </w:rPr>
              <w:t>s</w:t>
            </w:r>
            <w:r w:rsidR="00AD579D" w:rsidRPr="00D41D4C">
              <w:rPr>
                <w:rFonts w:ascii="Times New Roman" w:hAnsi="Times New Roman" w:cs="Times New Roman"/>
                <w:b/>
                <w:color w:val="000000" w:themeColor="text1"/>
                <w:sz w:val="18"/>
                <w:szCs w:val="16"/>
                <w:lang w:val="en-US"/>
              </w:rPr>
              <w:t xml:space="preserve"> </w:t>
            </w:r>
            <w:r w:rsidRPr="00D41D4C">
              <w:rPr>
                <w:rFonts w:ascii="Times New Roman" w:hAnsi="Times New Roman" w:cs="Times New Roman"/>
                <w:b/>
                <w:color w:val="000000" w:themeColor="text1"/>
                <w:sz w:val="18"/>
                <w:szCs w:val="16"/>
                <w:lang w:val="en-US"/>
              </w:rPr>
              <w:t>items</w:t>
            </w:r>
          </w:p>
        </w:tc>
        <w:tc>
          <w:tcPr>
            <w:tcW w:w="726" w:type="dxa"/>
          </w:tcPr>
          <w:p w14:paraId="7A8E5429" w14:textId="77777777" w:rsidR="00A4109E" w:rsidRPr="00D41D4C" w:rsidRDefault="00A4109E" w:rsidP="00D77E4E">
            <w:pPr>
              <w:spacing w:line="360" w:lineRule="auto"/>
              <w:rPr>
                <w:rFonts w:ascii="Times New Roman" w:hAnsi="Times New Roman" w:cs="Times New Roman"/>
                <w:color w:val="000000" w:themeColor="text1"/>
                <w:sz w:val="18"/>
                <w:szCs w:val="16"/>
                <w:lang w:val="en-US"/>
              </w:rPr>
            </w:pPr>
          </w:p>
        </w:tc>
      </w:tr>
      <w:tr w:rsidR="00D41D4C" w:rsidRPr="00D41D4C" w14:paraId="17FB8077" w14:textId="77777777" w:rsidTr="00DE304E">
        <w:tc>
          <w:tcPr>
            <w:tcW w:w="726" w:type="dxa"/>
            <w:tcBorders>
              <w:top w:val="single" w:sz="4" w:space="0" w:color="auto"/>
            </w:tcBorders>
          </w:tcPr>
          <w:p w14:paraId="3FB1D393" w14:textId="77777777" w:rsidR="00A4109E" w:rsidRPr="00D41D4C" w:rsidRDefault="00A4109E" w:rsidP="00D77E4E">
            <w:pPr>
              <w:spacing w:line="360" w:lineRule="auto"/>
              <w:rPr>
                <w:rFonts w:ascii="Times New Roman" w:hAnsi="Times New Roman" w:cs="Times New Roman"/>
                <w:color w:val="000000" w:themeColor="text1"/>
                <w:sz w:val="18"/>
                <w:szCs w:val="16"/>
                <w:lang w:val="en-US"/>
              </w:rPr>
            </w:pPr>
          </w:p>
        </w:tc>
        <w:tc>
          <w:tcPr>
            <w:tcW w:w="801" w:type="dxa"/>
            <w:tcBorders>
              <w:top w:val="single" w:sz="4" w:space="0" w:color="auto"/>
            </w:tcBorders>
          </w:tcPr>
          <w:p w14:paraId="240E8386" w14:textId="3114A1DD"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1</w:t>
            </w:r>
          </w:p>
        </w:tc>
        <w:tc>
          <w:tcPr>
            <w:tcW w:w="711" w:type="dxa"/>
            <w:tcBorders>
              <w:top w:val="single" w:sz="4" w:space="0" w:color="auto"/>
            </w:tcBorders>
          </w:tcPr>
          <w:p w14:paraId="5BD86C57" w14:textId="435A06BE"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2</w:t>
            </w:r>
          </w:p>
        </w:tc>
        <w:tc>
          <w:tcPr>
            <w:tcW w:w="801" w:type="dxa"/>
            <w:tcBorders>
              <w:top w:val="single" w:sz="4" w:space="0" w:color="auto"/>
            </w:tcBorders>
          </w:tcPr>
          <w:p w14:paraId="18C13C72" w14:textId="457DFCDD"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3</w:t>
            </w:r>
          </w:p>
        </w:tc>
        <w:tc>
          <w:tcPr>
            <w:tcW w:w="801" w:type="dxa"/>
            <w:tcBorders>
              <w:top w:val="single" w:sz="4" w:space="0" w:color="auto"/>
            </w:tcBorders>
          </w:tcPr>
          <w:p w14:paraId="48389809" w14:textId="20EFC6A2"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4</w:t>
            </w:r>
          </w:p>
        </w:tc>
        <w:tc>
          <w:tcPr>
            <w:tcW w:w="801" w:type="dxa"/>
            <w:tcBorders>
              <w:top w:val="single" w:sz="4" w:space="0" w:color="auto"/>
            </w:tcBorders>
          </w:tcPr>
          <w:p w14:paraId="3E2D7B12" w14:textId="1B5C62FB"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5</w:t>
            </w:r>
          </w:p>
        </w:tc>
        <w:tc>
          <w:tcPr>
            <w:tcW w:w="711" w:type="dxa"/>
            <w:tcBorders>
              <w:top w:val="single" w:sz="4" w:space="0" w:color="auto"/>
            </w:tcBorders>
          </w:tcPr>
          <w:p w14:paraId="71D7274B" w14:textId="258A2EBC"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6</w:t>
            </w:r>
          </w:p>
        </w:tc>
        <w:tc>
          <w:tcPr>
            <w:tcW w:w="801" w:type="dxa"/>
            <w:tcBorders>
              <w:top w:val="single" w:sz="4" w:space="0" w:color="auto"/>
            </w:tcBorders>
          </w:tcPr>
          <w:p w14:paraId="660B6C91" w14:textId="4002D307"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7</w:t>
            </w:r>
          </w:p>
        </w:tc>
        <w:tc>
          <w:tcPr>
            <w:tcW w:w="711" w:type="dxa"/>
            <w:tcBorders>
              <w:top w:val="single" w:sz="4" w:space="0" w:color="auto"/>
            </w:tcBorders>
          </w:tcPr>
          <w:p w14:paraId="5F50EE56" w14:textId="0CAF7747"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8</w:t>
            </w:r>
          </w:p>
        </w:tc>
        <w:tc>
          <w:tcPr>
            <w:tcW w:w="711" w:type="dxa"/>
            <w:tcBorders>
              <w:top w:val="single" w:sz="4" w:space="0" w:color="auto"/>
            </w:tcBorders>
          </w:tcPr>
          <w:p w14:paraId="3ED43627" w14:textId="56D170E6"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9</w:t>
            </w:r>
          </w:p>
        </w:tc>
        <w:tc>
          <w:tcPr>
            <w:tcW w:w="726" w:type="dxa"/>
            <w:tcBorders>
              <w:top w:val="single" w:sz="4" w:space="0" w:color="auto"/>
            </w:tcBorders>
          </w:tcPr>
          <w:p w14:paraId="6E2E58FF" w14:textId="17B51367"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10</w:t>
            </w:r>
          </w:p>
        </w:tc>
        <w:tc>
          <w:tcPr>
            <w:tcW w:w="801" w:type="dxa"/>
            <w:tcBorders>
              <w:top w:val="single" w:sz="4" w:space="0" w:color="auto"/>
            </w:tcBorders>
          </w:tcPr>
          <w:p w14:paraId="03191EE2" w14:textId="32F87295"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11</w:t>
            </w:r>
          </w:p>
        </w:tc>
        <w:tc>
          <w:tcPr>
            <w:tcW w:w="726" w:type="dxa"/>
            <w:tcBorders>
              <w:top w:val="single" w:sz="4" w:space="0" w:color="auto"/>
            </w:tcBorders>
          </w:tcPr>
          <w:p w14:paraId="75C27B52" w14:textId="122447DC"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12</w:t>
            </w:r>
          </w:p>
        </w:tc>
        <w:tc>
          <w:tcPr>
            <w:tcW w:w="801" w:type="dxa"/>
            <w:tcBorders>
              <w:top w:val="single" w:sz="4" w:space="0" w:color="auto"/>
            </w:tcBorders>
          </w:tcPr>
          <w:p w14:paraId="4101F3F9" w14:textId="23F195EB"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13</w:t>
            </w:r>
          </w:p>
        </w:tc>
        <w:tc>
          <w:tcPr>
            <w:tcW w:w="726" w:type="dxa"/>
            <w:tcBorders>
              <w:top w:val="single" w:sz="4" w:space="0" w:color="auto"/>
            </w:tcBorders>
          </w:tcPr>
          <w:p w14:paraId="02F9798B" w14:textId="1B04B124"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14</w:t>
            </w:r>
          </w:p>
        </w:tc>
        <w:tc>
          <w:tcPr>
            <w:tcW w:w="801" w:type="dxa"/>
            <w:tcBorders>
              <w:top w:val="single" w:sz="4" w:space="0" w:color="auto"/>
            </w:tcBorders>
          </w:tcPr>
          <w:p w14:paraId="37B8740E" w14:textId="28882C22"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15</w:t>
            </w:r>
          </w:p>
        </w:tc>
        <w:tc>
          <w:tcPr>
            <w:tcW w:w="726" w:type="dxa"/>
            <w:tcBorders>
              <w:top w:val="single" w:sz="4" w:space="0" w:color="auto"/>
            </w:tcBorders>
          </w:tcPr>
          <w:p w14:paraId="3A491D86" w14:textId="6A705449"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16</w:t>
            </w:r>
          </w:p>
        </w:tc>
        <w:tc>
          <w:tcPr>
            <w:tcW w:w="726" w:type="dxa"/>
            <w:tcBorders>
              <w:top w:val="single" w:sz="4" w:space="0" w:color="auto"/>
            </w:tcBorders>
          </w:tcPr>
          <w:p w14:paraId="21FE5F65" w14:textId="762461D3"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17</w:t>
            </w:r>
          </w:p>
        </w:tc>
        <w:tc>
          <w:tcPr>
            <w:tcW w:w="726" w:type="dxa"/>
            <w:tcBorders>
              <w:top w:val="single" w:sz="4" w:space="0" w:color="auto"/>
            </w:tcBorders>
          </w:tcPr>
          <w:p w14:paraId="369E64A2" w14:textId="54ABF482"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18</w:t>
            </w:r>
          </w:p>
        </w:tc>
        <w:tc>
          <w:tcPr>
            <w:tcW w:w="726" w:type="dxa"/>
            <w:tcBorders>
              <w:top w:val="single" w:sz="4" w:space="0" w:color="auto"/>
            </w:tcBorders>
          </w:tcPr>
          <w:p w14:paraId="75876481" w14:textId="47D52DDA"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19</w:t>
            </w:r>
          </w:p>
        </w:tc>
        <w:tc>
          <w:tcPr>
            <w:tcW w:w="726" w:type="dxa"/>
          </w:tcPr>
          <w:p w14:paraId="662797E8" w14:textId="32CDDA20" w:rsidR="00A4109E" w:rsidRPr="00D41D4C" w:rsidRDefault="009F2C4B"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w:t>
            </w:r>
            <w:r w:rsidR="00A4109E" w:rsidRPr="00D41D4C">
              <w:rPr>
                <w:rFonts w:ascii="Times New Roman" w:hAnsi="Times New Roman" w:cs="Times New Roman"/>
                <w:color w:val="000000" w:themeColor="text1"/>
                <w:sz w:val="18"/>
                <w:szCs w:val="16"/>
                <w:lang w:val="en-US"/>
              </w:rPr>
              <w:t>20</w:t>
            </w:r>
          </w:p>
        </w:tc>
      </w:tr>
      <w:tr w:rsidR="00D41D4C" w:rsidRPr="00D41D4C" w14:paraId="1918A285" w14:textId="77777777" w:rsidTr="00DE304E">
        <w:tc>
          <w:tcPr>
            <w:tcW w:w="726" w:type="dxa"/>
          </w:tcPr>
          <w:p w14:paraId="267C1F43" w14:textId="065EEED0" w:rsidR="00A4109E" w:rsidRPr="00D41D4C" w:rsidRDefault="00D13055" w:rsidP="00D77E4E">
            <w:pPr>
              <w:spacing w:line="360" w:lineRule="auto"/>
              <w:rPr>
                <w:rFonts w:ascii="Times New Roman" w:hAnsi="Times New Roman" w:cs="Times New Roman"/>
                <w:color w:val="000000" w:themeColor="text1"/>
                <w:sz w:val="18"/>
                <w:szCs w:val="16"/>
              </w:rPr>
            </w:pPr>
            <w:r w:rsidRPr="00D41D4C">
              <w:rPr>
                <w:rFonts w:ascii="Times New Roman" w:hAnsi="Times New Roman" w:cs="Times New Roman"/>
                <w:color w:val="000000" w:themeColor="text1"/>
                <w:sz w:val="18"/>
                <w:szCs w:val="16"/>
              </w:rPr>
              <w:t>Item1</w:t>
            </w:r>
          </w:p>
        </w:tc>
        <w:tc>
          <w:tcPr>
            <w:tcW w:w="801" w:type="dxa"/>
          </w:tcPr>
          <w:p w14:paraId="02C81281" w14:textId="77777777" w:rsidR="00A4109E" w:rsidRPr="00D41D4C" w:rsidRDefault="00A4109E"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711" w:type="dxa"/>
          </w:tcPr>
          <w:p w14:paraId="507A8513" w14:textId="77777777" w:rsidR="00A4109E" w:rsidRPr="00D41D4C" w:rsidRDefault="00A4109E" w:rsidP="00D77E4E">
            <w:pPr>
              <w:spacing w:line="360" w:lineRule="auto"/>
              <w:rPr>
                <w:rFonts w:ascii="Times New Roman" w:hAnsi="Times New Roman" w:cs="Times New Roman"/>
                <w:color w:val="000000" w:themeColor="text1"/>
                <w:sz w:val="18"/>
                <w:szCs w:val="16"/>
                <w:lang w:val="en-US"/>
              </w:rPr>
            </w:pPr>
          </w:p>
        </w:tc>
        <w:tc>
          <w:tcPr>
            <w:tcW w:w="801" w:type="dxa"/>
          </w:tcPr>
          <w:p w14:paraId="07501C2D"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27558E8A"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184A13B6"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11" w:type="dxa"/>
          </w:tcPr>
          <w:p w14:paraId="6CE2DCD8"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563F3F5B"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11" w:type="dxa"/>
          </w:tcPr>
          <w:p w14:paraId="536E6DAF"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11" w:type="dxa"/>
          </w:tcPr>
          <w:p w14:paraId="4E72B46E"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2180C258"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63AC7066"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6960EF5D"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46CBBBB8"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10ED6221"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7DDA4F1F"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3B1A4EE0"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7B50AF87"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616ACB2C"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59013DDC"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1FAF09D3" w14:textId="77777777" w:rsidR="00A4109E" w:rsidRPr="00D41D4C" w:rsidRDefault="00A4109E" w:rsidP="00D77E4E">
            <w:pPr>
              <w:spacing w:line="360" w:lineRule="auto"/>
              <w:rPr>
                <w:rFonts w:ascii="Times New Roman" w:hAnsi="Times New Roman" w:cs="Times New Roman"/>
                <w:color w:val="000000" w:themeColor="text1"/>
                <w:sz w:val="18"/>
                <w:szCs w:val="16"/>
              </w:rPr>
            </w:pPr>
          </w:p>
        </w:tc>
      </w:tr>
      <w:tr w:rsidR="00D41D4C" w:rsidRPr="00D41D4C" w14:paraId="43260E29" w14:textId="77777777" w:rsidTr="00DE304E">
        <w:tc>
          <w:tcPr>
            <w:tcW w:w="726" w:type="dxa"/>
          </w:tcPr>
          <w:p w14:paraId="611F8B00" w14:textId="52F1CEB3" w:rsidR="00A4109E" w:rsidRPr="00D41D4C" w:rsidRDefault="00D13055"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00A805E8" w:rsidRPr="00D41D4C">
              <w:rPr>
                <w:rFonts w:ascii="Times New Roman" w:hAnsi="Times New Roman" w:cs="Times New Roman"/>
                <w:color w:val="000000" w:themeColor="text1"/>
                <w:sz w:val="18"/>
                <w:szCs w:val="16"/>
                <w:lang w:val="en-US"/>
              </w:rPr>
              <w:t>2</w:t>
            </w:r>
          </w:p>
        </w:tc>
        <w:tc>
          <w:tcPr>
            <w:tcW w:w="801" w:type="dxa"/>
          </w:tcPr>
          <w:p w14:paraId="1224722B" w14:textId="07197B99" w:rsidR="00A4109E" w:rsidRPr="00D41D4C" w:rsidRDefault="001D65F0"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0.57*</w:t>
            </w:r>
          </w:p>
        </w:tc>
        <w:tc>
          <w:tcPr>
            <w:tcW w:w="711" w:type="dxa"/>
          </w:tcPr>
          <w:p w14:paraId="1B3C9611" w14:textId="77777777" w:rsidR="00A4109E" w:rsidRPr="00D41D4C" w:rsidRDefault="00A4109E"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801" w:type="dxa"/>
          </w:tcPr>
          <w:p w14:paraId="7E55D7B9"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3E41D456"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7E7BB1F1"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11" w:type="dxa"/>
          </w:tcPr>
          <w:p w14:paraId="6A666E6C"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76A71972"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11" w:type="dxa"/>
          </w:tcPr>
          <w:p w14:paraId="0388200E"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11" w:type="dxa"/>
          </w:tcPr>
          <w:p w14:paraId="1842734F"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484E5658"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0053541A"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17CE0CAA"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56C89778"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6867CA43"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70C75F6D"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2BA4D8CD"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6E1E0238"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1047FEB4"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3503097F"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50901943" w14:textId="77777777" w:rsidR="00A4109E" w:rsidRPr="00D41D4C" w:rsidRDefault="00A4109E" w:rsidP="00D77E4E">
            <w:pPr>
              <w:spacing w:line="360" w:lineRule="auto"/>
              <w:rPr>
                <w:rFonts w:ascii="Times New Roman" w:hAnsi="Times New Roman" w:cs="Times New Roman"/>
                <w:color w:val="000000" w:themeColor="text1"/>
                <w:sz w:val="18"/>
                <w:szCs w:val="16"/>
              </w:rPr>
            </w:pPr>
          </w:p>
        </w:tc>
      </w:tr>
      <w:tr w:rsidR="00D41D4C" w:rsidRPr="00D41D4C" w14:paraId="19647061" w14:textId="77777777" w:rsidTr="00DE304E">
        <w:tc>
          <w:tcPr>
            <w:tcW w:w="726" w:type="dxa"/>
          </w:tcPr>
          <w:p w14:paraId="25FA072C" w14:textId="2193869D" w:rsidR="00A4109E" w:rsidRPr="00D41D4C" w:rsidRDefault="00D13055"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00A805E8" w:rsidRPr="00D41D4C">
              <w:rPr>
                <w:rFonts w:ascii="Times New Roman" w:hAnsi="Times New Roman" w:cs="Times New Roman"/>
                <w:color w:val="000000" w:themeColor="text1"/>
                <w:sz w:val="18"/>
                <w:szCs w:val="16"/>
                <w:lang w:val="en-US"/>
              </w:rPr>
              <w:t>3</w:t>
            </w:r>
          </w:p>
        </w:tc>
        <w:tc>
          <w:tcPr>
            <w:tcW w:w="801" w:type="dxa"/>
          </w:tcPr>
          <w:p w14:paraId="03F1F961" w14:textId="77A749FC" w:rsidR="00A4109E" w:rsidRPr="00D41D4C" w:rsidRDefault="001D65F0"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0.53*</w:t>
            </w:r>
          </w:p>
        </w:tc>
        <w:tc>
          <w:tcPr>
            <w:tcW w:w="711" w:type="dxa"/>
          </w:tcPr>
          <w:p w14:paraId="74F8C245" w14:textId="04DFA24C" w:rsidR="00A4109E" w:rsidRPr="00D41D4C" w:rsidRDefault="001D65F0"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0.50*</w:t>
            </w:r>
          </w:p>
        </w:tc>
        <w:tc>
          <w:tcPr>
            <w:tcW w:w="801" w:type="dxa"/>
          </w:tcPr>
          <w:p w14:paraId="0641CE93" w14:textId="77777777" w:rsidR="00A4109E" w:rsidRPr="00D41D4C" w:rsidRDefault="00A4109E"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801" w:type="dxa"/>
          </w:tcPr>
          <w:p w14:paraId="259E9A79"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5098C8DB"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11" w:type="dxa"/>
          </w:tcPr>
          <w:p w14:paraId="105E5C8B"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0F10F1F4"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11" w:type="dxa"/>
          </w:tcPr>
          <w:p w14:paraId="181ECCA0"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11" w:type="dxa"/>
          </w:tcPr>
          <w:p w14:paraId="709CC554"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494B11FD"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5FFDF518"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2CB07FEC"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0A285149"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47C31B1C"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22F3E6DA"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01EBFF55"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55AF13F4"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389D5AB3"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07AD5475"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1F8DAE4D" w14:textId="77777777" w:rsidR="00A4109E" w:rsidRPr="00D41D4C" w:rsidRDefault="00A4109E" w:rsidP="00D77E4E">
            <w:pPr>
              <w:spacing w:line="360" w:lineRule="auto"/>
              <w:rPr>
                <w:rFonts w:ascii="Times New Roman" w:hAnsi="Times New Roman" w:cs="Times New Roman"/>
                <w:color w:val="000000" w:themeColor="text1"/>
                <w:sz w:val="18"/>
                <w:szCs w:val="16"/>
              </w:rPr>
            </w:pPr>
          </w:p>
        </w:tc>
      </w:tr>
      <w:tr w:rsidR="00D41D4C" w:rsidRPr="00D41D4C" w14:paraId="322444DB" w14:textId="77777777" w:rsidTr="00DE304E">
        <w:tc>
          <w:tcPr>
            <w:tcW w:w="726" w:type="dxa"/>
          </w:tcPr>
          <w:p w14:paraId="3D37F9C1" w14:textId="33A009DB" w:rsidR="00A4109E" w:rsidRPr="00D41D4C" w:rsidRDefault="00D13055"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00A805E8" w:rsidRPr="00D41D4C">
              <w:rPr>
                <w:rFonts w:ascii="Times New Roman" w:hAnsi="Times New Roman" w:cs="Times New Roman"/>
                <w:color w:val="000000" w:themeColor="text1"/>
                <w:sz w:val="18"/>
                <w:szCs w:val="16"/>
                <w:lang w:val="en-US"/>
              </w:rPr>
              <w:t>4</w:t>
            </w:r>
          </w:p>
        </w:tc>
        <w:tc>
          <w:tcPr>
            <w:tcW w:w="801" w:type="dxa"/>
          </w:tcPr>
          <w:p w14:paraId="277523A7" w14:textId="67CE4B98" w:rsidR="00A4109E" w:rsidRPr="00D41D4C" w:rsidRDefault="001D65F0"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0.45*</w:t>
            </w:r>
          </w:p>
        </w:tc>
        <w:tc>
          <w:tcPr>
            <w:tcW w:w="711" w:type="dxa"/>
          </w:tcPr>
          <w:p w14:paraId="53E57C88" w14:textId="12620176" w:rsidR="00A4109E" w:rsidRPr="00D41D4C" w:rsidRDefault="001D65F0"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0.55*</w:t>
            </w:r>
          </w:p>
        </w:tc>
        <w:tc>
          <w:tcPr>
            <w:tcW w:w="801" w:type="dxa"/>
          </w:tcPr>
          <w:p w14:paraId="25E75675" w14:textId="1422D280" w:rsidR="00A4109E" w:rsidRPr="00D41D4C" w:rsidRDefault="006E6DC9"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0.48*</w:t>
            </w:r>
          </w:p>
        </w:tc>
        <w:tc>
          <w:tcPr>
            <w:tcW w:w="801" w:type="dxa"/>
          </w:tcPr>
          <w:p w14:paraId="36EC934E" w14:textId="77777777" w:rsidR="00A4109E" w:rsidRPr="00D41D4C" w:rsidRDefault="00A4109E"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801" w:type="dxa"/>
          </w:tcPr>
          <w:p w14:paraId="2CDBF825"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11" w:type="dxa"/>
          </w:tcPr>
          <w:p w14:paraId="0DCB70FF"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50BA9A09"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11" w:type="dxa"/>
          </w:tcPr>
          <w:p w14:paraId="21B43C57"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11" w:type="dxa"/>
          </w:tcPr>
          <w:p w14:paraId="1A7B8CC1"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10D395F8"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202CF402"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7799AAF1"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5D3FE4EC"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773E17DC"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801" w:type="dxa"/>
          </w:tcPr>
          <w:p w14:paraId="242642DE"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6AE0005C"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2E7AAEBA"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338DDF3A"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64B97CC0" w14:textId="77777777" w:rsidR="00A4109E" w:rsidRPr="00D41D4C" w:rsidRDefault="00A4109E" w:rsidP="00D77E4E">
            <w:pPr>
              <w:spacing w:line="360" w:lineRule="auto"/>
              <w:rPr>
                <w:rFonts w:ascii="Times New Roman" w:hAnsi="Times New Roman" w:cs="Times New Roman"/>
                <w:color w:val="000000" w:themeColor="text1"/>
                <w:sz w:val="18"/>
                <w:szCs w:val="16"/>
              </w:rPr>
            </w:pPr>
          </w:p>
        </w:tc>
        <w:tc>
          <w:tcPr>
            <w:tcW w:w="726" w:type="dxa"/>
          </w:tcPr>
          <w:p w14:paraId="3AF3B2EF" w14:textId="77777777" w:rsidR="00A4109E" w:rsidRPr="00D41D4C" w:rsidRDefault="00A4109E" w:rsidP="00D77E4E">
            <w:pPr>
              <w:spacing w:line="360" w:lineRule="auto"/>
              <w:rPr>
                <w:rFonts w:ascii="Times New Roman" w:hAnsi="Times New Roman" w:cs="Times New Roman"/>
                <w:color w:val="000000" w:themeColor="text1"/>
                <w:sz w:val="18"/>
                <w:szCs w:val="16"/>
              </w:rPr>
            </w:pPr>
          </w:p>
        </w:tc>
      </w:tr>
      <w:tr w:rsidR="00D41D4C" w:rsidRPr="00D41D4C" w14:paraId="1C5E295E" w14:textId="77777777" w:rsidTr="00DE304E">
        <w:tc>
          <w:tcPr>
            <w:tcW w:w="726" w:type="dxa"/>
          </w:tcPr>
          <w:p w14:paraId="34724AB8" w14:textId="1DA6E1B7" w:rsidR="00D13055" w:rsidRPr="00D41D4C" w:rsidRDefault="00D13055"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00A805E8" w:rsidRPr="00D41D4C">
              <w:rPr>
                <w:rFonts w:ascii="Times New Roman" w:hAnsi="Times New Roman" w:cs="Times New Roman"/>
                <w:color w:val="000000" w:themeColor="text1"/>
                <w:sz w:val="18"/>
                <w:szCs w:val="16"/>
                <w:lang w:val="en-US"/>
              </w:rPr>
              <w:t>5</w:t>
            </w:r>
          </w:p>
        </w:tc>
        <w:tc>
          <w:tcPr>
            <w:tcW w:w="801" w:type="dxa"/>
          </w:tcPr>
          <w:p w14:paraId="1FA9416C" w14:textId="7036FA94" w:rsidR="00D13055" w:rsidRPr="00D41D4C" w:rsidRDefault="001D65F0"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0.33*</w:t>
            </w:r>
          </w:p>
        </w:tc>
        <w:tc>
          <w:tcPr>
            <w:tcW w:w="711" w:type="dxa"/>
          </w:tcPr>
          <w:p w14:paraId="3B3F9823" w14:textId="54DEBE68" w:rsidR="00D13055" w:rsidRPr="00D41D4C" w:rsidRDefault="001D65F0"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0.27*</w:t>
            </w:r>
          </w:p>
        </w:tc>
        <w:tc>
          <w:tcPr>
            <w:tcW w:w="801" w:type="dxa"/>
          </w:tcPr>
          <w:p w14:paraId="11BC50A2" w14:textId="16F2441B" w:rsidR="00D13055" w:rsidRPr="00D41D4C" w:rsidRDefault="006E6DC9"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0.41*</w:t>
            </w:r>
          </w:p>
        </w:tc>
        <w:tc>
          <w:tcPr>
            <w:tcW w:w="801" w:type="dxa"/>
          </w:tcPr>
          <w:p w14:paraId="006E0922" w14:textId="5F88D0DB" w:rsidR="00D13055" w:rsidRPr="00D41D4C" w:rsidRDefault="00184F5E"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0.31*</w:t>
            </w:r>
          </w:p>
        </w:tc>
        <w:tc>
          <w:tcPr>
            <w:tcW w:w="801" w:type="dxa"/>
          </w:tcPr>
          <w:p w14:paraId="18610C42" w14:textId="77777777" w:rsidR="00D13055" w:rsidRPr="00D41D4C" w:rsidRDefault="00D13055"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711" w:type="dxa"/>
          </w:tcPr>
          <w:p w14:paraId="5E200E93"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801" w:type="dxa"/>
          </w:tcPr>
          <w:p w14:paraId="0EDC1780"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11" w:type="dxa"/>
          </w:tcPr>
          <w:p w14:paraId="2C7E4F8F"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11" w:type="dxa"/>
          </w:tcPr>
          <w:p w14:paraId="04BEF46C"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2CB3940D"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801" w:type="dxa"/>
          </w:tcPr>
          <w:p w14:paraId="00436EC6"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35FD5050"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801" w:type="dxa"/>
          </w:tcPr>
          <w:p w14:paraId="51FED13F"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37AE515A"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801" w:type="dxa"/>
          </w:tcPr>
          <w:p w14:paraId="3573C004"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349A1685"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165EC795"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4D1B5BBF"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2D9B8634"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42784E3C" w14:textId="77777777" w:rsidR="00D13055" w:rsidRPr="00D41D4C" w:rsidRDefault="00D13055" w:rsidP="00D77E4E">
            <w:pPr>
              <w:spacing w:line="360" w:lineRule="auto"/>
              <w:rPr>
                <w:rFonts w:ascii="Times New Roman" w:hAnsi="Times New Roman" w:cs="Times New Roman"/>
                <w:color w:val="000000" w:themeColor="text1"/>
                <w:sz w:val="18"/>
                <w:szCs w:val="16"/>
              </w:rPr>
            </w:pPr>
          </w:p>
        </w:tc>
      </w:tr>
      <w:tr w:rsidR="00D41D4C" w:rsidRPr="00D41D4C" w14:paraId="729EF37C" w14:textId="77777777" w:rsidTr="00DE304E">
        <w:tc>
          <w:tcPr>
            <w:tcW w:w="726" w:type="dxa"/>
          </w:tcPr>
          <w:p w14:paraId="6365BF42" w14:textId="262DE414" w:rsidR="00D13055" w:rsidRPr="00D41D4C" w:rsidRDefault="00D13055"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00A805E8" w:rsidRPr="00D41D4C">
              <w:rPr>
                <w:rFonts w:ascii="Times New Roman" w:hAnsi="Times New Roman" w:cs="Times New Roman"/>
                <w:color w:val="000000" w:themeColor="text1"/>
                <w:sz w:val="18"/>
                <w:szCs w:val="16"/>
                <w:lang w:val="en-US"/>
              </w:rPr>
              <w:t>6</w:t>
            </w:r>
          </w:p>
        </w:tc>
        <w:tc>
          <w:tcPr>
            <w:tcW w:w="801" w:type="dxa"/>
          </w:tcPr>
          <w:p w14:paraId="51672516" w14:textId="08380358" w:rsidR="00D13055" w:rsidRPr="00D41D4C" w:rsidRDefault="001D65F0"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0.30*</w:t>
            </w:r>
          </w:p>
        </w:tc>
        <w:tc>
          <w:tcPr>
            <w:tcW w:w="711" w:type="dxa"/>
          </w:tcPr>
          <w:p w14:paraId="7D069C39" w14:textId="003B7643" w:rsidR="00D13055" w:rsidRPr="00D41D4C" w:rsidRDefault="001D65F0"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0.25**</w:t>
            </w:r>
          </w:p>
        </w:tc>
        <w:tc>
          <w:tcPr>
            <w:tcW w:w="801" w:type="dxa"/>
          </w:tcPr>
          <w:p w14:paraId="01A431BE" w14:textId="5645C498" w:rsidR="00D13055" w:rsidRPr="00D41D4C" w:rsidRDefault="002C747E"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0.39*</w:t>
            </w:r>
          </w:p>
        </w:tc>
        <w:tc>
          <w:tcPr>
            <w:tcW w:w="801" w:type="dxa"/>
          </w:tcPr>
          <w:p w14:paraId="1315033E" w14:textId="1EC145E4" w:rsidR="00D13055" w:rsidRPr="00D41D4C" w:rsidRDefault="00184F5E"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0.31*</w:t>
            </w:r>
          </w:p>
        </w:tc>
        <w:tc>
          <w:tcPr>
            <w:tcW w:w="801" w:type="dxa"/>
          </w:tcPr>
          <w:p w14:paraId="282A245D" w14:textId="2159E084" w:rsidR="00D13055" w:rsidRPr="00D41D4C" w:rsidRDefault="00184F5E"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0.13</w:t>
            </w:r>
          </w:p>
        </w:tc>
        <w:tc>
          <w:tcPr>
            <w:tcW w:w="711" w:type="dxa"/>
          </w:tcPr>
          <w:p w14:paraId="73C1C3A9" w14:textId="77777777" w:rsidR="00D13055" w:rsidRPr="00D41D4C" w:rsidRDefault="00D13055"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801" w:type="dxa"/>
          </w:tcPr>
          <w:p w14:paraId="6B7C119B"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11" w:type="dxa"/>
          </w:tcPr>
          <w:p w14:paraId="11BC5C6D"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11" w:type="dxa"/>
          </w:tcPr>
          <w:p w14:paraId="0232717B"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643831C8"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801" w:type="dxa"/>
          </w:tcPr>
          <w:p w14:paraId="5ADAA50A"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10FA6A3F"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801" w:type="dxa"/>
          </w:tcPr>
          <w:p w14:paraId="71CA9ECB"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053ABC86"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801" w:type="dxa"/>
          </w:tcPr>
          <w:p w14:paraId="395F0E03"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0EA95ED0"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12A6FD40"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2B4E2FC2"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718ADF18"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779D8FB4" w14:textId="77777777" w:rsidR="00D13055" w:rsidRPr="00D41D4C" w:rsidRDefault="00D13055" w:rsidP="00D77E4E">
            <w:pPr>
              <w:spacing w:line="360" w:lineRule="auto"/>
              <w:rPr>
                <w:rFonts w:ascii="Times New Roman" w:hAnsi="Times New Roman" w:cs="Times New Roman"/>
                <w:color w:val="000000" w:themeColor="text1"/>
                <w:sz w:val="18"/>
                <w:szCs w:val="16"/>
              </w:rPr>
            </w:pPr>
          </w:p>
        </w:tc>
      </w:tr>
      <w:tr w:rsidR="00D41D4C" w:rsidRPr="00D41D4C" w14:paraId="45CC77F4" w14:textId="77777777" w:rsidTr="00DE304E">
        <w:tc>
          <w:tcPr>
            <w:tcW w:w="726" w:type="dxa"/>
          </w:tcPr>
          <w:p w14:paraId="56EFC911" w14:textId="49938864" w:rsidR="00D13055" w:rsidRPr="00D41D4C" w:rsidRDefault="00D13055"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00A805E8" w:rsidRPr="00D41D4C">
              <w:rPr>
                <w:rFonts w:ascii="Times New Roman" w:hAnsi="Times New Roman" w:cs="Times New Roman"/>
                <w:color w:val="000000" w:themeColor="text1"/>
                <w:sz w:val="18"/>
                <w:szCs w:val="16"/>
                <w:lang w:val="en-US"/>
              </w:rPr>
              <w:t>7</w:t>
            </w:r>
          </w:p>
        </w:tc>
        <w:tc>
          <w:tcPr>
            <w:tcW w:w="801" w:type="dxa"/>
          </w:tcPr>
          <w:p w14:paraId="4801761B" w14:textId="67E4F8F2" w:rsidR="00D13055" w:rsidRPr="00D41D4C" w:rsidRDefault="001D65F0"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0.38*</w:t>
            </w:r>
          </w:p>
        </w:tc>
        <w:tc>
          <w:tcPr>
            <w:tcW w:w="711" w:type="dxa"/>
          </w:tcPr>
          <w:p w14:paraId="7B1CB6FB" w14:textId="04349560" w:rsidR="00D13055" w:rsidRPr="00D41D4C" w:rsidRDefault="001D65F0"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0.28*</w:t>
            </w:r>
          </w:p>
        </w:tc>
        <w:tc>
          <w:tcPr>
            <w:tcW w:w="801" w:type="dxa"/>
          </w:tcPr>
          <w:p w14:paraId="17A4BED6" w14:textId="4D93D834" w:rsidR="00D13055" w:rsidRPr="00D41D4C" w:rsidRDefault="002C747E"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0.45</w:t>
            </w:r>
          </w:p>
        </w:tc>
        <w:tc>
          <w:tcPr>
            <w:tcW w:w="801" w:type="dxa"/>
          </w:tcPr>
          <w:p w14:paraId="2639D0C4" w14:textId="77A2F79E" w:rsidR="00D13055" w:rsidRPr="00D41D4C" w:rsidRDefault="00184F5E"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0.35*</w:t>
            </w:r>
          </w:p>
        </w:tc>
        <w:tc>
          <w:tcPr>
            <w:tcW w:w="801" w:type="dxa"/>
          </w:tcPr>
          <w:p w14:paraId="130AAB73" w14:textId="1006E672" w:rsidR="00D13055" w:rsidRPr="00D41D4C" w:rsidRDefault="00184F5E"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0.37*</w:t>
            </w:r>
          </w:p>
        </w:tc>
        <w:tc>
          <w:tcPr>
            <w:tcW w:w="711" w:type="dxa"/>
          </w:tcPr>
          <w:p w14:paraId="1B600FC1" w14:textId="59BE21F9" w:rsidR="00D13055" w:rsidRPr="00D41D4C" w:rsidRDefault="00184F5E"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0.37*</w:t>
            </w:r>
          </w:p>
        </w:tc>
        <w:tc>
          <w:tcPr>
            <w:tcW w:w="801" w:type="dxa"/>
          </w:tcPr>
          <w:p w14:paraId="4F4922B3" w14:textId="77777777" w:rsidR="00D13055" w:rsidRPr="00D41D4C" w:rsidRDefault="00D13055"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711" w:type="dxa"/>
          </w:tcPr>
          <w:p w14:paraId="43C500B9"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11" w:type="dxa"/>
          </w:tcPr>
          <w:p w14:paraId="77B98EEC"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24ACEC25"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801" w:type="dxa"/>
          </w:tcPr>
          <w:p w14:paraId="18EC1D63"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35301F8E"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801" w:type="dxa"/>
          </w:tcPr>
          <w:p w14:paraId="12375418"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6FA1D776"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801" w:type="dxa"/>
          </w:tcPr>
          <w:p w14:paraId="2ED3B34B"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0A920D9B"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2020A01E"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1EAB6A34"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3116156C"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3740A37B" w14:textId="77777777" w:rsidR="00D13055" w:rsidRPr="00D41D4C" w:rsidRDefault="00D13055" w:rsidP="00D77E4E">
            <w:pPr>
              <w:spacing w:line="360" w:lineRule="auto"/>
              <w:rPr>
                <w:rFonts w:ascii="Times New Roman" w:hAnsi="Times New Roman" w:cs="Times New Roman"/>
                <w:color w:val="000000" w:themeColor="text1"/>
                <w:sz w:val="18"/>
                <w:szCs w:val="16"/>
              </w:rPr>
            </w:pPr>
          </w:p>
        </w:tc>
      </w:tr>
      <w:tr w:rsidR="00D41D4C" w:rsidRPr="00D41D4C" w14:paraId="6F36C3C3" w14:textId="77777777" w:rsidTr="00DE304E">
        <w:tc>
          <w:tcPr>
            <w:tcW w:w="726" w:type="dxa"/>
          </w:tcPr>
          <w:p w14:paraId="5022B66A" w14:textId="3BE435DA" w:rsidR="00D13055" w:rsidRPr="00D41D4C" w:rsidRDefault="00D13055"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00A805E8" w:rsidRPr="00D41D4C">
              <w:rPr>
                <w:rFonts w:ascii="Times New Roman" w:hAnsi="Times New Roman" w:cs="Times New Roman"/>
                <w:color w:val="000000" w:themeColor="text1"/>
                <w:sz w:val="18"/>
                <w:szCs w:val="16"/>
                <w:lang w:val="en-US"/>
              </w:rPr>
              <w:t>8</w:t>
            </w:r>
          </w:p>
        </w:tc>
        <w:tc>
          <w:tcPr>
            <w:tcW w:w="801" w:type="dxa"/>
          </w:tcPr>
          <w:p w14:paraId="5EBCD420" w14:textId="44E12D15" w:rsidR="00D13055" w:rsidRPr="00D41D4C" w:rsidRDefault="00542C14"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0.21</w:t>
            </w:r>
            <w:r w:rsidR="001D65F0" w:rsidRPr="00D41D4C">
              <w:rPr>
                <w:rFonts w:ascii="Times New Roman" w:hAnsi="Times New Roman" w:cs="Times New Roman"/>
                <w:color w:val="000000" w:themeColor="text1"/>
                <w:sz w:val="18"/>
                <w:szCs w:val="16"/>
                <w:lang w:val="en-US"/>
              </w:rPr>
              <w:t>*</w:t>
            </w:r>
          </w:p>
        </w:tc>
        <w:tc>
          <w:tcPr>
            <w:tcW w:w="711" w:type="dxa"/>
          </w:tcPr>
          <w:p w14:paraId="0D22C4BE" w14:textId="603122D6" w:rsidR="00D13055" w:rsidRPr="00D41D4C" w:rsidRDefault="00542C14"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0.30*</w:t>
            </w:r>
          </w:p>
        </w:tc>
        <w:tc>
          <w:tcPr>
            <w:tcW w:w="801" w:type="dxa"/>
          </w:tcPr>
          <w:p w14:paraId="09E25CD5" w14:textId="6EE595EA" w:rsidR="00D13055" w:rsidRPr="00D41D4C" w:rsidRDefault="00542C14"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0.35*</w:t>
            </w:r>
          </w:p>
        </w:tc>
        <w:tc>
          <w:tcPr>
            <w:tcW w:w="801" w:type="dxa"/>
          </w:tcPr>
          <w:p w14:paraId="4C100682" w14:textId="3B02876A" w:rsidR="00D13055" w:rsidRPr="00D41D4C" w:rsidRDefault="00542C14"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0.34*</w:t>
            </w:r>
          </w:p>
        </w:tc>
        <w:tc>
          <w:tcPr>
            <w:tcW w:w="801" w:type="dxa"/>
          </w:tcPr>
          <w:p w14:paraId="1DD68CBC" w14:textId="432E1E00" w:rsidR="00D13055" w:rsidRPr="00D41D4C" w:rsidRDefault="00542C14"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0.19***</w:t>
            </w:r>
          </w:p>
        </w:tc>
        <w:tc>
          <w:tcPr>
            <w:tcW w:w="711" w:type="dxa"/>
          </w:tcPr>
          <w:p w14:paraId="4AE1C42A" w14:textId="2CF30672" w:rsidR="00D13055" w:rsidRPr="00D41D4C" w:rsidRDefault="00542C14"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0.31</w:t>
            </w:r>
            <w:r w:rsidR="00184F5E" w:rsidRPr="00D41D4C">
              <w:rPr>
                <w:rFonts w:ascii="Times New Roman" w:hAnsi="Times New Roman" w:cs="Times New Roman"/>
                <w:color w:val="000000" w:themeColor="text1"/>
                <w:sz w:val="18"/>
                <w:szCs w:val="16"/>
                <w:lang w:val="en-US"/>
              </w:rPr>
              <w:t>*</w:t>
            </w:r>
          </w:p>
        </w:tc>
        <w:tc>
          <w:tcPr>
            <w:tcW w:w="801" w:type="dxa"/>
          </w:tcPr>
          <w:p w14:paraId="522F5E1E" w14:textId="3B9F0280" w:rsidR="00D13055" w:rsidRPr="00D41D4C" w:rsidRDefault="00542C14"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0.23</w:t>
            </w:r>
            <w:r w:rsidR="00184F5E" w:rsidRPr="00D41D4C">
              <w:rPr>
                <w:rFonts w:ascii="Times New Roman" w:hAnsi="Times New Roman" w:cs="Times New Roman"/>
                <w:color w:val="000000" w:themeColor="text1"/>
                <w:sz w:val="18"/>
                <w:szCs w:val="16"/>
                <w:lang w:val="en-US"/>
              </w:rPr>
              <w:t>*</w:t>
            </w:r>
            <w:r w:rsidRPr="00D41D4C">
              <w:rPr>
                <w:rFonts w:ascii="Times New Roman" w:hAnsi="Times New Roman" w:cs="Times New Roman"/>
                <w:color w:val="000000" w:themeColor="text1"/>
                <w:sz w:val="18"/>
                <w:szCs w:val="16"/>
                <w:lang w:val="en-US"/>
              </w:rPr>
              <w:t>*</w:t>
            </w:r>
          </w:p>
        </w:tc>
        <w:tc>
          <w:tcPr>
            <w:tcW w:w="711" w:type="dxa"/>
          </w:tcPr>
          <w:p w14:paraId="7E3A7D16" w14:textId="77777777" w:rsidR="00D13055" w:rsidRPr="00D41D4C" w:rsidRDefault="00D13055" w:rsidP="00D77E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711" w:type="dxa"/>
          </w:tcPr>
          <w:p w14:paraId="24DDAD2E"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67497EAC"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801" w:type="dxa"/>
          </w:tcPr>
          <w:p w14:paraId="098D78D6"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13614FE2"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801" w:type="dxa"/>
          </w:tcPr>
          <w:p w14:paraId="1742560A"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66EB754D"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801" w:type="dxa"/>
          </w:tcPr>
          <w:p w14:paraId="72000999"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067D31BD"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0BE9DC95"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25BFE718"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4E114894" w14:textId="77777777" w:rsidR="00D13055" w:rsidRPr="00D41D4C" w:rsidRDefault="00D13055" w:rsidP="00D77E4E">
            <w:pPr>
              <w:spacing w:line="360" w:lineRule="auto"/>
              <w:rPr>
                <w:rFonts w:ascii="Times New Roman" w:hAnsi="Times New Roman" w:cs="Times New Roman"/>
                <w:color w:val="000000" w:themeColor="text1"/>
                <w:sz w:val="18"/>
                <w:szCs w:val="16"/>
              </w:rPr>
            </w:pPr>
          </w:p>
        </w:tc>
        <w:tc>
          <w:tcPr>
            <w:tcW w:w="726" w:type="dxa"/>
          </w:tcPr>
          <w:p w14:paraId="081A2CD6" w14:textId="77777777" w:rsidR="00D13055" w:rsidRPr="00D41D4C" w:rsidRDefault="00D13055" w:rsidP="00D77E4E">
            <w:pPr>
              <w:spacing w:line="360" w:lineRule="auto"/>
              <w:rPr>
                <w:rFonts w:ascii="Times New Roman" w:hAnsi="Times New Roman" w:cs="Times New Roman"/>
                <w:color w:val="000000" w:themeColor="text1"/>
                <w:sz w:val="18"/>
                <w:szCs w:val="16"/>
              </w:rPr>
            </w:pPr>
          </w:p>
        </w:tc>
      </w:tr>
      <w:tr w:rsidR="00D41D4C" w:rsidRPr="00D41D4C" w14:paraId="2EBFB168" w14:textId="77777777" w:rsidTr="00DE304E">
        <w:tc>
          <w:tcPr>
            <w:tcW w:w="726" w:type="dxa"/>
          </w:tcPr>
          <w:p w14:paraId="23010E9F" w14:textId="3CF2B7A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Pr="00D41D4C">
              <w:rPr>
                <w:rFonts w:ascii="Times New Roman" w:hAnsi="Times New Roman" w:cs="Times New Roman"/>
                <w:color w:val="000000" w:themeColor="text1"/>
                <w:sz w:val="18"/>
                <w:szCs w:val="16"/>
                <w:lang w:val="en-US"/>
              </w:rPr>
              <w:t>9</w:t>
            </w:r>
          </w:p>
        </w:tc>
        <w:tc>
          <w:tcPr>
            <w:tcW w:w="801" w:type="dxa"/>
          </w:tcPr>
          <w:p w14:paraId="7A9AAA1F" w14:textId="00EC195D"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0.11</w:t>
            </w:r>
          </w:p>
        </w:tc>
        <w:tc>
          <w:tcPr>
            <w:tcW w:w="711" w:type="dxa"/>
          </w:tcPr>
          <w:p w14:paraId="1A7D6897" w14:textId="6EB7918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0.08</w:t>
            </w:r>
          </w:p>
        </w:tc>
        <w:tc>
          <w:tcPr>
            <w:tcW w:w="801" w:type="dxa"/>
          </w:tcPr>
          <w:p w14:paraId="58222FF6" w14:textId="5F2E6C5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0.03</w:t>
            </w:r>
          </w:p>
        </w:tc>
        <w:tc>
          <w:tcPr>
            <w:tcW w:w="801" w:type="dxa"/>
          </w:tcPr>
          <w:p w14:paraId="3296D8AB" w14:textId="43C7086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0.12</w:t>
            </w:r>
          </w:p>
        </w:tc>
        <w:tc>
          <w:tcPr>
            <w:tcW w:w="801" w:type="dxa"/>
          </w:tcPr>
          <w:p w14:paraId="6002EBF7" w14:textId="6EDBD7B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-0.10</w:t>
            </w:r>
          </w:p>
        </w:tc>
        <w:tc>
          <w:tcPr>
            <w:tcW w:w="711" w:type="dxa"/>
          </w:tcPr>
          <w:p w14:paraId="6B234662" w14:textId="5D097B5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0.21**</w:t>
            </w:r>
          </w:p>
        </w:tc>
        <w:tc>
          <w:tcPr>
            <w:tcW w:w="801" w:type="dxa"/>
          </w:tcPr>
          <w:p w14:paraId="43500DC5" w14:textId="1EEEFB2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0.11</w:t>
            </w:r>
          </w:p>
        </w:tc>
        <w:tc>
          <w:tcPr>
            <w:tcW w:w="711" w:type="dxa"/>
          </w:tcPr>
          <w:p w14:paraId="712D1541" w14:textId="25F54F9D"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0.21*</w:t>
            </w:r>
          </w:p>
        </w:tc>
        <w:tc>
          <w:tcPr>
            <w:tcW w:w="711" w:type="dxa"/>
          </w:tcPr>
          <w:p w14:paraId="699564E2" w14:textId="7777777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726" w:type="dxa"/>
          </w:tcPr>
          <w:p w14:paraId="234C1F20"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801" w:type="dxa"/>
          </w:tcPr>
          <w:p w14:paraId="3A52CD1E"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1593BE1C"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801" w:type="dxa"/>
          </w:tcPr>
          <w:p w14:paraId="5FF0F337"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39AF63EA"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801" w:type="dxa"/>
          </w:tcPr>
          <w:p w14:paraId="1898E72B"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3CE92A52"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5809737D"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7DA06B3B"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0E3EBB0F"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179AF542" w14:textId="77777777" w:rsidR="00DE304E" w:rsidRPr="00D41D4C" w:rsidRDefault="00DE304E" w:rsidP="00DE304E">
            <w:pPr>
              <w:spacing w:line="360" w:lineRule="auto"/>
              <w:rPr>
                <w:rFonts w:ascii="Times New Roman" w:hAnsi="Times New Roman" w:cs="Times New Roman"/>
                <w:color w:val="000000" w:themeColor="text1"/>
                <w:sz w:val="18"/>
                <w:szCs w:val="16"/>
              </w:rPr>
            </w:pPr>
          </w:p>
        </w:tc>
      </w:tr>
      <w:tr w:rsidR="00D41D4C" w:rsidRPr="00D41D4C" w14:paraId="59AEB190" w14:textId="77777777" w:rsidTr="00DE304E">
        <w:tc>
          <w:tcPr>
            <w:tcW w:w="726" w:type="dxa"/>
          </w:tcPr>
          <w:p w14:paraId="0B05A0C0" w14:textId="467C31C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Pr="00D41D4C">
              <w:rPr>
                <w:rFonts w:ascii="Times New Roman" w:hAnsi="Times New Roman" w:cs="Times New Roman"/>
                <w:color w:val="000000" w:themeColor="text1"/>
                <w:sz w:val="18"/>
                <w:szCs w:val="16"/>
                <w:lang w:val="en-US"/>
              </w:rPr>
              <w:t>10</w:t>
            </w:r>
          </w:p>
        </w:tc>
        <w:tc>
          <w:tcPr>
            <w:tcW w:w="801" w:type="dxa"/>
          </w:tcPr>
          <w:p w14:paraId="71F4A18A" w14:textId="434EEBC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0.32*</w:t>
            </w:r>
          </w:p>
        </w:tc>
        <w:tc>
          <w:tcPr>
            <w:tcW w:w="711" w:type="dxa"/>
          </w:tcPr>
          <w:p w14:paraId="50E62963" w14:textId="24B6FA79"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0.15</w:t>
            </w:r>
          </w:p>
        </w:tc>
        <w:tc>
          <w:tcPr>
            <w:tcW w:w="801" w:type="dxa"/>
          </w:tcPr>
          <w:p w14:paraId="28CE975A" w14:textId="32664569"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0.16***</w:t>
            </w:r>
          </w:p>
        </w:tc>
        <w:tc>
          <w:tcPr>
            <w:tcW w:w="801" w:type="dxa"/>
          </w:tcPr>
          <w:p w14:paraId="1891301D" w14:textId="4AB47E80"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0.17***</w:t>
            </w:r>
          </w:p>
        </w:tc>
        <w:tc>
          <w:tcPr>
            <w:tcW w:w="801" w:type="dxa"/>
          </w:tcPr>
          <w:p w14:paraId="14EF88E7" w14:textId="6A39828E"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0.36*</w:t>
            </w:r>
          </w:p>
        </w:tc>
        <w:tc>
          <w:tcPr>
            <w:tcW w:w="711" w:type="dxa"/>
          </w:tcPr>
          <w:p w14:paraId="4463BA85" w14:textId="082D84BE"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0.28*</w:t>
            </w:r>
          </w:p>
        </w:tc>
        <w:tc>
          <w:tcPr>
            <w:tcW w:w="801" w:type="dxa"/>
          </w:tcPr>
          <w:p w14:paraId="40F7476C" w14:textId="5D12E540"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0.14</w:t>
            </w:r>
          </w:p>
        </w:tc>
        <w:tc>
          <w:tcPr>
            <w:tcW w:w="711" w:type="dxa"/>
          </w:tcPr>
          <w:p w14:paraId="697BE288" w14:textId="4EFBF42E"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0.32*</w:t>
            </w:r>
          </w:p>
        </w:tc>
        <w:tc>
          <w:tcPr>
            <w:tcW w:w="711" w:type="dxa"/>
          </w:tcPr>
          <w:p w14:paraId="50AE759D" w14:textId="2AF9A99D" w:rsidR="00DE304E" w:rsidRPr="00D41D4C" w:rsidRDefault="00377258"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0.29</w:t>
            </w:r>
            <w:r w:rsidR="00DE304E" w:rsidRPr="00D41D4C">
              <w:rPr>
                <w:rFonts w:ascii="Times New Roman" w:hAnsi="Times New Roman" w:cs="Times New Roman"/>
                <w:color w:val="000000" w:themeColor="text1"/>
                <w:sz w:val="18"/>
                <w:szCs w:val="16"/>
                <w:lang w:val="en-US"/>
              </w:rPr>
              <w:t>*</w:t>
            </w:r>
          </w:p>
        </w:tc>
        <w:tc>
          <w:tcPr>
            <w:tcW w:w="726" w:type="dxa"/>
          </w:tcPr>
          <w:p w14:paraId="4FE2EBB0" w14:textId="7777777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801" w:type="dxa"/>
          </w:tcPr>
          <w:p w14:paraId="4F78AF1B"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63E2756D"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801" w:type="dxa"/>
          </w:tcPr>
          <w:p w14:paraId="01BFAF8B"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31BE0BEA"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801" w:type="dxa"/>
          </w:tcPr>
          <w:p w14:paraId="62DBCE20"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257F825C"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27B8CA02"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772A663F"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30A16F95"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3C4261CC" w14:textId="77777777" w:rsidR="00DE304E" w:rsidRPr="00D41D4C" w:rsidRDefault="00DE304E" w:rsidP="00DE304E">
            <w:pPr>
              <w:spacing w:line="360" w:lineRule="auto"/>
              <w:rPr>
                <w:rFonts w:ascii="Times New Roman" w:hAnsi="Times New Roman" w:cs="Times New Roman"/>
                <w:color w:val="000000" w:themeColor="text1"/>
                <w:sz w:val="18"/>
                <w:szCs w:val="16"/>
              </w:rPr>
            </w:pPr>
          </w:p>
        </w:tc>
      </w:tr>
      <w:tr w:rsidR="00D41D4C" w:rsidRPr="00D41D4C" w14:paraId="759D75BD" w14:textId="77777777" w:rsidTr="00DE304E">
        <w:tc>
          <w:tcPr>
            <w:tcW w:w="726" w:type="dxa"/>
          </w:tcPr>
          <w:p w14:paraId="1DDED514" w14:textId="258E43EF"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Pr="00D41D4C">
              <w:rPr>
                <w:rFonts w:ascii="Times New Roman" w:hAnsi="Times New Roman" w:cs="Times New Roman"/>
                <w:color w:val="000000" w:themeColor="text1"/>
                <w:sz w:val="18"/>
                <w:szCs w:val="16"/>
                <w:lang w:val="en-US"/>
              </w:rPr>
              <w:t>11</w:t>
            </w:r>
          </w:p>
        </w:tc>
        <w:tc>
          <w:tcPr>
            <w:tcW w:w="801" w:type="dxa"/>
          </w:tcPr>
          <w:p w14:paraId="08A12C19" w14:textId="146BBF8F"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0.50*</w:t>
            </w:r>
          </w:p>
        </w:tc>
        <w:tc>
          <w:tcPr>
            <w:tcW w:w="711" w:type="dxa"/>
          </w:tcPr>
          <w:p w14:paraId="2A2567AB" w14:textId="1AB3BAB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0.27*</w:t>
            </w:r>
          </w:p>
        </w:tc>
        <w:tc>
          <w:tcPr>
            <w:tcW w:w="801" w:type="dxa"/>
          </w:tcPr>
          <w:p w14:paraId="7806C184" w14:textId="18819E72"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0.38*</w:t>
            </w:r>
          </w:p>
        </w:tc>
        <w:tc>
          <w:tcPr>
            <w:tcW w:w="801" w:type="dxa"/>
          </w:tcPr>
          <w:p w14:paraId="363AE036" w14:textId="0965DB3B"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0.39*</w:t>
            </w:r>
          </w:p>
        </w:tc>
        <w:tc>
          <w:tcPr>
            <w:tcW w:w="801" w:type="dxa"/>
          </w:tcPr>
          <w:p w14:paraId="0BB849D1" w14:textId="3B5260BF"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0.26*</w:t>
            </w:r>
          </w:p>
        </w:tc>
        <w:tc>
          <w:tcPr>
            <w:tcW w:w="711" w:type="dxa"/>
          </w:tcPr>
          <w:p w14:paraId="37F4945E" w14:textId="554A16AF"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0.28*</w:t>
            </w:r>
          </w:p>
        </w:tc>
        <w:tc>
          <w:tcPr>
            <w:tcW w:w="801" w:type="dxa"/>
          </w:tcPr>
          <w:p w14:paraId="3CECB1E4" w14:textId="15AB060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0.26*</w:t>
            </w:r>
          </w:p>
        </w:tc>
        <w:tc>
          <w:tcPr>
            <w:tcW w:w="711" w:type="dxa"/>
          </w:tcPr>
          <w:p w14:paraId="5F714634" w14:textId="32D360C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0.43*</w:t>
            </w:r>
          </w:p>
        </w:tc>
        <w:tc>
          <w:tcPr>
            <w:tcW w:w="711" w:type="dxa"/>
          </w:tcPr>
          <w:p w14:paraId="179F1295" w14:textId="5CFBEFBA" w:rsidR="00DE304E" w:rsidRPr="00D41D4C" w:rsidRDefault="00377258"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0.28</w:t>
            </w:r>
            <w:r w:rsidR="00DE304E" w:rsidRPr="00D41D4C">
              <w:rPr>
                <w:rFonts w:ascii="Times New Roman" w:hAnsi="Times New Roman" w:cs="Times New Roman"/>
                <w:color w:val="000000" w:themeColor="text1"/>
                <w:sz w:val="18"/>
                <w:szCs w:val="16"/>
                <w:lang w:val="en-US"/>
              </w:rPr>
              <w:t>*</w:t>
            </w:r>
          </w:p>
        </w:tc>
        <w:tc>
          <w:tcPr>
            <w:tcW w:w="726" w:type="dxa"/>
          </w:tcPr>
          <w:p w14:paraId="4C98A1DD" w14:textId="20EB3748"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0.47*</w:t>
            </w:r>
          </w:p>
        </w:tc>
        <w:tc>
          <w:tcPr>
            <w:tcW w:w="801" w:type="dxa"/>
          </w:tcPr>
          <w:p w14:paraId="16867CEB" w14:textId="7777777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726" w:type="dxa"/>
          </w:tcPr>
          <w:p w14:paraId="407310D9"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801" w:type="dxa"/>
          </w:tcPr>
          <w:p w14:paraId="195A27A1"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32AF1A50"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801" w:type="dxa"/>
          </w:tcPr>
          <w:p w14:paraId="02914C34"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1B2511E7"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782C886F"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5F7B0009"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0CBD40E6"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536F730C" w14:textId="77777777" w:rsidR="00DE304E" w:rsidRPr="00D41D4C" w:rsidRDefault="00DE304E" w:rsidP="00DE304E">
            <w:pPr>
              <w:spacing w:line="360" w:lineRule="auto"/>
              <w:rPr>
                <w:rFonts w:ascii="Times New Roman" w:hAnsi="Times New Roman" w:cs="Times New Roman"/>
                <w:color w:val="000000" w:themeColor="text1"/>
                <w:sz w:val="18"/>
                <w:szCs w:val="16"/>
              </w:rPr>
            </w:pPr>
          </w:p>
        </w:tc>
      </w:tr>
      <w:tr w:rsidR="00D41D4C" w:rsidRPr="00D41D4C" w14:paraId="095123CA" w14:textId="77777777" w:rsidTr="00DE304E">
        <w:tc>
          <w:tcPr>
            <w:tcW w:w="726" w:type="dxa"/>
          </w:tcPr>
          <w:p w14:paraId="34BAC075" w14:textId="5DD0FAD8"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Pr="00D41D4C">
              <w:rPr>
                <w:rFonts w:ascii="Times New Roman" w:hAnsi="Times New Roman" w:cs="Times New Roman"/>
                <w:color w:val="000000" w:themeColor="text1"/>
                <w:sz w:val="18"/>
                <w:szCs w:val="16"/>
                <w:lang w:val="en-US"/>
              </w:rPr>
              <w:t>12</w:t>
            </w:r>
          </w:p>
        </w:tc>
        <w:tc>
          <w:tcPr>
            <w:tcW w:w="801" w:type="dxa"/>
          </w:tcPr>
          <w:p w14:paraId="7B761873" w14:textId="7080B34F"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0.43*</w:t>
            </w:r>
          </w:p>
        </w:tc>
        <w:tc>
          <w:tcPr>
            <w:tcW w:w="711" w:type="dxa"/>
          </w:tcPr>
          <w:p w14:paraId="7C94ECB5" w14:textId="7C0DDDC2"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0.22**</w:t>
            </w:r>
          </w:p>
        </w:tc>
        <w:tc>
          <w:tcPr>
            <w:tcW w:w="801" w:type="dxa"/>
          </w:tcPr>
          <w:p w14:paraId="7849E266" w14:textId="3FA831F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0.33*</w:t>
            </w:r>
          </w:p>
        </w:tc>
        <w:tc>
          <w:tcPr>
            <w:tcW w:w="801" w:type="dxa"/>
          </w:tcPr>
          <w:p w14:paraId="457F4CA1" w14:textId="23981B09"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0.20**</w:t>
            </w:r>
          </w:p>
        </w:tc>
        <w:tc>
          <w:tcPr>
            <w:tcW w:w="801" w:type="dxa"/>
          </w:tcPr>
          <w:p w14:paraId="3FAB93C8" w14:textId="62564D1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0.39*</w:t>
            </w:r>
          </w:p>
        </w:tc>
        <w:tc>
          <w:tcPr>
            <w:tcW w:w="711" w:type="dxa"/>
          </w:tcPr>
          <w:p w14:paraId="34512A96" w14:textId="1655111E"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0.33*</w:t>
            </w:r>
          </w:p>
        </w:tc>
        <w:tc>
          <w:tcPr>
            <w:tcW w:w="801" w:type="dxa"/>
          </w:tcPr>
          <w:p w14:paraId="28DB888C" w14:textId="5E845483"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0.28*</w:t>
            </w:r>
          </w:p>
        </w:tc>
        <w:tc>
          <w:tcPr>
            <w:tcW w:w="711" w:type="dxa"/>
          </w:tcPr>
          <w:p w14:paraId="0912245A" w14:textId="72338FFF"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0.29*</w:t>
            </w:r>
          </w:p>
        </w:tc>
        <w:tc>
          <w:tcPr>
            <w:tcW w:w="711" w:type="dxa"/>
          </w:tcPr>
          <w:p w14:paraId="18093ABC" w14:textId="6BBCFF8E" w:rsidR="00DE304E" w:rsidRPr="00D41D4C" w:rsidRDefault="00377258"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0.26</w:t>
            </w:r>
            <w:r w:rsidR="00DE304E" w:rsidRPr="00D41D4C">
              <w:rPr>
                <w:rFonts w:ascii="Times New Roman" w:hAnsi="Times New Roman" w:cs="Times New Roman"/>
                <w:color w:val="000000" w:themeColor="text1"/>
                <w:sz w:val="18"/>
                <w:szCs w:val="16"/>
                <w:lang w:val="en-US"/>
              </w:rPr>
              <w:t>*</w:t>
            </w:r>
          </w:p>
        </w:tc>
        <w:tc>
          <w:tcPr>
            <w:tcW w:w="726" w:type="dxa"/>
          </w:tcPr>
          <w:p w14:paraId="351EEDF4" w14:textId="7AB47B1A"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0.61*</w:t>
            </w:r>
          </w:p>
        </w:tc>
        <w:tc>
          <w:tcPr>
            <w:tcW w:w="801" w:type="dxa"/>
          </w:tcPr>
          <w:p w14:paraId="7E9B7132" w14:textId="3AEBF5DF"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0.53*</w:t>
            </w:r>
          </w:p>
        </w:tc>
        <w:tc>
          <w:tcPr>
            <w:tcW w:w="726" w:type="dxa"/>
          </w:tcPr>
          <w:p w14:paraId="2C5276EA" w14:textId="7777777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801" w:type="dxa"/>
          </w:tcPr>
          <w:p w14:paraId="72A8AA20"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4B937387"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801" w:type="dxa"/>
          </w:tcPr>
          <w:p w14:paraId="72C3DD14"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5F053CB4"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66F6A991"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1FD41A43"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2700361D"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4E28ABBC" w14:textId="77777777" w:rsidR="00DE304E" w:rsidRPr="00D41D4C" w:rsidRDefault="00DE304E" w:rsidP="00DE304E">
            <w:pPr>
              <w:spacing w:line="360" w:lineRule="auto"/>
              <w:rPr>
                <w:rFonts w:ascii="Times New Roman" w:hAnsi="Times New Roman" w:cs="Times New Roman"/>
                <w:color w:val="000000" w:themeColor="text1"/>
                <w:sz w:val="18"/>
                <w:szCs w:val="16"/>
              </w:rPr>
            </w:pPr>
          </w:p>
        </w:tc>
      </w:tr>
      <w:tr w:rsidR="00D41D4C" w:rsidRPr="00D41D4C" w14:paraId="063A289B" w14:textId="77777777" w:rsidTr="00DE304E">
        <w:tc>
          <w:tcPr>
            <w:tcW w:w="726" w:type="dxa"/>
          </w:tcPr>
          <w:p w14:paraId="08D6C3B8" w14:textId="35341433"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Pr="00D41D4C">
              <w:rPr>
                <w:rFonts w:ascii="Times New Roman" w:hAnsi="Times New Roman" w:cs="Times New Roman"/>
                <w:color w:val="000000" w:themeColor="text1"/>
                <w:sz w:val="18"/>
                <w:szCs w:val="16"/>
                <w:lang w:val="en-US"/>
              </w:rPr>
              <w:t>13</w:t>
            </w:r>
          </w:p>
        </w:tc>
        <w:tc>
          <w:tcPr>
            <w:tcW w:w="801" w:type="dxa"/>
          </w:tcPr>
          <w:p w14:paraId="321F1A53" w14:textId="0077017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0.45*</w:t>
            </w:r>
          </w:p>
        </w:tc>
        <w:tc>
          <w:tcPr>
            <w:tcW w:w="711" w:type="dxa"/>
          </w:tcPr>
          <w:p w14:paraId="6E41A9A2" w14:textId="03E1B4BE"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0.23*</w:t>
            </w:r>
          </w:p>
        </w:tc>
        <w:tc>
          <w:tcPr>
            <w:tcW w:w="801" w:type="dxa"/>
          </w:tcPr>
          <w:p w14:paraId="681590A1" w14:textId="32918D33"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0.38*</w:t>
            </w:r>
          </w:p>
        </w:tc>
        <w:tc>
          <w:tcPr>
            <w:tcW w:w="801" w:type="dxa"/>
          </w:tcPr>
          <w:p w14:paraId="1E5A562B" w14:textId="1D51EF6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0.30*</w:t>
            </w:r>
          </w:p>
        </w:tc>
        <w:tc>
          <w:tcPr>
            <w:tcW w:w="801" w:type="dxa"/>
          </w:tcPr>
          <w:p w14:paraId="0AA875C2" w14:textId="23D82CB2"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0.12</w:t>
            </w:r>
          </w:p>
        </w:tc>
        <w:tc>
          <w:tcPr>
            <w:tcW w:w="711" w:type="dxa"/>
          </w:tcPr>
          <w:p w14:paraId="7BBA478C" w14:textId="587E61B2"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0.22*</w:t>
            </w:r>
          </w:p>
        </w:tc>
        <w:tc>
          <w:tcPr>
            <w:tcW w:w="801" w:type="dxa"/>
          </w:tcPr>
          <w:p w14:paraId="3457CF47" w14:textId="5AB14A82"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0.20**</w:t>
            </w:r>
          </w:p>
        </w:tc>
        <w:tc>
          <w:tcPr>
            <w:tcW w:w="711" w:type="dxa"/>
          </w:tcPr>
          <w:p w14:paraId="27B7B594" w14:textId="3F281935"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0.17***</w:t>
            </w:r>
          </w:p>
        </w:tc>
        <w:tc>
          <w:tcPr>
            <w:tcW w:w="711" w:type="dxa"/>
          </w:tcPr>
          <w:p w14:paraId="4DBDBFFD" w14:textId="590C409C" w:rsidR="00DE304E" w:rsidRPr="00D41D4C" w:rsidRDefault="00377258"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0.06</w:t>
            </w:r>
          </w:p>
        </w:tc>
        <w:tc>
          <w:tcPr>
            <w:tcW w:w="726" w:type="dxa"/>
          </w:tcPr>
          <w:p w14:paraId="037B22DB" w14:textId="78E38C4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0.23**</w:t>
            </w:r>
          </w:p>
        </w:tc>
        <w:tc>
          <w:tcPr>
            <w:tcW w:w="801" w:type="dxa"/>
          </w:tcPr>
          <w:p w14:paraId="25F4EC26" w14:textId="094439B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0.19**</w:t>
            </w:r>
          </w:p>
        </w:tc>
        <w:tc>
          <w:tcPr>
            <w:tcW w:w="726" w:type="dxa"/>
          </w:tcPr>
          <w:p w14:paraId="4014374F" w14:textId="6232A9B2"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0.30*</w:t>
            </w:r>
          </w:p>
        </w:tc>
        <w:tc>
          <w:tcPr>
            <w:tcW w:w="801" w:type="dxa"/>
          </w:tcPr>
          <w:p w14:paraId="629AB2CE" w14:textId="7777777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726" w:type="dxa"/>
          </w:tcPr>
          <w:p w14:paraId="63CA7242"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801" w:type="dxa"/>
          </w:tcPr>
          <w:p w14:paraId="688E3D9E"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33DEC8F7"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04D07B29"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4D1175B0"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31DCB7B5"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7B805B44" w14:textId="77777777" w:rsidR="00DE304E" w:rsidRPr="00D41D4C" w:rsidRDefault="00DE304E" w:rsidP="00DE304E">
            <w:pPr>
              <w:spacing w:line="360" w:lineRule="auto"/>
              <w:rPr>
                <w:rFonts w:ascii="Times New Roman" w:hAnsi="Times New Roman" w:cs="Times New Roman"/>
                <w:color w:val="000000" w:themeColor="text1"/>
                <w:sz w:val="18"/>
                <w:szCs w:val="16"/>
              </w:rPr>
            </w:pPr>
          </w:p>
        </w:tc>
      </w:tr>
      <w:tr w:rsidR="00D41D4C" w:rsidRPr="00D41D4C" w14:paraId="4A77E417" w14:textId="77777777" w:rsidTr="00DE304E">
        <w:tc>
          <w:tcPr>
            <w:tcW w:w="726" w:type="dxa"/>
          </w:tcPr>
          <w:p w14:paraId="0034812D" w14:textId="29F7B94D"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Pr="00D41D4C">
              <w:rPr>
                <w:rFonts w:ascii="Times New Roman" w:hAnsi="Times New Roman" w:cs="Times New Roman"/>
                <w:color w:val="000000" w:themeColor="text1"/>
                <w:sz w:val="18"/>
                <w:szCs w:val="16"/>
                <w:lang w:val="en-US"/>
              </w:rPr>
              <w:t>14</w:t>
            </w:r>
          </w:p>
        </w:tc>
        <w:tc>
          <w:tcPr>
            <w:tcW w:w="801" w:type="dxa"/>
          </w:tcPr>
          <w:p w14:paraId="794C5E08" w14:textId="74F54578"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0.45*</w:t>
            </w:r>
          </w:p>
        </w:tc>
        <w:tc>
          <w:tcPr>
            <w:tcW w:w="711" w:type="dxa"/>
          </w:tcPr>
          <w:p w14:paraId="01C04C14" w14:textId="0D72B04A"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0.32**</w:t>
            </w:r>
          </w:p>
        </w:tc>
        <w:tc>
          <w:tcPr>
            <w:tcW w:w="801" w:type="dxa"/>
          </w:tcPr>
          <w:p w14:paraId="49333DA8" w14:textId="14E2A769"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0.34*</w:t>
            </w:r>
          </w:p>
        </w:tc>
        <w:tc>
          <w:tcPr>
            <w:tcW w:w="801" w:type="dxa"/>
          </w:tcPr>
          <w:p w14:paraId="4DD13E2F" w14:textId="6B591E2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0.34*</w:t>
            </w:r>
          </w:p>
        </w:tc>
        <w:tc>
          <w:tcPr>
            <w:tcW w:w="801" w:type="dxa"/>
          </w:tcPr>
          <w:p w14:paraId="6F4B6DFC" w14:textId="37376B20"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0.31*</w:t>
            </w:r>
          </w:p>
        </w:tc>
        <w:tc>
          <w:tcPr>
            <w:tcW w:w="711" w:type="dxa"/>
          </w:tcPr>
          <w:p w14:paraId="3BC73F61" w14:textId="0376D38B"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0.16</w:t>
            </w:r>
          </w:p>
        </w:tc>
        <w:tc>
          <w:tcPr>
            <w:tcW w:w="801" w:type="dxa"/>
          </w:tcPr>
          <w:p w14:paraId="65D73631" w14:textId="492CE74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0.25**</w:t>
            </w:r>
          </w:p>
        </w:tc>
        <w:tc>
          <w:tcPr>
            <w:tcW w:w="711" w:type="dxa"/>
          </w:tcPr>
          <w:p w14:paraId="0C46DA5C" w14:textId="005BCB9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0.25**</w:t>
            </w:r>
          </w:p>
        </w:tc>
        <w:tc>
          <w:tcPr>
            <w:tcW w:w="711" w:type="dxa"/>
          </w:tcPr>
          <w:p w14:paraId="1533A5C2" w14:textId="22247902" w:rsidR="00DE304E" w:rsidRPr="00D41D4C" w:rsidRDefault="00377258"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0.09</w:t>
            </w:r>
          </w:p>
        </w:tc>
        <w:tc>
          <w:tcPr>
            <w:tcW w:w="726" w:type="dxa"/>
          </w:tcPr>
          <w:p w14:paraId="796ACF00" w14:textId="4C888489"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0.22**</w:t>
            </w:r>
          </w:p>
        </w:tc>
        <w:tc>
          <w:tcPr>
            <w:tcW w:w="801" w:type="dxa"/>
          </w:tcPr>
          <w:p w14:paraId="119436CD" w14:textId="1966E2D2"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0.30*</w:t>
            </w:r>
          </w:p>
        </w:tc>
        <w:tc>
          <w:tcPr>
            <w:tcW w:w="726" w:type="dxa"/>
          </w:tcPr>
          <w:p w14:paraId="7E071D6D" w14:textId="4CA50BA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0.32*</w:t>
            </w:r>
          </w:p>
        </w:tc>
        <w:tc>
          <w:tcPr>
            <w:tcW w:w="801" w:type="dxa"/>
          </w:tcPr>
          <w:p w14:paraId="7200DF52" w14:textId="5A450ED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0.53*</w:t>
            </w:r>
          </w:p>
        </w:tc>
        <w:tc>
          <w:tcPr>
            <w:tcW w:w="726" w:type="dxa"/>
          </w:tcPr>
          <w:p w14:paraId="26844F3E" w14:textId="7777777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801" w:type="dxa"/>
          </w:tcPr>
          <w:p w14:paraId="3CE0BA24"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1451CEE6"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217AFC89"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0636E957"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03A272B8"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0A17B498" w14:textId="77777777" w:rsidR="00DE304E" w:rsidRPr="00D41D4C" w:rsidRDefault="00DE304E" w:rsidP="00DE304E">
            <w:pPr>
              <w:spacing w:line="360" w:lineRule="auto"/>
              <w:rPr>
                <w:rFonts w:ascii="Times New Roman" w:hAnsi="Times New Roman" w:cs="Times New Roman"/>
                <w:color w:val="000000" w:themeColor="text1"/>
                <w:sz w:val="18"/>
                <w:szCs w:val="16"/>
              </w:rPr>
            </w:pPr>
          </w:p>
        </w:tc>
      </w:tr>
      <w:tr w:rsidR="00D41D4C" w:rsidRPr="00D41D4C" w14:paraId="7A124148" w14:textId="77777777" w:rsidTr="00DE304E">
        <w:tc>
          <w:tcPr>
            <w:tcW w:w="726" w:type="dxa"/>
          </w:tcPr>
          <w:p w14:paraId="74761B06" w14:textId="1F8C9179"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Pr="00D41D4C">
              <w:rPr>
                <w:rFonts w:ascii="Times New Roman" w:hAnsi="Times New Roman" w:cs="Times New Roman"/>
                <w:color w:val="000000" w:themeColor="text1"/>
                <w:sz w:val="18"/>
                <w:szCs w:val="16"/>
                <w:lang w:val="en-US"/>
              </w:rPr>
              <w:t>15</w:t>
            </w:r>
          </w:p>
        </w:tc>
        <w:tc>
          <w:tcPr>
            <w:tcW w:w="801" w:type="dxa"/>
          </w:tcPr>
          <w:p w14:paraId="71F798C2" w14:textId="0ADA54D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0.27*</w:t>
            </w:r>
          </w:p>
        </w:tc>
        <w:tc>
          <w:tcPr>
            <w:tcW w:w="711" w:type="dxa"/>
          </w:tcPr>
          <w:p w14:paraId="42AC33C0" w14:textId="015AA4D8"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0.21**</w:t>
            </w:r>
          </w:p>
        </w:tc>
        <w:tc>
          <w:tcPr>
            <w:tcW w:w="801" w:type="dxa"/>
          </w:tcPr>
          <w:p w14:paraId="634A2E88" w14:textId="563D1E5E"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0.26*</w:t>
            </w:r>
          </w:p>
        </w:tc>
        <w:tc>
          <w:tcPr>
            <w:tcW w:w="801" w:type="dxa"/>
          </w:tcPr>
          <w:p w14:paraId="2FE7F2D2" w14:textId="54E7783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0.23**</w:t>
            </w:r>
          </w:p>
        </w:tc>
        <w:tc>
          <w:tcPr>
            <w:tcW w:w="801" w:type="dxa"/>
          </w:tcPr>
          <w:p w14:paraId="705B2CD7" w14:textId="641588E2"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0.33*</w:t>
            </w:r>
          </w:p>
        </w:tc>
        <w:tc>
          <w:tcPr>
            <w:tcW w:w="711" w:type="dxa"/>
          </w:tcPr>
          <w:p w14:paraId="74D42A0A" w14:textId="009E21DD"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0.16</w:t>
            </w:r>
          </w:p>
        </w:tc>
        <w:tc>
          <w:tcPr>
            <w:tcW w:w="801" w:type="dxa"/>
          </w:tcPr>
          <w:p w14:paraId="0A5DBE18" w14:textId="30B5CAA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0.16</w:t>
            </w:r>
          </w:p>
        </w:tc>
        <w:tc>
          <w:tcPr>
            <w:tcW w:w="711" w:type="dxa"/>
          </w:tcPr>
          <w:p w14:paraId="495246F4" w14:textId="5C9D2DD3"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0.20**</w:t>
            </w:r>
          </w:p>
        </w:tc>
        <w:tc>
          <w:tcPr>
            <w:tcW w:w="711" w:type="dxa"/>
          </w:tcPr>
          <w:p w14:paraId="7478ED3B" w14:textId="3699FB1C" w:rsidR="00DE304E" w:rsidRPr="00D41D4C" w:rsidRDefault="00377258"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-0.04</w:t>
            </w:r>
          </w:p>
        </w:tc>
        <w:tc>
          <w:tcPr>
            <w:tcW w:w="726" w:type="dxa"/>
          </w:tcPr>
          <w:p w14:paraId="5E31F488" w14:textId="2C515D6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0.20**</w:t>
            </w:r>
          </w:p>
        </w:tc>
        <w:tc>
          <w:tcPr>
            <w:tcW w:w="801" w:type="dxa"/>
          </w:tcPr>
          <w:p w14:paraId="3D7EE83D" w14:textId="1B1854C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0.16*</w:t>
            </w:r>
          </w:p>
        </w:tc>
        <w:tc>
          <w:tcPr>
            <w:tcW w:w="726" w:type="dxa"/>
          </w:tcPr>
          <w:p w14:paraId="48A0360A" w14:textId="72BCAE0D"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0.28*</w:t>
            </w:r>
          </w:p>
        </w:tc>
        <w:tc>
          <w:tcPr>
            <w:tcW w:w="801" w:type="dxa"/>
          </w:tcPr>
          <w:p w14:paraId="4545FB38" w14:textId="26565433"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0.52*</w:t>
            </w:r>
          </w:p>
        </w:tc>
        <w:tc>
          <w:tcPr>
            <w:tcW w:w="726" w:type="dxa"/>
          </w:tcPr>
          <w:p w14:paraId="28C3682A" w14:textId="40B2A629"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0.54*</w:t>
            </w:r>
          </w:p>
        </w:tc>
        <w:tc>
          <w:tcPr>
            <w:tcW w:w="801" w:type="dxa"/>
          </w:tcPr>
          <w:p w14:paraId="6B7FDE69" w14:textId="7777777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726" w:type="dxa"/>
          </w:tcPr>
          <w:p w14:paraId="2384431B"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240F17EF"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7215FD58"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50A50AC9"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669B978F" w14:textId="77777777" w:rsidR="00DE304E" w:rsidRPr="00D41D4C" w:rsidRDefault="00DE304E" w:rsidP="00DE304E">
            <w:pPr>
              <w:spacing w:line="360" w:lineRule="auto"/>
              <w:rPr>
                <w:rFonts w:ascii="Times New Roman" w:hAnsi="Times New Roman" w:cs="Times New Roman"/>
                <w:color w:val="000000" w:themeColor="text1"/>
                <w:sz w:val="18"/>
                <w:szCs w:val="16"/>
              </w:rPr>
            </w:pPr>
          </w:p>
        </w:tc>
      </w:tr>
      <w:tr w:rsidR="00D41D4C" w:rsidRPr="00D41D4C" w14:paraId="62F8DFDC" w14:textId="77777777" w:rsidTr="00DE304E">
        <w:tc>
          <w:tcPr>
            <w:tcW w:w="726" w:type="dxa"/>
          </w:tcPr>
          <w:p w14:paraId="295F5C6C" w14:textId="6EB581E8"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Pr="00D41D4C">
              <w:rPr>
                <w:rFonts w:ascii="Times New Roman" w:hAnsi="Times New Roman" w:cs="Times New Roman"/>
                <w:color w:val="000000" w:themeColor="text1"/>
                <w:sz w:val="18"/>
                <w:szCs w:val="16"/>
                <w:lang w:val="en-US"/>
              </w:rPr>
              <w:t>16</w:t>
            </w:r>
          </w:p>
        </w:tc>
        <w:tc>
          <w:tcPr>
            <w:tcW w:w="801" w:type="dxa"/>
          </w:tcPr>
          <w:p w14:paraId="4A69590D" w14:textId="70BC8229"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0.10</w:t>
            </w:r>
          </w:p>
        </w:tc>
        <w:tc>
          <w:tcPr>
            <w:tcW w:w="711" w:type="dxa"/>
          </w:tcPr>
          <w:p w14:paraId="468A1BF1" w14:textId="6929BD93"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0.10</w:t>
            </w:r>
          </w:p>
        </w:tc>
        <w:tc>
          <w:tcPr>
            <w:tcW w:w="801" w:type="dxa"/>
          </w:tcPr>
          <w:p w14:paraId="3B5ECCAF" w14:textId="01C2D0F9"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0.16***</w:t>
            </w:r>
          </w:p>
        </w:tc>
        <w:tc>
          <w:tcPr>
            <w:tcW w:w="801" w:type="dxa"/>
          </w:tcPr>
          <w:p w14:paraId="3EDF3123" w14:textId="4EFAD388"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0.26*</w:t>
            </w:r>
          </w:p>
        </w:tc>
        <w:tc>
          <w:tcPr>
            <w:tcW w:w="801" w:type="dxa"/>
          </w:tcPr>
          <w:p w14:paraId="136CE435" w14:textId="2931334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0.13</w:t>
            </w:r>
          </w:p>
        </w:tc>
        <w:tc>
          <w:tcPr>
            <w:tcW w:w="711" w:type="dxa"/>
          </w:tcPr>
          <w:p w14:paraId="537B8C96" w14:textId="4D85CEC3"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0.14</w:t>
            </w:r>
          </w:p>
        </w:tc>
        <w:tc>
          <w:tcPr>
            <w:tcW w:w="801" w:type="dxa"/>
          </w:tcPr>
          <w:p w14:paraId="45CD2D56" w14:textId="2F82319B"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0.23**</w:t>
            </w:r>
          </w:p>
        </w:tc>
        <w:tc>
          <w:tcPr>
            <w:tcW w:w="711" w:type="dxa"/>
          </w:tcPr>
          <w:p w14:paraId="6B5103B9" w14:textId="14F3E1AE"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0.09</w:t>
            </w:r>
          </w:p>
        </w:tc>
        <w:tc>
          <w:tcPr>
            <w:tcW w:w="711" w:type="dxa"/>
          </w:tcPr>
          <w:p w14:paraId="1E08B4FD" w14:textId="4D375AB9" w:rsidR="00DE304E" w:rsidRPr="00D41D4C" w:rsidRDefault="00377258"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-0.06</w:t>
            </w:r>
          </w:p>
        </w:tc>
        <w:tc>
          <w:tcPr>
            <w:tcW w:w="726" w:type="dxa"/>
          </w:tcPr>
          <w:p w14:paraId="4F140D39" w14:textId="487905E5"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-0.12</w:t>
            </w:r>
          </w:p>
        </w:tc>
        <w:tc>
          <w:tcPr>
            <w:tcW w:w="801" w:type="dxa"/>
          </w:tcPr>
          <w:p w14:paraId="4F4C3034" w14:textId="0F782803"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-0.08</w:t>
            </w:r>
          </w:p>
        </w:tc>
        <w:tc>
          <w:tcPr>
            <w:tcW w:w="726" w:type="dxa"/>
          </w:tcPr>
          <w:p w14:paraId="38E21554" w14:textId="4B6E254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0.00</w:t>
            </w:r>
          </w:p>
        </w:tc>
        <w:tc>
          <w:tcPr>
            <w:tcW w:w="801" w:type="dxa"/>
          </w:tcPr>
          <w:p w14:paraId="54591A92" w14:textId="58E8EE0F"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0.19***</w:t>
            </w:r>
          </w:p>
        </w:tc>
        <w:tc>
          <w:tcPr>
            <w:tcW w:w="726" w:type="dxa"/>
          </w:tcPr>
          <w:p w14:paraId="795D31D2" w14:textId="209D5354"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0.14</w:t>
            </w:r>
          </w:p>
        </w:tc>
        <w:tc>
          <w:tcPr>
            <w:tcW w:w="801" w:type="dxa"/>
          </w:tcPr>
          <w:p w14:paraId="074D3CE1" w14:textId="4215CFAF"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0.28*</w:t>
            </w:r>
          </w:p>
        </w:tc>
        <w:tc>
          <w:tcPr>
            <w:tcW w:w="726" w:type="dxa"/>
          </w:tcPr>
          <w:p w14:paraId="39253352" w14:textId="7777777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726" w:type="dxa"/>
          </w:tcPr>
          <w:p w14:paraId="632E9160"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0C8BFFBF"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71DEFD21"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12A1C46A" w14:textId="77777777" w:rsidR="00DE304E" w:rsidRPr="00D41D4C" w:rsidRDefault="00DE304E" w:rsidP="00DE304E">
            <w:pPr>
              <w:spacing w:line="360" w:lineRule="auto"/>
              <w:rPr>
                <w:rFonts w:ascii="Times New Roman" w:hAnsi="Times New Roman" w:cs="Times New Roman"/>
                <w:color w:val="000000" w:themeColor="text1"/>
                <w:sz w:val="18"/>
                <w:szCs w:val="16"/>
              </w:rPr>
            </w:pPr>
          </w:p>
        </w:tc>
      </w:tr>
      <w:tr w:rsidR="00D41D4C" w:rsidRPr="00D41D4C" w14:paraId="0076BE6E" w14:textId="77777777" w:rsidTr="00DE304E">
        <w:tc>
          <w:tcPr>
            <w:tcW w:w="726" w:type="dxa"/>
          </w:tcPr>
          <w:p w14:paraId="00B0F476" w14:textId="44458EE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Pr="00D41D4C">
              <w:rPr>
                <w:rFonts w:ascii="Times New Roman" w:hAnsi="Times New Roman" w:cs="Times New Roman"/>
                <w:color w:val="000000" w:themeColor="text1"/>
                <w:sz w:val="18"/>
                <w:szCs w:val="16"/>
                <w:lang w:val="en-US"/>
              </w:rPr>
              <w:t>17</w:t>
            </w:r>
          </w:p>
        </w:tc>
        <w:tc>
          <w:tcPr>
            <w:tcW w:w="801" w:type="dxa"/>
          </w:tcPr>
          <w:p w14:paraId="1F9EF7CF" w14:textId="26C8644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0.19***</w:t>
            </w:r>
          </w:p>
        </w:tc>
        <w:tc>
          <w:tcPr>
            <w:tcW w:w="711" w:type="dxa"/>
          </w:tcPr>
          <w:p w14:paraId="309588BB" w14:textId="0A7FF013"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0.18</w:t>
            </w:r>
          </w:p>
        </w:tc>
        <w:tc>
          <w:tcPr>
            <w:tcW w:w="801" w:type="dxa"/>
          </w:tcPr>
          <w:p w14:paraId="73AB4CAD" w14:textId="29D78540"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0.27*</w:t>
            </w:r>
          </w:p>
        </w:tc>
        <w:tc>
          <w:tcPr>
            <w:tcW w:w="801" w:type="dxa"/>
          </w:tcPr>
          <w:p w14:paraId="0DA99022" w14:textId="3F9197AB"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0.24**</w:t>
            </w:r>
          </w:p>
        </w:tc>
        <w:tc>
          <w:tcPr>
            <w:tcW w:w="801" w:type="dxa"/>
          </w:tcPr>
          <w:p w14:paraId="3D0B2D36" w14:textId="4F745FC0"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0.14</w:t>
            </w:r>
          </w:p>
        </w:tc>
        <w:tc>
          <w:tcPr>
            <w:tcW w:w="711" w:type="dxa"/>
          </w:tcPr>
          <w:p w14:paraId="70D247AE" w14:textId="3E8A206B"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0.21**</w:t>
            </w:r>
          </w:p>
        </w:tc>
        <w:tc>
          <w:tcPr>
            <w:tcW w:w="801" w:type="dxa"/>
          </w:tcPr>
          <w:p w14:paraId="4E14E0F6" w14:textId="540A704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0.44*</w:t>
            </w:r>
          </w:p>
        </w:tc>
        <w:tc>
          <w:tcPr>
            <w:tcW w:w="711" w:type="dxa"/>
          </w:tcPr>
          <w:p w14:paraId="120715DC" w14:textId="6B2592E5"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0.25**</w:t>
            </w:r>
          </w:p>
        </w:tc>
        <w:tc>
          <w:tcPr>
            <w:tcW w:w="711" w:type="dxa"/>
          </w:tcPr>
          <w:p w14:paraId="34DE6041" w14:textId="2971954A" w:rsidR="00DE304E" w:rsidRPr="00D41D4C" w:rsidRDefault="00377258"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0.06</w:t>
            </w:r>
          </w:p>
        </w:tc>
        <w:tc>
          <w:tcPr>
            <w:tcW w:w="726" w:type="dxa"/>
          </w:tcPr>
          <w:p w14:paraId="521F7474" w14:textId="65E3F4F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-0.02</w:t>
            </w:r>
          </w:p>
        </w:tc>
        <w:tc>
          <w:tcPr>
            <w:tcW w:w="801" w:type="dxa"/>
          </w:tcPr>
          <w:p w14:paraId="1BC373FD" w14:textId="0FA3C1E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0.18***</w:t>
            </w:r>
          </w:p>
        </w:tc>
        <w:tc>
          <w:tcPr>
            <w:tcW w:w="726" w:type="dxa"/>
          </w:tcPr>
          <w:p w14:paraId="34456F54" w14:textId="5B98041B"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0.22**</w:t>
            </w:r>
          </w:p>
        </w:tc>
        <w:tc>
          <w:tcPr>
            <w:tcW w:w="801" w:type="dxa"/>
          </w:tcPr>
          <w:p w14:paraId="66CCA8C1" w14:textId="7B01A4DD"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0.06</w:t>
            </w:r>
          </w:p>
        </w:tc>
        <w:tc>
          <w:tcPr>
            <w:tcW w:w="726" w:type="dxa"/>
          </w:tcPr>
          <w:p w14:paraId="5472D9A4" w14:textId="4E928E9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0.15</w:t>
            </w:r>
          </w:p>
        </w:tc>
        <w:tc>
          <w:tcPr>
            <w:tcW w:w="801" w:type="dxa"/>
          </w:tcPr>
          <w:p w14:paraId="55144723" w14:textId="59CD5480"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0.06</w:t>
            </w:r>
          </w:p>
        </w:tc>
        <w:tc>
          <w:tcPr>
            <w:tcW w:w="726" w:type="dxa"/>
          </w:tcPr>
          <w:p w14:paraId="05F9EC66" w14:textId="31411F8D"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0.43*</w:t>
            </w:r>
          </w:p>
        </w:tc>
        <w:tc>
          <w:tcPr>
            <w:tcW w:w="726" w:type="dxa"/>
          </w:tcPr>
          <w:p w14:paraId="5FEEC0FF" w14:textId="7777777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726" w:type="dxa"/>
          </w:tcPr>
          <w:p w14:paraId="656EDC76"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690C954C"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22C87D2C" w14:textId="77777777" w:rsidR="00DE304E" w:rsidRPr="00D41D4C" w:rsidRDefault="00DE304E" w:rsidP="00DE304E">
            <w:pPr>
              <w:spacing w:line="360" w:lineRule="auto"/>
              <w:rPr>
                <w:rFonts w:ascii="Times New Roman" w:hAnsi="Times New Roman" w:cs="Times New Roman"/>
                <w:color w:val="000000" w:themeColor="text1"/>
                <w:sz w:val="18"/>
                <w:szCs w:val="16"/>
              </w:rPr>
            </w:pPr>
          </w:p>
        </w:tc>
      </w:tr>
      <w:tr w:rsidR="00D41D4C" w:rsidRPr="00D41D4C" w14:paraId="7B3F34C5" w14:textId="77777777" w:rsidTr="00DE304E">
        <w:tc>
          <w:tcPr>
            <w:tcW w:w="726" w:type="dxa"/>
          </w:tcPr>
          <w:p w14:paraId="66743356" w14:textId="3B8803DE"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Pr="00D41D4C">
              <w:rPr>
                <w:rFonts w:ascii="Times New Roman" w:hAnsi="Times New Roman" w:cs="Times New Roman"/>
                <w:color w:val="000000" w:themeColor="text1"/>
                <w:sz w:val="18"/>
                <w:szCs w:val="16"/>
                <w:lang w:val="en-US"/>
              </w:rPr>
              <w:t>18</w:t>
            </w:r>
          </w:p>
        </w:tc>
        <w:tc>
          <w:tcPr>
            <w:tcW w:w="801" w:type="dxa"/>
          </w:tcPr>
          <w:p w14:paraId="12E25EFC" w14:textId="34471A4A"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0.13</w:t>
            </w:r>
          </w:p>
        </w:tc>
        <w:tc>
          <w:tcPr>
            <w:tcW w:w="711" w:type="dxa"/>
          </w:tcPr>
          <w:p w14:paraId="1162A857" w14:textId="59AADA2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0.04</w:t>
            </w:r>
          </w:p>
        </w:tc>
        <w:tc>
          <w:tcPr>
            <w:tcW w:w="801" w:type="dxa"/>
          </w:tcPr>
          <w:p w14:paraId="10E0CD54" w14:textId="4C1FA2D9"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-0.04</w:t>
            </w:r>
          </w:p>
        </w:tc>
        <w:tc>
          <w:tcPr>
            <w:tcW w:w="801" w:type="dxa"/>
          </w:tcPr>
          <w:p w14:paraId="1B31BA14" w14:textId="22E01124"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0.23**</w:t>
            </w:r>
          </w:p>
        </w:tc>
        <w:tc>
          <w:tcPr>
            <w:tcW w:w="801" w:type="dxa"/>
          </w:tcPr>
          <w:p w14:paraId="5DBC4B55" w14:textId="08FE633B"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0.16</w:t>
            </w:r>
          </w:p>
        </w:tc>
        <w:tc>
          <w:tcPr>
            <w:tcW w:w="711" w:type="dxa"/>
          </w:tcPr>
          <w:p w14:paraId="1BA2F351" w14:textId="2231770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-0.00</w:t>
            </w:r>
          </w:p>
        </w:tc>
        <w:tc>
          <w:tcPr>
            <w:tcW w:w="801" w:type="dxa"/>
          </w:tcPr>
          <w:p w14:paraId="555D326E" w14:textId="5EB0CC1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0.17***</w:t>
            </w:r>
          </w:p>
        </w:tc>
        <w:tc>
          <w:tcPr>
            <w:tcW w:w="711" w:type="dxa"/>
          </w:tcPr>
          <w:p w14:paraId="73649527" w14:textId="554F7388"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0.11</w:t>
            </w:r>
          </w:p>
        </w:tc>
        <w:tc>
          <w:tcPr>
            <w:tcW w:w="711" w:type="dxa"/>
          </w:tcPr>
          <w:p w14:paraId="74BAE849" w14:textId="41314BA8" w:rsidR="00DE304E" w:rsidRPr="00D41D4C" w:rsidRDefault="00377258"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-0.14</w:t>
            </w:r>
          </w:p>
        </w:tc>
        <w:tc>
          <w:tcPr>
            <w:tcW w:w="726" w:type="dxa"/>
          </w:tcPr>
          <w:p w14:paraId="416E20BF" w14:textId="753A5CBB"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0.12</w:t>
            </w:r>
          </w:p>
        </w:tc>
        <w:tc>
          <w:tcPr>
            <w:tcW w:w="801" w:type="dxa"/>
          </w:tcPr>
          <w:p w14:paraId="38EB0C57" w14:textId="185260F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0.09</w:t>
            </w:r>
          </w:p>
        </w:tc>
        <w:tc>
          <w:tcPr>
            <w:tcW w:w="726" w:type="dxa"/>
          </w:tcPr>
          <w:p w14:paraId="2C452DFD" w14:textId="71E26350"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0.01</w:t>
            </w:r>
          </w:p>
        </w:tc>
        <w:tc>
          <w:tcPr>
            <w:tcW w:w="801" w:type="dxa"/>
          </w:tcPr>
          <w:p w14:paraId="75020837" w14:textId="091EB650"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0.03</w:t>
            </w:r>
          </w:p>
        </w:tc>
        <w:tc>
          <w:tcPr>
            <w:tcW w:w="726" w:type="dxa"/>
          </w:tcPr>
          <w:p w14:paraId="6A0226DB" w14:textId="6774FED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0.08</w:t>
            </w:r>
          </w:p>
        </w:tc>
        <w:tc>
          <w:tcPr>
            <w:tcW w:w="801" w:type="dxa"/>
          </w:tcPr>
          <w:p w14:paraId="6F998994" w14:textId="7BC8DB8B"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0.17***</w:t>
            </w:r>
          </w:p>
        </w:tc>
        <w:tc>
          <w:tcPr>
            <w:tcW w:w="726" w:type="dxa"/>
          </w:tcPr>
          <w:p w14:paraId="703FF3CA" w14:textId="2A6425A3"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0.10</w:t>
            </w:r>
          </w:p>
        </w:tc>
        <w:tc>
          <w:tcPr>
            <w:tcW w:w="726" w:type="dxa"/>
          </w:tcPr>
          <w:p w14:paraId="60788457" w14:textId="2EA0CFD0"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0.02</w:t>
            </w:r>
          </w:p>
        </w:tc>
        <w:tc>
          <w:tcPr>
            <w:tcW w:w="726" w:type="dxa"/>
          </w:tcPr>
          <w:p w14:paraId="0A79F678" w14:textId="7777777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726" w:type="dxa"/>
          </w:tcPr>
          <w:p w14:paraId="03F10C8D" w14:textId="77777777" w:rsidR="00DE304E" w:rsidRPr="00D41D4C" w:rsidRDefault="00DE304E" w:rsidP="00DE304E">
            <w:pPr>
              <w:spacing w:line="360" w:lineRule="auto"/>
              <w:rPr>
                <w:rFonts w:ascii="Times New Roman" w:hAnsi="Times New Roman" w:cs="Times New Roman"/>
                <w:color w:val="000000" w:themeColor="text1"/>
                <w:sz w:val="18"/>
                <w:szCs w:val="16"/>
              </w:rPr>
            </w:pPr>
          </w:p>
        </w:tc>
        <w:tc>
          <w:tcPr>
            <w:tcW w:w="726" w:type="dxa"/>
          </w:tcPr>
          <w:p w14:paraId="517B1E1E" w14:textId="77777777" w:rsidR="00DE304E" w:rsidRPr="00D41D4C" w:rsidRDefault="00DE304E" w:rsidP="00DE304E">
            <w:pPr>
              <w:spacing w:line="360" w:lineRule="auto"/>
              <w:rPr>
                <w:rFonts w:ascii="Times New Roman" w:hAnsi="Times New Roman" w:cs="Times New Roman"/>
                <w:color w:val="000000" w:themeColor="text1"/>
                <w:sz w:val="18"/>
                <w:szCs w:val="16"/>
              </w:rPr>
            </w:pPr>
          </w:p>
        </w:tc>
      </w:tr>
      <w:tr w:rsidR="00D41D4C" w:rsidRPr="00D41D4C" w14:paraId="77D12157" w14:textId="77777777" w:rsidTr="00DE304E">
        <w:tc>
          <w:tcPr>
            <w:tcW w:w="726" w:type="dxa"/>
          </w:tcPr>
          <w:p w14:paraId="42D85B88" w14:textId="6C092E38"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rPr>
              <w:t>Item</w:t>
            </w:r>
            <w:r w:rsidRPr="00D41D4C">
              <w:rPr>
                <w:rFonts w:ascii="Times New Roman" w:hAnsi="Times New Roman" w:cs="Times New Roman"/>
                <w:color w:val="000000" w:themeColor="text1"/>
                <w:sz w:val="18"/>
                <w:szCs w:val="16"/>
                <w:lang w:val="en-US"/>
              </w:rPr>
              <w:t>19</w:t>
            </w:r>
          </w:p>
        </w:tc>
        <w:tc>
          <w:tcPr>
            <w:tcW w:w="801" w:type="dxa"/>
          </w:tcPr>
          <w:p w14:paraId="013C54E4" w14:textId="37C24E6A"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0.16***</w:t>
            </w:r>
          </w:p>
        </w:tc>
        <w:tc>
          <w:tcPr>
            <w:tcW w:w="711" w:type="dxa"/>
          </w:tcPr>
          <w:p w14:paraId="02915233" w14:textId="2007789D"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0.08</w:t>
            </w:r>
          </w:p>
        </w:tc>
        <w:tc>
          <w:tcPr>
            <w:tcW w:w="801" w:type="dxa"/>
          </w:tcPr>
          <w:p w14:paraId="1C0B17D1" w14:textId="0E855602"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0.11</w:t>
            </w:r>
          </w:p>
        </w:tc>
        <w:tc>
          <w:tcPr>
            <w:tcW w:w="801" w:type="dxa"/>
          </w:tcPr>
          <w:p w14:paraId="709D6F1F" w14:textId="2C3BEB12"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0.31*</w:t>
            </w:r>
          </w:p>
        </w:tc>
        <w:tc>
          <w:tcPr>
            <w:tcW w:w="801" w:type="dxa"/>
          </w:tcPr>
          <w:p w14:paraId="62BCE0AC" w14:textId="11B5E72F"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0.22**</w:t>
            </w:r>
          </w:p>
        </w:tc>
        <w:tc>
          <w:tcPr>
            <w:tcW w:w="711" w:type="dxa"/>
          </w:tcPr>
          <w:p w14:paraId="03041801" w14:textId="0A72C128"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0.01</w:t>
            </w:r>
          </w:p>
        </w:tc>
        <w:tc>
          <w:tcPr>
            <w:tcW w:w="801" w:type="dxa"/>
          </w:tcPr>
          <w:p w14:paraId="4F1998F5" w14:textId="6F68CF2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0.23**</w:t>
            </w:r>
          </w:p>
        </w:tc>
        <w:tc>
          <w:tcPr>
            <w:tcW w:w="711" w:type="dxa"/>
          </w:tcPr>
          <w:p w14:paraId="240DCA7F" w14:textId="1C678F59"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0.21**</w:t>
            </w:r>
          </w:p>
        </w:tc>
        <w:tc>
          <w:tcPr>
            <w:tcW w:w="711" w:type="dxa"/>
          </w:tcPr>
          <w:p w14:paraId="401E2C4C" w14:textId="618DED57" w:rsidR="00DE304E" w:rsidRPr="00D41D4C" w:rsidRDefault="00377258"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0.08</w:t>
            </w:r>
          </w:p>
        </w:tc>
        <w:tc>
          <w:tcPr>
            <w:tcW w:w="726" w:type="dxa"/>
          </w:tcPr>
          <w:p w14:paraId="6096485C" w14:textId="5B04756E"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0.18</w:t>
            </w:r>
          </w:p>
        </w:tc>
        <w:tc>
          <w:tcPr>
            <w:tcW w:w="801" w:type="dxa"/>
          </w:tcPr>
          <w:p w14:paraId="0062C8B8" w14:textId="2B5F6184"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0.10</w:t>
            </w:r>
          </w:p>
        </w:tc>
        <w:tc>
          <w:tcPr>
            <w:tcW w:w="726" w:type="dxa"/>
          </w:tcPr>
          <w:p w14:paraId="68BADF68" w14:textId="1508D64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0.15</w:t>
            </w:r>
          </w:p>
        </w:tc>
        <w:tc>
          <w:tcPr>
            <w:tcW w:w="801" w:type="dxa"/>
          </w:tcPr>
          <w:p w14:paraId="64198B32" w14:textId="7A44D07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0.10</w:t>
            </w:r>
          </w:p>
        </w:tc>
        <w:tc>
          <w:tcPr>
            <w:tcW w:w="726" w:type="dxa"/>
          </w:tcPr>
          <w:p w14:paraId="42FDF367" w14:textId="0E622D1E"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0.25**</w:t>
            </w:r>
          </w:p>
        </w:tc>
        <w:tc>
          <w:tcPr>
            <w:tcW w:w="801" w:type="dxa"/>
          </w:tcPr>
          <w:p w14:paraId="236F8206" w14:textId="639B51CA"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0.26*</w:t>
            </w:r>
          </w:p>
        </w:tc>
        <w:tc>
          <w:tcPr>
            <w:tcW w:w="726" w:type="dxa"/>
          </w:tcPr>
          <w:p w14:paraId="07DBDE39" w14:textId="5F04A7A5"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0.21**</w:t>
            </w:r>
          </w:p>
        </w:tc>
        <w:tc>
          <w:tcPr>
            <w:tcW w:w="726" w:type="dxa"/>
          </w:tcPr>
          <w:p w14:paraId="18E8F379" w14:textId="6A51277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0.05</w:t>
            </w:r>
          </w:p>
        </w:tc>
        <w:tc>
          <w:tcPr>
            <w:tcW w:w="726" w:type="dxa"/>
          </w:tcPr>
          <w:p w14:paraId="3BD1165D" w14:textId="03ED6576"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0.47*</w:t>
            </w:r>
          </w:p>
        </w:tc>
        <w:tc>
          <w:tcPr>
            <w:tcW w:w="726" w:type="dxa"/>
          </w:tcPr>
          <w:p w14:paraId="5F53CA78" w14:textId="7777777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c>
          <w:tcPr>
            <w:tcW w:w="726" w:type="dxa"/>
          </w:tcPr>
          <w:p w14:paraId="2C8B51E2" w14:textId="77777777" w:rsidR="00DE304E" w:rsidRPr="00D41D4C" w:rsidRDefault="00DE304E" w:rsidP="00DE304E">
            <w:pPr>
              <w:spacing w:line="360" w:lineRule="auto"/>
              <w:rPr>
                <w:rFonts w:ascii="Times New Roman" w:hAnsi="Times New Roman" w:cs="Times New Roman"/>
                <w:color w:val="000000" w:themeColor="text1"/>
                <w:sz w:val="18"/>
                <w:szCs w:val="16"/>
                <w:lang w:val="en-US"/>
              </w:rPr>
            </w:pPr>
          </w:p>
        </w:tc>
      </w:tr>
      <w:tr w:rsidR="00D41D4C" w:rsidRPr="00D41D4C" w14:paraId="6C27560D" w14:textId="77777777" w:rsidTr="00DE304E">
        <w:tc>
          <w:tcPr>
            <w:tcW w:w="726" w:type="dxa"/>
            <w:tcBorders>
              <w:bottom w:val="single" w:sz="4" w:space="0" w:color="auto"/>
            </w:tcBorders>
          </w:tcPr>
          <w:p w14:paraId="2CF9096F" w14:textId="31F7E7D3"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Item20</w:t>
            </w:r>
          </w:p>
        </w:tc>
        <w:tc>
          <w:tcPr>
            <w:tcW w:w="801" w:type="dxa"/>
            <w:tcBorders>
              <w:bottom w:val="single" w:sz="4" w:space="0" w:color="auto"/>
            </w:tcBorders>
          </w:tcPr>
          <w:p w14:paraId="68EBA058" w14:textId="45B7D063"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0.05</w:t>
            </w:r>
          </w:p>
        </w:tc>
        <w:tc>
          <w:tcPr>
            <w:tcW w:w="711" w:type="dxa"/>
            <w:tcBorders>
              <w:bottom w:val="single" w:sz="4" w:space="0" w:color="auto"/>
            </w:tcBorders>
          </w:tcPr>
          <w:p w14:paraId="32733293" w14:textId="04A09882"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0.01</w:t>
            </w:r>
          </w:p>
        </w:tc>
        <w:tc>
          <w:tcPr>
            <w:tcW w:w="801" w:type="dxa"/>
            <w:tcBorders>
              <w:bottom w:val="single" w:sz="4" w:space="0" w:color="auto"/>
            </w:tcBorders>
          </w:tcPr>
          <w:p w14:paraId="08680CBE" w14:textId="2C4141BA"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0.06</w:t>
            </w:r>
          </w:p>
        </w:tc>
        <w:tc>
          <w:tcPr>
            <w:tcW w:w="801" w:type="dxa"/>
            <w:tcBorders>
              <w:bottom w:val="single" w:sz="4" w:space="0" w:color="auto"/>
            </w:tcBorders>
          </w:tcPr>
          <w:p w14:paraId="1ABD989D" w14:textId="1C7D0B72"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0.19**</w:t>
            </w:r>
          </w:p>
        </w:tc>
        <w:tc>
          <w:tcPr>
            <w:tcW w:w="801" w:type="dxa"/>
            <w:tcBorders>
              <w:bottom w:val="single" w:sz="4" w:space="0" w:color="auto"/>
            </w:tcBorders>
          </w:tcPr>
          <w:p w14:paraId="76946C5D" w14:textId="042CD17C"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0.11</w:t>
            </w:r>
          </w:p>
        </w:tc>
        <w:tc>
          <w:tcPr>
            <w:tcW w:w="711" w:type="dxa"/>
            <w:tcBorders>
              <w:bottom w:val="single" w:sz="4" w:space="0" w:color="auto"/>
            </w:tcBorders>
          </w:tcPr>
          <w:p w14:paraId="370E27DE" w14:textId="466D36F2"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-0.00</w:t>
            </w:r>
          </w:p>
        </w:tc>
        <w:tc>
          <w:tcPr>
            <w:tcW w:w="801" w:type="dxa"/>
            <w:tcBorders>
              <w:bottom w:val="single" w:sz="4" w:space="0" w:color="auto"/>
            </w:tcBorders>
          </w:tcPr>
          <w:p w14:paraId="351C41B2" w14:textId="7E4B5D0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0.20**</w:t>
            </w:r>
          </w:p>
        </w:tc>
        <w:tc>
          <w:tcPr>
            <w:tcW w:w="711" w:type="dxa"/>
            <w:tcBorders>
              <w:bottom w:val="single" w:sz="4" w:space="0" w:color="auto"/>
            </w:tcBorders>
          </w:tcPr>
          <w:p w14:paraId="18111F89" w14:textId="07C947B3"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0.11</w:t>
            </w:r>
          </w:p>
        </w:tc>
        <w:tc>
          <w:tcPr>
            <w:tcW w:w="711" w:type="dxa"/>
            <w:tcBorders>
              <w:bottom w:val="single" w:sz="4" w:space="0" w:color="auto"/>
            </w:tcBorders>
          </w:tcPr>
          <w:p w14:paraId="63F38463" w14:textId="6FA073AE" w:rsidR="00DE304E" w:rsidRPr="00D41D4C" w:rsidRDefault="00377258"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0.00</w:t>
            </w:r>
          </w:p>
        </w:tc>
        <w:tc>
          <w:tcPr>
            <w:tcW w:w="726" w:type="dxa"/>
            <w:tcBorders>
              <w:bottom w:val="single" w:sz="4" w:space="0" w:color="auto"/>
            </w:tcBorders>
          </w:tcPr>
          <w:p w14:paraId="102ABDF5" w14:textId="5519F4C5"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0.08</w:t>
            </w:r>
          </w:p>
        </w:tc>
        <w:tc>
          <w:tcPr>
            <w:tcW w:w="801" w:type="dxa"/>
            <w:tcBorders>
              <w:bottom w:val="single" w:sz="4" w:space="0" w:color="auto"/>
            </w:tcBorders>
          </w:tcPr>
          <w:p w14:paraId="52C61A5F" w14:textId="052CC0C0"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0.13</w:t>
            </w:r>
          </w:p>
        </w:tc>
        <w:tc>
          <w:tcPr>
            <w:tcW w:w="726" w:type="dxa"/>
            <w:tcBorders>
              <w:bottom w:val="single" w:sz="4" w:space="0" w:color="auto"/>
            </w:tcBorders>
          </w:tcPr>
          <w:p w14:paraId="14EE9B76" w14:textId="0F11DA2F"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0.08</w:t>
            </w:r>
          </w:p>
        </w:tc>
        <w:tc>
          <w:tcPr>
            <w:tcW w:w="801" w:type="dxa"/>
            <w:tcBorders>
              <w:bottom w:val="single" w:sz="4" w:space="0" w:color="auto"/>
            </w:tcBorders>
          </w:tcPr>
          <w:p w14:paraId="20CEB564" w14:textId="3CFF127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0.19</w:t>
            </w:r>
          </w:p>
        </w:tc>
        <w:tc>
          <w:tcPr>
            <w:tcW w:w="726" w:type="dxa"/>
            <w:tcBorders>
              <w:bottom w:val="single" w:sz="4" w:space="0" w:color="auto"/>
            </w:tcBorders>
          </w:tcPr>
          <w:p w14:paraId="351187A8" w14:textId="6769A0A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0.10</w:t>
            </w:r>
          </w:p>
        </w:tc>
        <w:tc>
          <w:tcPr>
            <w:tcW w:w="801" w:type="dxa"/>
            <w:tcBorders>
              <w:bottom w:val="single" w:sz="4" w:space="0" w:color="auto"/>
            </w:tcBorders>
          </w:tcPr>
          <w:p w14:paraId="7C8E190F" w14:textId="589D9A9B"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0.15</w:t>
            </w:r>
          </w:p>
        </w:tc>
        <w:tc>
          <w:tcPr>
            <w:tcW w:w="726" w:type="dxa"/>
            <w:tcBorders>
              <w:bottom w:val="single" w:sz="4" w:space="0" w:color="auto"/>
            </w:tcBorders>
          </w:tcPr>
          <w:p w14:paraId="72645D44" w14:textId="50A03F14"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0.04</w:t>
            </w:r>
          </w:p>
        </w:tc>
        <w:tc>
          <w:tcPr>
            <w:tcW w:w="726" w:type="dxa"/>
            <w:tcBorders>
              <w:bottom w:val="single" w:sz="4" w:space="0" w:color="auto"/>
            </w:tcBorders>
          </w:tcPr>
          <w:p w14:paraId="0F5AED78" w14:textId="4663F651"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0.02</w:t>
            </w:r>
          </w:p>
        </w:tc>
        <w:tc>
          <w:tcPr>
            <w:tcW w:w="726" w:type="dxa"/>
            <w:tcBorders>
              <w:bottom w:val="single" w:sz="4" w:space="0" w:color="auto"/>
            </w:tcBorders>
          </w:tcPr>
          <w:p w14:paraId="2E54E07F" w14:textId="4559FFC9"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0.47*</w:t>
            </w:r>
          </w:p>
        </w:tc>
        <w:tc>
          <w:tcPr>
            <w:tcW w:w="726" w:type="dxa"/>
            <w:tcBorders>
              <w:bottom w:val="single" w:sz="4" w:space="0" w:color="auto"/>
            </w:tcBorders>
          </w:tcPr>
          <w:p w14:paraId="0935420E" w14:textId="28B6AA65"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0.51*</w:t>
            </w:r>
          </w:p>
        </w:tc>
        <w:tc>
          <w:tcPr>
            <w:tcW w:w="726" w:type="dxa"/>
            <w:tcBorders>
              <w:bottom w:val="single" w:sz="4" w:space="0" w:color="auto"/>
            </w:tcBorders>
          </w:tcPr>
          <w:p w14:paraId="5B33C55D" w14:textId="77777777" w:rsidR="00DE304E" w:rsidRPr="00D41D4C" w:rsidRDefault="00DE304E" w:rsidP="00DE304E">
            <w:pPr>
              <w:spacing w:line="360" w:lineRule="auto"/>
              <w:rPr>
                <w:rFonts w:ascii="Times New Roman" w:hAnsi="Times New Roman" w:cs="Times New Roman"/>
                <w:color w:val="000000" w:themeColor="text1"/>
                <w:sz w:val="18"/>
                <w:szCs w:val="16"/>
                <w:lang w:val="en-US"/>
              </w:rPr>
            </w:pPr>
            <w:r w:rsidRPr="00D41D4C">
              <w:rPr>
                <w:rFonts w:ascii="Times New Roman" w:hAnsi="Times New Roman" w:cs="Times New Roman"/>
                <w:color w:val="000000" w:themeColor="text1"/>
                <w:sz w:val="18"/>
                <w:szCs w:val="16"/>
                <w:lang w:val="en-US"/>
              </w:rPr>
              <w:t>1</w:t>
            </w:r>
          </w:p>
        </w:tc>
      </w:tr>
      <w:tr w:rsidR="00D41D4C" w:rsidRPr="00790D2E" w14:paraId="453B993E" w14:textId="77777777" w:rsidTr="00DE304E">
        <w:tc>
          <w:tcPr>
            <w:tcW w:w="15786" w:type="dxa"/>
            <w:gridSpan w:val="21"/>
            <w:tcBorders>
              <w:top w:val="single" w:sz="4" w:space="0" w:color="auto"/>
            </w:tcBorders>
          </w:tcPr>
          <w:p w14:paraId="3C1D25B0" w14:textId="32EC8AF9" w:rsidR="00DE304E" w:rsidRPr="00D41D4C" w:rsidRDefault="00DE304E" w:rsidP="00102994">
            <w:pPr>
              <w:rPr>
                <w:rFonts w:ascii="Times New Roman" w:hAnsi="Times New Roman" w:cs="Times New Roman"/>
                <w:i/>
                <w:color w:val="000000" w:themeColor="text1"/>
                <w:sz w:val="18"/>
                <w:szCs w:val="16"/>
                <w:lang w:val="en-US"/>
              </w:rPr>
            </w:pPr>
            <w:r w:rsidRPr="00D41D4C">
              <w:rPr>
                <w:rFonts w:ascii="Times New Roman" w:hAnsi="Times New Roman" w:cs="Times New Roman"/>
                <w:i/>
                <w:color w:val="000000" w:themeColor="text1"/>
                <w:sz w:val="18"/>
                <w:szCs w:val="16"/>
                <w:lang w:val="en-US"/>
              </w:rPr>
              <w:t>Notes: The sample consists of 97 observa</w:t>
            </w:r>
            <w:r w:rsidR="003D29D5">
              <w:rPr>
                <w:rFonts w:ascii="Times New Roman" w:hAnsi="Times New Roman" w:cs="Times New Roman"/>
                <w:i/>
                <w:color w:val="000000" w:themeColor="text1"/>
                <w:sz w:val="18"/>
                <w:szCs w:val="16"/>
                <w:lang w:val="en-US"/>
              </w:rPr>
              <w:t>tions. Scale’s items (n=20), or</w:t>
            </w:r>
            <w:r w:rsidR="00102994" w:rsidRPr="00797F77">
              <w:rPr>
                <w:lang w:val="en-US"/>
              </w:rPr>
              <w:t xml:space="preserve"> </w:t>
            </w:r>
            <w:r w:rsidR="00102994" w:rsidRPr="00102994">
              <w:rPr>
                <w:rFonts w:ascii="Times New Roman" w:hAnsi="Times New Roman" w:cs="Times New Roman"/>
                <w:i/>
                <w:color w:val="000000" w:themeColor="text1"/>
                <w:sz w:val="18"/>
                <w:szCs w:val="16"/>
                <w:lang w:val="en-US"/>
              </w:rPr>
              <w:t xml:space="preserve">reaction to the statements </w:t>
            </w:r>
            <w:r w:rsidRPr="00D41D4C">
              <w:rPr>
                <w:rFonts w:ascii="Times New Roman" w:hAnsi="Times New Roman" w:cs="Times New Roman"/>
                <w:i/>
                <w:color w:val="000000" w:themeColor="text1"/>
                <w:sz w:val="18"/>
                <w:szCs w:val="16"/>
                <w:lang w:val="en-US"/>
              </w:rPr>
              <w:t>(in ordinal terms): "By considering the release of the workplace guide:" Item1. I feel that the Government accepts me more;  Item2. I feel that the Government appreciates me more; Item3. I feel that the Government values me more; Item4. I feel that the Government trusts me more; Item5. I feel that I hav</w:t>
            </w:r>
            <w:r w:rsidR="00141CF9">
              <w:rPr>
                <w:rFonts w:ascii="Times New Roman" w:hAnsi="Times New Roman" w:cs="Times New Roman"/>
                <w:i/>
                <w:color w:val="000000" w:themeColor="text1"/>
                <w:sz w:val="18"/>
                <w:szCs w:val="16"/>
                <w:lang w:val="en-US"/>
              </w:rPr>
              <w:t>e more freedom of expressions regarding</w:t>
            </w:r>
            <w:r w:rsidRPr="00D41D4C">
              <w:rPr>
                <w:rFonts w:ascii="Times New Roman" w:hAnsi="Times New Roman" w:cs="Times New Roman"/>
                <w:i/>
                <w:color w:val="000000" w:themeColor="text1"/>
                <w:sz w:val="18"/>
                <w:szCs w:val="16"/>
                <w:lang w:val="en-US"/>
              </w:rPr>
              <w:t xml:space="preserve"> my gender identity; Item6. I feel that I am more able to live and celebrate my gender identity; Item7. I feel less afraid of being a trans person; Item8. I experience greater self-esteem; Item9. I experience greater self-respect; Item10. I experience greater self-worth; Item11. I feel more positive about myself; Item12. I feel more proud of myself; Item13. I feel more confident in myself; Item14. I feel more empowered as a person; Item15. I feel more secure as a person; Item16. I feel more optimistic about the future; Item17. I feel that I have a clearer purpose in life; Item18. I feel that I will be treated more equally at work; Item19. I feel that I will be better able to express my needs to others at work ; Item20. I feel that I will be treated more equally when seeking a job. (*) Statistically significant at the 1%. (**) Statistically significant at the 5%. (***)Statistically significant at the 10%.</w:t>
            </w:r>
          </w:p>
        </w:tc>
      </w:tr>
    </w:tbl>
    <w:p w14:paraId="7DFB0240" w14:textId="77777777" w:rsidR="00A4109E" w:rsidRPr="00D41D4C" w:rsidRDefault="00A4109E" w:rsidP="00925F18">
      <w:pPr>
        <w:tabs>
          <w:tab w:val="left" w:pos="1185"/>
        </w:tabs>
        <w:rPr>
          <w:rFonts w:ascii="Times New Roman" w:hAnsi="Times New Roman" w:cs="Times New Roman"/>
          <w:color w:val="000000" w:themeColor="text1"/>
          <w:sz w:val="24"/>
          <w:szCs w:val="24"/>
          <w:lang w:val="en-GB"/>
        </w:rPr>
      </w:pPr>
    </w:p>
    <w:p w14:paraId="5FA2AC8A" w14:textId="77777777" w:rsidR="0018508B" w:rsidRPr="00D41D4C" w:rsidRDefault="0018508B" w:rsidP="00925F18">
      <w:pPr>
        <w:tabs>
          <w:tab w:val="left" w:pos="1185"/>
        </w:tabs>
        <w:rPr>
          <w:rFonts w:ascii="Times New Roman" w:hAnsi="Times New Roman" w:cs="Times New Roman"/>
          <w:color w:val="000000" w:themeColor="text1"/>
          <w:sz w:val="24"/>
          <w:szCs w:val="24"/>
          <w:lang w:val="en-GB"/>
        </w:rPr>
      </w:pPr>
    </w:p>
    <w:p w14:paraId="3FC8B622" w14:textId="77777777" w:rsidR="00E6359D" w:rsidRPr="00D41D4C" w:rsidRDefault="00E6359D" w:rsidP="00E6359D">
      <w:pPr>
        <w:spacing w:line="360" w:lineRule="auto"/>
        <w:rPr>
          <w:rFonts w:ascii="Times New Roman" w:hAnsi="Times New Roman" w:cs="Times New Roman"/>
          <w:b/>
          <w:color w:val="000000" w:themeColor="text1"/>
          <w:sz w:val="24"/>
          <w:szCs w:val="24"/>
          <w:lang w:val="en-US"/>
        </w:rPr>
        <w:sectPr w:rsidR="00E6359D" w:rsidRPr="00D41D4C" w:rsidSect="00E6359D">
          <w:pgSz w:w="16838" w:h="11906" w:orient="landscape"/>
          <w:pgMar w:top="1134" w:right="1134" w:bottom="1134" w:left="1134" w:header="709" w:footer="709" w:gutter="0"/>
          <w:cols w:space="708"/>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D41D4C" w:rsidRPr="00790D2E" w14:paraId="3D4F5C17" w14:textId="77777777" w:rsidTr="00EA1068">
        <w:tc>
          <w:tcPr>
            <w:tcW w:w="9854" w:type="dxa"/>
            <w:gridSpan w:val="2"/>
            <w:tcBorders>
              <w:top w:val="single" w:sz="4" w:space="0" w:color="auto"/>
              <w:bottom w:val="single" w:sz="4" w:space="0" w:color="auto"/>
            </w:tcBorders>
          </w:tcPr>
          <w:p w14:paraId="7975F545" w14:textId="19933799" w:rsidR="00E62A63" w:rsidRPr="00D41D4C" w:rsidRDefault="00E62A63" w:rsidP="00E6359D">
            <w:pPr>
              <w:spacing w:line="360" w:lineRule="auto"/>
              <w:rPr>
                <w:rFonts w:ascii="Times New Roman" w:hAnsi="Times New Roman" w:cs="Times New Roman"/>
                <w:b/>
                <w:color w:val="000000" w:themeColor="text1"/>
                <w:sz w:val="24"/>
                <w:szCs w:val="24"/>
                <w:lang w:val="en-US"/>
              </w:rPr>
            </w:pPr>
            <w:r w:rsidRPr="00D41D4C">
              <w:rPr>
                <w:rFonts w:ascii="Times New Roman" w:hAnsi="Times New Roman" w:cs="Times New Roman"/>
                <w:b/>
                <w:color w:val="000000" w:themeColor="text1"/>
                <w:sz w:val="24"/>
                <w:szCs w:val="24"/>
                <w:lang w:val="en-US"/>
              </w:rPr>
              <w:lastRenderedPageBreak/>
              <w:t xml:space="preserve">Table </w:t>
            </w:r>
            <w:r w:rsidR="00E6359D" w:rsidRPr="00D41D4C">
              <w:rPr>
                <w:rFonts w:ascii="Times New Roman" w:hAnsi="Times New Roman" w:cs="Times New Roman"/>
                <w:b/>
                <w:color w:val="000000" w:themeColor="text1"/>
                <w:sz w:val="24"/>
                <w:szCs w:val="24"/>
                <w:lang w:val="en-US"/>
              </w:rPr>
              <w:t>6</w:t>
            </w:r>
            <w:r w:rsidRPr="00D41D4C">
              <w:rPr>
                <w:rFonts w:ascii="Times New Roman" w:hAnsi="Times New Roman" w:cs="Times New Roman"/>
                <w:b/>
                <w:color w:val="000000" w:themeColor="text1"/>
                <w:sz w:val="24"/>
                <w:szCs w:val="24"/>
                <w:lang w:val="en-US"/>
              </w:rPr>
              <w:t>. Estimates of the scale’s determinants</w:t>
            </w:r>
          </w:p>
        </w:tc>
      </w:tr>
      <w:tr w:rsidR="00D41D4C" w:rsidRPr="00D41D4C" w14:paraId="2AC2D74A" w14:textId="77777777" w:rsidTr="00EA1068">
        <w:tc>
          <w:tcPr>
            <w:tcW w:w="4503" w:type="dxa"/>
            <w:tcBorders>
              <w:top w:val="single" w:sz="4" w:space="0" w:color="auto"/>
            </w:tcBorders>
          </w:tcPr>
          <w:p w14:paraId="288CBA25" w14:textId="77777777" w:rsidR="00E62A63" w:rsidRPr="00D41D4C" w:rsidRDefault="00E62A63"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Age</w:t>
            </w:r>
          </w:p>
        </w:tc>
        <w:tc>
          <w:tcPr>
            <w:tcW w:w="5351" w:type="dxa"/>
            <w:tcBorders>
              <w:top w:val="single" w:sz="4" w:space="0" w:color="auto"/>
            </w:tcBorders>
          </w:tcPr>
          <w:p w14:paraId="39CDE479" w14:textId="74AA2018" w:rsidR="00E62A63"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0.028 (0.089</w:t>
            </w:r>
            <w:r w:rsidR="00E62A63" w:rsidRPr="00D41D4C">
              <w:rPr>
                <w:rFonts w:ascii="Times New Roman" w:hAnsi="Times New Roman" w:cs="Times New Roman"/>
                <w:color w:val="000000" w:themeColor="text1"/>
                <w:sz w:val="24"/>
                <w:szCs w:val="24"/>
                <w:lang w:val="en-US"/>
              </w:rPr>
              <w:t>)</w:t>
            </w:r>
          </w:p>
        </w:tc>
      </w:tr>
      <w:tr w:rsidR="00D41D4C" w:rsidRPr="00D41D4C" w14:paraId="7D45FEDC" w14:textId="77777777" w:rsidTr="00EA1068">
        <w:tc>
          <w:tcPr>
            <w:tcW w:w="4503" w:type="dxa"/>
          </w:tcPr>
          <w:p w14:paraId="0FCA09DA" w14:textId="014E2B3A" w:rsidR="00E62A63" w:rsidRPr="00D41D4C" w:rsidRDefault="00A61E41" w:rsidP="00EA1068">
            <w:pPr>
              <w:spacing w:line="360" w:lineRule="auto"/>
              <w:rPr>
                <w:rFonts w:ascii="Times New Roman" w:hAnsi="Times New Roman" w:cs="Times New Roman"/>
                <w:color w:val="000000" w:themeColor="text1"/>
                <w:sz w:val="24"/>
                <w:szCs w:val="24"/>
                <w:vertAlign w:val="superscript"/>
                <w:lang w:val="en-US"/>
              </w:rPr>
            </w:pPr>
            <w:r w:rsidRPr="00D41D4C">
              <w:rPr>
                <w:rFonts w:ascii="Times New Roman" w:hAnsi="Times New Roman" w:cs="Times New Roman"/>
                <w:color w:val="000000" w:themeColor="text1"/>
                <w:sz w:val="24"/>
                <w:szCs w:val="24"/>
                <w:lang w:val="en-US"/>
              </w:rPr>
              <w:t>Trans</w:t>
            </w:r>
            <w:r w:rsidR="00E62A63" w:rsidRPr="00D41D4C">
              <w:rPr>
                <w:rFonts w:ascii="Times New Roman" w:hAnsi="Times New Roman" w:cs="Times New Roman"/>
                <w:color w:val="000000" w:themeColor="text1"/>
                <w:sz w:val="24"/>
                <w:szCs w:val="24"/>
                <w:lang w:val="en-US"/>
              </w:rPr>
              <w:t xml:space="preserve"> women</w:t>
            </w:r>
            <w:r w:rsidR="00E62A63" w:rsidRPr="00D41D4C">
              <w:rPr>
                <w:rFonts w:ascii="Times New Roman" w:hAnsi="Times New Roman" w:cs="Times New Roman"/>
                <w:color w:val="000000" w:themeColor="text1"/>
                <w:sz w:val="24"/>
                <w:szCs w:val="24"/>
                <w:vertAlign w:val="superscript"/>
                <w:lang w:val="en-US"/>
              </w:rPr>
              <w:t>a</w:t>
            </w:r>
          </w:p>
        </w:tc>
        <w:tc>
          <w:tcPr>
            <w:tcW w:w="5351" w:type="dxa"/>
          </w:tcPr>
          <w:p w14:paraId="54E8AD1C" w14:textId="4CC03EF1" w:rsidR="00E62A63"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16.892</w:t>
            </w:r>
            <w:r w:rsidR="00E62A63" w:rsidRPr="00D41D4C">
              <w:rPr>
                <w:rFonts w:ascii="Times New Roman" w:hAnsi="Times New Roman" w:cs="Times New Roman"/>
                <w:color w:val="000000" w:themeColor="text1"/>
                <w:sz w:val="24"/>
                <w:szCs w:val="24"/>
                <w:lang w:val="en-US"/>
              </w:rPr>
              <w:t xml:space="preserve"> (</w:t>
            </w:r>
            <w:r w:rsidRPr="00D41D4C">
              <w:rPr>
                <w:rFonts w:ascii="Times New Roman" w:hAnsi="Times New Roman" w:cs="Times New Roman"/>
                <w:color w:val="000000" w:themeColor="text1"/>
                <w:sz w:val="24"/>
                <w:szCs w:val="24"/>
                <w:lang w:val="en-US"/>
              </w:rPr>
              <w:t>4.665</w:t>
            </w:r>
            <w:r w:rsidR="00E62A63" w:rsidRPr="00D41D4C">
              <w:rPr>
                <w:rFonts w:ascii="Times New Roman" w:hAnsi="Times New Roman" w:cs="Times New Roman"/>
                <w:color w:val="000000" w:themeColor="text1"/>
                <w:sz w:val="24"/>
                <w:szCs w:val="24"/>
                <w:lang w:val="en-US"/>
              </w:rPr>
              <w:t>)*</w:t>
            </w:r>
          </w:p>
        </w:tc>
      </w:tr>
      <w:tr w:rsidR="00D41D4C" w:rsidRPr="00D41D4C" w14:paraId="3AC9027C" w14:textId="77777777" w:rsidTr="00EA1068">
        <w:tc>
          <w:tcPr>
            <w:tcW w:w="4503" w:type="dxa"/>
          </w:tcPr>
          <w:p w14:paraId="014F2926" w14:textId="7C1F0D46" w:rsidR="00E62A63" w:rsidRPr="00D41D4C" w:rsidRDefault="00E62A63"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Tran</w:t>
            </w:r>
            <w:r w:rsidR="00A61E41" w:rsidRPr="00D41D4C">
              <w:rPr>
                <w:rFonts w:ascii="Times New Roman" w:hAnsi="Times New Roman" w:cs="Times New Roman"/>
                <w:color w:val="000000" w:themeColor="text1"/>
                <w:sz w:val="24"/>
                <w:szCs w:val="24"/>
                <w:lang w:val="en-US"/>
              </w:rPr>
              <w:t>s</w:t>
            </w:r>
            <w:r w:rsidRPr="00D41D4C">
              <w:rPr>
                <w:rFonts w:ascii="Times New Roman" w:hAnsi="Times New Roman" w:cs="Times New Roman"/>
                <w:color w:val="000000" w:themeColor="text1"/>
                <w:sz w:val="24"/>
                <w:szCs w:val="24"/>
                <w:lang w:val="en-US"/>
              </w:rPr>
              <w:t xml:space="preserve"> men</w:t>
            </w:r>
            <w:r w:rsidRPr="00D41D4C">
              <w:rPr>
                <w:rFonts w:ascii="Times New Roman" w:hAnsi="Times New Roman" w:cs="Times New Roman"/>
                <w:color w:val="000000" w:themeColor="text1"/>
                <w:sz w:val="24"/>
                <w:szCs w:val="24"/>
                <w:vertAlign w:val="superscript"/>
                <w:lang w:val="en-US"/>
              </w:rPr>
              <w:t>a</w:t>
            </w:r>
          </w:p>
        </w:tc>
        <w:tc>
          <w:tcPr>
            <w:tcW w:w="5351" w:type="dxa"/>
          </w:tcPr>
          <w:p w14:paraId="54EA4795" w14:textId="61A3D77B" w:rsidR="00E62A63"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14.235 (4.873</w:t>
            </w:r>
            <w:r w:rsidR="00E62A63" w:rsidRPr="00D41D4C">
              <w:rPr>
                <w:rFonts w:ascii="Times New Roman" w:hAnsi="Times New Roman" w:cs="Times New Roman"/>
                <w:color w:val="000000" w:themeColor="text1"/>
                <w:sz w:val="24"/>
                <w:szCs w:val="24"/>
                <w:lang w:val="en-US"/>
              </w:rPr>
              <w:t>)*</w:t>
            </w:r>
          </w:p>
        </w:tc>
      </w:tr>
      <w:tr w:rsidR="00D41D4C" w:rsidRPr="00D41D4C" w14:paraId="5DF4EB77" w14:textId="77777777" w:rsidTr="00EA1068">
        <w:tc>
          <w:tcPr>
            <w:tcW w:w="4503" w:type="dxa"/>
          </w:tcPr>
          <w:p w14:paraId="4C712ECE" w14:textId="2A9AD12D" w:rsidR="00E62A63" w:rsidRPr="00D41D4C" w:rsidRDefault="00A61E41" w:rsidP="00EA1068">
            <w:pPr>
              <w:spacing w:line="360" w:lineRule="auto"/>
              <w:rPr>
                <w:rFonts w:ascii="Times New Roman" w:hAnsi="Times New Roman" w:cs="Times New Roman"/>
                <w:color w:val="000000" w:themeColor="text1"/>
                <w:sz w:val="24"/>
                <w:szCs w:val="24"/>
                <w:vertAlign w:val="superscript"/>
                <w:lang w:val="en-US"/>
              </w:rPr>
            </w:pPr>
            <w:r w:rsidRPr="00D41D4C">
              <w:rPr>
                <w:rFonts w:ascii="Times New Roman" w:hAnsi="Times New Roman" w:cs="Times New Roman"/>
                <w:color w:val="000000" w:themeColor="text1"/>
                <w:sz w:val="24"/>
                <w:szCs w:val="24"/>
                <w:lang w:val="en-US"/>
              </w:rPr>
              <w:t>Other trans</w:t>
            </w:r>
            <w:r w:rsidR="00E62A63" w:rsidRPr="00D41D4C">
              <w:rPr>
                <w:rFonts w:ascii="Times New Roman" w:hAnsi="Times New Roman" w:cs="Times New Roman"/>
                <w:color w:val="000000" w:themeColor="text1"/>
                <w:sz w:val="24"/>
                <w:szCs w:val="24"/>
                <w:lang w:val="en-US"/>
              </w:rPr>
              <w:t xml:space="preserve"> category</w:t>
            </w:r>
            <w:r w:rsidR="00E62A63" w:rsidRPr="00D41D4C">
              <w:rPr>
                <w:rFonts w:ascii="Times New Roman" w:hAnsi="Times New Roman" w:cs="Times New Roman"/>
                <w:color w:val="000000" w:themeColor="text1"/>
                <w:sz w:val="24"/>
                <w:szCs w:val="24"/>
                <w:vertAlign w:val="superscript"/>
                <w:lang w:val="en-US"/>
              </w:rPr>
              <w:t>a</w:t>
            </w:r>
          </w:p>
        </w:tc>
        <w:tc>
          <w:tcPr>
            <w:tcW w:w="5351" w:type="dxa"/>
          </w:tcPr>
          <w:p w14:paraId="2D1D73EC" w14:textId="6EA2342D" w:rsidR="00E62A63"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12.199 (5.152</w:t>
            </w:r>
            <w:r w:rsidR="00E62A63" w:rsidRPr="00D41D4C">
              <w:rPr>
                <w:rFonts w:ascii="Times New Roman" w:hAnsi="Times New Roman" w:cs="Times New Roman"/>
                <w:color w:val="000000" w:themeColor="text1"/>
                <w:sz w:val="24"/>
                <w:szCs w:val="24"/>
                <w:lang w:val="en-US"/>
              </w:rPr>
              <w:t>)**</w:t>
            </w:r>
          </w:p>
        </w:tc>
      </w:tr>
      <w:tr w:rsidR="00D41D4C" w:rsidRPr="00D41D4C" w14:paraId="00FE28C5" w14:textId="77777777" w:rsidTr="00EA1068">
        <w:tc>
          <w:tcPr>
            <w:tcW w:w="4503" w:type="dxa"/>
          </w:tcPr>
          <w:p w14:paraId="17FA200E" w14:textId="77777777" w:rsidR="00E62A63" w:rsidRPr="00D41D4C" w:rsidRDefault="00E62A63"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 xml:space="preserve">Sex reassignment surgery </w:t>
            </w:r>
          </w:p>
        </w:tc>
        <w:tc>
          <w:tcPr>
            <w:tcW w:w="5351" w:type="dxa"/>
          </w:tcPr>
          <w:p w14:paraId="71AC7B2C" w14:textId="194F280E" w:rsidR="00E62A63"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-7.778 (3.816)</w:t>
            </w:r>
            <w:r w:rsidR="00E62A63" w:rsidRPr="00D41D4C">
              <w:rPr>
                <w:rFonts w:ascii="Times New Roman" w:hAnsi="Times New Roman" w:cs="Times New Roman"/>
                <w:color w:val="000000" w:themeColor="text1"/>
                <w:sz w:val="24"/>
                <w:szCs w:val="24"/>
                <w:lang w:val="en-US"/>
              </w:rPr>
              <w:t>**</w:t>
            </w:r>
          </w:p>
        </w:tc>
      </w:tr>
      <w:tr w:rsidR="00D41D4C" w:rsidRPr="00D41D4C" w14:paraId="2291629C" w14:textId="77777777" w:rsidTr="00EA1068">
        <w:tc>
          <w:tcPr>
            <w:tcW w:w="4503" w:type="dxa"/>
          </w:tcPr>
          <w:p w14:paraId="316EC2B1" w14:textId="77777777" w:rsidR="00E62A63" w:rsidRPr="00D41D4C" w:rsidRDefault="00E62A63" w:rsidP="00EA1068">
            <w:pPr>
              <w:spacing w:line="360" w:lineRule="auto"/>
              <w:rPr>
                <w:rFonts w:ascii="Times New Roman" w:hAnsi="Times New Roman" w:cs="Times New Roman"/>
                <w:b/>
                <w:color w:val="000000" w:themeColor="text1"/>
                <w:sz w:val="24"/>
                <w:szCs w:val="24"/>
                <w:lang w:val="en-US"/>
              </w:rPr>
            </w:pPr>
            <w:r w:rsidRPr="00D41D4C">
              <w:rPr>
                <w:rFonts w:ascii="Times New Roman" w:hAnsi="Times New Roman" w:cs="Times New Roman"/>
                <w:color w:val="000000" w:themeColor="text1"/>
                <w:szCs w:val="20"/>
                <w:lang w:val="en-US"/>
              </w:rPr>
              <w:t>Gender Recognition Certificate</w:t>
            </w:r>
          </w:p>
        </w:tc>
        <w:tc>
          <w:tcPr>
            <w:tcW w:w="5351" w:type="dxa"/>
          </w:tcPr>
          <w:p w14:paraId="012FD1D4" w14:textId="4403CA99" w:rsidR="00E62A63"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1.411 (2.777</w:t>
            </w:r>
            <w:r w:rsidR="00E62A63" w:rsidRPr="00D41D4C">
              <w:rPr>
                <w:rFonts w:ascii="Times New Roman" w:hAnsi="Times New Roman" w:cs="Times New Roman"/>
                <w:color w:val="000000" w:themeColor="text1"/>
                <w:sz w:val="24"/>
                <w:szCs w:val="24"/>
                <w:lang w:val="en-US"/>
              </w:rPr>
              <w:t>)</w:t>
            </w:r>
          </w:p>
        </w:tc>
      </w:tr>
      <w:tr w:rsidR="00D41D4C" w:rsidRPr="00D41D4C" w14:paraId="6BE7D367" w14:textId="77777777" w:rsidTr="00EA1068">
        <w:tc>
          <w:tcPr>
            <w:tcW w:w="4503" w:type="dxa"/>
          </w:tcPr>
          <w:p w14:paraId="3E80B96D" w14:textId="77777777" w:rsidR="00E62A63" w:rsidRPr="00D41D4C" w:rsidRDefault="00E62A63" w:rsidP="00EA1068">
            <w:pPr>
              <w:spacing w:line="360" w:lineRule="auto"/>
              <w:rPr>
                <w:rFonts w:ascii="Times New Roman" w:hAnsi="Times New Roman" w:cs="Times New Roman"/>
                <w:b/>
                <w:color w:val="000000" w:themeColor="text1"/>
                <w:sz w:val="24"/>
                <w:szCs w:val="24"/>
                <w:vertAlign w:val="superscript"/>
                <w:lang w:val="en-US"/>
              </w:rPr>
            </w:pPr>
            <w:r w:rsidRPr="00D41D4C">
              <w:rPr>
                <w:rFonts w:ascii="Times New Roman" w:hAnsi="Times New Roman" w:cs="Times New Roman"/>
                <w:color w:val="000000" w:themeColor="text1"/>
                <w:szCs w:val="20"/>
                <w:lang w:val="en-US"/>
              </w:rPr>
              <w:t>Employed</w:t>
            </w:r>
            <w:r w:rsidRPr="00D41D4C">
              <w:rPr>
                <w:rFonts w:ascii="Times New Roman" w:hAnsi="Times New Roman" w:cs="Times New Roman"/>
                <w:color w:val="000000" w:themeColor="text1"/>
                <w:szCs w:val="20"/>
                <w:vertAlign w:val="superscript"/>
                <w:lang w:val="en-US"/>
              </w:rPr>
              <w:t>b</w:t>
            </w:r>
          </w:p>
        </w:tc>
        <w:tc>
          <w:tcPr>
            <w:tcW w:w="5351" w:type="dxa"/>
          </w:tcPr>
          <w:p w14:paraId="6B566183" w14:textId="5CBF50A3" w:rsidR="00E62A63"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2.948 (2.722</w:t>
            </w:r>
            <w:r w:rsidR="00E62A63" w:rsidRPr="00D41D4C">
              <w:rPr>
                <w:rFonts w:ascii="Times New Roman" w:hAnsi="Times New Roman" w:cs="Times New Roman"/>
                <w:color w:val="000000" w:themeColor="text1"/>
                <w:sz w:val="24"/>
                <w:szCs w:val="24"/>
                <w:lang w:val="en-US"/>
              </w:rPr>
              <w:t>)</w:t>
            </w:r>
          </w:p>
        </w:tc>
      </w:tr>
      <w:tr w:rsidR="00D41D4C" w:rsidRPr="00D41D4C" w14:paraId="360DD882" w14:textId="77777777" w:rsidTr="005B1B39">
        <w:tc>
          <w:tcPr>
            <w:tcW w:w="4503" w:type="dxa"/>
          </w:tcPr>
          <w:p w14:paraId="37A5F727" w14:textId="77777777" w:rsidR="00E62A63" w:rsidRPr="00D41D4C" w:rsidRDefault="00E62A63" w:rsidP="00EA1068">
            <w:pPr>
              <w:spacing w:line="360" w:lineRule="auto"/>
              <w:rPr>
                <w:rFonts w:ascii="Times New Roman" w:hAnsi="Times New Roman" w:cs="Times New Roman"/>
                <w:b/>
                <w:color w:val="000000" w:themeColor="text1"/>
                <w:sz w:val="24"/>
                <w:szCs w:val="24"/>
                <w:vertAlign w:val="superscript"/>
                <w:lang w:val="en-US"/>
              </w:rPr>
            </w:pPr>
            <w:r w:rsidRPr="00D41D4C">
              <w:rPr>
                <w:rFonts w:ascii="Times New Roman" w:hAnsi="Times New Roman" w:cs="Times New Roman"/>
                <w:color w:val="000000" w:themeColor="text1"/>
                <w:szCs w:val="20"/>
                <w:lang w:val="en-US"/>
              </w:rPr>
              <w:t>Unemployed</w:t>
            </w:r>
            <w:r w:rsidRPr="00D41D4C">
              <w:rPr>
                <w:rFonts w:ascii="Times New Roman" w:hAnsi="Times New Roman" w:cs="Times New Roman"/>
                <w:color w:val="000000" w:themeColor="text1"/>
                <w:szCs w:val="20"/>
                <w:vertAlign w:val="superscript"/>
                <w:lang w:val="en-US"/>
              </w:rPr>
              <w:t>b</w:t>
            </w:r>
          </w:p>
        </w:tc>
        <w:tc>
          <w:tcPr>
            <w:tcW w:w="5351" w:type="dxa"/>
          </w:tcPr>
          <w:p w14:paraId="750759D3" w14:textId="12116C52" w:rsidR="00E62A63"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5.659 (3.177</w:t>
            </w:r>
            <w:r w:rsidR="00E62A63" w:rsidRPr="00D41D4C">
              <w:rPr>
                <w:rFonts w:ascii="Times New Roman" w:hAnsi="Times New Roman" w:cs="Times New Roman"/>
                <w:color w:val="000000" w:themeColor="text1"/>
                <w:sz w:val="24"/>
                <w:szCs w:val="24"/>
                <w:lang w:val="en-US"/>
              </w:rPr>
              <w:t>)</w:t>
            </w:r>
            <w:r w:rsidRPr="00D41D4C">
              <w:rPr>
                <w:rFonts w:ascii="Times New Roman" w:hAnsi="Times New Roman" w:cs="Times New Roman"/>
                <w:color w:val="000000" w:themeColor="text1"/>
                <w:sz w:val="24"/>
                <w:szCs w:val="24"/>
                <w:lang w:val="en-US"/>
              </w:rPr>
              <w:t>***</w:t>
            </w:r>
          </w:p>
        </w:tc>
      </w:tr>
      <w:tr w:rsidR="00D41D4C" w:rsidRPr="00D41D4C" w14:paraId="15D05A68" w14:textId="77777777" w:rsidTr="00EA1068">
        <w:tc>
          <w:tcPr>
            <w:tcW w:w="4503" w:type="dxa"/>
            <w:tcBorders>
              <w:bottom w:val="single" w:sz="4" w:space="0" w:color="auto"/>
            </w:tcBorders>
          </w:tcPr>
          <w:p w14:paraId="4022F845" w14:textId="4A7853DD" w:rsidR="005B1B39" w:rsidRPr="00D41D4C" w:rsidRDefault="005B1B39" w:rsidP="00EA1068">
            <w:pPr>
              <w:spacing w:line="360" w:lineRule="auto"/>
              <w:rPr>
                <w:rFonts w:ascii="Times New Roman" w:hAnsi="Times New Roman" w:cs="Times New Roman"/>
                <w:color w:val="000000" w:themeColor="text1"/>
                <w:szCs w:val="20"/>
                <w:lang w:val="en-US"/>
              </w:rPr>
            </w:pPr>
            <w:r w:rsidRPr="00D41D4C">
              <w:rPr>
                <w:rFonts w:ascii="Times New Roman" w:hAnsi="Times New Roman" w:cs="Times New Roman"/>
                <w:color w:val="000000" w:themeColor="text1"/>
                <w:szCs w:val="20"/>
                <w:lang w:val="en-US"/>
              </w:rPr>
              <w:t xml:space="preserve">Awareness of the guide </w:t>
            </w:r>
          </w:p>
        </w:tc>
        <w:tc>
          <w:tcPr>
            <w:tcW w:w="5351" w:type="dxa"/>
            <w:tcBorders>
              <w:bottom w:val="single" w:sz="4" w:space="0" w:color="auto"/>
            </w:tcBorders>
          </w:tcPr>
          <w:p w14:paraId="189B386D" w14:textId="2FC822ED" w:rsidR="005B1B39"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3.217 (2.637)</w:t>
            </w:r>
          </w:p>
        </w:tc>
      </w:tr>
      <w:tr w:rsidR="00D41D4C" w:rsidRPr="00D41D4C" w14:paraId="58A8BCDE" w14:textId="77777777" w:rsidTr="00EA1068">
        <w:tc>
          <w:tcPr>
            <w:tcW w:w="4503" w:type="dxa"/>
            <w:tcBorders>
              <w:top w:val="single" w:sz="4" w:space="0" w:color="auto"/>
            </w:tcBorders>
          </w:tcPr>
          <w:p w14:paraId="4C37B96F" w14:textId="77777777" w:rsidR="00E62A63" w:rsidRPr="00D41D4C" w:rsidRDefault="00E62A63"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F</w:t>
            </w:r>
          </w:p>
        </w:tc>
        <w:tc>
          <w:tcPr>
            <w:tcW w:w="5351" w:type="dxa"/>
            <w:tcBorders>
              <w:top w:val="single" w:sz="4" w:space="0" w:color="auto"/>
            </w:tcBorders>
          </w:tcPr>
          <w:p w14:paraId="10D1B8BC" w14:textId="79B01014" w:rsidR="00E62A63"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2.29</w:t>
            </w:r>
          </w:p>
        </w:tc>
      </w:tr>
      <w:tr w:rsidR="00D41D4C" w:rsidRPr="00D41D4C" w14:paraId="0182D042" w14:textId="77777777" w:rsidTr="00EA1068">
        <w:tc>
          <w:tcPr>
            <w:tcW w:w="4503" w:type="dxa"/>
          </w:tcPr>
          <w:p w14:paraId="5C626FCE" w14:textId="77777777" w:rsidR="00E62A63" w:rsidRPr="00D41D4C" w:rsidRDefault="00E62A63"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Prob&gt;F</w:t>
            </w:r>
          </w:p>
        </w:tc>
        <w:tc>
          <w:tcPr>
            <w:tcW w:w="5351" w:type="dxa"/>
          </w:tcPr>
          <w:p w14:paraId="476825E6" w14:textId="77E4EA69" w:rsidR="00E62A63"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0.023</w:t>
            </w:r>
          </w:p>
        </w:tc>
      </w:tr>
      <w:tr w:rsidR="00D41D4C" w:rsidRPr="00D41D4C" w14:paraId="5CFEF096" w14:textId="77777777" w:rsidTr="00EA1068">
        <w:tc>
          <w:tcPr>
            <w:tcW w:w="4503" w:type="dxa"/>
          </w:tcPr>
          <w:p w14:paraId="127C3671" w14:textId="77777777" w:rsidR="00E62A63" w:rsidRPr="00D41D4C" w:rsidRDefault="00E62A63"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R-squared</w:t>
            </w:r>
          </w:p>
        </w:tc>
        <w:tc>
          <w:tcPr>
            <w:tcW w:w="5351" w:type="dxa"/>
          </w:tcPr>
          <w:p w14:paraId="424144F3" w14:textId="0AD94BF7" w:rsidR="00E62A63"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0.191</w:t>
            </w:r>
          </w:p>
        </w:tc>
      </w:tr>
      <w:tr w:rsidR="00D41D4C" w:rsidRPr="00D41D4C" w14:paraId="6D673CC0" w14:textId="77777777" w:rsidTr="00EA1068">
        <w:tc>
          <w:tcPr>
            <w:tcW w:w="4503" w:type="dxa"/>
          </w:tcPr>
          <w:p w14:paraId="3B60859B" w14:textId="77777777" w:rsidR="00E62A63" w:rsidRPr="00D41D4C" w:rsidRDefault="00E62A63"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Adj. R-squared</w:t>
            </w:r>
          </w:p>
        </w:tc>
        <w:tc>
          <w:tcPr>
            <w:tcW w:w="5351" w:type="dxa"/>
          </w:tcPr>
          <w:p w14:paraId="00F2605B" w14:textId="4748211B" w:rsidR="00E62A63"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0.107</w:t>
            </w:r>
          </w:p>
        </w:tc>
      </w:tr>
      <w:tr w:rsidR="00D41D4C" w:rsidRPr="00D41D4C" w14:paraId="0E2D2152" w14:textId="77777777" w:rsidTr="00EA1068">
        <w:tc>
          <w:tcPr>
            <w:tcW w:w="4503" w:type="dxa"/>
            <w:tcBorders>
              <w:bottom w:val="single" w:sz="4" w:space="0" w:color="auto"/>
            </w:tcBorders>
          </w:tcPr>
          <w:p w14:paraId="2C928CB6" w14:textId="77777777" w:rsidR="00E62A63" w:rsidRPr="00D41D4C" w:rsidRDefault="00E62A63"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Root MSE</w:t>
            </w:r>
          </w:p>
        </w:tc>
        <w:tc>
          <w:tcPr>
            <w:tcW w:w="5351" w:type="dxa"/>
            <w:tcBorders>
              <w:bottom w:val="single" w:sz="4" w:space="0" w:color="auto"/>
            </w:tcBorders>
          </w:tcPr>
          <w:p w14:paraId="0D2CE3D5" w14:textId="2152705C" w:rsidR="00E62A63" w:rsidRPr="00D41D4C" w:rsidRDefault="0013281A" w:rsidP="00EA1068">
            <w:pPr>
              <w:spacing w:line="360" w:lineRule="auto"/>
              <w:rPr>
                <w:rFonts w:ascii="Times New Roman" w:hAnsi="Times New Roman" w:cs="Times New Roman"/>
                <w:color w:val="000000" w:themeColor="text1"/>
                <w:sz w:val="24"/>
                <w:szCs w:val="24"/>
                <w:lang w:val="en-US"/>
              </w:rPr>
            </w:pPr>
            <w:r w:rsidRPr="00D41D4C">
              <w:rPr>
                <w:rFonts w:ascii="Times New Roman" w:hAnsi="Times New Roman" w:cs="Times New Roman"/>
                <w:color w:val="000000" w:themeColor="text1"/>
                <w:sz w:val="24"/>
                <w:szCs w:val="24"/>
                <w:lang w:val="en-US"/>
              </w:rPr>
              <w:t>9.472</w:t>
            </w:r>
          </w:p>
        </w:tc>
      </w:tr>
      <w:tr w:rsidR="00D41D4C" w:rsidRPr="00790D2E" w14:paraId="3DD7AE18" w14:textId="77777777" w:rsidTr="00EA1068">
        <w:tc>
          <w:tcPr>
            <w:tcW w:w="9854" w:type="dxa"/>
            <w:gridSpan w:val="2"/>
            <w:tcBorders>
              <w:top w:val="single" w:sz="4" w:space="0" w:color="auto"/>
              <w:bottom w:val="single" w:sz="4" w:space="0" w:color="auto"/>
            </w:tcBorders>
          </w:tcPr>
          <w:p w14:paraId="74641071" w14:textId="7C285242" w:rsidR="00E62A63" w:rsidRPr="00D41D4C" w:rsidRDefault="00E62A63" w:rsidP="00EA1068">
            <w:pPr>
              <w:spacing w:line="360" w:lineRule="auto"/>
              <w:rPr>
                <w:rFonts w:ascii="Times New Roman" w:hAnsi="Times New Roman" w:cs="Times New Roman"/>
                <w:i/>
                <w:color w:val="000000" w:themeColor="text1"/>
                <w:sz w:val="24"/>
                <w:szCs w:val="24"/>
                <w:lang w:val="en-US"/>
              </w:rPr>
            </w:pPr>
            <w:r w:rsidRPr="00D41D4C">
              <w:rPr>
                <w:rFonts w:ascii="Times New Roman" w:hAnsi="Times New Roman" w:cs="Times New Roman"/>
                <w:i/>
                <w:color w:val="000000" w:themeColor="text1"/>
                <w:sz w:val="24"/>
                <w:szCs w:val="24"/>
                <w:lang w:val="en-US"/>
              </w:rPr>
              <w:t>Notes:</w:t>
            </w:r>
            <w:r w:rsidRPr="00D41D4C">
              <w:rPr>
                <w:i/>
                <w:color w:val="000000" w:themeColor="text1"/>
                <w:lang w:val="en-US"/>
              </w:rPr>
              <w:t xml:space="preserve"> </w:t>
            </w:r>
            <w:r w:rsidRPr="00D41D4C">
              <w:rPr>
                <w:rFonts w:ascii="Times New Roman" w:hAnsi="Times New Roman" w:cs="Times New Roman"/>
                <w:i/>
                <w:color w:val="000000" w:themeColor="text1"/>
                <w:sz w:val="24"/>
                <w:szCs w:val="24"/>
                <w:lang w:val="en-US"/>
              </w:rPr>
              <w:t>The sample consists of 97 observations. (</w:t>
            </w:r>
            <w:r w:rsidRPr="00D41D4C">
              <w:rPr>
                <w:rFonts w:ascii="Times New Roman" w:hAnsi="Times New Roman" w:cs="Times New Roman"/>
                <w:i/>
                <w:color w:val="000000" w:themeColor="text1"/>
                <w:sz w:val="24"/>
                <w:szCs w:val="24"/>
                <w:vertAlign w:val="superscript"/>
                <w:lang w:val="en-US"/>
              </w:rPr>
              <w:t>a</w:t>
            </w:r>
            <w:r w:rsidRPr="00D41D4C">
              <w:rPr>
                <w:rFonts w:ascii="Times New Roman" w:hAnsi="Times New Roman" w:cs="Times New Roman"/>
                <w:i/>
                <w:color w:val="000000" w:themeColor="text1"/>
                <w:sz w:val="24"/>
                <w:szCs w:val="24"/>
                <w:lang w:val="en-US"/>
              </w:rPr>
              <w:t>) The reference category is non-binary people. (</w:t>
            </w:r>
            <w:r w:rsidRPr="00D41D4C">
              <w:rPr>
                <w:rFonts w:ascii="Times New Roman" w:hAnsi="Times New Roman" w:cs="Times New Roman"/>
                <w:i/>
                <w:color w:val="000000" w:themeColor="text1"/>
                <w:sz w:val="24"/>
                <w:szCs w:val="24"/>
                <w:vertAlign w:val="superscript"/>
                <w:lang w:val="en-US"/>
              </w:rPr>
              <w:t>b</w:t>
            </w:r>
            <w:r w:rsidRPr="00D41D4C">
              <w:rPr>
                <w:rFonts w:ascii="Times New Roman" w:hAnsi="Times New Roman" w:cs="Times New Roman"/>
                <w:i/>
                <w:color w:val="000000" w:themeColor="text1"/>
                <w:sz w:val="24"/>
                <w:szCs w:val="24"/>
                <w:lang w:val="en-US"/>
              </w:rPr>
              <w:t>) The reference category is inactive people. Standard errors are in parentheses. (*) Statistically significant at the 1%. (**) Statistically significant at the 5%. (</w:t>
            </w:r>
            <w:r w:rsidR="00F00555" w:rsidRPr="00D41D4C">
              <w:rPr>
                <w:rFonts w:ascii="Times New Roman" w:hAnsi="Times New Roman" w:cs="Times New Roman"/>
                <w:i/>
                <w:color w:val="000000" w:themeColor="text1"/>
                <w:sz w:val="24"/>
                <w:szCs w:val="24"/>
                <w:lang w:val="en-US"/>
              </w:rPr>
              <w:t>**</w:t>
            </w:r>
            <w:r w:rsidRPr="00D41D4C">
              <w:rPr>
                <w:rFonts w:ascii="Times New Roman" w:hAnsi="Times New Roman" w:cs="Times New Roman"/>
                <w:i/>
                <w:color w:val="000000" w:themeColor="text1"/>
                <w:sz w:val="24"/>
                <w:szCs w:val="24"/>
                <w:lang w:val="en-US"/>
              </w:rPr>
              <w:t>*)Statistically significant at the 10%.</w:t>
            </w:r>
          </w:p>
        </w:tc>
      </w:tr>
    </w:tbl>
    <w:p w14:paraId="779A5109" w14:textId="3E5D465A" w:rsidR="00E65F05" w:rsidRDefault="00E65F05" w:rsidP="0018508B">
      <w:pPr>
        <w:spacing w:after="0" w:line="360" w:lineRule="auto"/>
        <w:rPr>
          <w:rFonts w:ascii="Times New Roman" w:hAnsi="Times New Roman" w:cs="Times New Roman"/>
          <w:b/>
          <w:color w:val="000000" w:themeColor="text1"/>
          <w:sz w:val="24"/>
          <w:szCs w:val="24"/>
          <w:lang w:val="en-US"/>
        </w:rPr>
      </w:pPr>
    </w:p>
    <w:p w14:paraId="18F835D1" w14:textId="77777777" w:rsidR="00E65F05" w:rsidRPr="00E65F05" w:rsidRDefault="00E65F05" w:rsidP="00E65F05">
      <w:pPr>
        <w:rPr>
          <w:rFonts w:ascii="Times New Roman" w:hAnsi="Times New Roman" w:cs="Times New Roman"/>
          <w:sz w:val="24"/>
          <w:szCs w:val="24"/>
          <w:lang w:val="en-US"/>
        </w:rPr>
      </w:pPr>
    </w:p>
    <w:p w14:paraId="1B60C2E3" w14:textId="1E6216E8" w:rsidR="00E65F05" w:rsidRDefault="00E65F05" w:rsidP="00E65F05">
      <w:pPr>
        <w:rPr>
          <w:rFonts w:ascii="Times New Roman" w:hAnsi="Times New Roman" w:cs="Times New Roman"/>
          <w:sz w:val="24"/>
          <w:szCs w:val="24"/>
          <w:lang w:val="en-US"/>
        </w:rPr>
      </w:pPr>
    </w:p>
    <w:p w14:paraId="34157B01" w14:textId="0DD5BC4B" w:rsidR="00E65F05" w:rsidRDefault="00E65F05" w:rsidP="00E65F05">
      <w:pPr>
        <w:tabs>
          <w:tab w:val="left" w:pos="3180"/>
        </w:tabs>
        <w:rPr>
          <w:rFonts w:ascii="Times New Roman" w:hAnsi="Times New Roman" w:cs="Times New Roman"/>
          <w:sz w:val="24"/>
          <w:szCs w:val="24"/>
          <w:lang w:val="en-US"/>
        </w:rPr>
      </w:pPr>
      <w:r>
        <w:rPr>
          <w:rFonts w:ascii="Times New Roman" w:hAnsi="Times New Roman" w:cs="Times New Roman"/>
          <w:sz w:val="24"/>
          <w:szCs w:val="24"/>
          <w:lang w:val="en-US"/>
        </w:rPr>
        <w:tab/>
      </w:r>
    </w:p>
    <w:p w14:paraId="5BA53288" w14:textId="302FF46A" w:rsidR="00E65F05" w:rsidRDefault="00E65F05" w:rsidP="00E65F05">
      <w:pPr>
        <w:tabs>
          <w:tab w:val="left" w:pos="3180"/>
        </w:tabs>
        <w:rPr>
          <w:rFonts w:ascii="Times New Roman" w:hAnsi="Times New Roman" w:cs="Times New Roman"/>
          <w:sz w:val="24"/>
          <w:szCs w:val="24"/>
          <w:lang w:val="en-US"/>
        </w:rPr>
      </w:pPr>
    </w:p>
    <w:p w14:paraId="3AC04A9E" w14:textId="75D27F5F" w:rsidR="00E65F05" w:rsidRDefault="00E65F05" w:rsidP="00E65F05">
      <w:pPr>
        <w:tabs>
          <w:tab w:val="left" w:pos="3180"/>
        </w:tabs>
        <w:rPr>
          <w:rFonts w:ascii="Times New Roman" w:hAnsi="Times New Roman" w:cs="Times New Roman"/>
          <w:sz w:val="24"/>
          <w:szCs w:val="24"/>
          <w:lang w:val="en-US"/>
        </w:rPr>
      </w:pPr>
    </w:p>
    <w:p w14:paraId="276D65EF" w14:textId="4D33F137" w:rsidR="00E65F05" w:rsidRDefault="00E65F05" w:rsidP="00E65F05">
      <w:pPr>
        <w:tabs>
          <w:tab w:val="left" w:pos="3180"/>
        </w:tabs>
        <w:rPr>
          <w:rFonts w:ascii="Times New Roman" w:hAnsi="Times New Roman" w:cs="Times New Roman"/>
          <w:sz w:val="24"/>
          <w:szCs w:val="24"/>
          <w:lang w:val="en-US"/>
        </w:rPr>
      </w:pPr>
    </w:p>
    <w:p w14:paraId="5CB9A378" w14:textId="02ED5805" w:rsidR="00E65F05" w:rsidRDefault="00E65F05" w:rsidP="00E65F05">
      <w:pPr>
        <w:tabs>
          <w:tab w:val="left" w:pos="3180"/>
        </w:tabs>
        <w:rPr>
          <w:rFonts w:ascii="Times New Roman" w:hAnsi="Times New Roman" w:cs="Times New Roman"/>
          <w:sz w:val="24"/>
          <w:szCs w:val="24"/>
          <w:lang w:val="en-US"/>
        </w:rPr>
      </w:pPr>
    </w:p>
    <w:p w14:paraId="66567422" w14:textId="7E7F10C2" w:rsidR="00E65F05" w:rsidRDefault="00E65F05" w:rsidP="00E65F05">
      <w:pPr>
        <w:tabs>
          <w:tab w:val="left" w:pos="3180"/>
        </w:tabs>
        <w:rPr>
          <w:rFonts w:ascii="Times New Roman" w:hAnsi="Times New Roman" w:cs="Times New Roman"/>
          <w:sz w:val="24"/>
          <w:szCs w:val="24"/>
          <w:lang w:val="en-US"/>
        </w:rPr>
      </w:pPr>
    </w:p>
    <w:p w14:paraId="6BB2E227" w14:textId="5A21A087" w:rsidR="00E65F05" w:rsidRDefault="00E65F05" w:rsidP="00E65F05">
      <w:pPr>
        <w:tabs>
          <w:tab w:val="left" w:pos="3180"/>
        </w:tabs>
        <w:rPr>
          <w:rFonts w:ascii="Times New Roman" w:hAnsi="Times New Roman" w:cs="Times New Roman"/>
          <w:sz w:val="24"/>
          <w:szCs w:val="24"/>
          <w:lang w:val="en-US"/>
        </w:rPr>
      </w:pPr>
    </w:p>
    <w:p w14:paraId="57184A29" w14:textId="5FA2181B" w:rsidR="00E65F05" w:rsidRDefault="00E65F05" w:rsidP="00E65F05">
      <w:pPr>
        <w:tabs>
          <w:tab w:val="left" w:pos="3180"/>
        </w:tabs>
        <w:rPr>
          <w:rFonts w:ascii="Times New Roman" w:hAnsi="Times New Roman" w:cs="Times New Roman"/>
          <w:sz w:val="24"/>
          <w:szCs w:val="24"/>
          <w:lang w:val="en-US"/>
        </w:rPr>
      </w:pPr>
    </w:p>
    <w:p w14:paraId="6883A523" w14:textId="2D972B9B" w:rsidR="00E65F05" w:rsidRDefault="00E65F05" w:rsidP="00E65F05">
      <w:pPr>
        <w:tabs>
          <w:tab w:val="left" w:pos="3180"/>
        </w:tabs>
        <w:rPr>
          <w:rFonts w:ascii="Times New Roman" w:hAnsi="Times New Roman" w:cs="Times New Roman"/>
          <w:sz w:val="24"/>
          <w:szCs w:val="24"/>
          <w:lang w:val="en-US"/>
        </w:rPr>
      </w:pPr>
    </w:p>
    <w:p w14:paraId="1B70ACA2" w14:textId="625DA692" w:rsidR="00E65F05" w:rsidRDefault="00E65F05" w:rsidP="00E65F05">
      <w:pPr>
        <w:tabs>
          <w:tab w:val="left" w:pos="3180"/>
        </w:tabs>
        <w:rPr>
          <w:rFonts w:ascii="Times New Roman" w:hAnsi="Times New Roman" w:cs="Times New Roman"/>
          <w:sz w:val="24"/>
          <w:szCs w:val="24"/>
          <w:lang w:val="en-US"/>
        </w:rPr>
      </w:pPr>
    </w:p>
    <w:tbl>
      <w:tblPr>
        <w:tblStyle w:val="TableGrid11"/>
        <w:tblpPr w:leftFromText="180" w:rightFromText="180" w:vertAnchor="text" w:horzAnchor="margin" w:tblpXSpec="center" w:tblpY="-1"/>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4"/>
        <w:gridCol w:w="905"/>
        <w:gridCol w:w="705"/>
        <w:gridCol w:w="883"/>
        <w:gridCol w:w="927"/>
        <w:gridCol w:w="905"/>
      </w:tblGrid>
      <w:tr w:rsidR="000779C8" w:rsidRPr="000779C8" w14:paraId="2CE3FB72" w14:textId="77777777" w:rsidTr="00A26C3C">
        <w:tc>
          <w:tcPr>
            <w:tcW w:w="10349" w:type="dxa"/>
            <w:gridSpan w:val="6"/>
            <w:tcBorders>
              <w:top w:val="single" w:sz="4" w:space="0" w:color="auto"/>
              <w:bottom w:val="single" w:sz="4" w:space="0" w:color="auto"/>
            </w:tcBorders>
          </w:tcPr>
          <w:p w14:paraId="63C58DF6" w14:textId="77777777" w:rsidR="000779C8" w:rsidRPr="000779C8" w:rsidRDefault="000779C8" w:rsidP="000779C8">
            <w:pPr>
              <w:rPr>
                <w:b/>
                <w:szCs w:val="24"/>
              </w:rPr>
            </w:pPr>
            <w:r w:rsidRPr="000779C8">
              <w:rPr>
                <w:b/>
                <w:szCs w:val="24"/>
              </w:rPr>
              <w:lastRenderedPageBreak/>
              <w:t>Table 7. HR evaluations</w:t>
            </w:r>
          </w:p>
        </w:tc>
      </w:tr>
      <w:tr w:rsidR="000779C8" w:rsidRPr="000779C8" w14:paraId="72728F4B" w14:textId="77777777" w:rsidTr="00A26C3C">
        <w:tc>
          <w:tcPr>
            <w:tcW w:w="6024" w:type="dxa"/>
            <w:tcBorders>
              <w:top w:val="single" w:sz="4" w:space="0" w:color="auto"/>
              <w:bottom w:val="single" w:sz="4" w:space="0" w:color="auto"/>
            </w:tcBorders>
          </w:tcPr>
          <w:p w14:paraId="41321F87" w14:textId="77777777" w:rsidR="000779C8" w:rsidRPr="000779C8" w:rsidRDefault="000779C8" w:rsidP="000779C8">
            <w:pPr>
              <w:rPr>
                <w:szCs w:val="24"/>
              </w:rPr>
            </w:pPr>
          </w:p>
        </w:tc>
        <w:tc>
          <w:tcPr>
            <w:tcW w:w="905" w:type="dxa"/>
            <w:tcBorders>
              <w:top w:val="single" w:sz="4" w:space="0" w:color="auto"/>
              <w:bottom w:val="single" w:sz="4" w:space="0" w:color="auto"/>
            </w:tcBorders>
          </w:tcPr>
          <w:p w14:paraId="3AF05316" w14:textId="77777777" w:rsidR="000779C8" w:rsidRPr="000779C8" w:rsidRDefault="000779C8" w:rsidP="000779C8">
            <w:pPr>
              <w:rPr>
                <w:szCs w:val="24"/>
              </w:rPr>
            </w:pPr>
            <w:r w:rsidRPr="000779C8">
              <w:rPr>
                <w:szCs w:val="24"/>
              </w:rPr>
              <w:t>Strongly agree</w:t>
            </w:r>
          </w:p>
        </w:tc>
        <w:tc>
          <w:tcPr>
            <w:tcW w:w="705" w:type="dxa"/>
            <w:tcBorders>
              <w:top w:val="single" w:sz="4" w:space="0" w:color="auto"/>
              <w:bottom w:val="single" w:sz="4" w:space="0" w:color="auto"/>
            </w:tcBorders>
          </w:tcPr>
          <w:p w14:paraId="30B0530D" w14:textId="77777777" w:rsidR="000779C8" w:rsidRPr="000779C8" w:rsidRDefault="000779C8" w:rsidP="000779C8">
            <w:pPr>
              <w:rPr>
                <w:szCs w:val="24"/>
              </w:rPr>
            </w:pPr>
            <w:r w:rsidRPr="000779C8">
              <w:rPr>
                <w:szCs w:val="24"/>
              </w:rPr>
              <w:t>Agree</w:t>
            </w:r>
          </w:p>
        </w:tc>
        <w:tc>
          <w:tcPr>
            <w:tcW w:w="883" w:type="dxa"/>
            <w:tcBorders>
              <w:top w:val="single" w:sz="4" w:space="0" w:color="auto"/>
              <w:bottom w:val="single" w:sz="4" w:space="0" w:color="auto"/>
            </w:tcBorders>
          </w:tcPr>
          <w:p w14:paraId="776EEE50" w14:textId="77777777" w:rsidR="000779C8" w:rsidRPr="000779C8" w:rsidRDefault="000779C8" w:rsidP="000779C8">
            <w:pPr>
              <w:rPr>
                <w:szCs w:val="24"/>
              </w:rPr>
            </w:pPr>
            <w:r w:rsidRPr="000779C8">
              <w:rPr>
                <w:szCs w:val="24"/>
              </w:rPr>
              <w:t>Neither agree nor disagree</w:t>
            </w:r>
          </w:p>
        </w:tc>
        <w:tc>
          <w:tcPr>
            <w:tcW w:w="927" w:type="dxa"/>
            <w:tcBorders>
              <w:top w:val="single" w:sz="4" w:space="0" w:color="auto"/>
              <w:bottom w:val="single" w:sz="4" w:space="0" w:color="auto"/>
            </w:tcBorders>
          </w:tcPr>
          <w:p w14:paraId="75B97609" w14:textId="77777777" w:rsidR="000779C8" w:rsidRPr="000779C8" w:rsidRDefault="000779C8" w:rsidP="000779C8">
            <w:pPr>
              <w:rPr>
                <w:szCs w:val="24"/>
              </w:rPr>
            </w:pPr>
            <w:r w:rsidRPr="000779C8">
              <w:rPr>
                <w:szCs w:val="24"/>
              </w:rPr>
              <w:t>Disagree</w:t>
            </w:r>
          </w:p>
        </w:tc>
        <w:tc>
          <w:tcPr>
            <w:tcW w:w="905" w:type="dxa"/>
            <w:tcBorders>
              <w:top w:val="single" w:sz="4" w:space="0" w:color="auto"/>
              <w:bottom w:val="single" w:sz="4" w:space="0" w:color="auto"/>
            </w:tcBorders>
          </w:tcPr>
          <w:p w14:paraId="66F22496" w14:textId="77777777" w:rsidR="000779C8" w:rsidRPr="000779C8" w:rsidRDefault="000779C8" w:rsidP="000779C8">
            <w:pPr>
              <w:rPr>
                <w:szCs w:val="24"/>
              </w:rPr>
            </w:pPr>
            <w:r w:rsidRPr="000779C8">
              <w:rPr>
                <w:szCs w:val="24"/>
              </w:rPr>
              <w:t>Strongly disagree</w:t>
            </w:r>
          </w:p>
        </w:tc>
      </w:tr>
      <w:tr w:rsidR="000779C8" w:rsidRPr="000779C8" w14:paraId="4ADC3764" w14:textId="77777777" w:rsidTr="00A26C3C">
        <w:tc>
          <w:tcPr>
            <w:tcW w:w="6024" w:type="dxa"/>
            <w:tcBorders>
              <w:top w:val="single" w:sz="4" w:space="0" w:color="auto"/>
            </w:tcBorders>
          </w:tcPr>
          <w:p w14:paraId="2FF0134D" w14:textId="77777777" w:rsidR="000779C8" w:rsidRPr="000779C8" w:rsidRDefault="000779C8" w:rsidP="000779C8">
            <w:pPr>
              <w:rPr>
                <w:szCs w:val="24"/>
              </w:rPr>
            </w:pPr>
            <w:r w:rsidRPr="000779C8">
              <w:rPr>
                <w:szCs w:val="24"/>
              </w:rPr>
              <w:t>1. Has the implementation of the workplace guide assisted your firm/organization in creating a more inclusive culture?</w:t>
            </w:r>
          </w:p>
        </w:tc>
        <w:tc>
          <w:tcPr>
            <w:tcW w:w="905" w:type="dxa"/>
            <w:tcBorders>
              <w:top w:val="single" w:sz="4" w:space="0" w:color="auto"/>
            </w:tcBorders>
          </w:tcPr>
          <w:p w14:paraId="28214FC2" w14:textId="77777777" w:rsidR="000779C8" w:rsidRPr="000779C8" w:rsidRDefault="000779C8" w:rsidP="000779C8">
            <w:pPr>
              <w:rPr>
                <w:szCs w:val="24"/>
              </w:rPr>
            </w:pPr>
            <w:r w:rsidRPr="000779C8">
              <w:rPr>
                <w:szCs w:val="24"/>
              </w:rPr>
              <w:t>33.33</w:t>
            </w:r>
          </w:p>
        </w:tc>
        <w:tc>
          <w:tcPr>
            <w:tcW w:w="705" w:type="dxa"/>
            <w:tcBorders>
              <w:top w:val="single" w:sz="4" w:space="0" w:color="auto"/>
            </w:tcBorders>
          </w:tcPr>
          <w:p w14:paraId="20FD96B3" w14:textId="77777777" w:rsidR="000779C8" w:rsidRPr="000779C8" w:rsidRDefault="000779C8" w:rsidP="000779C8">
            <w:pPr>
              <w:rPr>
                <w:szCs w:val="24"/>
              </w:rPr>
            </w:pPr>
            <w:r w:rsidRPr="000779C8">
              <w:rPr>
                <w:szCs w:val="24"/>
              </w:rPr>
              <w:t>58.33</w:t>
            </w:r>
          </w:p>
        </w:tc>
        <w:tc>
          <w:tcPr>
            <w:tcW w:w="883" w:type="dxa"/>
            <w:tcBorders>
              <w:top w:val="single" w:sz="4" w:space="0" w:color="auto"/>
            </w:tcBorders>
          </w:tcPr>
          <w:p w14:paraId="3B8B26F8" w14:textId="77777777" w:rsidR="000779C8" w:rsidRPr="000779C8" w:rsidRDefault="000779C8" w:rsidP="000779C8">
            <w:pPr>
              <w:rPr>
                <w:szCs w:val="24"/>
              </w:rPr>
            </w:pPr>
            <w:r w:rsidRPr="000779C8">
              <w:rPr>
                <w:szCs w:val="24"/>
              </w:rPr>
              <w:t>8.33</w:t>
            </w:r>
          </w:p>
        </w:tc>
        <w:tc>
          <w:tcPr>
            <w:tcW w:w="927" w:type="dxa"/>
            <w:tcBorders>
              <w:top w:val="single" w:sz="4" w:space="0" w:color="auto"/>
            </w:tcBorders>
          </w:tcPr>
          <w:p w14:paraId="6462DF0B" w14:textId="77777777" w:rsidR="000779C8" w:rsidRPr="000779C8" w:rsidRDefault="000779C8" w:rsidP="000779C8">
            <w:pPr>
              <w:rPr>
                <w:szCs w:val="24"/>
              </w:rPr>
            </w:pPr>
            <w:r w:rsidRPr="000779C8">
              <w:rPr>
                <w:szCs w:val="24"/>
              </w:rPr>
              <w:t>0.0</w:t>
            </w:r>
          </w:p>
        </w:tc>
        <w:tc>
          <w:tcPr>
            <w:tcW w:w="905" w:type="dxa"/>
            <w:tcBorders>
              <w:top w:val="single" w:sz="4" w:space="0" w:color="auto"/>
            </w:tcBorders>
          </w:tcPr>
          <w:p w14:paraId="401398DD" w14:textId="77777777" w:rsidR="000779C8" w:rsidRPr="000779C8" w:rsidRDefault="000779C8" w:rsidP="000779C8">
            <w:pPr>
              <w:rPr>
                <w:szCs w:val="24"/>
              </w:rPr>
            </w:pPr>
            <w:r w:rsidRPr="000779C8">
              <w:rPr>
                <w:szCs w:val="24"/>
              </w:rPr>
              <w:t>0.0</w:t>
            </w:r>
          </w:p>
        </w:tc>
      </w:tr>
      <w:tr w:rsidR="000779C8" w:rsidRPr="000779C8" w14:paraId="1516D5C7" w14:textId="77777777" w:rsidTr="00A26C3C">
        <w:tc>
          <w:tcPr>
            <w:tcW w:w="6024" w:type="dxa"/>
          </w:tcPr>
          <w:p w14:paraId="7D45E0C0" w14:textId="77777777" w:rsidR="000779C8" w:rsidRPr="000779C8" w:rsidRDefault="000779C8" w:rsidP="000779C8">
            <w:pPr>
              <w:rPr>
                <w:szCs w:val="24"/>
              </w:rPr>
            </w:pPr>
            <w:r w:rsidRPr="000779C8">
              <w:rPr>
                <w:szCs w:val="24"/>
              </w:rPr>
              <w:t>2. Has the implementation of the workplace guide positively affected the corporate profile of your firm/organization?</w:t>
            </w:r>
            <w:r w:rsidRPr="000779C8">
              <w:rPr>
                <w:szCs w:val="24"/>
              </w:rPr>
              <w:tab/>
            </w:r>
          </w:p>
        </w:tc>
        <w:tc>
          <w:tcPr>
            <w:tcW w:w="905" w:type="dxa"/>
          </w:tcPr>
          <w:p w14:paraId="7CCC1564" w14:textId="77777777" w:rsidR="000779C8" w:rsidRPr="000779C8" w:rsidRDefault="000779C8" w:rsidP="000779C8">
            <w:pPr>
              <w:rPr>
                <w:szCs w:val="24"/>
              </w:rPr>
            </w:pPr>
            <w:r w:rsidRPr="000779C8">
              <w:rPr>
                <w:szCs w:val="24"/>
              </w:rPr>
              <w:t>16.66</w:t>
            </w:r>
          </w:p>
        </w:tc>
        <w:tc>
          <w:tcPr>
            <w:tcW w:w="705" w:type="dxa"/>
          </w:tcPr>
          <w:p w14:paraId="3C5D8FE5" w14:textId="77777777" w:rsidR="000779C8" w:rsidRPr="000779C8" w:rsidRDefault="000779C8" w:rsidP="000779C8">
            <w:pPr>
              <w:rPr>
                <w:szCs w:val="24"/>
              </w:rPr>
            </w:pPr>
            <w:r w:rsidRPr="000779C8">
              <w:rPr>
                <w:szCs w:val="24"/>
              </w:rPr>
              <w:t>66.66</w:t>
            </w:r>
          </w:p>
        </w:tc>
        <w:tc>
          <w:tcPr>
            <w:tcW w:w="883" w:type="dxa"/>
          </w:tcPr>
          <w:p w14:paraId="6C6613B0" w14:textId="77777777" w:rsidR="000779C8" w:rsidRPr="000779C8" w:rsidRDefault="000779C8" w:rsidP="000779C8">
            <w:pPr>
              <w:rPr>
                <w:szCs w:val="24"/>
              </w:rPr>
            </w:pPr>
            <w:r w:rsidRPr="000779C8">
              <w:rPr>
                <w:szCs w:val="24"/>
              </w:rPr>
              <w:t>16.66</w:t>
            </w:r>
          </w:p>
        </w:tc>
        <w:tc>
          <w:tcPr>
            <w:tcW w:w="927" w:type="dxa"/>
          </w:tcPr>
          <w:p w14:paraId="230E3C6D" w14:textId="77777777" w:rsidR="000779C8" w:rsidRPr="000779C8" w:rsidRDefault="000779C8" w:rsidP="000779C8">
            <w:pPr>
              <w:rPr>
                <w:szCs w:val="24"/>
              </w:rPr>
            </w:pPr>
            <w:r w:rsidRPr="000779C8">
              <w:rPr>
                <w:szCs w:val="24"/>
              </w:rPr>
              <w:t>0.0</w:t>
            </w:r>
          </w:p>
        </w:tc>
        <w:tc>
          <w:tcPr>
            <w:tcW w:w="905" w:type="dxa"/>
          </w:tcPr>
          <w:p w14:paraId="7430F43E" w14:textId="77777777" w:rsidR="000779C8" w:rsidRPr="000779C8" w:rsidRDefault="000779C8" w:rsidP="000779C8">
            <w:pPr>
              <w:rPr>
                <w:szCs w:val="24"/>
              </w:rPr>
            </w:pPr>
            <w:r w:rsidRPr="000779C8">
              <w:rPr>
                <w:szCs w:val="24"/>
              </w:rPr>
              <w:t>0.0</w:t>
            </w:r>
          </w:p>
        </w:tc>
      </w:tr>
      <w:tr w:rsidR="000779C8" w:rsidRPr="000779C8" w14:paraId="2C193946" w14:textId="77777777" w:rsidTr="00A26C3C">
        <w:tc>
          <w:tcPr>
            <w:tcW w:w="6024" w:type="dxa"/>
          </w:tcPr>
          <w:p w14:paraId="2813F24F" w14:textId="77777777" w:rsidR="000779C8" w:rsidRPr="000779C8" w:rsidRDefault="000779C8" w:rsidP="000779C8">
            <w:pPr>
              <w:rPr>
                <w:szCs w:val="24"/>
              </w:rPr>
            </w:pPr>
            <w:r w:rsidRPr="000779C8">
              <w:rPr>
                <w:szCs w:val="24"/>
              </w:rPr>
              <w:t>3. Has the implementation of the workplace guide enabled your firm/organization to observe the business benefits of a diverse workforce?</w:t>
            </w:r>
            <w:r w:rsidRPr="000779C8">
              <w:rPr>
                <w:szCs w:val="24"/>
              </w:rPr>
              <w:tab/>
            </w:r>
          </w:p>
        </w:tc>
        <w:tc>
          <w:tcPr>
            <w:tcW w:w="905" w:type="dxa"/>
          </w:tcPr>
          <w:p w14:paraId="20439153" w14:textId="77777777" w:rsidR="000779C8" w:rsidRPr="000779C8" w:rsidRDefault="000779C8" w:rsidP="000779C8">
            <w:pPr>
              <w:rPr>
                <w:szCs w:val="24"/>
              </w:rPr>
            </w:pPr>
            <w:r w:rsidRPr="000779C8">
              <w:rPr>
                <w:szCs w:val="24"/>
              </w:rPr>
              <w:t>0.0</w:t>
            </w:r>
          </w:p>
        </w:tc>
        <w:tc>
          <w:tcPr>
            <w:tcW w:w="705" w:type="dxa"/>
          </w:tcPr>
          <w:p w14:paraId="5B2AE1B6" w14:textId="77777777" w:rsidR="000779C8" w:rsidRPr="000779C8" w:rsidRDefault="000779C8" w:rsidP="000779C8">
            <w:pPr>
              <w:rPr>
                <w:szCs w:val="24"/>
              </w:rPr>
            </w:pPr>
            <w:r w:rsidRPr="000779C8">
              <w:rPr>
                <w:szCs w:val="24"/>
              </w:rPr>
              <w:t>58.33</w:t>
            </w:r>
          </w:p>
        </w:tc>
        <w:tc>
          <w:tcPr>
            <w:tcW w:w="883" w:type="dxa"/>
          </w:tcPr>
          <w:p w14:paraId="1721E4AD" w14:textId="77777777" w:rsidR="000779C8" w:rsidRPr="000779C8" w:rsidRDefault="000779C8" w:rsidP="000779C8">
            <w:pPr>
              <w:rPr>
                <w:szCs w:val="24"/>
              </w:rPr>
            </w:pPr>
            <w:r w:rsidRPr="000779C8">
              <w:rPr>
                <w:szCs w:val="24"/>
              </w:rPr>
              <w:t>25.0</w:t>
            </w:r>
          </w:p>
        </w:tc>
        <w:tc>
          <w:tcPr>
            <w:tcW w:w="927" w:type="dxa"/>
          </w:tcPr>
          <w:p w14:paraId="0A4E875C" w14:textId="77777777" w:rsidR="000779C8" w:rsidRPr="000779C8" w:rsidRDefault="000779C8" w:rsidP="000779C8">
            <w:pPr>
              <w:rPr>
                <w:szCs w:val="24"/>
              </w:rPr>
            </w:pPr>
            <w:r w:rsidRPr="000779C8">
              <w:rPr>
                <w:szCs w:val="24"/>
              </w:rPr>
              <w:t>16.66</w:t>
            </w:r>
          </w:p>
        </w:tc>
        <w:tc>
          <w:tcPr>
            <w:tcW w:w="905" w:type="dxa"/>
          </w:tcPr>
          <w:p w14:paraId="01AB84FB" w14:textId="77777777" w:rsidR="000779C8" w:rsidRPr="000779C8" w:rsidRDefault="000779C8" w:rsidP="000779C8">
            <w:pPr>
              <w:rPr>
                <w:szCs w:val="24"/>
              </w:rPr>
            </w:pPr>
            <w:r w:rsidRPr="000779C8">
              <w:rPr>
                <w:szCs w:val="24"/>
              </w:rPr>
              <w:t>0.0</w:t>
            </w:r>
          </w:p>
        </w:tc>
      </w:tr>
      <w:tr w:rsidR="000779C8" w:rsidRPr="000779C8" w14:paraId="6E78FE87" w14:textId="77777777" w:rsidTr="00A26C3C">
        <w:tc>
          <w:tcPr>
            <w:tcW w:w="6024" w:type="dxa"/>
          </w:tcPr>
          <w:p w14:paraId="5EB6ECBA" w14:textId="77777777" w:rsidR="000779C8" w:rsidRPr="000779C8" w:rsidRDefault="000779C8" w:rsidP="000779C8">
            <w:pPr>
              <w:rPr>
                <w:szCs w:val="24"/>
              </w:rPr>
            </w:pPr>
            <w:r w:rsidRPr="000779C8">
              <w:rPr>
                <w:szCs w:val="24"/>
              </w:rPr>
              <w:t>4. Has the implementation of the workplace guide positively affected HR officers, managers and trans employees’ organizational behaviour (such as providing directions, finding innovative solutions, achieving results, fostering collegiality, reducing complaints) in your firm/organization?</w:t>
            </w:r>
            <w:r w:rsidRPr="000779C8">
              <w:rPr>
                <w:szCs w:val="24"/>
              </w:rPr>
              <w:tab/>
            </w:r>
          </w:p>
        </w:tc>
        <w:tc>
          <w:tcPr>
            <w:tcW w:w="905" w:type="dxa"/>
          </w:tcPr>
          <w:p w14:paraId="2AA47230" w14:textId="77777777" w:rsidR="000779C8" w:rsidRPr="000779C8" w:rsidRDefault="000779C8" w:rsidP="000779C8">
            <w:pPr>
              <w:rPr>
                <w:szCs w:val="24"/>
              </w:rPr>
            </w:pPr>
            <w:r w:rsidRPr="000779C8">
              <w:rPr>
                <w:szCs w:val="24"/>
              </w:rPr>
              <w:t>0.0</w:t>
            </w:r>
          </w:p>
        </w:tc>
        <w:tc>
          <w:tcPr>
            <w:tcW w:w="705" w:type="dxa"/>
          </w:tcPr>
          <w:p w14:paraId="01BD7462" w14:textId="77777777" w:rsidR="000779C8" w:rsidRPr="000779C8" w:rsidRDefault="000779C8" w:rsidP="000779C8">
            <w:pPr>
              <w:rPr>
                <w:szCs w:val="24"/>
              </w:rPr>
            </w:pPr>
            <w:r w:rsidRPr="000779C8">
              <w:rPr>
                <w:szCs w:val="24"/>
              </w:rPr>
              <w:t>50.0</w:t>
            </w:r>
          </w:p>
        </w:tc>
        <w:tc>
          <w:tcPr>
            <w:tcW w:w="883" w:type="dxa"/>
          </w:tcPr>
          <w:p w14:paraId="5C267804" w14:textId="77777777" w:rsidR="000779C8" w:rsidRPr="000779C8" w:rsidRDefault="000779C8" w:rsidP="000779C8">
            <w:pPr>
              <w:rPr>
                <w:szCs w:val="24"/>
              </w:rPr>
            </w:pPr>
            <w:r w:rsidRPr="000779C8">
              <w:rPr>
                <w:szCs w:val="24"/>
              </w:rPr>
              <w:t>33.33</w:t>
            </w:r>
          </w:p>
        </w:tc>
        <w:tc>
          <w:tcPr>
            <w:tcW w:w="927" w:type="dxa"/>
          </w:tcPr>
          <w:p w14:paraId="4AD715EF" w14:textId="77777777" w:rsidR="000779C8" w:rsidRPr="000779C8" w:rsidRDefault="000779C8" w:rsidP="000779C8">
            <w:pPr>
              <w:rPr>
                <w:szCs w:val="24"/>
              </w:rPr>
            </w:pPr>
            <w:r w:rsidRPr="000779C8">
              <w:rPr>
                <w:szCs w:val="24"/>
              </w:rPr>
              <w:t>16.66</w:t>
            </w:r>
          </w:p>
        </w:tc>
        <w:tc>
          <w:tcPr>
            <w:tcW w:w="905" w:type="dxa"/>
          </w:tcPr>
          <w:p w14:paraId="3871528F" w14:textId="77777777" w:rsidR="000779C8" w:rsidRPr="000779C8" w:rsidRDefault="000779C8" w:rsidP="000779C8">
            <w:pPr>
              <w:rPr>
                <w:szCs w:val="24"/>
              </w:rPr>
            </w:pPr>
            <w:r w:rsidRPr="000779C8">
              <w:rPr>
                <w:szCs w:val="24"/>
              </w:rPr>
              <w:t>0.0</w:t>
            </w:r>
          </w:p>
        </w:tc>
      </w:tr>
      <w:tr w:rsidR="000779C8" w:rsidRPr="000779C8" w14:paraId="7305A2A4" w14:textId="77777777" w:rsidTr="00A26C3C">
        <w:tc>
          <w:tcPr>
            <w:tcW w:w="6024" w:type="dxa"/>
          </w:tcPr>
          <w:p w14:paraId="32C9854B" w14:textId="77777777" w:rsidR="000779C8" w:rsidRPr="000779C8" w:rsidRDefault="000779C8" w:rsidP="000779C8">
            <w:pPr>
              <w:rPr>
                <w:szCs w:val="24"/>
              </w:rPr>
            </w:pPr>
            <w:r w:rsidRPr="000779C8">
              <w:rPr>
                <w:szCs w:val="24"/>
              </w:rPr>
              <w:t>5. Has the implementation of the workplace guide positively affected trans employees’ performance in your firm/organization?</w:t>
            </w:r>
            <w:r w:rsidRPr="000779C8">
              <w:rPr>
                <w:szCs w:val="24"/>
              </w:rPr>
              <w:tab/>
            </w:r>
          </w:p>
        </w:tc>
        <w:tc>
          <w:tcPr>
            <w:tcW w:w="905" w:type="dxa"/>
          </w:tcPr>
          <w:p w14:paraId="780B58A6" w14:textId="77777777" w:rsidR="000779C8" w:rsidRPr="000779C8" w:rsidRDefault="000779C8" w:rsidP="000779C8">
            <w:pPr>
              <w:rPr>
                <w:szCs w:val="24"/>
              </w:rPr>
            </w:pPr>
            <w:r w:rsidRPr="000779C8">
              <w:rPr>
                <w:szCs w:val="24"/>
              </w:rPr>
              <w:t>8.33</w:t>
            </w:r>
          </w:p>
        </w:tc>
        <w:tc>
          <w:tcPr>
            <w:tcW w:w="705" w:type="dxa"/>
          </w:tcPr>
          <w:p w14:paraId="6654C04E" w14:textId="77777777" w:rsidR="000779C8" w:rsidRPr="000779C8" w:rsidRDefault="000779C8" w:rsidP="000779C8">
            <w:pPr>
              <w:rPr>
                <w:szCs w:val="24"/>
              </w:rPr>
            </w:pPr>
            <w:r w:rsidRPr="000779C8">
              <w:rPr>
                <w:szCs w:val="24"/>
              </w:rPr>
              <w:t>33.33</w:t>
            </w:r>
          </w:p>
        </w:tc>
        <w:tc>
          <w:tcPr>
            <w:tcW w:w="883" w:type="dxa"/>
          </w:tcPr>
          <w:p w14:paraId="5C624EAB" w14:textId="77777777" w:rsidR="000779C8" w:rsidRPr="000779C8" w:rsidRDefault="000779C8" w:rsidP="000779C8">
            <w:pPr>
              <w:rPr>
                <w:szCs w:val="24"/>
              </w:rPr>
            </w:pPr>
            <w:r w:rsidRPr="000779C8">
              <w:rPr>
                <w:szCs w:val="24"/>
              </w:rPr>
              <w:t>50.0</w:t>
            </w:r>
          </w:p>
        </w:tc>
        <w:tc>
          <w:tcPr>
            <w:tcW w:w="927" w:type="dxa"/>
          </w:tcPr>
          <w:p w14:paraId="4270EA43" w14:textId="77777777" w:rsidR="000779C8" w:rsidRPr="000779C8" w:rsidRDefault="000779C8" w:rsidP="000779C8">
            <w:pPr>
              <w:rPr>
                <w:szCs w:val="24"/>
              </w:rPr>
            </w:pPr>
            <w:r w:rsidRPr="000779C8">
              <w:rPr>
                <w:szCs w:val="24"/>
              </w:rPr>
              <w:t>8.33</w:t>
            </w:r>
          </w:p>
        </w:tc>
        <w:tc>
          <w:tcPr>
            <w:tcW w:w="905" w:type="dxa"/>
          </w:tcPr>
          <w:p w14:paraId="00D7D4A6" w14:textId="77777777" w:rsidR="000779C8" w:rsidRPr="000779C8" w:rsidRDefault="000779C8" w:rsidP="000779C8">
            <w:pPr>
              <w:rPr>
                <w:szCs w:val="24"/>
              </w:rPr>
            </w:pPr>
            <w:r w:rsidRPr="000779C8">
              <w:rPr>
                <w:szCs w:val="24"/>
              </w:rPr>
              <w:t>0.0</w:t>
            </w:r>
          </w:p>
        </w:tc>
      </w:tr>
      <w:tr w:rsidR="000779C8" w:rsidRPr="000779C8" w14:paraId="383B4759" w14:textId="77777777" w:rsidTr="00A26C3C">
        <w:tc>
          <w:tcPr>
            <w:tcW w:w="6024" w:type="dxa"/>
          </w:tcPr>
          <w:p w14:paraId="3A3D7294" w14:textId="77777777" w:rsidR="000779C8" w:rsidRPr="000779C8" w:rsidRDefault="000779C8" w:rsidP="000779C8">
            <w:pPr>
              <w:rPr>
                <w:szCs w:val="24"/>
              </w:rPr>
            </w:pPr>
            <w:r w:rsidRPr="000779C8">
              <w:rPr>
                <w:szCs w:val="24"/>
              </w:rPr>
              <w:t>6. Has the implementation of the workplace guide created a diverse way of thinking in your firm/organization?</w:t>
            </w:r>
          </w:p>
        </w:tc>
        <w:tc>
          <w:tcPr>
            <w:tcW w:w="905" w:type="dxa"/>
          </w:tcPr>
          <w:p w14:paraId="62616683" w14:textId="77777777" w:rsidR="000779C8" w:rsidRPr="000779C8" w:rsidRDefault="000779C8" w:rsidP="000779C8">
            <w:pPr>
              <w:rPr>
                <w:szCs w:val="24"/>
              </w:rPr>
            </w:pPr>
            <w:r w:rsidRPr="000779C8">
              <w:rPr>
                <w:szCs w:val="24"/>
              </w:rPr>
              <w:t>8.33</w:t>
            </w:r>
          </w:p>
        </w:tc>
        <w:tc>
          <w:tcPr>
            <w:tcW w:w="705" w:type="dxa"/>
          </w:tcPr>
          <w:p w14:paraId="4DA6AC1F" w14:textId="77777777" w:rsidR="000779C8" w:rsidRPr="000779C8" w:rsidRDefault="000779C8" w:rsidP="000779C8">
            <w:pPr>
              <w:rPr>
                <w:szCs w:val="24"/>
              </w:rPr>
            </w:pPr>
            <w:r w:rsidRPr="000779C8">
              <w:rPr>
                <w:szCs w:val="24"/>
              </w:rPr>
              <w:t>41.66</w:t>
            </w:r>
          </w:p>
        </w:tc>
        <w:tc>
          <w:tcPr>
            <w:tcW w:w="883" w:type="dxa"/>
          </w:tcPr>
          <w:p w14:paraId="0E25F6C2" w14:textId="77777777" w:rsidR="000779C8" w:rsidRPr="000779C8" w:rsidRDefault="000779C8" w:rsidP="000779C8">
            <w:pPr>
              <w:rPr>
                <w:szCs w:val="24"/>
              </w:rPr>
            </w:pPr>
            <w:r w:rsidRPr="000779C8">
              <w:rPr>
                <w:szCs w:val="24"/>
              </w:rPr>
              <w:t>41.66</w:t>
            </w:r>
          </w:p>
        </w:tc>
        <w:tc>
          <w:tcPr>
            <w:tcW w:w="927" w:type="dxa"/>
          </w:tcPr>
          <w:p w14:paraId="61782D9E" w14:textId="77777777" w:rsidR="000779C8" w:rsidRPr="000779C8" w:rsidRDefault="000779C8" w:rsidP="000779C8">
            <w:pPr>
              <w:rPr>
                <w:szCs w:val="24"/>
              </w:rPr>
            </w:pPr>
            <w:r w:rsidRPr="000779C8">
              <w:rPr>
                <w:szCs w:val="24"/>
              </w:rPr>
              <w:t>8.33</w:t>
            </w:r>
          </w:p>
        </w:tc>
        <w:tc>
          <w:tcPr>
            <w:tcW w:w="905" w:type="dxa"/>
          </w:tcPr>
          <w:p w14:paraId="5A7AE8A1" w14:textId="77777777" w:rsidR="000779C8" w:rsidRPr="000779C8" w:rsidRDefault="000779C8" w:rsidP="000779C8">
            <w:pPr>
              <w:rPr>
                <w:szCs w:val="24"/>
              </w:rPr>
            </w:pPr>
            <w:r w:rsidRPr="000779C8">
              <w:rPr>
                <w:szCs w:val="24"/>
              </w:rPr>
              <w:t>0.0</w:t>
            </w:r>
          </w:p>
        </w:tc>
      </w:tr>
      <w:tr w:rsidR="000779C8" w:rsidRPr="000779C8" w14:paraId="0361AC05" w14:textId="77777777" w:rsidTr="00A26C3C">
        <w:tc>
          <w:tcPr>
            <w:tcW w:w="6024" w:type="dxa"/>
          </w:tcPr>
          <w:p w14:paraId="552CF986" w14:textId="77777777" w:rsidR="000779C8" w:rsidRPr="000779C8" w:rsidRDefault="000779C8" w:rsidP="000779C8">
            <w:pPr>
              <w:rPr>
                <w:szCs w:val="24"/>
              </w:rPr>
            </w:pPr>
            <w:r w:rsidRPr="000779C8">
              <w:rPr>
                <w:szCs w:val="24"/>
              </w:rPr>
              <w:t>7. Has the implementation of the workplace guide created an environment of ingenuity and innovation in your firm/organization?</w:t>
            </w:r>
          </w:p>
        </w:tc>
        <w:tc>
          <w:tcPr>
            <w:tcW w:w="905" w:type="dxa"/>
          </w:tcPr>
          <w:p w14:paraId="396D5B81" w14:textId="77777777" w:rsidR="000779C8" w:rsidRPr="000779C8" w:rsidRDefault="000779C8" w:rsidP="000779C8">
            <w:pPr>
              <w:rPr>
                <w:szCs w:val="24"/>
              </w:rPr>
            </w:pPr>
            <w:r w:rsidRPr="000779C8">
              <w:rPr>
                <w:szCs w:val="24"/>
              </w:rPr>
              <w:t>0.0</w:t>
            </w:r>
          </w:p>
        </w:tc>
        <w:tc>
          <w:tcPr>
            <w:tcW w:w="705" w:type="dxa"/>
          </w:tcPr>
          <w:p w14:paraId="335C24D4" w14:textId="77777777" w:rsidR="000779C8" w:rsidRPr="000779C8" w:rsidRDefault="000779C8" w:rsidP="000779C8">
            <w:pPr>
              <w:rPr>
                <w:szCs w:val="24"/>
              </w:rPr>
            </w:pPr>
            <w:r w:rsidRPr="000779C8">
              <w:rPr>
                <w:szCs w:val="24"/>
              </w:rPr>
              <w:t>25.00</w:t>
            </w:r>
          </w:p>
        </w:tc>
        <w:tc>
          <w:tcPr>
            <w:tcW w:w="883" w:type="dxa"/>
          </w:tcPr>
          <w:p w14:paraId="70FD9EFF" w14:textId="77777777" w:rsidR="000779C8" w:rsidRPr="000779C8" w:rsidRDefault="000779C8" w:rsidP="000779C8">
            <w:pPr>
              <w:rPr>
                <w:szCs w:val="24"/>
              </w:rPr>
            </w:pPr>
            <w:r w:rsidRPr="000779C8">
              <w:rPr>
                <w:szCs w:val="24"/>
              </w:rPr>
              <w:t>33.00</w:t>
            </w:r>
          </w:p>
        </w:tc>
        <w:tc>
          <w:tcPr>
            <w:tcW w:w="927" w:type="dxa"/>
          </w:tcPr>
          <w:p w14:paraId="4CC98F80" w14:textId="77777777" w:rsidR="000779C8" w:rsidRPr="000779C8" w:rsidRDefault="000779C8" w:rsidP="000779C8">
            <w:pPr>
              <w:rPr>
                <w:szCs w:val="24"/>
              </w:rPr>
            </w:pPr>
            <w:r w:rsidRPr="000779C8">
              <w:rPr>
                <w:szCs w:val="24"/>
              </w:rPr>
              <w:t>25.0</w:t>
            </w:r>
          </w:p>
        </w:tc>
        <w:tc>
          <w:tcPr>
            <w:tcW w:w="905" w:type="dxa"/>
          </w:tcPr>
          <w:p w14:paraId="6B930CDF" w14:textId="77777777" w:rsidR="000779C8" w:rsidRPr="000779C8" w:rsidRDefault="000779C8" w:rsidP="000779C8">
            <w:pPr>
              <w:rPr>
                <w:szCs w:val="24"/>
              </w:rPr>
            </w:pPr>
            <w:r w:rsidRPr="000779C8">
              <w:rPr>
                <w:szCs w:val="24"/>
              </w:rPr>
              <w:t>16.66</w:t>
            </w:r>
          </w:p>
        </w:tc>
      </w:tr>
      <w:tr w:rsidR="000779C8" w:rsidRPr="000779C8" w14:paraId="48B82AB4" w14:textId="77777777" w:rsidTr="00A26C3C">
        <w:tc>
          <w:tcPr>
            <w:tcW w:w="6024" w:type="dxa"/>
          </w:tcPr>
          <w:p w14:paraId="5510E999" w14:textId="77777777" w:rsidR="000779C8" w:rsidRPr="000779C8" w:rsidRDefault="000779C8" w:rsidP="000779C8">
            <w:pPr>
              <w:rPr>
                <w:szCs w:val="24"/>
              </w:rPr>
            </w:pPr>
            <w:r w:rsidRPr="000779C8">
              <w:rPr>
                <w:szCs w:val="24"/>
              </w:rPr>
              <w:t>8. Has the implementation of the workplace guide addressed LGBT business and HR needs in your firm/organization?</w:t>
            </w:r>
          </w:p>
        </w:tc>
        <w:tc>
          <w:tcPr>
            <w:tcW w:w="905" w:type="dxa"/>
          </w:tcPr>
          <w:p w14:paraId="04DE6BC0" w14:textId="77777777" w:rsidR="000779C8" w:rsidRPr="000779C8" w:rsidRDefault="000779C8" w:rsidP="000779C8">
            <w:pPr>
              <w:rPr>
                <w:szCs w:val="24"/>
              </w:rPr>
            </w:pPr>
            <w:r w:rsidRPr="000779C8">
              <w:rPr>
                <w:szCs w:val="24"/>
              </w:rPr>
              <w:t>16.66</w:t>
            </w:r>
          </w:p>
        </w:tc>
        <w:tc>
          <w:tcPr>
            <w:tcW w:w="705" w:type="dxa"/>
          </w:tcPr>
          <w:p w14:paraId="63D85E11" w14:textId="77777777" w:rsidR="000779C8" w:rsidRPr="000779C8" w:rsidRDefault="000779C8" w:rsidP="000779C8">
            <w:pPr>
              <w:rPr>
                <w:szCs w:val="24"/>
              </w:rPr>
            </w:pPr>
            <w:r w:rsidRPr="000779C8">
              <w:rPr>
                <w:szCs w:val="24"/>
              </w:rPr>
              <w:t>58.33</w:t>
            </w:r>
          </w:p>
        </w:tc>
        <w:tc>
          <w:tcPr>
            <w:tcW w:w="883" w:type="dxa"/>
          </w:tcPr>
          <w:p w14:paraId="7E9DB0A7" w14:textId="77777777" w:rsidR="000779C8" w:rsidRPr="000779C8" w:rsidRDefault="000779C8" w:rsidP="000779C8">
            <w:pPr>
              <w:rPr>
                <w:szCs w:val="24"/>
              </w:rPr>
            </w:pPr>
            <w:r w:rsidRPr="000779C8">
              <w:rPr>
                <w:szCs w:val="24"/>
              </w:rPr>
              <w:t>16.66</w:t>
            </w:r>
          </w:p>
        </w:tc>
        <w:tc>
          <w:tcPr>
            <w:tcW w:w="927" w:type="dxa"/>
          </w:tcPr>
          <w:p w14:paraId="028EE7E4" w14:textId="77777777" w:rsidR="000779C8" w:rsidRPr="000779C8" w:rsidRDefault="000779C8" w:rsidP="000779C8">
            <w:pPr>
              <w:rPr>
                <w:szCs w:val="24"/>
              </w:rPr>
            </w:pPr>
            <w:r w:rsidRPr="000779C8">
              <w:rPr>
                <w:szCs w:val="24"/>
              </w:rPr>
              <w:t>8.33</w:t>
            </w:r>
          </w:p>
        </w:tc>
        <w:tc>
          <w:tcPr>
            <w:tcW w:w="905" w:type="dxa"/>
          </w:tcPr>
          <w:p w14:paraId="3F62B4A0" w14:textId="77777777" w:rsidR="000779C8" w:rsidRPr="000779C8" w:rsidRDefault="000779C8" w:rsidP="000779C8">
            <w:pPr>
              <w:rPr>
                <w:szCs w:val="24"/>
              </w:rPr>
            </w:pPr>
            <w:r w:rsidRPr="000779C8">
              <w:rPr>
                <w:szCs w:val="24"/>
              </w:rPr>
              <w:t>0.0</w:t>
            </w:r>
          </w:p>
        </w:tc>
      </w:tr>
      <w:tr w:rsidR="000779C8" w:rsidRPr="000779C8" w14:paraId="68DDDDB2" w14:textId="77777777" w:rsidTr="00A26C3C">
        <w:tc>
          <w:tcPr>
            <w:tcW w:w="6024" w:type="dxa"/>
          </w:tcPr>
          <w:p w14:paraId="5C4B1E4B" w14:textId="77777777" w:rsidR="000779C8" w:rsidRPr="000779C8" w:rsidRDefault="000779C8" w:rsidP="000779C8">
            <w:pPr>
              <w:rPr>
                <w:szCs w:val="24"/>
              </w:rPr>
            </w:pPr>
            <w:r w:rsidRPr="000779C8">
              <w:rPr>
                <w:szCs w:val="24"/>
              </w:rPr>
              <w:t>9. Has the implementation of the workplace guide informed HR strategies in your firm/organization?</w:t>
            </w:r>
            <w:r w:rsidRPr="000779C8">
              <w:rPr>
                <w:szCs w:val="24"/>
              </w:rPr>
              <w:tab/>
            </w:r>
          </w:p>
        </w:tc>
        <w:tc>
          <w:tcPr>
            <w:tcW w:w="905" w:type="dxa"/>
          </w:tcPr>
          <w:p w14:paraId="48D61A75" w14:textId="77777777" w:rsidR="000779C8" w:rsidRPr="000779C8" w:rsidRDefault="000779C8" w:rsidP="000779C8">
            <w:pPr>
              <w:rPr>
                <w:szCs w:val="24"/>
              </w:rPr>
            </w:pPr>
            <w:r w:rsidRPr="000779C8">
              <w:rPr>
                <w:szCs w:val="24"/>
              </w:rPr>
              <w:t>58.33</w:t>
            </w:r>
          </w:p>
        </w:tc>
        <w:tc>
          <w:tcPr>
            <w:tcW w:w="705" w:type="dxa"/>
          </w:tcPr>
          <w:p w14:paraId="58C1D3F8" w14:textId="77777777" w:rsidR="000779C8" w:rsidRPr="000779C8" w:rsidRDefault="000779C8" w:rsidP="000779C8">
            <w:pPr>
              <w:rPr>
                <w:szCs w:val="24"/>
              </w:rPr>
            </w:pPr>
            <w:r w:rsidRPr="000779C8">
              <w:rPr>
                <w:szCs w:val="24"/>
              </w:rPr>
              <w:t>41.66</w:t>
            </w:r>
          </w:p>
        </w:tc>
        <w:tc>
          <w:tcPr>
            <w:tcW w:w="883" w:type="dxa"/>
          </w:tcPr>
          <w:p w14:paraId="1EEDA64A" w14:textId="77777777" w:rsidR="000779C8" w:rsidRPr="000779C8" w:rsidRDefault="000779C8" w:rsidP="000779C8">
            <w:pPr>
              <w:rPr>
                <w:szCs w:val="24"/>
              </w:rPr>
            </w:pPr>
            <w:r w:rsidRPr="000779C8">
              <w:rPr>
                <w:szCs w:val="24"/>
              </w:rPr>
              <w:t>0.0</w:t>
            </w:r>
          </w:p>
        </w:tc>
        <w:tc>
          <w:tcPr>
            <w:tcW w:w="927" w:type="dxa"/>
          </w:tcPr>
          <w:p w14:paraId="1E112C84" w14:textId="77777777" w:rsidR="000779C8" w:rsidRPr="000779C8" w:rsidRDefault="000779C8" w:rsidP="000779C8">
            <w:pPr>
              <w:rPr>
                <w:szCs w:val="24"/>
              </w:rPr>
            </w:pPr>
            <w:r w:rsidRPr="000779C8">
              <w:rPr>
                <w:szCs w:val="24"/>
              </w:rPr>
              <w:t>0.0</w:t>
            </w:r>
          </w:p>
        </w:tc>
        <w:tc>
          <w:tcPr>
            <w:tcW w:w="905" w:type="dxa"/>
          </w:tcPr>
          <w:p w14:paraId="13E5904F" w14:textId="77777777" w:rsidR="000779C8" w:rsidRPr="000779C8" w:rsidRDefault="000779C8" w:rsidP="000779C8">
            <w:pPr>
              <w:rPr>
                <w:szCs w:val="24"/>
              </w:rPr>
            </w:pPr>
            <w:r w:rsidRPr="000779C8">
              <w:rPr>
                <w:szCs w:val="24"/>
              </w:rPr>
              <w:t>0.0</w:t>
            </w:r>
          </w:p>
        </w:tc>
      </w:tr>
      <w:tr w:rsidR="000779C8" w:rsidRPr="000779C8" w14:paraId="7DD7B57B" w14:textId="77777777" w:rsidTr="00A26C3C">
        <w:tc>
          <w:tcPr>
            <w:tcW w:w="6024" w:type="dxa"/>
          </w:tcPr>
          <w:p w14:paraId="228EDBF1" w14:textId="77777777" w:rsidR="000779C8" w:rsidRPr="000779C8" w:rsidRDefault="000779C8" w:rsidP="000779C8">
            <w:pPr>
              <w:rPr>
                <w:szCs w:val="24"/>
              </w:rPr>
            </w:pPr>
            <w:r w:rsidRPr="000779C8">
              <w:rPr>
                <w:szCs w:val="24"/>
              </w:rPr>
              <w:t>10. Has the workplace guide helped the HR department in your firm/organization to deal with trans employees’ needs?</w:t>
            </w:r>
            <w:r w:rsidRPr="000779C8">
              <w:rPr>
                <w:szCs w:val="24"/>
              </w:rPr>
              <w:tab/>
            </w:r>
          </w:p>
        </w:tc>
        <w:tc>
          <w:tcPr>
            <w:tcW w:w="905" w:type="dxa"/>
          </w:tcPr>
          <w:p w14:paraId="5D988411" w14:textId="77777777" w:rsidR="000779C8" w:rsidRPr="000779C8" w:rsidRDefault="000779C8" w:rsidP="000779C8">
            <w:pPr>
              <w:rPr>
                <w:szCs w:val="24"/>
              </w:rPr>
            </w:pPr>
            <w:r w:rsidRPr="000779C8">
              <w:rPr>
                <w:szCs w:val="24"/>
              </w:rPr>
              <w:t>33.33</w:t>
            </w:r>
          </w:p>
        </w:tc>
        <w:tc>
          <w:tcPr>
            <w:tcW w:w="705" w:type="dxa"/>
          </w:tcPr>
          <w:p w14:paraId="3F0F6002" w14:textId="77777777" w:rsidR="000779C8" w:rsidRPr="000779C8" w:rsidRDefault="000779C8" w:rsidP="000779C8">
            <w:pPr>
              <w:rPr>
                <w:szCs w:val="24"/>
              </w:rPr>
            </w:pPr>
            <w:r w:rsidRPr="000779C8">
              <w:rPr>
                <w:szCs w:val="24"/>
              </w:rPr>
              <w:t>41.66</w:t>
            </w:r>
          </w:p>
        </w:tc>
        <w:tc>
          <w:tcPr>
            <w:tcW w:w="883" w:type="dxa"/>
          </w:tcPr>
          <w:p w14:paraId="4BE312C7" w14:textId="77777777" w:rsidR="000779C8" w:rsidRPr="000779C8" w:rsidRDefault="000779C8" w:rsidP="000779C8">
            <w:pPr>
              <w:rPr>
                <w:szCs w:val="24"/>
              </w:rPr>
            </w:pPr>
            <w:r w:rsidRPr="000779C8">
              <w:rPr>
                <w:szCs w:val="24"/>
              </w:rPr>
              <w:t>25.0</w:t>
            </w:r>
          </w:p>
        </w:tc>
        <w:tc>
          <w:tcPr>
            <w:tcW w:w="927" w:type="dxa"/>
          </w:tcPr>
          <w:p w14:paraId="61544544" w14:textId="77777777" w:rsidR="000779C8" w:rsidRPr="000779C8" w:rsidRDefault="000779C8" w:rsidP="000779C8">
            <w:pPr>
              <w:rPr>
                <w:szCs w:val="24"/>
              </w:rPr>
            </w:pPr>
            <w:r w:rsidRPr="000779C8">
              <w:rPr>
                <w:szCs w:val="24"/>
              </w:rPr>
              <w:t>0.0</w:t>
            </w:r>
          </w:p>
        </w:tc>
        <w:tc>
          <w:tcPr>
            <w:tcW w:w="905" w:type="dxa"/>
          </w:tcPr>
          <w:p w14:paraId="78F22DE5" w14:textId="77777777" w:rsidR="000779C8" w:rsidRPr="000779C8" w:rsidRDefault="000779C8" w:rsidP="000779C8">
            <w:pPr>
              <w:rPr>
                <w:szCs w:val="24"/>
              </w:rPr>
            </w:pPr>
            <w:r w:rsidRPr="000779C8">
              <w:rPr>
                <w:szCs w:val="24"/>
              </w:rPr>
              <w:t>0.0</w:t>
            </w:r>
          </w:p>
        </w:tc>
      </w:tr>
      <w:tr w:rsidR="000779C8" w:rsidRPr="000779C8" w14:paraId="42414E5F" w14:textId="77777777" w:rsidTr="00A26C3C">
        <w:tc>
          <w:tcPr>
            <w:tcW w:w="6024" w:type="dxa"/>
          </w:tcPr>
          <w:p w14:paraId="575A234C" w14:textId="77777777" w:rsidR="000779C8" w:rsidRPr="000779C8" w:rsidRDefault="000779C8" w:rsidP="000779C8">
            <w:pPr>
              <w:rPr>
                <w:szCs w:val="24"/>
              </w:rPr>
            </w:pPr>
            <w:r w:rsidRPr="000779C8">
              <w:rPr>
                <w:szCs w:val="24"/>
              </w:rPr>
              <w:t>11. Has the implementation of the workplace guide helped your firm/organization to handle situations in which an existing employee embarks on a transition?</w:t>
            </w:r>
          </w:p>
        </w:tc>
        <w:tc>
          <w:tcPr>
            <w:tcW w:w="905" w:type="dxa"/>
          </w:tcPr>
          <w:p w14:paraId="3808FEF0" w14:textId="77777777" w:rsidR="000779C8" w:rsidRPr="000779C8" w:rsidRDefault="000779C8" w:rsidP="000779C8">
            <w:pPr>
              <w:rPr>
                <w:szCs w:val="24"/>
              </w:rPr>
            </w:pPr>
            <w:r w:rsidRPr="000779C8">
              <w:rPr>
                <w:szCs w:val="24"/>
              </w:rPr>
              <w:t>8.33</w:t>
            </w:r>
          </w:p>
        </w:tc>
        <w:tc>
          <w:tcPr>
            <w:tcW w:w="705" w:type="dxa"/>
          </w:tcPr>
          <w:p w14:paraId="4C291F58" w14:textId="77777777" w:rsidR="000779C8" w:rsidRPr="000779C8" w:rsidRDefault="000779C8" w:rsidP="000779C8">
            <w:pPr>
              <w:rPr>
                <w:szCs w:val="24"/>
              </w:rPr>
            </w:pPr>
            <w:r w:rsidRPr="000779C8">
              <w:rPr>
                <w:szCs w:val="24"/>
              </w:rPr>
              <w:t>41.66</w:t>
            </w:r>
          </w:p>
        </w:tc>
        <w:tc>
          <w:tcPr>
            <w:tcW w:w="883" w:type="dxa"/>
          </w:tcPr>
          <w:p w14:paraId="60A44ADC" w14:textId="77777777" w:rsidR="000779C8" w:rsidRPr="000779C8" w:rsidRDefault="000779C8" w:rsidP="000779C8">
            <w:pPr>
              <w:rPr>
                <w:szCs w:val="24"/>
              </w:rPr>
            </w:pPr>
            <w:r w:rsidRPr="000779C8">
              <w:rPr>
                <w:szCs w:val="24"/>
              </w:rPr>
              <w:t>33.33</w:t>
            </w:r>
          </w:p>
        </w:tc>
        <w:tc>
          <w:tcPr>
            <w:tcW w:w="927" w:type="dxa"/>
          </w:tcPr>
          <w:p w14:paraId="19D8B63C" w14:textId="77777777" w:rsidR="000779C8" w:rsidRPr="000779C8" w:rsidRDefault="000779C8" w:rsidP="000779C8">
            <w:pPr>
              <w:rPr>
                <w:szCs w:val="24"/>
              </w:rPr>
            </w:pPr>
            <w:r w:rsidRPr="000779C8">
              <w:rPr>
                <w:szCs w:val="24"/>
              </w:rPr>
              <w:t>16.66</w:t>
            </w:r>
          </w:p>
        </w:tc>
        <w:tc>
          <w:tcPr>
            <w:tcW w:w="905" w:type="dxa"/>
          </w:tcPr>
          <w:p w14:paraId="29D3ED3F" w14:textId="77777777" w:rsidR="000779C8" w:rsidRPr="000779C8" w:rsidRDefault="000779C8" w:rsidP="000779C8">
            <w:pPr>
              <w:rPr>
                <w:szCs w:val="24"/>
              </w:rPr>
            </w:pPr>
            <w:r w:rsidRPr="000779C8">
              <w:rPr>
                <w:szCs w:val="24"/>
              </w:rPr>
              <w:t>0.0</w:t>
            </w:r>
          </w:p>
        </w:tc>
      </w:tr>
      <w:tr w:rsidR="000779C8" w:rsidRPr="000779C8" w14:paraId="0DA03E95" w14:textId="77777777" w:rsidTr="00A26C3C">
        <w:tc>
          <w:tcPr>
            <w:tcW w:w="6024" w:type="dxa"/>
          </w:tcPr>
          <w:p w14:paraId="5E686D19" w14:textId="77777777" w:rsidR="000779C8" w:rsidRPr="000779C8" w:rsidRDefault="000779C8" w:rsidP="000779C8">
            <w:pPr>
              <w:rPr>
                <w:szCs w:val="24"/>
              </w:rPr>
            </w:pPr>
            <w:r w:rsidRPr="000779C8">
              <w:rPr>
                <w:szCs w:val="24"/>
              </w:rPr>
              <w:t>12. Has the implementation of the workplace guide enabled your firm/organization to make recruitment decisions more inclusive for trans applicants?</w:t>
            </w:r>
            <w:r w:rsidRPr="000779C8">
              <w:rPr>
                <w:szCs w:val="24"/>
              </w:rPr>
              <w:tab/>
            </w:r>
          </w:p>
        </w:tc>
        <w:tc>
          <w:tcPr>
            <w:tcW w:w="905" w:type="dxa"/>
          </w:tcPr>
          <w:p w14:paraId="672E4912" w14:textId="77777777" w:rsidR="000779C8" w:rsidRPr="000779C8" w:rsidRDefault="000779C8" w:rsidP="000779C8">
            <w:pPr>
              <w:rPr>
                <w:szCs w:val="24"/>
              </w:rPr>
            </w:pPr>
            <w:r w:rsidRPr="000779C8">
              <w:rPr>
                <w:szCs w:val="24"/>
              </w:rPr>
              <w:t>41.66</w:t>
            </w:r>
          </w:p>
        </w:tc>
        <w:tc>
          <w:tcPr>
            <w:tcW w:w="705" w:type="dxa"/>
          </w:tcPr>
          <w:p w14:paraId="75B63471" w14:textId="77777777" w:rsidR="000779C8" w:rsidRPr="000779C8" w:rsidRDefault="000779C8" w:rsidP="000779C8">
            <w:pPr>
              <w:rPr>
                <w:szCs w:val="24"/>
              </w:rPr>
            </w:pPr>
            <w:r w:rsidRPr="000779C8">
              <w:rPr>
                <w:szCs w:val="24"/>
              </w:rPr>
              <w:t>58.33</w:t>
            </w:r>
          </w:p>
        </w:tc>
        <w:tc>
          <w:tcPr>
            <w:tcW w:w="883" w:type="dxa"/>
          </w:tcPr>
          <w:p w14:paraId="6A06CB62" w14:textId="77777777" w:rsidR="000779C8" w:rsidRPr="000779C8" w:rsidRDefault="000779C8" w:rsidP="000779C8">
            <w:pPr>
              <w:rPr>
                <w:szCs w:val="24"/>
              </w:rPr>
            </w:pPr>
            <w:r w:rsidRPr="000779C8">
              <w:rPr>
                <w:szCs w:val="24"/>
              </w:rPr>
              <w:t>0.0</w:t>
            </w:r>
          </w:p>
        </w:tc>
        <w:tc>
          <w:tcPr>
            <w:tcW w:w="927" w:type="dxa"/>
          </w:tcPr>
          <w:p w14:paraId="21B563DE" w14:textId="77777777" w:rsidR="000779C8" w:rsidRPr="000779C8" w:rsidRDefault="000779C8" w:rsidP="000779C8">
            <w:pPr>
              <w:rPr>
                <w:szCs w:val="24"/>
              </w:rPr>
            </w:pPr>
            <w:r w:rsidRPr="000779C8">
              <w:rPr>
                <w:szCs w:val="24"/>
              </w:rPr>
              <w:t>0.0</w:t>
            </w:r>
          </w:p>
        </w:tc>
        <w:tc>
          <w:tcPr>
            <w:tcW w:w="905" w:type="dxa"/>
          </w:tcPr>
          <w:p w14:paraId="46C4F964" w14:textId="77777777" w:rsidR="000779C8" w:rsidRPr="000779C8" w:rsidRDefault="000779C8" w:rsidP="000779C8">
            <w:pPr>
              <w:rPr>
                <w:szCs w:val="24"/>
              </w:rPr>
            </w:pPr>
            <w:r w:rsidRPr="000779C8">
              <w:rPr>
                <w:szCs w:val="24"/>
              </w:rPr>
              <w:t>0.0</w:t>
            </w:r>
          </w:p>
        </w:tc>
      </w:tr>
      <w:tr w:rsidR="000779C8" w:rsidRPr="000779C8" w14:paraId="257F21DB" w14:textId="77777777" w:rsidTr="00A26C3C">
        <w:tc>
          <w:tcPr>
            <w:tcW w:w="6024" w:type="dxa"/>
          </w:tcPr>
          <w:p w14:paraId="578D9805" w14:textId="77777777" w:rsidR="000779C8" w:rsidRPr="000779C8" w:rsidRDefault="000779C8" w:rsidP="000779C8">
            <w:pPr>
              <w:rPr>
                <w:szCs w:val="24"/>
              </w:rPr>
            </w:pPr>
            <w:r w:rsidRPr="000779C8">
              <w:rPr>
                <w:szCs w:val="24"/>
              </w:rPr>
              <w:t>13. Has the implementation of the workplace guide enabled your firm/organization to make sure that promotion decisions do not put up barriers to trans employees?</w:t>
            </w:r>
            <w:r w:rsidRPr="000779C8">
              <w:rPr>
                <w:szCs w:val="24"/>
              </w:rPr>
              <w:tab/>
            </w:r>
          </w:p>
        </w:tc>
        <w:tc>
          <w:tcPr>
            <w:tcW w:w="905" w:type="dxa"/>
          </w:tcPr>
          <w:p w14:paraId="6E0DD300" w14:textId="77777777" w:rsidR="000779C8" w:rsidRPr="000779C8" w:rsidRDefault="000779C8" w:rsidP="000779C8">
            <w:pPr>
              <w:rPr>
                <w:szCs w:val="24"/>
              </w:rPr>
            </w:pPr>
            <w:r w:rsidRPr="000779C8">
              <w:rPr>
                <w:szCs w:val="24"/>
              </w:rPr>
              <w:t>58.33</w:t>
            </w:r>
          </w:p>
        </w:tc>
        <w:tc>
          <w:tcPr>
            <w:tcW w:w="705" w:type="dxa"/>
          </w:tcPr>
          <w:p w14:paraId="2364A961" w14:textId="77777777" w:rsidR="000779C8" w:rsidRPr="000779C8" w:rsidRDefault="000779C8" w:rsidP="000779C8">
            <w:pPr>
              <w:rPr>
                <w:szCs w:val="24"/>
              </w:rPr>
            </w:pPr>
            <w:r w:rsidRPr="000779C8">
              <w:rPr>
                <w:szCs w:val="24"/>
              </w:rPr>
              <w:t>41.66</w:t>
            </w:r>
          </w:p>
        </w:tc>
        <w:tc>
          <w:tcPr>
            <w:tcW w:w="883" w:type="dxa"/>
          </w:tcPr>
          <w:p w14:paraId="67C2A3CF" w14:textId="77777777" w:rsidR="000779C8" w:rsidRPr="000779C8" w:rsidRDefault="000779C8" w:rsidP="000779C8">
            <w:pPr>
              <w:rPr>
                <w:szCs w:val="24"/>
              </w:rPr>
            </w:pPr>
            <w:r w:rsidRPr="000779C8">
              <w:rPr>
                <w:szCs w:val="24"/>
              </w:rPr>
              <w:t>0.0</w:t>
            </w:r>
          </w:p>
        </w:tc>
        <w:tc>
          <w:tcPr>
            <w:tcW w:w="927" w:type="dxa"/>
          </w:tcPr>
          <w:p w14:paraId="31133788" w14:textId="77777777" w:rsidR="000779C8" w:rsidRPr="000779C8" w:rsidRDefault="000779C8" w:rsidP="000779C8">
            <w:pPr>
              <w:rPr>
                <w:szCs w:val="24"/>
              </w:rPr>
            </w:pPr>
            <w:r w:rsidRPr="000779C8">
              <w:rPr>
                <w:szCs w:val="24"/>
              </w:rPr>
              <w:t>0.0</w:t>
            </w:r>
          </w:p>
        </w:tc>
        <w:tc>
          <w:tcPr>
            <w:tcW w:w="905" w:type="dxa"/>
          </w:tcPr>
          <w:p w14:paraId="4946357F" w14:textId="77777777" w:rsidR="000779C8" w:rsidRPr="000779C8" w:rsidRDefault="000779C8" w:rsidP="000779C8">
            <w:pPr>
              <w:rPr>
                <w:szCs w:val="24"/>
              </w:rPr>
            </w:pPr>
            <w:r w:rsidRPr="000779C8">
              <w:rPr>
                <w:szCs w:val="24"/>
              </w:rPr>
              <w:t>0.0</w:t>
            </w:r>
          </w:p>
        </w:tc>
      </w:tr>
      <w:tr w:rsidR="000779C8" w:rsidRPr="000779C8" w14:paraId="4A3E1011" w14:textId="77777777" w:rsidTr="00A26C3C">
        <w:tc>
          <w:tcPr>
            <w:tcW w:w="6024" w:type="dxa"/>
          </w:tcPr>
          <w:p w14:paraId="1942846F" w14:textId="77777777" w:rsidR="000779C8" w:rsidRPr="000779C8" w:rsidRDefault="000779C8" w:rsidP="000779C8">
            <w:pPr>
              <w:rPr>
                <w:szCs w:val="24"/>
              </w:rPr>
            </w:pPr>
            <w:r w:rsidRPr="000779C8">
              <w:rPr>
                <w:szCs w:val="24"/>
              </w:rPr>
              <w:t>14. Has the implementation of the workplace guide assisted the HR department in your firm/organization to recruit trans staff?</w:t>
            </w:r>
          </w:p>
        </w:tc>
        <w:tc>
          <w:tcPr>
            <w:tcW w:w="905" w:type="dxa"/>
          </w:tcPr>
          <w:p w14:paraId="27DF60CE" w14:textId="77777777" w:rsidR="000779C8" w:rsidRPr="000779C8" w:rsidRDefault="000779C8" w:rsidP="000779C8">
            <w:pPr>
              <w:rPr>
                <w:szCs w:val="24"/>
              </w:rPr>
            </w:pPr>
            <w:r w:rsidRPr="000779C8">
              <w:rPr>
                <w:szCs w:val="24"/>
              </w:rPr>
              <w:t>0.0</w:t>
            </w:r>
          </w:p>
        </w:tc>
        <w:tc>
          <w:tcPr>
            <w:tcW w:w="705" w:type="dxa"/>
          </w:tcPr>
          <w:p w14:paraId="3F918771" w14:textId="77777777" w:rsidR="000779C8" w:rsidRPr="000779C8" w:rsidRDefault="000779C8" w:rsidP="000779C8">
            <w:pPr>
              <w:rPr>
                <w:szCs w:val="24"/>
              </w:rPr>
            </w:pPr>
            <w:r w:rsidRPr="000779C8">
              <w:rPr>
                <w:szCs w:val="24"/>
              </w:rPr>
              <w:t>58.33</w:t>
            </w:r>
          </w:p>
        </w:tc>
        <w:tc>
          <w:tcPr>
            <w:tcW w:w="883" w:type="dxa"/>
          </w:tcPr>
          <w:p w14:paraId="4D05D444" w14:textId="77777777" w:rsidR="000779C8" w:rsidRPr="000779C8" w:rsidRDefault="000779C8" w:rsidP="000779C8">
            <w:pPr>
              <w:rPr>
                <w:szCs w:val="24"/>
              </w:rPr>
            </w:pPr>
            <w:r w:rsidRPr="000779C8">
              <w:rPr>
                <w:szCs w:val="24"/>
              </w:rPr>
              <w:t>41.66</w:t>
            </w:r>
          </w:p>
        </w:tc>
        <w:tc>
          <w:tcPr>
            <w:tcW w:w="927" w:type="dxa"/>
          </w:tcPr>
          <w:p w14:paraId="73AD02DA" w14:textId="77777777" w:rsidR="000779C8" w:rsidRPr="000779C8" w:rsidRDefault="000779C8" w:rsidP="000779C8">
            <w:pPr>
              <w:rPr>
                <w:szCs w:val="24"/>
              </w:rPr>
            </w:pPr>
            <w:r w:rsidRPr="000779C8">
              <w:rPr>
                <w:szCs w:val="24"/>
              </w:rPr>
              <w:t>0.0</w:t>
            </w:r>
          </w:p>
        </w:tc>
        <w:tc>
          <w:tcPr>
            <w:tcW w:w="905" w:type="dxa"/>
          </w:tcPr>
          <w:p w14:paraId="4F535058" w14:textId="77777777" w:rsidR="000779C8" w:rsidRPr="000779C8" w:rsidRDefault="000779C8" w:rsidP="000779C8">
            <w:pPr>
              <w:rPr>
                <w:szCs w:val="24"/>
              </w:rPr>
            </w:pPr>
            <w:r w:rsidRPr="000779C8">
              <w:rPr>
                <w:szCs w:val="24"/>
              </w:rPr>
              <w:t>0.0</w:t>
            </w:r>
          </w:p>
        </w:tc>
      </w:tr>
      <w:tr w:rsidR="000779C8" w:rsidRPr="000779C8" w14:paraId="0B895C63" w14:textId="77777777" w:rsidTr="00A26C3C">
        <w:tc>
          <w:tcPr>
            <w:tcW w:w="6024" w:type="dxa"/>
          </w:tcPr>
          <w:p w14:paraId="49FB3CAF" w14:textId="77777777" w:rsidR="000779C8" w:rsidRPr="000779C8" w:rsidRDefault="000779C8" w:rsidP="000779C8">
            <w:pPr>
              <w:rPr>
                <w:szCs w:val="24"/>
              </w:rPr>
            </w:pPr>
            <w:r w:rsidRPr="000779C8">
              <w:rPr>
                <w:szCs w:val="24"/>
              </w:rPr>
              <w:t>15. Has the implementation of the workplace guide positively affected trans employees’ transition and smooth integration into your firm/organization?</w:t>
            </w:r>
            <w:r w:rsidRPr="000779C8">
              <w:rPr>
                <w:szCs w:val="24"/>
              </w:rPr>
              <w:tab/>
            </w:r>
          </w:p>
        </w:tc>
        <w:tc>
          <w:tcPr>
            <w:tcW w:w="905" w:type="dxa"/>
          </w:tcPr>
          <w:p w14:paraId="4653DD9D" w14:textId="77777777" w:rsidR="000779C8" w:rsidRPr="000779C8" w:rsidRDefault="000779C8" w:rsidP="000779C8">
            <w:pPr>
              <w:rPr>
                <w:szCs w:val="24"/>
              </w:rPr>
            </w:pPr>
            <w:r w:rsidRPr="000779C8">
              <w:rPr>
                <w:szCs w:val="24"/>
              </w:rPr>
              <w:t>0.0</w:t>
            </w:r>
          </w:p>
        </w:tc>
        <w:tc>
          <w:tcPr>
            <w:tcW w:w="705" w:type="dxa"/>
          </w:tcPr>
          <w:p w14:paraId="1A69BA49" w14:textId="77777777" w:rsidR="000779C8" w:rsidRPr="000779C8" w:rsidRDefault="000779C8" w:rsidP="000779C8">
            <w:pPr>
              <w:rPr>
                <w:szCs w:val="24"/>
              </w:rPr>
            </w:pPr>
            <w:r w:rsidRPr="000779C8">
              <w:rPr>
                <w:szCs w:val="24"/>
              </w:rPr>
              <w:t>58.33</w:t>
            </w:r>
          </w:p>
        </w:tc>
        <w:tc>
          <w:tcPr>
            <w:tcW w:w="883" w:type="dxa"/>
          </w:tcPr>
          <w:p w14:paraId="651C4BB9" w14:textId="77777777" w:rsidR="000779C8" w:rsidRPr="000779C8" w:rsidRDefault="000779C8" w:rsidP="000779C8">
            <w:pPr>
              <w:rPr>
                <w:szCs w:val="24"/>
              </w:rPr>
            </w:pPr>
            <w:r w:rsidRPr="000779C8">
              <w:rPr>
                <w:szCs w:val="24"/>
              </w:rPr>
              <w:t>33.33</w:t>
            </w:r>
          </w:p>
        </w:tc>
        <w:tc>
          <w:tcPr>
            <w:tcW w:w="927" w:type="dxa"/>
          </w:tcPr>
          <w:p w14:paraId="0991E3CF" w14:textId="77777777" w:rsidR="000779C8" w:rsidRPr="000779C8" w:rsidRDefault="000779C8" w:rsidP="000779C8">
            <w:pPr>
              <w:rPr>
                <w:szCs w:val="24"/>
              </w:rPr>
            </w:pPr>
            <w:r w:rsidRPr="000779C8">
              <w:rPr>
                <w:szCs w:val="24"/>
              </w:rPr>
              <w:t>8.33</w:t>
            </w:r>
          </w:p>
        </w:tc>
        <w:tc>
          <w:tcPr>
            <w:tcW w:w="905" w:type="dxa"/>
          </w:tcPr>
          <w:p w14:paraId="3CDD2962" w14:textId="77777777" w:rsidR="000779C8" w:rsidRPr="000779C8" w:rsidRDefault="000779C8" w:rsidP="000779C8">
            <w:pPr>
              <w:rPr>
                <w:szCs w:val="24"/>
              </w:rPr>
            </w:pPr>
            <w:r w:rsidRPr="000779C8">
              <w:rPr>
                <w:szCs w:val="24"/>
              </w:rPr>
              <w:t>0.0</w:t>
            </w:r>
          </w:p>
        </w:tc>
      </w:tr>
      <w:tr w:rsidR="000779C8" w:rsidRPr="000779C8" w14:paraId="5D095135" w14:textId="77777777" w:rsidTr="00A26C3C">
        <w:tc>
          <w:tcPr>
            <w:tcW w:w="6024" w:type="dxa"/>
          </w:tcPr>
          <w:p w14:paraId="2FA9F5E4" w14:textId="77777777" w:rsidR="000779C8" w:rsidRPr="000779C8" w:rsidRDefault="000779C8" w:rsidP="000779C8">
            <w:pPr>
              <w:rPr>
                <w:szCs w:val="24"/>
              </w:rPr>
            </w:pPr>
            <w:r w:rsidRPr="000779C8">
              <w:rPr>
                <w:szCs w:val="24"/>
              </w:rPr>
              <w:t>16. Has the implementation of the workplace guide positively affected changes to HR practices in your firm/organization?</w:t>
            </w:r>
          </w:p>
        </w:tc>
        <w:tc>
          <w:tcPr>
            <w:tcW w:w="905" w:type="dxa"/>
          </w:tcPr>
          <w:p w14:paraId="264B00F3" w14:textId="77777777" w:rsidR="000779C8" w:rsidRPr="000779C8" w:rsidRDefault="000779C8" w:rsidP="000779C8">
            <w:pPr>
              <w:rPr>
                <w:szCs w:val="24"/>
              </w:rPr>
            </w:pPr>
            <w:r w:rsidRPr="000779C8">
              <w:rPr>
                <w:szCs w:val="24"/>
              </w:rPr>
              <w:t>25.0</w:t>
            </w:r>
          </w:p>
        </w:tc>
        <w:tc>
          <w:tcPr>
            <w:tcW w:w="705" w:type="dxa"/>
          </w:tcPr>
          <w:p w14:paraId="26702AF1" w14:textId="77777777" w:rsidR="000779C8" w:rsidRPr="000779C8" w:rsidRDefault="000779C8" w:rsidP="000779C8">
            <w:pPr>
              <w:rPr>
                <w:szCs w:val="24"/>
              </w:rPr>
            </w:pPr>
            <w:r w:rsidRPr="000779C8">
              <w:rPr>
                <w:szCs w:val="24"/>
              </w:rPr>
              <w:t>58.33</w:t>
            </w:r>
          </w:p>
        </w:tc>
        <w:tc>
          <w:tcPr>
            <w:tcW w:w="883" w:type="dxa"/>
          </w:tcPr>
          <w:p w14:paraId="382C3006" w14:textId="77777777" w:rsidR="000779C8" w:rsidRPr="000779C8" w:rsidRDefault="000779C8" w:rsidP="000779C8">
            <w:pPr>
              <w:rPr>
                <w:szCs w:val="24"/>
              </w:rPr>
            </w:pPr>
            <w:r w:rsidRPr="000779C8">
              <w:rPr>
                <w:szCs w:val="24"/>
              </w:rPr>
              <w:t>16.66</w:t>
            </w:r>
          </w:p>
        </w:tc>
        <w:tc>
          <w:tcPr>
            <w:tcW w:w="927" w:type="dxa"/>
          </w:tcPr>
          <w:p w14:paraId="123B332B" w14:textId="77777777" w:rsidR="000779C8" w:rsidRPr="000779C8" w:rsidRDefault="000779C8" w:rsidP="000779C8">
            <w:pPr>
              <w:rPr>
                <w:szCs w:val="24"/>
              </w:rPr>
            </w:pPr>
            <w:r w:rsidRPr="000779C8">
              <w:rPr>
                <w:szCs w:val="24"/>
              </w:rPr>
              <w:t>0.0</w:t>
            </w:r>
          </w:p>
        </w:tc>
        <w:tc>
          <w:tcPr>
            <w:tcW w:w="905" w:type="dxa"/>
          </w:tcPr>
          <w:p w14:paraId="0426BC0F" w14:textId="77777777" w:rsidR="000779C8" w:rsidRPr="000779C8" w:rsidRDefault="000779C8" w:rsidP="000779C8">
            <w:pPr>
              <w:rPr>
                <w:szCs w:val="24"/>
              </w:rPr>
            </w:pPr>
            <w:r w:rsidRPr="000779C8">
              <w:rPr>
                <w:szCs w:val="24"/>
              </w:rPr>
              <w:t>0.0</w:t>
            </w:r>
          </w:p>
        </w:tc>
      </w:tr>
      <w:tr w:rsidR="000779C8" w:rsidRPr="000779C8" w14:paraId="3AD4B4FA" w14:textId="77777777" w:rsidTr="00A26C3C">
        <w:tc>
          <w:tcPr>
            <w:tcW w:w="6024" w:type="dxa"/>
          </w:tcPr>
          <w:p w14:paraId="497D3C37" w14:textId="77777777" w:rsidR="000779C8" w:rsidRPr="000779C8" w:rsidRDefault="000779C8" w:rsidP="000779C8">
            <w:pPr>
              <w:rPr>
                <w:szCs w:val="24"/>
              </w:rPr>
            </w:pPr>
            <w:r w:rsidRPr="000779C8">
              <w:rPr>
                <w:szCs w:val="24"/>
              </w:rPr>
              <w:t>17. Has the implementation of the workplace guide positively affected human rights awareness in your firm/organization?</w:t>
            </w:r>
          </w:p>
        </w:tc>
        <w:tc>
          <w:tcPr>
            <w:tcW w:w="905" w:type="dxa"/>
          </w:tcPr>
          <w:p w14:paraId="647BDB47" w14:textId="77777777" w:rsidR="000779C8" w:rsidRPr="000779C8" w:rsidRDefault="000779C8" w:rsidP="000779C8">
            <w:pPr>
              <w:rPr>
                <w:szCs w:val="24"/>
              </w:rPr>
            </w:pPr>
            <w:r w:rsidRPr="000779C8">
              <w:rPr>
                <w:szCs w:val="24"/>
              </w:rPr>
              <w:t>8.33</w:t>
            </w:r>
          </w:p>
        </w:tc>
        <w:tc>
          <w:tcPr>
            <w:tcW w:w="705" w:type="dxa"/>
          </w:tcPr>
          <w:p w14:paraId="7E980FB3" w14:textId="77777777" w:rsidR="000779C8" w:rsidRPr="000779C8" w:rsidRDefault="000779C8" w:rsidP="000779C8">
            <w:pPr>
              <w:rPr>
                <w:szCs w:val="24"/>
              </w:rPr>
            </w:pPr>
            <w:r w:rsidRPr="000779C8">
              <w:rPr>
                <w:szCs w:val="24"/>
              </w:rPr>
              <w:t>75.0</w:t>
            </w:r>
          </w:p>
        </w:tc>
        <w:tc>
          <w:tcPr>
            <w:tcW w:w="883" w:type="dxa"/>
          </w:tcPr>
          <w:p w14:paraId="2A9F4F39" w14:textId="77777777" w:rsidR="000779C8" w:rsidRPr="000779C8" w:rsidRDefault="000779C8" w:rsidP="000779C8">
            <w:pPr>
              <w:rPr>
                <w:szCs w:val="24"/>
              </w:rPr>
            </w:pPr>
            <w:r w:rsidRPr="000779C8">
              <w:rPr>
                <w:szCs w:val="24"/>
              </w:rPr>
              <w:t>16.66</w:t>
            </w:r>
          </w:p>
        </w:tc>
        <w:tc>
          <w:tcPr>
            <w:tcW w:w="927" w:type="dxa"/>
          </w:tcPr>
          <w:p w14:paraId="3CAF07A9" w14:textId="77777777" w:rsidR="000779C8" w:rsidRPr="000779C8" w:rsidRDefault="000779C8" w:rsidP="000779C8">
            <w:pPr>
              <w:rPr>
                <w:szCs w:val="24"/>
              </w:rPr>
            </w:pPr>
            <w:r w:rsidRPr="000779C8">
              <w:rPr>
                <w:szCs w:val="24"/>
              </w:rPr>
              <w:t>0.0</w:t>
            </w:r>
          </w:p>
        </w:tc>
        <w:tc>
          <w:tcPr>
            <w:tcW w:w="905" w:type="dxa"/>
          </w:tcPr>
          <w:p w14:paraId="21C5C2F3" w14:textId="77777777" w:rsidR="000779C8" w:rsidRPr="000779C8" w:rsidRDefault="000779C8" w:rsidP="000779C8">
            <w:pPr>
              <w:rPr>
                <w:szCs w:val="24"/>
              </w:rPr>
            </w:pPr>
            <w:r w:rsidRPr="000779C8">
              <w:rPr>
                <w:szCs w:val="24"/>
              </w:rPr>
              <w:t>0.0</w:t>
            </w:r>
          </w:p>
        </w:tc>
      </w:tr>
      <w:tr w:rsidR="000779C8" w:rsidRPr="000779C8" w14:paraId="6B969F3F" w14:textId="77777777" w:rsidTr="00A26C3C">
        <w:tc>
          <w:tcPr>
            <w:tcW w:w="6024" w:type="dxa"/>
          </w:tcPr>
          <w:p w14:paraId="0D2FA65A" w14:textId="77777777" w:rsidR="000779C8" w:rsidRPr="000779C8" w:rsidRDefault="000779C8" w:rsidP="000779C8">
            <w:pPr>
              <w:rPr>
                <w:szCs w:val="24"/>
              </w:rPr>
            </w:pPr>
            <w:r w:rsidRPr="000779C8">
              <w:rPr>
                <w:szCs w:val="24"/>
              </w:rPr>
              <w:t>18. Has the implementation of the workplace guide enabled your firm/organization to initiate CSR policies in relation to trans issues and minority people rights?</w:t>
            </w:r>
          </w:p>
        </w:tc>
        <w:tc>
          <w:tcPr>
            <w:tcW w:w="905" w:type="dxa"/>
          </w:tcPr>
          <w:p w14:paraId="780D81C4" w14:textId="77777777" w:rsidR="000779C8" w:rsidRPr="000779C8" w:rsidRDefault="000779C8" w:rsidP="000779C8">
            <w:pPr>
              <w:rPr>
                <w:szCs w:val="24"/>
              </w:rPr>
            </w:pPr>
            <w:r w:rsidRPr="000779C8">
              <w:rPr>
                <w:szCs w:val="24"/>
              </w:rPr>
              <w:t>0.0</w:t>
            </w:r>
          </w:p>
        </w:tc>
        <w:tc>
          <w:tcPr>
            <w:tcW w:w="705" w:type="dxa"/>
          </w:tcPr>
          <w:p w14:paraId="39382973" w14:textId="77777777" w:rsidR="000779C8" w:rsidRPr="000779C8" w:rsidRDefault="000779C8" w:rsidP="000779C8">
            <w:pPr>
              <w:rPr>
                <w:szCs w:val="24"/>
              </w:rPr>
            </w:pPr>
            <w:r w:rsidRPr="000779C8">
              <w:rPr>
                <w:szCs w:val="24"/>
              </w:rPr>
              <w:t>16.66</w:t>
            </w:r>
          </w:p>
        </w:tc>
        <w:tc>
          <w:tcPr>
            <w:tcW w:w="883" w:type="dxa"/>
          </w:tcPr>
          <w:p w14:paraId="3A9AF42C" w14:textId="77777777" w:rsidR="000779C8" w:rsidRPr="000779C8" w:rsidRDefault="000779C8" w:rsidP="000779C8">
            <w:pPr>
              <w:rPr>
                <w:szCs w:val="24"/>
              </w:rPr>
            </w:pPr>
            <w:r w:rsidRPr="000779C8">
              <w:rPr>
                <w:szCs w:val="24"/>
              </w:rPr>
              <w:t>16.66</w:t>
            </w:r>
          </w:p>
        </w:tc>
        <w:tc>
          <w:tcPr>
            <w:tcW w:w="927" w:type="dxa"/>
          </w:tcPr>
          <w:p w14:paraId="65961C31" w14:textId="77777777" w:rsidR="000779C8" w:rsidRPr="000779C8" w:rsidRDefault="000779C8" w:rsidP="000779C8">
            <w:pPr>
              <w:rPr>
                <w:szCs w:val="24"/>
              </w:rPr>
            </w:pPr>
            <w:r w:rsidRPr="000779C8">
              <w:rPr>
                <w:szCs w:val="24"/>
              </w:rPr>
              <w:t>41.66</w:t>
            </w:r>
          </w:p>
        </w:tc>
        <w:tc>
          <w:tcPr>
            <w:tcW w:w="905" w:type="dxa"/>
          </w:tcPr>
          <w:p w14:paraId="4AC46655" w14:textId="77777777" w:rsidR="000779C8" w:rsidRPr="000779C8" w:rsidRDefault="000779C8" w:rsidP="000779C8">
            <w:pPr>
              <w:rPr>
                <w:szCs w:val="24"/>
              </w:rPr>
            </w:pPr>
            <w:r w:rsidRPr="000779C8">
              <w:rPr>
                <w:szCs w:val="24"/>
              </w:rPr>
              <w:t>25.0</w:t>
            </w:r>
          </w:p>
        </w:tc>
      </w:tr>
      <w:tr w:rsidR="000779C8" w:rsidRPr="000779C8" w14:paraId="5F0E6C05" w14:textId="77777777" w:rsidTr="00A26C3C">
        <w:tc>
          <w:tcPr>
            <w:tcW w:w="6024" w:type="dxa"/>
          </w:tcPr>
          <w:p w14:paraId="0C6821F6" w14:textId="77777777" w:rsidR="000779C8" w:rsidRPr="000779C8" w:rsidRDefault="000779C8" w:rsidP="000779C8">
            <w:pPr>
              <w:rPr>
                <w:szCs w:val="24"/>
              </w:rPr>
            </w:pPr>
            <w:r w:rsidRPr="000779C8">
              <w:rPr>
                <w:szCs w:val="24"/>
              </w:rPr>
              <w:t xml:space="preserve">19. Has the implementation of the workplace guide enhanced LGBT union presence and activity in your firm/organization? </w:t>
            </w:r>
          </w:p>
        </w:tc>
        <w:tc>
          <w:tcPr>
            <w:tcW w:w="905" w:type="dxa"/>
          </w:tcPr>
          <w:p w14:paraId="11EB8767" w14:textId="77777777" w:rsidR="000779C8" w:rsidRPr="000779C8" w:rsidRDefault="000779C8" w:rsidP="000779C8">
            <w:pPr>
              <w:rPr>
                <w:szCs w:val="24"/>
              </w:rPr>
            </w:pPr>
            <w:r w:rsidRPr="000779C8">
              <w:rPr>
                <w:szCs w:val="24"/>
              </w:rPr>
              <w:t>16.66</w:t>
            </w:r>
          </w:p>
        </w:tc>
        <w:tc>
          <w:tcPr>
            <w:tcW w:w="705" w:type="dxa"/>
          </w:tcPr>
          <w:p w14:paraId="13B63444" w14:textId="77777777" w:rsidR="000779C8" w:rsidRPr="000779C8" w:rsidRDefault="000779C8" w:rsidP="000779C8">
            <w:pPr>
              <w:rPr>
                <w:szCs w:val="24"/>
              </w:rPr>
            </w:pPr>
            <w:r w:rsidRPr="000779C8">
              <w:rPr>
                <w:szCs w:val="24"/>
              </w:rPr>
              <w:t>58.33</w:t>
            </w:r>
          </w:p>
        </w:tc>
        <w:tc>
          <w:tcPr>
            <w:tcW w:w="883" w:type="dxa"/>
          </w:tcPr>
          <w:p w14:paraId="4FFFD0DF" w14:textId="77777777" w:rsidR="000779C8" w:rsidRPr="000779C8" w:rsidRDefault="000779C8" w:rsidP="000779C8">
            <w:pPr>
              <w:rPr>
                <w:szCs w:val="24"/>
              </w:rPr>
            </w:pPr>
            <w:r w:rsidRPr="000779C8">
              <w:rPr>
                <w:szCs w:val="24"/>
              </w:rPr>
              <w:t>16.66</w:t>
            </w:r>
          </w:p>
        </w:tc>
        <w:tc>
          <w:tcPr>
            <w:tcW w:w="927" w:type="dxa"/>
          </w:tcPr>
          <w:p w14:paraId="23FCCF62" w14:textId="77777777" w:rsidR="000779C8" w:rsidRPr="000779C8" w:rsidRDefault="000779C8" w:rsidP="000779C8">
            <w:pPr>
              <w:rPr>
                <w:szCs w:val="24"/>
              </w:rPr>
            </w:pPr>
            <w:r w:rsidRPr="000779C8">
              <w:rPr>
                <w:szCs w:val="24"/>
              </w:rPr>
              <w:t>8.33</w:t>
            </w:r>
          </w:p>
        </w:tc>
        <w:tc>
          <w:tcPr>
            <w:tcW w:w="905" w:type="dxa"/>
          </w:tcPr>
          <w:p w14:paraId="34ACAA4F" w14:textId="77777777" w:rsidR="000779C8" w:rsidRPr="000779C8" w:rsidRDefault="000779C8" w:rsidP="000779C8">
            <w:pPr>
              <w:rPr>
                <w:szCs w:val="24"/>
              </w:rPr>
            </w:pPr>
            <w:r w:rsidRPr="000779C8">
              <w:rPr>
                <w:szCs w:val="24"/>
              </w:rPr>
              <w:t>0.0</w:t>
            </w:r>
          </w:p>
        </w:tc>
      </w:tr>
      <w:tr w:rsidR="000779C8" w:rsidRPr="000779C8" w14:paraId="7824646A" w14:textId="77777777" w:rsidTr="00A26C3C">
        <w:tc>
          <w:tcPr>
            <w:tcW w:w="6024" w:type="dxa"/>
            <w:tcBorders>
              <w:bottom w:val="single" w:sz="4" w:space="0" w:color="auto"/>
            </w:tcBorders>
          </w:tcPr>
          <w:p w14:paraId="4752D50E" w14:textId="77777777" w:rsidR="000779C8" w:rsidRPr="000779C8" w:rsidRDefault="000779C8" w:rsidP="000779C8">
            <w:pPr>
              <w:rPr>
                <w:szCs w:val="24"/>
              </w:rPr>
            </w:pPr>
            <w:r w:rsidRPr="000779C8">
              <w:rPr>
                <w:szCs w:val="24"/>
              </w:rPr>
              <w:t>20. Has the implementation of the workplace guide enhanced social dialogue between HR, employees’ unions and LGBT unions in your firm/organization?</w:t>
            </w:r>
          </w:p>
        </w:tc>
        <w:tc>
          <w:tcPr>
            <w:tcW w:w="905" w:type="dxa"/>
            <w:tcBorders>
              <w:bottom w:val="single" w:sz="4" w:space="0" w:color="auto"/>
            </w:tcBorders>
          </w:tcPr>
          <w:p w14:paraId="4FC460BD" w14:textId="77777777" w:rsidR="000779C8" w:rsidRPr="000779C8" w:rsidRDefault="000779C8" w:rsidP="000779C8">
            <w:pPr>
              <w:rPr>
                <w:szCs w:val="24"/>
              </w:rPr>
            </w:pPr>
            <w:r w:rsidRPr="000779C8">
              <w:rPr>
                <w:szCs w:val="24"/>
              </w:rPr>
              <w:t>8.33</w:t>
            </w:r>
          </w:p>
        </w:tc>
        <w:tc>
          <w:tcPr>
            <w:tcW w:w="705" w:type="dxa"/>
            <w:tcBorders>
              <w:bottom w:val="single" w:sz="4" w:space="0" w:color="auto"/>
            </w:tcBorders>
          </w:tcPr>
          <w:p w14:paraId="3BC006A8" w14:textId="77777777" w:rsidR="000779C8" w:rsidRPr="000779C8" w:rsidRDefault="000779C8" w:rsidP="000779C8">
            <w:pPr>
              <w:rPr>
                <w:szCs w:val="24"/>
              </w:rPr>
            </w:pPr>
            <w:r w:rsidRPr="000779C8">
              <w:rPr>
                <w:szCs w:val="24"/>
              </w:rPr>
              <w:t>75.0</w:t>
            </w:r>
          </w:p>
        </w:tc>
        <w:tc>
          <w:tcPr>
            <w:tcW w:w="883" w:type="dxa"/>
            <w:tcBorders>
              <w:bottom w:val="single" w:sz="4" w:space="0" w:color="auto"/>
            </w:tcBorders>
          </w:tcPr>
          <w:p w14:paraId="50CC2642" w14:textId="77777777" w:rsidR="000779C8" w:rsidRPr="000779C8" w:rsidRDefault="000779C8" w:rsidP="000779C8">
            <w:pPr>
              <w:rPr>
                <w:szCs w:val="24"/>
              </w:rPr>
            </w:pPr>
            <w:r w:rsidRPr="000779C8">
              <w:rPr>
                <w:szCs w:val="24"/>
              </w:rPr>
              <w:t>8.33</w:t>
            </w:r>
          </w:p>
        </w:tc>
        <w:tc>
          <w:tcPr>
            <w:tcW w:w="927" w:type="dxa"/>
            <w:tcBorders>
              <w:bottom w:val="single" w:sz="4" w:space="0" w:color="auto"/>
            </w:tcBorders>
          </w:tcPr>
          <w:p w14:paraId="42E499E7" w14:textId="77777777" w:rsidR="000779C8" w:rsidRPr="000779C8" w:rsidRDefault="000779C8" w:rsidP="000779C8">
            <w:pPr>
              <w:rPr>
                <w:szCs w:val="24"/>
              </w:rPr>
            </w:pPr>
            <w:r w:rsidRPr="000779C8">
              <w:rPr>
                <w:szCs w:val="24"/>
              </w:rPr>
              <w:t>8.33</w:t>
            </w:r>
          </w:p>
        </w:tc>
        <w:tc>
          <w:tcPr>
            <w:tcW w:w="905" w:type="dxa"/>
            <w:tcBorders>
              <w:bottom w:val="single" w:sz="4" w:space="0" w:color="auto"/>
            </w:tcBorders>
          </w:tcPr>
          <w:p w14:paraId="56F10A49" w14:textId="77777777" w:rsidR="000779C8" w:rsidRPr="000779C8" w:rsidRDefault="000779C8" w:rsidP="000779C8">
            <w:pPr>
              <w:rPr>
                <w:szCs w:val="24"/>
              </w:rPr>
            </w:pPr>
            <w:r w:rsidRPr="000779C8">
              <w:rPr>
                <w:szCs w:val="24"/>
              </w:rPr>
              <w:t>0.0</w:t>
            </w:r>
          </w:p>
        </w:tc>
      </w:tr>
      <w:tr w:rsidR="000779C8" w:rsidRPr="00790D2E" w14:paraId="09E9B4B4" w14:textId="77777777" w:rsidTr="00A26C3C">
        <w:trPr>
          <w:trHeight w:val="222"/>
        </w:trPr>
        <w:tc>
          <w:tcPr>
            <w:tcW w:w="10349" w:type="dxa"/>
            <w:gridSpan w:val="6"/>
            <w:tcBorders>
              <w:top w:val="single" w:sz="4" w:space="0" w:color="auto"/>
              <w:bottom w:val="single" w:sz="4" w:space="0" w:color="auto"/>
            </w:tcBorders>
          </w:tcPr>
          <w:p w14:paraId="272D24CE" w14:textId="77777777" w:rsidR="000779C8" w:rsidRPr="000779C8" w:rsidRDefault="000779C8" w:rsidP="000779C8">
            <w:pPr>
              <w:rPr>
                <w:i/>
                <w:szCs w:val="24"/>
              </w:rPr>
            </w:pPr>
            <w:r w:rsidRPr="000779C8">
              <w:rPr>
                <w:i/>
                <w:szCs w:val="24"/>
              </w:rPr>
              <w:t>Notes:</w:t>
            </w:r>
            <w:r w:rsidRPr="000779C8">
              <w:rPr>
                <w:i/>
              </w:rPr>
              <w:t xml:space="preserve"> the sample consists of 12 firms/organizations. </w:t>
            </w:r>
            <w:r w:rsidRPr="000779C8">
              <w:rPr>
                <w:i/>
                <w:szCs w:val="24"/>
              </w:rPr>
              <w:t>The sample represents the public, private and third sectors.</w:t>
            </w:r>
          </w:p>
        </w:tc>
      </w:tr>
    </w:tbl>
    <w:p w14:paraId="3DCC104C" w14:textId="4D769E62" w:rsidR="00E65F05" w:rsidRPr="000779C8" w:rsidRDefault="00E65F05" w:rsidP="00E65F05">
      <w:pPr>
        <w:tabs>
          <w:tab w:val="left" w:pos="3180"/>
        </w:tabs>
        <w:rPr>
          <w:rFonts w:ascii="Times New Roman" w:hAnsi="Times New Roman" w:cs="Times New Roman"/>
          <w:sz w:val="24"/>
          <w:szCs w:val="24"/>
          <w:lang w:val="en-GB"/>
        </w:rPr>
      </w:pPr>
    </w:p>
    <w:p w14:paraId="5AA6ED31" w14:textId="1B569FBF" w:rsidR="00E65F05" w:rsidRDefault="00E65F05" w:rsidP="00E65F05">
      <w:pPr>
        <w:tabs>
          <w:tab w:val="left" w:pos="3180"/>
        </w:tabs>
        <w:rPr>
          <w:rFonts w:ascii="Times New Roman" w:hAnsi="Times New Roman" w:cs="Times New Roman"/>
          <w:sz w:val="24"/>
          <w:szCs w:val="24"/>
          <w:lang w:val="en-US"/>
        </w:rPr>
      </w:pPr>
    </w:p>
    <w:p w14:paraId="653B15EF" w14:textId="6BAE3F27" w:rsidR="00E65F05" w:rsidRDefault="00E65F05" w:rsidP="00E65F05">
      <w:pPr>
        <w:tabs>
          <w:tab w:val="left" w:pos="3180"/>
        </w:tabs>
        <w:rPr>
          <w:rFonts w:ascii="Times New Roman" w:hAnsi="Times New Roman" w:cs="Times New Roman"/>
          <w:sz w:val="24"/>
          <w:szCs w:val="24"/>
          <w:lang w:val="en-US"/>
        </w:rPr>
      </w:pPr>
    </w:p>
    <w:p w14:paraId="1F0FB301" w14:textId="55A0DB98" w:rsidR="0018508B" w:rsidRPr="00E65F05" w:rsidRDefault="0018508B" w:rsidP="00E65F05">
      <w:pPr>
        <w:tabs>
          <w:tab w:val="left" w:pos="3180"/>
        </w:tabs>
        <w:rPr>
          <w:rFonts w:ascii="Times New Roman" w:hAnsi="Times New Roman" w:cs="Times New Roman"/>
          <w:sz w:val="24"/>
          <w:szCs w:val="24"/>
          <w:lang w:val="en-US"/>
        </w:rPr>
        <w:sectPr w:rsidR="0018508B" w:rsidRPr="00E65F05" w:rsidSect="00E6359D">
          <w:pgSz w:w="11906" w:h="16838"/>
          <w:pgMar w:top="1134" w:right="1134" w:bottom="1134" w:left="1134" w:header="709" w:footer="709" w:gutter="0"/>
          <w:cols w:space="708"/>
          <w:docGrid w:linePitch="360"/>
        </w:sectPr>
      </w:pPr>
    </w:p>
    <w:tbl>
      <w:tblPr>
        <w:tblStyle w:val="2"/>
        <w:tblpPr w:leftFromText="180" w:rightFromText="180" w:vertAnchor="text" w:horzAnchor="margin" w:tblpX="-494" w:tblpY="68"/>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74"/>
        <w:gridCol w:w="3241"/>
      </w:tblGrid>
      <w:tr w:rsidR="00000AAC" w:rsidRPr="005354C0" w14:paraId="3B75249B" w14:textId="77777777" w:rsidTr="00221368">
        <w:tc>
          <w:tcPr>
            <w:tcW w:w="10881" w:type="dxa"/>
            <w:gridSpan w:val="3"/>
          </w:tcPr>
          <w:p w14:paraId="0B629B9D" w14:textId="77777777" w:rsidR="00000AAC" w:rsidRPr="005354C0" w:rsidRDefault="00000AAC" w:rsidP="00221368">
            <w:pPr>
              <w:tabs>
                <w:tab w:val="left" w:pos="3735"/>
              </w:tabs>
              <w:rPr>
                <w:b/>
                <w:color w:val="000000" w:themeColor="text1"/>
              </w:rPr>
            </w:pPr>
            <w:r w:rsidRPr="005354C0">
              <w:rPr>
                <w:b/>
                <w:color w:val="000000" w:themeColor="text1"/>
              </w:rPr>
              <w:lastRenderedPageBreak/>
              <w:t xml:space="preserve">Appendix  </w:t>
            </w:r>
          </w:p>
          <w:p w14:paraId="60F894E6" w14:textId="77777777" w:rsidR="00000AAC" w:rsidRPr="005354C0" w:rsidRDefault="00000AAC" w:rsidP="00221368">
            <w:pPr>
              <w:tabs>
                <w:tab w:val="left" w:pos="3735"/>
              </w:tabs>
              <w:rPr>
                <w:b/>
                <w:color w:val="000000" w:themeColor="text1"/>
              </w:rPr>
            </w:pPr>
            <w:r w:rsidRPr="005354C0">
              <w:rPr>
                <w:b/>
                <w:color w:val="000000" w:themeColor="text1"/>
              </w:rPr>
              <w:t>Questionnaire. Short version</w:t>
            </w:r>
          </w:p>
        </w:tc>
      </w:tr>
      <w:tr w:rsidR="00000AAC" w:rsidRPr="00790D2E" w14:paraId="24929653" w14:textId="77777777" w:rsidTr="00221368">
        <w:tc>
          <w:tcPr>
            <w:tcW w:w="10881" w:type="dxa"/>
            <w:gridSpan w:val="3"/>
          </w:tcPr>
          <w:p w14:paraId="180A1B1D" w14:textId="77777777" w:rsidR="00000AAC" w:rsidRPr="005354C0" w:rsidRDefault="00000AAC" w:rsidP="00221368">
            <w:pPr>
              <w:tabs>
                <w:tab w:val="left" w:pos="3735"/>
              </w:tabs>
              <w:rPr>
                <w:color w:val="000000" w:themeColor="text1"/>
              </w:rPr>
            </w:pPr>
          </w:p>
          <w:p w14:paraId="56BEE1FA" w14:textId="77777777" w:rsidR="00000AAC" w:rsidRPr="005354C0" w:rsidRDefault="00000AAC" w:rsidP="00221368">
            <w:pPr>
              <w:tabs>
                <w:tab w:val="left" w:pos="3735"/>
              </w:tabs>
              <w:rPr>
                <w:color w:val="000000" w:themeColor="text1"/>
              </w:rPr>
            </w:pPr>
            <w:r w:rsidRPr="005354C0">
              <w:rPr>
                <w:color w:val="000000" w:themeColor="text1"/>
              </w:rPr>
              <w:t>Recruiting and Retaining Transgender Staff: a Guide for Employers</w:t>
            </w:r>
          </w:p>
          <w:p w14:paraId="73F027BB" w14:textId="77777777" w:rsidR="00000AAC" w:rsidRPr="005354C0" w:rsidRDefault="00000AAC" w:rsidP="00221368">
            <w:pPr>
              <w:tabs>
                <w:tab w:val="left" w:pos="3735"/>
              </w:tabs>
              <w:rPr>
                <w:color w:val="000000" w:themeColor="text1"/>
              </w:rPr>
            </w:pPr>
          </w:p>
          <w:p w14:paraId="5F31310F" w14:textId="77777777" w:rsidR="00000AAC" w:rsidRPr="005354C0" w:rsidRDefault="00000AAC" w:rsidP="00221368">
            <w:pPr>
              <w:tabs>
                <w:tab w:val="left" w:pos="3735"/>
              </w:tabs>
              <w:rPr>
                <w:color w:val="000000" w:themeColor="text1"/>
              </w:rPr>
            </w:pPr>
            <w:r w:rsidRPr="005354C0">
              <w:rPr>
                <w:color w:val="000000" w:themeColor="text1"/>
              </w:rPr>
              <w:t>This is an anonymous survey. Please</w:t>
            </w:r>
            <w:r>
              <w:rPr>
                <w:color w:val="000000" w:themeColor="text1"/>
              </w:rPr>
              <w:t xml:space="preserve"> </w:t>
            </w:r>
            <w:r w:rsidRPr="005354C0">
              <w:rPr>
                <w:color w:val="000000" w:themeColor="text1"/>
              </w:rPr>
              <w:t>participate in our survey if you identify as a trans person and you are between 18 and 67 years of age. Your participation is much appreciated. This survey has received ethical approval from our university.</w:t>
            </w:r>
          </w:p>
          <w:p w14:paraId="7D33FD83" w14:textId="77777777" w:rsidR="00000AAC" w:rsidRPr="005354C0" w:rsidRDefault="00000AAC" w:rsidP="00221368">
            <w:pPr>
              <w:tabs>
                <w:tab w:val="left" w:pos="3735"/>
              </w:tabs>
              <w:rPr>
                <w:color w:val="000000" w:themeColor="text1"/>
              </w:rPr>
            </w:pPr>
          </w:p>
          <w:p w14:paraId="4E918E77" w14:textId="77777777" w:rsidR="00000AAC" w:rsidRPr="005354C0" w:rsidRDefault="00000AAC" w:rsidP="00221368">
            <w:pPr>
              <w:tabs>
                <w:tab w:val="left" w:pos="3735"/>
              </w:tabs>
              <w:rPr>
                <w:color w:val="000000" w:themeColor="text1"/>
              </w:rPr>
            </w:pPr>
            <w:r w:rsidRPr="005354C0">
              <w:rPr>
                <w:color w:val="000000" w:themeColor="text1"/>
              </w:rPr>
              <w:t xml:space="preserve">Project: In 2015, the UK Government (Government Equalities Office) released a workplace guide which is specifically aimed at employers to help them recruit and retain trans employees. The guide is entitled: Recruiting and Retaining Trans Staff: a Guide for Employers and </w:t>
            </w:r>
            <w:r>
              <w:rPr>
                <w:color w:val="000000" w:themeColor="text1"/>
              </w:rPr>
              <w:t>is</w:t>
            </w:r>
            <w:r w:rsidRPr="005354C0">
              <w:rPr>
                <w:color w:val="000000" w:themeColor="text1"/>
              </w:rPr>
              <w:t xml:space="preserve"> available online free of charge for your consideration.</w:t>
            </w:r>
          </w:p>
          <w:p w14:paraId="41133915" w14:textId="77777777" w:rsidR="00000AAC" w:rsidRPr="005354C0" w:rsidRDefault="00000AAC" w:rsidP="00221368">
            <w:pPr>
              <w:tabs>
                <w:tab w:val="left" w:pos="3735"/>
              </w:tabs>
              <w:rPr>
                <w:color w:val="000000" w:themeColor="text1"/>
              </w:rPr>
            </w:pPr>
          </w:p>
          <w:p w14:paraId="1981A9E8" w14:textId="77777777" w:rsidR="00000AAC" w:rsidRPr="005354C0" w:rsidRDefault="00000AAC" w:rsidP="00221368">
            <w:pPr>
              <w:tabs>
                <w:tab w:val="left" w:pos="3735"/>
              </w:tabs>
              <w:rPr>
                <w:color w:val="000000" w:themeColor="text1"/>
              </w:rPr>
            </w:pPr>
            <w:r w:rsidRPr="005354C0">
              <w:rPr>
                <w:color w:val="000000" w:themeColor="text1"/>
              </w:rPr>
              <w:t>The guide includes practical advice, suggestions and ideas which are a useful tool for the managers of trans staff and for trans staff themselves. The guide aims to support employers to be trans-friendly, and the suggestions are for anyone in a firm who wants to build their awareness and knowledge of trans issues.</w:t>
            </w:r>
          </w:p>
          <w:p w14:paraId="1E5FE381" w14:textId="77777777" w:rsidR="00000AAC" w:rsidRPr="005354C0" w:rsidRDefault="00000AAC" w:rsidP="00221368">
            <w:pPr>
              <w:tabs>
                <w:tab w:val="left" w:pos="3735"/>
              </w:tabs>
              <w:rPr>
                <w:color w:val="000000" w:themeColor="text1"/>
              </w:rPr>
            </w:pPr>
          </w:p>
          <w:p w14:paraId="5FA78482" w14:textId="77777777" w:rsidR="00000AAC" w:rsidRPr="005354C0" w:rsidRDefault="00000AAC" w:rsidP="00221368">
            <w:pPr>
              <w:tabs>
                <w:tab w:val="left" w:pos="3735"/>
              </w:tabs>
              <w:rPr>
                <w:color w:val="000000" w:themeColor="text1"/>
              </w:rPr>
            </w:pPr>
            <w:r w:rsidRPr="005354C0">
              <w:rPr>
                <w:color w:val="000000" w:themeColor="text1"/>
              </w:rPr>
              <w:t>For instance, the guide recommends that firms should:</w:t>
            </w:r>
          </w:p>
          <w:p w14:paraId="3893555B" w14:textId="77777777" w:rsidR="00000AAC" w:rsidRPr="005354C0" w:rsidRDefault="00000AAC" w:rsidP="00221368">
            <w:pPr>
              <w:tabs>
                <w:tab w:val="left" w:pos="3735"/>
              </w:tabs>
              <w:rPr>
                <w:color w:val="000000" w:themeColor="text1"/>
              </w:rPr>
            </w:pPr>
          </w:p>
          <w:p w14:paraId="073E4DA4" w14:textId="77777777" w:rsidR="00000AAC" w:rsidRPr="005354C0" w:rsidRDefault="00000AAC" w:rsidP="00221368">
            <w:pPr>
              <w:tabs>
                <w:tab w:val="left" w:pos="3735"/>
              </w:tabs>
              <w:rPr>
                <w:color w:val="000000" w:themeColor="text1"/>
              </w:rPr>
            </w:pPr>
            <w:r w:rsidRPr="005354C0">
              <w:rPr>
                <w:color w:val="000000" w:themeColor="text1"/>
              </w:rPr>
              <w:t>- allow all staff to be themselves at work and to promote a culture of dignity, respect and equality for trans people.</w:t>
            </w:r>
          </w:p>
          <w:p w14:paraId="7C354E49" w14:textId="77777777" w:rsidR="00000AAC" w:rsidRPr="005354C0" w:rsidRDefault="00000AAC" w:rsidP="00221368">
            <w:pPr>
              <w:tabs>
                <w:tab w:val="left" w:pos="3735"/>
              </w:tabs>
              <w:rPr>
                <w:color w:val="000000" w:themeColor="text1"/>
              </w:rPr>
            </w:pPr>
          </w:p>
          <w:p w14:paraId="24095230" w14:textId="77777777" w:rsidR="00000AAC" w:rsidRPr="005354C0" w:rsidRDefault="00000AAC" w:rsidP="00221368">
            <w:pPr>
              <w:tabs>
                <w:tab w:val="left" w:pos="3735"/>
              </w:tabs>
              <w:rPr>
                <w:color w:val="000000" w:themeColor="text1"/>
              </w:rPr>
            </w:pPr>
            <w:r w:rsidRPr="005354C0">
              <w:rPr>
                <w:color w:val="000000" w:themeColor="text1"/>
              </w:rPr>
              <w:t xml:space="preserve">- consider how they present themselves as diverse employers in order to attract the widest pool of applicants. Firms, through their websites and brand activities, should talk about challenging transphobia and make inclusion plans and HR policies accessible. </w:t>
            </w:r>
          </w:p>
          <w:p w14:paraId="14A2C518" w14:textId="77777777" w:rsidR="00000AAC" w:rsidRPr="005354C0" w:rsidRDefault="00000AAC" w:rsidP="00221368">
            <w:pPr>
              <w:tabs>
                <w:tab w:val="left" w:pos="3735"/>
              </w:tabs>
              <w:rPr>
                <w:color w:val="000000" w:themeColor="text1"/>
              </w:rPr>
            </w:pPr>
          </w:p>
          <w:p w14:paraId="436FF266" w14:textId="77777777" w:rsidR="00000AAC" w:rsidRPr="005354C0" w:rsidRDefault="00000AAC" w:rsidP="00221368">
            <w:pPr>
              <w:tabs>
                <w:tab w:val="left" w:pos="3735"/>
              </w:tabs>
              <w:rPr>
                <w:color w:val="000000" w:themeColor="text1"/>
              </w:rPr>
            </w:pPr>
            <w:r w:rsidRPr="005354C0">
              <w:rPr>
                <w:color w:val="000000" w:themeColor="text1"/>
              </w:rPr>
              <w:t xml:space="preserve">- let people identify their gender as they choose and where firms ask for titles, they should provide ‘other’ as an option. </w:t>
            </w:r>
          </w:p>
          <w:p w14:paraId="38B3143D" w14:textId="77777777" w:rsidR="00000AAC" w:rsidRPr="005354C0" w:rsidRDefault="00000AAC" w:rsidP="00221368">
            <w:pPr>
              <w:tabs>
                <w:tab w:val="left" w:pos="3735"/>
              </w:tabs>
              <w:rPr>
                <w:color w:val="000000" w:themeColor="text1"/>
              </w:rPr>
            </w:pPr>
          </w:p>
          <w:p w14:paraId="491C3230" w14:textId="77777777" w:rsidR="00000AAC" w:rsidRPr="005354C0" w:rsidRDefault="00000AAC" w:rsidP="00221368">
            <w:pPr>
              <w:tabs>
                <w:tab w:val="left" w:pos="3735"/>
              </w:tabs>
              <w:rPr>
                <w:color w:val="000000" w:themeColor="text1"/>
              </w:rPr>
            </w:pPr>
            <w:r w:rsidRPr="005354C0">
              <w:rPr>
                <w:color w:val="000000" w:themeColor="text1"/>
              </w:rPr>
              <w:t>- ensure that HR has sufficient knowledge and awareness of trans issues and identify a point of contact in HR for any potential trans applicants, should they wish to make contact.</w:t>
            </w:r>
          </w:p>
          <w:p w14:paraId="59BE46F5" w14:textId="77777777" w:rsidR="00000AAC" w:rsidRPr="005354C0" w:rsidRDefault="00000AAC" w:rsidP="00221368">
            <w:pPr>
              <w:tabs>
                <w:tab w:val="left" w:pos="3735"/>
              </w:tabs>
              <w:rPr>
                <w:color w:val="000000" w:themeColor="text1"/>
              </w:rPr>
            </w:pPr>
          </w:p>
          <w:p w14:paraId="73B517F1" w14:textId="77777777" w:rsidR="00000AAC" w:rsidRPr="005354C0" w:rsidRDefault="00000AAC" w:rsidP="00221368">
            <w:pPr>
              <w:tabs>
                <w:tab w:val="left" w:pos="3735"/>
              </w:tabs>
              <w:rPr>
                <w:color w:val="000000" w:themeColor="text1"/>
              </w:rPr>
            </w:pPr>
            <w:r w:rsidRPr="005354C0">
              <w:rPr>
                <w:color w:val="000000" w:themeColor="text1"/>
              </w:rPr>
              <w:t>The guide offers detailed suggestions for the before, during and after transitioning periods including short-term job changes, absences from work, use of facilities</w:t>
            </w:r>
            <w:r>
              <w:rPr>
                <w:color w:val="000000" w:themeColor="text1"/>
              </w:rPr>
              <w:t>,</w:t>
            </w:r>
            <w:r w:rsidRPr="005354C0">
              <w:rPr>
                <w:color w:val="000000" w:themeColor="text1"/>
              </w:rPr>
              <w:t xml:space="preserve"> etc.</w:t>
            </w:r>
          </w:p>
          <w:p w14:paraId="05646AD2" w14:textId="77777777" w:rsidR="00000AAC" w:rsidRPr="005354C0" w:rsidRDefault="00000AAC" w:rsidP="00221368">
            <w:pPr>
              <w:tabs>
                <w:tab w:val="left" w:pos="3735"/>
              </w:tabs>
              <w:rPr>
                <w:color w:val="000000" w:themeColor="text1"/>
              </w:rPr>
            </w:pPr>
          </w:p>
          <w:p w14:paraId="7862ADE9" w14:textId="77777777" w:rsidR="00000AAC" w:rsidRPr="005354C0" w:rsidRDefault="00000AAC" w:rsidP="00221368">
            <w:pPr>
              <w:tabs>
                <w:tab w:val="left" w:pos="3735"/>
              </w:tabs>
              <w:rPr>
                <w:color w:val="000000" w:themeColor="text1"/>
              </w:rPr>
            </w:pPr>
            <w:r w:rsidRPr="005354C0">
              <w:rPr>
                <w:color w:val="000000" w:themeColor="text1"/>
              </w:rPr>
              <w:t>The Government anticipates that the guide will enable employers to respond fully and confidently to specific issues that impact on trans people, be they employees or potential employees</w:t>
            </w:r>
            <w:r>
              <w:rPr>
                <w:color w:val="000000" w:themeColor="text1"/>
              </w:rPr>
              <w:t>,</w:t>
            </w:r>
            <w:r w:rsidRPr="005354C0">
              <w:rPr>
                <w:color w:val="000000" w:themeColor="text1"/>
              </w:rPr>
              <w:t xml:space="preserve"> with a hope to create a more inclusive culture for all staff.</w:t>
            </w:r>
          </w:p>
          <w:p w14:paraId="7CB6C99D" w14:textId="77777777" w:rsidR="00000AAC" w:rsidRPr="005354C0" w:rsidRDefault="00000AAC" w:rsidP="00221368">
            <w:pPr>
              <w:tabs>
                <w:tab w:val="left" w:pos="3735"/>
              </w:tabs>
              <w:rPr>
                <w:color w:val="000000" w:themeColor="text1"/>
              </w:rPr>
            </w:pPr>
          </w:p>
          <w:p w14:paraId="0B61838D" w14:textId="77777777" w:rsidR="00000AAC" w:rsidRPr="005354C0" w:rsidRDefault="00000AAC" w:rsidP="00221368">
            <w:pPr>
              <w:tabs>
                <w:tab w:val="left" w:pos="3735"/>
              </w:tabs>
              <w:rPr>
                <w:color w:val="000000" w:themeColor="text1"/>
              </w:rPr>
            </w:pPr>
            <w:r w:rsidRPr="005354C0">
              <w:rPr>
                <w:color w:val="000000" w:themeColor="text1"/>
              </w:rPr>
              <w:t xml:space="preserve">Our survey is designed to measure what you are thinking at this moment after considering the workplace guide. Please reflect on ways </w:t>
            </w:r>
            <w:r>
              <w:rPr>
                <w:color w:val="000000" w:themeColor="text1"/>
              </w:rPr>
              <w:t>in which</w:t>
            </w:r>
            <w:r w:rsidRPr="005354C0">
              <w:rPr>
                <w:color w:val="000000" w:themeColor="text1"/>
              </w:rPr>
              <w:t xml:space="preserve"> you believe that the workplace guide has made, make</w:t>
            </w:r>
            <w:r>
              <w:rPr>
                <w:color w:val="000000" w:themeColor="text1"/>
              </w:rPr>
              <w:t>s</w:t>
            </w:r>
            <w:r w:rsidRPr="005354C0">
              <w:rPr>
                <w:color w:val="000000" w:themeColor="text1"/>
              </w:rPr>
              <w:t xml:space="preserve"> or will make a difference to you. The best answer is what you feel is true of yourself at the moment relative to how things were before the release of the guide.</w:t>
            </w:r>
          </w:p>
          <w:p w14:paraId="370060E9" w14:textId="77777777" w:rsidR="00000AAC" w:rsidRPr="005354C0" w:rsidRDefault="00000AAC" w:rsidP="00221368">
            <w:pPr>
              <w:tabs>
                <w:tab w:val="left" w:pos="3735"/>
              </w:tabs>
              <w:rPr>
                <w:color w:val="000000" w:themeColor="text1"/>
              </w:rPr>
            </w:pPr>
          </w:p>
        </w:tc>
      </w:tr>
      <w:tr w:rsidR="00000AAC" w:rsidRPr="00790D2E" w14:paraId="49E3FB2A" w14:textId="77777777" w:rsidTr="00221368">
        <w:tc>
          <w:tcPr>
            <w:tcW w:w="7366" w:type="dxa"/>
          </w:tcPr>
          <w:p w14:paraId="269DB32A" w14:textId="77777777" w:rsidR="00000AAC" w:rsidRPr="005354C0" w:rsidRDefault="00000AAC" w:rsidP="00221368">
            <w:pPr>
              <w:tabs>
                <w:tab w:val="left" w:pos="3735"/>
              </w:tabs>
              <w:rPr>
                <w:color w:val="000000" w:themeColor="text1"/>
              </w:rPr>
            </w:pPr>
            <w:r w:rsidRPr="005354C0">
              <w:rPr>
                <w:color w:val="000000" w:themeColor="text1"/>
              </w:rPr>
              <w:t>Please react to the following statements:</w:t>
            </w:r>
          </w:p>
          <w:p w14:paraId="0AEF10E7" w14:textId="77777777" w:rsidR="00000AAC" w:rsidRPr="005354C0" w:rsidRDefault="00000AAC" w:rsidP="00221368">
            <w:pPr>
              <w:tabs>
                <w:tab w:val="left" w:pos="3735"/>
              </w:tabs>
              <w:rPr>
                <w:color w:val="000000" w:themeColor="text1"/>
              </w:rPr>
            </w:pPr>
          </w:p>
          <w:p w14:paraId="10681BB4" w14:textId="77777777" w:rsidR="00000AAC" w:rsidRPr="005354C0" w:rsidRDefault="00000AAC" w:rsidP="00221368">
            <w:pPr>
              <w:tabs>
                <w:tab w:val="left" w:pos="3735"/>
              </w:tabs>
              <w:rPr>
                <w:color w:val="000000" w:themeColor="text1"/>
              </w:rPr>
            </w:pPr>
            <w:r w:rsidRPr="005354C0">
              <w:rPr>
                <w:color w:val="000000" w:themeColor="text1"/>
              </w:rPr>
              <w:t>By considering the release of the workplace guide:</w:t>
            </w:r>
          </w:p>
        </w:tc>
        <w:tc>
          <w:tcPr>
            <w:tcW w:w="274" w:type="dxa"/>
          </w:tcPr>
          <w:p w14:paraId="04FB7B32" w14:textId="77777777" w:rsidR="00000AAC" w:rsidRPr="005354C0" w:rsidRDefault="00000AAC" w:rsidP="00221368">
            <w:pPr>
              <w:tabs>
                <w:tab w:val="left" w:pos="3735"/>
              </w:tabs>
              <w:rPr>
                <w:color w:val="000000" w:themeColor="text1"/>
              </w:rPr>
            </w:pPr>
          </w:p>
        </w:tc>
        <w:tc>
          <w:tcPr>
            <w:tcW w:w="3241" w:type="dxa"/>
          </w:tcPr>
          <w:p w14:paraId="3EB1E67C" w14:textId="77777777" w:rsidR="00000AAC" w:rsidRPr="005354C0" w:rsidRDefault="00000AAC" w:rsidP="00221368">
            <w:pPr>
              <w:tabs>
                <w:tab w:val="left" w:pos="3735"/>
              </w:tabs>
              <w:rPr>
                <w:color w:val="000000" w:themeColor="text1"/>
              </w:rPr>
            </w:pPr>
          </w:p>
        </w:tc>
      </w:tr>
      <w:tr w:rsidR="00000AAC" w:rsidRPr="005354C0" w14:paraId="69A51BB9" w14:textId="77777777" w:rsidTr="00221368">
        <w:tc>
          <w:tcPr>
            <w:tcW w:w="7366" w:type="dxa"/>
          </w:tcPr>
          <w:p w14:paraId="4A27451C" w14:textId="77777777" w:rsidR="00000AAC" w:rsidRPr="005354C0" w:rsidRDefault="00000AAC" w:rsidP="00221368">
            <w:pPr>
              <w:tabs>
                <w:tab w:val="left" w:pos="3735"/>
              </w:tabs>
              <w:rPr>
                <w:color w:val="000000" w:themeColor="text1"/>
              </w:rPr>
            </w:pPr>
            <w:r w:rsidRPr="005354C0">
              <w:rPr>
                <w:color w:val="000000" w:themeColor="text1"/>
              </w:rPr>
              <w:t>I feel that the Government accepts me more</w:t>
            </w:r>
          </w:p>
        </w:tc>
        <w:tc>
          <w:tcPr>
            <w:tcW w:w="274" w:type="dxa"/>
          </w:tcPr>
          <w:p w14:paraId="5F932E9E" w14:textId="77777777" w:rsidR="00000AAC" w:rsidRPr="005354C0" w:rsidRDefault="00000AAC" w:rsidP="00221368">
            <w:pPr>
              <w:tabs>
                <w:tab w:val="left" w:pos="3735"/>
              </w:tabs>
              <w:rPr>
                <w:color w:val="000000" w:themeColor="text1"/>
              </w:rPr>
            </w:pPr>
          </w:p>
        </w:tc>
        <w:tc>
          <w:tcPr>
            <w:tcW w:w="3241" w:type="dxa"/>
          </w:tcPr>
          <w:p w14:paraId="2C704F5F" w14:textId="77777777" w:rsidR="00000AAC" w:rsidRPr="005354C0" w:rsidRDefault="00000AAC" w:rsidP="00221368">
            <w:pPr>
              <w:tabs>
                <w:tab w:val="left" w:pos="3735"/>
              </w:tabs>
              <w:rPr>
                <w:color w:val="000000" w:themeColor="text1"/>
              </w:rPr>
            </w:pPr>
            <w:r w:rsidRPr="005354C0">
              <w:rPr>
                <w:color w:val="000000" w:themeColor="text1"/>
              </w:rPr>
              <w:t>Strongly agree</w:t>
            </w:r>
          </w:p>
          <w:p w14:paraId="6BA1BF88" w14:textId="77777777" w:rsidR="00000AAC" w:rsidRPr="005354C0" w:rsidRDefault="00000AAC" w:rsidP="00221368">
            <w:pPr>
              <w:tabs>
                <w:tab w:val="left" w:pos="3735"/>
              </w:tabs>
              <w:rPr>
                <w:color w:val="000000" w:themeColor="text1"/>
              </w:rPr>
            </w:pPr>
            <w:r w:rsidRPr="005354C0">
              <w:rPr>
                <w:color w:val="000000" w:themeColor="text1"/>
              </w:rPr>
              <w:t>Agree</w:t>
            </w:r>
          </w:p>
          <w:p w14:paraId="373DC44F" w14:textId="77777777" w:rsidR="00000AAC" w:rsidRPr="005354C0" w:rsidRDefault="00000AAC" w:rsidP="00221368">
            <w:pPr>
              <w:tabs>
                <w:tab w:val="left" w:pos="3735"/>
              </w:tabs>
              <w:rPr>
                <w:color w:val="000000" w:themeColor="text1"/>
              </w:rPr>
            </w:pPr>
            <w:r w:rsidRPr="005354C0">
              <w:rPr>
                <w:color w:val="000000" w:themeColor="text1"/>
              </w:rPr>
              <w:t>Neither agree nor disagree</w:t>
            </w:r>
            <w:r w:rsidRPr="005354C0">
              <w:rPr>
                <w:color w:val="000000" w:themeColor="text1"/>
              </w:rPr>
              <w:tab/>
            </w:r>
          </w:p>
          <w:p w14:paraId="57A0E6EF" w14:textId="77777777" w:rsidR="00000AAC" w:rsidRPr="005354C0" w:rsidRDefault="00000AAC" w:rsidP="00221368">
            <w:pPr>
              <w:tabs>
                <w:tab w:val="left" w:pos="3735"/>
              </w:tabs>
              <w:rPr>
                <w:color w:val="000000" w:themeColor="text1"/>
              </w:rPr>
            </w:pPr>
            <w:r w:rsidRPr="005354C0">
              <w:rPr>
                <w:color w:val="000000" w:themeColor="text1"/>
              </w:rPr>
              <w:t>Disagree</w:t>
            </w:r>
            <w:r w:rsidRPr="005354C0">
              <w:rPr>
                <w:color w:val="000000" w:themeColor="text1"/>
              </w:rPr>
              <w:tab/>
            </w:r>
          </w:p>
          <w:p w14:paraId="52C84FAA" w14:textId="77777777" w:rsidR="00000AAC" w:rsidRPr="005354C0" w:rsidRDefault="00000AAC" w:rsidP="00221368">
            <w:pPr>
              <w:tabs>
                <w:tab w:val="left" w:pos="3735"/>
              </w:tabs>
              <w:rPr>
                <w:color w:val="000000" w:themeColor="text1"/>
              </w:rPr>
            </w:pPr>
            <w:r w:rsidRPr="005354C0">
              <w:rPr>
                <w:color w:val="000000" w:themeColor="text1"/>
              </w:rPr>
              <w:t>Strongly disagree</w:t>
            </w:r>
          </w:p>
        </w:tc>
      </w:tr>
      <w:tr w:rsidR="00000AAC" w:rsidRPr="00790D2E" w14:paraId="0A865E8A" w14:textId="77777777" w:rsidTr="00221368">
        <w:tc>
          <w:tcPr>
            <w:tcW w:w="7366" w:type="dxa"/>
          </w:tcPr>
          <w:p w14:paraId="7E2588C8" w14:textId="77777777" w:rsidR="00000AAC" w:rsidRPr="005354C0" w:rsidRDefault="00000AAC" w:rsidP="00221368">
            <w:pPr>
              <w:tabs>
                <w:tab w:val="left" w:pos="3735"/>
              </w:tabs>
              <w:rPr>
                <w:color w:val="000000" w:themeColor="text1"/>
              </w:rPr>
            </w:pPr>
            <w:r w:rsidRPr="005354C0">
              <w:rPr>
                <w:color w:val="000000" w:themeColor="text1"/>
              </w:rPr>
              <w:t>I feel that the Government appreciates me more</w:t>
            </w:r>
          </w:p>
        </w:tc>
        <w:tc>
          <w:tcPr>
            <w:tcW w:w="274" w:type="dxa"/>
          </w:tcPr>
          <w:p w14:paraId="00FD552D" w14:textId="77777777" w:rsidR="00000AAC" w:rsidRPr="005354C0" w:rsidRDefault="00000AAC" w:rsidP="00221368">
            <w:pPr>
              <w:tabs>
                <w:tab w:val="left" w:pos="3735"/>
              </w:tabs>
              <w:rPr>
                <w:color w:val="000000" w:themeColor="text1"/>
              </w:rPr>
            </w:pPr>
          </w:p>
        </w:tc>
        <w:tc>
          <w:tcPr>
            <w:tcW w:w="3241" w:type="dxa"/>
          </w:tcPr>
          <w:p w14:paraId="11B93DD9" w14:textId="77777777" w:rsidR="00000AAC" w:rsidRPr="005354C0" w:rsidRDefault="00000AAC" w:rsidP="00221368">
            <w:pPr>
              <w:tabs>
                <w:tab w:val="left" w:pos="3735"/>
              </w:tabs>
              <w:rPr>
                <w:color w:val="000000" w:themeColor="text1"/>
              </w:rPr>
            </w:pPr>
          </w:p>
        </w:tc>
      </w:tr>
      <w:tr w:rsidR="00000AAC" w:rsidRPr="00790D2E" w14:paraId="4794EF9A" w14:textId="77777777" w:rsidTr="00221368">
        <w:tc>
          <w:tcPr>
            <w:tcW w:w="7366" w:type="dxa"/>
          </w:tcPr>
          <w:p w14:paraId="5FE595A8" w14:textId="77777777" w:rsidR="00000AAC" w:rsidRPr="005354C0" w:rsidRDefault="00000AAC" w:rsidP="00221368">
            <w:pPr>
              <w:tabs>
                <w:tab w:val="left" w:pos="3735"/>
              </w:tabs>
              <w:rPr>
                <w:color w:val="000000" w:themeColor="text1"/>
              </w:rPr>
            </w:pPr>
            <w:r w:rsidRPr="005354C0">
              <w:rPr>
                <w:color w:val="000000" w:themeColor="text1"/>
              </w:rPr>
              <w:t>I feel that the Government values me more</w:t>
            </w:r>
          </w:p>
        </w:tc>
        <w:tc>
          <w:tcPr>
            <w:tcW w:w="274" w:type="dxa"/>
          </w:tcPr>
          <w:p w14:paraId="05AB3519" w14:textId="77777777" w:rsidR="00000AAC" w:rsidRPr="005354C0" w:rsidRDefault="00000AAC" w:rsidP="00221368">
            <w:pPr>
              <w:tabs>
                <w:tab w:val="left" w:pos="3735"/>
              </w:tabs>
              <w:rPr>
                <w:color w:val="000000" w:themeColor="text1"/>
              </w:rPr>
            </w:pPr>
          </w:p>
        </w:tc>
        <w:tc>
          <w:tcPr>
            <w:tcW w:w="3241" w:type="dxa"/>
          </w:tcPr>
          <w:p w14:paraId="1420C0E6" w14:textId="77777777" w:rsidR="00000AAC" w:rsidRPr="005354C0" w:rsidRDefault="00000AAC" w:rsidP="00221368">
            <w:pPr>
              <w:tabs>
                <w:tab w:val="left" w:pos="3735"/>
              </w:tabs>
              <w:rPr>
                <w:color w:val="000000" w:themeColor="text1"/>
              </w:rPr>
            </w:pPr>
          </w:p>
        </w:tc>
      </w:tr>
      <w:tr w:rsidR="00000AAC" w:rsidRPr="00790D2E" w14:paraId="34CBB9BD" w14:textId="77777777" w:rsidTr="00221368">
        <w:tc>
          <w:tcPr>
            <w:tcW w:w="7366" w:type="dxa"/>
          </w:tcPr>
          <w:p w14:paraId="37B8BBB1" w14:textId="77777777" w:rsidR="00000AAC" w:rsidRPr="005354C0" w:rsidRDefault="00000AAC" w:rsidP="00221368">
            <w:pPr>
              <w:tabs>
                <w:tab w:val="left" w:pos="3735"/>
              </w:tabs>
              <w:rPr>
                <w:color w:val="000000" w:themeColor="text1"/>
              </w:rPr>
            </w:pPr>
            <w:r w:rsidRPr="005354C0">
              <w:rPr>
                <w:color w:val="000000" w:themeColor="text1"/>
              </w:rPr>
              <w:t>I feel that the Government trusts me more</w:t>
            </w:r>
          </w:p>
        </w:tc>
        <w:tc>
          <w:tcPr>
            <w:tcW w:w="274" w:type="dxa"/>
          </w:tcPr>
          <w:p w14:paraId="4505397C" w14:textId="77777777" w:rsidR="00000AAC" w:rsidRPr="005354C0" w:rsidRDefault="00000AAC" w:rsidP="00221368">
            <w:pPr>
              <w:tabs>
                <w:tab w:val="left" w:pos="3735"/>
              </w:tabs>
              <w:rPr>
                <w:color w:val="000000" w:themeColor="text1"/>
              </w:rPr>
            </w:pPr>
          </w:p>
        </w:tc>
        <w:tc>
          <w:tcPr>
            <w:tcW w:w="3241" w:type="dxa"/>
          </w:tcPr>
          <w:p w14:paraId="747B2F1F" w14:textId="77777777" w:rsidR="00000AAC" w:rsidRPr="005354C0" w:rsidRDefault="00000AAC" w:rsidP="00221368">
            <w:pPr>
              <w:tabs>
                <w:tab w:val="left" w:pos="3735"/>
              </w:tabs>
              <w:rPr>
                <w:color w:val="000000" w:themeColor="text1"/>
              </w:rPr>
            </w:pPr>
          </w:p>
        </w:tc>
      </w:tr>
      <w:tr w:rsidR="00000AAC" w:rsidRPr="00790D2E" w14:paraId="14EC1633" w14:textId="77777777" w:rsidTr="00221368">
        <w:tc>
          <w:tcPr>
            <w:tcW w:w="7366" w:type="dxa"/>
          </w:tcPr>
          <w:p w14:paraId="06A15CB5" w14:textId="77777777" w:rsidR="00000AAC" w:rsidRPr="005354C0" w:rsidRDefault="00000AAC" w:rsidP="00221368">
            <w:pPr>
              <w:tabs>
                <w:tab w:val="left" w:pos="3735"/>
              </w:tabs>
              <w:rPr>
                <w:color w:val="000000" w:themeColor="text1"/>
              </w:rPr>
            </w:pPr>
            <w:r w:rsidRPr="005354C0">
              <w:rPr>
                <w:color w:val="000000" w:themeColor="text1"/>
              </w:rPr>
              <w:t>I feel that I have more freedom of expression</w:t>
            </w:r>
            <w:r>
              <w:rPr>
                <w:color w:val="000000" w:themeColor="text1"/>
              </w:rPr>
              <w:t xml:space="preserve"> regarding</w:t>
            </w:r>
            <w:r w:rsidRPr="005354C0">
              <w:rPr>
                <w:color w:val="000000" w:themeColor="text1"/>
              </w:rPr>
              <w:t xml:space="preserve"> my gender identity</w:t>
            </w:r>
          </w:p>
        </w:tc>
        <w:tc>
          <w:tcPr>
            <w:tcW w:w="274" w:type="dxa"/>
          </w:tcPr>
          <w:p w14:paraId="776E4572" w14:textId="77777777" w:rsidR="00000AAC" w:rsidRPr="005354C0" w:rsidRDefault="00000AAC" w:rsidP="00221368">
            <w:pPr>
              <w:tabs>
                <w:tab w:val="left" w:pos="3735"/>
              </w:tabs>
              <w:rPr>
                <w:color w:val="000000" w:themeColor="text1"/>
              </w:rPr>
            </w:pPr>
          </w:p>
        </w:tc>
        <w:tc>
          <w:tcPr>
            <w:tcW w:w="3241" w:type="dxa"/>
          </w:tcPr>
          <w:p w14:paraId="5C6B215F" w14:textId="77777777" w:rsidR="00000AAC" w:rsidRPr="005354C0" w:rsidRDefault="00000AAC" w:rsidP="00221368">
            <w:pPr>
              <w:tabs>
                <w:tab w:val="left" w:pos="3735"/>
              </w:tabs>
              <w:rPr>
                <w:color w:val="000000" w:themeColor="text1"/>
              </w:rPr>
            </w:pPr>
          </w:p>
        </w:tc>
      </w:tr>
      <w:tr w:rsidR="00000AAC" w:rsidRPr="00790D2E" w14:paraId="34F94932" w14:textId="77777777" w:rsidTr="00221368">
        <w:tc>
          <w:tcPr>
            <w:tcW w:w="7366" w:type="dxa"/>
          </w:tcPr>
          <w:p w14:paraId="401C7074" w14:textId="77777777" w:rsidR="00000AAC" w:rsidRPr="005354C0" w:rsidRDefault="00000AAC" w:rsidP="00221368">
            <w:pPr>
              <w:tabs>
                <w:tab w:val="left" w:pos="3735"/>
              </w:tabs>
              <w:rPr>
                <w:color w:val="000000" w:themeColor="text1"/>
              </w:rPr>
            </w:pPr>
            <w:r w:rsidRPr="005354C0">
              <w:rPr>
                <w:color w:val="000000" w:themeColor="text1"/>
              </w:rPr>
              <w:t>I feel that I am more able to live and celebrate my gender identity</w:t>
            </w:r>
          </w:p>
        </w:tc>
        <w:tc>
          <w:tcPr>
            <w:tcW w:w="274" w:type="dxa"/>
          </w:tcPr>
          <w:p w14:paraId="1E12E863" w14:textId="77777777" w:rsidR="00000AAC" w:rsidRPr="005354C0" w:rsidRDefault="00000AAC" w:rsidP="00221368">
            <w:pPr>
              <w:tabs>
                <w:tab w:val="left" w:pos="3735"/>
              </w:tabs>
              <w:rPr>
                <w:color w:val="000000" w:themeColor="text1"/>
              </w:rPr>
            </w:pPr>
          </w:p>
        </w:tc>
        <w:tc>
          <w:tcPr>
            <w:tcW w:w="3241" w:type="dxa"/>
          </w:tcPr>
          <w:p w14:paraId="5669D410" w14:textId="77777777" w:rsidR="00000AAC" w:rsidRPr="005354C0" w:rsidRDefault="00000AAC" w:rsidP="00221368">
            <w:pPr>
              <w:tabs>
                <w:tab w:val="left" w:pos="3735"/>
              </w:tabs>
              <w:rPr>
                <w:color w:val="000000" w:themeColor="text1"/>
              </w:rPr>
            </w:pPr>
          </w:p>
        </w:tc>
      </w:tr>
      <w:tr w:rsidR="00000AAC" w:rsidRPr="00790D2E" w14:paraId="04EAFC59" w14:textId="77777777" w:rsidTr="00221368">
        <w:tc>
          <w:tcPr>
            <w:tcW w:w="7366" w:type="dxa"/>
          </w:tcPr>
          <w:p w14:paraId="5A79E5C5" w14:textId="77777777" w:rsidR="00000AAC" w:rsidRPr="005354C0" w:rsidRDefault="00000AAC" w:rsidP="00221368">
            <w:pPr>
              <w:tabs>
                <w:tab w:val="left" w:pos="3735"/>
              </w:tabs>
              <w:rPr>
                <w:color w:val="000000" w:themeColor="text1"/>
              </w:rPr>
            </w:pPr>
            <w:r w:rsidRPr="005354C0">
              <w:rPr>
                <w:color w:val="000000" w:themeColor="text1"/>
              </w:rPr>
              <w:t>I feel less afraid of being a trans person</w:t>
            </w:r>
          </w:p>
        </w:tc>
        <w:tc>
          <w:tcPr>
            <w:tcW w:w="274" w:type="dxa"/>
          </w:tcPr>
          <w:p w14:paraId="117091E8" w14:textId="77777777" w:rsidR="00000AAC" w:rsidRPr="005354C0" w:rsidRDefault="00000AAC" w:rsidP="00221368">
            <w:pPr>
              <w:tabs>
                <w:tab w:val="left" w:pos="3735"/>
              </w:tabs>
              <w:rPr>
                <w:color w:val="000000" w:themeColor="text1"/>
              </w:rPr>
            </w:pPr>
          </w:p>
        </w:tc>
        <w:tc>
          <w:tcPr>
            <w:tcW w:w="3241" w:type="dxa"/>
          </w:tcPr>
          <w:p w14:paraId="269A34DE" w14:textId="77777777" w:rsidR="00000AAC" w:rsidRPr="005354C0" w:rsidRDefault="00000AAC" w:rsidP="00221368">
            <w:pPr>
              <w:tabs>
                <w:tab w:val="left" w:pos="3735"/>
              </w:tabs>
              <w:rPr>
                <w:color w:val="000000" w:themeColor="text1"/>
              </w:rPr>
            </w:pPr>
          </w:p>
        </w:tc>
      </w:tr>
      <w:tr w:rsidR="00000AAC" w:rsidRPr="00790D2E" w14:paraId="58CCA57D" w14:textId="77777777" w:rsidTr="00221368">
        <w:tc>
          <w:tcPr>
            <w:tcW w:w="7366" w:type="dxa"/>
          </w:tcPr>
          <w:p w14:paraId="45DF91B0" w14:textId="77777777" w:rsidR="00000AAC" w:rsidRPr="005354C0" w:rsidRDefault="00000AAC" w:rsidP="00221368">
            <w:pPr>
              <w:tabs>
                <w:tab w:val="left" w:pos="3735"/>
              </w:tabs>
              <w:rPr>
                <w:color w:val="000000" w:themeColor="text1"/>
              </w:rPr>
            </w:pPr>
            <w:r w:rsidRPr="005354C0">
              <w:rPr>
                <w:color w:val="000000" w:themeColor="text1"/>
              </w:rPr>
              <w:t>I experience greater self-esteem</w:t>
            </w:r>
          </w:p>
        </w:tc>
        <w:tc>
          <w:tcPr>
            <w:tcW w:w="274" w:type="dxa"/>
          </w:tcPr>
          <w:p w14:paraId="2CE4DEFC" w14:textId="77777777" w:rsidR="00000AAC" w:rsidRPr="005354C0" w:rsidRDefault="00000AAC" w:rsidP="00221368">
            <w:pPr>
              <w:tabs>
                <w:tab w:val="left" w:pos="3735"/>
              </w:tabs>
              <w:rPr>
                <w:color w:val="000000" w:themeColor="text1"/>
              </w:rPr>
            </w:pPr>
          </w:p>
        </w:tc>
        <w:tc>
          <w:tcPr>
            <w:tcW w:w="3241" w:type="dxa"/>
          </w:tcPr>
          <w:p w14:paraId="634B3F6A" w14:textId="77777777" w:rsidR="00000AAC" w:rsidRPr="005354C0" w:rsidRDefault="00000AAC" w:rsidP="00221368">
            <w:pPr>
              <w:tabs>
                <w:tab w:val="left" w:pos="3735"/>
              </w:tabs>
              <w:rPr>
                <w:color w:val="000000" w:themeColor="text1"/>
              </w:rPr>
            </w:pPr>
          </w:p>
        </w:tc>
      </w:tr>
      <w:tr w:rsidR="00000AAC" w:rsidRPr="00790D2E" w14:paraId="02A4319F" w14:textId="77777777" w:rsidTr="00221368">
        <w:tc>
          <w:tcPr>
            <w:tcW w:w="7366" w:type="dxa"/>
          </w:tcPr>
          <w:p w14:paraId="3DF5A066" w14:textId="77777777" w:rsidR="00000AAC" w:rsidRPr="005354C0" w:rsidRDefault="00000AAC" w:rsidP="00221368">
            <w:pPr>
              <w:tabs>
                <w:tab w:val="left" w:pos="3735"/>
              </w:tabs>
              <w:rPr>
                <w:color w:val="000000" w:themeColor="text1"/>
              </w:rPr>
            </w:pPr>
            <w:r w:rsidRPr="005354C0">
              <w:rPr>
                <w:color w:val="000000" w:themeColor="text1"/>
              </w:rPr>
              <w:t>I experience greater self-respect</w:t>
            </w:r>
          </w:p>
        </w:tc>
        <w:tc>
          <w:tcPr>
            <w:tcW w:w="274" w:type="dxa"/>
          </w:tcPr>
          <w:p w14:paraId="131749CA" w14:textId="77777777" w:rsidR="00000AAC" w:rsidRPr="005354C0" w:rsidRDefault="00000AAC" w:rsidP="00221368">
            <w:pPr>
              <w:tabs>
                <w:tab w:val="left" w:pos="3735"/>
              </w:tabs>
              <w:rPr>
                <w:color w:val="000000" w:themeColor="text1"/>
              </w:rPr>
            </w:pPr>
          </w:p>
        </w:tc>
        <w:tc>
          <w:tcPr>
            <w:tcW w:w="3241" w:type="dxa"/>
          </w:tcPr>
          <w:p w14:paraId="7F7690F6" w14:textId="77777777" w:rsidR="00000AAC" w:rsidRPr="005354C0" w:rsidRDefault="00000AAC" w:rsidP="00221368">
            <w:pPr>
              <w:tabs>
                <w:tab w:val="left" w:pos="3735"/>
              </w:tabs>
              <w:rPr>
                <w:color w:val="000000" w:themeColor="text1"/>
              </w:rPr>
            </w:pPr>
          </w:p>
        </w:tc>
      </w:tr>
      <w:tr w:rsidR="00000AAC" w:rsidRPr="00790D2E" w14:paraId="6E9C9772" w14:textId="77777777" w:rsidTr="00221368">
        <w:tc>
          <w:tcPr>
            <w:tcW w:w="7366" w:type="dxa"/>
          </w:tcPr>
          <w:p w14:paraId="701044CD" w14:textId="77777777" w:rsidR="00000AAC" w:rsidRPr="005354C0" w:rsidRDefault="00000AAC" w:rsidP="00221368">
            <w:pPr>
              <w:tabs>
                <w:tab w:val="left" w:pos="3735"/>
              </w:tabs>
              <w:rPr>
                <w:color w:val="000000" w:themeColor="text1"/>
              </w:rPr>
            </w:pPr>
            <w:r w:rsidRPr="005354C0">
              <w:rPr>
                <w:color w:val="000000" w:themeColor="text1"/>
              </w:rPr>
              <w:t>I experience greater self-worth</w:t>
            </w:r>
          </w:p>
        </w:tc>
        <w:tc>
          <w:tcPr>
            <w:tcW w:w="274" w:type="dxa"/>
          </w:tcPr>
          <w:p w14:paraId="3B2C547A" w14:textId="77777777" w:rsidR="00000AAC" w:rsidRPr="005354C0" w:rsidRDefault="00000AAC" w:rsidP="00221368">
            <w:pPr>
              <w:tabs>
                <w:tab w:val="left" w:pos="3735"/>
              </w:tabs>
              <w:rPr>
                <w:color w:val="000000" w:themeColor="text1"/>
              </w:rPr>
            </w:pPr>
          </w:p>
        </w:tc>
        <w:tc>
          <w:tcPr>
            <w:tcW w:w="3241" w:type="dxa"/>
          </w:tcPr>
          <w:p w14:paraId="2EB19B39" w14:textId="77777777" w:rsidR="00000AAC" w:rsidRPr="005354C0" w:rsidRDefault="00000AAC" w:rsidP="00221368">
            <w:pPr>
              <w:tabs>
                <w:tab w:val="left" w:pos="3735"/>
              </w:tabs>
              <w:rPr>
                <w:color w:val="000000" w:themeColor="text1"/>
              </w:rPr>
            </w:pPr>
          </w:p>
        </w:tc>
      </w:tr>
      <w:tr w:rsidR="00000AAC" w:rsidRPr="00790D2E" w14:paraId="0AAB2684" w14:textId="77777777" w:rsidTr="00221368">
        <w:tc>
          <w:tcPr>
            <w:tcW w:w="7366" w:type="dxa"/>
          </w:tcPr>
          <w:p w14:paraId="086AE408" w14:textId="77777777" w:rsidR="00000AAC" w:rsidRPr="005354C0" w:rsidRDefault="00000AAC" w:rsidP="00221368">
            <w:pPr>
              <w:tabs>
                <w:tab w:val="left" w:pos="3735"/>
              </w:tabs>
              <w:rPr>
                <w:color w:val="000000" w:themeColor="text1"/>
              </w:rPr>
            </w:pPr>
            <w:r w:rsidRPr="005354C0">
              <w:rPr>
                <w:color w:val="000000" w:themeColor="text1"/>
              </w:rPr>
              <w:t>I feel more positive about myself</w:t>
            </w:r>
          </w:p>
        </w:tc>
        <w:tc>
          <w:tcPr>
            <w:tcW w:w="274" w:type="dxa"/>
          </w:tcPr>
          <w:p w14:paraId="07BAC4E0" w14:textId="77777777" w:rsidR="00000AAC" w:rsidRPr="005354C0" w:rsidRDefault="00000AAC" w:rsidP="00221368">
            <w:pPr>
              <w:tabs>
                <w:tab w:val="left" w:pos="3735"/>
              </w:tabs>
              <w:rPr>
                <w:color w:val="000000" w:themeColor="text1"/>
              </w:rPr>
            </w:pPr>
          </w:p>
        </w:tc>
        <w:tc>
          <w:tcPr>
            <w:tcW w:w="3241" w:type="dxa"/>
          </w:tcPr>
          <w:p w14:paraId="231F812B" w14:textId="77777777" w:rsidR="00000AAC" w:rsidRPr="005354C0" w:rsidRDefault="00000AAC" w:rsidP="00221368">
            <w:pPr>
              <w:tabs>
                <w:tab w:val="left" w:pos="3735"/>
              </w:tabs>
              <w:rPr>
                <w:color w:val="000000" w:themeColor="text1"/>
              </w:rPr>
            </w:pPr>
          </w:p>
        </w:tc>
      </w:tr>
      <w:tr w:rsidR="00000AAC" w:rsidRPr="00790D2E" w14:paraId="60C1F170" w14:textId="77777777" w:rsidTr="00221368">
        <w:tc>
          <w:tcPr>
            <w:tcW w:w="7366" w:type="dxa"/>
          </w:tcPr>
          <w:p w14:paraId="62F14BE6" w14:textId="77777777" w:rsidR="00000AAC" w:rsidRPr="005354C0" w:rsidRDefault="00000AAC" w:rsidP="00221368">
            <w:pPr>
              <w:tabs>
                <w:tab w:val="left" w:pos="3735"/>
              </w:tabs>
              <w:rPr>
                <w:color w:val="000000" w:themeColor="text1"/>
              </w:rPr>
            </w:pPr>
            <w:r w:rsidRPr="005354C0">
              <w:rPr>
                <w:color w:val="000000" w:themeColor="text1"/>
              </w:rPr>
              <w:t>I feel more proud of myself</w:t>
            </w:r>
          </w:p>
        </w:tc>
        <w:tc>
          <w:tcPr>
            <w:tcW w:w="274" w:type="dxa"/>
          </w:tcPr>
          <w:p w14:paraId="5DF9AE5D" w14:textId="77777777" w:rsidR="00000AAC" w:rsidRPr="005354C0" w:rsidRDefault="00000AAC" w:rsidP="00221368">
            <w:pPr>
              <w:tabs>
                <w:tab w:val="left" w:pos="3735"/>
              </w:tabs>
              <w:rPr>
                <w:color w:val="000000" w:themeColor="text1"/>
              </w:rPr>
            </w:pPr>
          </w:p>
        </w:tc>
        <w:tc>
          <w:tcPr>
            <w:tcW w:w="3241" w:type="dxa"/>
          </w:tcPr>
          <w:p w14:paraId="4EA310A2" w14:textId="77777777" w:rsidR="00000AAC" w:rsidRPr="005354C0" w:rsidRDefault="00000AAC" w:rsidP="00221368">
            <w:pPr>
              <w:tabs>
                <w:tab w:val="left" w:pos="3735"/>
              </w:tabs>
              <w:rPr>
                <w:color w:val="000000" w:themeColor="text1"/>
              </w:rPr>
            </w:pPr>
          </w:p>
        </w:tc>
      </w:tr>
      <w:tr w:rsidR="00000AAC" w:rsidRPr="00790D2E" w14:paraId="6F696FE4" w14:textId="77777777" w:rsidTr="00221368">
        <w:tc>
          <w:tcPr>
            <w:tcW w:w="7366" w:type="dxa"/>
          </w:tcPr>
          <w:p w14:paraId="0B5846AF" w14:textId="77777777" w:rsidR="00000AAC" w:rsidRPr="005354C0" w:rsidRDefault="00000AAC" w:rsidP="00221368">
            <w:pPr>
              <w:tabs>
                <w:tab w:val="left" w:pos="3735"/>
              </w:tabs>
              <w:rPr>
                <w:color w:val="000000" w:themeColor="text1"/>
              </w:rPr>
            </w:pPr>
            <w:r w:rsidRPr="005354C0">
              <w:rPr>
                <w:color w:val="000000" w:themeColor="text1"/>
              </w:rPr>
              <w:t>I feel more confident in myself</w:t>
            </w:r>
          </w:p>
        </w:tc>
        <w:tc>
          <w:tcPr>
            <w:tcW w:w="274" w:type="dxa"/>
          </w:tcPr>
          <w:p w14:paraId="549C57C1" w14:textId="77777777" w:rsidR="00000AAC" w:rsidRPr="005354C0" w:rsidRDefault="00000AAC" w:rsidP="00221368">
            <w:pPr>
              <w:tabs>
                <w:tab w:val="left" w:pos="3735"/>
              </w:tabs>
              <w:rPr>
                <w:color w:val="000000" w:themeColor="text1"/>
              </w:rPr>
            </w:pPr>
          </w:p>
        </w:tc>
        <w:tc>
          <w:tcPr>
            <w:tcW w:w="3241" w:type="dxa"/>
          </w:tcPr>
          <w:p w14:paraId="0CDF5917" w14:textId="77777777" w:rsidR="00000AAC" w:rsidRPr="005354C0" w:rsidRDefault="00000AAC" w:rsidP="00221368">
            <w:pPr>
              <w:tabs>
                <w:tab w:val="left" w:pos="3735"/>
              </w:tabs>
              <w:rPr>
                <w:color w:val="000000" w:themeColor="text1"/>
              </w:rPr>
            </w:pPr>
          </w:p>
        </w:tc>
      </w:tr>
      <w:tr w:rsidR="00000AAC" w:rsidRPr="00790D2E" w14:paraId="7B4275B7" w14:textId="77777777" w:rsidTr="00221368">
        <w:tc>
          <w:tcPr>
            <w:tcW w:w="7366" w:type="dxa"/>
          </w:tcPr>
          <w:p w14:paraId="3AF661EF" w14:textId="77777777" w:rsidR="00000AAC" w:rsidRPr="005354C0" w:rsidRDefault="00000AAC" w:rsidP="00221368">
            <w:pPr>
              <w:tabs>
                <w:tab w:val="left" w:pos="3735"/>
              </w:tabs>
              <w:rPr>
                <w:color w:val="000000" w:themeColor="text1"/>
              </w:rPr>
            </w:pPr>
            <w:r w:rsidRPr="005354C0">
              <w:rPr>
                <w:color w:val="000000" w:themeColor="text1"/>
              </w:rPr>
              <w:t>I feel more empowered as a person</w:t>
            </w:r>
          </w:p>
        </w:tc>
        <w:tc>
          <w:tcPr>
            <w:tcW w:w="274" w:type="dxa"/>
          </w:tcPr>
          <w:p w14:paraId="1917DB14" w14:textId="77777777" w:rsidR="00000AAC" w:rsidRPr="005354C0" w:rsidRDefault="00000AAC" w:rsidP="00221368">
            <w:pPr>
              <w:tabs>
                <w:tab w:val="left" w:pos="3735"/>
              </w:tabs>
              <w:rPr>
                <w:color w:val="000000" w:themeColor="text1"/>
              </w:rPr>
            </w:pPr>
          </w:p>
        </w:tc>
        <w:tc>
          <w:tcPr>
            <w:tcW w:w="3241" w:type="dxa"/>
          </w:tcPr>
          <w:p w14:paraId="433C4C28" w14:textId="77777777" w:rsidR="00000AAC" w:rsidRPr="005354C0" w:rsidRDefault="00000AAC" w:rsidP="00221368">
            <w:pPr>
              <w:tabs>
                <w:tab w:val="left" w:pos="3735"/>
              </w:tabs>
              <w:rPr>
                <w:color w:val="000000" w:themeColor="text1"/>
              </w:rPr>
            </w:pPr>
          </w:p>
        </w:tc>
      </w:tr>
      <w:tr w:rsidR="00000AAC" w:rsidRPr="00790D2E" w14:paraId="1916ADE7" w14:textId="77777777" w:rsidTr="00221368">
        <w:tc>
          <w:tcPr>
            <w:tcW w:w="7366" w:type="dxa"/>
          </w:tcPr>
          <w:p w14:paraId="3FAAEFDB" w14:textId="77777777" w:rsidR="00000AAC" w:rsidRPr="005354C0" w:rsidRDefault="00000AAC" w:rsidP="00221368">
            <w:pPr>
              <w:tabs>
                <w:tab w:val="left" w:pos="3735"/>
              </w:tabs>
              <w:rPr>
                <w:color w:val="000000" w:themeColor="text1"/>
              </w:rPr>
            </w:pPr>
            <w:r w:rsidRPr="005354C0">
              <w:rPr>
                <w:color w:val="000000" w:themeColor="text1"/>
              </w:rPr>
              <w:t>I feel more secure as a person</w:t>
            </w:r>
          </w:p>
        </w:tc>
        <w:tc>
          <w:tcPr>
            <w:tcW w:w="274" w:type="dxa"/>
          </w:tcPr>
          <w:p w14:paraId="1BC08080" w14:textId="77777777" w:rsidR="00000AAC" w:rsidRPr="005354C0" w:rsidRDefault="00000AAC" w:rsidP="00221368">
            <w:pPr>
              <w:tabs>
                <w:tab w:val="left" w:pos="3735"/>
              </w:tabs>
              <w:rPr>
                <w:color w:val="000000" w:themeColor="text1"/>
              </w:rPr>
            </w:pPr>
          </w:p>
        </w:tc>
        <w:tc>
          <w:tcPr>
            <w:tcW w:w="3241" w:type="dxa"/>
          </w:tcPr>
          <w:p w14:paraId="430E5D1B" w14:textId="77777777" w:rsidR="00000AAC" w:rsidRPr="005354C0" w:rsidRDefault="00000AAC" w:rsidP="00221368">
            <w:pPr>
              <w:tabs>
                <w:tab w:val="left" w:pos="3735"/>
              </w:tabs>
              <w:rPr>
                <w:color w:val="000000" w:themeColor="text1"/>
              </w:rPr>
            </w:pPr>
          </w:p>
        </w:tc>
      </w:tr>
      <w:tr w:rsidR="00000AAC" w:rsidRPr="00790D2E" w14:paraId="31954488" w14:textId="77777777" w:rsidTr="00221368">
        <w:tc>
          <w:tcPr>
            <w:tcW w:w="7366" w:type="dxa"/>
          </w:tcPr>
          <w:p w14:paraId="161A2946" w14:textId="77777777" w:rsidR="00000AAC" w:rsidRPr="005354C0" w:rsidRDefault="00000AAC" w:rsidP="00221368">
            <w:pPr>
              <w:tabs>
                <w:tab w:val="left" w:pos="3735"/>
              </w:tabs>
              <w:rPr>
                <w:color w:val="000000" w:themeColor="text1"/>
              </w:rPr>
            </w:pPr>
            <w:r w:rsidRPr="005354C0">
              <w:rPr>
                <w:color w:val="000000" w:themeColor="text1"/>
              </w:rPr>
              <w:t>I feel more optimistic about the future</w:t>
            </w:r>
          </w:p>
        </w:tc>
        <w:tc>
          <w:tcPr>
            <w:tcW w:w="274" w:type="dxa"/>
          </w:tcPr>
          <w:p w14:paraId="04AE184F" w14:textId="77777777" w:rsidR="00000AAC" w:rsidRPr="005354C0" w:rsidRDefault="00000AAC" w:rsidP="00221368">
            <w:pPr>
              <w:tabs>
                <w:tab w:val="left" w:pos="3735"/>
              </w:tabs>
              <w:rPr>
                <w:color w:val="000000" w:themeColor="text1"/>
              </w:rPr>
            </w:pPr>
          </w:p>
        </w:tc>
        <w:tc>
          <w:tcPr>
            <w:tcW w:w="3241" w:type="dxa"/>
          </w:tcPr>
          <w:p w14:paraId="25E732D1" w14:textId="77777777" w:rsidR="00000AAC" w:rsidRPr="005354C0" w:rsidRDefault="00000AAC" w:rsidP="00221368">
            <w:pPr>
              <w:tabs>
                <w:tab w:val="left" w:pos="3735"/>
              </w:tabs>
              <w:rPr>
                <w:color w:val="000000" w:themeColor="text1"/>
              </w:rPr>
            </w:pPr>
          </w:p>
        </w:tc>
      </w:tr>
      <w:tr w:rsidR="00000AAC" w:rsidRPr="00790D2E" w14:paraId="36BFB0D8" w14:textId="77777777" w:rsidTr="00221368">
        <w:tc>
          <w:tcPr>
            <w:tcW w:w="7366" w:type="dxa"/>
          </w:tcPr>
          <w:p w14:paraId="4672EF9F" w14:textId="77777777" w:rsidR="00000AAC" w:rsidRPr="005354C0" w:rsidRDefault="00000AAC" w:rsidP="00221368">
            <w:pPr>
              <w:tabs>
                <w:tab w:val="left" w:pos="3735"/>
              </w:tabs>
              <w:rPr>
                <w:color w:val="000000" w:themeColor="text1"/>
              </w:rPr>
            </w:pPr>
            <w:r w:rsidRPr="005354C0">
              <w:rPr>
                <w:color w:val="000000" w:themeColor="text1"/>
              </w:rPr>
              <w:t>I feel that I have a clearer purpose in life</w:t>
            </w:r>
          </w:p>
        </w:tc>
        <w:tc>
          <w:tcPr>
            <w:tcW w:w="274" w:type="dxa"/>
          </w:tcPr>
          <w:p w14:paraId="425F74EA" w14:textId="77777777" w:rsidR="00000AAC" w:rsidRPr="005354C0" w:rsidRDefault="00000AAC" w:rsidP="00221368">
            <w:pPr>
              <w:tabs>
                <w:tab w:val="left" w:pos="3735"/>
              </w:tabs>
              <w:rPr>
                <w:color w:val="000000" w:themeColor="text1"/>
              </w:rPr>
            </w:pPr>
          </w:p>
        </w:tc>
        <w:tc>
          <w:tcPr>
            <w:tcW w:w="3241" w:type="dxa"/>
          </w:tcPr>
          <w:p w14:paraId="6314F9CA" w14:textId="77777777" w:rsidR="00000AAC" w:rsidRPr="005354C0" w:rsidRDefault="00000AAC" w:rsidP="00221368">
            <w:pPr>
              <w:tabs>
                <w:tab w:val="left" w:pos="3735"/>
              </w:tabs>
              <w:rPr>
                <w:color w:val="000000" w:themeColor="text1"/>
              </w:rPr>
            </w:pPr>
          </w:p>
        </w:tc>
      </w:tr>
      <w:tr w:rsidR="00000AAC" w:rsidRPr="00790D2E" w14:paraId="47037F10" w14:textId="77777777" w:rsidTr="00221368">
        <w:tc>
          <w:tcPr>
            <w:tcW w:w="7366" w:type="dxa"/>
          </w:tcPr>
          <w:p w14:paraId="72F02EF9" w14:textId="77777777" w:rsidR="00000AAC" w:rsidRPr="005354C0" w:rsidRDefault="00000AAC" w:rsidP="00221368">
            <w:pPr>
              <w:tabs>
                <w:tab w:val="left" w:pos="3735"/>
              </w:tabs>
              <w:rPr>
                <w:color w:val="000000" w:themeColor="text1"/>
              </w:rPr>
            </w:pPr>
            <w:r w:rsidRPr="005354C0">
              <w:rPr>
                <w:color w:val="000000" w:themeColor="text1"/>
              </w:rPr>
              <w:lastRenderedPageBreak/>
              <w:t>I feel that I will be treated more equally at work</w:t>
            </w:r>
          </w:p>
        </w:tc>
        <w:tc>
          <w:tcPr>
            <w:tcW w:w="274" w:type="dxa"/>
          </w:tcPr>
          <w:p w14:paraId="034704DD" w14:textId="77777777" w:rsidR="00000AAC" w:rsidRPr="005354C0" w:rsidRDefault="00000AAC" w:rsidP="00221368">
            <w:pPr>
              <w:tabs>
                <w:tab w:val="left" w:pos="3735"/>
              </w:tabs>
              <w:rPr>
                <w:color w:val="000000" w:themeColor="text1"/>
              </w:rPr>
            </w:pPr>
          </w:p>
        </w:tc>
        <w:tc>
          <w:tcPr>
            <w:tcW w:w="3241" w:type="dxa"/>
          </w:tcPr>
          <w:p w14:paraId="5692563E" w14:textId="77777777" w:rsidR="00000AAC" w:rsidRPr="005354C0" w:rsidRDefault="00000AAC" w:rsidP="00221368">
            <w:pPr>
              <w:tabs>
                <w:tab w:val="left" w:pos="3735"/>
              </w:tabs>
              <w:rPr>
                <w:color w:val="000000" w:themeColor="text1"/>
              </w:rPr>
            </w:pPr>
          </w:p>
        </w:tc>
      </w:tr>
      <w:tr w:rsidR="00000AAC" w:rsidRPr="00790D2E" w14:paraId="07F44C13" w14:textId="77777777" w:rsidTr="00221368">
        <w:tc>
          <w:tcPr>
            <w:tcW w:w="7366" w:type="dxa"/>
          </w:tcPr>
          <w:p w14:paraId="6C2E60ED" w14:textId="77777777" w:rsidR="00000AAC" w:rsidRPr="005354C0" w:rsidRDefault="00000AAC" w:rsidP="00221368">
            <w:pPr>
              <w:tabs>
                <w:tab w:val="left" w:pos="3735"/>
              </w:tabs>
              <w:rPr>
                <w:color w:val="000000" w:themeColor="text1"/>
              </w:rPr>
            </w:pPr>
            <w:r w:rsidRPr="005354C0">
              <w:rPr>
                <w:color w:val="000000" w:themeColor="text1"/>
              </w:rPr>
              <w:t xml:space="preserve">I feel that I will be better able to express my needs to others at work </w:t>
            </w:r>
          </w:p>
        </w:tc>
        <w:tc>
          <w:tcPr>
            <w:tcW w:w="274" w:type="dxa"/>
          </w:tcPr>
          <w:p w14:paraId="4A495550" w14:textId="77777777" w:rsidR="00000AAC" w:rsidRPr="005354C0" w:rsidRDefault="00000AAC" w:rsidP="00221368">
            <w:pPr>
              <w:tabs>
                <w:tab w:val="left" w:pos="3735"/>
              </w:tabs>
              <w:rPr>
                <w:color w:val="000000" w:themeColor="text1"/>
              </w:rPr>
            </w:pPr>
          </w:p>
        </w:tc>
        <w:tc>
          <w:tcPr>
            <w:tcW w:w="3241" w:type="dxa"/>
          </w:tcPr>
          <w:p w14:paraId="7A5AC995" w14:textId="77777777" w:rsidR="00000AAC" w:rsidRPr="005354C0" w:rsidRDefault="00000AAC" w:rsidP="00221368">
            <w:pPr>
              <w:tabs>
                <w:tab w:val="left" w:pos="3735"/>
              </w:tabs>
              <w:rPr>
                <w:color w:val="000000" w:themeColor="text1"/>
              </w:rPr>
            </w:pPr>
          </w:p>
        </w:tc>
      </w:tr>
      <w:tr w:rsidR="00000AAC" w:rsidRPr="00790D2E" w14:paraId="6A3ED241" w14:textId="77777777" w:rsidTr="00221368">
        <w:tc>
          <w:tcPr>
            <w:tcW w:w="7366" w:type="dxa"/>
          </w:tcPr>
          <w:p w14:paraId="42171A71" w14:textId="77777777" w:rsidR="00000AAC" w:rsidRPr="005354C0" w:rsidRDefault="00000AAC" w:rsidP="00221368">
            <w:pPr>
              <w:tabs>
                <w:tab w:val="left" w:pos="3735"/>
              </w:tabs>
              <w:rPr>
                <w:color w:val="000000" w:themeColor="text1"/>
              </w:rPr>
            </w:pPr>
            <w:r w:rsidRPr="005354C0">
              <w:rPr>
                <w:color w:val="000000" w:themeColor="text1"/>
              </w:rPr>
              <w:t>I feel that I will be treated more equally when seeking a job</w:t>
            </w:r>
          </w:p>
          <w:p w14:paraId="0B5E3AF8" w14:textId="77777777" w:rsidR="00000AAC" w:rsidRPr="005354C0" w:rsidRDefault="00000AAC" w:rsidP="00221368">
            <w:pPr>
              <w:tabs>
                <w:tab w:val="left" w:pos="3735"/>
              </w:tabs>
              <w:rPr>
                <w:color w:val="000000" w:themeColor="text1"/>
              </w:rPr>
            </w:pPr>
          </w:p>
        </w:tc>
        <w:tc>
          <w:tcPr>
            <w:tcW w:w="274" w:type="dxa"/>
          </w:tcPr>
          <w:p w14:paraId="3908EE5F" w14:textId="77777777" w:rsidR="00000AAC" w:rsidRPr="005354C0" w:rsidRDefault="00000AAC" w:rsidP="00221368">
            <w:pPr>
              <w:tabs>
                <w:tab w:val="left" w:pos="3735"/>
              </w:tabs>
              <w:rPr>
                <w:color w:val="000000" w:themeColor="text1"/>
              </w:rPr>
            </w:pPr>
          </w:p>
        </w:tc>
        <w:tc>
          <w:tcPr>
            <w:tcW w:w="3241" w:type="dxa"/>
          </w:tcPr>
          <w:p w14:paraId="26AD87C8" w14:textId="77777777" w:rsidR="00000AAC" w:rsidRPr="005354C0" w:rsidRDefault="00000AAC" w:rsidP="00221368">
            <w:pPr>
              <w:tabs>
                <w:tab w:val="left" w:pos="3735"/>
              </w:tabs>
              <w:rPr>
                <w:color w:val="000000" w:themeColor="text1"/>
              </w:rPr>
            </w:pPr>
          </w:p>
        </w:tc>
      </w:tr>
      <w:tr w:rsidR="00000AAC" w:rsidRPr="00790D2E" w14:paraId="3A8A0200" w14:textId="77777777" w:rsidTr="00221368">
        <w:tc>
          <w:tcPr>
            <w:tcW w:w="7366" w:type="dxa"/>
          </w:tcPr>
          <w:p w14:paraId="0714F636" w14:textId="69B6170E" w:rsidR="00000AAC" w:rsidRPr="005354C0" w:rsidRDefault="00000AAC" w:rsidP="00221368">
            <w:pPr>
              <w:tabs>
                <w:tab w:val="left" w:pos="3735"/>
              </w:tabs>
              <w:rPr>
                <w:color w:val="000000" w:themeColor="text1"/>
              </w:rPr>
            </w:pPr>
            <w:r w:rsidRPr="005354C0">
              <w:rPr>
                <w:color w:val="000000" w:themeColor="text1"/>
              </w:rPr>
              <w:t>-Do you consider yourself to be</w:t>
            </w:r>
            <w:r>
              <w:rPr>
                <w:color w:val="000000" w:themeColor="text1"/>
              </w:rPr>
              <w:t xml:space="preserve"> a</w:t>
            </w:r>
            <w:r w:rsidR="00FA7711">
              <w:rPr>
                <w:color w:val="000000" w:themeColor="text1"/>
              </w:rPr>
              <w:t xml:space="preserve">: </w:t>
            </w:r>
            <w:r w:rsidRPr="005354C0">
              <w:rPr>
                <w:color w:val="000000" w:themeColor="text1"/>
              </w:rPr>
              <w:t>Trans woman* ()</w:t>
            </w:r>
          </w:p>
          <w:p w14:paraId="4A362CFD" w14:textId="77777777" w:rsidR="00000AAC" w:rsidRPr="005354C0" w:rsidRDefault="00000AAC" w:rsidP="00221368">
            <w:pPr>
              <w:tabs>
                <w:tab w:val="left" w:pos="3735"/>
              </w:tabs>
              <w:rPr>
                <w:color w:val="000000" w:themeColor="text1"/>
              </w:rPr>
            </w:pPr>
            <w:r w:rsidRPr="005354C0">
              <w:rPr>
                <w:color w:val="000000" w:themeColor="text1"/>
              </w:rPr>
              <w:t xml:space="preserve">                                                        Trans man** ()</w:t>
            </w:r>
          </w:p>
          <w:p w14:paraId="1B68C8AB" w14:textId="77777777" w:rsidR="00000AAC" w:rsidRPr="005354C0" w:rsidRDefault="00000AAC" w:rsidP="00221368">
            <w:pPr>
              <w:tabs>
                <w:tab w:val="left" w:pos="3735"/>
              </w:tabs>
              <w:rPr>
                <w:color w:val="000000" w:themeColor="text1"/>
              </w:rPr>
            </w:pPr>
            <w:r w:rsidRPr="005354C0">
              <w:rPr>
                <w:color w:val="000000" w:themeColor="text1"/>
              </w:rPr>
              <w:t xml:space="preserve">                                                        Non-binary person*** () </w:t>
            </w:r>
          </w:p>
          <w:p w14:paraId="1DE70B09" w14:textId="77777777" w:rsidR="00000AAC" w:rsidRPr="005354C0" w:rsidRDefault="00000AAC" w:rsidP="00221368">
            <w:pPr>
              <w:tabs>
                <w:tab w:val="left" w:pos="3735"/>
              </w:tabs>
              <w:rPr>
                <w:color w:val="000000" w:themeColor="text1"/>
              </w:rPr>
            </w:pPr>
            <w:r w:rsidRPr="005354C0">
              <w:rPr>
                <w:color w:val="000000" w:themeColor="text1"/>
              </w:rPr>
              <w:t xml:space="preserve">                                                        You belong </w:t>
            </w:r>
            <w:r>
              <w:rPr>
                <w:color w:val="000000" w:themeColor="text1"/>
              </w:rPr>
              <w:t xml:space="preserve">to </w:t>
            </w:r>
            <w:r w:rsidRPr="005354C0">
              <w:rPr>
                <w:color w:val="000000" w:themeColor="text1"/>
              </w:rPr>
              <w:t xml:space="preserve">another trans category (please     </w:t>
            </w:r>
          </w:p>
          <w:p w14:paraId="439F139D" w14:textId="77777777" w:rsidR="00000AAC" w:rsidRPr="005354C0" w:rsidRDefault="00000AAC" w:rsidP="00221368">
            <w:pPr>
              <w:tabs>
                <w:tab w:val="left" w:pos="3735"/>
              </w:tabs>
              <w:rPr>
                <w:color w:val="000000" w:themeColor="text1"/>
              </w:rPr>
            </w:pPr>
            <w:r w:rsidRPr="005354C0">
              <w:rPr>
                <w:color w:val="000000" w:themeColor="text1"/>
              </w:rPr>
              <w:t xml:space="preserve">                                                        </w:t>
            </w:r>
            <w:r>
              <w:rPr>
                <w:color w:val="000000" w:themeColor="text1"/>
              </w:rPr>
              <w:t>specify</w:t>
            </w:r>
            <w:r w:rsidRPr="005354C0">
              <w:rPr>
                <w:color w:val="000000" w:themeColor="text1"/>
              </w:rPr>
              <w:t xml:space="preserve">) </w:t>
            </w:r>
          </w:p>
          <w:p w14:paraId="48C0427B" w14:textId="77777777" w:rsidR="00000AAC" w:rsidRPr="005354C0" w:rsidRDefault="00000AAC" w:rsidP="00221368">
            <w:pPr>
              <w:tabs>
                <w:tab w:val="left" w:pos="3735"/>
              </w:tabs>
              <w:rPr>
                <w:color w:val="000000" w:themeColor="text1"/>
              </w:rPr>
            </w:pPr>
            <w:r w:rsidRPr="005354C0">
              <w:rPr>
                <w:color w:val="000000" w:themeColor="text1"/>
              </w:rPr>
              <w:t>* A trans woman is defined as a male-to-female trans person who was assigned male at birth but has a female gender identity.</w:t>
            </w:r>
          </w:p>
          <w:p w14:paraId="12C3375D" w14:textId="77777777" w:rsidR="00000AAC" w:rsidRPr="005354C0" w:rsidRDefault="00000AAC" w:rsidP="00221368">
            <w:pPr>
              <w:tabs>
                <w:tab w:val="left" w:pos="3735"/>
              </w:tabs>
              <w:rPr>
                <w:color w:val="000000" w:themeColor="text1"/>
              </w:rPr>
            </w:pPr>
            <w:r w:rsidRPr="005354C0">
              <w:rPr>
                <w:color w:val="000000" w:themeColor="text1"/>
              </w:rPr>
              <w:t>** A trans man is defined as a female-to-male trans person who was assigned female at birth but has a male gender identity.</w:t>
            </w:r>
          </w:p>
          <w:p w14:paraId="662F939E" w14:textId="77777777" w:rsidR="00000AAC" w:rsidRPr="005354C0" w:rsidRDefault="00000AAC" w:rsidP="00221368">
            <w:pPr>
              <w:tabs>
                <w:tab w:val="left" w:pos="3735"/>
              </w:tabs>
              <w:rPr>
                <w:color w:val="000000" w:themeColor="text1"/>
              </w:rPr>
            </w:pPr>
            <w:r w:rsidRPr="005354C0">
              <w:rPr>
                <w:color w:val="000000" w:themeColor="text1"/>
              </w:rPr>
              <w:t>*** Someone who does not subscribe to the customary binary approach to gender, and who may regard themselves as neither male nor female, or both male and female, or take</w:t>
            </w:r>
          </w:p>
          <w:p w14:paraId="4A3F1460" w14:textId="77777777" w:rsidR="00000AAC" w:rsidRPr="005354C0" w:rsidRDefault="00000AAC" w:rsidP="00221368">
            <w:pPr>
              <w:tabs>
                <w:tab w:val="left" w:pos="3735"/>
              </w:tabs>
              <w:rPr>
                <w:color w:val="000000" w:themeColor="text1"/>
              </w:rPr>
            </w:pPr>
            <w:r w:rsidRPr="005354C0">
              <w:rPr>
                <w:color w:val="000000" w:themeColor="text1"/>
              </w:rPr>
              <w:t>another approach to gender entirely.</w:t>
            </w:r>
          </w:p>
        </w:tc>
        <w:tc>
          <w:tcPr>
            <w:tcW w:w="274" w:type="dxa"/>
          </w:tcPr>
          <w:p w14:paraId="70FD8A01" w14:textId="77777777" w:rsidR="00000AAC" w:rsidRPr="005354C0" w:rsidRDefault="00000AAC" w:rsidP="00221368">
            <w:pPr>
              <w:tabs>
                <w:tab w:val="left" w:pos="3735"/>
              </w:tabs>
              <w:rPr>
                <w:color w:val="000000" w:themeColor="text1"/>
              </w:rPr>
            </w:pPr>
          </w:p>
        </w:tc>
        <w:tc>
          <w:tcPr>
            <w:tcW w:w="3241" w:type="dxa"/>
          </w:tcPr>
          <w:p w14:paraId="49A42E1E" w14:textId="77777777" w:rsidR="00000AAC" w:rsidRPr="005354C0" w:rsidRDefault="00000AAC" w:rsidP="00221368">
            <w:pPr>
              <w:tabs>
                <w:tab w:val="left" w:pos="3735"/>
              </w:tabs>
              <w:rPr>
                <w:color w:val="000000" w:themeColor="text1"/>
              </w:rPr>
            </w:pPr>
          </w:p>
        </w:tc>
      </w:tr>
      <w:tr w:rsidR="00000AAC" w:rsidRPr="005354C0" w14:paraId="5F8BF7E1" w14:textId="77777777" w:rsidTr="00221368">
        <w:tc>
          <w:tcPr>
            <w:tcW w:w="7366" w:type="dxa"/>
          </w:tcPr>
          <w:p w14:paraId="5B7B9051" w14:textId="77777777" w:rsidR="00000AAC" w:rsidRPr="005354C0" w:rsidRDefault="00000AAC" w:rsidP="00221368">
            <w:pPr>
              <w:tabs>
                <w:tab w:val="left" w:pos="3735"/>
              </w:tabs>
              <w:rPr>
                <w:color w:val="000000" w:themeColor="text1"/>
              </w:rPr>
            </w:pPr>
            <w:r w:rsidRPr="005354C0">
              <w:rPr>
                <w:color w:val="000000" w:themeColor="text1"/>
              </w:rPr>
              <w:t>-How old are you?</w:t>
            </w:r>
          </w:p>
          <w:p w14:paraId="2E5C56DB" w14:textId="77777777" w:rsidR="00000AAC" w:rsidRPr="005354C0" w:rsidRDefault="00000AAC" w:rsidP="00221368">
            <w:pPr>
              <w:tabs>
                <w:tab w:val="left" w:pos="3735"/>
              </w:tabs>
              <w:rPr>
                <w:color w:val="000000" w:themeColor="text1"/>
              </w:rPr>
            </w:pPr>
            <w:r w:rsidRPr="005354C0">
              <w:rPr>
                <w:noProof/>
                <w:color w:val="000000" w:themeColor="text1"/>
                <w:lang w:eastAsia="el-GR"/>
              </w:rPr>
              <mc:AlternateContent>
                <mc:Choice Requires="wps">
                  <w:drawing>
                    <wp:anchor distT="0" distB="0" distL="114300" distR="114300" simplePos="0" relativeHeight="251659264" behindDoc="0" locked="0" layoutInCell="1" allowOverlap="1" wp14:anchorId="2FEC30BF" wp14:editId="1316E449">
                      <wp:simplePos x="0" y="0"/>
                      <wp:positionH relativeFrom="column">
                        <wp:posOffset>1127760</wp:posOffset>
                      </wp:positionH>
                      <wp:positionV relativeFrom="paragraph">
                        <wp:posOffset>60960</wp:posOffset>
                      </wp:positionV>
                      <wp:extent cx="2057400" cy="9525"/>
                      <wp:effectExtent l="0" t="0" r="19050" b="28575"/>
                      <wp:wrapNone/>
                      <wp:docPr id="3" name="Ευθεία γραμμή σύνδεσης 3"/>
                      <wp:cNvGraphicFramePr/>
                      <a:graphic xmlns:a="http://schemas.openxmlformats.org/drawingml/2006/main">
                        <a:graphicData uri="http://schemas.microsoft.com/office/word/2010/wordprocessingShape">
                          <wps:wsp>
                            <wps:cNvCnPr/>
                            <wps:spPr>
                              <a:xfrm flipV="1">
                                <a:off x="0" y="0"/>
                                <a:ext cx="205740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C35C9D4" id="Ευθεία γραμμή σύνδεσης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8.8pt,4.8pt" to="250.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FO/wEAAJkDAAAOAAAAZHJzL2Uyb0RvYy54bWysU8tu1DAU3SPxD5b3TNIZprTRZCq1o7JB&#10;MBKPvcdxEkt+yTaTmSVULFnyG0UVVLCAX3B+iWsnHRXYIRLJutf3+uSe45PF2U4KtGXWca1KfDTJ&#10;MWKK6oqrpsSvX10+OsHIeaIqIrRiJd4zh8+WDx8sOlOwqW61qJhFAKJc0ZkSt96bIsscbZkkbqIN&#10;U1CstZXEQ2qbrLKkA3QpsmmeH2edtpWxmjLnYHc1FPEy4dc1o/5FXTvmkSgxzObTatO6iWu2XJCi&#10;scS0nI5jkH+YQhKu4KMHqBXxBL21/C8oyanVTtd+QrXMdF1zyhIHYHOU/8HmZUsMS1xAHGcOMrn/&#10;B0ufb9cW8arEM4wUkXBF4VP/IXwPt+FzuEHhS/8u3IQf8F6j/qr/GH6Gr+G2vwrf+vdoFvXrjCsA&#10;5kKt7Zg5s7ZRjF1tJaoFN2/AGkkeIIx2Sf39QX2284jC5jSfP3mcwyVRqJ3Op/MIng0oEc1Y558y&#10;LVEMSiy4itqQgmyfOT+03rXEbaUvuRCwTwqhUFfi49k8ghNwWS2Ih1Aa4O1UgxERDdiXepsQnRa8&#10;iqfjYWebzYWwaEvAQvPz0/PV3WC/tcVPr4hrh75UGswluQeHCy5LfJLHZ6QlVERnyaMjgajkoF2M&#10;NrraJ0mzmMH9JzVGr0aD3c8hvv9HLX8BAAD//wMAUEsDBBQABgAIAAAAIQBUFctf3QAAAAgBAAAP&#10;AAAAZHJzL2Rvd25yZXYueG1sTI9BT8MwDIXvSPyHyEjcWFokNihNpwkJpAl6WNlhu2WJSQuNUzXZ&#10;Vv495gQn++k9PX8ul5PvxQnH2AVSkM8yEEgm2I6cgu378809iJg0Wd0HQgXfGGFZXV6UurDhTBs8&#10;NckJLqFYaAVtSkMhZTQteh1nYUBi7yOMXieWo5N21Gcu9728zbK59LojvtDqAZ9aNF/N0SuYarNG&#10;17ytfL193ZnPl3rt9kmp66tp9Qgi4ZT+wvCLz+hQMdMhHMlG0bNeLOYcVfDAg/27LOflwEaeg6xK&#10;+f+B6gcAAP//AwBQSwECLQAUAAYACAAAACEAtoM4kv4AAADhAQAAEwAAAAAAAAAAAAAAAAAAAAAA&#10;W0NvbnRlbnRfVHlwZXNdLnhtbFBLAQItABQABgAIAAAAIQA4/SH/1gAAAJQBAAALAAAAAAAAAAAA&#10;AAAAAC8BAABfcmVscy8ucmVsc1BLAQItABQABgAIAAAAIQDaCkFO/wEAAJkDAAAOAAAAAAAAAAAA&#10;AAAAAC4CAABkcnMvZTJvRG9jLnhtbFBLAQItABQABgAIAAAAIQBUFctf3QAAAAgBAAAPAAAAAAAA&#10;AAAAAAAAAFkEAABkcnMvZG93bnJldi54bWxQSwUGAAAAAAQABADzAAAAYwUAAAAA&#10;" strokecolor="#5b9bd5" strokeweight=".5pt">
                      <v:stroke joinstyle="miter"/>
                    </v:line>
                  </w:pict>
                </mc:Fallback>
              </mc:AlternateContent>
            </w:r>
          </w:p>
        </w:tc>
        <w:tc>
          <w:tcPr>
            <w:tcW w:w="274" w:type="dxa"/>
          </w:tcPr>
          <w:p w14:paraId="277CEAD3" w14:textId="77777777" w:rsidR="00000AAC" w:rsidRPr="005354C0" w:rsidRDefault="00000AAC" w:rsidP="00221368">
            <w:pPr>
              <w:tabs>
                <w:tab w:val="left" w:pos="3735"/>
              </w:tabs>
              <w:rPr>
                <w:color w:val="000000" w:themeColor="text1"/>
              </w:rPr>
            </w:pPr>
          </w:p>
        </w:tc>
        <w:tc>
          <w:tcPr>
            <w:tcW w:w="3241" w:type="dxa"/>
          </w:tcPr>
          <w:p w14:paraId="7E495D44" w14:textId="77777777" w:rsidR="00000AAC" w:rsidRPr="005354C0" w:rsidRDefault="00000AAC" w:rsidP="00221368">
            <w:pPr>
              <w:tabs>
                <w:tab w:val="left" w:pos="3735"/>
              </w:tabs>
              <w:rPr>
                <w:color w:val="000000" w:themeColor="text1"/>
              </w:rPr>
            </w:pPr>
          </w:p>
        </w:tc>
      </w:tr>
      <w:tr w:rsidR="00000AAC" w:rsidRPr="005354C0" w14:paraId="5DE1A698" w14:textId="77777777" w:rsidTr="00221368">
        <w:tc>
          <w:tcPr>
            <w:tcW w:w="7366" w:type="dxa"/>
          </w:tcPr>
          <w:p w14:paraId="17B16E73" w14:textId="77777777" w:rsidR="00000AAC" w:rsidRPr="005354C0" w:rsidRDefault="00000AAC" w:rsidP="00221368">
            <w:pPr>
              <w:tabs>
                <w:tab w:val="left" w:pos="3735"/>
              </w:tabs>
              <w:rPr>
                <w:color w:val="000000" w:themeColor="text1"/>
              </w:rPr>
            </w:pPr>
          </w:p>
          <w:p w14:paraId="0CE6E0FC" w14:textId="77777777" w:rsidR="00000AAC" w:rsidRPr="005354C0" w:rsidRDefault="00000AAC" w:rsidP="00221368">
            <w:pPr>
              <w:tabs>
                <w:tab w:val="left" w:pos="3735"/>
              </w:tabs>
              <w:rPr>
                <w:color w:val="000000" w:themeColor="text1"/>
              </w:rPr>
            </w:pPr>
            <w:r w:rsidRPr="005354C0">
              <w:rPr>
                <w:color w:val="000000" w:themeColor="text1"/>
              </w:rPr>
              <w:t>-Are you employed?   Yes</w:t>
            </w:r>
          </w:p>
          <w:p w14:paraId="1051E7A9" w14:textId="77777777" w:rsidR="00000AAC" w:rsidRPr="005354C0" w:rsidRDefault="00000AAC" w:rsidP="00221368">
            <w:pPr>
              <w:tabs>
                <w:tab w:val="left" w:pos="3735"/>
              </w:tabs>
              <w:rPr>
                <w:color w:val="000000" w:themeColor="text1"/>
              </w:rPr>
            </w:pPr>
            <w:r w:rsidRPr="005354C0">
              <w:rPr>
                <w:color w:val="000000" w:themeColor="text1"/>
              </w:rPr>
              <w:t xml:space="preserve">                                     No </w:t>
            </w:r>
          </w:p>
          <w:p w14:paraId="3130F624" w14:textId="77777777" w:rsidR="00000AAC" w:rsidRPr="005354C0" w:rsidRDefault="00000AAC" w:rsidP="00221368">
            <w:pPr>
              <w:tabs>
                <w:tab w:val="left" w:pos="3735"/>
              </w:tabs>
              <w:rPr>
                <w:color w:val="000000" w:themeColor="text1"/>
              </w:rPr>
            </w:pPr>
            <w:r w:rsidRPr="005354C0">
              <w:rPr>
                <w:color w:val="000000" w:themeColor="text1"/>
              </w:rPr>
              <w:t xml:space="preserve">                                     If you are not employed, are you looking for a job?</w:t>
            </w:r>
          </w:p>
          <w:p w14:paraId="3E5FA250" w14:textId="77777777" w:rsidR="00000AAC" w:rsidRPr="005354C0" w:rsidRDefault="00000AAC" w:rsidP="00221368">
            <w:pPr>
              <w:tabs>
                <w:tab w:val="left" w:pos="3735"/>
              </w:tabs>
              <w:rPr>
                <w:color w:val="000000" w:themeColor="text1"/>
              </w:rPr>
            </w:pPr>
            <w:r w:rsidRPr="005354C0">
              <w:rPr>
                <w:color w:val="000000" w:themeColor="text1"/>
              </w:rPr>
              <w:t xml:space="preserve">                                     Yes</w:t>
            </w:r>
          </w:p>
          <w:p w14:paraId="75E2ABBA" w14:textId="77777777" w:rsidR="00000AAC" w:rsidRPr="005354C0" w:rsidRDefault="00000AAC" w:rsidP="00221368">
            <w:pPr>
              <w:tabs>
                <w:tab w:val="left" w:pos="3735"/>
              </w:tabs>
              <w:rPr>
                <w:color w:val="000000" w:themeColor="text1"/>
              </w:rPr>
            </w:pPr>
            <w:r w:rsidRPr="005354C0">
              <w:rPr>
                <w:color w:val="000000" w:themeColor="text1"/>
              </w:rPr>
              <w:t xml:space="preserve">                                     No</w:t>
            </w:r>
          </w:p>
          <w:p w14:paraId="13E30884" w14:textId="77777777" w:rsidR="00000AAC" w:rsidRPr="005354C0" w:rsidRDefault="00000AAC" w:rsidP="00221368">
            <w:pPr>
              <w:tabs>
                <w:tab w:val="left" w:pos="3735"/>
              </w:tabs>
              <w:rPr>
                <w:color w:val="000000" w:themeColor="text1"/>
              </w:rPr>
            </w:pPr>
          </w:p>
        </w:tc>
        <w:tc>
          <w:tcPr>
            <w:tcW w:w="274" w:type="dxa"/>
          </w:tcPr>
          <w:p w14:paraId="07CA72DE" w14:textId="77777777" w:rsidR="00000AAC" w:rsidRPr="005354C0" w:rsidRDefault="00000AAC" w:rsidP="00221368">
            <w:pPr>
              <w:tabs>
                <w:tab w:val="left" w:pos="3735"/>
              </w:tabs>
              <w:rPr>
                <w:color w:val="000000" w:themeColor="text1"/>
              </w:rPr>
            </w:pPr>
          </w:p>
        </w:tc>
        <w:tc>
          <w:tcPr>
            <w:tcW w:w="3241" w:type="dxa"/>
          </w:tcPr>
          <w:p w14:paraId="7CA569FD" w14:textId="77777777" w:rsidR="00000AAC" w:rsidRPr="005354C0" w:rsidRDefault="00000AAC" w:rsidP="00221368">
            <w:pPr>
              <w:tabs>
                <w:tab w:val="left" w:pos="3735"/>
              </w:tabs>
              <w:rPr>
                <w:color w:val="000000" w:themeColor="text1"/>
              </w:rPr>
            </w:pPr>
          </w:p>
          <w:p w14:paraId="70E009B7" w14:textId="77777777" w:rsidR="00000AAC" w:rsidRPr="005354C0" w:rsidRDefault="00000AAC" w:rsidP="00221368">
            <w:pPr>
              <w:tabs>
                <w:tab w:val="left" w:pos="3735"/>
              </w:tabs>
              <w:rPr>
                <w:color w:val="000000" w:themeColor="text1"/>
              </w:rPr>
            </w:pPr>
          </w:p>
        </w:tc>
      </w:tr>
      <w:tr w:rsidR="00000AAC" w:rsidRPr="005354C0" w14:paraId="1B8DBE62" w14:textId="77777777" w:rsidTr="00221368">
        <w:tc>
          <w:tcPr>
            <w:tcW w:w="7366" w:type="dxa"/>
          </w:tcPr>
          <w:p w14:paraId="34C0EB76" w14:textId="77777777" w:rsidR="00000AAC" w:rsidRPr="005354C0" w:rsidRDefault="00000AAC" w:rsidP="00221368">
            <w:pPr>
              <w:tabs>
                <w:tab w:val="left" w:pos="3735"/>
              </w:tabs>
              <w:rPr>
                <w:color w:val="000000" w:themeColor="text1"/>
              </w:rPr>
            </w:pPr>
            <w:r w:rsidRPr="005354C0">
              <w:rPr>
                <w:color w:val="000000" w:themeColor="text1"/>
              </w:rPr>
              <w:t>- Have you undergone sex reassignment surgery? Yes</w:t>
            </w:r>
          </w:p>
          <w:p w14:paraId="6815EA54" w14:textId="77777777" w:rsidR="00000AAC" w:rsidRPr="005354C0" w:rsidRDefault="00000AAC" w:rsidP="00221368">
            <w:pPr>
              <w:tabs>
                <w:tab w:val="left" w:pos="3735"/>
              </w:tabs>
              <w:rPr>
                <w:color w:val="000000" w:themeColor="text1"/>
              </w:rPr>
            </w:pPr>
            <w:r w:rsidRPr="005354C0">
              <w:rPr>
                <w:color w:val="000000" w:themeColor="text1"/>
              </w:rPr>
              <w:t xml:space="preserve">                                                                                   No</w:t>
            </w:r>
          </w:p>
          <w:p w14:paraId="2BCB77E7" w14:textId="77777777" w:rsidR="00000AAC" w:rsidRPr="005354C0" w:rsidRDefault="00000AAC" w:rsidP="00221368">
            <w:pPr>
              <w:tabs>
                <w:tab w:val="left" w:pos="3735"/>
              </w:tabs>
              <w:rPr>
                <w:color w:val="000000" w:themeColor="text1"/>
              </w:rPr>
            </w:pPr>
          </w:p>
        </w:tc>
        <w:tc>
          <w:tcPr>
            <w:tcW w:w="274" w:type="dxa"/>
          </w:tcPr>
          <w:p w14:paraId="37C39529" w14:textId="77777777" w:rsidR="00000AAC" w:rsidRPr="005354C0" w:rsidRDefault="00000AAC" w:rsidP="00221368">
            <w:pPr>
              <w:tabs>
                <w:tab w:val="left" w:pos="3735"/>
              </w:tabs>
              <w:rPr>
                <w:color w:val="000000" w:themeColor="text1"/>
              </w:rPr>
            </w:pPr>
          </w:p>
        </w:tc>
        <w:tc>
          <w:tcPr>
            <w:tcW w:w="3241" w:type="dxa"/>
          </w:tcPr>
          <w:p w14:paraId="653E213B" w14:textId="77777777" w:rsidR="00000AAC" w:rsidRPr="005354C0" w:rsidRDefault="00000AAC" w:rsidP="00221368">
            <w:pPr>
              <w:tabs>
                <w:tab w:val="left" w:pos="3735"/>
              </w:tabs>
              <w:rPr>
                <w:color w:val="000000" w:themeColor="text1"/>
              </w:rPr>
            </w:pPr>
          </w:p>
        </w:tc>
      </w:tr>
      <w:tr w:rsidR="00000AAC" w:rsidRPr="005354C0" w14:paraId="2B0D4E4B" w14:textId="77777777" w:rsidTr="00221368">
        <w:tc>
          <w:tcPr>
            <w:tcW w:w="7366" w:type="dxa"/>
          </w:tcPr>
          <w:p w14:paraId="27CD894C" w14:textId="77777777" w:rsidR="00000AAC" w:rsidRPr="005354C0" w:rsidRDefault="00000AAC" w:rsidP="00221368">
            <w:pPr>
              <w:tabs>
                <w:tab w:val="left" w:pos="3735"/>
              </w:tabs>
              <w:rPr>
                <w:color w:val="000000" w:themeColor="text1"/>
              </w:rPr>
            </w:pPr>
            <w:r w:rsidRPr="005354C0">
              <w:rPr>
                <w:color w:val="000000" w:themeColor="text1"/>
              </w:rPr>
              <w:t>-  Have you acquired a Gender Recognition Certificate? Yes</w:t>
            </w:r>
          </w:p>
          <w:p w14:paraId="1318FE55" w14:textId="77777777" w:rsidR="00000AAC" w:rsidRPr="005354C0" w:rsidRDefault="00000AAC" w:rsidP="00221368">
            <w:pPr>
              <w:tabs>
                <w:tab w:val="left" w:pos="3735"/>
              </w:tabs>
              <w:rPr>
                <w:color w:val="000000" w:themeColor="text1"/>
              </w:rPr>
            </w:pPr>
            <w:r w:rsidRPr="005354C0">
              <w:rPr>
                <w:color w:val="000000" w:themeColor="text1"/>
              </w:rPr>
              <w:t xml:space="preserve">                                                                                           No</w:t>
            </w:r>
          </w:p>
          <w:p w14:paraId="40E1AE90" w14:textId="77777777" w:rsidR="00000AAC" w:rsidRPr="005354C0" w:rsidRDefault="00000AAC" w:rsidP="00221368">
            <w:pPr>
              <w:tabs>
                <w:tab w:val="left" w:pos="3735"/>
              </w:tabs>
              <w:rPr>
                <w:color w:val="000000" w:themeColor="text1"/>
              </w:rPr>
            </w:pPr>
          </w:p>
        </w:tc>
        <w:tc>
          <w:tcPr>
            <w:tcW w:w="274" w:type="dxa"/>
          </w:tcPr>
          <w:p w14:paraId="2CF2A02F" w14:textId="77777777" w:rsidR="00000AAC" w:rsidRPr="005354C0" w:rsidRDefault="00000AAC" w:rsidP="00221368">
            <w:pPr>
              <w:tabs>
                <w:tab w:val="left" w:pos="3735"/>
              </w:tabs>
              <w:rPr>
                <w:color w:val="000000" w:themeColor="text1"/>
              </w:rPr>
            </w:pPr>
          </w:p>
        </w:tc>
        <w:tc>
          <w:tcPr>
            <w:tcW w:w="3241" w:type="dxa"/>
          </w:tcPr>
          <w:p w14:paraId="72F7E4B1" w14:textId="77777777" w:rsidR="00000AAC" w:rsidRPr="005354C0" w:rsidRDefault="00000AAC" w:rsidP="00221368">
            <w:pPr>
              <w:tabs>
                <w:tab w:val="left" w:pos="3735"/>
              </w:tabs>
              <w:rPr>
                <w:color w:val="000000" w:themeColor="text1"/>
              </w:rPr>
            </w:pPr>
          </w:p>
        </w:tc>
      </w:tr>
      <w:tr w:rsidR="00000AAC" w:rsidRPr="00B76919" w14:paraId="2C7855AB" w14:textId="77777777" w:rsidTr="00221368">
        <w:tc>
          <w:tcPr>
            <w:tcW w:w="7366" w:type="dxa"/>
          </w:tcPr>
          <w:p w14:paraId="38814D9E" w14:textId="77777777" w:rsidR="00000AAC" w:rsidRPr="005354C0" w:rsidRDefault="00000AAC" w:rsidP="00221368">
            <w:pPr>
              <w:tabs>
                <w:tab w:val="left" w:pos="3735"/>
              </w:tabs>
              <w:rPr>
                <w:color w:val="000000" w:themeColor="text1"/>
              </w:rPr>
            </w:pPr>
            <w:r w:rsidRPr="005354C0">
              <w:rPr>
                <w:color w:val="000000" w:themeColor="text1"/>
              </w:rPr>
              <w:t xml:space="preserve">-  </w:t>
            </w:r>
            <w:r>
              <w:rPr>
                <w:color w:val="000000" w:themeColor="text1"/>
              </w:rPr>
              <w:t>Were you</w:t>
            </w:r>
            <w:r w:rsidRPr="005354C0">
              <w:rPr>
                <w:color w:val="000000" w:themeColor="text1"/>
              </w:rPr>
              <w:t xml:space="preserve"> aware of the guide before our survey? </w:t>
            </w:r>
            <w:r>
              <w:rPr>
                <w:color w:val="000000" w:themeColor="text1"/>
              </w:rPr>
              <w:t xml:space="preserve">         </w:t>
            </w:r>
            <w:r w:rsidRPr="005354C0">
              <w:rPr>
                <w:color w:val="000000" w:themeColor="text1"/>
              </w:rPr>
              <w:t>Yes</w:t>
            </w:r>
          </w:p>
          <w:p w14:paraId="538B6CFB" w14:textId="77777777" w:rsidR="00000AAC" w:rsidRPr="005354C0" w:rsidRDefault="00000AAC" w:rsidP="00221368">
            <w:pPr>
              <w:tabs>
                <w:tab w:val="left" w:pos="3735"/>
              </w:tabs>
              <w:rPr>
                <w:color w:val="000000" w:themeColor="text1"/>
              </w:rPr>
            </w:pPr>
            <w:r w:rsidRPr="005354C0">
              <w:rPr>
                <w:color w:val="000000" w:themeColor="text1"/>
              </w:rPr>
              <w:t xml:space="preserve">                                                                                           No</w:t>
            </w:r>
          </w:p>
          <w:p w14:paraId="26E0B712" w14:textId="77777777" w:rsidR="00000AAC" w:rsidRPr="005354C0" w:rsidRDefault="00000AAC" w:rsidP="00221368">
            <w:pPr>
              <w:tabs>
                <w:tab w:val="left" w:pos="3735"/>
              </w:tabs>
              <w:rPr>
                <w:color w:val="000000" w:themeColor="text1"/>
              </w:rPr>
            </w:pPr>
          </w:p>
        </w:tc>
        <w:tc>
          <w:tcPr>
            <w:tcW w:w="274" w:type="dxa"/>
          </w:tcPr>
          <w:p w14:paraId="15DBF7DF" w14:textId="77777777" w:rsidR="00000AAC" w:rsidRPr="005354C0" w:rsidRDefault="00000AAC" w:rsidP="00221368">
            <w:pPr>
              <w:tabs>
                <w:tab w:val="left" w:pos="3735"/>
              </w:tabs>
              <w:rPr>
                <w:color w:val="000000" w:themeColor="text1"/>
              </w:rPr>
            </w:pPr>
          </w:p>
        </w:tc>
        <w:tc>
          <w:tcPr>
            <w:tcW w:w="3241" w:type="dxa"/>
          </w:tcPr>
          <w:p w14:paraId="32C0E0AF" w14:textId="77777777" w:rsidR="00000AAC" w:rsidRPr="005354C0" w:rsidRDefault="00000AAC" w:rsidP="00221368">
            <w:pPr>
              <w:tabs>
                <w:tab w:val="left" w:pos="3735"/>
              </w:tabs>
              <w:rPr>
                <w:color w:val="000000" w:themeColor="text1"/>
              </w:rPr>
            </w:pPr>
          </w:p>
        </w:tc>
      </w:tr>
      <w:tr w:rsidR="00000AAC" w:rsidRPr="00790D2E" w14:paraId="49B7EC2C" w14:textId="77777777" w:rsidTr="00221368">
        <w:tc>
          <w:tcPr>
            <w:tcW w:w="10881" w:type="dxa"/>
            <w:gridSpan w:val="3"/>
            <w:tcBorders>
              <w:bottom w:val="single" w:sz="4" w:space="0" w:color="auto"/>
            </w:tcBorders>
          </w:tcPr>
          <w:p w14:paraId="1F7B4E86" w14:textId="77777777" w:rsidR="00000AAC" w:rsidRPr="005354C0" w:rsidRDefault="00000AAC" w:rsidP="00221368">
            <w:pPr>
              <w:tabs>
                <w:tab w:val="left" w:pos="3735"/>
              </w:tabs>
              <w:rPr>
                <w:color w:val="000000" w:themeColor="text1"/>
              </w:rPr>
            </w:pPr>
            <w:r w:rsidRPr="005354C0">
              <w:rPr>
                <w:color w:val="000000" w:themeColor="text1"/>
              </w:rPr>
              <w:t>End of survey.</w:t>
            </w:r>
          </w:p>
          <w:p w14:paraId="58803682" w14:textId="77777777" w:rsidR="00000AAC" w:rsidRPr="005354C0" w:rsidRDefault="00000AAC" w:rsidP="00221368">
            <w:pPr>
              <w:tabs>
                <w:tab w:val="left" w:pos="3735"/>
              </w:tabs>
              <w:rPr>
                <w:color w:val="000000" w:themeColor="text1"/>
              </w:rPr>
            </w:pPr>
            <w:r w:rsidRPr="005354C0">
              <w:rPr>
                <w:color w:val="000000" w:themeColor="text1"/>
              </w:rPr>
              <w:t>Thank you for taking the time to complete this survey. We truly value the information you have provided. Your responses will contribute to our analyses of the subject matter.</w:t>
            </w:r>
          </w:p>
        </w:tc>
      </w:tr>
    </w:tbl>
    <w:p w14:paraId="000A8DE1" w14:textId="77777777" w:rsidR="008F5C4A" w:rsidRPr="00000AAC" w:rsidRDefault="008F5C4A" w:rsidP="00925F18">
      <w:pPr>
        <w:tabs>
          <w:tab w:val="left" w:pos="1185"/>
        </w:tabs>
        <w:rPr>
          <w:rFonts w:ascii="Times New Roman" w:hAnsi="Times New Roman" w:cs="Times New Roman"/>
          <w:color w:val="000000" w:themeColor="text1"/>
          <w:sz w:val="24"/>
          <w:szCs w:val="24"/>
          <w:lang w:val="en-US"/>
        </w:rPr>
      </w:pPr>
    </w:p>
    <w:p w14:paraId="2FF19036" w14:textId="77777777" w:rsidR="008F5C4A" w:rsidRPr="00D41D4C" w:rsidRDefault="008F5C4A" w:rsidP="00925F18">
      <w:pPr>
        <w:tabs>
          <w:tab w:val="left" w:pos="1185"/>
        </w:tabs>
        <w:rPr>
          <w:rFonts w:ascii="Times New Roman" w:hAnsi="Times New Roman" w:cs="Times New Roman"/>
          <w:color w:val="000000" w:themeColor="text1"/>
          <w:sz w:val="24"/>
          <w:szCs w:val="24"/>
          <w:lang w:val="en-GB"/>
        </w:rPr>
      </w:pPr>
    </w:p>
    <w:p w14:paraId="6136262F" w14:textId="77777777" w:rsidR="008F5C4A" w:rsidRPr="00D41D4C" w:rsidRDefault="008F5C4A" w:rsidP="00925F18">
      <w:pPr>
        <w:tabs>
          <w:tab w:val="left" w:pos="1185"/>
        </w:tabs>
        <w:rPr>
          <w:rFonts w:ascii="Times New Roman" w:hAnsi="Times New Roman" w:cs="Times New Roman"/>
          <w:color w:val="000000" w:themeColor="text1"/>
          <w:sz w:val="24"/>
          <w:szCs w:val="24"/>
          <w:lang w:val="en-GB"/>
        </w:rPr>
      </w:pPr>
    </w:p>
    <w:p w14:paraId="7563B3E2" w14:textId="77777777" w:rsidR="008F5C4A" w:rsidRPr="00D41D4C" w:rsidRDefault="008F5C4A" w:rsidP="00925F18">
      <w:pPr>
        <w:tabs>
          <w:tab w:val="left" w:pos="1185"/>
        </w:tabs>
        <w:rPr>
          <w:rFonts w:ascii="Times New Roman" w:hAnsi="Times New Roman" w:cs="Times New Roman"/>
          <w:color w:val="000000" w:themeColor="text1"/>
          <w:sz w:val="24"/>
          <w:szCs w:val="24"/>
          <w:lang w:val="en-GB"/>
        </w:rPr>
      </w:pPr>
    </w:p>
    <w:p w14:paraId="0CF8EB00" w14:textId="77777777" w:rsidR="008F5C4A" w:rsidRPr="00D41D4C" w:rsidRDefault="008F5C4A" w:rsidP="00925F18">
      <w:pPr>
        <w:tabs>
          <w:tab w:val="left" w:pos="1185"/>
        </w:tabs>
        <w:rPr>
          <w:rFonts w:ascii="Times New Roman" w:hAnsi="Times New Roman" w:cs="Times New Roman"/>
          <w:color w:val="000000" w:themeColor="text1"/>
          <w:sz w:val="24"/>
          <w:szCs w:val="24"/>
          <w:lang w:val="en-GB"/>
        </w:rPr>
      </w:pPr>
    </w:p>
    <w:p w14:paraId="445C2941" w14:textId="77777777" w:rsidR="008F5C4A" w:rsidRPr="00D41D4C" w:rsidRDefault="008F5C4A" w:rsidP="00925F18">
      <w:pPr>
        <w:tabs>
          <w:tab w:val="left" w:pos="1185"/>
        </w:tabs>
        <w:rPr>
          <w:rFonts w:ascii="Times New Roman" w:hAnsi="Times New Roman" w:cs="Times New Roman"/>
          <w:color w:val="000000" w:themeColor="text1"/>
          <w:sz w:val="24"/>
          <w:szCs w:val="24"/>
          <w:lang w:val="en-GB"/>
        </w:rPr>
      </w:pPr>
    </w:p>
    <w:p w14:paraId="1EA77CAE" w14:textId="77777777" w:rsidR="008F5C4A" w:rsidRPr="00D41D4C" w:rsidRDefault="008F5C4A" w:rsidP="00925F18">
      <w:pPr>
        <w:tabs>
          <w:tab w:val="left" w:pos="1185"/>
        </w:tabs>
        <w:rPr>
          <w:rFonts w:ascii="Times New Roman" w:hAnsi="Times New Roman" w:cs="Times New Roman"/>
          <w:color w:val="000000" w:themeColor="text1"/>
          <w:sz w:val="24"/>
          <w:szCs w:val="24"/>
          <w:lang w:val="en-GB"/>
        </w:rPr>
      </w:pPr>
    </w:p>
    <w:sectPr w:rsidR="008F5C4A" w:rsidRPr="00D41D4C" w:rsidSect="001850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FC9D4" w14:textId="77777777" w:rsidR="00790D2E" w:rsidRDefault="00790D2E" w:rsidP="00CF356D">
      <w:pPr>
        <w:spacing w:after="0" w:line="240" w:lineRule="auto"/>
      </w:pPr>
      <w:r>
        <w:separator/>
      </w:r>
    </w:p>
  </w:endnote>
  <w:endnote w:type="continuationSeparator" w:id="0">
    <w:p w14:paraId="25EB5067" w14:textId="77777777" w:rsidR="00790D2E" w:rsidRDefault="00790D2E" w:rsidP="00CF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552016"/>
      <w:docPartObj>
        <w:docPartGallery w:val="Page Numbers (Bottom of Page)"/>
        <w:docPartUnique/>
      </w:docPartObj>
    </w:sdtPr>
    <w:sdtEndPr/>
    <w:sdtContent>
      <w:p w14:paraId="2241B25C" w14:textId="1E68DFA5" w:rsidR="00790D2E" w:rsidRDefault="00790D2E">
        <w:pPr>
          <w:pStyle w:val="a7"/>
          <w:jc w:val="center"/>
        </w:pPr>
        <w:r>
          <w:fldChar w:fldCharType="begin"/>
        </w:r>
        <w:r>
          <w:instrText>PAGE   \* MERGEFORMAT</w:instrText>
        </w:r>
        <w:r>
          <w:fldChar w:fldCharType="separate"/>
        </w:r>
        <w:r>
          <w:rPr>
            <w:noProof/>
          </w:rPr>
          <w:t>31</w:t>
        </w:r>
        <w:r>
          <w:fldChar w:fldCharType="end"/>
        </w:r>
      </w:p>
    </w:sdtContent>
  </w:sdt>
  <w:p w14:paraId="4D6444CB" w14:textId="77777777" w:rsidR="00790D2E" w:rsidRDefault="00790D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3335" w14:textId="77777777" w:rsidR="00790D2E" w:rsidRDefault="00790D2E" w:rsidP="00CF356D">
      <w:pPr>
        <w:spacing w:after="0" w:line="240" w:lineRule="auto"/>
      </w:pPr>
      <w:r>
        <w:separator/>
      </w:r>
    </w:p>
  </w:footnote>
  <w:footnote w:type="continuationSeparator" w:id="0">
    <w:p w14:paraId="563D6504" w14:textId="77777777" w:rsidR="00790D2E" w:rsidRDefault="00790D2E" w:rsidP="00CF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407"/>
    <w:multiLevelType w:val="hybridMultilevel"/>
    <w:tmpl w:val="1E10A6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9F4"/>
    <w:rsid w:val="00000AAC"/>
    <w:rsid w:val="00000BD9"/>
    <w:rsid w:val="0000247B"/>
    <w:rsid w:val="00003A1C"/>
    <w:rsid w:val="000043DF"/>
    <w:rsid w:val="00004C4E"/>
    <w:rsid w:val="00005838"/>
    <w:rsid w:val="00005AB6"/>
    <w:rsid w:val="00005F74"/>
    <w:rsid w:val="00006953"/>
    <w:rsid w:val="00006B0C"/>
    <w:rsid w:val="00007061"/>
    <w:rsid w:val="000077C9"/>
    <w:rsid w:val="0001033B"/>
    <w:rsid w:val="00015D51"/>
    <w:rsid w:val="00016736"/>
    <w:rsid w:val="0002109C"/>
    <w:rsid w:val="00023967"/>
    <w:rsid w:val="0002404C"/>
    <w:rsid w:val="0002437A"/>
    <w:rsid w:val="00024FA3"/>
    <w:rsid w:val="0002555E"/>
    <w:rsid w:val="00026A0C"/>
    <w:rsid w:val="0003043F"/>
    <w:rsid w:val="000331EF"/>
    <w:rsid w:val="000336DE"/>
    <w:rsid w:val="00035BE6"/>
    <w:rsid w:val="00037D0E"/>
    <w:rsid w:val="0004075D"/>
    <w:rsid w:val="00041286"/>
    <w:rsid w:val="000415C3"/>
    <w:rsid w:val="0004776D"/>
    <w:rsid w:val="00047B42"/>
    <w:rsid w:val="00052469"/>
    <w:rsid w:val="00056BF7"/>
    <w:rsid w:val="00060752"/>
    <w:rsid w:val="00061A9C"/>
    <w:rsid w:val="000635C2"/>
    <w:rsid w:val="00064FE1"/>
    <w:rsid w:val="000679F4"/>
    <w:rsid w:val="00067D5C"/>
    <w:rsid w:val="000732A8"/>
    <w:rsid w:val="000779C8"/>
    <w:rsid w:val="000806AD"/>
    <w:rsid w:val="00096313"/>
    <w:rsid w:val="000972C5"/>
    <w:rsid w:val="000A1902"/>
    <w:rsid w:val="000A1AB4"/>
    <w:rsid w:val="000A43B9"/>
    <w:rsid w:val="000A4EDA"/>
    <w:rsid w:val="000A67C7"/>
    <w:rsid w:val="000B0775"/>
    <w:rsid w:val="000B0D31"/>
    <w:rsid w:val="000B0ED6"/>
    <w:rsid w:val="000B323A"/>
    <w:rsid w:val="000B36C2"/>
    <w:rsid w:val="000B5346"/>
    <w:rsid w:val="000B7D66"/>
    <w:rsid w:val="000C10C2"/>
    <w:rsid w:val="000C1438"/>
    <w:rsid w:val="000C5276"/>
    <w:rsid w:val="000D1DCC"/>
    <w:rsid w:val="000D33C7"/>
    <w:rsid w:val="000D626C"/>
    <w:rsid w:val="000D67DA"/>
    <w:rsid w:val="000D710D"/>
    <w:rsid w:val="000D72FC"/>
    <w:rsid w:val="000D7795"/>
    <w:rsid w:val="000D77B4"/>
    <w:rsid w:val="000E42A4"/>
    <w:rsid w:val="000E6EEF"/>
    <w:rsid w:val="000E7758"/>
    <w:rsid w:val="000F095C"/>
    <w:rsid w:val="000F4862"/>
    <w:rsid w:val="000F57D7"/>
    <w:rsid w:val="000F5C4D"/>
    <w:rsid w:val="000F79DB"/>
    <w:rsid w:val="000F7EF9"/>
    <w:rsid w:val="00101590"/>
    <w:rsid w:val="00101692"/>
    <w:rsid w:val="00101A64"/>
    <w:rsid w:val="00102994"/>
    <w:rsid w:val="00104A56"/>
    <w:rsid w:val="00112E49"/>
    <w:rsid w:val="001176E7"/>
    <w:rsid w:val="00123D1D"/>
    <w:rsid w:val="00126662"/>
    <w:rsid w:val="001268AC"/>
    <w:rsid w:val="001305D6"/>
    <w:rsid w:val="00130B67"/>
    <w:rsid w:val="0013255B"/>
    <w:rsid w:val="0013281A"/>
    <w:rsid w:val="001358F1"/>
    <w:rsid w:val="00135F2F"/>
    <w:rsid w:val="00137173"/>
    <w:rsid w:val="00137241"/>
    <w:rsid w:val="0014189D"/>
    <w:rsid w:val="00141CF9"/>
    <w:rsid w:val="0014222F"/>
    <w:rsid w:val="001463FA"/>
    <w:rsid w:val="00151A12"/>
    <w:rsid w:val="00152E55"/>
    <w:rsid w:val="00153317"/>
    <w:rsid w:val="0015734D"/>
    <w:rsid w:val="00162B6F"/>
    <w:rsid w:val="00163720"/>
    <w:rsid w:val="00165389"/>
    <w:rsid w:val="00166030"/>
    <w:rsid w:val="00166CA9"/>
    <w:rsid w:val="00175621"/>
    <w:rsid w:val="00176488"/>
    <w:rsid w:val="00176E86"/>
    <w:rsid w:val="00177C02"/>
    <w:rsid w:val="001820E7"/>
    <w:rsid w:val="00182485"/>
    <w:rsid w:val="0018301B"/>
    <w:rsid w:val="00183E59"/>
    <w:rsid w:val="00184F5E"/>
    <w:rsid w:val="0018508B"/>
    <w:rsid w:val="00186B4D"/>
    <w:rsid w:val="0019046B"/>
    <w:rsid w:val="00191627"/>
    <w:rsid w:val="00195491"/>
    <w:rsid w:val="00195E30"/>
    <w:rsid w:val="00196DD0"/>
    <w:rsid w:val="00197D6B"/>
    <w:rsid w:val="001A001C"/>
    <w:rsid w:val="001A0450"/>
    <w:rsid w:val="001A0ACD"/>
    <w:rsid w:val="001A0B49"/>
    <w:rsid w:val="001A177C"/>
    <w:rsid w:val="001A1B06"/>
    <w:rsid w:val="001A2CE1"/>
    <w:rsid w:val="001A54A2"/>
    <w:rsid w:val="001A7480"/>
    <w:rsid w:val="001B0E87"/>
    <w:rsid w:val="001B1107"/>
    <w:rsid w:val="001B733C"/>
    <w:rsid w:val="001B73DB"/>
    <w:rsid w:val="001C1FEF"/>
    <w:rsid w:val="001C5905"/>
    <w:rsid w:val="001C6C1E"/>
    <w:rsid w:val="001C70B2"/>
    <w:rsid w:val="001D04E1"/>
    <w:rsid w:val="001D0F6A"/>
    <w:rsid w:val="001D1F43"/>
    <w:rsid w:val="001D2496"/>
    <w:rsid w:val="001D3A75"/>
    <w:rsid w:val="001D3C8E"/>
    <w:rsid w:val="001D482B"/>
    <w:rsid w:val="001D5289"/>
    <w:rsid w:val="001D65F0"/>
    <w:rsid w:val="001E5649"/>
    <w:rsid w:val="001E6E85"/>
    <w:rsid w:val="001E6F6E"/>
    <w:rsid w:val="001E7534"/>
    <w:rsid w:val="001F4504"/>
    <w:rsid w:val="00200147"/>
    <w:rsid w:val="0020405F"/>
    <w:rsid w:val="00204A6C"/>
    <w:rsid w:val="00204C9A"/>
    <w:rsid w:val="00205AD2"/>
    <w:rsid w:val="00205E06"/>
    <w:rsid w:val="002069F9"/>
    <w:rsid w:val="00207148"/>
    <w:rsid w:val="00216280"/>
    <w:rsid w:val="00217139"/>
    <w:rsid w:val="00221368"/>
    <w:rsid w:val="00221985"/>
    <w:rsid w:val="00222E9C"/>
    <w:rsid w:val="00231813"/>
    <w:rsid w:val="002318DB"/>
    <w:rsid w:val="0023215F"/>
    <w:rsid w:val="00235C1C"/>
    <w:rsid w:val="0024354F"/>
    <w:rsid w:val="00243AFD"/>
    <w:rsid w:val="0024601B"/>
    <w:rsid w:val="002461B6"/>
    <w:rsid w:val="00246710"/>
    <w:rsid w:val="00246B10"/>
    <w:rsid w:val="00252F5D"/>
    <w:rsid w:val="002627BF"/>
    <w:rsid w:val="00262E5A"/>
    <w:rsid w:val="002632B1"/>
    <w:rsid w:val="00265709"/>
    <w:rsid w:val="00271243"/>
    <w:rsid w:val="002750DE"/>
    <w:rsid w:val="00275E2F"/>
    <w:rsid w:val="0027778D"/>
    <w:rsid w:val="00277AF5"/>
    <w:rsid w:val="0028280B"/>
    <w:rsid w:val="00282962"/>
    <w:rsid w:val="00284B71"/>
    <w:rsid w:val="00291CE2"/>
    <w:rsid w:val="002957E7"/>
    <w:rsid w:val="00295807"/>
    <w:rsid w:val="0029618A"/>
    <w:rsid w:val="002A0342"/>
    <w:rsid w:val="002A2FFE"/>
    <w:rsid w:val="002A5B35"/>
    <w:rsid w:val="002B5248"/>
    <w:rsid w:val="002B5BD4"/>
    <w:rsid w:val="002B670E"/>
    <w:rsid w:val="002B6A3E"/>
    <w:rsid w:val="002C60C6"/>
    <w:rsid w:val="002C747E"/>
    <w:rsid w:val="002C7642"/>
    <w:rsid w:val="002D4ECB"/>
    <w:rsid w:val="002D59FB"/>
    <w:rsid w:val="002D78B5"/>
    <w:rsid w:val="002E0D8C"/>
    <w:rsid w:val="002E16D7"/>
    <w:rsid w:val="002E2494"/>
    <w:rsid w:val="002E2F13"/>
    <w:rsid w:val="002E62E2"/>
    <w:rsid w:val="002E68C2"/>
    <w:rsid w:val="002E74BD"/>
    <w:rsid w:val="002F18CB"/>
    <w:rsid w:val="002F2063"/>
    <w:rsid w:val="00303284"/>
    <w:rsid w:val="00303804"/>
    <w:rsid w:val="00303991"/>
    <w:rsid w:val="00310726"/>
    <w:rsid w:val="003108F7"/>
    <w:rsid w:val="00313818"/>
    <w:rsid w:val="0031659D"/>
    <w:rsid w:val="00317877"/>
    <w:rsid w:val="00324094"/>
    <w:rsid w:val="00325336"/>
    <w:rsid w:val="00326266"/>
    <w:rsid w:val="00326449"/>
    <w:rsid w:val="00326E46"/>
    <w:rsid w:val="00331159"/>
    <w:rsid w:val="00345DD5"/>
    <w:rsid w:val="00346496"/>
    <w:rsid w:val="00347914"/>
    <w:rsid w:val="00350A64"/>
    <w:rsid w:val="003514A8"/>
    <w:rsid w:val="00352DA1"/>
    <w:rsid w:val="003534ED"/>
    <w:rsid w:val="00355528"/>
    <w:rsid w:val="003558AB"/>
    <w:rsid w:val="00363A8B"/>
    <w:rsid w:val="00365539"/>
    <w:rsid w:val="003659E0"/>
    <w:rsid w:val="00366EE5"/>
    <w:rsid w:val="00370E52"/>
    <w:rsid w:val="00371F81"/>
    <w:rsid w:val="0037598E"/>
    <w:rsid w:val="00377258"/>
    <w:rsid w:val="003832FE"/>
    <w:rsid w:val="00384EBA"/>
    <w:rsid w:val="003872F9"/>
    <w:rsid w:val="0039128D"/>
    <w:rsid w:val="00392D30"/>
    <w:rsid w:val="00394071"/>
    <w:rsid w:val="00395E3D"/>
    <w:rsid w:val="003A0A81"/>
    <w:rsid w:val="003A0DF9"/>
    <w:rsid w:val="003A1CE1"/>
    <w:rsid w:val="003A2D0E"/>
    <w:rsid w:val="003A2F07"/>
    <w:rsid w:val="003A3AE3"/>
    <w:rsid w:val="003A40D5"/>
    <w:rsid w:val="003A5141"/>
    <w:rsid w:val="003A6CC6"/>
    <w:rsid w:val="003A789D"/>
    <w:rsid w:val="003B2E15"/>
    <w:rsid w:val="003B37F2"/>
    <w:rsid w:val="003B45D6"/>
    <w:rsid w:val="003B6CB8"/>
    <w:rsid w:val="003C6709"/>
    <w:rsid w:val="003C7882"/>
    <w:rsid w:val="003D29D5"/>
    <w:rsid w:val="003D303F"/>
    <w:rsid w:val="003D5257"/>
    <w:rsid w:val="003D5D60"/>
    <w:rsid w:val="003E404E"/>
    <w:rsid w:val="003E479B"/>
    <w:rsid w:val="003E4940"/>
    <w:rsid w:val="003E594D"/>
    <w:rsid w:val="003E5F6D"/>
    <w:rsid w:val="003F478D"/>
    <w:rsid w:val="003F4FAE"/>
    <w:rsid w:val="003F512C"/>
    <w:rsid w:val="003F595F"/>
    <w:rsid w:val="003F66EB"/>
    <w:rsid w:val="003F69C8"/>
    <w:rsid w:val="004000CD"/>
    <w:rsid w:val="00402E41"/>
    <w:rsid w:val="00403195"/>
    <w:rsid w:val="00407553"/>
    <w:rsid w:val="00407658"/>
    <w:rsid w:val="00410694"/>
    <w:rsid w:val="00415B4F"/>
    <w:rsid w:val="004167EF"/>
    <w:rsid w:val="00416B57"/>
    <w:rsid w:val="004175EB"/>
    <w:rsid w:val="00417D5A"/>
    <w:rsid w:val="00422C52"/>
    <w:rsid w:val="00422F24"/>
    <w:rsid w:val="00422FF8"/>
    <w:rsid w:val="004252D3"/>
    <w:rsid w:val="00427366"/>
    <w:rsid w:val="004308C8"/>
    <w:rsid w:val="00431559"/>
    <w:rsid w:val="004316E0"/>
    <w:rsid w:val="00431789"/>
    <w:rsid w:val="0043357C"/>
    <w:rsid w:val="00436A5C"/>
    <w:rsid w:val="00441664"/>
    <w:rsid w:val="00443969"/>
    <w:rsid w:val="00444D32"/>
    <w:rsid w:val="00451431"/>
    <w:rsid w:val="00453288"/>
    <w:rsid w:val="0045663A"/>
    <w:rsid w:val="004618C4"/>
    <w:rsid w:val="00464069"/>
    <w:rsid w:val="00464BCC"/>
    <w:rsid w:val="0046568F"/>
    <w:rsid w:val="004667E8"/>
    <w:rsid w:val="00470964"/>
    <w:rsid w:val="00471FEC"/>
    <w:rsid w:val="00472896"/>
    <w:rsid w:val="00473DD0"/>
    <w:rsid w:val="00477194"/>
    <w:rsid w:val="004771AC"/>
    <w:rsid w:val="00480145"/>
    <w:rsid w:val="004802E5"/>
    <w:rsid w:val="004862F0"/>
    <w:rsid w:val="00486ECE"/>
    <w:rsid w:val="0049152D"/>
    <w:rsid w:val="00491F38"/>
    <w:rsid w:val="00496175"/>
    <w:rsid w:val="004A089B"/>
    <w:rsid w:val="004A4C5A"/>
    <w:rsid w:val="004A61A1"/>
    <w:rsid w:val="004A6EC2"/>
    <w:rsid w:val="004B058D"/>
    <w:rsid w:val="004B0E3E"/>
    <w:rsid w:val="004B216D"/>
    <w:rsid w:val="004B2AE6"/>
    <w:rsid w:val="004B5ECF"/>
    <w:rsid w:val="004C6708"/>
    <w:rsid w:val="004D2315"/>
    <w:rsid w:val="004D2A81"/>
    <w:rsid w:val="004D3CE3"/>
    <w:rsid w:val="004D5688"/>
    <w:rsid w:val="004E1091"/>
    <w:rsid w:val="004E1A9C"/>
    <w:rsid w:val="004E30E5"/>
    <w:rsid w:val="004E60EA"/>
    <w:rsid w:val="004E72C4"/>
    <w:rsid w:val="004F0FAD"/>
    <w:rsid w:val="004F3B53"/>
    <w:rsid w:val="004F5CF9"/>
    <w:rsid w:val="004F6BD2"/>
    <w:rsid w:val="00501A80"/>
    <w:rsid w:val="00501CC0"/>
    <w:rsid w:val="00506509"/>
    <w:rsid w:val="00506C01"/>
    <w:rsid w:val="00507904"/>
    <w:rsid w:val="00507EF9"/>
    <w:rsid w:val="00507F57"/>
    <w:rsid w:val="00510E18"/>
    <w:rsid w:val="005123FE"/>
    <w:rsid w:val="00517F8D"/>
    <w:rsid w:val="00520308"/>
    <w:rsid w:val="00522441"/>
    <w:rsid w:val="0052510B"/>
    <w:rsid w:val="00525B38"/>
    <w:rsid w:val="00525C57"/>
    <w:rsid w:val="00534824"/>
    <w:rsid w:val="00535D8C"/>
    <w:rsid w:val="00537798"/>
    <w:rsid w:val="0053784D"/>
    <w:rsid w:val="00540295"/>
    <w:rsid w:val="00540F86"/>
    <w:rsid w:val="00541C3B"/>
    <w:rsid w:val="00542C14"/>
    <w:rsid w:val="0054781E"/>
    <w:rsid w:val="005503CF"/>
    <w:rsid w:val="00555AD3"/>
    <w:rsid w:val="005566C2"/>
    <w:rsid w:val="00556F32"/>
    <w:rsid w:val="005605DD"/>
    <w:rsid w:val="005609FD"/>
    <w:rsid w:val="00560D38"/>
    <w:rsid w:val="0056280B"/>
    <w:rsid w:val="0057083B"/>
    <w:rsid w:val="0057376F"/>
    <w:rsid w:val="0057430C"/>
    <w:rsid w:val="005750BD"/>
    <w:rsid w:val="005758BA"/>
    <w:rsid w:val="0057620A"/>
    <w:rsid w:val="005771FB"/>
    <w:rsid w:val="005806A8"/>
    <w:rsid w:val="005815D5"/>
    <w:rsid w:val="00583737"/>
    <w:rsid w:val="00583895"/>
    <w:rsid w:val="00583E63"/>
    <w:rsid w:val="005843DE"/>
    <w:rsid w:val="005873FD"/>
    <w:rsid w:val="00591D2B"/>
    <w:rsid w:val="00595211"/>
    <w:rsid w:val="00596740"/>
    <w:rsid w:val="00596BF6"/>
    <w:rsid w:val="00597C9B"/>
    <w:rsid w:val="005A018B"/>
    <w:rsid w:val="005A0816"/>
    <w:rsid w:val="005A0D11"/>
    <w:rsid w:val="005A22DB"/>
    <w:rsid w:val="005A29F2"/>
    <w:rsid w:val="005A41F4"/>
    <w:rsid w:val="005A4592"/>
    <w:rsid w:val="005A52BD"/>
    <w:rsid w:val="005A7598"/>
    <w:rsid w:val="005B08E3"/>
    <w:rsid w:val="005B115F"/>
    <w:rsid w:val="005B1765"/>
    <w:rsid w:val="005B1B39"/>
    <w:rsid w:val="005B33A8"/>
    <w:rsid w:val="005B410E"/>
    <w:rsid w:val="005B7604"/>
    <w:rsid w:val="005C3489"/>
    <w:rsid w:val="005C37E3"/>
    <w:rsid w:val="005C4E24"/>
    <w:rsid w:val="005C7D3C"/>
    <w:rsid w:val="005D1FF6"/>
    <w:rsid w:val="005D29B0"/>
    <w:rsid w:val="005D5DDA"/>
    <w:rsid w:val="005D7322"/>
    <w:rsid w:val="005D7E9F"/>
    <w:rsid w:val="005E2EE2"/>
    <w:rsid w:val="005E37EB"/>
    <w:rsid w:val="005F1059"/>
    <w:rsid w:val="005F13BA"/>
    <w:rsid w:val="005F26E3"/>
    <w:rsid w:val="005F2897"/>
    <w:rsid w:val="005F4533"/>
    <w:rsid w:val="006015FB"/>
    <w:rsid w:val="00601700"/>
    <w:rsid w:val="0060218B"/>
    <w:rsid w:val="00603C9E"/>
    <w:rsid w:val="00605FD2"/>
    <w:rsid w:val="00613E34"/>
    <w:rsid w:val="00620481"/>
    <w:rsid w:val="006276B4"/>
    <w:rsid w:val="00630464"/>
    <w:rsid w:val="00633FAE"/>
    <w:rsid w:val="00635031"/>
    <w:rsid w:val="006356A2"/>
    <w:rsid w:val="0063789D"/>
    <w:rsid w:val="00641AE4"/>
    <w:rsid w:val="006432ED"/>
    <w:rsid w:val="00643D47"/>
    <w:rsid w:val="00644006"/>
    <w:rsid w:val="006508D2"/>
    <w:rsid w:val="006535E2"/>
    <w:rsid w:val="00655056"/>
    <w:rsid w:val="00655E9A"/>
    <w:rsid w:val="006567FA"/>
    <w:rsid w:val="00660CB9"/>
    <w:rsid w:val="00662D46"/>
    <w:rsid w:val="0066359C"/>
    <w:rsid w:val="00663BC8"/>
    <w:rsid w:val="006653F8"/>
    <w:rsid w:val="00666575"/>
    <w:rsid w:val="00666F49"/>
    <w:rsid w:val="00670EED"/>
    <w:rsid w:val="00672084"/>
    <w:rsid w:val="00676045"/>
    <w:rsid w:val="00676C49"/>
    <w:rsid w:val="0068300F"/>
    <w:rsid w:val="00683821"/>
    <w:rsid w:val="00685C9A"/>
    <w:rsid w:val="00692C4E"/>
    <w:rsid w:val="00692C78"/>
    <w:rsid w:val="006937A1"/>
    <w:rsid w:val="00694829"/>
    <w:rsid w:val="00695955"/>
    <w:rsid w:val="006959F2"/>
    <w:rsid w:val="006960DA"/>
    <w:rsid w:val="00697536"/>
    <w:rsid w:val="006979F1"/>
    <w:rsid w:val="006A0327"/>
    <w:rsid w:val="006A2B6B"/>
    <w:rsid w:val="006A3EE3"/>
    <w:rsid w:val="006A50F5"/>
    <w:rsid w:val="006A63D3"/>
    <w:rsid w:val="006B08FB"/>
    <w:rsid w:val="006B1E04"/>
    <w:rsid w:val="006B49FC"/>
    <w:rsid w:val="006B4C0F"/>
    <w:rsid w:val="006B5A38"/>
    <w:rsid w:val="006B5B5A"/>
    <w:rsid w:val="006B670C"/>
    <w:rsid w:val="006C38EA"/>
    <w:rsid w:val="006C5A4F"/>
    <w:rsid w:val="006C7DC6"/>
    <w:rsid w:val="006D10D9"/>
    <w:rsid w:val="006D28B0"/>
    <w:rsid w:val="006D4030"/>
    <w:rsid w:val="006D5C7D"/>
    <w:rsid w:val="006E043C"/>
    <w:rsid w:val="006E2B1A"/>
    <w:rsid w:val="006E6244"/>
    <w:rsid w:val="006E6DC9"/>
    <w:rsid w:val="006E70E2"/>
    <w:rsid w:val="006E787A"/>
    <w:rsid w:val="006F0258"/>
    <w:rsid w:val="006F1828"/>
    <w:rsid w:val="006F2586"/>
    <w:rsid w:val="006F2F3E"/>
    <w:rsid w:val="006F44A6"/>
    <w:rsid w:val="006F477F"/>
    <w:rsid w:val="006F630D"/>
    <w:rsid w:val="006F659B"/>
    <w:rsid w:val="006F681B"/>
    <w:rsid w:val="006F6CB6"/>
    <w:rsid w:val="00702EA4"/>
    <w:rsid w:val="007051E2"/>
    <w:rsid w:val="007060E1"/>
    <w:rsid w:val="00710872"/>
    <w:rsid w:val="00712274"/>
    <w:rsid w:val="00713D31"/>
    <w:rsid w:val="007166BD"/>
    <w:rsid w:val="00721522"/>
    <w:rsid w:val="00721E88"/>
    <w:rsid w:val="0072779A"/>
    <w:rsid w:val="007321F1"/>
    <w:rsid w:val="00732763"/>
    <w:rsid w:val="00741A68"/>
    <w:rsid w:val="007422AD"/>
    <w:rsid w:val="00742534"/>
    <w:rsid w:val="0074263F"/>
    <w:rsid w:val="00743AD3"/>
    <w:rsid w:val="00744061"/>
    <w:rsid w:val="00745971"/>
    <w:rsid w:val="0074734B"/>
    <w:rsid w:val="00747F57"/>
    <w:rsid w:val="007521AB"/>
    <w:rsid w:val="0075365E"/>
    <w:rsid w:val="00753C11"/>
    <w:rsid w:val="00753D31"/>
    <w:rsid w:val="00754842"/>
    <w:rsid w:val="007555A8"/>
    <w:rsid w:val="00761FFD"/>
    <w:rsid w:val="00765D39"/>
    <w:rsid w:val="00767720"/>
    <w:rsid w:val="007704D0"/>
    <w:rsid w:val="007711D5"/>
    <w:rsid w:val="00773EF4"/>
    <w:rsid w:val="0077515C"/>
    <w:rsid w:val="00780077"/>
    <w:rsid w:val="007806AB"/>
    <w:rsid w:val="0078367A"/>
    <w:rsid w:val="0078672C"/>
    <w:rsid w:val="00787FB5"/>
    <w:rsid w:val="00790D2E"/>
    <w:rsid w:val="00790E8E"/>
    <w:rsid w:val="007916BC"/>
    <w:rsid w:val="00794D44"/>
    <w:rsid w:val="00797DED"/>
    <w:rsid w:val="00797F77"/>
    <w:rsid w:val="007A4726"/>
    <w:rsid w:val="007A5637"/>
    <w:rsid w:val="007B2914"/>
    <w:rsid w:val="007B330A"/>
    <w:rsid w:val="007B3387"/>
    <w:rsid w:val="007B3432"/>
    <w:rsid w:val="007B582D"/>
    <w:rsid w:val="007B7A76"/>
    <w:rsid w:val="007C303B"/>
    <w:rsid w:val="007C636B"/>
    <w:rsid w:val="007C6578"/>
    <w:rsid w:val="007C67E3"/>
    <w:rsid w:val="007C6909"/>
    <w:rsid w:val="007D45DA"/>
    <w:rsid w:val="007D7BFF"/>
    <w:rsid w:val="007E0A73"/>
    <w:rsid w:val="007E3D33"/>
    <w:rsid w:val="007E42A2"/>
    <w:rsid w:val="007E439D"/>
    <w:rsid w:val="007E71B5"/>
    <w:rsid w:val="007F0FCB"/>
    <w:rsid w:val="007F22DE"/>
    <w:rsid w:val="007F2541"/>
    <w:rsid w:val="007F376A"/>
    <w:rsid w:val="00800B06"/>
    <w:rsid w:val="00800DA6"/>
    <w:rsid w:val="00802569"/>
    <w:rsid w:val="00804397"/>
    <w:rsid w:val="008054BE"/>
    <w:rsid w:val="0080687A"/>
    <w:rsid w:val="008119C9"/>
    <w:rsid w:val="00811CE7"/>
    <w:rsid w:val="0081283B"/>
    <w:rsid w:val="0081656F"/>
    <w:rsid w:val="00817F4F"/>
    <w:rsid w:val="008236DA"/>
    <w:rsid w:val="00823C21"/>
    <w:rsid w:val="008255E4"/>
    <w:rsid w:val="00826ACC"/>
    <w:rsid w:val="0083016B"/>
    <w:rsid w:val="00831832"/>
    <w:rsid w:val="00834094"/>
    <w:rsid w:val="00835764"/>
    <w:rsid w:val="00836570"/>
    <w:rsid w:val="00840185"/>
    <w:rsid w:val="00841EBF"/>
    <w:rsid w:val="008509EA"/>
    <w:rsid w:val="00852CDB"/>
    <w:rsid w:val="0085403B"/>
    <w:rsid w:val="00856FCD"/>
    <w:rsid w:val="0085733F"/>
    <w:rsid w:val="00860206"/>
    <w:rsid w:val="00860250"/>
    <w:rsid w:val="00861568"/>
    <w:rsid w:val="008677F5"/>
    <w:rsid w:val="0087097F"/>
    <w:rsid w:val="008734EF"/>
    <w:rsid w:val="008759DC"/>
    <w:rsid w:val="008762F4"/>
    <w:rsid w:val="008826AC"/>
    <w:rsid w:val="00882939"/>
    <w:rsid w:val="00883236"/>
    <w:rsid w:val="008847B9"/>
    <w:rsid w:val="00884BCF"/>
    <w:rsid w:val="008857C3"/>
    <w:rsid w:val="008875D4"/>
    <w:rsid w:val="00890521"/>
    <w:rsid w:val="008925EF"/>
    <w:rsid w:val="0089478F"/>
    <w:rsid w:val="00897981"/>
    <w:rsid w:val="008A03FE"/>
    <w:rsid w:val="008A1D33"/>
    <w:rsid w:val="008A2F61"/>
    <w:rsid w:val="008A35EA"/>
    <w:rsid w:val="008A3854"/>
    <w:rsid w:val="008A43C7"/>
    <w:rsid w:val="008A5473"/>
    <w:rsid w:val="008A5C49"/>
    <w:rsid w:val="008A7CEF"/>
    <w:rsid w:val="008B16C0"/>
    <w:rsid w:val="008B20B0"/>
    <w:rsid w:val="008B3E18"/>
    <w:rsid w:val="008B6787"/>
    <w:rsid w:val="008B6BCC"/>
    <w:rsid w:val="008B7034"/>
    <w:rsid w:val="008C4256"/>
    <w:rsid w:val="008C5230"/>
    <w:rsid w:val="008C53C5"/>
    <w:rsid w:val="008C5CFE"/>
    <w:rsid w:val="008C6A68"/>
    <w:rsid w:val="008D0286"/>
    <w:rsid w:val="008D33B8"/>
    <w:rsid w:val="008D5D4A"/>
    <w:rsid w:val="008D5D67"/>
    <w:rsid w:val="008D68AF"/>
    <w:rsid w:val="008D7B9D"/>
    <w:rsid w:val="008D7DE6"/>
    <w:rsid w:val="008E201C"/>
    <w:rsid w:val="008E788F"/>
    <w:rsid w:val="008F1466"/>
    <w:rsid w:val="008F46E5"/>
    <w:rsid w:val="008F59C7"/>
    <w:rsid w:val="008F5C4A"/>
    <w:rsid w:val="008F6DEF"/>
    <w:rsid w:val="00900080"/>
    <w:rsid w:val="009001B1"/>
    <w:rsid w:val="0090044B"/>
    <w:rsid w:val="00903D8B"/>
    <w:rsid w:val="00903EB7"/>
    <w:rsid w:val="00905FE1"/>
    <w:rsid w:val="009072CB"/>
    <w:rsid w:val="009073E6"/>
    <w:rsid w:val="00913C51"/>
    <w:rsid w:val="00913DE7"/>
    <w:rsid w:val="009172F7"/>
    <w:rsid w:val="00917C1B"/>
    <w:rsid w:val="00920AF1"/>
    <w:rsid w:val="009226BE"/>
    <w:rsid w:val="00924FA3"/>
    <w:rsid w:val="00925F18"/>
    <w:rsid w:val="00932D3F"/>
    <w:rsid w:val="00933FF2"/>
    <w:rsid w:val="009365F7"/>
    <w:rsid w:val="00940887"/>
    <w:rsid w:val="009428A6"/>
    <w:rsid w:val="009444F0"/>
    <w:rsid w:val="0094559C"/>
    <w:rsid w:val="00946ED1"/>
    <w:rsid w:val="0094776B"/>
    <w:rsid w:val="00950658"/>
    <w:rsid w:val="00950672"/>
    <w:rsid w:val="009525CA"/>
    <w:rsid w:val="009561F3"/>
    <w:rsid w:val="009619B5"/>
    <w:rsid w:val="00963328"/>
    <w:rsid w:val="00963757"/>
    <w:rsid w:val="0096441A"/>
    <w:rsid w:val="009646EC"/>
    <w:rsid w:val="00966AFE"/>
    <w:rsid w:val="009674A0"/>
    <w:rsid w:val="0097686E"/>
    <w:rsid w:val="009770DD"/>
    <w:rsid w:val="00981451"/>
    <w:rsid w:val="009825B6"/>
    <w:rsid w:val="009842C2"/>
    <w:rsid w:val="00984402"/>
    <w:rsid w:val="00984503"/>
    <w:rsid w:val="009849AB"/>
    <w:rsid w:val="00986666"/>
    <w:rsid w:val="00990107"/>
    <w:rsid w:val="00993D92"/>
    <w:rsid w:val="00995BEA"/>
    <w:rsid w:val="009A211A"/>
    <w:rsid w:val="009A2516"/>
    <w:rsid w:val="009A476A"/>
    <w:rsid w:val="009A5BC3"/>
    <w:rsid w:val="009A621D"/>
    <w:rsid w:val="009A76E5"/>
    <w:rsid w:val="009A7708"/>
    <w:rsid w:val="009B1030"/>
    <w:rsid w:val="009B35A5"/>
    <w:rsid w:val="009B6349"/>
    <w:rsid w:val="009B725E"/>
    <w:rsid w:val="009B7A2A"/>
    <w:rsid w:val="009C3554"/>
    <w:rsid w:val="009C47DA"/>
    <w:rsid w:val="009C6F29"/>
    <w:rsid w:val="009D1D4D"/>
    <w:rsid w:val="009D442D"/>
    <w:rsid w:val="009D4942"/>
    <w:rsid w:val="009D4BD9"/>
    <w:rsid w:val="009D65EE"/>
    <w:rsid w:val="009D68F5"/>
    <w:rsid w:val="009E065B"/>
    <w:rsid w:val="009E1BAC"/>
    <w:rsid w:val="009E293B"/>
    <w:rsid w:val="009E553A"/>
    <w:rsid w:val="009F1CBC"/>
    <w:rsid w:val="009F1DAC"/>
    <w:rsid w:val="009F2C4B"/>
    <w:rsid w:val="009F2DFC"/>
    <w:rsid w:val="009F38FA"/>
    <w:rsid w:val="009F54B1"/>
    <w:rsid w:val="00A03267"/>
    <w:rsid w:val="00A061D9"/>
    <w:rsid w:val="00A10EC0"/>
    <w:rsid w:val="00A125E4"/>
    <w:rsid w:val="00A141EB"/>
    <w:rsid w:val="00A14F32"/>
    <w:rsid w:val="00A153AA"/>
    <w:rsid w:val="00A203EA"/>
    <w:rsid w:val="00A207C8"/>
    <w:rsid w:val="00A20F0D"/>
    <w:rsid w:val="00A250A6"/>
    <w:rsid w:val="00A26C3C"/>
    <w:rsid w:val="00A31F5A"/>
    <w:rsid w:val="00A32A3E"/>
    <w:rsid w:val="00A32E30"/>
    <w:rsid w:val="00A372E9"/>
    <w:rsid w:val="00A37976"/>
    <w:rsid w:val="00A4109E"/>
    <w:rsid w:val="00A4258C"/>
    <w:rsid w:val="00A44041"/>
    <w:rsid w:val="00A440A9"/>
    <w:rsid w:val="00A441CC"/>
    <w:rsid w:val="00A46F8C"/>
    <w:rsid w:val="00A51092"/>
    <w:rsid w:val="00A5181B"/>
    <w:rsid w:val="00A51B74"/>
    <w:rsid w:val="00A537DE"/>
    <w:rsid w:val="00A54AC0"/>
    <w:rsid w:val="00A55795"/>
    <w:rsid w:val="00A55870"/>
    <w:rsid w:val="00A56675"/>
    <w:rsid w:val="00A57D69"/>
    <w:rsid w:val="00A61E41"/>
    <w:rsid w:val="00A651EB"/>
    <w:rsid w:val="00A67289"/>
    <w:rsid w:val="00A70C86"/>
    <w:rsid w:val="00A71341"/>
    <w:rsid w:val="00A71A77"/>
    <w:rsid w:val="00A75A69"/>
    <w:rsid w:val="00A75BFB"/>
    <w:rsid w:val="00A76009"/>
    <w:rsid w:val="00A800FE"/>
    <w:rsid w:val="00A805E8"/>
    <w:rsid w:val="00A80B9C"/>
    <w:rsid w:val="00A82BE7"/>
    <w:rsid w:val="00A840F9"/>
    <w:rsid w:val="00A857F3"/>
    <w:rsid w:val="00A868E0"/>
    <w:rsid w:val="00A909E9"/>
    <w:rsid w:val="00A9165B"/>
    <w:rsid w:val="00A919FF"/>
    <w:rsid w:val="00A93954"/>
    <w:rsid w:val="00A949D1"/>
    <w:rsid w:val="00AA0E00"/>
    <w:rsid w:val="00AA3252"/>
    <w:rsid w:val="00AA3357"/>
    <w:rsid w:val="00AA66F7"/>
    <w:rsid w:val="00AA6BED"/>
    <w:rsid w:val="00AB0E5C"/>
    <w:rsid w:val="00AB3FA1"/>
    <w:rsid w:val="00AB423A"/>
    <w:rsid w:val="00AB4F2B"/>
    <w:rsid w:val="00AB59EC"/>
    <w:rsid w:val="00AC2EFA"/>
    <w:rsid w:val="00AC4792"/>
    <w:rsid w:val="00AC514E"/>
    <w:rsid w:val="00AC5E29"/>
    <w:rsid w:val="00AC6049"/>
    <w:rsid w:val="00AC6219"/>
    <w:rsid w:val="00AC635F"/>
    <w:rsid w:val="00AD1005"/>
    <w:rsid w:val="00AD3DBD"/>
    <w:rsid w:val="00AD579D"/>
    <w:rsid w:val="00AD651F"/>
    <w:rsid w:val="00AD6CF8"/>
    <w:rsid w:val="00AD7FF5"/>
    <w:rsid w:val="00AF410D"/>
    <w:rsid w:val="00AF4693"/>
    <w:rsid w:val="00AF4BEA"/>
    <w:rsid w:val="00B007A8"/>
    <w:rsid w:val="00B00BFA"/>
    <w:rsid w:val="00B01C8D"/>
    <w:rsid w:val="00B03061"/>
    <w:rsid w:val="00B037A2"/>
    <w:rsid w:val="00B03A26"/>
    <w:rsid w:val="00B03C54"/>
    <w:rsid w:val="00B05D78"/>
    <w:rsid w:val="00B06FC0"/>
    <w:rsid w:val="00B10468"/>
    <w:rsid w:val="00B11562"/>
    <w:rsid w:val="00B12418"/>
    <w:rsid w:val="00B13EF3"/>
    <w:rsid w:val="00B16B01"/>
    <w:rsid w:val="00B16DF3"/>
    <w:rsid w:val="00B23E9D"/>
    <w:rsid w:val="00B249CC"/>
    <w:rsid w:val="00B301D3"/>
    <w:rsid w:val="00B332CB"/>
    <w:rsid w:val="00B34DB8"/>
    <w:rsid w:val="00B3503F"/>
    <w:rsid w:val="00B372E8"/>
    <w:rsid w:val="00B37F22"/>
    <w:rsid w:val="00B4029A"/>
    <w:rsid w:val="00B402D5"/>
    <w:rsid w:val="00B46AE9"/>
    <w:rsid w:val="00B54628"/>
    <w:rsid w:val="00B54694"/>
    <w:rsid w:val="00B55D35"/>
    <w:rsid w:val="00B56860"/>
    <w:rsid w:val="00B5768A"/>
    <w:rsid w:val="00B57F1E"/>
    <w:rsid w:val="00B63DDB"/>
    <w:rsid w:val="00B646A6"/>
    <w:rsid w:val="00B64A7E"/>
    <w:rsid w:val="00B6668D"/>
    <w:rsid w:val="00B6674C"/>
    <w:rsid w:val="00B6689D"/>
    <w:rsid w:val="00B67E2A"/>
    <w:rsid w:val="00B73B7A"/>
    <w:rsid w:val="00B7674D"/>
    <w:rsid w:val="00B77C03"/>
    <w:rsid w:val="00B8250B"/>
    <w:rsid w:val="00B85679"/>
    <w:rsid w:val="00B85B90"/>
    <w:rsid w:val="00B91C5F"/>
    <w:rsid w:val="00B92E4E"/>
    <w:rsid w:val="00B95C2B"/>
    <w:rsid w:val="00B960BA"/>
    <w:rsid w:val="00B97114"/>
    <w:rsid w:val="00BA11B1"/>
    <w:rsid w:val="00BA2BA0"/>
    <w:rsid w:val="00BB0A87"/>
    <w:rsid w:val="00BB0C5E"/>
    <w:rsid w:val="00BB0EB6"/>
    <w:rsid w:val="00BB0FC7"/>
    <w:rsid w:val="00BB11DA"/>
    <w:rsid w:val="00BB2345"/>
    <w:rsid w:val="00BB360B"/>
    <w:rsid w:val="00BB387D"/>
    <w:rsid w:val="00BB7CCF"/>
    <w:rsid w:val="00BC021C"/>
    <w:rsid w:val="00BC2CB3"/>
    <w:rsid w:val="00BC75E1"/>
    <w:rsid w:val="00BD3831"/>
    <w:rsid w:val="00BE1847"/>
    <w:rsid w:val="00BE43E2"/>
    <w:rsid w:val="00BE50C4"/>
    <w:rsid w:val="00BE5A02"/>
    <w:rsid w:val="00BE6461"/>
    <w:rsid w:val="00BE7288"/>
    <w:rsid w:val="00BF1DD9"/>
    <w:rsid w:val="00BF4C08"/>
    <w:rsid w:val="00C014FD"/>
    <w:rsid w:val="00C01CA6"/>
    <w:rsid w:val="00C03532"/>
    <w:rsid w:val="00C03E5A"/>
    <w:rsid w:val="00C04B6A"/>
    <w:rsid w:val="00C06BBD"/>
    <w:rsid w:val="00C07819"/>
    <w:rsid w:val="00C07A21"/>
    <w:rsid w:val="00C2027E"/>
    <w:rsid w:val="00C20549"/>
    <w:rsid w:val="00C22B52"/>
    <w:rsid w:val="00C22DE9"/>
    <w:rsid w:val="00C25132"/>
    <w:rsid w:val="00C25978"/>
    <w:rsid w:val="00C25D1E"/>
    <w:rsid w:val="00C26886"/>
    <w:rsid w:val="00C26EC4"/>
    <w:rsid w:val="00C30067"/>
    <w:rsid w:val="00C31AFB"/>
    <w:rsid w:val="00C35E14"/>
    <w:rsid w:val="00C35F08"/>
    <w:rsid w:val="00C37B0F"/>
    <w:rsid w:val="00C42879"/>
    <w:rsid w:val="00C42F12"/>
    <w:rsid w:val="00C430D5"/>
    <w:rsid w:val="00C44776"/>
    <w:rsid w:val="00C44FB8"/>
    <w:rsid w:val="00C450EE"/>
    <w:rsid w:val="00C457BE"/>
    <w:rsid w:val="00C45E5D"/>
    <w:rsid w:val="00C47AC9"/>
    <w:rsid w:val="00C47DD0"/>
    <w:rsid w:val="00C505B8"/>
    <w:rsid w:val="00C5117D"/>
    <w:rsid w:val="00C57C3D"/>
    <w:rsid w:val="00C622A5"/>
    <w:rsid w:val="00C64430"/>
    <w:rsid w:val="00C719ED"/>
    <w:rsid w:val="00C73B67"/>
    <w:rsid w:val="00C77694"/>
    <w:rsid w:val="00C81600"/>
    <w:rsid w:val="00C82E48"/>
    <w:rsid w:val="00C84C81"/>
    <w:rsid w:val="00C91923"/>
    <w:rsid w:val="00C91B17"/>
    <w:rsid w:val="00C93B06"/>
    <w:rsid w:val="00C9590D"/>
    <w:rsid w:val="00C95B43"/>
    <w:rsid w:val="00C95C55"/>
    <w:rsid w:val="00C964F5"/>
    <w:rsid w:val="00C9792B"/>
    <w:rsid w:val="00CA14FE"/>
    <w:rsid w:val="00CA30A3"/>
    <w:rsid w:val="00CA3281"/>
    <w:rsid w:val="00CA3D91"/>
    <w:rsid w:val="00CA4641"/>
    <w:rsid w:val="00CA46B7"/>
    <w:rsid w:val="00CA5613"/>
    <w:rsid w:val="00CA61E8"/>
    <w:rsid w:val="00CA750F"/>
    <w:rsid w:val="00CB0E51"/>
    <w:rsid w:val="00CB3829"/>
    <w:rsid w:val="00CB3DD3"/>
    <w:rsid w:val="00CB4CC3"/>
    <w:rsid w:val="00CC0599"/>
    <w:rsid w:val="00CC11E5"/>
    <w:rsid w:val="00CC2927"/>
    <w:rsid w:val="00CC4245"/>
    <w:rsid w:val="00CC5991"/>
    <w:rsid w:val="00CC5C6A"/>
    <w:rsid w:val="00CD1859"/>
    <w:rsid w:val="00CE0A18"/>
    <w:rsid w:val="00CE3475"/>
    <w:rsid w:val="00CE590E"/>
    <w:rsid w:val="00CF356D"/>
    <w:rsid w:val="00CF49DF"/>
    <w:rsid w:val="00CF7B61"/>
    <w:rsid w:val="00D00FF6"/>
    <w:rsid w:val="00D01EFC"/>
    <w:rsid w:val="00D021F5"/>
    <w:rsid w:val="00D047C7"/>
    <w:rsid w:val="00D0501E"/>
    <w:rsid w:val="00D11511"/>
    <w:rsid w:val="00D13055"/>
    <w:rsid w:val="00D1305F"/>
    <w:rsid w:val="00D14BBB"/>
    <w:rsid w:val="00D17DDF"/>
    <w:rsid w:val="00D202AE"/>
    <w:rsid w:val="00D2235E"/>
    <w:rsid w:val="00D22E87"/>
    <w:rsid w:val="00D23F65"/>
    <w:rsid w:val="00D25C19"/>
    <w:rsid w:val="00D25E12"/>
    <w:rsid w:val="00D26B91"/>
    <w:rsid w:val="00D27902"/>
    <w:rsid w:val="00D418B0"/>
    <w:rsid w:val="00D41D4C"/>
    <w:rsid w:val="00D41DC2"/>
    <w:rsid w:val="00D42F01"/>
    <w:rsid w:val="00D47B1A"/>
    <w:rsid w:val="00D5142B"/>
    <w:rsid w:val="00D57C8C"/>
    <w:rsid w:val="00D61588"/>
    <w:rsid w:val="00D6574F"/>
    <w:rsid w:val="00D66C41"/>
    <w:rsid w:val="00D6741F"/>
    <w:rsid w:val="00D71AC2"/>
    <w:rsid w:val="00D71CB5"/>
    <w:rsid w:val="00D729C7"/>
    <w:rsid w:val="00D73436"/>
    <w:rsid w:val="00D73560"/>
    <w:rsid w:val="00D75CD4"/>
    <w:rsid w:val="00D766E2"/>
    <w:rsid w:val="00D77E4E"/>
    <w:rsid w:val="00D8063D"/>
    <w:rsid w:val="00D82F09"/>
    <w:rsid w:val="00D8479D"/>
    <w:rsid w:val="00D84818"/>
    <w:rsid w:val="00D91DEB"/>
    <w:rsid w:val="00D92FD6"/>
    <w:rsid w:val="00D94272"/>
    <w:rsid w:val="00D95775"/>
    <w:rsid w:val="00D95A75"/>
    <w:rsid w:val="00D97BA7"/>
    <w:rsid w:val="00D97D2E"/>
    <w:rsid w:val="00DA4B9D"/>
    <w:rsid w:val="00DA6720"/>
    <w:rsid w:val="00DA7F26"/>
    <w:rsid w:val="00DB3905"/>
    <w:rsid w:val="00DB49F6"/>
    <w:rsid w:val="00DB6A34"/>
    <w:rsid w:val="00DC0710"/>
    <w:rsid w:val="00DC0782"/>
    <w:rsid w:val="00DC6701"/>
    <w:rsid w:val="00DD0D55"/>
    <w:rsid w:val="00DD2961"/>
    <w:rsid w:val="00DD3132"/>
    <w:rsid w:val="00DD332B"/>
    <w:rsid w:val="00DD5252"/>
    <w:rsid w:val="00DD56D2"/>
    <w:rsid w:val="00DD6E53"/>
    <w:rsid w:val="00DD7BF2"/>
    <w:rsid w:val="00DE23F7"/>
    <w:rsid w:val="00DE304E"/>
    <w:rsid w:val="00DE46CB"/>
    <w:rsid w:val="00DE49FD"/>
    <w:rsid w:val="00DE7236"/>
    <w:rsid w:val="00DF0F4D"/>
    <w:rsid w:val="00DF1215"/>
    <w:rsid w:val="00DF2F71"/>
    <w:rsid w:val="00DF300D"/>
    <w:rsid w:val="00DF549C"/>
    <w:rsid w:val="00DF5D1B"/>
    <w:rsid w:val="00DF6DE8"/>
    <w:rsid w:val="00DF71E4"/>
    <w:rsid w:val="00E01F88"/>
    <w:rsid w:val="00E05E62"/>
    <w:rsid w:val="00E10403"/>
    <w:rsid w:val="00E12638"/>
    <w:rsid w:val="00E13B8C"/>
    <w:rsid w:val="00E15E52"/>
    <w:rsid w:val="00E16E25"/>
    <w:rsid w:val="00E21192"/>
    <w:rsid w:val="00E2335A"/>
    <w:rsid w:val="00E24FFC"/>
    <w:rsid w:val="00E30B01"/>
    <w:rsid w:val="00E36003"/>
    <w:rsid w:val="00E36710"/>
    <w:rsid w:val="00E3746C"/>
    <w:rsid w:val="00E3768C"/>
    <w:rsid w:val="00E40436"/>
    <w:rsid w:val="00E40A91"/>
    <w:rsid w:val="00E41348"/>
    <w:rsid w:val="00E42FB5"/>
    <w:rsid w:val="00E43934"/>
    <w:rsid w:val="00E442D1"/>
    <w:rsid w:val="00E44AD1"/>
    <w:rsid w:val="00E4567A"/>
    <w:rsid w:val="00E472D8"/>
    <w:rsid w:val="00E477AF"/>
    <w:rsid w:val="00E511F7"/>
    <w:rsid w:val="00E61FC4"/>
    <w:rsid w:val="00E62A63"/>
    <w:rsid w:val="00E6359D"/>
    <w:rsid w:val="00E65714"/>
    <w:rsid w:val="00E65F05"/>
    <w:rsid w:val="00E71C03"/>
    <w:rsid w:val="00E728F2"/>
    <w:rsid w:val="00E75C61"/>
    <w:rsid w:val="00E77E03"/>
    <w:rsid w:val="00E80583"/>
    <w:rsid w:val="00E8216B"/>
    <w:rsid w:val="00E833E6"/>
    <w:rsid w:val="00E85386"/>
    <w:rsid w:val="00E85A39"/>
    <w:rsid w:val="00E913EB"/>
    <w:rsid w:val="00E94363"/>
    <w:rsid w:val="00E97D1A"/>
    <w:rsid w:val="00E97D3D"/>
    <w:rsid w:val="00EA066D"/>
    <w:rsid w:val="00EA1068"/>
    <w:rsid w:val="00EA21AA"/>
    <w:rsid w:val="00EA744F"/>
    <w:rsid w:val="00EA77C8"/>
    <w:rsid w:val="00EB2DD0"/>
    <w:rsid w:val="00EC405F"/>
    <w:rsid w:val="00EC62F7"/>
    <w:rsid w:val="00EC69C3"/>
    <w:rsid w:val="00EC76DB"/>
    <w:rsid w:val="00ED0B9C"/>
    <w:rsid w:val="00ED1E99"/>
    <w:rsid w:val="00EE17DC"/>
    <w:rsid w:val="00EE2AFA"/>
    <w:rsid w:val="00EE2EF1"/>
    <w:rsid w:val="00EE5ABB"/>
    <w:rsid w:val="00EE6BC2"/>
    <w:rsid w:val="00EF166D"/>
    <w:rsid w:val="00EF3420"/>
    <w:rsid w:val="00EF3848"/>
    <w:rsid w:val="00F00555"/>
    <w:rsid w:val="00F00BF2"/>
    <w:rsid w:val="00F00D4D"/>
    <w:rsid w:val="00F022BE"/>
    <w:rsid w:val="00F03A6F"/>
    <w:rsid w:val="00F0548D"/>
    <w:rsid w:val="00F072FD"/>
    <w:rsid w:val="00F07B53"/>
    <w:rsid w:val="00F07D60"/>
    <w:rsid w:val="00F1005A"/>
    <w:rsid w:val="00F1006C"/>
    <w:rsid w:val="00F12374"/>
    <w:rsid w:val="00F149FC"/>
    <w:rsid w:val="00F1638E"/>
    <w:rsid w:val="00F2384F"/>
    <w:rsid w:val="00F279E2"/>
    <w:rsid w:val="00F3195B"/>
    <w:rsid w:val="00F3741B"/>
    <w:rsid w:val="00F43C94"/>
    <w:rsid w:val="00F43F1E"/>
    <w:rsid w:val="00F448DF"/>
    <w:rsid w:val="00F4555D"/>
    <w:rsid w:val="00F53C87"/>
    <w:rsid w:val="00F545D5"/>
    <w:rsid w:val="00F55F25"/>
    <w:rsid w:val="00F5778F"/>
    <w:rsid w:val="00F6299B"/>
    <w:rsid w:val="00F70C63"/>
    <w:rsid w:val="00F758D8"/>
    <w:rsid w:val="00F80418"/>
    <w:rsid w:val="00F81C52"/>
    <w:rsid w:val="00F8289E"/>
    <w:rsid w:val="00F83261"/>
    <w:rsid w:val="00F84E5C"/>
    <w:rsid w:val="00F854D8"/>
    <w:rsid w:val="00F87A24"/>
    <w:rsid w:val="00F87EC4"/>
    <w:rsid w:val="00F93FD5"/>
    <w:rsid w:val="00F9487B"/>
    <w:rsid w:val="00F95166"/>
    <w:rsid w:val="00F9578C"/>
    <w:rsid w:val="00F9594D"/>
    <w:rsid w:val="00F95D3E"/>
    <w:rsid w:val="00FA1759"/>
    <w:rsid w:val="00FA28BE"/>
    <w:rsid w:val="00FA2D12"/>
    <w:rsid w:val="00FA41B8"/>
    <w:rsid w:val="00FA7711"/>
    <w:rsid w:val="00FB1916"/>
    <w:rsid w:val="00FB3E82"/>
    <w:rsid w:val="00FB6AB4"/>
    <w:rsid w:val="00FB6B0A"/>
    <w:rsid w:val="00FC06F6"/>
    <w:rsid w:val="00FC32BB"/>
    <w:rsid w:val="00FC343D"/>
    <w:rsid w:val="00FC3D07"/>
    <w:rsid w:val="00FC4960"/>
    <w:rsid w:val="00FC5ACD"/>
    <w:rsid w:val="00FC6464"/>
    <w:rsid w:val="00FD1477"/>
    <w:rsid w:val="00FD2820"/>
    <w:rsid w:val="00FD5D71"/>
    <w:rsid w:val="00FD6C00"/>
    <w:rsid w:val="00FD7CEC"/>
    <w:rsid w:val="00FE2365"/>
    <w:rsid w:val="00FE5BAC"/>
    <w:rsid w:val="00FF1C89"/>
    <w:rsid w:val="00FF2150"/>
    <w:rsid w:val="00FF230A"/>
    <w:rsid w:val="00FF2835"/>
    <w:rsid w:val="00FF2B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4BC6"/>
  <w15:docId w15:val="{1D1E43ED-09EE-4401-8DB5-548FEAAD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04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CF356D"/>
    <w:pPr>
      <w:spacing w:after="0" w:line="240" w:lineRule="auto"/>
    </w:pPr>
    <w:rPr>
      <w:sz w:val="20"/>
      <w:szCs w:val="20"/>
    </w:rPr>
  </w:style>
  <w:style w:type="character" w:customStyle="1" w:styleId="Char">
    <w:name w:val="Κείμενο υποσημείωσης Char"/>
    <w:basedOn w:val="a0"/>
    <w:link w:val="a3"/>
    <w:semiHidden/>
    <w:rsid w:val="00CF356D"/>
    <w:rPr>
      <w:sz w:val="20"/>
      <w:szCs w:val="20"/>
    </w:rPr>
  </w:style>
  <w:style w:type="character" w:styleId="a4">
    <w:name w:val="footnote reference"/>
    <w:basedOn w:val="a0"/>
    <w:semiHidden/>
    <w:unhideWhenUsed/>
    <w:rsid w:val="00CF356D"/>
    <w:rPr>
      <w:vertAlign w:val="superscript"/>
    </w:rPr>
  </w:style>
  <w:style w:type="character" w:styleId="-">
    <w:name w:val="Hyperlink"/>
    <w:basedOn w:val="a0"/>
    <w:uiPriority w:val="99"/>
    <w:unhideWhenUsed/>
    <w:rsid w:val="003F4FAE"/>
    <w:rPr>
      <w:color w:val="0000FF" w:themeColor="hyperlink"/>
      <w:u w:val="single"/>
    </w:rPr>
  </w:style>
  <w:style w:type="paragraph" w:styleId="a5">
    <w:name w:val="List Paragraph"/>
    <w:basedOn w:val="a"/>
    <w:uiPriority w:val="34"/>
    <w:qFormat/>
    <w:rsid w:val="00841EBF"/>
    <w:pPr>
      <w:ind w:left="720"/>
      <w:contextualSpacing/>
    </w:pPr>
  </w:style>
  <w:style w:type="paragraph" w:styleId="a6">
    <w:name w:val="header"/>
    <w:basedOn w:val="a"/>
    <w:link w:val="Char0"/>
    <w:unhideWhenUsed/>
    <w:rsid w:val="00A46F8C"/>
    <w:pPr>
      <w:tabs>
        <w:tab w:val="center" w:pos="4153"/>
        <w:tab w:val="right" w:pos="8306"/>
      </w:tabs>
      <w:spacing w:after="0" w:line="240" w:lineRule="auto"/>
    </w:pPr>
  </w:style>
  <w:style w:type="character" w:customStyle="1" w:styleId="Char0">
    <w:name w:val="Κεφαλίδα Char"/>
    <w:basedOn w:val="a0"/>
    <w:link w:val="a6"/>
    <w:rsid w:val="00A46F8C"/>
  </w:style>
  <w:style w:type="paragraph" w:styleId="a7">
    <w:name w:val="footer"/>
    <w:basedOn w:val="a"/>
    <w:link w:val="Char1"/>
    <w:uiPriority w:val="99"/>
    <w:unhideWhenUsed/>
    <w:rsid w:val="00A46F8C"/>
    <w:pPr>
      <w:tabs>
        <w:tab w:val="center" w:pos="4153"/>
        <w:tab w:val="right" w:pos="8306"/>
      </w:tabs>
      <w:spacing w:after="0" w:line="240" w:lineRule="auto"/>
    </w:pPr>
  </w:style>
  <w:style w:type="character" w:customStyle="1" w:styleId="Char1">
    <w:name w:val="Υποσέλιδο Char"/>
    <w:basedOn w:val="a0"/>
    <w:link w:val="a7"/>
    <w:uiPriority w:val="99"/>
    <w:rsid w:val="00A46F8C"/>
  </w:style>
  <w:style w:type="character" w:styleId="a8">
    <w:name w:val="annotation reference"/>
    <w:basedOn w:val="a0"/>
    <w:uiPriority w:val="99"/>
    <w:semiHidden/>
    <w:unhideWhenUsed/>
    <w:rsid w:val="00C93B06"/>
    <w:rPr>
      <w:sz w:val="16"/>
      <w:szCs w:val="16"/>
    </w:rPr>
  </w:style>
  <w:style w:type="paragraph" w:styleId="a9">
    <w:name w:val="annotation text"/>
    <w:basedOn w:val="a"/>
    <w:link w:val="Char2"/>
    <w:uiPriority w:val="99"/>
    <w:semiHidden/>
    <w:unhideWhenUsed/>
    <w:rsid w:val="00C93B06"/>
    <w:pPr>
      <w:spacing w:line="240" w:lineRule="auto"/>
    </w:pPr>
    <w:rPr>
      <w:sz w:val="20"/>
      <w:szCs w:val="20"/>
    </w:rPr>
  </w:style>
  <w:style w:type="character" w:customStyle="1" w:styleId="Char2">
    <w:name w:val="Κείμενο σχολίου Char"/>
    <w:basedOn w:val="a0"/>
    <w:link w:val="a9"/>
    <w:uiPriority w:val="99"/>
    <w:semiHidden/>
    <w:rsid w:val="00C93B06"/>
    <w:rPr>
      <w:sz w:val="20"/>
      <w:szCs w:val="20"/>
    </w:rPr>
  </w:style>
  <w:style w:type="paragraph" w:styleId="aa">
    <w:name w:val="annotation subject"/>
    <w:basedOn w:val="a9"/>
    <w:next w:val="a9"/>
    <w:link w:val="Char3"/>
    <w:uiPriority w:val="99"/>
    <w:semiHidden/>
    <w:unhideWhenUsed/>
    <w:rsid w:val="00C93B06"/>
    <w:rPr>
      <w:b/>
      <w:bCs/>
    </w:rPr>
  </w:style>
  <w:style w:type="character" w:customStyle="1" w:styleId="Char3">
    <w:name w:val="Θέμα σχολίου Char"/>
    <w:basedOn w:val="Char2"/>
    <w:link w:val="aa"/>
    <w:uiPriority w:val="99"/>
    <w:semiHidden/>
    <w:rsid w:val="00C93B06"/>
    <w:rPr>
      <w:b/>
      <w:bCs/>
      <w:sz w:val="20"/>
      <w:szCs w:val="20"/>
    </w:rPr>
  </w:style>
  <w:style w:type="paragraph" w:styleId="ab">
    <w:name w:val="Balloon Text"/>
    <w:basedOn w:val="a"/>
    <w:link w:val="Char4"/>
    <w:unhideWhenUsed/>
    <w:rsid w:val="00C93B06"/>
    <w:pPr>
      <w:spacing w:after="0" w:line="240" w:lineRule="auto"/>
    </w:pPr>
    <w:rPr>
      <w:rFonts w:ascii="Tahoma" w:hAnsi="Tahoma" w:cs="Tahoma"/>
      <w:sz w:val="16"/>
      <w:szCs w:val="16"/>
    </w:rPr>
  </w:style>
  <w:style w:type="character" w:customStyle="1" w:styleId="Char4">
    <w:name w:val="Κείμενο πλαισίου Char"/>
    <w:basedOn w:val="a0"/>
    <w:link w:val="ab"/>
    <w:rsid w:val="00C93B06"/>
    <w:rPr>
      <w:rFonts w:ascii="Tahoma" w:hAnsi="Tahoma" w:cs="Tahoma"/>
      <w:sz w:val="16"/>
      <w:szCs w:val="16"/>
    </w:rPr>
  </w:style>
  <w:style w:type="character" w:styleId="ac">
    <w:name w:val="Placeholder Text"/>
    <w:basedOn w:val="a0"/>
    <w:uiPriority w:val="99"/>
    <w:semiHidden/>
    <w:rsid w:val="00D2235E"/>
    <w:rPr>
      <w:color w:val="808080"/>
    </w:rPr>
  </w:style>
  <w:style w:type="character" w:styleId="-0">
    <w:name w:val="FollowedHyperlink"/>
    <w:basedOn w:val="a0"/>
    <w:semiHidden/>
    <w:unhideWhenUsed/>
    <w:rsid w:val="00B23E9D"/>
    <w:rPr>
      <w:color w:val="800080" w:themeColor="followedHyperlink"/>
      <w:u w:val="single"/>
    </w:rPr>
  </w:style>
  <w:style w:type="table" w:styleId="ad">
    <w:name w:val="Table Grid"/>
    <w:basedOn w:val="a1"/>
    <w:uiPriority w:val="59"/>
    <w:rsid w:val="0019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d"/>
    <w:uiPriority w:val="59"/>
    <w:rsid w:val="00A41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d"/>
    <w:rsid w:val="008B703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D047C7"/>
    <w:rPr>
      <w:rFonts w:asciiTheme="majorHAnsi" w:eastAsiaTheme="majorEastAsia" w:hAnsiTheme="majorHAnsi" w:cstheme="majorBidi"/>
      <w:b/>
      <w:bCs/>
      <w:color w:val="365F91" w:themeColor="accent1" w:themeShade="BF"/>
      <w:sz w:val="28"/>
      <w:szCs w:val="28"/>
    </w:rPr>
  </w:style>
  <w:style w:type="numbering" w:customStyle="1" w:styleId="11">
    <w:name w:val="Χωρίς λίστα1"/>
    <w:next w:val="a2"/>
    <w:uiPriority w:val="99"/>
    <w:semiHidden/>
    <w:unhideWhenUsed/>
    <w:rsid w:val="00591D2B"/>
  </w:style>
  <w:style w:type="table" w:customStyle="1" w:styleId="3">
    <w:name w:val="Πλέγμα πίνακα3"/>
    <w:basedOn w:val="a1"/>
    <w:next w:val="ad"/>
    <w:rsid w:val="00591D2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Χωρίς λίστα11"/>
    <w:next w:val="a2"/>
    <w:uiPriority w:val="99"/>
    <w:semiHidden/>
    <w:unhideWhenUsed/>
    <w:rsid w:val="00591D2B"/>
  </w:style>
  <w:style w:type="numbering" w:customStyle="1" w:styleId="111">
    <w:name w:val="Χωρίς λίστα111"/>
    <w:next w:val="a2"/>
    <w:uiPriority w:val="99"/>
    <w:semiHidden/>
    <w:unhideWhenUsed/>
    <w:rsid w:val="00591D2B"/>
  </w:style>
  <w:style w:type="table" w:customStyle="1" w:styleId="112">
    <w:name w:val="Πλέγμα πίνακα11"/>
    <w:basedOn w:val="a1"/>
    <w:next w:val="ad"/>
    <w:rsid w:val="00591D2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Υπερ-σύνδεση1"/>
    <w:basedOn w:val="a0"/>
    <w:rsid w:val="00591D2B"/>
    <w:rPr>
      <w:color w:val="0563C1"/>
      <w:u w:val="single"/>
    </w:rPr>
  </w:style>
  <w:style w:type="table" w:customStyle="1" w:styleId="TableGrid1">
    <w:name w:val="Table Grid1"/>
    <w:basedOn w:val="a1"/>
    <w:next w:val="ad"/>
    <w:rsid w:val="00E65F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d"/>
    <w:rsid w:val="000779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drydakis@angli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ciencedirect.com/science/article/pii/S0001879116300690" TargetMode="External"/><Relationship Id="rId4" Type="http://schemas.openxmlformats.org/officeDocument/2006/relationships/settings" Target="settings.xml"/><Relationship Id="rId9" Type="http://schemas.openxmlformats.org/officeDocument/2006/relationships/hyperlink" Target="https://www.sciencedirect.com/science/article/pii/S000187911630069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BA1E-D08D-4F59-B1CD-A8ABE67A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32</Pages>
  <Words>12658</Words>
  <Characters>68357</Characters>
  <Application>Microsoft Office Word</Application>
  <DocSecurity>0</DocSecurity>
  <Lines>569</Lines>
  <Paragraphs>161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dc:creator>
  <cp:lastModifiedBy>Nick Drydakis</cp:lastModifiedBy>
  <cp:revision>65</cp:revision>
  <cp:lastPrinted>2019-06-18T19:58:00Z</cp:lastPrinted>
  <dcterms:created xsi:type="dcterms:W3CDTF">2019-06-17T22:34:00Z</dcterms:created>
  <dcterms:modified xsi:type="dcterms:W3CDTF">2019-11-08T22:00:00Z</dcterms:modified>
</cp:coreProperties>
</file>