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DB0F" w14:textId="6B9675CC" w:rsidR="0036513A" w:rsidRDefault="0036513A" w:rsidP="00544D37">
      <w:pPr>
        <w:pStyle w:val="NoSpacing"/>
        <w:rPr>
          <w:rFonts w:asciiTheme="majorHAnsi" w:hAnsiTheme="majorHAnsi" w:cstheme="majorHAnsi"/>
          <w:b/>
        </w:rPr>
      </w:pPr>
    </w:p>
    <w:p w14:paraId="76B52A40" w14:textId="7868C44D" w:rsidR="008F7253" w:rsidRDefault="00540471" w:rsidP="00544D37">
      <w:pPr>
        <w:pStyle w:val="NoSpacing"/>
        <w:rPr>
          <w:rFonts w:asciiTheme="majorHAnsi" w:hAnsiTheme="majorHAnsi" w:cstheme="majorHAnsi"/>
          <w:b/>
        </w:rPr>
      </w:pPr>
      <w:r>
        <w:rPr>
          <w:rFonts w:asciiTheme="majorHAnsi" w:hAnsiTheme="majorHAnsi" w:cstheme="majorHAnsi"/>
          <w:b/>
        </w:rPr>
        <w:t xml:space="preserve">A Decline in Drawing Ability? </w:t>
      </w:r>
    </w:p>
    <w:p w14:paraId="44D7D3E7" w14:textId="24751E02" w:rsidR="008F7253" w:rsidRDefault="008F7253" w:rsidP="00544D37">
      <w:pPr>
        <w:pStyle w:val="NoSpacing"/>
        <w:rPr>
          <w:rFonts w:asciiTheme="majorHAnsi" w:hAnsiTheme="majorHAnsi" w:cstheme="majorHAnsi"/>
          <w:b/>
        </w:rPr>
      </w:pPr>
    </w:p>
    <w:p w14:paraId="59701D16" w14:textId="77777777" w:rsidR="008F7253" w:rsidRDefault="008F7253" w:rsidP="00544D37">
      <w:pPr>
        <w:pStyle w:val="NoSpacing"/>
        <w:rPr>
          <w:rFonts w:asciiTheme="majorHAnsi" w:hAnsiTheme="majorHAnsi" w:cstheme="majorHAnsi"/>
          <w:b/>
        </w:rPr>
      </w:pPr>
    </w:p>
    <w:p w14:paraId="4DD69C76" w14:textId="2E98FE24" w:rsidR="00ED01C9" w:rsidRDefault="00CC7B64" w:rsidP="004E7937">
      <w:pPr>
        <w:pStyle w:val="NoSpacing"/>
        <w:rPr>
          <w:rFonts w:asciiTheme="majorHAnsi" w:hAnsiTheme="majorHAnsi" w:cstheme="majorHAnsi"/>
          <w:b/>
        </w:rPr>
      </w:pPr>
      <w:bookmarkStart w:id="0" w:name="_psqx0hx0761" w:colFirst="0" w:colLast="0"/>
      <w:bookmarkEnd w:id="0"/>
      <w:r>
        <w:rPr>
          <w:rFonts w:asciiTheme="majorHAnsi" w:hAnsiTheme="majorHAnsi" w:cstheme="majorHAnsi"/>
          <w:b/>
        </w:rPr>
        <w:t>Introduction</w:t>
      </w:r>
    </w:p>
    <w:p w14:paraId="62808010" w14:textId="031EC0C9" w:rsidR="00AF2E02" w:rsidRPr="00D6244F" w:rsidRDefault="00AF2E02" w:rsidP="004E7937">
      <w:pPr>
        <w:pStyle w:val="NoSpacing"/>
        <w:rPr>
          <w:rFonts w:asciiTheme="majorHAnsi" w:hAnsiTheme="majorHAnsi" w:cstheme="majorHAnsi"/>
        </w:rPr>
      </w:pPr>
      <w:bookmarkStart w:id="1" w:name="_2k905lpx33a6" w:colFirst="0" w:colLast="0"/>
      <w:bookmarkEnd w:id="1"/>
    </w:p>
    <w:p w14:paraId="623F44DB" w14:textId="5D610DCB" w:rsidR="001C76C2" w:rsidRDefault="00E665BD" w:rsidP="004E7937">
      <w:pPr>
        <w:pStyle w:val="NoSpacing"/>
        <w:rPr>
          <w:rFonts w:asciiTheme="majorHAnsi" w:hAnsiTheme="majorHAnsi" w:cstheme="majorHAnsi"/>
        </w:rPr>
      </w:pPr>
      <w:r>
        <w:rPr>
          <w:rFonts w:asciiTheme="majorHAnsi" w:hAnsiTheme="majorHAnsi" w:cstheme="majorHAnsi"/>
        </w:rPr>
        <w:t>Speaking at</w:t>
      </w:r>
      <w:r w:rsidR="001D6F07" w:rsidRPr="00D6244F">
        <w:rPr>
          <w:rFonts w:asciiTheme="majorHAnsi" w:hAnsiTheme="majorHAnsi" w:cstheme="majorHAnsi"/>
        </w:rPr>
        <w:t xml:space="preserve"> the</w:t>
      </w:r>
      <w:r w:rsidR="00443573" w:rsidRPr="00D6244F">
        <w:rPr>
          <w:rFonts w:asciiTheme="majorHAnsi" w:hAnsiTheme="majorHAnsi" w:cstheme="majorHAnsi"/>
        </w:rPr>
        <w:t xml:space="preserve"> 2011</w:t>
      </w:r>
      <w:r w:rsidR="001D6F07" w:rsidRPr="00D6244F">
        <w:rPr>
          <w:rFonts w:asciiTheme="majorHAnsi" w:hAnsiTheme="majorHAnsi" w:cstheme="majorHAnsi"/>
        </w:rPr>
        <w:t xml:space="preserve"> </w:t>
      </w:r>
      <w:r w:rsidR="001D6F07" w:rsidRPr="00D6244F">
        <w:rPr>
          <w:rFonts w:asciiTheme="majorHAnsi" w:hAnsiTheme="majorHAnsi" w:cstheme="majorHAnsi"/>
          <w:i/>
        </w:rPr>
        <w:t>Thinking through Drawing</w:t>
      </w:r>
      <w:r w:rsidR="001D6F07" w:rsidRPr="00D6244F">
        <w:rPr>
          <w:rFonts w:asciiTheme="majorHAnsi" w:hAnsiTheme="majorHAnsi" w:cstheme="majorHAnsi"/>
        </w:rPr>
        <w:t xml:space="preserve"> symposium, </w:t>
      </w:r>
      <w:r w:rsidRPr="00D6244F">
        <w:rPr>
          <w:rFonts w:asciiTheme="majorHAnsi" w:hAnsiTheme="majorHAnsi" w:cstheme="majorHAnsi"/>
        </w:rPr>
        <w:t xml:space="preserve">Professor Stephen Farthing </w:t>
      </w:r>
      <w:r w:rsidR="001D6F07" w:rsidRPr="00D6244F">
        <w:rPr>
          <w:rFonts w:asciiTheme="majorHAnsi" w:hAnsiTheme="majorHAnsi" w:cstheme="majorHAnsi"/>
        </w:rPr>
        <w:t xml:space="preserve">described </w:t>
      </w:r>
      <w:r w:rsidR="00706F6E">
        <w:rPr>
          <w:rFonts w:asciiTheme="majorHAnsi" w:hAnsiTheme="majorHAnsi" w:cstheme="majorHAnsi"/>
        </w:rPr>
        <w:t>the</w:t>
      </w:r>
      <w:r w:rsidR="001D6F07" w:rsidRPr="00D6244F">
        <w:rPr>
          <w:rFonts w:asciiTheme="majorHAnsi" w:hAnsiTheme="majorHAnsi" w:cstheme="majorHAnsi"/>
        </w:rPr>
        <w:t xml:space="preserve"> ‘decline in entry level drawing skills’ </w:t>
      </w:r>
      <w:r w:rsidR="001C76C2">
        <w:rPr>
          <w:rFonts w:asciiTheme="majorHAnsi" w:hAnsiTheme="majorHAnsi" w:cstheme="majorHAnsi"/>
        </w:rPr>
        <w:t xml:space="preserve">he </w:t>
      </w:r>
      <w:r w:rsidR="00772BF2">
        <w:rPr>
          <w:rFonts w:asciiTheme="majorHAnsi" w:hAnsiTheme="majorHAnsi" w:cstheme="majorHAnsi"/>
        </w:rPr>
        <w:t>had seen</w:t>
      </w:r>
      <w:r w:rsidR="001C76C2">
        <w:rPr>
          <w:rFonts w:asciiTheme="majorHAnsi" w:hAnsiTheme="majorHAnsi" w:cstheme="majorHAnsi"/>
        </w:rPr>
        <w:t xml:space="preserve"> when</w:t>
      </w:r>
      <w:r w:rsidR="00343B97">
        <w:rPr>
          <w:rFonts w:asciiTheme="majorHAnsi" w:hAnsiTheme="majorHAnsi" w:cstheme="majorHAnsi"/>
        </w:rPr>
        <w:t xml:space="preserve"> interview</w:t>
      </w:r>
      <w:r w:rsidR="001C76C2">
        <w:rPr>
          <w:rFonts w:asciiTheme="majorHAnsi" w:hAnsiTheme="majorHAnsi" w:cstheme="majorHAnsi"/>
        </w:rPr>
        <w:t>ing</w:t>
      </w:r>
      <w:r w:rsidR="00343B97">
        <w:rPr>
          <w:rFonts w:asciiTheme="majorHAnsi" w:hAnsiTheme="majorHAnsi" w:cstheme="majorHAnsi"/>
        </w:rPr>
        <w:t xml:space="preserve"> </w:t>
      </w:r>
      <w:r w:rsidR="00CF5C3D">
        <w:rPr>
          <w:rFonts w:asciiTheme="majorHAnsi" w:hAnsiTheme="majorHAnsi" w:cstheme="majorHAnsi"/>
        </w:rPr>
        <w:t>undergraduate candidates</w:t>
      </w:r>
      <w:r w:rsidR="001D6F07" w:rsidRPr="00D6244F">
        <w:rPr>
          <w:rFonts w:asciiTheme="majorHAnsi" w:hAnsiTheme="majorHAnsi" w:cstheme="majorHAnsi"/>
        </w:rPr>
        <w:t xml:space="preserve">. </w:t>
      </w:r>
      <w:r w:rsidR="00706F6E">
        <w:rPr>
          <w:rFonts w:asciiTheme="majorHAnsi" w:hAnsiTheme="majorHAnsi" w:cstheme="majorHAnsi"/>
        </w:rPr>
        <w:t>His</w:t>
      </w:r>
      <w:r w:rsidR="004E7937" w:rsidRPr="00D6244F">
        <w:rPr>
          <w:rFonts w:asciiTheme="majorHAnsi" w:hAnsiTheme="majorHAnsi" w:cstheme="majorHAnsi"/>
        </w:rPr>
        <w:t xml:space="preserve"> international audience gave mixed r</w:t>
      </w:r>
      <w:r w:rsidR="001D6F07" w:rsidRPr="00D6244F">
        <w:rPr>
          <w:rFonts w:asciiTheme="majorHAnsi" w:hAnsiTheme="majorHAnsi" w:cstheme="majorHAnsi"/>
        </w:rPr>
        <w:t>esponses, but questions remained</w:t>
      </w:r>
      <w:r w:rsidR="00590333">
        <w:rPr>
          <w:rFonts w:asciiTheme="majorHAnsi" w:hAnsiTheme="majorHAnsi" w:cstheme="majorHAnsi"/>
        </w:rPr>
        <w:t>:</w:t>
      </w:r>
      <w:r w:rsidR="001D6F07" w:rsidRPr="00D6244F">
        <w:rPr>
          <w:rFonts w:asciiTheme="majorHAnsi" w:hAnsiTheme="majorHAnsi" w:cstheme="majorHAnsi"/>
        </w:rPr>
        <w:t xml:space="preserve"> </w:t>
      </w:r>
      <w:r w:rsidR="00590333">
        <w:rPr>
          <w:rFonts w:asciiTheme="majorHAnsi" w:hAnsiTheme="majorHAnsi" w:cstheme="majorHAnsi"/>
        </w:rPr>
        <w:t>i</w:t>
      </w:r>
      <w:r w:rsidR="001D6F07" w:rsidRPr="00D6244F">
        <w:rPr>
          <w:rFonts w:asciiTheme="majorHAnsi" w:hAnsiTheme="majorHAnsi" w:cstheme="majorHAnsi"/>
        </w:rPr>
        <w:t>s this true</w:t>
      </w:r>
      <w:r w:rsidR="00506DB4">
        <w:rPr>
          <w:rFonts w:asciiTheme="majorHAnsi" w:hAnsiTheme="majorHAnsi" w:cstheme="majorHAnsi"/>
        </w:rPr>
        <w:t>?</w:t>
      </w:r>
      <w:r w:rsidR="001D6F07" w:rsidRPr="00D6244F">
        <w:rPr>
          <w:rFonts w:asciiTheme="majorHAnsi" w:hAnsiTheme="majorHAnsi" w:cstheme="majorHAnsi"/>
        </w:rPr>
        <w:t xml:space="preserve"> </w:t>
      </w:r>
      <w:r w:rsidR="001C76C2">
        <w:rPr>
          <w:rFonts w:asciiTheme="majorHAnsi" w:hAnsiTheme="majorHAnsi" w:cstheme="majorHAnsi"/>
        </w:rPr>
        <w:t>C</w:t>
      </w:r>
      <w:r w:rsidR="00796388">
        <w:rPr>
          <w:rFonts w:asciiTheme="majorHAnsi" w:hAnsiTheme="majorHAnsi" w:cstheme="majorHAnsi"/>
        </w:rPr>
        <w:t>ould</w:t>
      </w:r>
      <w:r w:rsidR="004E7937" w:rsidRPr="00D6244F">
        <w:rPr>
          <w:rFonts w:asciiTheme="majorHAnsi" w:hAnsiTheme="majorHAnsi" w:cstheme="majorHAnsi"/>
        </w:rPr>
        <w:t xml:space="preserve"> it be </w:t>
      </w:r>
      <w:r w:rsidR="001D6F07" w:rsidRPr="00D6244F">
        <w:rPr>
          <w:rFonts w:asciiTheme="majorHAnsi" w:hAnsiTheme="majorHAnsi" w:cstheme="majorHAnsi"/>
        </w:rPr>
        <w:t>verif</w:t>
      </w:r>
      <w:r w:rsidR="004E7937" w:rsidRPr="00D6244F">
        <w:rPr>
          <w:rFonts w:asciiTheme="majorHAnsi" w:hAnsiTheme="majorHAnsi" w:cstheme="majorHAnsi"/>
        </w:rPr>
        <w:t>ied</w:t>
      </w:r>
      <w:r w:rsidR="00506DB4">
        <w:rPr>
          <w:rFonts w:asciiTheme="majorHAnsi" w:hAnsiTheme="majorHAnsi" w:cstheme="majorHAnsi"/>
        </w:rPr>
        <w:t>?</w:t>
      </w:r>
      <w:r w:rsidR="001D6F07" w:rsidRPr="00D6244F">
        <w:rPr>
          <w:rFonts w:asciiTheme="majorHAnsi" w:hAnsiTheme="majorHAnsi" w:cstheme="majorHAnsi"/>
        </w:rPr>
        <w:t xml:space="preserve"> </w:t>
      </w:r>
      <w:r w:rsidR="001C76C2">
        <w:rPr>
          <w:rFonts w:asciiTheme="majorHAnsi" w:hAnsiTheme="majorHAnsi" w:cstheme="majorHAnsi"/>
        </w:rPr>
        <w:t xml:space="preserve">Do others share the opinion? </w:t>
      </w:r>
      <w:r w:rsidR="00590333">
        <w:rPr>
          <w:rFonts w:asciiTheme="majorHAnsi" w:hAnsiTheme="majorHAnsi" w:cstheme="majorHAnsi"/>
        </w:rPr>
        <w:t>W</w:t>
      </w:r>
      <w:r w:rsidR="001D6F07" w:rsidRPr="00D6244F">
        <w:rPr>
          <w:rFonts w:asciiTheme="majorHAnsi" w:hAnsiTheme="majorHAnsi" w:cstheme="majorHAnsi"/>
        </w:rPr>
        <w:t xml:space="preserve">hat </w:t>
      </w:r>
      <w:r w:rsidR="00590333">
        <w:rPr>
          <w:rFonts w:asciiTheme="majorHAnsi" w:hAnsiTheme="majorHAnsi" w:cstheme="majorHAnsi"/>
        </w:rPr>
        <w:t>‘</w:t>
      </w:r>
      <w:r w:rsidR="001D6F07" w:rsidRPr="00D6244F">
        <w:rPr>
          <w:rFonts w:asciiTheme="majorHAnsi" w:hAnsiTheme="majorHAnsi" w:cstheme="majorHAnsi"/>
        </w:rPr>
        <w:t>drawing skills</w:t>
      </w:r>
      <w:r w:rsidR="00590333">
        <w:rPr>
          <w:rFonts w:asciiTheme="majorHAnsi" w:hAnsiTheme="majorHAnsi" w:cstheme="majorHAnsi"/>
        </w:rPr>
        <w:t>’</w:t>
      </w:r>
      <w:r w:rsidR="001D6F07" w:rsidRPr="00D6244F">
        <w:rPr>
          <w:rFonts w:asciiTheme="majorHAnsi" w:hAnsiTheme="majorHAnsi" w:cstheme="majorHAnsi"/>
        </w:rPr>
        <w:t xml:space="preserve"> do educators now value?</w:t>
      </w:r>
      <w:r w:rsidR="00796388">
        <w:rPr>
          <w:rFonts w:asciiTheme="majorHAnsi" w:hAnsiTheme="majorHAnsi" w:cstheme="majorHAnsi"/>
        </w:rPr>
        <w:t xml:space="preserve"> </w:t>
      </w:r>
    </w:p>
    <w:p w14:paraId="590F258B" w14:textId="77777777" w:rsidR="001C76C2" w:rsidRDefault="001C76C2" w:rsidP="004E7937">
      <w:pPr>
        <w:pStyle w:val="NoSpacing"/>
        <w:rPr>
          <w:rFonts w:asciiTheme="majorHAnsi" w:hAnsiTheme="majorHAnsi" w:cstheme="majorHAnsi"/>
        </w:rPr>
      </w:pPr>
    </w:p>
    <w:p w14:paraId="10A05C26" w14:textId="2F7BB9A8" w:rsidR="00CF5C3D" w:rsidRDefault="00796388" w:rsidP="00C9242A">
      <w:pPr>
        <w:pStyle w:val="NoSpacing"/>
        <w:rPr>
          <w:rFonts w:asciiTheme="majorHAnsi" w:hAnsiTheme="majorHAnsi" w:cstheme="majorHAnsi"/>
        </w:rPr>
      </w:pPr>
      <w:r>
        <w:rPr>
          <w:rFonts w:asciiTheme="majorHAnsi" w:hAnsiTheme="majorHAnsi" w:cstheme="majorHAnsi"/>
        </w:rPr>
        <w:t xml:space="preserve">While teaching </w:t>
      </w:r>
      <w:r w:rsidR="00C9242A">
        <w:rPr>
          <w:rFonts w:asciiTheme="majorHAnsi" w:hAnsiTheme="majorHAnsi" w:cstheme="majorHAnsi"/>
        </w:rPr>
        <w:t>Art &amp; Design</w:t>
      </w:r>
      <w:r>
        <w:rPr>
          <w:rFonts w:asciiTheme="majorHAnsi" w:hAnsiTheme="majorHAnsi" w:cstheme="majorHAnsi"/>
        </w:rPr>
        <w:t xml:space="preserve"> </w:t>
      </w:r>
      <w:r w:rsidR="001C76C2">
        <w:rPr>
          <w:rFonts w:asciiTheme="majorHAnsi" w:hAnsiTheme="majorHAnsi" w:cstheme="majorHAnsi"/>
        </w:rPr>
        <w:t>in F</w:t>
      </w:r>
      <w:r w:rsidR="00DB5AA6">
        <w:rPr>
          <w:rFonts w:asciiTheme="majorHAnsi" w:hAnsiTheme="majorHAnsi" w:cstheme="majorHAnsi"/>
        </w:rPr>
        <w:t xml:space="preserve">urther </w:t>
      </w:r>
      <w:r w:rsidR="001C76C2">
        <w:rPr>
          <w:rFonts w:asciiTheme="majorHAnsi" w:hAnsiTheme="majorHAnsi" w:cstheme="majorHAnsi"/>
        </w:rPr>
        <w:t>E</w:t>
      </w:r>
      <w:r w:rsidR="00DB5AA6">
        <w:rPr>
          <w:rFonts w:asciiTheme="majorHAnsi" w:hAnsiTheme="majorHAnsi" w:cstheme="majorHAnsi"/>
        </w:rPr>
        <w:t>ducation (FE)</w:t>
      </w:r>
      <w:r w:rsidR="001C76C2">
        <w:rPr>
          <w:rFonts w:asciiTheme="majorHAnsi" w:hAnsiTheme="majorHAnsi" w:cstheme="majorHAnsi"/>
        </w:rPr>
        <w:t xml:space="preserve"> and </w:t>
      </w:r>
      <w:r w:rsidR="00CF5C3D">
        <w:rPr>
          <w:rFonts w:asciiTheme="majorHAnsi" w:hAnsiTheme="majorHAnsi" w:cstheme="majorHAnsi"/>
        </w:rPr>
        <w:t xml:space="preserve">Higher Education </w:t>
      </w:r>
      <w:r w:rsidR="001C76C2">
        <w:rPr>
          <w:rFonts w:asciiTheme="majorHAnsi" w:hAnsiTheme="majorHAnsi" w:cstheme="majorHAnsi"/>
        </w:rPr>
        <w:t>HE</w:t>
      </w:r>
      <w:r>
        <w:rPr>
          <w:rFonts w:asciiTheme="majorHAnsi" w:hAnsiTheme="majorHAnsi" w:cstheme="majorHAnsi"/>
        </w:rPr>
        <w:t xml:space="preserve">, I </w:t>
      </w:r>
      <w:r w:rsidR="001C76C2">
        <w:rPr>
          <w:rFonts w:asciiTheme="majorHAnsi" w:hAnsiTheme="majorHAnsi" w:cstheme="majorHAnsi"/>
        </w:rPr>
        <w:t>saw</w:t>
      </w:r>
      <w:r>
        <w:rPr>
          <w:rFonts w:asciiTheme="majorHAnsi" w:hAnsiTheme="majorHAnsi" w:cstheme="majorHAnsi"/>
        </w:rPr>
        <w:t xml:space="preserve"> drastic </w:t>
      </w:r>
      <w:r w:rsidR="001C76C2">
        <w:rPr>
          <w:rFonts w:asciiTheme="majorHAnsi" w:hAnsiTheme="majorHAnsi" w:cstheme="majorHAnsi"/>
        </w:rPr>
        <w:t xml:space="preserve">and contentious </w:t>
      </w:r>
      <w:r>
        <w:rPr>
          <w:rFonts w:asciiTheme="majorHAnsi" w:hAnsiTheme="majorHAnsi" w:cstheme="majorHAnsi"/>
        </w:rPr>
        <w:t>changes to the practice of drawing instruction</w:t>
      </w:r>
      <w:r w:rsidR="00DB5AA6">
        <w:rPr>
          <w:rFonts w:asciiTheme="majorHAnsi" w:hAnsiTheme="majorHAnsi" w:cstheme="majorHAnsi"/>
        </w:rPr>
        <w:t>, including the abandonment of life-drawing classes</w:t>
      </w:r>
      <w:r w:rsidR="0088172B">
        <w:rPr>
          <w:rFonts w:asciiTheme="majorHAnsi" w:hAnsiTheme="majorHAnsi" w:cstheme="majorHAnsi"/>
        </w:rPr>
        <w:t>,</w:t>
      </w:r>
      <w:r w:rsidR="00DB5AA6">
        <w:rPr>
          <w:rFonts w:asciiTheme="majorHAnsi" w:hAnsiTheme="majorHAnsi" w:cstheme="majorHAnsi"/>
        </w:rPr>
        <w:t xml:space="preserve"> and </w:t>
      </w:r>
      <w:r w:rsidR="0088172B">
        <w:rPr>
          <w:rFonts w:asciiTheme="majorHAnsi" w:hAnsiTheme="majorHAnsi" w:cstheme="majorHAnsi"/>
        </w:rPr>
        <w:t xml:space="preserve">partial or total reduction of </w:t>
      </w:r>
      <w:r w:rsidR="00DB5AA6">
        <w:rPr>
          <w:rFonts w:asciiTheme="majorHAnsi" w:hAnsiTheme="majorHAnsi" w:cstheme="majorHAnsi"/>
        </w:rPr>
        <w:t>sustained, supervised studi</w:t>
      </w:r>
      <w:r w:rsidR="00706F6E">
        <w:rPr>
          <w:rFonts w:asciiTheme="majorHAnsi" w:hAnsiTheme="majorHAnsi" w:cstheme="majorHAnsi"/>
        </w:rPr>
        <w:t xml:space="preserve">o </w:t>
      </w:r>
      <w:r w:rsidR="00DB5AA6">
        <w:rPr>
          <w:rFonts w:asciiTheme="majorHAnsi" w:hAnsiTheme="majorHAnsi" w:cstheme="majorHAnsi"/>
        </w:rPr>
        <w:t>drawing</w:t>
      </w:r>
      <w:r w:rsidR="0088172B">
        <w:rPr>
          <w:rFonts w:asciiTheme="majorHAnsi" w:hAnsiTheme="majorHAnsi" w:cstheme="majorHAnsi"/>
        </w:rPr>
        <w:t>. I also saw s</w:t>
      </w:r>
      <w:r w:rsidR="00DB5AA6">
        <w:rPr>
          <w:rFonts w:asciiTheme="majorHAnsi" w:hAnsiTheme="majorHAnsi" w:cstheme="majorHAnsi"/>
        </w:rPr>
        <w:t>elf-directed</w:t>
      </w:r>
      <w:r w:rsidR="0088172B">
        <w:rPr>
          <w:rFonts w:asciiTheme="majorHAnsi" w:hAnsiTheme="majorHAnsi" w:cstheme="majorHAnsi"/>
        </w:rPr>
        <w:t xml:space="preserve"> drawing</w:t>
      </w:r>
      <w:r w:rsidR="00DB5AA6">
        <w:rPr>
          <w:rFonts w:asciiTheme="majorHAnsi" w:hAnsiTheme="majorHAnsi" w:cstheme="majorHAnsi"/>
        </w:rPr>
        <w:t xml:space="preserve"> tasks </w:t>
      </w:r>
      <w:r w:rsidR="0088172B">
        <w:rPr>
          <w:rFonts w:asciiTheme="majorHAnsi" w:hAnsiTheme="majorHAnsi" w:cstheme="majorHAnsi"/>
        </w:rPr>
        <w:t>replaced by lens</w:t>
      </w:r>
      <w:r w:rsidR="00706F6E">
        <w:rPr>
          <w:rFonts w:asciiTheme="majorHAnsi" w:hAnsiTheme="majorHAnsi" w:cstheme="majorHAnsi"/>
        </w:rPr>
        <w:t>-</w:t>
      </w:r>
      <w:r w:rsidR="0088172B">
        <w:rPr>
          <w:rFonts w:asciiTheme="majorHAnsi" w:hAnsiTheme="majorHAnsi" w:cstheme="majorHAnsi"/>
        </w:rPr>
        <w:t xml:space="preserve">based </w:t>
      </w:r>
      <w:r w:rsidR="00DB5AA6">
        <w:rPr>
          <w:rFonts w:asciiTheme="majorHAnsi" w:hAnsiTheme="majorHAnsi" w:cstheme="majorHAnsi"/>
        </w:rPr>
        <w:t>modes of ‘visual research’</w:t>
      </w:r>
      <w:r w:rsidR="00706F6E">
        <w:rPr>
          <w:rFonts w:asciiTheme="majorHAnsi" w:hAnsiTheme="majorHAnsi" w:cstheme="majorHAnsi"/>
        </w:rPr>
        <w:t>, or secondary sources</w:t>
      </w:r>
      <w:r>
        <w:rPr>
          <w:rFonts w:asciiTheme="majorHAnsi" w:hAnsiTheme="majorHAnsi" w:cstheme="majorHAnsi"/>
        </w:rPr>
        <w:t xml:space="preserve">. </w:t>
      </w:r>
      <w:r w:rsidR="0088172B">
        <w:rPr>
          <w:rFonts w:asciiTheme="majorHAnsi" w:hAnsiTheme="majorHAnsi" w:cstheme="majorHAnsi"/>
        </w:rPr>
        <w:t xml:space="preserve">Drawing modules were also phased out, making way for new content. </w:t>
      </w:r>
      <w:r w:rsidR="00192A3E">
        <w:rPr>
          <w:rFonts w:asciiTheme="majorHAnsi" w:hAnsiTheme="majorHAnsi" w:cstheme="majorHAnsi"/>
        </w:rPr>
        <w:t xml:space="preserve">These changes were met with disappointment by many of my colleagues and students, who continued to value drawing practice as the foundation of visual practices and competences, a ‘tool of thought’ as well as a genuine challenge and a source of joy for those who embraced it. </w:t>
      </w:r>
      <w:r w:rsidR="00706F6E" w:rsidRPr="00D6244F">
        <w:rPr>
          <w:rFonts w:asciiTheme="majorHAnsi" w:hAnsiTheme="majorHAnsi" w:cstheme="majorHAnsi"/>
        </w:rPr>
        <w:t xml:space="preserve">I wanted to understand </w:t>
      </w:r>
      <w:r w:rsidR="00706F6E">
        <w:rPr>
          <w:rFonts w:asciiTheme="majorHAnsi" w:hAnsiTheme="majorHAnsi" w:cstheme="majorHAnsi"/>
        </w:rPr>
        <w:t xml:space="preserve">the complex factors behind these changes, and </w:t>
      </w:r>
      <w:r w:rsidR="00706F6E" w:rsidRPr="00D6244F">
        <w:rPr>
          <w:rFonts w:asciiTheme="majorHAnsi" w:hAnsiTheme="majorHAnsi" w:cstheme="majorHAnsi"/>
        </w:rPr>
        <w:t>other</w:t>
      </w:r>
      <w:r w:rsidR="00706F6E">
        <w:rPr>
          <w:rFonts w:asciiTheme="majorHAnsi" w:hAnsiTheme="majorHAnsi" w:cstheme="majorHAnsi"/>
        </w:rPr>
        <w:t>s’</w:t>
      </w:r>
      <w:r w:rsidR="00706F6E" w:rsidRPr="00D6244F">
        <w:rPr>
          <w:rFonts w:asciiTheme="majorHAnsi" w:hAnsiTheme="majorHAnsi" w:cstheme="majorHAnsi"/>
        </w:rPr>
        <w:t xml:space="preserve"> </w:t>
      </w:r>
      <w:r w:rsidR="00706F6E">
        <w:rPr>
          <w:rFonts w:asciiTheme="majorHAnsi" w:hAnsiTheme="majorHAnsi" w:cstheme="majorHAnsi"/>
        </w:rPr>
        <w:t>attitudes to them.</w:t>
      </w:r>
    </w:p>
    <w:p w14:paraId="4566FCFD" w14:textId="77777777" w:rsidR="00CF5C3D" w:rsidRDefault="00CF5C3D" w:rsidP="00C9242A">
      <w:pPr>
        <w:pStyle w:val="NoSpacing"/>
        <w:rPr>
          <w:rFonts w:asciiTheme="majorHAnsi" w:hAnsiTheme="majorHAnsi" w:cstheme="majorHAnsi"/>
        </w:rPr>
      </w:pPr>
    </w:p>
    <w:p w14:paraId="36361663" w14:textId="72FBEAAE" w:rsidR="002D4FF8" w:rsidRPr="00AF6ED5" w:rsidRDefault="001D6F07" w:rsidP="00C9242A">
      <w:pPr>
        <w:pStyle w:val="NoSpacing"/>
        <w:rPr>
          <w:rFonts w:asciiTheme="majorHAnsi" w:hAnsiTheme="majorHAnsi" w:cstheme="majorHAnsi"/>
        </w:rPr>
      </w:pPr>
      <w:r w:rsidRPr="00D6244F">
        <w:rPr>
          <w:rFonts w:asciiTheme="majorHAnsi" w:hAnsiTheme="majorHAnsi" w:cstheme="majorHAnsi"/>
        </w:rPr>
        <w:t xml:space="preserve">After many </w:t>
      </w:r>
      <w:r w:rsidR="00AB5573">
        <w:rPr>
          <w:rFonts w:asciiTheme="majorHAnsi" w:hAnsiTheme="majorHAnsi" w:cstheme="majorHAnsi"/>
        </w:rPr>
        <w:t xml:space="preserve">informal </w:t>
      </w:r>
      <w:r w:rsidRPr="00D6244F">
        <w:rPr>
          <w:rFonts w:asciiTheme="majorHAnsi" w:hAnsiTheme="majorHAnsi" w:cstheme="majorHAnsi"/>
        </w:rPr>
        <w:t xml:space="preserve">dialogues, I began </w:t>
      </w:r>
      <w:r w:rsidR="00AF6ED5">
        <w:rPr>
          <w:rFonts w:asciiTheme="majorHAnsi" w:hAnsiTheme="majorHAnsi" w:cstheme="majorHAnsi"/>
        </w:rPr>
        <w:t>recording</w:t>
      </w:r>
      <w:r w:rsidRPr="00D6244F">
        <w:rPr>
          <w:rFonts w:asciiTheme="majorHAnsi" w:hAnsiTheme="majorHAnsi" w:cstheme="majorHAnsi"/>
        </w:rPr>
        <w:t xml:space="preserve"> first-hand accounts from those learni</w:t>
      </w:r>
      <w:r w:rsidR="00AF6ED5">
        <w:rPr>
          <w:rFonts w:asciiTheme="majorHAnsi" w:hAnsiTheme="majorHAnsi" w:cstheme="majorHAnsi"/>
        </w:rPr>
        <w:t>ng, teaching and assessing drawing</w:t>
      </w:r>
      <w:r w:rsidRPr="00D6244F">
        <w:rPr>
          <w:rFonts w:asciiTheme="majorHAnsi" w:hAnsiTheme="majorHAnsi" w:cstheme="majorHAnsi"/>
        </w:rPr>
        <w:t xml:space="preserve">. </w:t>
      </w:r>
      <w:r w:rsidR="00E665BD">
        <w:rPr>
          <w:rFonts w:asciiTheme="majorHAnsi" w:hAnsiTheme="majorHAnsi" w:cstheme="majorHAnsi"/>
        </w:rPr>
        <w:t xml:space="preserve">This report summarises </w:t>
      </w:r>
      <w:r w:rsidR="00AF6ED5">
        <w:rPr>
          <w:rFonts w:asciiTheme="majorHAnsi" w:hAnsiTheme="majorHAnsi" w:cstheme="majorHAnsi"/>
        </w:rPr>
        <w:t>interviews made between 2016 and 2018</w:t>
      </w:r>
      <w:r w:rsidRPr="00D6244F">
        <w:rPr>
          <w:rFonts w:asciiTheme="majorHAnsi" w:hAnsiTheme="majorHAnsi" w:cstheme="majorHAnsi"/>
        </w:rPr>
        <w:t xml:space="preserve">, </w:t>
      </w:r>
      <w:r w:rsidR="004E6CCE" w:rsidRPr="00D6244F">
        <w:rPr>
          <w:rFonts w:asciiTheme="majorHAnsi" w:hAnsiTheme="majorHAnsi" w:cstheme="majorHAnsi"/>
        </w:rPr>
        <w:t>synthesising the core values and concerns</w:t>
      </w:r>
      <w:r w:rsidR="00AB5573">
        <w:rPr>
          <w:rFonts w:asciiTheme="majorHAnsi" w:hAnsiTheme="majorHAnsi" w:cstheme="majorHAnsi"/>
        </w:rPr>
        <w:t xml:space="preserve"> of those participating</w:t>
      </w:r>
      <w:r w:rsidR="00A13C67">
        <w:rPr>
          <w:rFonts w:asciiTheme="majorHAnsi" w:hAnsiTheme="majorHAnsi" w:cstheme="majorHAnsi"/>
        </w:rPr>
        <w:t>.</w:t>
      </w:r>
      <w:r w:rsidR="004E6CCE" w:rsidRPr="00D6244F">
        <w:rPr>
          <w:rFonts w:asciiTheme="majorHAnsi" w:hAnsiTheme="majorHAnsi" w:cstheme="majorHAnsi"/>
        </w:rPr>
        <w:t xml:space="preserve"> </w:t>
      </w:r>
      <w:r w:rsidR="00A13C67">
        <w:rPr>
          <w:rFonts w:asciiTheme="majorHAnsi" w:hAnsiTheme="majorHAnsi" w:cstheme="majorHAnsi"/>
        </w:rPr>
        <w:t xml:space="preserve">I have endeavoured to distil the common themes in their experiences, and </w:t>
      </w:r>
      <w:r w:rsidR="00AF6ED5">
        <w:rPr>
          <w:rFonts w:asciiTheme="majorHAnsi" w:hAnsiTheme="majorHAnsi" w:cstheme="majorHAnsi"/>
        </w:rPr>
        <w:t>although</w:t>
      </w:r>
      <w:r w:rsidR="00AF6ED5" w:rsidRPr="00D6244F">
        <w:rPr>
          <w:rFonts w:asciiTheme="majorHAnsi" w:hAnsiTheme="majorHAnsi" w:cstheme="majorHAnsi"/>
        </w:rPr>
        <w:t xml:space="preserve"> </w:t>
      </w:r>
      <w:r w:rsidR="00AF6ED5">
        <w:rPr>
          <w:rFonts w:asciiTheme="majorHAnsi" w:hAnsiTheme="majorHAnsi" w:cstheme="majorHAnsi"/>
        </w:rPr>
        <w:t xml:space="preserve">this approach </w:t>
      </w:r>
      <w:r w:rsidR="00AF6ED5" w:rsidRPr="00D6244F">
        <w:rPr>
          <w:rFonts w:asciiTheme="majorHAnsi" w:hAnsiTheme="majorHAnsi" w:cstheme="majorHAnsi"/>
        </w:rPr>
        <w:t>lack</w:t>
      </w:r>
      <w:r w:rsidR="00AF6ED5">
        <w:rPr>
          <w:rFonts w:asciiTheme="majorHAnsi" w:hAnsiTheme="majorHAnsi" w:cstheme="majorHAnsi"/>
        </w:rPr>
        <w:t>s</w:t>
      </w:r>
      <w:r w:rsidR="00AF6ED5" w:rsidRPr="00D6244F">
        <w:rPr>
          <w:rFonts w:asciiTheme="majorHAnsi" w:hAnsiTheme="majorHAnsi" w:cstheme="majorHAnsi"/>
        </w:rPr>
        <w:t xml:space="preserve"> the</w:t>
      </w:r>
      <w:r w:rsidR="00AF6ED5">
        <w:rPr>
          <w:rFonts w:asciiTheme="majorHAnsi" w:hAnsiTheme="majorHAnsi" w:cstheme="majorHAnsi"/>
        </w:rPr>
        <w:t xml:space="preserve"> many </w:t>
      </w:r>
      <w:r w:rsidR="00AF6ED5" w:rsidRPr="00D6244F">
        <w:rPr>
          <w:rFonts w:asciiTheme="majorHAnsi" w:hAnsiTheme="majorHAnsi" w:cstheme="majorHAnsi"/>
        </w:rPr>
        <w:t xml:space="preserve">rich and </w:t>
      </w:r>
      <w:r w:rsidR="00AF6ED5">
        <w:rPr>
          <w:rFonts w:asciiTheme="majorHAnsi" w:hAnsiTheme="majorHAnsi" w:cstheme="majorHAnsi"/>
        </w:rPr>
        <w:t>colourful</w:t>
      </w:r>
      <w:r w:rsidR="00AF6ED5" w:rsidRPr="00D6244F">
        <w:rPr>
          <w:rFonts w:asciiTheme="majorHAnsi" w:hAnsiTheme="majorHAnsi" w:cstheme="majorHAnsi"/>
        </w:rPr>
        <w:t xml:space="preserve"> stories</w:t>
      </w:r>
      <w:r w:rsidR="00AF6ED5">
        <w:rPr>
          <w:rFonts w:asciiTheme="majorHAnsi" w:hAnsiTheme="majorHAnsi" w:cstheme="majorHAnsi"/>
        </w:rPr>
        <w:t xml:space="preserve">, I </w:t>
      </w:r>
      <w:r w:rsidR="00A13C67">
        <w:rPr>
          <w:rFonts w:asciiTheme="majorHAnsi" w:hAnsiTheme="majorHAnsi" w:cstheme="majorHAnsi"/>
        </w:rPr>
        <w:t xml:space="preserve">hope </w:t>
      </w:r>
      <w:r w:rsidR="00AF6ED5">
        <w:rPr>
          <w:rFonts w:asciiTheme="majorHAnsi" w:hAnsiTheme="majorHAnsi" w:cstheme="majorHAnsi"/>
        </w:rPr>
        <w:t>the</w:t>
      </w:r>
      <w:r w:rsidR="00A13C67">
        <w:rPr>
          <w:rFonts w:asciiTheme="majorHAnsi" w:hAnsiTheme="majorHAnsi" w:cstheme="majorHAnsi"/>
        </w:rPr>
        <w:t xml:space="preserve"> study can contribute to clarifying the issues</w:t>
      </w:r>
      <w:r w:rsidRPr="00D6244F">
        <w:rPr>
          <w:rFonts w:asciiTheme="majorHAnsi" w:hAnsiTheme="majorHAnsi" w:cstheme="majorHAnsi"/>
        </w:rPr>
        <w:t>.</w:t>
      </w:r>
      <w:bookmarkStart w:id="2" w:name="_fdjratk57j1x" w:colFirst="0" w:colLast="0"/>
      <w:bookmarkStart w:id="3" w:name="_f5mmpcsyx80o" w:colFirst="0" w:colLast="0"/>
      <w:bookmarkEnd w:id="2"/>
      <w:bookmarkEnd w:id="3"/>
    </w:p>
    <w:p w14:paraId="5372918D" w14:textId="77777777" w:rsidR="00E527EF" w:rsidRPr="00D6244F" w:rsidRDefault="00E527EF" w:rsidP="00AF2E02">
      <w:pPr>
        <w:spacing w:line="240" w:lineRule="auto"/>
        <w:rPr>
          <w:rFonts w:asciiTheme="majorHAnsi" w:eastAsia="Calibri" w:hAnsiTheme="majorHAnsi" w:cstheme="majorHAnsi"/>
        </w:rPr>
      </w:pPr>
    </w:p>
    <w:p w14:paraId="7EE4E0D2" w14:textId="77777777" w:rsidR="00ED01C9" w:rsidRDefault="00C12717" w:rsidP="004A571E">
      <w:pPr>
        <w:pStyle w:val="NoSpacing"/>
        <w:rPr>
          <w:rFonts w:asciiTheme="majorHAnsi" w:hAnsiTheme="majorHAnsi" w:cstheme="majorHAnsi"/>
          <w:b/>
        </w:rPr>
      </w:pPr>
      <w:bookmarkStart w:id="4" w:name="_7c8saebnlh2r" w:colFirst="0" w:colLast="0"/>
      <w:bookmarkEnd w:id="4"/>
      <w:r w:rsidRPr="00D6244F">
        <w:rPr>
          <w:rFonts w:asciiTheme="majorHAnsi" w:hAnsiTheme="majorHAnsi" w:cstheme="majorHAnsi"/>
          <w:b/>
        </w:rPr>
        <w:t>Literature review</w:t>
      </w:r>
    </w:p>
    <w:p w14:paraId="6BBE139C" w14:textId="5C0675DF" w:rsidR="00C12717" w:rsidRPr="00D6244F" w:rsidRDefault="00C12717" w:rsidP="004A571E">
      <w:pPr>
        <w:pStyle w:val="NoSpacing"/>
        <w:rPr>
          <w:rFonts w:asciiTheme="majorHAnsi" w:hAnsiTheme="majorHAnsi" w:cstheme="majorHAnsi"/>
        </w:rPr>
      </w:pPr>
    </w:p>
    <w:p w14:paraId="4A87C109" w14:textId="6BD8224C" w:rsidR="00E527EF" w:rsidRPr="00D6244F" w:rsidRDefault="00C9242A" w:rsidP="004A571E">
      <w:pPr>
        <w:pStyle w:val="NoSpacing"/>
        <w:rPr>
          <w:rFonts w:asciiTheme="majorHAnsi" w:hAnsiTheme="majorHAnsi" w:cstheme="majorHAnsi"/>
        </w:rPr>
      </w:pPr>
      <w:r>
        <w:rPr>
          <w:rFonts w:asciiTheme="majorHAnsi" w:hAnsiTheme="majorHAnsi" w:cstheme="majorHAnsi"/>
        </w:rPr>
        <w:t xml:space="preserve">Changing drawing practices are being documented in the creative industries, and also in the educational institutions that feed them. </w:t>
      </w:r>
      <w:r w:rsidR="00B856E1">
        <w:rPr>
          <w:rFonts w:asciiTheme="majorHAnsi" w:hAnsiTheme="majorHAnsi" w:cstheme="majorHAnsi"/>
        </w:rPr>
        <w:t>As the ‘paperless studio’ becomes more widely embraced, m</w:t>
      </w:r>
      <w:r w:rsidR="001D6F07" w:rsidRPr="00D6244F">
        <w:rPr>
          <w:rFonts w:asciiTheme="majorHAnsi" w:hAnsiTheme="majorHAnsi" w:cstheme="majorHAnsi"/>
        </w:rPr>
        <w:t>any scholars are documenting changing practices in design drawing</w:t>
      </w:r>
      <w:r w:rsidR="00523600" w:rsidRPr="00D6244F">
        <w:rPr>
          <w:rFonts w:asciiTheme="majorHAnsi" w:hAnsiTheme="majorHAnsi" w:cstheme="majorHAnsi"/>
        </w:rPr>
        <w:t>,</w:t>
      </w:r>
      <w:r w:rsidR="001D6F07" w:rsidRPr="00D6244F">
        <w:rPr>
          <w:rFonts w:asciiTheme="majorHAnsi" w:hAnsiTheme="majorHAnsi" w:cstheme="majorHAnsi"/>
        </w:rPr>
        <w:t xml:space="preserve"> </w:t>
      </w:r>
      <w:r w:rsidR="00523600" w:rsidRPr="00D6244F">
        <w:rPr>
          <w:rFonts w:asciiTheme="majorHAnsi" w:hAnsiTheme="majorHAnsi" w:cstheme="majorHAnsi"/>
        </w:rPr>
        <w:t>t</w:t>
      </w:r>
      <w:r w:rsidR="001D6F07" w:rsidRPr="00D6244F">
        <w:rPr>
          <w:rFonts w:asciiTheme="majorHAnsi" w:hAnsiTheme="majorHAnsi" w:cstheme="majorHAnsi"/>
        </w:rPr>
        <w:t xml:space="preserve">he most significant being the increasing use of verbal and computer-based methods of ideation in earlier stages of the design process (Johnson 2005). </w:t>
      </w:r>
      <w:r w:rsidR="001D6F07" w:rsidRPr="00D6244F">
        <w:rPr>
          <w:rFonts w:asciiTheme="majorHAnsi" w:hAnsiTheme="majorHAnsi" w:cstheme="majorHAnsi"/>
          <w:color w:val="222222"/>
          <w:highlight w:val="white"/>
        </w:rPr>
        <w:t>Coyne, Park and Wiszniewski (2002) have called for a new concept of ‘digital design thinking’ to describe such methodologies.</w:t>
      </w:r>
      <w:r w:rsidR="001D6F07" w:rsidRPr="00D6244F">
        <w:rPr>
          <w:rFonts w:asciiTheme="majorHAnsi" w:hAnsiTheme="majorHAnsi" w:cstheme="majorHAnsi"/>
        </w:rPr>
        <w:t xml:space="preserve"> However,</w:t>
      </w:r>
      <w:r w:rsidR="001D6F07" w:rsidRPr="00D6244F">
        <w:rPr>
          <w:rFonts w:asciiTheme="majorHAnsi" w:hAnsiTheme="majorHAnsi" w:cstheme="majorHAnsi"/>
          <w:color w:val="222222"/>
          <w:highlight w:val="white"/>
        </w:rPr>
        <w:t xml:space="preserve"> there has been considerable resistance, particularly in architecture </w:t>
      </w:r>
      <w:r w:rsidR="001D6F07" w:rsidRPr="00D6244F">
        <w:rPr>
          <w:rFonts w:asciiTheme="majorHAnsi" w:hAnsiTheme="majorHAnsi" w:cstheme="majorHAnsi"/>
        </w:rPr>
        <w:t>(</w:t>
      </w:r>
      <w:r w:rsidR="009B0525">
        <w:rPr>
          <w:rFonts w:asciiTheme="majorHAnsi" w:hAnsiTheme="majorHAnsi" w:cstheme="majorHAnsi"/>
          <w:color w:val="222222"/>
          <w:highlight w:val="white"/>
        </w:rPr>
        <w:t xml:space="preserve">Andia 2002), from those concerned about </w:t>
      </w:r>
      <w:r w:rsidR="001D6F07" w:rsidRPr="00D6244F">
        <w:rPr>
          <w:rFonts w:asciiTheme="majorHAnsi" w:hAnsiTheme="majorHAnsi" w:cstheme="majorHAnsi"/>
          <w:color w:val="222222"/>
          <w:highlight w:val="white"/>
        </w:rPr>
        <w:t xml:space="preserve">what might be lost along with traditional drawing </w:t>
      </w:r>
      <w:r w:rsidR="00910BED">
        <w:rPr>
          <w:rFonts w:asciiTheme="majorHAnsi" w:hAnsiTheme="majorHAnsi" w:cstheme="majorHAnsi"/>
          <w:color w:val="222222"/>
          <w:highlight w:val="white"/>
        </w:rPr>
        <w:t>competence</w:t>
      </w:r>
      <w:r w:rsidR="001D6F07" w:rsidRPr="00D6244F">
        <w:rPr>
          <w:rFonts w:asciiTheme="majorHAnsi" w:hAnsiTheme="majorHAnsi" w:cstheme="majorHAnsi"/>
          <w:color w:val="222222"/>
          <w:highlight w:val="white"/>
        </w:rPr>
        <w:t>. Dickinson (2011) has called for an ‘appropriate balance’ to be struck between the digital and the analogue, to allow designers to remain ‘process creators’ rather than ‘process consumers’.</w:t>
      </w:r>
    </w:p>
    <w:p w14:paraId="55055AE6" w14:textId="77777777" w:rsidR="00E527EF" w:rsidRPr="00D6244F" w:rsidRDefault="00E527EF" w:rsidP="00AF2E02">
      <w:pPr>
        <w:spacing w:line="240" w:lineRule="auto"/>
        <w:rPr>
          <w:rFonts w:asciiTheme="majorHAnsi" w:eastAsia="Calibri" w:hAnsiTheme="majorHAnsi" w:cstheme="majorHAnsi"/>
        </w:rPr>
      </w:pPr>
    </w:p>
    <w:p w14:paraId="5030BFD3" w14:textId="0977110C" w:rsidR="00ED01C9" w:rsidRDefault="009B0525" w:rsidP="00AF2E02">
      <w:pPr>
        <w:spacing w:line="240" w:lineRule="auto"/>
        <w:rPr>
          <w:rFonts w:asciiTheme="majorHAnsi" w:eastAsia="Calibri" w:hAnsiTheme="majorHAnsi" w:cstheme="majorHAnsi"/>
        </w:rPr>
      </w:pPr>
      <w:r>
        <w:rPr>
          <w:rFonts w:asciiTheme="majorHAnsi" w:eastAsia="Calibri" w:hAnsiTheme="majorHAnsi" w:cstheme="majorHAnsi"/>
          <w:color w:val="222222"/>
          <w:highlight w:val="white"/>
        </w:rPr>
        <w:t>The</w:t>
      </w:r>
      <w:r w:rsidR="001D6F07" w:rsidRPr="00D6244F">
        <w:rPr>
          <w:rFonts w:asciiTheme="majorHAnsi" w:eastAsia="Calibri" w:hAnsiTheme="majorHAnsi" w:cstheme="majorHAnsi"/>
          <w:color w:val="222222"/>
          <w:highlight w:val="white"/>
        </w:rPr>
        <w:t xml:space="preserve"> </w:t>
      </w:r>
      <w:r w:rsidR="00990F75" w:rsidRPr="00D6244F">
        <w:rPr>
          <w:rFonts w:asciiTheme="majorHAnsi" w:eastAsia="Calibri" w:hAnsiTheme="majorHAnsi" w:cstheme="majorHAnsi"/>
          <w:color w:val="222222"/>
          <w:highlight w:val="white"/>
        </w:rPr>
        <w:t xml:space="preserve">rapid </w:t>
      </w:r>
      <w:r w:rsidR="001D6F07" w:rsidRPr="00D6244F">
        <w:rPr>
          <w:rFonts w:asciiTheme="majorHAnsi" w:eastAsia="Calibri" w:hAnsiTheme="majorHAnsi" w:cstheme="majorHAnsi"/>
          <w:color w:val="222222"/>
          <w:highlight w:val="white"/>
        </w:rPr>
        <w:t xml:space="preserve">pace of </w:t>
      </w:r>
      <w:r>
        <w:rPr>
          <w:rFonts w:asciiTheme="majorHAnsi" w:eastAsia="Calibri" w:hAnsiTheme="majorHAnsi" w:cstheme="majorHAnsi"/>
          <w:color w:val="222222"/>
          <w:highlight w:val="white"/>
        </w:rPr>
        <w:t xml:space="preserve">technological </w:t>
      </w:r>
      <w:r w:rsidR="001D6F07" w:rsidRPr="00D6244F">
        <w:rPr>
          <w:rFonts w:asciiTheme="majorHAnsi" w:eastAsia="Calibri" w:hAnsiTheme="majorHAnsi" w:cstheme="majorHAnsi"/>
          <w:color w:val="222222"/>
          <w:highlight w:val="white"/>
        </w:rPr>
        <w:t xml:space="preserve">change </w:t>
      </w:r>
      <w:r>
        <w:rPr>
          <w:rFonts w:asciiTheme="majorHAnsi" w:eastAsia="Calibri" w:hAnsiTheme="majorHAnsi" w:cstheme="majorHAnsi"/>
          <w:color w:val="222222"/>
          <w:highlight w:val="white"/>
        </w:rPr>
        <w:t>calls for</w:t>
      </w:r>
      <w:r w:rsidR="001D6F07" w:rsidRPr="00D6244F">
        <w:rPr>
          <w:rFonts w:asciiTheme="majorHAnsi" w:eastAsia="Calibri" w:hAnsiTheme="majorHAnsi" w:cstheme="majorHAnsi"/>
          <w:color w:val="222222"/>
          <w:highlight w:val="white"/>
        </w:rPr>
        <w:t xml:space="preserve"> educators to keep up, a</w:t>
      </w:r>
      <w:r w:rsidR="001D6F07" w:rsidRPr="00D6244F">
        <w:rPr>
          <w:rFonts w:asciiTheme="majorHAnsi" w:eastAsia="Calibri" w:hAnsiTheme="majorHAnsi" w:cstheme="majorHAnsi"/>
        </w:rPr>
        <w:t xml:space="preserve">nd responses are </w:t>
      </w:r>
      <w:r w:rsidR="00B856E1">
        <w:rPr>
          <w:rFonts w:asciiTheme="majorHAnsi" w:eastAsia="Calibri" w:hAnsiTheme="majorHAnsi" w:cstheme="majorHAnsi"/>
        </w:rPr>
        <w:t>being studied</w:t>
      </w:r>
      <w:r w:rsidR="001D6F07" w:rsidRPr="00D6244F">
        <w:rPr>
          <w:rFonts w:asciiTheme="majorHAnsi" w:eastAsia="Calibri" w:hAnsiTheme="majorHAnsi" w:cstheme="majorHAnsi"/>
        </w:rPr>
        <w:t xml:space="preserve">. </w:t>
      </w:r>
      <w:r w:rsidR="001445FA" w:rsidRPr="00D6244F">
        <w:rPr>
          <w:rFonts w:asciiTheme="majorHAnsi" w:eastAsia="Calibri" w:hAnsiTheme="majorHAnsi" w:cstheme="majorHAnsi"/>
        </w:rPr>
        <w:t>N</w:t>
      </w:r>
      <w:r w:rsidR="001D6F07" w:rsidRPr="00D6244F">
        <w:rPr>
          <w:rFonts w:asciiTheme="majorHAnsi" w:eastAsia="Calibri" w:hAnsiTheme="majorHAnsi" w:cstheme="majorHAnsi"/>
        </w:rPr>
        <w:t xml:space="preserve">otably, Schenk’s </w:t>
      </w:r>
      <w:r w:rsidR="006C1C78">
        <w:rPr>
          <w:rFonts w:asciiTheme="majorHAnsi" w:eastAsia="Calibri" w:hAnsiTheme="majorHAnsi" w:cstheme="majorHAnsi"/>
        </w:rPr>
        <w:t>long-term</w:t>
      </w:r>
      <w:r w:rsidR="001D6F07" w:rsidRPr="00D6244F">
        <w:rPr>
          <w:rFonts w:asciiTheme="majorHAnsi" w:eastAsia="Calibri" w:hAnsiTheme="majorHAnsi" w:cstheme="majorHAnsi"/>
        </w:rPr>
        <w:t xml:space="preserve"> research describes how </w:t>
      </w:r>
      <w:r w:rsidR="00706F6E">
        <w:rPr>
          <w:rFonts w:asciiTheme="majorHAnsi" w:eastAsia="Calibri" w:hAnsiTheme="majorHAnsi" w:cstheme="majorHAnsi"/>
        </w:rPr>
        <w:t>evolving</w:t>
      </w:r>
      <w:r w:rsidR="00B856E1">
        <w:rPr>
          <w:rFonts w:asciiTheme="majorHAnsi" w:eastAsia="Calibri" w:hAnsiTheme="majorHAnsi" w:cstheme="majorHAnsi"/>
        </w:rPr>
        <w:t xml:space="preserve"> </w:t>
      </w:r>
      <w:r w:rsidR="001D6F07" w:rsidRPr="00D6244F">
        <w:rPr>
          <w:rFonts w:asciiTheme="majorHAnsi" w:eastAsia="Calibri" w:hAnsiTheme="majorHAnsi" w:cstheme="majorHAnsi"/>
        </w:rPr>
        <w:t>technologies have shaped drawing pr</w:t>
      </w:r>
      <w:r w:rsidR="00861A6E">
        <w:rPr>
          <w:rFonts w:asciiTheme="majorHAnsi" w:eastAsia="Calibri" w:hAnsiTheme="majorHAnsi" w:cstheme="majorHAnsi"/>
        </w:rPr>
        <w:t>actice in graphic design (1991</w:t>
      </w:r>
      <w:r w:rsidR="001D6F07" w:rsidRPr="00D6244F">
        <w:rPr>
          <w:rFonts w:asciiTheme="majorHAnsi" w:eastAsia="Calibri" w:hAnsiTheme="majorHAnsi" w:cstheme="majorHAnsi"/>
        </w:rPr>
        <w:t xml:space="preserve">) and, </w:t>
      </w:r>
      <w:r w:rsidR="00706F6E">
        <w:rPr>
          <w:rFonts w:asciiTheme="majorHAnsi" w:eastAsia="Calibri" w:hAnsiTheme="majorHAnsi" w:cstheme="majorHAnsi"/>
        </w:rPr>
        <w:t>later</w:t>
      </w:r>
      <w:r w:rsidR="001D6F07" w:rsidRPr="00D6244F">
        <w:rPr>
          <w:rFonts w:asciiTheme="majorHAnsi" w:eastAsia="Calibri" w:hAnsiTheme="majorHAnsi" w:cstheme="majorHAnsi"/>
        </w:rPr>
        <w:t>, in design, architecture and engineering (2014; 2016). Schen</w:t>
      </w:r>
      <w:r>
        <w:rPr>
          <w:rFonts w:asciiTheme="majorHAnsi" w:eastAsia="Calibri" w:hAnsiTheme="majorHAnsi" w:cstheme="majorHAnsi"/>
        </w:rPr>
        <w:t xml:space="preserve">k’s work also documents design educators’ </w:t>
      </w:r>
      <w:r w:rsidR="001D6F07" w:rsidRPr="00D6244F">
        <w:rPr>
          <w:rFonts w:asciiTheme="majorHAnsi" w:eastAsia="Calibri" w:hAnsiTheme="majorHAnsi" w:cstheme="majorHAnsi"/>
        </w:rPr>
        <w:t xml:space="preserve">acknowledgement that the </w:t>
      </w:r>
      <w:r w:rsidR="00706F6E">
        <w:rPr>
          <w:rFonts w:asciiTheme="majorHAnsi" w:eastAsia="Calibri" w:hAnsiTheme="majorHAnsi" w:cstheme="majorHAnsi"/>
        </w:rPr>
        <w:t>space for</w:t>
      </w:r>
      <w:r w:rsidR="001D6F07" w:rsidRPr="00D6244F">
        <w:rPr>
          <w:rFonts w:asciiTheme="majorHAnsi" w:eastAsia="Calibri" w:hAnsiTheme="majorHAnsi" w:cstheme="majorHAnsi"/>
        </w:rPr>
        <w:t xml:space="preserve"> drawing in the curriculum is ‘under threat’ (2005). Much of this discomfort </w:t>
      </w:r>
      <w:r w:rsidR="00523600" w:rsidRPr="00D6244F">
        <w:rPr>
          <w:rFonts w:asciiTheme="majorHAnsi" w:eastAsia="Calibri" w:hAnsiTheme="majorHAnsi" w:cstheme="majorHAnsi"/>
        </w:rPr>
        <w:t>relates</w:t>
      </w:r>
      <w:r w:rsidR="001D6F07" w:rsidRPr="00D6244F">
        <w:rPr>
          <w:rFonts w:asciiTheme="majorHAnsi" w:eastAsia="Calibri" w:hAnsiTheme="majorHAnsi" w:cstheme="majorHAnsi"/>
        </w:rPr>
        <w:t xml:space="preserve"> to </w:t>
      </w:r>
      <w:r w:rsidR="00910BED">
        <w:rPr>
          <w:rFonts w:asciiTheme="majorHAnsi" w:eastAsia="Calibri" w:hAnsiTheme="majorHAnsi" w:cstheme="majorHAnsi"/>
        </w:rPr>
        <w:t>rapid adoption of digitised practice.</w:t>
      </w:r>
      <w:r w:rsidR="001D6F07" w:rsidRPr="00D6244F">
        <w:rPr>
          <w:rFonts w:asciiTheme="majorHAnsi" w:eastAsia="Calibri" w:hAnsiTheme="majorHAnsi" w:cstheme="majorHAnsi"/>
        </w:rPr>
        <w:t xml:space="preserve"> Academics must constantly u</w:t>
      </w:r>
      <w:r w:rsidR="00910BED">
        <w:rPr>
          <w:rFonts w:asciiTheme="majorHAnsi" w:eastAsia="Calibri" w:hAnsiTheme="majorHAnsi" w:cstheme="majorHAnsi"/>
        </w:rPr>
        <w:t>pdate curricula</w:t>
      </w:r>
      <w:r w:rsidR="00706F6E">
        <w:rPr>
          <w:rFonts w:asciiTheme="majorHAnsi" w:eastAsia="Calibri" w:hAnsiTheme="majorHAnsi" w:cstheme="majorHAnsi"/>
        </w:rPr>
        <w:t>,</w:t>
      </w:r>
      <w:r w:rsidR="00910BED">
        <w:rPr>
          <w:rFonts w:asciiTheme="majorHAnsi" w:eastAsia="Calibri" w:hAnsiTheme="majorHAnsi" w:cstheme="majorHAnsi"/>
        </w:rPr>
        <w:t xml:space="preserve"> </w:t>
      </w:r>
      <w:r w:rsidR="001D6F07" w:rsidRPr="00D6244F">
        <w:rPr>
          <w:rFonts w:asciiTheme="majorHAnsi" w:eastAsia="Calibri" w:hAnsiTheme="majorHAnsi" w:cstheme="majorHAnsi"/>
        </w:rPr>
        <w:t xml:space="preserve">balancing </w:t>
      </w:r>
      <w:r w:rsidR="00706F6E">
        <w:rPr>
          <w:rFonts w:asciiTheme="majorHAnsi" w:eastAsia="Calibri" w:hAnsiTheme="majorHAnsi" w:cstheme="majorHAnsi"/>
        </w:rPr>
        <w:t>new tools</w:t>
      </w:r>
      <w:r w:rsidR="001D6F07" w:rsidRPr="00D6244F">
        <w:rPr>
          <w:rFonts w:asciiTheme="majorHAnsi" w:eastAsia="Calibri" w:hAnsiTheme="majorHAnsi" w:cstheme="majorHAnsi"/>
        </w:rPr>
        <w:t xml:space="preserve"> </w:t>
      </w:r>
      <w:r w:rsidR="00706F6E">
        <w:rPr>
          <w:rFonts w:asciiTheme="majorHAnsi" w:eastAsia="Calibri" w:hAnsiTheme="majorHAnsi" w:cstheme="majorHAnsi"/>
        </w:rPr>
        <w:t xml:space="preserve">and software </w:t>
      </w:r>
      <w:r w:rsidR="001D6F07" w:rsidRPr="00D6244F">
        <w:rPr>
          <w:rFonts w:asciiTheme="majorHAnsi" w:eastAsia="Calibri" w:hAnsiTheme="majorHAnsi" w:cstheme="majorHAnsi"/>
        </w:rPr>
        <w:t xml:space="preserve">with the core competencies of visual literacy </w:t>
      </w:r>
      <w:r w:rsidR="00910BED">
        <w:rPr>
          <w:rFonts w:asciiTheme="majorHAnsi" w:eastAsia="Calibri" w:hAnsiTheme="majorHAnsi" w:cstheme="majorHAnsi"/>
        </w:rPr>
        <w:t>which</w:t>
      </w:r>
      <w:r w:rsidR="00706F6E">
        <w:rPr>
          <w:rFonts w:asciiTheme="majorHAnsi" w:eastAsia="Calibri" w:hAnsiTheme="majorHAnsi" w:cstheme="majorHAnsi"/>
        </w:rPr>
        <w:t>,</w:t>
      </w:r>
      <w:r w:rsidR="00910BED">
        <w:rPr>
          <w:rFonts w:asciiTheme="majorHAnsi" w:eastAsia="Calibri" w:hAnsiTheme="majorHAnsi" w:cstheme="majorHAnsi"/>
        </w:rPr>
        <w:t xml:space="preserve"> in their own training</w:t>
      </w:r>
      <w:r w:rsidR="00706F6E">
        <w:rPr>
          <w:rFonts w:asciiTheme="majorHAnsi" w:eastAsia="Calibri" w:hAnsiTheme="majorHAnsi" w:cstheme="majorHAnsi"/>
        </w:rPr>
        <w:t>,</w:t>
      </w:r>
      <w:r w:rsidR="00910BED">
        <w:rPr>
          <w:rFonts w:asciiTheme="majorHAnsi" w:eastAsia="Calibri" w:hAnsiTheme="majorHAnsi" w:cstheme="majorHAnsi"/>
        </w:rPr>
        <w:t xml:space="preserve"> were</w:t>
      </w:r>
      <w:r w:rsidR="001D6F07" w:rsidRPr="00D6244F">
        <w:rPr>
          <w:rFonts w:asciiTheme="majorHAnsi" w:eastAsia="Calibri" w:hAnsiTheme="majorHAnsi" w:cstheme="majorHAnsi"/>
        </w:rPr>
        <w:t xml:space="preserve"> underpinned </w:t>
      </w:r>
      <w:r w:rsidR="00706F6E">
        <w:rPr>
          <w:rFonts w:asciiTheme="majorHAnsi" w:eastAsia="Calibri" w:hAnsiTheme="majorHAnsi" w:cstheme="majorHAnsi"/>
        </w:rPr>
        <w:t>by</w:t>
      </w:r>
      <w:r w:rsidR="00910BED">
        <w:rPr>
          <w:rFonts w:asciiTheme="majorHAnsi" w:eastAsia="Calibri" w:hAnsiTheme="majorHAnsi" w:cstheme="majorHAnsi"/>
        </w:rPr>
        <w:t xml:space="preserve"> analogue drawing.</w:t>
      </w:r>
      <w:r w:rsidR="001D6F07" w:rsidRPr="00D6244F">
        <w:rPr>
          <w:rFonts w:asciiTheme="majorHAnsi" w:eastAsia="Calibri" w:hAnsiTheme="majorHAnsi" w:cstheme="majorHAnsi"/>
        </w:rPr>
        <w:t xml:space="preserve"> Schenk’s work </w:t>
      </w:r>
      <w:r w:rsidR="00305311">
        <w:rPr>
          <w:rFonts w:asciiTheme="majorHAnsi" w:eastAsia="Calibri" w:hAnsiTheme="majorHAnsi" w:cstheme="majorHAnsi"/>
        </w:rPr>
        <w:t>reveals</w:t>
      </w:r>
      <w:r w:rsidR="001D6F07" w:rsidRPr="00D6244F">
        <w:rPr>
          <w:rFonts w:asciiTheme="majorHAnsi" w:eastAsia="Calibri" w:hAnsiTheme="majorHAnsi" w:cstheme="majorHAnsi"/>
        </w:rPr>
        <w:t xml:space="preserve"> that senior design academics share concerns </w:t>
      </w:r>
      <w:r w:rsidR="00910BED">
        <w:rPr>
          <w:rFonts w:asciiTheme="majorHAnsi" w:eastAsia="Calibri" w:hAnsiTheme="majorHAnsi" w:cstheme="majorHAnsi"/>
        </w:rPr>
        <w:t>about</w:t>
      </w:r>
      <w:r w:rsidR="001D6F07" w:rsidRPr="00D6244F">
        <w:rPr>
          <w:rFonts w:asciiTheme="majorHAnsi" w:eastAsia="Calibri" w:hAnsiTheme="majorHAnsi" w:cstheme="majorHAnsi"/>
        </w:rPr>
        <w:t xml:space="preserve"> drawing ability. Without exception, they perceived a “lack of development of drawing competency in student and novice designers” (2014</w:t>
      </w:r>
      <w:r w:rsidR="00B576FE">
        <w:rPr>
          <w:rFonts w:asciiTheme="majorHAnsi" w:eastAsia="Calibri" w:hAnsiTheme="majorHAnsi" w:cstheme="majorHAnsi"/>
        </w:rPr>
        <w:t>,</w:t>
      </w:r>
      <w:r w:rsidR="001D6F07" w:rsidRPr="00D6244F">
        <w:rPr>
          <w:rFonts w:asciiTheme="majorHAnsi" w:eastAsia="Calibri" w:hAnsiTheme="majorHAnsi" w:cstheme="majorHAnsi"/>
        </w:rPr>
        <w:t xml:space="preserve">49). </w:t>
      </w:r>
    </w:p>
    <w:p w14:paraId="5BA4AF1D" w14:textId="2D91DF50" w:rsidR="00E527EF" w:rsidRPr="00D6244F" w:rsidRDefault="00E527EF" w:rsidP="00AF2E02">
      <w:pPr>
        <w:spacing w:line="240" w:lineRule="auto"/>
        <w:rPr>
          <w:rFonts w:asciiTheme="majorHAnsi" w:eastAsia="Calibri" w:hAnsiTheme="majorHAnsi" w:cstheme="majorHAnsi"/>
        </w:rPr>
      </w:pPr>
    </w:p>
    <w:p w14:paraId="0BB03C4C" w14:textId="37D5B60D"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lastRenderedPageBreak/>
        <w:t>Similar studies</w:t>
      </w:r>
      <w:r w:rsidR="00910BED">
        <w:rPr>
          <w:rFonts w:asciiTheme="majorHAnsi" w:eastAsia="Calibri" w:hAnsiTheme="majorHAnsi" w:cstheme="majorHAnsi"/>
        </w:rPr>
        <w:t xml:space="preserve"> of</w:t>
      </w:r>
      <w:r w:rsidRPr="00D6244F">
        <w:rPr>
          <w:rFonts w:asciiTheme="majorHAnsi" w:eastAsia="Calibri" w:hAnsiTheme="majorHAnsi" w:cstheme="majorHAnsi"/>
        </w:rPr>
        <w:t xml:space="preserve"> </w:t>
      </w:r>
      <w:r w:rsidR="00DB5AA6">
        <w:rPr>
          <w:rFonts w:asciiTheme="majorHAnsi" w:eastAsia="Calibri" w:hAnsiTheme="majorHAnsi" w:cstheme="majorHAnsi"/>
        </w:rPr>
        <w:t>s</w:t>
      </w:r>
      <w:r w:rsidR="00793FC7">
        <w:rPr>
          <w:rFonts w:asciiTheme="majorHAnsi" w:eastAsia="Calibri" w:hAnsiTheme="majorHAnsi" w:cstheme="majorHAnsi"/>
        </w:rPr>
        <w:t xml:space="preserve">econdary </w:t>
      </w:r>
      <w:r w:rsidR="00DB5AA6">
        <w:rPr>
          <w:rFonts w:asciiTheme="majorHAnsi" w:eastAsia="Calibri" w:hAnsiTheme="majorHAnsi" w:cstheme="majorHAnsi"/>
        </w:rPr>
        <w:t xml:space="preserve">education </w:t>
      </w:r>
      <w:r w:rsidR="00910BED">
        <w:rPr>
          <w:rFonts w:asciiTheme="majorHAnsi" w:eastAsia="Calibri" w:hAnsiTheme="majorHAnsi" w:cstheme="majorHAnsi"/>
        </w:rPr>
        <w:t xml:space="preserve">and </w:t>
      </w:r>
      <w:r w:rsidR="00DB5AA6">
        <w:rPr>
          <w:rFonts w:asciiTheme="majorHAnsi" w:eastAsia="Calibri" w:hAnsiTheme="majorHAnsi" w:cstheme="majorHAnsi"/>
        </w:rPr>
        <w:t xml:space="preserve">FE </w:t>
      </w:r>
      <w:r w:rsidRPr="00D6244F">
        <w:rPr>
          <w:rFonts w:asciiTheme="majorHAnsi" w:eastAsia="Calibri" w:hAnsiTheme="majorHAnsi" w:cstheme="majorHAnsi"/>
        </w:rPr>
        <w:t xml:space="preserve">have </w:t>
      </w:r>
      <w:r w:rsidR="00305311">
        <w:rPr>
          <w:rFonts w:asciiTheme="majorHAnsi" w:eastAsia="Calibri" w:hAnsiTheme="majorHAnsi" w:cstheme="majorHAnsi"/>
        </w:rPr>
        <w:t>shown</w:t>
      </w:r>
      <w:r w:rsidR="002F44F7">
        <w:rPr>
          <w:rFonts w:asciiTheme="majorHAnsi" w:eastAsia="Calibri" w:hAnsiTheme="majorHAnsi" w:cstheme="majorHAnsi"/>
        </w:rPr>
        <w:t xml:space="preserve"> the continuing value attached to</w:t>
      </w:r>
      <w:r w:rsidRPr="00D6244F">
        <w:rPr>
          <w:rFonts w:asciiTheme="majorHAnsi" w:eastAsia="Calibri" w:hAnsiTheme="majorHAnsi" w:cstheme="majorHAnsi"/>
        </w:rPr>
        <w:t xml:space="preserve"> drawing. For example, a Scottish study </w:t>
      </w:r>
      <w:r w:rsidR="00305311">
        <w:rPr>
          <w:rFonts w:asciiTheme="majorHAnsi" w:eastAsia="Calibri" w:hAnsiTheme="majorHAnsi" w:cstheme="majorHAnsi"/>
        </w:rPr>
        <w:t>found</w:t>
      </w:r>
      <w:r w:rsidRPr="00D6244F">
        <w:rPr>
          <w:rFonts w:asciiTheme="majorHAnsi" w:eastAsia="Calibri" w:hAnsiTheme="majorHAnsi" w:cstheme="majorHAnsi"/>
        </w:rPr>
        <w:t xml:space="preserve"> that </w:t>
      </w:r>
      <w:r w:rsidR="003C159E" w:rsidRPr="00D6244F">
        <w:rPr>
          <w:rFonts w:asciiTheme="majorHAnsi" w:eastAsia="Calibri" w:hAnsiTheme="majorHAnsi" w:cstheme="majorHAnsi"/>
        </w:rPr>
        <w:t>pupils</w:t>
      </w:r>
      <w:r w:rsidRPr="00D6244F">
        <w:rPr>
          <w:rFonts w:asciiTheme="majorHAnsi" w:eastAsia="Calibri" w:hAnsiTheme="majorHAnsi" w:cstheme="majorHAnsi"/>
        </w:rPr>
        <w:t xml:space="preserve"> desire manual drawing instruction, and that teachers continue to value traditional technical drawing, associating it with “problem solving, visualisation, accuracy, co-ordination, use of standard conventions, personal discipline and artistry” (McLaren 2008</w:t>
      </w:r>
      <w:r w:rsidR="00494479">
        <w:rPr>
          <w:rFonts w:asciiTheme="majorHAnsi" w:eastAsia="Calibri" w:hAnsiTheme="majorHAnsi" w:cstheme="majorHAnsi"/>
        </w:rPr>
        <w:t>, 167</w:t>
      </w:r>
      <w:r w:rsidRPr="00D6244F">
        <w:rPr>
          <w:rFonts w:asciiTheme="majorHAnsi" w:eastAsia="Calibri" w:hAnsiTheme="majorHAnsi" w:cstheme="majorHAnsi"/>
        </w:rPr>
        <w:t xml:space="preserve">). </w:t>
      </w:r>
      <w:r w:rsidR="006C1C78">
        <w:rPr>
          <w:rFonts w:asciiTheme="majorHAnsi" w:eastAsia="Calibri" w:hAnsiTheme="majorHAnsi" w:cstheme="majorHAnsi"/>
        </w:rPr>
        <w:t>A</w:t>
      </w:r>
      <w:r w:rsidR="00494479">
        <w:rPr>
          <w:rFonts w:asciiTheme="majorHAnsi" w:eastAsia="Calibri" w:hAnsiTheme="majorHAnsi" w:cstheme="majorHAnsi"/>
        </w:rPr>
        <w:t xml:space="preserve"> recent </w:t>
      </w:r>
      <w:r w:rsidRPr="00D6244F">
        <w:rPr>
          <w:rFonts w:asciiTheme="majorHAnsi" w:eastAsia="Calibri" w:hAnsiTheme="majorHAnsi" w:cstheme="majorHAnsi"/>
        </w:rPr>
        <w:t xml:space="preserve">Canadian study found post-secondary teachers to be both critical </w:t>
      </w:r>
      <w:r w:rsidR="003C159E" w:rsidRPr="00D6244F">
        <w:rPr>
          <w:rFonts w:asciiTheme="majorHAnsi" w:eastAsia="Calibri" w:hAnsiTheme="majorHAnsi" w:cstheme="majorHAnsi"/>
        </w:rPr>
        <w:t xml:space="preserve">of, </w:t>
      </w:r>
      <w:r w:rsidRPr="00D6244F">
        <w:rPr>
          <w:rFonts w:asciiTheme="majorHAnsi" w:eastAsia="Calibri" w:hAnsiTheme="majorHAnsi" w:cstheme="majorHAnsi"/>
        </w:rPr>
        <w:t xml:space="preserve">and optimistic </w:t>
      </w:r>
      <w:r w:rsidR="003C159E" w:rsidRPr="00D6244F">
        <w:rPr>
          <w:rFonts w:asciiTheme="majorHAnsi" w:eastAsia="Calibri" w:hAnsiTheme="majorHAnsi" w:cstheme="majorHAnsi"/>
        </w:rPr>
        <w:t>about</w:t>
      </w:r>
      <w:r w:rsidR="00C23EC3" w:rsidRPr="00D6244F">
        <w:rPr>
          <w:rFonts w:asciiTheme="majorHAnsi" w:eastAsia="Calibri" w:hAnsiTheme="majorHAnsi" w:cstheme="majorHAnsi"/>
        </w:rPr>
        <w:t>, the</w:t>
      </w:r>
      <w:r w:rsidRPr="00D6244F">
        <w:rPr>
          <w:rFonts w:asciiTheme="majorHAnsi" w:eastAsia="Calibri" w:hAnsiTheme="majorHAnsi" w:cstheme="majorHAnsi"/>
        </w:rPr>
        <w:t xml:space="preserve"> effects of digital technologies on drawing pedagogy (Mikolajewski 2014). Although embracing it cautiously, they felt a hybrid approach </w:t>
      </w:r>
      <w:r w:rsidR="00910BED">
        <w:rPr>
          <w:rFonts w:asciiTheme="majorHAnsi" w:eastAsia="Calibri" w:hAnsiTheme="majorHAnsi" w:cstheme="majorHAnsi"/>
        </w:rPr>
        <w:t>w</w:t>
      </w:r>
      <w:r w:rsidR="00936612" w:rsidRPr="00D6244F">
        <w:rPr>
          <w:rFonts w:asciiTheme="majorHAnsi" w:eastAsia="Calibri" w:hAnsiTheme="majorHAnsi" w:cstheme="majorHAnsi"/>
        </w:rPr>
        <w:t>ould</w:t>
      </w:r>
      <w:r w:rsidRPr="00D6244F">
        <w:rPr>
          <w:rFonts w:asciiTheme="majorHAnsi" w:eastAsia="Calibri" w:hAnsiTheme="majorHAnsi" w:cstheme="majorHAnsi"/>
        </w:rPr>
        <w:t xml:space="preserve"> empower students.</w:t>
      </w:r>
    </w:p>
    <w:p w14:paraId="510618F1" w14:textId="71F7B1C9" w:rsidR="006C1C78" w:rsidRDefault="006C1C78" w:rsidP="00AF2E02">
      <w:pPr>
        <w:spacing w:line="240" w:lineRule="auto"/>
        <w:rPr>
          <w:rFonts w:asciiTheme="majorHAnsi" w:eastAsia="Calibri" w:hAnsiTheme="majorHAnsi" w:cstheme="majorHAnsi"/>
        </w:rPr>
      </w:pPr>
    </w:p>
    <w:p w14:paraId="466C5CDD" w14:textId="1CB5EF82" w:rsidR="006C1C78" w:rsidRDefault="006C1C78" w:rsidP="00AF2E02">
      <w:pPr>
        <w:spacing w:line="240" w:lineRule="auto"/>
        <w:rPr>
          <w:rFonts w:asciiTheme="majorHAnsi" w:eastAsia="Calibri" w:hAnsiTheme="majorHAnsi" w:cstheme="majorHAnsi"/>
        </w:rPr>
      </w:pPr>
      <w:r w:rsidRPr="00D6244F">
        <w:rPr>
          <w:rFonts w:asciiTheme="majorHAnsi" w:eastAsia="Calibri" w:hAnsiTheme="majorHAnsi" w:cstheme="majorHAnsi"/>
        </w:rPr>
        <w:t>Ofsted’</w:t>
      </w:r>
      <w:r w:rsidR="002F44F7">
        <w:rPr>
          <w:rFonts w:asciiTheme="majorHAnsi" w:eastAsia="Calibri" w:hAnsiTheme="majorHAnsi" w:cstheme="majorHAnsi"/>
        </w:rPr>
        <w:t xml:space="preserve">s most recent (2011) report on </w:t>
      </w:r>
      <w:r w:rsidR="00C9242A">
        <w:rPr>
          <w:rFonts w:asciiTheme="majorHAnsi" w:eastAsia="Calibri" w:hAnsiTheme="majorHAnsi" w:cstheme="majorHAnsi"/>
        </w:rPr>
        <w:t>Art &amp; Design</w:t>
      </w:r>
      <w:r w:rsidRPr="00D6244F">
        <w:rPr>
          <w:rFonts w:asciiTheme="majorHAnsi" w:eastAsia="Calibri" w:hAnsiTheme="majorHAnsi" w:cstheme="majorHAnsi"/>
        </w:rPr>
        <w:t xml:space="preserve"> in schools</w:t>
      </w:r>
      <w:r w:rsidR="00910BED">
        <w:rPr>
          <w:rFonts w:asciiTheme="majorHAnsi" w:eastAsia="Calibri" w:hAnsiTheme="majorHAnsi" w:cstheme="majorHAnsi"/>
        </w:rPr>
        <w:t xml:space="preserve"> </w:t>
      </w:r>
      <w:r w:rsidR="002F44F7">
        <w:rPr>
          <w:rFonts w:asciiTheme="majorHAnsi" w:eastAsia="Calibri" w:hAnsiTheme="majorHAnsi" w:cstheme="majorHAnsi"/>
        </w:rPr>
        <w:t>voices concerns. They describe</w:t>
      </w:r>
      <w:r w:rsidRPr="00D6244F">
        <w:rPr>
          <w:rFonts w:asciiTheme="majorHAnsi" w:eastAsia="Calibri" w:hAnsiTheme="majorHAnsi" w:cstheme="majorHAnsi"/>
        </w:rPr>
        <w:t xml:space="preserve"> how “[l]imited provision for teachers’ professional development has meant that weaknesses in the teaching of drawing – a fundamental subject skill – have </w:t>
      </w:r>
      <w:r>
        <w:rPr>
          <w:rFonts w:asciiTheme="majorHAnsi" w:eastAsia="Calibri" w:hAnsiTheme="majorHAnsi" w:cstheme="majorHAnsi"/>
        </w:rPr>
        <w:t>no</w:t>
      </w:r>
      <w:r w:rsidR="00910BED">
        <w:rPr>
          <w:rFonts w:asciiTheme="majorHAnsi" w:eastAsia="Calibri" w:hAnsiTheme="majorHAnsi" w:cstheme="majorHAnsi"/>
        </w:rPr>
        <w:t>t been addressed”. They explain,</w:t>
      </w:r>
      <w:r w:rsidR="00305311">
        <w:rPr>
          <w:rFonts w:asciiTheme="majorHAnsi" w:eastAsia="Calibri" w:hAnsiTheme="majorHAnsi" w:cstheme="majorHAnsi"/>
        </w:rPr>
        <w:t xml:space="preserve"> </w:t>
      </w:r>
      <w:r w:rsidRPr="00D6244F">
        <w:rPr>
          <w:rFonts w:asciiTheme="majorHAnsi" w:eastAsia="Calibri" w:hAnsiTheme="majorHAnsi" w:cstheme="majorHAnsi"/>
        </w:rPr>
        <w:t xml:space="preserve">“training that focused on whole-school issues </w:t>
      </w:r>
      <w:r w:rsidR="00305311">
        <w:rPr>
          <w:rFonts w:asciiTheme="majorHAnsi" w:eastAsia="Calibri" w:hAnsiTheme="majorHAnsi" w:cstheme="majorHAnsi"/>
        </w:rPr>
        <w:t>[…]</w:t>
      </w:r>
      <w:r w:rsidRPr="00D6244F">
        <w:rPr>
          <w:rFonts w:asciiTheme="majorHAnsi" w:eastAsia="Calibri" w:hAnsiTheme="majorHAnsi" w:cstheme="majorHAnsi"/>
        </w:rPr>
        <w:t xml:space="preserve"> had not been interpreted well in </w:t>
      </w:r>
      <w:r w:rsidR="002F44F7">
        <w:rPr>
          <w:rFonts w:asciiTheme="majorHAnsi" w:eastAsia="Calibri" w:hAnsiTheme="majorHAnsi" w:cstheme="majorHAnsi"/>
        </w:rPr>
        <w:t>[</w:t>
      </w:r>
      <w:r w:rsidR="00C9242A">
        <w:rPr>
          <w:rFonts w:asciiTheme="majorHAnsi" w:eastAsia="Calibri" w:hAnsiTheme="majorHAnsi" w:cstheme="majorHAnsi"/>
        </w:rPr>
        <w:t>Art &amp; Design</w:t>
      </w:r>
      <w:r w:rsidR="002F44F7">
        <w:rPr>
          <w:rFonts w:asciiTheme="majorHAnsi" w:eastAsia="Calibri" w:hAnsiTheme="majorHAnsi" w:cstheme="majorHAnsi"/>
        </w:rPr>
        <w:t>]</w:t>
      </w:r>
      <w:r w:rsidRPr="00D6244F">
        <w:rPr>
          <w:rFonts w:asciiTheme="majorHAnsi" w:eastAsia="Calibri" w:hAnsiTheme="majorHAnsi" w:cstheme="majorHAnsi"/>
        </w:rPr>
        <w:t xml:space="preserve">” </w:t>
      </w:r>
      <w:r w:rsidR="00910BED">
        <w:rPr>
          <w:rFonts w:asciiTheme="majorHAnsi" w:eastAsia="Calibri" w:hAnsiTheme="majorHAnsi" w:cstheme="majorHAnsi"/>
        </w:rPr>
        <w:t>while</w:t>
      </w:r>
      <w:r w:rsidRPr="00D6244F">
        <w:rPr>
          <w:rFonts w:asciiTheme="majorHAnsi" w:eastAsia="Calibri" w:hAnsiTheme="majorHAnsi" w:cstheme="majorHAnsi"/>
        </w:rPr>
        <w:t xml:space="preserve"> ”[t]he implementation of whole-school approaches to assessment also had a similarly negative effect” (2011,1). </w:t>
      </w:r>
      <w:r>
        <w:rPr>
          <w:rFonts w:asciiTheme="majorHAnsi" w:eastAsia="Calibri" w:hAnsiTheme="majorHAnsi" w:cstheme="majorHAnsi"/>
        </w:rPr>
        <w:t xml:space="preserve">For schools, this issue appears to go beyond the digital-analogue debate. </w:t>
      </w:r>
      <w:r w:rsidR="002F44F7">
        <w:rPr>
          <w:rFonts w:asciiTheme="majorHAnsi" w:eastAsia="Calibri" w:hAnsiTheme="majorHAnsi" w:cstheme="majorHAnsi"/>
        </w:rPr>
        <w:t xml:space="preserve">There is clearly a need for differentiated approaches to </w:t>
      </w:r>
      <w:r w:rsidR="00C9242A">
        <w:rPr>
          <w:rFonts w:asciiTheme="majorHAnsi" w:eastAsia="Calibri" w:hAnsiTheme="majorHAnsi" w:cstheme="majorHAnsi"/>
        </w:rPr>
        <w:t>Art &amp; Design</w:t>
      </w:r>
      <w:r w:rsidR="002F44F7">
        <w:rPr>
          <w:rFonts w:asciiTheme="majorHAnsi" w:eastAsia="Calibri" w:hAnsiTheme="majorHAnsi" w:cstheme="majorHAnsi"/>
        </w:rPr>
        <w:t xml:space="preserve"> teaching and assessment, reinforced by specialis</w:t>
      </w:r>
      <w:r w:rsidR="00165445">
        <w:rPr>
          <w:rFonts w:asciiTheme="majorHAnsi" w:eastAsia="Calibri" w:hAnsiTheme="majorHAnsi" w:cstheme="majorHAnsi"/>
        </w:rPr>
        <w:t>ed</w:t>
      </w:r>
      <w:r w:rsidR="002F44F7">
        <w:rPr>
          <w:rFonts w:asciiTheme="majorHAnsi" w:eastAsia="Calibri" w:hAnsiTheme="majorHAnsi" w:cstheme="majorHAnsi"/>
        </w:rPr>
        <w:t xml:space="preserve"> professional development.</w:t>
      </w:r>
    </w:p>
    <w:p w14:paraId="74A6B138" w14:textId="20C8145E" w:rsidR="00E527EF" w:rsidRPr="00D6244F" w:rsidRDefault="00E527EF" w:rsidP="00AF2E02">
      <w:pPr>
        <w:spacing w:line="240" w:lineRule="auto"/>
        <w:rPr>
          <w:rFonts w:asciiTheme="majorHAnsi" w:eastAsia="Calibri" w:hAnsiTheme="majorHAnsi" w:cstheme="majorHAnsi"/>
        </w:rPr>
      </w:pPr>
    </w:p>
    <w:p w14:paraId="39E9A8A1" w14:textId="0AB21F74" w:rsidR="00E527EF"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Participants in Schenk’s </w:t>
      </w:r>
      <w:r w:rsidR="00936612" w:rsidRPr="00D6244F">
        <w:rPr>
          <w:rFonts w:asciiTheme="majorHAnsi" w:eastAsia="Calibri" w:hAnsiTheme="majorHAnsi" w:cstheme="majorHAnsi"/>
        </w:rPr>
        <w:t xml:space="preserve">(2014) </w:t>
      </w:r>
      <w:r w:rsidRPr="00D6244F">
        <w:rPr>
          <w:rFonts w:asciiTheme="majorHAnsi" w:eastAsia="Calibri" w:hAnsiTheme="majorHAnsi" w:cstheme="majorHAnsi"/>
        </w:rPr>
        <w:t xml:space="preserve">study </w:t>
      </w:r>
      <w:r w:rsidR="001E70E8" w:rsidRPr="00D6244F">
        <w:rPr>
          <w:rFonts w:asciiTheme="majorHAnsi" w:eastAsia="Calibri" w:hAnsiTheme="majorHAnsi" w:cstheme="majorHAnsi"/>
        </w:rPr>
        <w:t xml:space="preserve">were </w:t>
      </w:r>
      <w:r w:rsidRPr="00D6244F">
        <w:rPr>
          <w:rFonts w:asciiTheme="majorHAnsi" w:eastAsia="Calibri" w:hAnsiTheme="majorHAnsi" w:cstheme="majorHAnsi"/>
        </w:rPr>
        <w:t>concern</w:t>
      </w:r>
      <w:r w:rsidR="001E70E8" w:rsidRPr="00D6244F">
        <w:rPr>
          <w:rFonts w:asciiTheme="majorHAnsi" w:eastAsia="Calibri" w:hAnsiTheme="majorHAnsi" w:cstheme="majorHAnsi"/>
        </w:rPr>
        <w:t>ed</w:t>
      </w:r>
      <w:r w:rsidRPr="00D6244F">
        <w:rPr>
          <w:rFonts w:asciiTheme="majorHAnsi" w:eastAsia="Calibri" w:hAnsiTheme="majorHAnsi" w:cstheme="majorHAnsi"/>
        </w:rPr>
        <w:t xml:space="preserve"> that creativity could be impaired if drawing is neglected</w:t>
      </w:r>
      <w:r w:rsidR="002F44F7">
        <w:rPr>
          <w:rFonts w:asciiTheme="majorHAnsi" w:eastAsia="Calibri" w:hAnsiTheme="majorHAnsi" w:cstheme="majorHAnsi"/>
        </w:rPr>
        <w:t xml:space="preserve"> in schools and universities</w:t>
      </w:r>
      <w:r w:rsidRPr="00D6244F">
        <w:rPr>
          <w:rFonts w:asciiTheme="majorHAnsi" w:eastAsia="Calibri" w:hAnsiTheme="majorHAnsi" w:cstheme="majorHAnsi"/>
        </w:rPr>
        <w:t xml:space="preserve">, emphasising the difference between </w:t>
      </w:r>
      <w:r w:rsidR="00793FC7">
        <w:rPr>
          <w:rFonts w:asciiTheme="majorHAnsi" w:eastAsia="Calibri" w:hAnsiTheme="majorHAnsi" w:cstheme="majorHAnsi"/>
        </w:rPr>
        <w:t>“repurposing”</w:t>
      </w:r>
      <w:r w:rsidRPr="00D6244F">
        <w:rPr>
          <w:rFonts w:asciiTheme="majorHAnsi" w:eastAsia="Calibri" w:hAnsiTheme="majorHAnsi" w:cstheme="majorHAnsi"/>
        </w:rPr>
        <w:t xml:space="preserve"> secondary sources (easily facilitated by digital </w:t>
      </w:r>
      <w:r w:rsidR="00793FC7">
        <w:rPr>
          <w:rFonts w:asciiTheme="majorHAnsi" w:eastAsia="Calibri" w:hAnsiTheme="majorHAnsi" w:cstheme="majorHAnsi"/>
        </w:rPr>
        <w:t>media) and genuine “creative interpretation”</w:t>
      </w:r>
      <w:r w:rsidRPr="00D6244F">
        <w:rPr>
          <w:rFonts w:asciiTheme="majorHAnsi" w:eastAsia="Calibri" w:hAnsiTheme="majorHAnsi" w:cstheme="majorHAnsi"/>
        </w:rPr>
        <w:t xml:space="preserve"> (2014,44)</w:t>
      </w:r>
      <w:r w:rsidR="00180927">
        <w:rPr>
          <w:rFonts w:asciiTheme="majorHAnsi" w:eastAsia="Calibri" w:hAnsiTheme="majorHAnsi" w:cstheme="majorHAnsi"/>
        </w:rPr>
        <w:t xml:space="preserve"> facilitated by drawing</w:t>
      </w:r>
      <w:r w:rsidRPr="00D6244F">
        <w:rPr>
          <w:rFonts w:asciiTheme="majorHAnsi" w:eastAsia="Calibri" w:hAnsiTheme="majorHAnsi" w:cstheme="majorHAnsi"/>
        </w:rPr>
        <w:t xml:space="preserve">. </w:t>
      </w:r>
      <w:r w:rsidR="00CF6147">
        <w:rPr>
          <w:rFonts w:asciiTheme="majorHAnsi" w:eastAsia="Calibri" w:hAnsiTheme="majorHAnsi" w:cstheme="majorHAnsi"/>
        </w:rPr>
        <w:t>As digital tools are becoming widely adopted, t</w:t>
      </w:r>
      <w:r w:rsidRPr="00D6244F">
        <w:rPr>
          <w:rFonts w:asciiTheme="majorHAnsi" w:eastAsia="Calibri" w:hAnsiTheme="majorHAnsi" w:cstheme="majorHAnsi"/>
        </w:rPr>
        <w:t>here is clearly a need to depart from traditional teaching methods and find new ways to enable deep learning that both embrace a</w:t>
      </w:r>
      <w:r w:rsidR="006C1C78">
        <w:rPr>
          <w:rFonts w:asciiTheme="majorHAnsi" w:eastAsia="Calibri" w:hAnsiTheme="majorHAnsi" w:cstheme="majorHAnsi"/>
        </w:rPr>
        <w:t>nd complement new technologies.</w:t>
      </w:r>
    </w:p>
    <w:p w14:paraId="04B57449" w14:textId="403AD4D0" w:rsidR="004A0291" w:rsidRDefault="004A0291" w:rsidP="00AF2E02">
      <w:pPr>
        <w:spacing w:line="240" w:lineRule="auto"/>
        <w:rPr>
          <w:rFonts w:asciiTheme="majorHAnsi" w:eastAsia="Calibri" w:hAnsiTheme="majorHAnsi" w:cstheme="majorHAnsi"/>
        </w:rPr>
      </w:pPr>
    </w:p>
    <w:p w14:paraId="085EAEAE" w14:textId="33FA73BC" w:rsidR="004A0291" w:rsidRPr="00D6244F" w:rsidRDefault="004A0291" w:rsidP="004A0291">
      <w:pPr>
        <w:spacing w:line="240" w:lineRule="auto"/>
        <w:rPr>
          <w:rFonts w:asciiTheme="majorHAnsi" w:eastAsia="Calibri" w:hAnsiTheme="majorHAnsi" w:cstheme="majorHAnsi"/>
        </w:rPr>
      </w:pPr>
      <w:r w:rsidRPr="00D6244F">
        <w:rPr>
          <w:rFonts w:asciiTheme="majorHAnsi" w:eastAsia="Calibri" w:hAnsiTheme="majorHAnsi" w:cstheme="majorHAnsi"/>
        </w:rPr>
        <w:t xml:space="preserve">A review of changes in assessment processes over the past </w:t>
      </w:r>
      <w:r>
        <w:rPr>
          <w:rFonts w:asciiTheme="majorHAnsi" w:eastAsia="Calibri" w:hAnsiTheme="majorHAnsi" w:cstheme="majorHAnsi"/>
        </w:rPr>
        <w:t>25 years</w:t>
      </w:r>
      <w:r w:rsidRPr="00D6244F">
        <w:rPr>
          <w:rFonts w:asciiTheme="majorHAnsi" w:eastAsia="Calibri" w:hAnsiTheme="majorHAnsi" w:cstheme="majorHAnsi"/>
        </w:rPr>
        <w:t xml:space="preserve"> helps to explain this</w:t>
      </w:r>
      <w:r w:rsidRPr="006201EE">
        <w:rPr>
          <w:rFonts w:asciiTheme="majorHAnsi" w:eastAsia="Calibri" w:hAnsiTheme="majorHAnsi" w:cstheme="majorHAnsi"/>
        </w:rPr>
        <w:t xml:space="preserve">. Owen </w:t>
      </w:r>
      <w:r w:rsidR="006201EE">
        <w:rPr>
          <w:rFonts w:asciiTheme="majorHAnsi" w:eastAsia="Calibri" w:hAnsiTheme="majorHAnsi" w:cstheme="majorHAnsi"/>
        </w:rPr>
        <w:t>(</w:t>
      </w:r>
      <w:r w:rsidRPr="006201EE">
        <w:rPr>
          <w:rFonts w:asciiTheme="majorHAnsi" w:eastAsia="Calibri" w:hAnsiTheme="majorHAnsi" w:cstheme="majorHAnsi"/>
        </w:rPr>
        <w:t>in press)</w:t>
      </w:r>
      <w:r w:rsidRPr="00D6244F">
        <w:rPr>
          <w:rFonts w:asciiTheme="majorHAnsi" w:eastAsia="Calibri" w:hAnsiTheme="majorHAnsi" w:cstheme="majorHAnsi"/>
        </w:rPr>
        <w:t xml:space="preserve"> reviewed the changing language of drawing in Key-Stage 5 assessment material, showing that assessment descriptors and measures have both changed. The word ‘drawing’ is still present in assessment literature, but is replaced by generic terms such as ‘visual recording’ in assessment objectives, which includes any media. For example, Edexcel’s (2016) subject specification for A-Level </w:t>
      </w:r>
      <w:r w:rsidR="00C9242A">
        <w:rPr>
          <w:rFonts w:asciiTheme="majorHAnsi" w:eastAsia="Calibri" w:hAnsiTheme="majorHAnsi" w:cstheme="majorHAnsi"/>
        </w:rPr>
        <w:t>Art &amp; Design</w:t>
      </w:r>
      <w:r w:rsidRPr="00D6244F">
        <w:rPr>
          <w:rFonts w:asciiTheme="majorHAnsi" w:eastAsia="Calibri" w:hAnsiTheme="majorHAnsi" w:cstheme="majorHAnsi"/>
        </w:rPr>
        <w:t xml:space="preserve"> states that drawing is ‘an essential skill for studying </w:t>
      </w:r>
      <w:r w:rsidR="00C9242A">
        <w:rPr>
          <w:rFonts w:asciiTheme="majorHAnsi" w:eastAsia="Calibri" w:hAnsiTheme="majorHAnsi" w:cstheme="majorHAnsi"/>
        </w:rPr>
        <w:t>Art &amp; Design</w:t>
      </w:r>
      <w:r w:rsidRPr="00D6244F">
        <w:rPr>
          <w:rFonts w:asciiTheme="majorHAnsi" w:eastAsia="Calibri" w:hAnsiTheme="majorHAnsi" w:cstheme="majorHAnsi"/>
        </w:rPr>
        <w:t xml:space="preserve"> at GCE and degree level’ (</w:t>
      </w:r>
      <w:r w:rsidR="00B576FE">
        <w:rPr>
          <w:rFonts w:asciiTheme="majorHAnsi" w:eastAsia="Calibri" w:hAnsiTheme="majorHAnsi" w:cstheme="majorHAnsi"/>
        </w:rPr>
        <w:t xml:space="preserve">2016, </w:t>
      </w:r>
      <w:r w:rsidRPr="00D6244F">
        <w:rPr>
          <w:rFonts w:asciiTheme="majorHAnsi" w:eastAsia="Calibri" w:hAnsiTheme="majorHAnsi" w:cstheme="majorHAnsi"/>
        </w:rPr>
        <w:t xml:space="preserve">8), and an ‘essential part </w:t>
      </w:r>
      <w:r>
        <w:rPr>
          <w:rFonts w:asciiTheme="majorHAnsi" w:eastAsia="Calibri" w:hAnsiTheme="majorHAnsi" w:cstheme="majorHAnsi"/>
        </w:rPr>
        <w:t>of the development process’ in Fine A</w:t>
      </w:r>
      <w:r w:rsidRPr="00D6244F">
        <w:rPr>
          <w:rFonts w:asciiTheme="majorHAnsi" w:eastAsia="Calibri" w:hAnsiTheme="majorHAnsi" w:cstheme="majorHAnsi"/>
        </w:rPr>
        <w:t>rt (</w:t>
      </w:r>
      <w:r w:rsidR="00B576FE">
        <w:rPr>
          <w:rFonts w:asciiTheme="majorHAnsi" w:eastAsia="Calibri" w:hAnsiTheme="majorHAnsi" w:cstheme="majorHAnsi"/>
        </w:rPr>
        <w:t xml:space="preserve">2016, </w:t>
      </w:r>
      <w:r w:rsidRPr="00D6244F">
        <w:rPr>
          <w:rFonts w:asciiTheme="majorHAnsi" w:eastAsia="Calibri" w:hAnsiTheme="majorHAnsi" w:cstheme="majorHAnsi"/>
        </w:rPr>
        <w:t xml:space="preserve">12). However, definitions of drawing offered are extremely broad, including lens-based media, and students are in fact required to ‘develop skills’ in ‘drawing </w:t>
      </w:r>
      <w:r w:rsidRPr="00D6244F">
        <w:rPr>
          <w:rFonts w:asciiTheme="majorHAnsi" w:eastAsia="Calibri" w:hAnsiTheme="majorHAnsi" w:cstheme="majorHAnsi"/>
          <w:i/>
        </w:rPr>
        <w:t>or</w:t>
      </w:r>
      <w:r w:rsidRPr="00D6244F">
        <w:rPr>
          <w:rFonts w:asciiTheme="majorHAnsi" w:eastAsia="Calibri" w:hAnsiTheme="majorHAnsi" w:cstheme="majorHAnsi"/>
        </w:rPr>
        <w:t xml:space="preserve"> other appropriate visual forms’ (</w:t>
      </w:r>
      <w:r w:rsidR="00B576FE">
        <w:rPr>
          <w:rFonts w:asciiTheme="majorHAnsi" w:eastAsia="Calibri" w:hAnsiTheme="majorHAnsi" w:cstheme="majorHAnsi"/>
        </w:rPr>
        <w:t xml:space="preserve">2016, </w:t>
      </w:r>
      <w:r w:rsidRPr="00D6244F">
        <w:rPr>
          <w:rFonts w:asciiTheme="majorHAnsi" w:eastAsia="Calibri" w:hAnsiTheme="majorHAnsi" w:cstheme="majorHAnsi"/>
        </w:rPr>
        <w:t xml:space="preserve">6 [emphasis added]). Assessment </w:t>
      </w:r>
      <w:r>
        <w:rPr>
          <w:rFonts w:asciiTheme="majorHAnsi" w:eastAsia="Calibri" w:hAnsiTheme="majorHAnsi" w:cstheme="majorHAnsi"/>
        </w:rPr>
        <w:t>criteria</w:t>
      </w:r>
      <w:r w:rsidRPr="00D6244F">
        <w:rPr>
          <w:rFonts w:asciiTheme="majorHAnsi" w:eastAsia="Calibri" w:hAnsiTheme="majorHAnsi" w:cstheme="majorHAnsi"/>
        </w:rPr>
        <w:t xml:space="preserve"> do not require drawing at all (</w:t>
      </w:r>
      <w:r w:rsidR="00B576FE">
        <w:rPr>
          <w:rFonts w:asciiTheme="majorHAnsi" w:eastAsia="Calibri" w:hAnsiTheme="majorHAnsi" w:cstheme="majorHAnsi"/>
        </w:rPr>
        <w:t xml:space="preserve">2016, </w:t>
      </w:r>
      <w:r w:rsidRPr="00D6244F">
        <w:rPr>
          <w:rFonts w:asciiTheme="majorHAnsi" w:eastAsia="Calibri" w:hAnsiTheme="majorHAnsi" w:cstheme="majorHAnsi"/>
        </w:rPr>
        <w:t>33-35), and this is true across exam-boards (</w:t>
      </w:r>
      <w:r>
        <w:rPr>
          <w:rFonts w:asciiTheme="majorHAnsi" w:eastAsia="Calibri" w:hAnsiTheme="majorHAnsi" w:cstheme="majorHAnsi"/>
        </w:rPr>
        <w:t>cf.</w:t>
      </w:r>
      <w:r w:rsidRPr="00D6244F">
        <w:rPr>
          <w:rFonts w:asciiTheme="majorHAnsi" w:eastAsia="Calibri" w:hAnsiTheme="majorHAnsi" w:cstheme="majorHAnsi"/>
        </w:rPr>
        <w:t xml:space="preserve"> AQA 2016; OCR, 2014). </w:t>
      </w:r>
      <w:r>
        <w:rPr>
          <w:rFonts w:asciiTheme="majorHAnsi" w:eastAsia="Calibri" w:hAnsiTheme="majorHAnsi" w:cstheme="majorHAnsi"/>
        </w:rPr>
        <w:t>It is unsurprising, therefore, that students would</w:t>
      </w:r>
      <w:r w:rsidRPr="00D6244F">
        <w:rPr>
          <w:rFonts w:asciiTheme="majorHAnsi" w:eastAsia="Calibri" w:hAnsiTheme="majorHAnsi" w:cstheme="majorHAnsi"/>
        </w:rPr>
        <w:t xml:space="preserve"> avoid drawing when their skill level is not up to standard, seeking instead the expediency of </w:t>
      </w:r>
      <w:r>
        <w:rPr>
          <w:rFonts w:asciiTheme="majorHAnsi" w:eastAsia="Calibri" w:hAnsiTheme="majorHAnsi" w:cstheme="majorHAnsi"/>
        </w:rPr>
        <w:t>readily available</w:t>
      </w:r>
      <w:r w:rsidRPr="00D6244F">
        <w:rPr>
          <w:rFonts w:asciiTheme="majorHAnsi" w:eastAsia="Calibri" w:hAnsiTheme="majorHAnsi" w:cstheme="majorHAnsi"/>
        </w:rPr>
        <w:t xml:space="preserve"> digital tools. </w:t>
      </w:r>
    </w:p>
    <w:p w14:paraId="685DCB34" w14:textId="027DF9C6" w:rsidR="00E527EF" w:rsidRPr="00D6244F" w:rsidRDefault="00E527EF" w:rsidP="00AF2E02">
      <w:pPr>
        <w:spacing w:line="240" w:lineRule="auto"/>
        <w:rPr>
          <w:rFonts w:asciiTheme="majorHAnsi" w:eastAsia="Calibri" w:hAnsiTheme="majorHAnsi" w:cstheme="majorHAnsi"/>
        </w:rPr>
      </w:pPr>
    </w:p>
    <w:p w14:paraId="2AB709C0" w14:textId="77777777" w:rsidR="00E527EF" w:rsidRPr="00D6244F" w:rsidRDefault="00E527EF" w:rsidP="00AF2E02">
      <w:pPr>
        <w:spacing w:line="240" w:lineRule="auto"/>
        <w:rPr>
          <w:rFonts w:asciiTheme="majorHAnsi" w:eastAsia="Calibri" w:hAnsiTheme="majorHAnsi" w:cstheme="majorHAnsi"/>
        </w:rPr>
      </w:pPr>
    </w:p>
    <w:p w14:paraId="15A040C0" w14:textId="170CE5B0" w:rsidR="00ED01C9" w:rsidRDefault="001D6F07" w:rsidP="00AF2E02">
      <w:pPr>
        <w:spacing w:line="240" w:lineRule="auto"/>
        <w:rPr>
          <w:rFonts w:asciiTheme="majorHAnsi" w:eastAsia="Calibri" w:hAnsiTheme="majorHAnsi" w:cstheme="majorHAnsi"/>
          <w:b/>
        </w:rPr>
      </w:pPr>
      <w:r w:rsidRPr="00D6244F">
        <w:rPr>
          <w:rFonts w:asciiTheme="majorHAnsi" w:eastAsia="Calibri" w:hAnsiTheme="majorHAnsi" w:cstheme="majorHAnsi"/>
          <w:b/>
        </w:rPr>
        <w:t>Methodology</w:t>
      </w:r>
      <w:r w:rsidRPr="00AF6923">
        <w:rPr>
          <w:rFonts w:asciiTheme="majorHAnsi" w:eastAsia="Calibri" w:hAnsiTheme="majorHAnsi" w:cstheme="majorHAnsi"/>
        </w:rPr>
        <w:t xml:space="preserve"> </w:t>
      </w:r>
    </w:p>
    <w:p w14:paraId="2B745E15" w14:textId="0305EEA1" w:rsidR="00AF2E02" w:rsidRPr="00D6244F" w:rsidRDefault="00AF2E02" w:rsidP="00AF2E02">
      <w:pPr>
        <w:spacing w:line="240" w:lineRule="auto"/>
        <w:rPr>
          <w:rFonts w:asciiTheme="majorHAnsi" w:eastAsia="Calibri" w:hAnsiTheme="majorHAnsi" w:cstheme="majorHAnsi"/>
        </w:rPr>
      </w:pPr>
    </w:p>
    <w:p w14:paraId="2DBE3143" w14:textId="42785104" w:rsidR="00ED01C9" w:rsidRDefault="00AF6ED5" w:rsidP="00AF2E02">
      <w:pPr>
        <w:spacing w:line="240" w:lineRule="auto"/>
        <w:rPr>
          <w:rFonts w:asciiTheme="majorHAnsi" w:eastAsia="Calibri" w:hAnsiTheme="majorHAnsi" w:cstheme="majorHAnsi"/>
        </w:rPr>
      </w:pPr>
      <w:r>
        <w:rPr>
          <w:rFonts w:asciiTheme="majorHAnsi" w:eastAsia="Calibri" w:hAnsiTheme="majorHAnsi" w:cstheme="majorHAnsi"/>
        </w:rPr>
        <w:t>Despite</w:t>
      </w:r>
      <w:r w:rsidR="00605EAC">
        <w:rPr>
          <w:rFonts w:asciiTheme="majorHAnsi" w:eastAsia="Calibri" w:hAnsiTheme="majorHAnsi" w:cstheme="majorHAnsi"/>
        </w:rPr>
        <w:t xml:space="preserve"> </w:t>
      </w:r>
      <w:r>
        <w:rPr>
          <w:rFonts w:asciiTheme="majorHAnsi" w:eastAsia="Calibri" w:hAnsiTheme="majorHAnsi" w:cstheme="majorHAnsi"/>
        </w:rPr>
        <w:t>abundant</w:t>
      </w:r>
      <w:r w:rsidR="00605EAC">
        <w:rPr>
          <w:rFonts w:asciiTheme="majorHAnsi" w:eastAsia="Calibri" w:hAnsiTheme="majorHAnsi" w:cstheme="majorHAnsi"/>
        </w:rPr>
        <w:t xml:space="preserve"> literature on</w:t>
      </w:r>
      <w:r w:rsidR="003A35CE">
        <w:rPr>
          <w:rFonts w:asciiTheme="majorHAnsi" w:eastAsia="Calibri" w:hAnsiTheme="majorHAnsi" w:cstheme="majorHAnsi"/>
        </w:rPr>
        <w:t xml:space="preserve"> approaches to drawing, little </w:t>
      </w:r>
      <w:r>
        <w:rPr>
          <w:rFonts w:asciiTheme="majorHAnsi" w:eastAsia="Calibri" w:hAnsiTheme="majorHAnsi" w:cstheme="majorHAnsi"/>
        </w:rPr>
        <w:t xml:space="preserve">is </w:t>
      </w:r>
      <w:r w:rsidR="00165445">
        <w:rPr>
          <w:rFonts w:asciiTheme="majorHAnsi" w:eastAsia="Calibri" w:hAnsiTheme="majorHAnsi" w:cstheme="majorHAnsi"/>
        </w:rPr>
        <w:t>written</w:t>
      </w:r>
      <w:r w:rsidR="003A35CE">
        <w:rPr>
          <w:rFonts w:asciiTheme="majorHAnsi" w:eastAsia="Calibri" w:hAnsiTheme="majorHAnsi" w:cstheme="majorHAnsi"/>
        </w:rPr>
        <w:t xml:space="preserve"> </w:t>
      </w:r>
      <w:r w:rsidR="00165445">
        <w:rPr>
          <w:rFonts w:asciiTheme="majorHAnsi" w:eastAsia="Calibri" w:hAnsiTheme="majorHAnsi" w:cstheme="majorHAnsi"/>
        </w:rPr>
        <w:t>about</w:t>
      </w:r>
      <w:r w:rsidR="003A35CE">
        <w:rPr>
          <w:rFonts w:asciiTheme="majorHAnsi" w:eastAsia="Calibri" w:hAnsiTheme="majorHAnsi" w:cstheme="majorHAnsi"/>
        </w:rPr>
        <w:t xml:space="preserve"> the prevalence of those approaches i</w:t>
      </w:r>
      <w:r w:rsidR="00BB7440">
        <w:rPr>
          <w:rFonts w:asciiTheme="majorHAnsi" w:eastAsia="Calibri" w:hAnsiTheme="majorHAnsi" w:cstheme="majorHAnsi"/>
        </w:rPr>
        <w:t xml:space="preserve">n </w:t>
      </w:r>
      <w:r w:rsidR="00165445">
        <w:rPr>
          <w:rFonts w:asciiTheme="majorHAnsi" w:eastAsia="Calibri" w:hAnsiTheme="majorHAnsi" w:cstheme="majorHAnsi"/>
        </w:rPr>
        <w:t>teaching</w:t>
      </w:r>
      <w:r>
        <w:rPr>
          <w:rFonts w:asciiTheme="majorHAnsi" w:eastAsia="Calibri" w:hAnsiTheme="majorHAnsi" w:cstheme="majorHAnsi"/>
        </w:rPr>
        <w:t>, let alone how th</w:t>
      </w:r>
      <w:r w:rsidR="00165445">
        <w:rPr>
          <w:rFonts w:asciiTheme="majorHAnsi" w:eastAsia="Calibri" w:hAnsiTheme="majorHAnsi" w:cstheme="majorHAnsi"/>
        </w:rPr>
        <w:t>is</w:t>
      </w:r>
      <w:r>
        <w:rPr>
          <w:rFonts w:asciiTheme="majorHAnsi" w:eastAsia="Calibri" w:hAnsiTheme="majorHAnsi" w:cstheme="majorHAnsi"/>
        </w:rPr>
        <w:t xml:space="preserve"> ha</w:t>
      </w:r>
      <w:r w:rsidR="00165445">
        <w:rPr>
          <w:rFonts w:asciiTheme="majorHAnsi" w:eastAsia="Calibri" w:hAnsiTheme="majorHAnsi" w:cstheme="majorHAnsi"/>
        </w:rPr>
        <w:t>s</w:t>
      </w:r>
      <w:r>
        <w:rPr>
          <w:rFonts w:asciiTheme="majorHAnsi" w:eastAsia="Calibri" w:hAnsiTheme="majorHAnsi" w:cstheme="majorHAnsi"/>
        </w:rPr>
        <w:t xml:space="preserve"> changed</w:t>
      </w:r>
      <w:r w:rsidR="003A35CE">
        <w:rPr>
          <w:rFonts w:asciiTheme="majorHAnsi" w:eastAsia="Calibri" w:hAnsiTheme="majorHAnsi" w:cstheme="majorHAnsi"/>
        </w:rPr>
        <w:t xml:space="preserve">. This study therefore sought individual </w:t>
      </w:r>
      <w:r>
        <w:rPr>
          <w:rFonts w:asciiTheme="majorHAnsi" w:eastAsia="Calibri" w:hAnsiTheme="majorHAnsi" w:cstheme="majorHAnsi"/>
        </w:rPr>
        <w:t>experiences</w:t>
      </w:r>
      <w:r w:rsidR="00165445">
        <w:rPr>
          <w:rFonts w:asciiTheme="majorHAnsi" w:eastAsia="Calibri" w:hAnsiTheme="majorHAnsi" w:cstheme="majorHAnsi"/>
        </w:rPr>
        <w:t>,</w:t>
      </w:r>
      <w:r w:rsidRPr="00AF6ED5">
        <w:rPr>
          <w:rFonts w:asciiTheme="majorHAnsi" w:eastAsia="Calibri" w:hAnsiTheme="majorHAnsi" w:cstheme="majorHAnsi"/>
        </w:rPr>
        <w:t xml:space="preserve"> </w:t>
      </w:r>
      <w:r>
        <w:rPr>
          <w:rFonts w:asciiTheme="majorHAnsi" w:eastAsia="Calibri" w:hAnsiTheme="majorHAnsi" w:cstheme="majorHAnsi"/>
        </w:rPr>
        <w:t>gathered through survey, interview and focus groups</w:t>
      </w:r>
      <w:r w:rsidR="003A35CE">
        <w:rPr>
          <w:rFonts w:asciiTheme="majorHAnsi" w:eastAsia="Calibri" w:hAnsiTheme="majorHAnsi" w:cstheme="majorHAnsi"/>
        </w:rPr>
        <w:t>, in order to better understand the changing</w:t>
      </w:r>
      <w:r w:rsidR="00C47EB6">
        <w:rPr>
          <w:rFonts w:asciiTheme="majorHAnsi" w:eastAsia="Calibri" w:hAnsiTheme="majorHAnsi" w:cstheme="majorHAnsi"/>
        </w:rPr>
        <w:t xml:space="preserve"> landscape of drawing</w:t>
      </w:r>
      <w:r w:rsidR="00BB7440">
        <w:rPr>
          <w:rFonts w:asciiTheme="majorHAnsi" w:eastAsia="Calibri" w:hAnsiTheme="majorHAnsi" w:cstheme="majorHAnsi"/>
        </w:rPr>
        <w:t xml:space="preserve"> education</w:t>
      </w:r>
      <w:r w:rsidR="00B843A1">
        <w:rPr>
          <w:rFonts w:asciiTheme="majorHAnsi" w:eastAsia="Calibri" w:hAnsiTheme="majorHAnsi" w:cstheme="majorHAnsi"/>
        </w:rPr>
        <w:t xml:space="preserve">. </w:t>
      </w:r>
      <w:r w:rsidR="00BB7440">
        <w:rPr>
          <w:rFonts w:asciiTheme="majorHAnsi" w:eastAsia="Calibri" w:hAnsiTheme="majorHAnsi" w:cstheme="majorHAnsi"/>
        </w:rPr>
        <w:t>C</w:t>
      </w:r>
      <w:r w:rsidR="00180927">
        <w:rPr>
          <w:rFonts w:asciiTheme="majorHAnsi" w:eastAsia="Calibri" w:hAnsiTheme="majorHAnsi" w:cstheme="majorHAnsi"/>
        </w:rPr>
        <w:t>om</w:t>
      </w:r>
      <w:r>
        <w:rPr>
          <w:rFonts w:asciiTheme="majorHAnsi" w:eastAsia="Calibri" w:hAnsiTheme="majorHAnsi" w:cstheme="majorHAnsi"/>
        </w:rPr>
        <w:t>bining</w:t>
      </w:r>
      <w:r w:rsidR="00180927">
        <w:rPr>
          <w:rFonts w:asciiTheme="majorHAnsi" w:eastAsia="Calibri" w:hAnsiTheme="majorHAnsi" w:cstheme="majorHAnsi"/>
        </w:rPr>
        <w:t xml:space="preserve"> multiple accounts</w:t>
      </w:r>
      <w:r w:rsidR="00165445">
        <w:rPr>
          <w:rFonts w:asciiTheme="majorHAnsi" w:eastAsia="Calibri" w:hAnsiTheme="majorHAnsi" w:cstheme="majorHAnsi"/>
        </w:rPr>
        <w:t>,</w:t>
      </w:r>
      <w:r w:rsidR="006576C1">
        <w:rPr>
          <w:rFonts w:asciiTheme="majorHAnsi" w:eastAsia="Calibri" w:hAnsiTheme="majorHAnsi" w:cstheme="majorHAnsi"/>
        </w:rPr>
        <w:t xml:space="preserve"> </w:t>
      </w:r>
      <w:r w:rsidR="00C47EB6">
        <w:rPr>
          <w:rFonts w:asciiTheme="majorHAnsi" w:eastAsia="Calibri" w:hAnsiTheme="majorHAnsi" w:cstheme="majorHAnsi"/>
        </w:rPr>
        <w:t>includ</w:t>
      </w:r>
      <w:r w:rsidR="00165445">
        <w:rPr>
          <w:rFonts w:asciiTheme="majorHAnsi" w:eastAsia="Calibri" w:hAnsiTheme="majorHAnsi" w:cstheme="majorHAnsi"/>
        </w:rPr>
        <w:t>ing</w:t>
      </w:r>
      <w:r w:rsidR="00180927">
        <w:rPr>
          <w:rFonts w:asciiTheme="majorHAnsi" w:eastAsia="Calibri" w:hAnsiTheme="majorHAnsi" w:cstheme="majorHAnsi"/>
        </w:rPr>
        <w:t xml:space="preserve"> </w:t>
      </w:r>
      <w:r w:rsidR="006576C1" w:rsidRPr="00D6244F">
        <w:rPr>
          <w:rFonts w:asciiTheme="majorHAnsi" w:eastAsia="Calibri" w:hAnsiTheme="majorHAnsi" w:cstheme="majorHAnsi"/>
        </w:rPr>
        <w:t>expert insights</w:t>
      </w:r>
      <w:r w:rsidR="006576C1">
        <w:rPr>
          <w:rFonts w:asciiTheme="majorHAnsi" w:eastAsia="Calibri" w:hAnsiTheme="majorHAnsi" w:cstheme="majorHAnsi"/>
        </w:rPr>
        <w:t xml:space="preserve"> </w:t>
      </w:r>
      <w:r w:rsidR="00165445">
        <w:rPr>
          <w:rFonts w:asciiTheme="majorHAnsi" w:eastAsia="Calibri" w:hAnsiTheme="majorHAnsi" w:cstheme="majorHAnsi"/>
        </w:rPr>
        <w:t>and</w:t>
      </w:r>
      <w:r w:rsidR="001D6F07" w:rsidRPr="00D6244F">
        <w:rPr>
          <w:rFonts w:asciiTheme="majorHAnsi" w:eastAsia="Calibri" w:hAnsiTheme="majorHAnsi" w:cstheme="majorHAnsi"/>
        </w:rPr>
        <w:t xml:space="preserve"> diverse perspectives</w:t>
      </w:r>
      <w:r w:rsidR="00165445">
        <w:rPr>
          <w:rFonts w:asciiTheme="majorHAnsi" w:eastAsia="Calibri" w:hAnsiTheme="majorHAnsi" w:cstheme="majorHAnsi"/>
        </w:rPr>
        <w:t>,</w:t>
      </w:r>
      <w:r w:rsidR="001D6F07" w:rsidRPr="00D6244F">
        <w:rPr>
          <w:rFonts w:asciiTheme="majorHAnsi" w:eastAsia="Calibri" w:hAnsiTheme="majorHAnsi" w:cstheme="majorHAnsi"/>
        </w:rPr>
        <w:t xml:space="preserve"> offer</w:t>
      </w:r>
      <w:r w:rsidR="00165445">
        <w:rPr>
          <w:rFonts w:asciiTheme="majorHAnsi" w:eastAsia="Calibri" w:hAnsiTheme="majorHAnsi" w:cstheme="majorHAnsi"/>
        </w:rPr>
        <w:t>ed</w:t>
      </w:r>
      <w:r w:rsidR="001D6F07" w:rsidRPr="00D6244F">
        <w:rPr>
          <w:rFonts w:asciiTheme="majorHAnsi" w:eastAsia="Calibri" w:hAnsiTheme="majorHAnsi" w:cstheme="majorHAnsi"/>
        </w:rPr>
        <w:t xml:space="preserve"> a rich picture</w:t>
      </w:r>
      <w:r w:rsidR="006576C1">
        <w:rPr>
          <w:rFonts w:asciiTheme="majorHAnsi" w:eastAsia="Calibri" w:hAnsiTheme="majorHAnsi" w:cstheme="majorHAnsi"/>
        </w:rPr>
        <w:t xml:space="preserve">. </w:t>
      </w:r>
      <w:r w:rsidR="004229F5" w:rsidRPr="006576C1">
        <w:rPr>
          <w:rFonts w:asciiTheme="majorHAnsi" w:eastAsia="Calibri" w:hAnsiTheme="majorHAnsi" w:cstheme="majorHAnsi"/>
          <w:color w:val="000000" w:themeColor="text1"/>
        </w:rPr>
        <w:t xml:space="preserve">As an investigation </w:t>
      </w:r>
      <w:r w:rsidR="004229F5">
        <w:rPr>
          <w:rFonts w:asciiTheme="majorHAnsi" w:eastAsia="Calibri" w:hAnsiTheme="majorHAnsi" w:cstheme="majorHAnsi"/>
          <w:color w:val="000000" w:themeColor="text1"/>
        </w:rPr>
        <w:t xml:space="preserve">of a relatively unexplored area, </w:t>
      </w:r>
      <w:r w:rsidR="004229F5" w:rsidRPr="006576C1">
        <w:rPr>
          <w:rFonts w:asciiTheme="majorHAnsi" w:eastAsia="Calibri" w:hAnsiTheme="majorHAnsi" w:cstheme="majorHAnsi"/>
          <w:color w:val="000000" w:themeColor="text1"/>
        </w:rPr>
        <w:t>the purpose of the study was to build understanding</w:t>
      </w:r>
      <w:r w:rsidR="00165445">
        <w:rPr>
          <w:rFonts w:asciiTheme="majorHAnsi" w:eastAsia="Calibri" w:hAnsiTheme="majorHAnsi" w:cstheme="majorHAnsi"/>
          <w:color w:val="000000" w:themeColor="text1"/>
        </w:rPr>
        <w:t xml:space="preserve"> of the </w:t>
      </w:r>
      <w:r w:rsidR="00FB05BF">
        <w:rPr>
          <w:rFonts w:asciiTheme="majorHAnsi" w:eastAsia="Calibri" w:hAnsiTheme="majorHAnsi" w:cstheme="majorHAnsi"/>
          <w:color w:val="000000" w:themeColor="text1"/>
        </w:rPr>
        <w:t>complex factors surrounding the issue</w:t>
      </w:r>
      <w:r w:rsidR="004229F5" w:rsidRPr="006576C1">
        <w:rPr>
          <w:rFonts w:asciiTheme="majorHAnsi" w:eastAsia="Calibri" w:hAnsiTheme="majorHAnsi" w:cstheme="majorHAnsi"/>
          <w:color w:val="000000" w:themeColor="text1"/>
        </w:rPr>
        <w:t>, rather than to falsify hypotheses (Strauss &amp; Corbin 1990).</w:t>
      </w:r>
    </w:p>
    <w:p w14:paraId="36F50DBD" w14:textId="721CD563" w:rsidR="00D27AF0" w:rsidRDefault="00D27AF0" w:rsidP="00AF2E02">
      <w:pPr>
        <w:spacing w:line="240" w:lineRule="auto"/>
        <w:rPr>
          <w:rFonts w:asciiTheme="majorHAnsi" w:eastAsia="Calibri" w:hAnsiTheme="majorHAnsi" w:cstheme="majorHAnsi"/>
        </w:rPr>
      </w:pPr>
    </w:p>
    <w:p w14:paraId="61514FF4" w14:textId="5F0E4F89" w:rsidR="00D27AF0" w:rsidRDefault="00D27AF0" w:rsidP="00D27AF0">
      <w:pPr>
        <w:spacing w:line="240" w:lineRule="auto"/>
        <w:rPr>
          <w:rFonts w:asciiTheme="majorHAnsi" w:eastAsia="Calibri" w:hAnsiTheme="majorHAnsi" w:cstheme="majorHAnsi"/>
        </w:rPr>
      </w:pPr>
      <w:r>
        <w:rPr>
          <w:rFonts w:asciiTheme="majorHAnsi" w:eastAsia="Calibri" w:hAnsiTheme="majorHAnsi" w:cstheme="majorHAnsi"/>
        </w:rPr>
        <w:t>At</w:t>
      </w:r>
      <w:r w:rsidRPr="00D6244F">
        <w:rPr>
          <w:rFonts w:asciiTheme="majorHAnsi" w:eastAsia="Calibri" w:hAnsiTheme="majorHAnsi" w:cstheme="majorHAnsi"/>
        </w:rPr>
        <w:t xml:space="preserve"> </w:t>
      </w:r>
      <w:r>
        <w:rPr>
          <w:rFonts w:asciiTheme="majorHAnsi" w:eastAsia="Calibri" w:hAnsiTheme="majorHAnsi" w:cstheme="majorHAnsi"/>
        </w:rPr>
        <w:t>pilot stage</w:t>
      </w:r>
      <w:r w:rsidR="00D14D92">
        <w:rPr>
          <w:rFonts w:asciiTheme="majorHAnsi" w:eastAsia="Calibri" w:hAnsiTheme="majorHAnsi" w:cstheme="majorHAnsi"/>
        </w:rPr>
        <w:t xml:space="preserve"> (in 2016)</w:t>
      </w:r>
      <w:r w:rsidR="00FB05BF">
        <w:rPr>
          <w:rFonts w:asciiTheme="majorHAnsi" w:eastAsia="Calibri" w:hAnsiTheme="majorHAnsi" w:cstheme="majorHAnsi"/>
        </w:rPr>
        <w:t>,</w:t>
      </w:r>
      <w:r>
        <w:rPr>
          <w:rFonts w:asciiTheme="majorHAnsi" w:eastAsia="Calibri" w:hAnsiTheme="majorHAnsi" w:cstheme="majorHAnsi"/>
        </w:rPr>
        <w:t xml:space="preserve"> I</w:t>
      </w:r>
      <w:r w:rsidRPr="00D6244F">
        <w:rPr>
          <w:rFonts w:asciiTheme="majorHAnsi" w:eastAsia="Calibri" w:hAnsiTheme="majorHAnsi" w:cstheme="majorHAnsi"/>
        </w:rPr>
        <w:t xml:space="preserve"> </w:t>
      </w:r>
      <w:r>
        <w:rPr>
          <w:rFonts w:asciiTheme="majorHAnsi" w:eastAsia="Calibri" w:hAnsiTheme="majorHAnsi" w:cstheme="majorHAnsi"/>
        </w:rPr>
        <w:t>used survey and interviews with Art &amp; Design academics internationally</w:t>
      </w:r>
      <w:r w:rsidRPr="00D6244F">
        <w:rPr>
          <w:rFonts w:asciiTheme="majorHAnsi" w:eastAsia="Calibri" w:hAnsiTheme="majorHAnsi" w:cstheme="majorHAnsi"/>
        </w:rPr>
        <w:t xml:space="preserve">. </w:t>
      </w:r>
      <w:r>
        <w:rPr>
          <w:rFonts w:asciiTheme="majorHAnsi" w:eastAsia="Calibri" w:hAnsiTheme="majorHAnsi" w:cstheme="majorHAnsi"/>
        </w:rPr>
        <w:t>This initial data indicated</w:t>
      </w:r>
      <w:r w:rsidRPr="00D6244F">
        <w:rPr>
          <w:rFonts w:asciiTheme="majorHAnsi" w:eastAsia="Calibri" w:hAnsiTheme="majorHAnsi" w:cstheme="majorHAnsi"/>
        </w:rPr>
        <w:t xml:space="preserve"> that while macro-trends in professional </w:t>
      </w:r>
      <w:r>
        <w:rPr>
          <w:rFonts w:asciiTheme="majorHAnsi" w:eastAsia="Calibri" w:hAnsiTheme="majorHAnsi" w:cstheme="majorHAnsi"/>
        </w:rPr>
        <w:t>practice</w:t>
      </w:r>
      <w:r w:rsidRPr="00D6244F">
        <w:rPr>
          <w:rFonts w:asciiTheme="majorHAnsi" w:eastAsia="Calibri" w:hAnsiTheme="majorHAnsi" w:cstheme="majorHAnsi"/>
        </w:rPr>
        <w:t xml:space="preserve"> are quite consistent </w:t>
      </w:r>
      <w:r w:rsidRPr="00D6244F">
        <w:rPr>
          <w:rFonts w:asciiTheme="majorHAnsi" w:eastAsia="Calibri" w:hAnsiTheme="majorHAnsi" w:cstheme="majorHAnsi"/>
        </w:rPr>
        <w:lastRenderedPageBreak/>
        <w:t>between the UK, Europe, Australia and the USA, changes to the education sector are not.</w:t>
      </w:r>
      <w:r>
        <w:rPr>
          <w:rFonts w:asciiTheme="majorHAnsi" w:eastAsia="Calibri" w:hAnsiTheme="majorHAnsi" w:cstheme="majorHAnsi"/>
        </w:rPr>
        <w:t xml:space="preserve"> In particular, curricular continuity</w:t>
      </w:r>
      <w:r w:rsidRPr="00D6244F">
        <w:rPr>
          <w:rFonts w:asciiTheme="majorHAnsi" w:eastAsia="Calibri" w:hAnsiTheme="majorHAnsi" w:cstheme="majorHAnsi"/>
        </w:rPr>
        <w:t xml:space="preserve"> </w:t>
      </w:r>
      <w:r>
        <w:rPr>
          <w:rFonts w:asciiTheme="majorHAnsi" w:eastAsia="Calibri" w:hAnsiTheme="majorHAnsi" w:cstheme="majorHAnsi"/>
        </w:rPr>
        <w:t>from</w:t>
      </w:r>
      <w:r w:rsidRPr="00D6244F">
        <w:rPr>
          <w:rFonts w:asciiTheme="majorHAnsi" w:eastAsia="Calibri" w:hAnsiTheme="majorHAnsi" w:cstheme="majorHAnsi"/>
        </w:rPr>
        <w:t xml:space="preserve"> school </w:t>
      </w:r>
      <w:r>
        <w:rPr>
          <w:rFonts w:asciiTheme="majorHAnsi" w:eastAsia="Calibri" w:hAnsiTheme="majorHAnsi" w:cstheme="majorHAnsi"/>
        </w:rPr>
        <w:t>to</w:t>
      </w:r>
      <w:r w:rsidRPr="00D6244F">
        <w:rPr>
          <w:rFonts w:asciiTheme="majorHAnsi" w:eastAsia="Calibri" w:hAnsiTheme="majorHAnsi" w:cstheme="majorHAnsi"/>
        </w:rPr>
        <w:t xml:space="preserve"> university </w:t>
      </w:r>
      <w:r>
        <w:rPr>
          <w:rFonts w:asciiTheme="majorHAnsi" w:eastAsia="Calibri" w:hAnsiTheme="majorHAnsi" w:cstheme="majorHAnsi"/>
        </w:rPr>
        <w:t>was a concern of UK participants</w:t>
      </w:r>
      <w:r w:rsidRPr="00D6244F">
        <w:rPr>
          <w:rFonts w:asciiTheme="majorHAnsi" w:eastAsia="Calibri" w:hAnsiTheme="majorHAnsi" w:cstheme="majorHAnsi"/>
        </w:rPr>
        <w:t xml:space="preserve">. </w:t>
      </w:r>
      <w:r>
        <w:rPr>
          <w:rFonts w:asciiTheme="majorHAnsi" w:eastAsia="Calibri" w:hAnsiTheme="majorHAnsi" w:cstheme="majorHAnsi"/>
        </w:rPr>
        <w:t>Therefore, s</w:t>
      </w:r>
      <w:r w:rsidRPr="00D6244F">
        <w:rPr>
          <w:rFonts w:asciiTheme="majorHAnsi" w:eastAsia="Calibri" w:hAnsiTheme="majorHAnsi" w:cstheme="majorHAnsi"/>
        </w:rPr>
        <w:t xml:space="preserve">ubsequent data collection </w:t>
      </w:r>
      <w:r>
        <w:rPr>
          <w:rFonts w:asciiTheme="majorHAnsi" w:eastAsia="Calibri" w:hAnsiTheme="majorHAnsi" w:cstheme="majorHAnsi"/>
        </w:rPr>
        <w:t>in the main study focused on</w:t>
      </w:r>
      <w:r w:rsidRPr="00D6244F">
        <w:rPr>
          <w:rFonts w:asciiTheme="majorHAnsi" w:eastAsia="Calibri" w:hAnsiTheme="majorHAnsi" w:cstheme="majorHAnsi"/>
        </w:rPr>
        <w:t xml:space="preserve"> </w:t>
      </w:r>
      <w:r>
        <w:rPr>
          <w:rFonts w:asciiTheme="majorHAnsi" w:eastAsia="Calibri" w:hAnsiTheme="majorHAnsi" w:cstheme="majorHAnsi"/>
        </w:rPr>
        <w:t>the</w:t>
      </w:r>
      <w:r w:rsidRPr="00D6244F">
        <w:rPr>
          <w:rFonts w:asciiTheme="majorHAnsi" w:eastAsia="Calibri" w:hAnsiTheme="majorHAnsi" w:cstheme="majorHAnsi"/>
        </w:rPr>
        <w:t xml:space="preserve"> </w:t>
      </w:r>
      <w:r>
        <w:rPr>
          <w:rFonts w:asciiTheme="majorHAnsi" w:eastAsia="Calibri" w:hAnsiTheme="majorHAnsi" w:cstheme="majorHAnsi"/>
        </w:rPr>
        <w:t>U</w:t>
      </w:r>
      <w:r w:rsidR="00FB05BF">
        <w:rPr>
          <w:rFonts w:asciiTheme="majorHAnsi" w:eastAsia="Calibri" w:hAnsiTheme="majorHAnsi" w:cstheme="majorHAnsi"/>
        </w:rPr>
        <w:t>K</w:t>
      </w:r>
      <w:r>
        <w:rPr>
          <w:rFonts w:asciiTheme="majorHAnsi" w:eastAsia="Calibri" w:hAnsiTheme="majorHAnsi" w:cstheme="majorHAnsi"/>
        </w:rPr>
        <w:t>, in order to look at this issue</w:t>
      </w:r>
      <w:r w:rsidRPr="00D6244F">
        <w:rPr>
          <w:rFonts w:asciiTheme="majorHAnsi" w:eastAsia="Calibri" w:hAnsiTheme="majorHAnsi" w:cstheme="majorHAnsi"/>
        </w:rPr>
        <w:t>.</w:t>
      </w:r>
    </w:p>
    <w:p w14:paraId="16E5BE4C" w14:textId="5F196FB7" w:rsidR="00705760" w:rsidRPr="00D6244F" w:rsidRDefault="00705760" w:rsidP="00705760">
      <w:pPr>
        <w:spacing w:line="240" w:lineRule="auto"/>
        <w:rPr>
          <w:rFonts w:asciiTheme="majorHAnsi" w:eastAsia="Calibri" w:hAnsiTheme="majorHAnsi" w:cstheme="majorHAnsi"/>
        </w:rPr>
      </w:pPr>
    </w:p>
    <w:p w14:paraId="06C217D8" w14:textId="55F6E8FB" w:rsidR="00705760" w:rsidRPr="00F6227B" w:rsidRDefault="006C0971" w:rsidP="00705760">
      <w:pPr>
        <w:spacing w:line="240" w:lineRule="auto"/>
        <w:rPr>
          <w:rFonts w:asciiTheme="majorHAnsi" w:eastAsia="Calibri" w:hAnsiTheme="majorHAnsi" w:cstheme="majorHAnsi"/>
          <w:color w:val="000000" w:themeColor="text1"/>
        </w:rPr>
      </w:pPr>
      <w:r>
        <w:rPr>
          <w:rFonts w:asciiTheme="majorHAnsi" w:eastAsia="Calibri" w:hAnsiTheme="majorHAnsi" w:cstheme="majorHAnsi"/>
        </w:rPr>
        <w:t>Between 2016 and 2017, f</w:t>
      </w:r>
      <w:r w:rsidR="00705760" w:rsidRPr="00D6244F">
        <w:rPr>
          <w:rFonts w:asciiTheme="majorHAnsi" w:eastAsia="Calibri" w:hAnsiTheme="majorHAnsi" w:cstheme="majorHAnsi"/>
        </w:rPr>
        <w:t xml:space="preserve">orty-eight academics responded to </w:t>
      </w:r>
      <w:r w:rsidR="00F6227B">
        <w:rPr>
          <w:rFonts w:asciiTheme="majorHAnsi" w:eastAsia="Calibri" w:hAnsiTheme="majorHAnsi" w:cstheme="majorHAnsi"/>
        </w:rPr>
        <w:t>a</w:t>
      </w:r>
      <w:r w:rsidR="00705760" w:rsidRPr="00D6244F">
        <w:rPr>
          <w:rFonts w:asciiTheme="majorHAnsi" w:eastAsia="Calibri" w:hAnsiTheme="majorHAnsi" w:cstheme="majorHAnsi"/>
        </w:rPr>
        <w:t xml:space="preserve"> survey, </w:t>
      </w:r>
      <w:r w:rsidR="00705760">
        <w:rPr>
          <w:rFonts w:asciiTheme="majorHAnsi" w:eastAsia="Calibri" w:hAnsiTheme="majorHAnsi" w:cstheme="majorHAnsi"/>
        </w:rPr>
        <w:t>followed by</w:t>
      </w:r>
      <w:r>
        <w:rPr>
          <w:rFonts w:asciiTheme="majorHAnsi" w:eastAsia="Calibri" w:hAnsiTheme="majorHAnsi" w:cstheme="majorHAnsi"/>
        </w:rPr>
        <w:t xml:space="preserve"> sixteen</w:t>
      </w:r>
      <w:r w:rsidR="00705760" w:rsidRPr="00D6244F">
        <w:rPr>
          <w:rFonts w:asciiTheme="majorHAnsi" w:eastAsia="Calibri" w:hAnsiTheme="majorHAnsi" w:cstheme="majorHAnsi"/>
        </w:rPr>
        <w:t xml:space="preserve"> interviews, and </w:t>
      </w:r>
      <w:r>
        <w:rPr>
          <w:rFonts w:asciiTheme="majorHAnsi" w:eastAsia="Calibri" w:hAnsiTheme="majorHAnsi" w:cstheme="majorHAnsi"/>
        </w:rPr>
        <w:t>a further nine</w:t>
      </w:r>
      <w:r w:rsidR="00705760" w:rsidRPr="00D6244F">
        <w:rPr>
          <w:rFonts w:asciiTheme="majorHAnsi" w:eastAsia="Calibri" w:hAnsiTheme="majorHAnsi" w:cstheme="majorHAnsi"/>
        </w:rPr>
        <w:t xml:space="preserve"> in a focus group. Collectively, these represented a range of disciplines, including </w:t>
      </w:r>
      <w:r w:rsidR="00705760">
        <w:rPr>
          <w:rFonts w:asciiTheme="majorHAnsi" w:eastAsia="Calibri" w:hAnsiTheme="majorHAnsi" w:cstheme="majorHAnsi"/>
        </w:rPr>
        <w:t>F</w:t>
      </w:r>
      <w:r w:rsidR="00705760" w:rsidRPr="00D6244F">
        <w:rPr>
          <w:rFonts w:asciiTheme="majorHAnsi" w:eastAsia="Calibri" w:hAnsiTheme="majorHAnsi" w:cstheme="majorHAnsi"/>
        </w:rPr>
        <w:t>i</w:t>
      </w:r>
      <w:r w:rsidR="00705760">
        <w:rPr>
          <w:rFonts w:asciiTheme="majorHAnsi" w:eastAsia="Calibri" w:hAnsiTheme="majorHAnsi" w:cstheme="majorHAnsi"/>
        </w:rPr>
        <w:t>ne Art, Graphic Design, Industrial Design, Product Design, Interior Design, Architecture, Illustration, Visual Culture, F</w:t>
      </w:r>
      <w:r w:rsidR="00705760" w:rsidRPr="00D6244F">
        <w:rPr>
          <w:rFonts w:asciiTheme="majorHAnsi" w:eastAsia="Calibri" w:hAnsiTheme="majorHAnsi" w:cstheme="majorHAnsi"/>
        </w:rPr>
        <w:t xml:space="preserve">ashion, </w:t>
      </w:r>
      <w:r w:rsidR="00705760">
        <w:rPr>
          <w:rFonts w:asciiTheme="majorHAnsi" w:eastAsia="Calibri" w:hAnsiTheme="majorHAnsi" w:cstheme="majorHAnsi"/>
        </w:rPr>
        <w:t>P</w:t>
      </w:r>
      <w:r w:rsidR="00705760" w:rsidRPr="00D6244F">
        <w:rPr>
          <w:rFonts w:asciiTheme="majorHAnsi" w:eastAsia="Calibri" w:hAnsiTheme="majorHAnsi" w:cstheme="majorHAnsi"/>
        </w:rPr>
        <w:t xml:space="preserve">rintmaking, </w:t>
      </w:r>
      <w:r w:rsidR="00705760">
        <w:rPr>
          <w:rFonts w:asciiTheme="majorHAnsi" w:eastAsia="Calibri" w:hAnsiTheme="majorHAnsi" w:cstheme="majorHAnsi"/>
        </w:rPr>
        <w:t>M</w:t>
      </w:r>
      <w:r w:rsidR="00705760" w:rsidRPr="00D6244F">
        <w:rPr>
          <w:rFonts w:asciiTheme="majorHAnsi" w:eastAsia="Calibri" w:hAnsiTheme="majorHAnsi" w:cstheme="majorHAnsi"/>
        </w:rPr>
        <w:t xml:space="preserve">edia </w:t>
      </w:r>
      <w:r w:rsidR="00705760">
        <w:rPr>
          <w:rFonts w:asciiTheme="majorHAnsi" w:eastAsia="Calibri" w:hAnsiTheme="majorHAnsi" w:cstheme="majorHAnsi"/>
        </w:rPr>
        <w:t>D</w:t>
      </w:r>
      <w:r w:rsidR="00705760" w:rsidRPr="00D6244F">
        <w:rPr>
          <w:rFonts w:asciiTheme="majorHAnsi" w:eastAsia="Calibri" w:hAnsiTheme="majorHAnsi" w:cstheme="majorHAnsi"/>
        </w:rPr>
        <w:t xml:space="preserve">esign, </w:t>
      </w:r>
      <w:r w:rsidR="00705760">
        <w:rPr>
          <w:rFonts w:asciiTheme="majorHAnsi" w:eastAsia="Calibri" w:hAnsiTheme="majorHAnsi" w:cstheme="majorHAnsi"/>
        </w:rPr>
        <w:t>G</w:t>
      </w:r>
      <w:r w:rsidR="00705760" w:rsidRPr="00D6244F">
        <w:rPr>
          <w:rFonts w:asciiTheme="majorHAnsi" w:eastAsia="Calibri" w:hAnsiTheme="majorHAnsi" w:cstheme="majorHAnsi"/>
        </w:rPr>
        <w:t xml:space="preserve">ames </w:t>
      </w:r>
      <w:r w:rsidR="00705760">
        <w:rPr>
          <w:rFonts w:asciiTheme="majorHAnsi" w:eastAsia="Calibri" w:hAnsiTheme="majorHAnsi" w:cstheme="majorHAnsi"/>
        </w:rPr>
        <w:t>Design, Visual C</w:t>
      </w:r>
      <w:r w:rsidR="00705760" w:rsidRPr="00D6244F">
        <w:rPr>
          <w:rFonts w:asciiTheme="majorHAnsi" w:eastAsia="Calibri" w:hAnsiTheme="majorHAnsi" w:cstheme="majorHAnsi"/>
        </w:rPr>
        <w:t>omm</w:t>
      </w:r>
      <w:r w:rsidR="00705760">
        <w:rPr>
          <w:rFonts w:asciiTheme="majorHAnsi" w:eastAsia="Calibri" w:hAnsiTheme="majorHAnsi" w:cstheme="majorHAnsi"/>
        </w:rPr>
        <w:t>unication and D</w:t>
      </w:r>
      <w:r w:rsidR="00705760" w:rsidRPr="00D6244F">
        <w:rPr>
          <w:rFonts w:asciiTheme="majorHAnsi" w:eastAsia="Calibri" w:hAnsiTheme="majorHAnsi" w:cstheme="majorHAnsi"/>
        </w:rPr>
        <w:t>rawing (as a discrete discipline). Academic</w:t>
      </w:r>
      <w:r w:rsidR="00F6227B">
        <w:rPr>
          <w:rFonts w:asciiTheme="majorHAnsi" w:eastAsia="Calibri" w:hAnsiTheme="majorHAnsi" w:cstheme="majorHAnsi"/>
        </w:rPr>
        <w:t xml:space="preserve"> respondents</w:t>
      </w:r>
      <w:r w:rsidR="00705760" w:rsidRPr="00D6244F">
        <w:rPr>
          <w:rFonts w:asciiTheme="majorHAnsi" w:eastAsia="Calibri" w:hAnsiTheme="majorHAnsi" w:cstheme="majorHAnsi"/>
        </w:rPr>
        <w:t xml:space="preserve">’ teaching experience ranged from three to </w:t>
      </w:r>
      <w:r>
        <w:rPr>
          <w:rFonts w:asciiTheme="majorHAnsi" w:eastAsia="Calibri" w:hAnsiTheme="majorHAnsi" w:cstheme="majorHAnsi"/>
        </w:rPr>
        <w:t>forty-five</w:t>
      </w:r>
      <w:r w:rsidR="00705760" w:rsidRPr="00D6244F">
        <w:rPr>
          <w:rFonts w:asciiTheme="majorHAnsi" w:eastAsia="Calibri" w:hAnsiTheme="majorHAnsi" w:cstheme="majorHAnsi"/>
        </w:rPr>
        <w:t xml:space="preserve"> years.</w:t>
      </w:r>
      <w:r w:rsidR="00F6227B">
        <w:rPr>
          <w:rFonts w:asciiTheme="majorHAnsi" w:eastAsia="Calibri" w:hAnsiTheme="majorHAnsi" w:cstheme="majorHAnsi"/>
        </w:rPr>
        <w:t xml:space="preserve"> I sought to interview </w:t>
      </w:r>
      <w:r w:rsidR="00F6227B" w:rsidRPr="00D6244F">
        <w:rPr>
          <w:rFonts w:asciiTheme="majorHAnsi" w:eastAsia="Calibri" w:hAnsiTheme="majorHAnsi" w:cstheme="majorHAnsi"/>
        </w:rPr>
        <w:t xml:space="preserve">educators with lengthy teaching careers, </w:t>
      </w:r>
      <w:r w:rsidR="00F6227B">
        <w:rPr>
          <w:rFonts w:asciiTheme="majorHAnsi" w:eastAsia="Calibri" w:hAnsiTheme="majorHAnsi" w:cstheme="majorHAnsi"/>
        </w:rPr>
        <w:t>and those</w:t>
      </w:r>
      <w:r w:rsidR="00F6227B" w:rsidRPr="00D6244F">
        <w:rPr>
          <w:rFonts w:asciiTheme="majorHAnsi" w:eastAsia="Calibri" w:hAnsiTheme="majorHAnsi" w:cstheme="majorHAnsi"/>
        </w:rPr>
        <w:t xml:space="preserve"> with recent industry experience, to understand</w:t>
      </w:r>
      <w:r w:rsidR="00F6227B">
        <w:rPr>
          <w:rFonts w:asciiTheme="majorHAnsi" w:eastAsia="Calibri" w:hAnsiTheme="majorHAnsi" w:cstheme="majorHAnsi"/>
        </w:rPr>
        <w:t xml:space="preserve"> both a long-view of gradual changes, and</w:t>
      </w:r>
      <w:r w:rsidR="00F6227B" w:rsidRPr="00D6244F">
        <w:rPr>
          <w:rFonts w:asciiTheme="majorHAnsi" w:eastAsia="Calibri" w:hAnsiTheme="majorHAnsi" w:cstheme="majorHAnsi"/>
        </w:rPr>
        <w:t xml:space="preserve"> how </w:t>
      </w:r>
      <w:r w:rsidR="00F6227B">
        <w:rPr>
          <w:rFonts w:asciiTheme="majorHAnsi" w:eastAsia="Calibri" w:hAnsiTheme="majorHAnsi" w:cstheme="majorHAnsi"/>
        </w:rPr>
        <w:t xml:space="preserve">recent </w:t>
      </w:r>
      <w:r w:rsidR="00F6227B" w:rsidRPr="00D6244F">
        <w:rPr>
          <w:rFonts w:asciiTheme="majorHAnsi" w:eastAsia="Calibri" w:hAnsiTheme="majorHAnsi" w:cstheme="majorHAnsi"/>
        </w:rPr>
        <w:t xml:space="preserve">trends in the creative industries </w:t>
      </w:r>
      <w:r w:rsidR="00F6227B" w:rsidRPr="006576C1">
        <w:rPr>
          <w:rFonts w:asciiTheme="majorHAnsi" w:eastAsia="Calibri" w:hAnsiTheme="majorHAnsi" w:cstheme="majorHAnsi"/>
          <w:color w:val="000000" w:themeColor="text1"/>
        </w:rPr>
        <w:t>ha</w:t>
      </w:r>
      <w:r w:rsidR="00F6227B">
        <w:rPr>
          <w:rFonts w:asciiTheme="majorHAnsi" w:eastAsia="Calibri" w:hAnsiTheme="majorHAnsi" w:cstheme="majorHAnsi"/>
          <w:color w:val="000000" w:themeColor="text1"/>
        </w:rPr>
        <w:t>ve</w:t>
      </w:r>
      <w:r w:rsidR="00F6227B" w:rsidRPr="006576C1">
        <w:rPr>
          <w:rFonts w:asciiTheme="majorHAnsi" w:eastAsia="Calibri" w:hAnsiTheme="majorHAnsi" w:cstheme="majorHAnsi"/>
          <w:color w:val="000000" w:themeColor="text1"/>
        </w:rPr>
        <w:t xml:space="preserve"> informed </w:t>
      </w:r>
      <w:r w:rsidR="00F6227B">
        <w:rPr>
          <w:rFonts w:asciiTheme="majorHAnsi" w:eastAsia="Calibri" w:hAnsiTheme="majorHAnsi" w:cstheme="majorHAnsi"/>
          <w:color w:val="000000" w:themeColor="text1"/>
        </w:rPr>
        <w:t>teaching practice</w:t>
      </w:r>
      <w:r w:rsidR="00F6227B" w:rsidRPr="006576C1">
        <w:rPr>
          <w:rFonts w:asciiTheme="majorHAnsi" w:eastAsia="Calibri" w:hAnsiTheme="majorHAnsi" w:cstheme="majorHAnsi"/>
          <w:color w:val="000000" w:themeColor="text1"/>
        </w:rPr>
        <w:t>.</w:t>
      </w:r>
      <w:r w:rsidR="00F6227B">
        <w:rPr>
          <w:rFonts w:asciiTheme="majorHAnsi" w:eastAsia="Calibri" w:hAnsiTheme="majorHAnsi" w:cstheme="majorHAnsi"/>
          <w:color w:val="000000" w:themeColor="text1"/>
        </w:rPr>
        <w:t xml:space="preserve"> </w:t>
      </w:r>
      <w:r w:rsidR="00705760" w:rsidRPr="00D6244F">
        <w:rPr>
          <w:rFonts w:asciiTheme="majorHAnsi" w:eastAsia="Calibri" w:hAnsiTheme="majorHAnsi" w:cstheme="majorHAnsi"/>
        </w:rPr>
        <w:t>Following this,</w:t>
      </w:r>
      <w:r>
        <w:rPr>
          <w:rFonts w:asciiTheme="majorHAnsi" w:eastAsia="Calibri" w:hAnsiTheme="majorHAnsi" w:cstheme="majorHAnsi"/>
        </w:rPr>
        <w:t xml:space="preserve"> in 2018, eighteen</w:t>
      </w:r>
      <w:r w:rsidR="00705760" w:rsidRPr="00D6244F">
        <w:rPr>
          <w:rFonts w:asciiTheme="majorHAnsi" w:eastAsia="Calibri" w:hAnsiTheme="majorHAnsi" w:cstheme="majorHAnsi"/>
        </w:rPr>
        <w:t xml:space="preserve"> first-year degree students from a variety of design disciplin</w:t>
      </w:r>
      <w:r w:rsidR="00705760">
        <w:rPr>
          <w:rFonts w:asciiTheme="majorHAnsi" w:eastAsia="Calibri" w:hAnsiTheme="majorHAnsi" w:cstheme="majorHAnsi"/>
        </w:rPr>
        <w:t>es participated in focus groups. In the next phase,</w:t>
      </w:r>
      <w:r w:rsidR="00705760" w:rsidRPr="00D6244F">
        <w:rPr>
          <w:rFonts w:asciiTheme="majorHAnsi" w:eastAsia="Calibri" w:hAnsiTheme="majorHAnsi" w:cstheme="majorHAnsi"/>
        </w:rPr>
        <w:t xml:space="preserve"> four Key Stage 5</w:t>
      </w:r>
      <w:r w:rsidR="00D14D92">
        <w:rPr>
          <w:rStyle w:val="FootnoteReference"/>
          <w:rFonts w:asciiTheme="majorHAnsi" w:eastAsia="Calibri" w:hAnsiTheme="majorHAnsi" w:cstheme="majorHAnsi"/>
        </w:rPr>
        <w:footnoteReference w:id="1"/>
      </w:r>
      <w:r w:rsidR="00705760" w:rsidRPr="00D6244F">
        <w:rPr>
          <w:rFonts w:asciiTheme="majorHAnsi" w:eastAsia="Calibri" w:hAnsiTheme="majorHAnsi" w:cstheme="majorHAnsi"/>
        </w:rPr>
        <w:t xml:space="preserve"> teachers were interviewed, two of whom had al</w:t>
      </w:r>
      <w:r w:rsidR="00705760">
        <w:rPr>
          <w:rFonts w:asciiTheme="majorHAnsi" w:eastAsia="Calibri" w:hAnsiTheme="majorHAnsi" w:cstheme="majorHAnsi"/>
        </w:rPr>
        <w:t>so acted as external moderators</w:t>
      </w:r>
      <w:r w:rsidR="000B13BB">
        <w:rPr>
          <w:rFonts w:asciiTheme="majorHAnsi" w:eastAsia="Calibri" w:hAnsiTheme="majorHAnsi" w:cstheme="majorHAnsi"/>
        </w:rPr>
        <w:t xml:space="preserve"> (visiting other schools to review assessment outcomes)</w:t>
      </w:r>
      <w:r w:rsidR="00705760">
        <w:rPr>
          <w:rFonts w:asciiTheme="majorHAnsi" w:eastAsia="Calibri" w:hAnsiTheme="majorHAnsi" w:cstheme="majorHAnsi"/>
        </w:rPr>
        <w:t xml:space="preserve">, followed by two examiners who had participated in devising and evaluating assessment materials for Key Stages </w:t>
      </w:r>
      <w:r>
        <w:rPr>
          <w:rFonts w:asciiTheme="majorHAnsi" w:eastAsia="Calibri" w:hAnsiTheme="majorHAnsi" w:cstheme="majorHAnsi"/>
        </w:rPr>
        <w:t>2, 3</w:t>
      </w:r>
      <w:r w:rsidR="00705760">
        <w:rPr>
          <w:rFonts w:asciiTheme="majorHAnsi" w:eastAsia="Calibri" w:hAnsiTheme="majorHAnsi" w:cstheme="majorHAnsi"/>
        </w:rPr>
        <w:t xml:space="preserve"> and </w:t>
      </w:r>
      <w:r>
        <w:rPr>
          <w:rFonts w:asciiTheme="majorHAnsi" w:eastAsia="Calibri" w:hAnsiTheme="majorHAnsi" w:cstheme="majorHAnsi"/>
        </w:rPr>
        <w:t>4</w:t>
      </w:r>
      <w:r w:rsidR="00705760">
        <w:rPr>
          <w:rFonts w:asciiTheme="majorHAnsi" w:eastAsia="Calibri" w:hAnsiTheme="majorHAnsi" w:cstheme="majorHAnsi"/>
        </w:rPr>
        <w:t xml:space="preserve">, for two exam boards. </w:t>
      </w:r>
      <w:r w:rsidR="00F6227B">
        <w:rPr>
          <w:rFonts w:asciiTheme="majorHAnsi" w:eastAsia="Calibri" w:hAnsiTheme="majorHAnsi" w:cstheme="majorHAnsi"/>
        </w:rPr>
        <w:t>All respondents were assured that their comments would be fully anonymised.</w:t>
      </w:r>
      <w:r w:rsidR="00D27AF0" w:rsidRPr="00D27AF0">
        <w:rPr>
          <w:rFonts w:asciiTheme="majorHAnsi" w:eastAsia="Calibri" w:hAnsiTheme="majorHAnsi" w:cstheme="majorHAnsi"/>
          <w:color w:val="000000" w:themeColor="text1"/>
        </w:rPr>
        <w:t xml:space="preserve"> </w:t>
      </w:r>
    </w:p>
    <w:p w14:paraId="5095256B" w14:textId="6DDFACCC" w:rsidR="00E527EF" w:rsidRPr="00D6244F" w:rsidRDefault="00E527EF" w:rsidP="00AF2E02">
      <w:pPr>
        <w:spacing w:line="240" w:lineRule="auto"/>
        <w:rPr>
          <w:rFonts w:asciiTheme="majorHAnsi" w:eastAsia="Calibri" w:hAnsiTheme="majorHAnsi" w:cstheme="majorHAnsi"/>
        </w:rPr>
      </w:pPr>
    </w:p>
    <w:p w14:paraId="377C9466" w14:textId="4164E632"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Initial survey questions </w:t>
      </w:r>
      <w:r w:rsidR="00992937" w:rsidRPr="00D6244F">
        <w:rPr>
          <w:rFonts w:asciiTheme="majorHAnsi" w:eastAsia="Calibri" w:hAnsiTheme="majorHAnsi" w:cstheme="majorHAnsi"/>
        </w:rPr>
        <w:t>aimed</w:t>
      </w:r>
      <w:r w:rsidRPr="00D6244F">
        <w:rPr>
          <w:rFonts w:asciiTheme="majorHAnsi" w:eastAsia="Calibri" w:hAnsiTheme="majorHAnsi" w:cstheme="majorHAnsi"/>
        </w:rPr>
        <w:t xml:space="preserve"> to gain ‘a broad sweep’ </w:t>
      </w:r>
      <w:r w:rsidR="00793FC7">
        <w:rPr>
          <w:rFonts w:asciiTheme="majorHAnsi" w:eastAsia="Calibri" w:hAnsiTheme="majorHAnsi" w:cstheme="majorHAnsi"/>
        </w:rPr>
        <w:t>inviting</w:t>
      </w:r>
      <w:r w:rsidRPr="00D6244F">
        <w:rPr>
          <w:rFonts w:asciiTheme="majorHAnsi" w:eastAsia="Calibri" w:hAnsiTheme="majorHAnsi" w:cstheme="majorHAnsi"/>
        </w:rPr>
        <w:t xml:space="preserve"> open-ended response</w:t>
      </w:r>
      <w:r w:rsidR="00316DFD" w:rsidRPr="00D6244F">
        <w:rPr>
          <w:rFonts w:asciiTheme="majorHAnsi" w:eastAsia="Calibri" w:hAnsiTheme="majorHAnsi" w:cstheme="majorHAnsi"/>
        </w:rPr>
        <w:t>s</w:t>
      </w:r>
      <w:r w:rsidR="00793FC7">
        <w:rPr>
          <w:rFonts w:asciiTheme="majorHAnsi" w:eastAsia="Calibri" w:hAnsiTheme="majorHAnsi" w:cstheme="majorHAnsi"/>
        </w:rPr>
        <w:t xml:space="preserve">, which informed more specific questions in subsequent interviews and </w:t>
      </w:r>
      <w:r w:rsidRPr="00D6244F">
        <w:rPr>
          <w:rFonts w:asciiTheme="majorHAnsi" w:eastAsia="Calibri" w:hAnsiTheme="majorHAnsi" w:cstheme="majorHAnsi"/>
        </w:rPr>
        <w:t>focus groups</w:t>
      </w:r>
      <w:r w:rsidR="00793FC7">
        <w:rPr>
          <w:rFonts w:asciiTheme="majorHAnsi" w:eastAsia="Calibri" w:hAnsiTheme="majorHAnsi" w:cstheme="majorHAnsi"/>
        </w:rPr>
        <w:t>, which</w:t>
      </w:r>
      <w:r w:rsidRPr="00D6244F">
        <w:rPr>
          <w:rFonts w:asciiTheme="majorHAnsi" w:eastAsia="Calibri" w:hAnsiTheme="majorHAnsi" w:cstheme="majorHAnsi"/>
        </w:rPr>
        <w:t xml:space="preserve"> </w:t>
      </w:r>
      <w:r w:rsidR="006864DF" w:rsidRPr="00D6244F">
        <w:rPr>
          <w:rFonts w:asciiTheme="majorHAnsi" w:eastAsia="Calibri" w:hAnsiTheme="majorHAnsi" w:cstheme="majorHAnsi"/>
        </w:rPr>
        <w:t>used</w:t>
      </w:r>
      <w:r w:rsidRPr="00D6244F">
        <w:rPr>
          <w:rFonts w:asciiTheme="majorHAnsi" w:eastAsia="Calibri" w:hAnsiTheme="majorHAnsi" w:cstheme="majorHAnsi"/>
        </w:rPr>
        <w:t xml:space="preserve"> a semi-</w:t>
      </w:r>
      <w:r w:rsidR="00793FC7">
        <w:rPr>
          <w:rFonts w:asciiTheme="majorHAnsi" w:eastAsia="Calibri" w:hAnsiTheme="majorHAnsi" w:cstheme="majorHAnsi"/>
        </w:rPr>
        <w:t>structured format (Kvale 2008)</w:t>
      </w:r>
      <w:r w:rsidRPr="00D6244F">
        <w:rPr>
          <w:rFonts w:asciiTheme="majorHAnsi" w:eastAsia="Calibri" w:hAnsiTheme="majorHAnsi" w:cstheme="majorHAnsi"/>
        </w:rPr>
        <w:t xml:space="preserve">. </w:t>
      </w:r>
      <w:r w:rsidR="00D27AF0">
        <w:rPr>
          <w:rFonts w:asciiTheme="majorHAnsi" w:eastAsia="Calibri" w:hAnsiTheme="majorHAnsi" w:cstheme="majorHAnsi"/>
          <w:color w:val="000000" w:themeColor="text1"/>
        </w:rPr>
        <w:t xml:space="preserve">These lasted between 60 and 120 minutes, allowing enough time for detailed exploration of experiences. </w:t>
      </w:r>
      <w:r w:rsidR="00FB05BF">
        <w:rPr>
          <w:rFonts w:asciiTheme="majorHAnsi" w:eastAsia="Calibri" w:hAnsiTheme="majorHAnsi" w:cstheme="majorHAnsi"/>
        </w:rPr>
        <w:t>I</w:t>
      </w:r>
      <w:r w:rsidRPr="00D6244F">
        <w:rPr>
          <w:rFonts w:asciiTheme="majorHAnsi" w:eastAsia="Calibri" w:hAnsiTheme="majorHAnsi" w:cstheme="majorHAnsi"/>
        </w:rPr>
        <w:t xml:space="preserve"> </w:t>
      </w:r>
      <w:r w:rsidR="001445FA" w:rsidRPr="00D6244F">
        <w:rPr>
          <w:rFonts w:asciiTheme="majorHAnsi" w:eastAsia="Calibri" w:hAnsiTheme="majorHAnsi" w:cstheme="majorHAnsi"/>
        </w:rPr>
        <w:t xml:space="preserve">included </w:t>
      </w:r>
      <w:r w:rsidR="00D27AF0">
        <w:rPr>
          <w:rFonts w:asciiTheme="majorHAnsi" w:eastAsia="Calibri" w:hAnsiTheme="majorHAnsi" w:cstheme="majorHAnsi"/>
        </w:rPr>
        <w:t>closed</w:t>
      </w:r>
      <w:r w:rsidRPr="00D6244F">
        <w:rPr>
          <w:rFonts w:asciiTheme="majorHAnsi" w:eastAsia="Calibri" w:hAnsiTheme="majorHAnsi" w:cstheme="majorHAnsi"/>
        </w:rPr>
        <w:t xml:space="preserve"> questions </w:t>
      </w:r>
      <w:r w:rsidR="005B1310">
        <w:rPr>
          <w:rFonts w:asciiTheme="majorHAnsi" w:eastAsia="Calibri" w:hAnsiTheme="majorHAnsi" w:cstheme="majorHAnsi"/>
        </w:rPr>
        <w:t>for ease of comparison</w:t>
      </w:r>
      <w:r w:rsidRPr="00D6244F">
        <w:rPr>
          <w:rFonts w:asciiTheme="majorHAnsi" w:eastAsia="Calibri" w:hAnsiTheme="majorHAnsi" w:cstheme="majorHAnsi"/>
        </w:rPr>
        <w:t xml:space="preserve">, </w:t>
      </w:r>
      <w:r w:rsidR="005B1310">
        <w:rPr>
          <w:rFonts w:asciiTheme="majorHAnsi" w:eastAsia="Calibri" w:hAnsiTheme="majorHAnsi" w:cstheme="majorHAnsi"/>
        </w:rPr>
        <w:t>with</w:t>
      </w:r>
      <w:r w:rsidRPr="00D6244F">
        <w:rPr>
          <w:rFonts w:asciiTheme="majorHAnsi" w:eastAsia="Calibri" w:hAnsiTheme="majorHAnsi" w:cstheme="majorHAnsi"/>
        </w:rPr>
        <w:t xml:space="preserve"> </w:t>
      </w:r>
      <w:r w:rsidR="00B8387A">
        <w:rPr>
          <w:rFonts w:asciiTheme="majorHAnsi" w:eastAsia="Calibri" w:hAnsiTheme="majorHAnsi" w:cstheme="majorHAnsi"/>
        </w:rPr>
        <w:t>opportunity for</w:t>
      </w:r>
      <w:r w:rsidR="005B1310">
        <w:rPr>
          <w:rFonts w:asciiTheme="majorHAnsi" w:eastAsia="Calibri" w:hAnsiTheme="majorHAnsi" w:cstheme="majorHAnsi"/>
        </w:rPr>
        <w:t xml:space="preserve"> open-ended comment</w:t>
      </w:r>
      <w:r w:rsidR="00D27AF0">
        <w:rPr>
          <w:rFonts w:asciiTheme="majorHAnsi" w:eastAsia="Calibri" w:hAnsiTheme="majorHAnsi" w:cstheme="majorHAnsi"/>
        </w:rPr>
        <w:t xml:space="preserve"> after each question,</w:t>
      </w:r>
      <w:r w:rsidRPr="00D6244F">
        <w:rPr>
          <w:rFonts w:asciiTheme="majorHAnsi" w:eastAsia="Calibri" w:hAnsiTheme="majorHAnsi" w:cstheme="majorHAnsi"/>
        </w:rPr>
        <w:t xml:space="preserve"> </w:t>
      </w:r>
      <w:r w:rsidR="00116CFF" w:rsidRPr="00D6244F">
        <w:rPr>
          <w:rFonts w:asciiTheme="majorHAnsi" w:eastAsia="Calibri" w:hAnsiTheme="majorHAnsi" w:cstheme="majorHAnsi"/>
        </w:rPr>
        <w:t>to</w:t>
      </w:r>
      <w:r w:rsidR="00D27AF0">
        <w:rPr>
          <w:rFonts w:asciiTheme="majorHAnsi" w:eastAsia="Calibri" w:hAnsiTheme="majorHAnsi" w:cstheme="majorHAnsi"/>
        </w:rPr>
        <w:t xml:space="preserve"> enable critical </w:t>
      </w:r>
      <w:r w:rsidRPr="00D6244F">
        <w:rPr>
          <w:rFonts w:asciiTheme="majorHAnsi" w:eastAsia="Calibri" w:hAnsiTheme="majorHAnsi" w:cstheme="majorHAnsi"/>
        </w:rPr>
        <w:t>responses (</w:t>
      </w:r>
      <w:r w:rsidRPr="00D6244F">
        <w:rPr>
          <w:rFonts w:asciiTheme="majorHAnsi" w:eastAsia="Calibri" w:hAnsiTheme="majorHAnsi" w:cstheme="majorHAnsi"/>
          <w:color w:val="222222"/>
          <w:highlight w:val="white"/>
        </w:rPr>
        <w:t xml:space="preserve">Bogdan </w:t>
      </w:r>
      <w:r w:rsidR="006864DF" w:rsidRPr="00D6244F">
        <w:rPr>
          <w:rFonts w:asciiTheme="majorHAnsi" w:eastAsia="Calibri" w:hAnsiTheme="majorHAnsi" w:cstheme="majorHAnsi"/>
          <w:color w:val="222222"/>
          <w:highlight w:val="white"/>
        </w:rPr>
        <w:t xml:space="preserve">&amp; </w:t>
      </w:r>
      <w:r w:rsidRPr="00D6244F">
        <w:rPr>
          <w:rFonts w:asciiTheme="majorHAnsi" w:eastAsia="Calibri" w:hAnsiTheme="majorHAnsi" w:cstheme="majorHAnsi"/>
          <w:color w:val="222222"/>
          <w:highlight w:val="white"/>
        </w:rPr>
        <w:t xml:space="preserve">Biklen 1992; </w:t>
      </w:r>
      <w:r w:rsidR="00D27AF0">
        <w:rPr>
          <w:rFonts w:asciiTheme="majorHAnsi" w:eastAsia="Calibri" w:hAnsiTheme="majorHAnsi" w:cstheme="majorHAnsi"/>
        </w:rPr>
        <w:t>Kelley et al. 2002).</w:t>
      </w:r>
      <w:r w:rsidR="00F6227B">
        <w:rPr>
          <w:rFonts w:asciiTheme="majorHAnsi" w:eastAsia="Calibri" w:hAnsiTheme="majorHAnsi" w:cstheme="majorHAnsi"/>
        </w:rPr>
        <w:t xml:space="preserve"> </w:t>
      </w:r>
    </w:p>
    <w:p w14:paraId="0A5665A1" w14:textId="327571DB" w:rsidR="00E527EF" w:rsidRPr="00D6244F" w:rsidRDefault="00E527EF" w:rsidP="00AF2E02">
      <w:pPr>
        <w:spacing w:line="240" w:lineRule="auto"/>
        <w:rPr>
          <w:rFonts w:asciiTheme="majorHAnsi" w:eastAsia="Calibri" w:hAnsiTheme="majorHAnsi" w:cstheme="majorHAnsi"/>
        </w:rPr>
      </w:pPr>
    </w:p>
    <w:p w14:paraId="0761293C" w14:textId="4BDD16EF" w:rsidR="00ED01C9" w:rsidRDefault="006967B1" w:rsidP="00AF2E02">
      <w:pPr>
        <w:spacing w:line="240" w:lineRule="auto"/>
        <w:rPr>
          <w:rFonts w:asciiTheme="majorHAnsi" w:eastAsia="Calibri" w:hAnsiTheme="majorHAnsi" w:cstheme="majorHAnsi"/>
        </w:rPr>
      </w:pPr>
      <w:r>
        <w:rPr>
          <w:rFonts w:asciiTheme="majorHAnsi" w:eastAsia="Calibri" w:hAnsiTheme="majorHAnsi" w:cstheme="majorHAnsi"/>
        </w:rPr>
        <w:t>Transcripts</w:t>
      </w:r>
      <w:r w:rsidR="001D6F07" w:rsidRPr="00D6244F">
        <w:rPr>
          <w:rFonts w:asciiTheme="majorHAnsi" w:eastAsia="Calibri" w:hAnsiTheme="majorHAnsi" w:cstheme="majorHAnsi"/>
        </w:rPr>
        <w:t xml:space="preserve"> were analysed thematically </w:t>
      </w:r>
      <w:r w:rsidR="004229F5" w:rsidRPr="00D6244F">
        <w:rPr>
          <w:rFonts w:asciiTheme="majorHAnsi" w:eastAsia="Calibri" w:hAnsiTheme="majorHAnsi" w:cstheme="majorHAnsi"/>
        </w:rPr>
        <w:t>(</w:t>
      </w:r>
      <w:r w:rsidR="004229F5">
        <w:rPr>
          <w:rFonts w:asciiTheme="majorHAnsi" w:eastAsia="Calibri" w:hAnsiTheme="majorHAnsi" w:cstheme="majorHAnsi"/>
        </w:rPr>
        <w:t>Braun and Clarke 2006</w:t>
      </w:r>
      <w:r w:rsidR="004229F5" w:rsidRPr="00D6244F">
        <w:rPr>
          <w:rFonts w:asciiTheme="majorHAnsi" w:eastAsia="Calibri" w:hAnsiTheme="majorHAnsi" w:cstheme="majorHAnsi"/>
        </w:rPr>
        <w:t>)</w:t>
      </w:r>
      <w:r w:rsidR="00FB05BF">
        <w:rPr>
          <w:rFonts w:asciiTheme="majorHAnsi" w:eastAsia="Calibri" w:hAnsiTheme="majorHAnsi" w:cstheme="majorHAnsi"/>
        </w:rPr>
        <w:t>,</w:t>
      </w:r>
      <w:r w:rsidR="004229F5">
        <w:rPr>
          <w:rFonts w:asciiTheme="majorHAnsi" w:eastAsia="Calibri" w:hAnsiTheme="majorHAnsi" w:cstheme="majorHAnsi"/>
        </w:rPr>
        <w:t xml:space="preserve"> us</w:t>
      </w:r>
      <w:r w:rsidR="00FB05BF">
        <w:rPr>
          <w:rFonts w:asciiTheme="majorHAnsi" w:eastAsia="Calibri" w:hAnsiTheme="majorHAnsi" w:cstheme="majorHAnsi"/>
        </w:rPr>
        <w:t xml:space="preserve">ing </w:t>
      </w:r>
      <w:r w:rsidR="004229F5">
        <w:rPr>
          <w:rFonts w:asciiTheme="majorHAnsi" w:eastAsia="Calibri" w:hAnsiTheme="majorHAnsi" w:cstheme="majorHAnsi"/>
        </w:rPr>
        <w:t>open coding within</w:t>
      </w:r>
      <w:r w:rsidR="00D35B25" w:rsidRPr="00D6244F">
        <w:rPr>
          <w:rFonts w:asciiTheme="majorHAnsi" w:eastAsia="Calibri" w:hAnsiTheme="majorHAnsi" w:cstheme="majorHAnsi"/>
        </w:rPr>
        <w:t xml:space="preserve"> </w:t>
      </w:r>
      <w:r w:rsidR="001D6F07" w:rsidRPr="00D6244F">
        <w:rPr>
          <w:rFonts w:asciiTheme="majorHAnsi" w:eastAsia="Calibri" w:hAnsiTheme="majorHAnsi" w:cstheme="majorHAnsi"/>
        </w:rPr>
        <w:t xml:space="preserve">two main </w:t>
      </w:r>
      <w:r w:rsidR="00C7221C">
        <w:rPr>
          <w:rFonts w:asciiTheme="majorHAnsi" w:eastAsia="Calibri" w:hAnsiTheme="majorHAnsi" w:cstheme="majorHAnsi"/>
        </w:rPr>
        <w:t>categories</w:t>
      </w:r>
      <w:r w:rsidR="001D6F07" w:rsidRPr="00D6244F">
        <w:rPr>
          <w:rFonts w:asciiTheme="majorHAnsi" w:eastAsia="Calibri" w:hAnsiTheme="majorHAnsi" w:cstheme="majorHAnsi"/>
        </w:rPr>
        <w:t xml:space="preserve">: ‘values’ and ‘concerns’. </w:t>
      </w:r>
      <w:r w:rsidR="009C3DDF">
        <w:rPr>
          <w:rFonts w:asciiTheme="majorHAnsi" w:eastAsia="Calibri" w:hAnsiTheme="majorHAnsi" w:cstheme="majorHAnsi"/>
        </w:rPr>
        <w:t>C</w:t>
      </w:r>
      <w:r w:rsidR="001D6F07" w:rsidRPr="00D6244F">
        <w:rPr>
          <w:rFonts w:asciiTheme="majorHAnsi" w:eastAsia="Calibri" w:hAnsiTheme="majorHAnsi" w:cstheme="majorHAnsi"/>
        </w:rPr>
        <w:t xml:space="preserve">ombining </w:t>
      </w:r>
      <w:r w:rsidR="00284876" w:rsidRPr="00D6244F">
        <w:rPr>
          <w:rFonts w:asciiTheme="majorHAnsi" w:eastAsia="Calibri" w:hAnsiTheme="majorHAnsi" w:cstheme="majorHAnsi"/>
        </w:rPr>
        <w:t>open-ended</w:t>
      </w:r>
      <w:r w:rsidR="001D6F07" w:rsidRPr="00D6244F">
        <w:rPr>
          <w:rFonts w:asciiTheme="majorHAnsi" w:eastAsia="Calibri" w:hAnsiTheme="majorHAnsi" w:cstheme="majorHAnsi"/>
        </w:rPr>
        <w:t xml:space="preserve"> questions wit</w:t>
      </w:r>
      <w:r w:rsidR="009C3DDF">
        <w:rPr>
          <w:rFonts w:asciiTheme="majorHAnsi" w:eastAsia="Calibri" w:hAnsiTheme="majorHAnsi" w:cstheme="majorHAnsi"/>
        </w:rPr>
        <w:t xml:space="preserve">h an open coding process </w:t>
      </w:r>
      <w:r w:rsidR="00FB05BF">
        <w:rPr>
          <w:rFonts w:asciiTheme="majorHAnsi" w:eastAsia="Calibri" w:hAnsiTheme="majorHAnsi" w:cstheme="majorHAnsi"/>
        </w:rPr>
        <w:t>allowed space for</w:t>
      </w:r>
      <w:r w:rsidR="009C3DDF">
        <w:rPr>
          <w:rFonts w:asciiTheme="majorHAnsi" w:eastAsia="Calibri" w:hAnsiTheme="majorHAnsi" w:cstheme="majorHAnsi"/>
        </w:rPr>
        <w:t xml:space="preserve"> </w:t>
      </w:r>
      <w:r w:rsidR="001D6F07" w:rsidRPr="00D6244F">
        <w:rPr>
          <w:rFonts w:asciiTheme="majorHAnsi" w:eastAsia="Calibri" w:hAnsiTheme="majorHAnsi" w:cstheme="majorHAnsi"/>
        </w:rPr>
        <w:t xml:space="preserve">unanticipated </w:t>
      </w:r>
      <w:r w:rsidR="009C3DDF">
        <w:rPr>
          <w:rFonts w:asciiTheme="majorHAnsi" w:eastAsia="Calibri" w:hAnsiTheme="majorHAnsi" w:cstheme="majorHAnsi"/>
        </w:rPr>
        <w:t>emergent themes</w:t>
      </w:r>
      <w:r w:rsidR="001D6F07" w:rsidRPr="00D6244F">
        <w:rPr>
          <w:rFonts w:asciiTheme="majorHAnsi" w:eastAsia="Calibri" w:hAnsiTheme="majorHAnsi" w:cstheme="majorHAnsi"/>
        </w:rPr>
        <w:t>.</w:t>
      </w:r>
    </w:p>
    <w:p w14:paraId="03C365FE" w14:textId="2A14714F" w:rsidR="00AF2E02" w:rsidRPr="00D6244F" w:rsidRDefault="00AF2E02" w:rsidP="00AF2E02">
      <w:pPr>
        <w:spacing w:line="240" w:lineRule="auto"/>
        <w:rPr>
          <w:rFonts w:asciiTheme="majorHAnsi" w:eastAsia="Calibri" w:hAnsiTheme="majorHAnsi" w:cstheme="majorHAnsi"/>
        </w:rPr>
      </w:pPr>
      <w:bookmarkStart w:id="5" w:name="_2by2v10k2fn" w:colFirst="0" w:colLast="0"/>
      <w:bookmarkEnd w:id="5"/>
    </w:p>
    <w:p w14:paraId="0C70BC9F" w14:textId="75BB8631" w:rsidR="00E527EF" w:rsidRPr="006473C9" w:rsidRDefault="001D6F07" w:rsidP="003F33A6">
      <w:pPr>
        <w:pStyle w:val="NoSpacing"/>
        <w:rPr>
          <w:rFonts w:asciiTheme="majorHAnsi" w:hAnsiTheme="majorHAnsi" w:cstheme="majorHAnsi"/>
        </w:rPr>
      </w:pPr>
      <w:bookmarkStart w:id="6" w:name="_ca9f7fn3fpbj" w:colFirst="0" w:colLast="0"/>
      <w:bookmarkEnd w:id="6"/>
      <w:r w:rsidRPr="00D6244F">
        <w:rPr>
          <w:rFonts w:asciiTheme="majorHAnsi" w:hAnsiTheme="majorHAnsi" w:cstheme="majorHAnsi"/>
          <w:b/>
        </w:rPr>
        <w:t xml:space="preserve">Findings </w:t>
      </w:r>
    </w:p>
    <w:p w14:paraId="13CD3ADA" w14:textId="77777777" w:rsidR="00AF2E02" w:rsidRPr="00D6244F" w:rsidRDefault="00AF2E02" w:rsidP="003F33A6">
      <w:pPr>
        <w:pStyle w:val="NoSpacing"/>
        <w:rPr>
          <w:rFonts w:asciiTheme="majorHAnsi" w:hAnsiTheme="majorHAnsi" w:cstheme="majorHAnsi"/>
        </w:rPr>
      </w:pPr>
    </w:p>
    <w:p w14:paraId="0989B0F1" w14:textId="0464AAB0" w:rsidR="009C3DDF" w:rsidRDefault="0037406A" w:rsidP="003F33A6">
      <w:pPr>
        <w:pStyle w:val="NoSpacing"/>
        <w:rPr>
          <w:rFonts w:asciiTheme="majorHAnsi" w:hAnsiTheme="majorHAnsi" w:cstheme="majorHAnsi"/>
        </w:rPr>
      </w:pPr>
      <w:r w:rsidRPr="00D6244F">
        <w:rPr>
          <w:rFonts w:asciiTheme="majorHAnsi" w:hAnsiTheme="majorHAnsi" w:cstheme="majorHAnsi"/>
        </w:rPr>
        <w:t xml:space="preserve">Common themes reflecting changing practices and definitions of drawing ability </w:t>
      </w:r>
      <w:r w:rsidR="009C3DDF">
        <w:rPr>
          <w:rFonts w:asciiTheme="majorHAnsi" w:hAnsiTheme="majorHAnsi" w:cstheme="majorHAnsi"/>
        </w:rPr>
        <w:t xml:space="preserve">outlined in the following sections, </w:t>
      </w:r>
      <w:r w:rsidRPr="00D6244F">
        <w:rPr>
          <w:rFonts w:asciiTheme="majorHAnsi" w:hAnsiTheme="majorHAnsi" w:cstheme="majorHAnsi"/>
        </w:rPr>
        <w:t xml:space="preserve">were distilled from </w:t>
      </w:r>
      <w:r w:rsidR="001D6F07" w:rsidRPr="00D6244F">
        <w:rPr>
          <w:rFonts w:asciiTheme="majorHAnsi" w:hAnsiTheme="majorHAnsi" w:cstheme="majorHAnsi"/>
        </w:rPr>
        <w:t>the ri</w:t>
      </w:r>
      <w:r w:rsidR="009C3DDF">
        <w:rPr>
          <w:rFonts w:asciiTheme="majorHAnsi" w:hAnsiTheme="majorHAnsi" w:cstheme="majorHAnsi"/>
        </w:rPr>
        <w:t>ch and varied accounts offered.</w:t>
      </w:r>
    </w:p>
    <w:p w14:paraId="0D1441F4" w14:textId="24F4D9D6" w:rsidR="00AF2E02" w:rsidRPr="00461469" w:rsidRDefault="00AF2E02" w:rsidP="00AF2E02">
      <w:pPr>
        <w:spacing w:line="240" w:lineRule="auto"/>
        <w:rPr>
          <w:rFonts w:asciiTheme="majorHAnsi" w:eastAsia="Calibri" w:hAnsiTheme="majorHAnsi" w:cstheme="majorHAnsi"/>
          <w:i/>
        </w:rPr>
      </w:pPr>
    </w:p>
    <w:p w14:paraId="37A6B288" w14:textId="77777777" w:rsidR="00ED01C9" w:rsidRPr="00461469" w:rsidRDefault="001D6F07" w:rsidP="00724E9A">
      <w:pPr>
        <w:pStyle w:val="Heading2"/>
        <w:keepNext w:val="0"/>
        <w:keepLines w:val="0"/>
        <w:spacing w:before="0" w:after="0" w:line="240" w:lineRule="auto"/>
        <w:rPr>
          <w:rFonts w:asciiTheme="majorHAnsi" w:eastAsia="Calibri" w:hAnsiTheme="majorHAnsi" w:cstheme="majorHAnsi"/>
          <w:b/>
          <w:i/>
          <w:sz w:val="22"/>
          <w:szCs w:val="22"/>
        </w:rPr>
      </w:pPr>
      <w:bookmarkStart w:id="7" w:name="_8mm5m7ji8fj4" w:colFirst="0" w:colLast="0"/>
      <w:bookmarkEnd w:id="7"/>
      <w:r w:rsidRPr="00461469">
        <w:rPr>
          <w:rFonts w:asciiTheme="majorHAnsi" w:eastAsia="Calibri" w:hAnsiTheme="majorHAnsi" w:cstheme="majorHAnsi"/>
          <w:b/>
          <w:i/>
          <w:sz w:val="22"/>
          <w:szCs w:val="22"/>
        </w:rPr>
        <w:t>A perceived decline in school leavers’ drawing ability</w:t>
      </w:r>
    </w:p>
    <w:p w14:paraId="02FBD8B2" w14:textId="4114023D" w:rsidR="00AF2E02" w:rsidRPr="00D6244F" w:rsidRDefault="00AF2E02" w:rsidP="00AF2E02">
      <w:pPr>
        <w:spacing w:line="240" w:lineRule="auto"/>
        <w:rPr>
          <w:rFonts w:asciiTheme="majorHAnsi" w:eastAsia="Calibri" w:hAnsiTheme="majorHAnsi" w:cstheme="majorHAnsi"/>
        </w:rPr>
      </w:pPr>
    </w:p>
    <w:p w14:paraId="737ED2DA" w14:textId="6A9293D5" w:rsidR="00ED01C9" w:rsidRDefault="00284876" w:rsidP="00AF2E02">
      <w:pPr>
        <w:spacing w:line="240" w:lineRule="auto"/>
        <w:rPr>
          <w:rFonts w:asciiTheme="majorHAnsi" w:eastAsia="Calibri" w:hAnsiTheme="majorHAnsi" w:cstheme="majorHAnsi"/>
        </w:rPr>
      </w:pPr>
      <w:r w:rsidRPr="00D6244F">
        <w:rPr>
          <w:rFonts w:asciiTheme="majorHAnsi" w:eastAsia="Calibri" w:hAnsiTheme="majorHAnsi" w:cstheme="majorHAnsi"/>
        </w:rPr>
        <w:t>HE lecturers considered e</w:t>
      </w:r>
      <w:r w:rsidR="001D6F07" w:rsidRPr="00D6244F">
        <w:rPr>
          <w:rFonts w:asciiTheme="majorHAnsi" w:eastAsia="Calibri" w:hAnsiTheme="majorHAnsi" w:cstheme="majorHAnsi"/>
        </w:rPr>
        <w:t xml:space="preserve">ntry-level drawing skills to be static or declining. Of the 48 respondents, only two </w:t>
      </w:r>
      <w:r w:rsidR="009C3DDF">
        <w:rPr>
          <w:rFonts w:asciiTheme="majorHAnsi" w:eastAsia="Calibri" w:hAnsiTheme="majorHAnsi" w:cstheme="majorHAnsi"/>
        </w:rPr>
        <w:t>reported</w:t>
      </w:r>
      <w:r w:rsidR="001D6F07" w:rsidRPr="00D6244F">
        <w:rPr>
          <w:rFonts w:asciiTheme="majorHAnsi" w:eastAsia="Calibri" w:hAnsiTheme="majorHAnsi" w:cstheme="majorHAnsi"/>
        </w:rPr>
        <w:t xml:space="preserve"> an improvement</w:t>
      </w:r>
      <w:r w:rsidR="009C3DDF">
        <w:rPr>
          <w:rFonts w:asciiTheme="majorHAnsi" w:eastAsia="Calibri" w:hAnsiTheme="majorHAnsi" w:cstheme="majorHAnsi"/>
        </w:rPr>
        <w:t>, both were from outside the UK</w:t>
      </w:r>
      <w:r w:rsidR="001D6F07" w:rsidRPr="00D6244F">
        <w:rPr>
          <w:rFonts w:asciiTheme="majorHAnsi" w:eastAsia="Calibri" w:hAnsiTheme="majorHAnsi" w:cstheme="majorHAnsi"/>
        </w:rPr>
        <w:t xml:space="preserve">. </w:t>
      </w:r>
      <w:r w:rsidR="009C3DDF">
        <w:rPr>
          <w:rFonts w:asciiTheme="majorHAnsi" w:eastAsia="Calibri" w:hAnsiTheme="majorHAnsi" w:cstheme="majorHAnsi"/>
        </w:rPr>
        <w:t>Generally, t</w:t>
      </w:r>
      <w:r w:rsidR="00BB7440">
        <w:rPr>
          <w:rFonts w:asciiTheme="majorHAnsi" w:eastAsia="Calibri" w:hAnsiTheme="majorHAnsi" w:cstheme="majorHAnsi"/>
        </w:rPr>
        <w:t xml:space="preserve">hose with longer </w:t>
      </w:r>
      <w:r w:rsidR="00735D23">
        <w:rPr>
          <w:rFonts w:asciiTheme="majorHAnsi" w:eastAsia="Calibri" w:hAnsiTheme="majorHAnsi" w:cstheme="majorHAnsi"/>
        </w:rPr>
        <w:t xml:space="preserve">teaching </w:t>
      </w:r>
      <w:r w:rsidR="00BB7440">
        <w:rPr>
          <w:rFonts w:asciiTheme="majorHAnsi" w:eastAsia="Calibri" w:hAnsiTheme="majorHAnsi" w:cstheme="majorHAnsi"/>
        </w:rPr>
        <w:t xml:space="preserve">experience </w:t>
      </w:r>
      <w:r w:rsidR="00735D23">
        <w:rPr>
          <w:rFonts w:asciiTheme="majorHAnsi" w:eastAsia="Calibri" w:hAnsiTheme="majorHAnsi" w:cstheme="majorHAnsi"/>
        </w:rPr>
        <w:t>h</w:t>
      </w:r>
      <w:r w:rsidR="009C3DDF">
        <w:rPr>
          <w:rFonts w:asciiTheme="majorHAnsi" w:eastAsia="Calibri" w:hAnsiTheme="majorHAnsi" w:cstheme="majorHAnsi"/>
        </w:rPr>
        <w:t>eld</w:t>
      </w:r>
      <w:r w:rsidR="00735D23">
        <w:rPr>
          <w:rFonts w:asciiTheme="majorHAnsi" w:eastAsia="Calibri" w:hAnsiTheme="majorHAnsi" w:cstheme="majorHAnsi"/>
        </w:rPr>
        <w:t xml:space="preserve"> more negative views</w:t>
      </w:r>
      <w:r w:rsidR="001D6F07" w:rsidRPr="00D6244F">
        <w:rPr>
          <w:rFonts w:asciiTheme="majorHAnsi" w:eastAsia="Calibri" w:hAnsiTheme="majorHAnsi" w:cstheme="majorHAnsi"/>
        </w:rPr>
        <w:t xml:space="preserve">. Table </w:t>
      </w:r>
      <w:r w:rsidR="00D8154C">
        <w:rPr>
          <w:rFonts w:asciiTheme="majorHAnsi" w:eastAsia="Calibri" w:hAnsiTheme="majorHAnsi" w:cstheme="majorHAnsi"/>
        </w:rPr>
        <w:t>i</w:t>
      </w:r>
      <w:r w:rsidR="001D6F07" w:rsidRPr="00D6244F">
        <w:rPr>
          <w:rFonts w:asciiTheme="majorHAnsi" w:eastAsia="Calibri" w:hAnsiTheme="majorHAnsi" w:cstheme="majorHAnsi"/>
        </w:rPr>
        <w:t xml:space="preserve"> </w:t>
      </w:r>
      <w:r w:rsidR="009C3DDF">
        <w:rPr>
          <w:rFonts w:asciiTheme="majorHAnsi" w:eastAsia="Calibri" w:hAnsiTheme="majorHAnsi" w:cstheme="majorHAnsi"/>
        </w:rPr>
        <w:t>compares</w:t>
      </w:r>
      <w:r w:rsidR="001D6F07" w:rsidRPr="00D6244F">
        <w:rPr>
          <w:rFonts w:asciiTheme="majorHAnsi" w:eastAsia="Calibri" w:hAnsiTheme="majorHAnsi" w:cstheme="majorHAnsi"/>
        </w:rPr>
        <w:t xml:space="preserve"> responses.</w:t>
      </w:r>
    </w:p>
    <w:p w14:paraId="61870634" w14:textId="111BD31E" w:rsidR="00E527EF" w:rsidRPr="00D6244F" w:rsidRDefault="00E527EF" w:rsidP="00AF2E02">
      <w:pPr>
        <w:spacing w:line="240" w:lineRule="auto"/>
        <w:rPr>
          <w:rFonts w:asciiTheme="majorHAnsi" w:eastAsia="Calibri" w:hAnsiTheme="majorHAnsi" w:cstheme="majorHAnsi"/>
        </w:rPr>
      </w:pPr>
    </w:p>
    <w:p w14:paraId="371BF418" w14:textId="0D20D9EB" w:rsidR="00735D23" w:rsidRDefault="00A46434" w:rsidP="00AF2E02">
      <w:pPr>
        <w:spacing w:line="240" w:lineRule="auto"/>
        <w:rPr>
          <w:rFonts w:asciiTheme="majorHAnsi" w:eastAsia="Calibri" w:hAnsiTheme="majorHAnsi" w:cstheme="majorHAnsi"/>
          <w:b/>
        </w:rPr>
      </w:pPr>
      <w:r>
        <w:rPr>
          <w:rFonts w:asciiTheme="majorHAnsi" w:eastAsia="Calibri" w:hAnsiTheme="majorHAnsi" w:cstheme="majorHAnsi"/>
          <w:b/>
          <w:noProof/>
        </w:rPr>
        <w:lastRenderedPageBreak/>
        <w:drawing>
          <wp:inline distT="0" distB="0" distL="0" distR="0" wp14:anchorId="4054B907" wp14:editId="2328AF48">
            <wp:extent cx="5733415" cy="2625090"/>
            <wp:effectExtent l="0" t="0" r="0" b="381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_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3415" cy="2625090"/>
                    </a:xfrm>
                    <a:prstGeom prst="rect">
                      <a:avLst/>
                    </a:prstGeom>
                  </pic:spPr>
                </pic:pic>
              </a:graphicData>
            </a:graphic>
          </wp:inline>
        </w:drawing>
      </w:r>
    </w:p>
    <w:p w14:paraId="33005756" w14:textId="2756C662" w:rsidR="00E527EF" w:rsidRPr="00D6244F" w:rsidRDefault="001D6F07" w:rsidP="00AF2E02">
      <w:pPr>
        <w:spacing w:line="240" w:lineRule="auto"/>
        <w:rPr>
          <w:rFonts w:asciiTheme="majorHAnsi" w:eastAsia="Calibri" w:hAnsiTheme="majorHAnsi" w:cstheme="majorHAnsi"/>
          <w:b/>
        </w:rPr>
      </w:pPr>
      <w:r w:rsidRPr="00D6244F">
        <w:rPr>
          <w:rFonts w:asciiTheme="majorHAnsi" w:eastAsia="Calibri" w:hAnsiTheme="majorHAnsi" w:cstheme="majorHAnsi"/>
          <w:b/>
        </w:rPr>
        <w:t xml:space="preserve">Table </w:t>
      </w:r>
      <w:r w:rsidR="00D8154C">
        <w:rPr>
          <w:rFonts w:asciiTheme="majorHAnsi" w:eastAsia="Calibri" w:hAnsiTheme="majorHAnsi" w:cstheme="majorHAnsi"/>
          <w:b/>
        </w:rPr>
        <w:t>i</w:t>
      </w:r>
      <w:r w:rsidR="00A46434">
        <w:rPr>
          <w:rFonts w:asciiTheme="majorHAnsi" w:eastAsia="Calibri" w:hAnsiTheme="majorHAnsi" w:cstheme="majorHAnsi"/>
          <w:b/>
        </w:rPr>
        <w:t>.</w:t>
      </w:r>
      <w:r w:rsidRPr="00D6244F">
        <w:rPr>
          <w:rFonts w:asciiTheme="majorHAnsi" w:eastAsia="Calibri" w:hAnsiTheme="majorHAnsi" w:cstheme="majorHAnsi"/>
          <w:b/>
        </w:rPr>
        <w:t xml:space="preserve"> Survey responses</w:t>
      </w:r>
      <w:r w:rsidR="00B97E60">
        <w:rPr>
          <w:rFonts w:asciiTheme="majorHAnsi" w:eastAsia="Calibri" w:hAnsiTheme="majorHAnsi" w:cstheme="majorHAnsi"/>
          <w:b/>
        </w:rPr>
        <w:t xml:space="preserve"> show UK lecturers with longer teaching careers more likely to consider drawing skills to be declining. </w:t>
      </w:r>
    </w:p>
    <w:p w14:paraId="2F23432D" w14:textId="672FB620" w:rsidR="00E527EF" w:rsidRPr="00735D23" w:rsidRDefault="00735D23" w:rsidP="00AF2E02">
      <w:pPr>
        <w:spacing w:line="240" w:lineRule="auto"/>
        <w:rPr>
          <w:rFonts w:asciiTheme="majorHAnsi" w:eastAsia="Calibri" w:hAnsiTheme="majorHAnsi" w:cstheme="majorHAnsi"/>
        </w:rPr>
      </w:pPr>
      <w:r>
        <w:rPr>
          <w:rFonts w:asciiTheme="majorHAnsi" w:eastAsia="Calibri" w:hAnsiTheme="majorHAnsi" w:cstheme="majorHAnsi"/>
          <w:vertAlign w:val="subscript"/>
        </w:rPr>
        <w:softHyphen/>
      </w:r>
    </w:p>
    <w:p w14:paraId="3F9B1CD6" w14:textId="0B5334C6" w:rsidR="00ED01C9" w:rsidRPr="00735D23" w:rsidRDefault="009C3DDF" w:rsidP="00AF2E02">
      <w:pPr>
        <w:spacing w:line="240" w:lineRule="auto"/>
        <w:rPr>
          <w:rFonts w:asciiTheme="majorHAnsi" w:eastAsia="Calibri" w:hAnsiTheme="majorHAnsi" w:cstheme="majorHAnsi"/>
          <w:vertAlign w:val="subscript"/>
        </w:rPr>
      </w:pPr>
      <w:r>
        <w:rPr>
          <w:rFonts w:asciiTheme="majorHAnsi" w:eastAsia="Calibri" w:hAnsiTheme="majorHAnsi" w:cstheme="majorHAnsi"/>
        </w:rPr>
        <w:t>In their comments, a</w:t>
      </w:r>
      <w:r w:rsidR="001D6F07" w:rsidRPr="00D6244F">
        <w:rPr>
          <w:rFonts w:asciiTheme="majorHAnsi" w:eastAsia="Calibri" w:hAnsiTheme="majorHAnsi" w:cstheme="majorHAnsi"/>
        </w:rPr>
        <w:t xml:space="preserve"> lower proportion of </w:t>
      </w:r>
      <w:r w:rsidR="003D002A">
        <w:rPr>
          <w:rFonts w:asciiTheme="majorHAnsi" w:eastAsia="Calibri" w:hAnsiTheme="majorHAnsi" w:cstheme="majorHAnsi"/>
        </w:rPr>
        <w:t xml:space="preserve">students </w:t>
      </w:r>
      <w:r w:rsidR="00B97E60">
        <w:rPr>
          <w:rFonts w:asciiTheme="majorHAnsi" w:eastAsia="Calibri" w:hAnsiTheme="majorHAnsi" w:cstheme="majorHAnsi"/>
        </w:rPr>
        <w:t>with</w:t>
      </w:r>
      <w:r w:rsidR="003D002A">
        <w:rPr>
          <w:rFonts w:asciiTheme="majorHAnsi" w:eastAsia="Calibri" w:hAnsiTheme="majorHAnsi" w:cstheme="majorHAnsi"/>
        </w:rPr>
        <w:t xml:space="preserve"> </w:t>
      </w:r>
      <w:r w:rsidR="001D6F07" w:rsidRPr="00D6244F">
        <w:rPr>
          <w:rFonts w:asciiTheme="majorHAnsi" w:eastAsia="Calibri" w:hAnsiTheme="majorHAnsi" w:cstheme="majorHAnsi"/>
        </w:rPr>
        <w:t>Foundation Diplomas</w:t>
      </w:r>
      <w:r w:rsidR="00B4414D" w:rsidRPr="00D6244F">
        <w:rPr>
          <w:rFonts w:asciiTheme="majorHAnsi" w:eastAsia="Calibri" w:hAnsiTheme="majorHAnsi" w:cstheme="majorHAnsi"/>
        </w:rPr>
        <w:t xml:space="preserve"> (F</w:t>
      </w:r>
      <w:r w:rsidR="00B8387A">
        <w:rPr>
          <w:rFonts w:asciiTheme="majorHAnsi" w:eastAsia="Calibri" w:hAnsiTheme="majorHAnsi" w:cstheme="majorHAnsi"/>
        </w:rPr>
        <w:t>A</w:t>
      </w:r>
      <w:r w:rsidR="00B4414D" w:rsidRPr="00D6244F">
        <w:rPr>
          <w:rFonts w:asciiTheme="majorHAnsi" w:eastAsia="Calibri" w:hAnsiTheme="majorHAnsi" w:cstheme="majorHAnsi"/>
        </w:rPr>
        <w:t>D)</w:t>
      </w:r>
      <w:r w:rsidR="001D6F07" w:rsidRPr="00D6244F">
        <w:rPr>
          <w:rFonts w:asciiTheme="majorHAnsi" w:eastAsia="Calibri" w:hAnsiTheme="majorHAnsi" w:cstheme="majorHAnsi"/>
        </w:rPr>
        <w:t xml:space="preserve"> was lamented</w:t>
      </w:r>
      <w:r>
        <w:rPr>
          <w:rFonts w:asciiTheme="majorHAnsi" w:eastAsia="Calibri" w:hAnsiTheme="majorHAnsi" w:cstheme="majorHAnsi"/>
        </w:rPr>
        <w:t>, and m</w:t>
      </w:r>
      <w:r w:rsidRPr="00D6244F">
        <w:rPr>
          <w:rFonts w:asciiTheme="majorHAnsi" w:eastAsia="Calibri" w:hAnsiTheme="majorHAnsi" w:cstheme="majorHAnsi"/>
        </w:rPr>
        <w:t xml:space="preserve">any stressed that differences </w:t>
      </w:r>
      <w:r w:rsidRPr="00D6244F">
        <w:rPr>
          <w:rFonts w:asciiTheme="majorHAnsi" w:eastAsia="Calibri" w:hAnsiTheme="majorHAnsi" w:cstheme="majorHAnsi"/>
          <w:i/>
        </w:rPr>
        <w:t>between</w:t>
      </w:r>
      <w:r w:rsidRPr="00D6244F">
        <w:rPr>
          <w:rFonts w:asciiTheme="majorHAnsi" w:eastAsia="Calibri" w:hAnsiTheme="majorHAnsi" w:cstheme="majorHAnsi"/>
        </w:rPr>
        <w:t xml:space="preserve"> feeder schools w</w:t>
      </w:r>
      <w:r>
        <w:rPr>
          <w:rFonts w:asciiTheme="majorHAnsi" w:eastAsia="Calibri" w:hAnsiTheme="majorHAnsi" w:cstheme="majorHAnsi"/>
        </w:rPr>
        <w:t>ere</w:t>
      </w:r>
      <w:r w:rsidRPr="00D6244F">
        <w:rPr>
          <w:rFonts w:asciiTheme="majorHAnsi" w:eastAsia="Calibri" w:hAnsiTheme="majorHAnsi" w:cstheme="majorHAnsi"/>
        </w:rPr>
        <w:t xml:space="preserve"> </w:t>
      </w:r>
      <w:r>
        <w:rPr>
          <w:rFonts w:asciiTheme="majorHAnsi" w:eastAsia="Calibri" w:hAnsiTheme="majorHAnsi" w:cstheme="majorHAnsi"/>
        </w:rPr>
        <w:t>far</w:t>
      </w:r>
      <w:r w:rsidRPr="00D6244F">
        <w:rPr>
          <w:rFonts w:asciiTheme="majorHAnsi" w:eastAsia="Calibri" w:hAnsiTheme="majorHAnsi" w:cstheme="majorHAnsi"/>
        </w:rPr>
        <w:t xml:space="preserve"> g</w:t>
      </w:r>
      <w:r>
        <w:rPr>
          <w:rFonts w:asciiTheme="majorHAnsi" w:eastAsia="Calibri" w:hAnsiTheme="majorHAnsi" w:cstheme="majorHAnsi"/>
        </w:rPr>
        <w:t>reater than any overall decline</w:t>
      </w:r>
      <w:r w:rsidR="001D6F07" w:rsidRPr="00D6244F">
        <w:rPr>
          <w:rFonts w:asciiTheme="majorHAnsi" w:eastAsia="Calibri" w:hAnsiTheme="majorHAnsi" w:cstheme="majorHAnsi"/>
        </w:rPr>
        <w:t xml:space="preserve">. </w:t>
      </w:r>
      <w:r w:rsidR="00B97E60">
        <w:rPr>
          <w:rFonts w:asciiTheme="majorHAnsi" w:eastAsia="Calibri" w:hAnsiTheme="majorHAnsi" w:cstheme="majorHAnsi"/>
        </w:rPr>
        <w:t>D</w:t>
      </w:r>
      <w:r w:rsidR="001D6F07" w:rsidRPr="00D6244F">
        <w:rPr>
          <w:rFonts w:asciiTheme="majorHAnsi" w:eastAsia="Calibri" w:hAnsiTheme="majorHAnsi" w:cstheme="majorHAnsi"/>
        </w:rPr>
        <w:t xml:space="preserve">igital tools </w:t>
      </w:r>
      <w:r w:rsidR="00B97E60">
        <w:rPr>
          <w:rFonts w:asciiTheme="majorHAnsi" w:eastAsia="Calibri" w:hAnsiTheme="majorHAnsi" w:cstheme="majorHAnsi"/>
        </w:rPr>
        <w:t>were also considered</w:t>
      </w:r>
      <w:r w:rsidR="001D6F07" w:rsidRPr="00D6244F">
        <w:rPr>
          <w:rFonts w:asciiTheme="majorHAnsi" w:eastAsia="Calibri" w:hAnsiTheme="majorHAnsi" w:cstheme="majorHAnsi"/>
        </w:rPr>
        <w:t xml:space="preserve"> a factor:</w:t>
      </w:r>
    </w:p>
    <w:p w14:paraId="6289CEDE" w14:textId="636BF4CC" w:rsidR="00E527EF" w:rsidRPr="00D6244F" w:rsidRDefault="00E527EF" w:rsidP="00AF2E02">
      <w:pPr>
        <w:spacing w:line="240" w:lineRule="auto"/>
        <w:rPr>
          <w:rFonts w:asciiTheme="majorHAnsi" w:eastAsia="Calibri" w:hAnsiTheme="majorHAnsi" w:cstheme="majorHAnsi"/>
        </w:rPr>
      </w:pPr>
    </w:p>
    <w:p w14:paraId="7DF69EDB" w14:textId="63608C21" w:rsidR="00ED01C9"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Looking back to the portfolios we saw thirty years ago, all st</w:t>
      </w:r>
      <w:r w:rsidR="00B97E60">
        <w:rPr>
          <w:rFonts w:asciiTheme="majorHAnsi" w:eastAsia="Calibri" w:hAnsiTheme="majorHAnsi" w:cstheme="majorHAnsi"/>
        </w:rPr>
        <w:t xml:space="preserve">udents had observational work. </w:t>
      </w:r>
      <w:r w:rsidRPr="00D6244F">
        <w:rPr>
          <w:rFonts w:asciiTheme="majorHAnsi" w:eastAsia="Calibri" w:hAnsiTheme="majorHAnsi" w:cstheme="majorHAnsi"/>
        </w:rPr>
        <w:t xml:space="preserve">Now there are so many digital </w:t>
      </w:r>
      <w:r w:rsidR="00B97E60">
        <w:rPr>
          <w:rFonts w:asciiTheme="majorHAnsi" w:eastAsia="Calibri" w:hAnsiTheme="majorHAnsi" w:cstheme="majorHAnsi"/>
        </w:rPr>
        <w:t>short-</w:t>
      </w:r>
      <w:r w:rsidR="0087169B" w:rsidRPr="00D6244F">
        <w:rPr>
          <w:rFonts w:asciiTheme="majorHAnsi" w:eastAsia="Calibri" w:hAnsiTheme="majorHAnsi" w:cstheme="majorHAnsi"/>
        </w:rPr>
        <w:t>cuts</w:t>
      </w:r>
      <w:r w:rsidRPr="00D6244F">
        <w:rPr>
          <w:rFonts w:asciiTheme="majorHAnsi" w:eastAsia="Calibri" w:hAnsiTheme="majorHAnsi" w:cstheme="majorHAnsi"/>
        </w:rPr>
        <w:t xml:space="preserve"> available, many students seem to get stuck with screen</w:t>
      </w:r>
      <w:r w:rsidR="0059772E" w:rsidRPr="00D6244F">
        <w:rPr>
          <w:rFonts w:asciiTheme="majorHAnsi" w:eastAsia="Calibri" w:hAnsiTheme="majorHAnsi" w:cstheme="majorHAnsi"/>
        </w:rPr>
        <w:t>-</w:t>
      </w:r>
      <w:r w:rsidRPr="00D6244F">
        <w:rPr>
          <w:rFonts w:asciiTheme="majorHAnsi" w:eastAsia="Calibri" w:hAnsiTheme="majorHAnsi" w:cstheme="majorHAnsi"/>
        </w:rPr>
        <w:t>based reference and never really understand the difference between drawing what the human eyes see and drawing something that has already been framed by a lens</w:t>
      </w:r>
      <w:r w:rsidR="003068CA">
        <w:rPr>
          <w:rFonts w:asciiTheme="majorHAnsi" w:eastAsia="Calibri" w:hAnsiTheme="majorHAnsi" w:cstheme="majorHAnsi"/>
        </w:rPr>
        <w:t xml:space="preserve">. </w:t>
      </w:r>
      <w:r w:rsidRPr="00D6244F">
        <w:rPr>
          <w:rFonts w:asciiTheme="majorHAnsi" w:eastAsia="Calibri" w:hAnsiTheme="majorHAnsi" w:cstheme="majorHAnsi"/>
        </w:rPr>
        <w:t>...We still see very good observational work from some FAD students, rarely from A-Level students</w:t>
      </w:r>
      <w:r w:rsidR="00B97E60">
        <w:rPr>
          <w:rFonts w:asciiTheme="majorHAnsi" w:eastAsia="Calibri" w:hAnsiTheme="majorHAnsi" w:cstheme="majorHAnsi"/>
        </w:rPr>
        <w:t>.</w:t>
      </w:r>
      <w:r w:rsidRPr="00D6244F">
        <w:rPr>
          <w:rFonts w:asciiTheme="majorHAnsi" w:eastAsia="Calibri" w:hAnsiTheme="majorHAnsi" w:cstheme="majorHAnsi"/>
        </w:rPr>
        <w:t xml:space="preserve"> (Drawing Lecturer)</w:t>
      </w:r>
    </w:p>
    <w:p w14:paraId="207AB2A3" w14:textId="3CAE18B5" w:rsidR="00E527EF" w:rsidRPr="00D6244F" w:rsidRDefault="00E527EF" w:rsidP="00AF2E02">
      <w:pPr>
        <w:spacing w:line="240" w:lineRule="auto"/>
        <w:rPr>
          <w:rFonts w:asciiTheme="majorHAnsi" w:eastAsia="Calibri" w:hAnsiTheme="majorHAnsi" w:cstheme="majorHAnsi"/>
        </w:rPr>
      </w:pPr>
    </w:p>
    <w:p w14:paraId="1E23D555" w14:textId="12C492B2" w:rsidR="00E527EF"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Respondents maintained that drawing is still valued</w:t>
      </w:r>
      <w:r w:rsidR="00206F31">
        <w:rPr>
          <w:rFonts w:asciiTheme="majorHAnsi" w:eastAsia="Calibri" w:hAnsiTheme="majorHAnsi" w:cstheme="majorHAnsi"/>
        </w:rPr>
        <w:t xml:space="preserve"> as ever</w:t>
      </w:r>
      <w:r w:rsidRPr="00D6244F">
        <w:rPr>
          <w:rFonts w:asciiTheme="majorHAnsi" w:eastAsia="Calibri" w:hAnsiTheme="majorHAnsi" w:cstheme="majorHAnsi"/>
        </w:rPr>
        <w:t xml:space="preserve">. However, they also reported </w:t>
      </w:r>
      <w:r w:rsidR="00206F31">
        <w:rPr>
          <w:rFonts w:asciiTheme="majorHAnsi" w:eastAsia="Calibri" w:hAnsiTheme="majorHAnsi" w:cstheme="majorHAnsi"/>
        </w:rPr>
        <w:t>reduced contact</w:t>
      </w:r>
      <w:r w:rsidRPr="00D6244F">
        <w:rPr>
          <w:rFonts w:asciiTheme="majorHAnsi" w:eastAsia="Calibri" w:hAnsiTheme="majorHAnsi" w:cstheme="majorHAnsi"/>
        </w:rPr>
        <w:t xml:space="preserve"> hours </w:t>
      </w:r>
      <w:r w:rsidR="00206F31">
        <w:rPr>
          <w:rFonts w:asciiTheme="majorHAnsi" w:eastAsia="Calibri" w:hAnsiTheme="majorHAnsi" w:cstheme="majorHAnsi"/>
        </w:rPr>
        <w:t>for</w:t>
      </w:r>
      <w:r w:rsidRPr="00D6244F">
        <w:rPr>
          <w:rFonts w:asciiTheme="majorHAnsi" w:eastAsia="Calibri" w:hAnsiTheme="majorHAnsi" w:cstheme="majorHAnsi"/>
        </w:rPr>
        <w:t xml:space="preserve"> drawing on undergraduate courses, compared to their</w:t>
      </w:r>
      <w:r w:rsidR="00206F31">
        <w:rPr>
          <w:rFonts w:asciiTheme="majorHAnsi" w:eastAsia="Calibri" w:hAnsiTheme="majorHAnsi" w:cstheme="majorHAnsi"/>
        </w:rPr>
        <w:t xml:space="preserve"> early</w:t>
      </w:r>
      <w:r w:rsidRPr="00D6244F">
        <w:rPr>
          <w:rFonts w:asciiTheme="majorHAnsi" w:eastAsia="Calibri" w:hAnsiTheme="majorHAnsi" w:cstheme="majorHAnsi"/>
        </w:rPr>
        <w:t xml:space="preserve"> careers, and fewer still than </w:t>
      </w:r>
      <w:r w:rsidR="005E77F7" w:rsidRPr="00D6244F">
        <w:rPr>
          <w:rFonts w:asciiTheme="majorHAnsi" w:eastAsia="Calibri" w:hAnsiTheme="majorHAnsi" w:cstheme="majorHAnsi"/>
        </w:rPr>
        <w:t xml:space="preserve">during </w:t>
      </w:r>
      <w:r w:rsidRPr="00D6244F">
        <w:rPr>
          <w:rFonts w:asciiTheme="majorHAnsi" w:eastAsia="Calibri" w:hAnsiTheme="majorHAnsi" w:cstheme="majorHAnsi"/>
        </w:rPr>
        <w:t xml:space="preserve">their own undergraduate education. </w:t>
      </w:r>
      <w:r w:rsidR="00206F31">
        <w:rPr>
          <w:rFonts w:asciiTheme="majorHAnsi" w:eastAsia="Calibri" w:hAnsiTheme="majorHAnsi" w:cstheme="majorHAnsi"/>
        </w:rPr>
        <w:t>I</w:t>
      </w:r>
      <w:r w:rsidRPr="00D6244F">
        <w:rPr>
          <w:rFonts w:asciiTheme="majorHAnsi" w:eastAsia="Calibri" w:hAnsiTheme="majorHAnsi" w:cstheme="majorHAnsi"/>
        </w:rPr>
        <w:t xml:space="preserve">ncreased </w:t>
      </w:r>
      <w:r w:rsidR="00206F31">
        <w:rPr>
          <w:rFonts w:asciiTheme="majorHAnsi" w:eastAsia="Calibri" w:hAnsiTheme="majorHAnsi" w:cstheme="majorHAnsi"/>
        </w:rPr>
        <w:t>digital</w:t>
      </w:r>
      <w:r w:rsidRPr="00D6244F">
        <w:rPr>
          <w:rFonts w:asciiTheme="majorHAnsi" w:eastAsia="Calibri" w:hAnsiTheme="majorHAnsi" w:cstheme="majorHAnsi"/>
        </w:rPr>
        <w:t xml:space="preserve"> content and</w:t>
      </w:r>
      <w:r w:rsidR="00206F31">
        <w:rPr>
          <w:rFonts w:asciiTheme="majorHAnsi" w:eastAsia="Calibri" w:hAnsiTheme="majorHAnsi" w:cstheme="majorHAnsi"/>
        </w:rPr>
        <w:t xml:space="preserve"> a</w:t>
      </w:r>
      <w:r w:rsidRPr="00D6244F">
        <w:rPr>
          <w:rFonts w:asciiTheme="majorHAnsi" w:eastAsia="Calibri" w:hAnsiTheme="majorHAnsi" w:cstheme="majorHAnsi"/>
        </w:rPr>
        <w:t xml:space="preserve"> general reduction in contact time</w:t>
      </w:r>
      <w:r w:rsidR="00206F31">
        <w:rPr>
          <w:rFonts w:asciiTheme="majorHAnsi" w:eastAsia="Calibri" w:hAnsiTheme="majorHAnsi" w:cstheme="majorHAnsi"/>
        </w:rPr>
        <w:t xml:space="preserve"> were notable factors</w:t>
      </w:r>
      <w:r w:rsidRPr="00D6244F">
        <w:rPr>
          <w:rFonts w:asciiTheme="majorHAnsi" w:eastAsia="Calibri" w:hAnsiTheme="majorHAnsi" w:cstheme="majorHAnsi"/>
        </w:rPr>
        <w:t xml:space="preserve">. </w:t>
      </w:r>
      <w:r w:rsidR="00206F31">
        <w:rPr>
          <w:rFonts w:asciiTheme="majorHAnsi" w:eastAsia="Calibri" w:hAnsiTheme="majorHAnsi" w:cstheme="majorHAnsi"/>
        </w:rPr>
        <w:t>T</w:t>
      </w:r>
      <w:r w:rsidR="00206F31" w:rsidRPr="00D6244F">
        <w:rPr>
          <w:rFonts w:asciiTheme="majorHAnsi" w:eastAsia="Calibri" w:hAnsiTheme="majorHAnsi" w:cstheme="majorHAnsi"/>
        </w:rPr>
        <w:t xml:space="preserve">hese </w:t>
      </w:r>
      <w:r w:rsidR="00206F31">
        <w:rPr>
          <w:rFonts w:asciiTheme="majorHAnsi" w:eastAsia="Calibri" w:hAnsiTheme="majorHAnsi" w:cstheme="majorHAnsi"/>
        </w:rPr>
        <w:t>results</w:t>
      </w:r>
      <w:r w:rsidR="00206F31" w:rsidRPr="00D6244F">
        <w:rPr>
          <w:rFonts w:asciiTheme="majorHAnsi" w:eastAsia="Calibri" w:hAnsiTheme="majorHAnsi" w:cstheme="majorHAnsi"/>
        </w:rPr>
        <w:t xml:space="preserve"> suggest </w:t>
      </w:r>
      <w:r w:rsidR="00206F31">
        <w:rPr>
          <w:rFonts w:asciiTheme="majorHAnsi" w:eastAsia="Calibri" w:hAnsiTheme="majorHAnsi" w:cstheme="majorHAnsi"/>
        </w:rPr>
        <w:t>a strong trend, albeit anecdotal.</w:t>
      </w:r>
      <w:r w:rsidR="00206F31" w:rsidRPr="00D6244F">
        <w:rPr>
          <w:rFonts w:asciiTheme="majorHAnsi" w:eastAsia="Calibri" w:hAnsiTheme="majorHAnsi" w:cstheme="majorHAnsi"/>
        </w:rPr>
        <w:t xml:space="preserve"> </w:t>
      </w:r>
      <w:r w:rsidR="00206F31">
        <w:rPr>
          <w:rFonts w:asciiTheme="majorHAnsi" w:eastAsia="Calibri" w:hAnsiTheme="majorHAnsi" w:cstheme="majorHAnsi"/>
        </w:rPr>
        <w:t>E</w:t>
      </w:r>
      <w:r w:rsidRPr="00D6244F">
        <w:rPr>
          <w:rFonts w:asciiTheme="majorHAnsi" w:eastAsia="Calibri" w:hAnsiTheme="majorHAnsi" w:cstheme="majorHAnsi"/>
        </w:rPr>
        <w:t>xtensive further research would be require</w:t>
      </w:r>
      <w:r w:rsidR="00206F31">
        <w:rPr>
          <w:rFonts w:asciiTheme="majorHAnsi" w:eastAsia="Calibri" w:hAnsiTheme="majorHAnsi" w:cstheme="majorHAnsi"/>
        </w:rPr>
        <w:t>d to ascertain accurate figures</w:t>
      </w:r>
      <w:r w:rsidR="00D8154C">
        <w:rPr>
          <w:rFonts w:asciiTheme="majorHAnsi" w:eastAsia="Calibri" w:hAnsiTheme="majorHAnsi" w:cstheme="majorHAnsi"/>
        </w:rPr>
        <w:t>. Table ii</w:t>
      </w:r>
      <w:r w:rsidRPr="00D6244F">
        <w:rPr>
          <w:rFonts w:asciiTheme="majorHAnsi" w:eastAsia="Calibri" w:hAnsiTheme="majorHAnsi" w:cstheme="majorHAnsi"/>
        </w:rPr>
        <w:t xml:space="preserve"> shows averages of the responses given by HE lecturers. </w:t>
      </w:r>
    </w:p>
    <w:p w14:paraId="583C9D45" w14:textId="286A546F" w:rsidR="00735D23" w:rsidRDefault="00735D23" w:rsidP="00AF2E02">
      <w:pPr>
        <w:spacing w:line="240" w:lineRule="auto"/>
        <w:rPr>
          <w:rFonts w:asciiTheme="majorHAnsi" w:eastAsia="Calibri" w:hAnsiTheme="majorHAnsi" w:cstheme="majorHAnsi"/>
        </w:rPr>
      </w:pPr>
    </w:p>
    <w:p w14:paraId="473C84E9" w14:textId="3E4471A3" w:rsidR="00735D23" w:rsidRDefault="00A46434" w:rsidP="00AF2E02">
      <w:pPr>
        <w:spacing w:line="240" w:lineRule="auto"/>
        <w:rPr>
          <w:rFonts w:asciiTheme="majorHAnsi" w:eastAsia="Calibri" w:hAnsiTheme="majorHAnsi" w:cstheme="majorHAnsi"/>
          <w:b/>
        </w:rPr>
      </w:pPr>
      <w:r>
        <w:rPr>
          <w:rFonts w:asciiTheme="majorHAnsi" w:eastAsia="Calibri" w:hAnsiTheme="majorHAnsi" w:cstheme="majorHAnsi"/>
          <w:b/>
          <w:noProof/>
        </w:rPr>
        <w:lastRenderedPageBreak/>
        <w:drawing>
          <wp:inline distT="0" distB="0" distL="0" distR="0" wp14:anchorId="62C847D7" wp14:editId="1BB4BED3">
            <wp:extent cx="5733415" cy="36245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_ii.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3415" cy="3624580"/>
                    </a:xfrm>
                    <a:prstGeom prst="rect">
                      <a:avLst/>
                    </a:prstGeom>
                  </pic:spPr>
                </pic:pic>
              </a:graphicData>
            </a:graphic>
          </wp:inline>
        </w:drawing>
      </w:r>
    </w:p>
    <w:p w14:paraId="2547CC8E" w14:textId="35A79409" w:rsidR="00ED01C9" w:rsidRDefault="001D6F07" w:rsidP="00AF2E02">
      <w:pPr>
        <w:spacing w:line="240" w:lineRule="auto"/>
        <w:rPr>
          <w:rFonts w:asciiTheme="majorHAnsi" w:eastAsia="Calibri" w:hAnsiTheme="majorHAnsi" w:cstheme="majorHAnsi"/>
          <w:b/>
        </w:rPr>
      </w:pPr>
      <w:r w:rsidRPr="00D6244F">
        <w:rPr>
          <w:rFonts w:asciiTheme="majorHAnsi" w:eastAsia="Calibri" w:hAnsiTheme="majorHAnsi" w:cstheme="majorHAnsi"/>
          <w:b/>
        </w:rPr>
        <w:t xml:space="preserve">Table </w:t>
      </w:r>
      <w:r w:rsidR="00D8154C">
        <w:rPr>
          <w:rFonts w:asciiTheme="majorHAnsi" w:eastAsia="Calibri" w:hAnsiTheme="majorHAnsi" w:cstheme="majorHAnsi"/>
          <w:b/>
        </w:rPr>
        <w:t>ii</w:t>
      </w:r>
      <w:r w:rsidR="00A46434">
        <w:rPr>
          <w:rFonts w:asciiTheme="majorHAnsi" w:eastAsia="Calibri" w:hAnsiTheme="majorHAnsi" w:cstheme="majorHAnsi"/>
          <w:b/>
        </w:rPr>
        <w:t>.</w:t>
      </w:r>
      <w:r w:rsidRPr="00D6244F">
        <w:rPr>
          <w:rFonts w:asciiTheme="majorHAnsi" w:eastAsia="Calibri" w:hAnsiTheme="majorHAnsi" w:cstheme="majorHAnsi"/>
          <w:b/>
        </w:rPr>
        <w:t xml:space="preserve"> </w:t>
      </w:r>
      <w:r w:rsidR="00B97E60">
        <w:rPr>
          <w:rFonts w:asciiTheme="majorHAnsi" w:eastAsia="Calibri" w:hAnsiTheme="majorHAnsi" w:cstheme="majorHAnsi"/>
          <w:b/>
        </w:rPr>
        <w:t>Survey responses show declin</w:t>
      </w:r>
      <w:r w:rsidR="00B576FE">
        <w:rPr>
          <w:rFonts w:asciiTheme="majorHAnsi" w:eastAsia="Calibri" w:hAnsiTheme="majorHAnsi" w:cstheme="majorHAnsi"/>
          <w:b/>
        </w:rPr>
        <w:t>ing</w:t>
      </w:r>
      <w:r w:rsidR="00B97E60">
        <w:rPr>
          <w:rFonts w:asciiTheme="majorHAnsi" w:eastAsia="Calibri" w:hAnsiTheme="majorHAnsi" w:cstheme="majorHAnsi"/>
          <w:b/>
        </w:rPr>
        <w:t xml:space="preserve"> </w:t>
      </w:r>
      <w:r w:rsidR="00DC16E8">
        <w:rPr>
          <w:rFonts w:asciiTheme="majorHAnsi" w:eastAsia="Calibri" w:hAnsiTheme="majorHAnsi" w:cstheme="majorHAnsi"/>
          <w:b/>
        </w:rPr>
        <w:t xml:space="preserve">contact time for </w:t>
      </w:r>
      <w:r w:rsidR="00B576FE">
        <w:rPr>
          <w:rFonts w:asciiTheme="majorHAnsi" w:eastAsia="Calibri" w:hAnsiTheme="majorHAnsi" w:cstheme="majorHAnsi"/>
          <w:b/>
        </w:rPr>
        <w:t xml:space="preserve">undergraduate </w:t>
      </w:r>
      <w:r w:rsidR="00DC16E8">
        <w:rPr>
          <w:rFonts w:asciiTheme="majorHAnsi" w:eastAsia="Calibri" w:hAnsiTheme="majorHAnsi" w:cstheme="majorHAnsi"/>
          <w:b/>
        </w:rPr>
        <w:t>drawing</w:t>
      </w:r>
      <w:r w:rsidR="00B576FE">
        <w:rPr>
          <w:rFonts w:asciiTheme="majorHAnsi" w:eastAsia="Calibri" w:hAnsiTheme="majorHAnsi" w:cstheme="majorHAnsi"/>
          <w:b/>
        </w:rPr>
        <w:t xml:space="preserve">, </w:t>
      </w:r>
      <w:r w:rsidR="00B57128">
        <w:rPr>
          <w:rFonts w:asciiTheme="majorHAnsi" w:eastAsia="Calibri" w:hAnsiTheme="majorHAnsi" w:cstheme="majorHAnsi"/>
          <w:b/>
        </w:rPr>
        <w:t>across UK and International samples. Design courses reported fewer hours overall, with a comparable decline.</w:t>
      </w:r>
    </w:p>
    <w:p w14:paraId="75250DE8" w14:textId="79394638" w:rsidR="00E527EF" w:rsidRPr="00D6244F" w:rsidRDefault="00E527EF" w:rsidP="00AF2E02">
      <w:pPr>
        <w:spacing w:line="240" w:lineRule="auto"/>
        <w:rPr>
          <w:rFonts w:asciiTheme="majorHAnsi" w:eastAsia="Calibri" w:hAnsiTheme="majorHAnsi" w:cstheme="majorHAnsi"/>
        </w:rPr>
      </w:pPr>
    </w:p>
    <w:p w14:paraId="2993656F" w14:textId="1ED8914E" w:rsidR="00E527EF" w:rsidRPr="00D6244F" w:rsidRDefault="00DC16E8" w:rsidP="00AF2E02">
      <w:pPr>
        <w:spacing w:line="240" w:lineRule="auto"/>
        <w:rPr>
          <w:rFonts w:asciiTheme="majorHAnsi" w:eastAsia="Calibri" w:hAnsiTheme="majorHAnsi" w:cstheme="majorHAnsi"/>
        </w:rPr>
      </w:pPr>
      <w:r>
        <w:rPr>
          <w:rFonts w:asciiTheme="majorHAnsi" w:eastAsia="Calibri" w:hAnsiTheme="majorHAnsi" w:cstheme="majorHAnsi"/>
        </w:rPr>
        <w:t xml:space="preserve">Both ability and contact time are </w:t>
      </w:r>
      <w:r w:rsidR="00206F31">
        <w:rPr>
          <w:rFonts w:asciiTheme="majorHAnsi" w:eastAsia="Calibri" w:hAnsiTheme="majorHAnsi" w:cstheme="majorHAnsi"/>
        </w:rPr>
        <w:t>seen to be</w:t>
      </w:r>
      <w:r>
        <w:rPr>
          <w:rFonts w:asciiTheme="majorHAnsi" w:eastAsia="Calibri" w:hAnsiTheme="majorHAnsi" w:cstheme="majorHAnsi"/>
        </w:rPr>
        <w:t xml:space="preserve"> declining</w:t>
      </w:r>
      <w:r w:rsidR="001D6F07" w:rsidRPr="00D6244F">
        <w:rPr>
          <w:rFonts w:asciiTheme="majorHAnsi" w:eastAsia="Calibri" w:hAnsiTheme="majorHAnsi" w:cstheme="majorHAnsi"/>
        </w:rPr>
        <w:t xml:space="preserve">. Some </w:t>
      </w:r>
      <w:r w:rsidR="00B8387A">
        <w:rPr>
          <w:rFonts w:asciiTheme="majorHAnsi" w:eastAsia="Calibri" w:hAnsiTheme="majorHAnsi" w:cstheme="majorHAnsi"/>
        </w:rPr>
        <w:t>considered</w:t>
      </w:r>
      <w:r w:rsidR="001D6F07" w:rsidRPr="00D6244F">
        <w:rPr>
          <w:rFonts w:asciiTheme="majorHAnsi" w:eastAsia="Calibri" w:hAnsiTheme="majorHAnsi" w:cstheme="majorHAnsi"/>
        </w:rPr>
        <w:t xml:space="preserve"> this </w:t>
      </w:r>
      <w:r w:rsidR="00206F31">
        <w:rPr>
          <w:rFonts w:asciiTheme="majorHAnsi" w:eastAsia="Calibri" w:hAnsiTheme="majorHAnsi" w:cstheme="majorHAnsi"/>
        </w:rPr>
        <w:t>the</w:t>
      </w:r>
      <w:r w:rsidR="001D6F07" w:rsidRPr="00D6244F">
        <w:rPr>
          <w:rFonts w:asciiTheme="majorHAnsi" w:eastAsia="Calibri" w:hAnsiTheme="majorHAnsi" w:cstheme="majorHAnsi"/>
        </w:rPr>
        <w:t xml:space="preserve"> result of </w:t>
      </w:r>
      <w:r w:rsidR="00206F31">
        <w:rPr>
          <w:rFonts w:asciiTheme="majorHAnsi" w:eastAsia="Calibri" w:hAnsiTheme="majorHAnsi" w:cstheme="majorHAnsi"/>
        </w:rPr>
        <w:t xml:space="preserve">a </w:t>
      </w:r>
      <w:r>
        <w:rPr>
          <w:rFonts w:asciiTheme="majorHAnsi" w:eastAsia="Calibri" w:hAnsiTheme="majorHAnsi" w:cstheme="majorHAnsi"/>
        </w:rPr>
        <w:t xml:space="preserve">lack of </w:t>
      </w:r>
      <w:r w:rsidR="00206F31">
        <w:rPr>
          <w:rFonts w:asciiTheme="majorHAnsi" w:eastAsia="Calibri" w:hAnsiTheme="majorHAnsi" w:cstheme="majorHAnsi"/>
        </w:rPr>
        <w:t xml:space="preserve">staff </w:t>
      </w:r>
      <w:r>
        <w:rPr>
          <w:rFonts w:asciiTheme="majorHAnsi" w:eastAsia="Calibri" w:hAnsiTheme="majorHAnsi" w:cstheme="majorHAnsi"/>
        </w:rPr>
        <w:t>ability</w:t>
      </w:r>
      <w:r w:rsidR="001D6F07" w:rsidRPr="00D6244F">
        <w:rPr>
          <w:rFonts w:asciiTheme="majorHAnsi" w:eastAsia="Calibri" w:hAnsiTheme="majorHAnsi" w:cstheme="majorHAnsi"/>
        </w:rPr>
        <w:t>:</w:t>
      </w:r>
    </w:p>
    <w:p w14:paraId="4E7F20F4" w14:textId="77777777" w:rsidR="00ED01C9" w:rsidRDefault="00ED01C9" w:rsidP="00AF2E02">
      <w:pPr>
        <w:spacing w:line="240" w:lineRule="auto"/>
        <w:rPr>
          <w:rFonts w:asciiTheme="majorHAnsi" w:eastAsia="Calibri" w:hAnsiTheme="majorHAnsi" w:cstheme="majorHAnsi"/>
        </w:rPr>
      </w:pPr>
    </w:p>
    <w:p w14:paraId="23859813" w14:textId="05D92B34" w:rsidR="00E527EF" w:rsidRPr="00D6244F"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‘[An issue is] staff expertise in drawing [which is] far less common amongst younger staff, and an unwillingness to teach it even if they</w:t>
      </w:r>
      <w:r w:rsidR="00417482" w:rsidRPr="00D6244F">
        <w:rPr>
          <w:rFonts w:asciiTheme="majorHAnsi" w:eastAsia="Calibri" w:hAnsiTheme="majorHAnsi" w:cstheme="majorHAnsi"/>
        </w:rPr>
        <w:t xml:space="preserve"> are able’ (Fine Art lecturer)</w:t>
      </w:r>
    </w:p>
    <w:p w14:paraId="5727D1B7" w14:textId="77777777" w:rsidR="00E527EF" w:rsidRPr="00D6244F" w:rsidRDefault="00E527EF" w:rsidP="00CE2170">
      <w:pPr>
        <w:spacing w:line="240" w:lineRule="auto"/>
        <w:rPr>
          <w:rFonts w:asciiTheme="majorHAnsi" w:eastAsia="Calibri" w:hAnsiTheme="majorHAnsi" w:cstheme="majorHAnsi"/>
        </w:rPr>
      </w:pPr>
    </w:p>
    <w:p w14:paraId="2DA537E4" w14:textId="5345C02F" w:rsidR="00E527EF" w:rsidRPr="00D6244F"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Others maintain</w:t>
      </w:r>
      <w:r w:rsidR="00206F31">
        <w:rPr>
          <w:rFonts w:asciiTheme="majorHAnsi" w:eastAsia="Calibri" w:hAnsiTheme="majorHAnsi" w:cstheme="majorHAnsi"/>
        </w:rPr>
        <w:t>ed</w:t>
      </w:r>
      <w:r w:rsidRPr="00D6244F">
        <w:rPr>
          <w:rFonts w:asciiTheme="majorHAnsi" w:eastAsia="Calibri" w:hAnsiTheme="majorHAnsi" w:cstheme="majorHAnsi"/>
        </w:rPr>
        <w:t xml:space="preserve"> </w:t>
      </w:r>
      <w:r w:rsidR="00206F31">
        <w:rPr>
          <w:rFonts w:asciiTheme="majorHAnsi" w:eastAsia="Calibri" w:hAnsiTheme="majorHAnsi" w:cstheme="majorHAnsi"/>
        </w:rPr>
        <w:t>that reduced hours were</w:t>
      </w:r>
      <w:r w:rsidRPr="00D6244F">
        <w:rPr>
          <w:rFonts w:asciiTheme="majorHAnsi" w:eastAsia="Calibri" w:hAnsiTheme="majorHAnsi" w:cstheme="majorHAnsi"/>
        </w:rPr>
        <w:t xml:space="preserve"> </w:t>
      </w:r>
      <w:r w:rsidR="00CA1117">
        <w:rPr>
          <w:rFonts w:asciiTheme="majorHAnsi" w:eastAsia="Calibri" w:hAnsiTheme="majorHAnsi" w:cstheme="majorHAnsi"/>
        </w:rPr>
        <w:t>due to</w:t>
      </w:r>
      <w:r w:rsidRPr="00D6244F">
        <w:rPr>
          <w:rFonts w:asciiTheme="majorHAnsi" w:eastAsia="Calibri" w:hAnsiTheme="majorHAnsi" w:cstheme="majorHAnsi"/>
        </w:rPr>
        <w:t xml:space="preserve"> the shift</w:t>
      </w:r>
      <w:r w:rsidR="00B8387A">
        <w:rPr>
          <w:rFonts w:asciiTheme="majorHAnsi" w:eastAsia="Calibri" w:hAnsiTheme="majorHAnsi" w:cstheme="majorHAnsi"/>
        </w:rPr>
        <w:t xml:space="preserve"> away from group instruction</w:t>
      </w:r>
      <w:r w:rsidRPr="00D6244F">
        <w:rPr>
          <w:rFonts w:asciiTheme="majorHAnsi" w:eastAsia="Calibri" w:hAnsiTheme="majorHAnsi" w:cstheme="majorHAnsi"/>
        </w:rPr>
        <w:t xml:space="preserve"> towards ‘student-centred’</w:t>
      </w:r>
      <w:r w:rsidR="00D3129D" w:rsidRPr="00D6244F">
        <w:rPr>
          <w:rFonts w:asciiTheme="majorHAnsi" w:eastAsia="Calibri" w:hAnsiTheme="majorHAnsi" w:cstheme="majorHAnsi"/>
        </w:rPr>
        <w:t>,</w:t>
      </w:r>
      <w:r w:rsidRPr="00D6244F">
        <w:rPr>
          <w:rFonts w:asciiTheme="majorHAnsi" w:eastAsia="Calibri" w:hAnsiTheme="majorHAnsi" w:cstheme="majorHAnsi"/>
        </w:rPr>
        <w:t xml:space="preserve"> individualised tuition </w:t>
      </w:r>
      <w:r w:rsidR="005E77F7" w:rsidRPr="00D6244F">
        <w:rPr>
          <w:rFonts w:asciiTheme="majorHAnsi" w:eastAsia="Calibri" w:hAnsiTheme="majorHAnsi" w:cstheme="majorHAnsi"/>
        </w:rPr>
        <w:t xml:space="preserve">of </w:t>
      </w:r>
      <w:r w:rsidRPr="00D6244F">
        <w:rPr>
          <w:rFonts w:asciiTheme="majorHAnsi" w:eastAsia="Calibri" w:hAnsiTheme="majorHAnsi" w:cstheme="majorHAnsi"/>
        </w:rPr>
        <w:t>undergraduate</w:t>
      </w:r>
      <w:r w:rsidR="005E77F7" w:rsidRPr="00D6244F">
        <w:rPr>
          <w:rFonts w:asciiTheme="majorHAnsi" w:eastAsia="Calibri" w:hAnsiTheme="majorHAnsi" w:cstheme="majorHAnsi"/>
        </w:rPr>
        <w:t>s</w:t>
      </w:r>
      <w:r w:rsidR="00D3129D" w:rsidRPr="00D6244F">
        <w:rPr>
          <w:rFonts w:asciiTheme="majorHAnsi" w:eastAsia="Calibri" w:hAnsiTheme="majorHAnsi" w:cstheme="majorHAnsi"/>
        </w:rPr>
        <w:t>, where</w:t>
      </w:r>
      <w:r w:rsidRPr="00D6244F">
        <w:rPr>
          <w:rFonts w:asciiTheme="majorHAnsi" w:eastAsia="Calibri" w:hAnsiTheme="majorHAnsi" w:cstheme="majorHAnsi"/>
        </w:rPr>
        <w:t xml:space="preserve"> </w:t>
      </w:r>
      <w:r w:rsidR="001C04F3" w:rsidRPr="00D6244F">
        <w:rPr>
          <w:rFonts w:asciiTheme="majorHAnsi" w:eastAsia="Calibri" w:hAnsiTheme="majorHAnsi" w:cstheme="majorHAnsi"/>
        </w:rPr>
        <w:t xml:space="preserve">students mainly </w:t>
      </w:r>
      <w:r w:rsidRPr="00D6244F">
        <w:rPr>
          <w:rFonts w:asciiTheme="majorHAnsi" w:eastAsia="Calibri" w:hAnsiTheme="majorHAnsi" w:cstheme="majorHAnsi"/>
        </w:rPr>
        <w:t xml:space="preserve">draw outside taught </w:t>
      </w:r>
      <w:r w:rsidR="00B51F5F" w:rsidRPr="00D6244F">
        <w:rPr>
          <w:rFonts w:asciiTheme="majorHAnsi" w:eastAsia="Calibri" w:hAnsiTheme="majorHAnsi" w:cstheme="majorHAnsi"/>
        </w:rPr>
        <w:t>hours,</w:t>
      </w:r>
      <w:r w:rsidRPr="00D6244F">
        <w:rPr>
          <w:rFonts w:asciiTheme="majorHAnsi" w:eastAsia="Calibri" w:hAnsiTheme="majorHAnsi" w:cstheme="majorHAnsi"/>
        </w:rPr>
        <w:t xml:space="preserve"> and </w:t>
      </w:r>
      <w:r w:rsidR="0059772E" w:rsidRPr="00D6244F">
        <w:rPr>
          <w:rFonts w:asciiTheme="majorHAnsi" w:eastAsia="Calibri" w:hAnsiTheme="majorHAnsi" w:cstheme="majorHAnsi"/>
        </w:rPr>
        <w:t xml:space="preserve">lecturers use </w:t>
      </w:r>
      <w:r w:rsidRPr="00D6244F">
        <w:rPr>
          <w:rFonts w:asciiTheme="majorHAnsi" w:eastAsia="Calibri" w:hAnsiTheme="majorHAnsi" w:cstheme="majorHAnsi"/>
        </w:rPr>
        <w:t xml:space="preserve">contact </w:t>
      </w:r>
      <w:r w:rsidR="00992937" w:rsidRPr="00D6244F">
        <w:rPr>
          <w:rFonts w:asciiTheme="majorHAnsi" w:eastAsia="Calibri" w:hAnsiTheme="majorHAnsi" w:cstheme="majorHAnsi"/>
        </w:rPr>
        <w:t xml:space="preserve">time </w:t>
      </w:r>
      <w:r w:rsidRPr="00D6244F">
        <w:rPr>
          <w:rFonts w:asciiTheme="majorHAnsi" w:eastAsia="Calibri" w:hAnsiTheme="majorHAnsi" w:cstheme="majorHAnsi"/>
        </w:rPr>
        <w:t xml:space="preserve">to evaluate and plan </w:t>
      </w:r>
      <w:r w:rsidR="00206F31">
        <w:rPr>
          <w:rFonts w:asciiTheme="majorHAnsi" w:eastAsia="Calibri" w:hAnsiTheme="majorHAnsi" w:cstheme="majorHAnsi"/>
        </w:rPr>
        <w:t>integrated</w:t>
      </w:r>
      <w:r w:rsidRPr="00D6244F">
        <w:rPr>
          <w:rFonts w:asciiTheme="majorHAnsi" w:eastAsia="Calibri" w:hAnsiTheme="majorHAnsi" w:cstheme="majorHAnsi"/>
        </w:rPr>
        <w:t xml:space="preserve"> work. This enables a more responsive approach, </w:t>
      </w:r>
      <w:r w:rsidR="005E77F7" w:rsidRPr="00D6244F">
        <w:rPr>
          <w:rFonts w:asciiTheme="majorHAnsi" w:eastAsia="Calibri" w:hAnsiTheme="majorHAnsi" w:cstheme="majorHAnsi"/>
        </w:rPr>
        <w:t>facilitating</w:t>
      </w:r>
      <w:r w:rsidR="0059772E" w:rsidRPr="00D6244F">
        <w:rPr>
          <w:rFonts w:asciiTheme="majorHAnsi" w:eastAsia="Calibri" w:hAnsiTheme="majorHAnsi" w:cstheme="majorHAnsi"/>
        </w:rPr>
        <w:t xml:space="preserve"> the nurturing of</w:t>
      </w:r>
      <w:r w:rsidRPr="00D6244F">
        <w:rPr>
          <w:rFonts w:asciiTheme="majorHAnsi" w:eastAsia="Calibri" w:hAnsiTheme="majorHAnsi" w:cstheme="majorHAnsi"/>
        </w:rPr>
        <w:t xml:space="preserve"> individuality and divergent outcomes within a single group. </w:t>
      </w:r>
      <w:r w:rsidR="00417482" w:rsidRPr="00D6244F">
        <w:rPr>
          <w:rFonts w:asciiTheme="majorHAnsi" w:eastAsia="Calibri" w:hAnsiTheme="majorHAnsi" w:cstheme="majorHAnsi"/>
        </w:rPr>
        <w:t>S</w:t>
      </w:r>
      <w:r w:rsidRPr="00D6244F">
        <w:rPr>
          <w:rFonts w:asciiTheme="majorHAnsi" w:eastAsia="Calibri" w:hAnsiTheme="majorHAnsi" w:cstheme="majorHAnsi"/>
        </w:rPr>
        <w:t xml:space="preserve">tudents </w:t>
      </w:r>
      <w:r w:rsidR="00417482" w:rsidRPr="00D6244F">
        <w:rPr>
          <w:rFonts w:asciiTheme="majorHAnsi" w:eastAsia="Calibri" w:hAnsiTheme="majorHAnsi" w:cstheme="majorHAnsi"/>
        </w:rPr>
        <w:t>celebrated this</w:t>
      </w:r>
      <w:r w:rsidR="00206F31">
        <w:rPr>
          <w:rFonts w:asciiTheme="majorHAnsi" w:eastAsia="Calibri" w:hAnsiTheme="majorHAnsi" w:cstheme="majorHAnsi"/>
        </w:rPr>
        <w:t>.</w:t>
      </w:r>
      <w:r w:rsidRPr="00D6244F">
        <w:rPr>
          <w:rFonts w:asciiTheme="majorHAnsi" w:eastAsia="Calibri" w:hAnsiTheme="majorHAnsi" w:cstheme="majorHAnsi"/>
        </w:rPr>
        <w:t xml:space="preserve"> </w:t>
      </w:r>
      <w:r w:rsidR="00206F31">
        <w:rPr>
          <w:rFonts w:asciiTheme="majorHAnsi" w:eastAsia="Calibri" w:hAnsiTheme="majorHAnsi" w:cstheme="majorHAnsi"/>
        </w:rPr>
        <w:t>They</w:t>
      </w:r>
      <w:r w:rsidR="00417482" w:rsidRPr="00D6244F">
        <w:rPr>
          <w:rFonts w:asciiTheme="majorHAnsi" w:eastAsia="Calibri" w:hAnsiTheme="majorHAnsi" w:cstheme="majorHAnsi"/>
        </w:rPr>
        <w:t xml:space="preserve"> </w:t>
      </w:r>
      <w:r w:rsidR="003D276D" w:rsidRPr="00D6244F">
        <w:rPr>
          <w:rFonts w:asciiTheme="majorHAnsi" w:eastAsia="Calibri" w:hAnsiTheme="majorHAnsi" w:cstheme="majorHAnsi"/>
        </w:rPr>
        <w:t>stated</w:t>
      </w:r>
      <w:r w:rsidRPr="00D6244F">
        <w:rPr>
          <w:rFonts w:asciiTheme="majorHAnsi" w:eastAsia="Calibri" w:hAnsiTheme="majorHAnsi" w:cstheme="majorHAnsi"/>
        </w:rPr>
        <w:t xml:space="preserve"> </w:t>
      </w:r>
      <w:r w:rsidR="001C04F3" w:rsidRPr="00D6244F">
        <w:rPr>
          <w:rFonts w:asciiTheme="majorHAnsi" w:eastAsia="Calibri" w:hAnsiTheme="majorHAnsi" w:cstheme="majorHAnsi"/>
        </w:rPr>
        <w:t xml:space="preserve">in focus groups </w:t>
      </w:r>
      <w:r w:rsidRPr="00D6244F">
        <w:rPr>
          <w:rFonts w:asciiTheme="majorHAnsi" w:eastAsia="Calibri" w:hAnsiTheme="majorHAnsi" w:cstheme="majorHAnsi"/>
        </w:rPr>
        <w:t>that they valued th</w:t>
      </w:r>
      <w:r w:rsidR="00206F31">
        <w:rPr>
          <w:rFonts w:asciiTheme="majorHAnsi" w:eastAsia="Calibri" w:hAnsiTheme="majorHAnsi" w:cstheme="majorHAnsi"/>
        </w:rPr>
        <w:t>is</w:t>
      </w:r>
      <w:r w:rsidRPr="00D6244F">
        <w:rPr>
          <w:rFonts w:asciiTheme="majorHAnsi" w:eastAsia="Calibri" w:hAnsiTheme="majorHAnsi" w:cstheme="majorHAnsi"/>
        </w:rPr>
        <w:t xml:space="preserve"> approach, as it enabled them to develop a unique style</w:t>
      </w:r>
      <w:r w:rsidR="00CA1117">
        <w:rPr>
          <w:rFonts w:asciiTheme="majorHAnsi" w:eastAsia="Calibri" w:hAnsiTheme="majorHAnsi" w:cstheme="majorHAnsi"/>
        </w:rPr>
        <w:t>,</w:t>
      </w:r>
      <w:r w:rsidRPr="00D6244F">
        <w:rPr>
          <w:rFonts w:asciiTheme="majorHAnsi" w:eastAsia="Calibri" w:hAnsiTheme="majorHAnsi" w:cstheme="majorHAnsi"/>
        </w:rPr>
        <w:t xml:space="preserve"> </w:t>
      </w:r>
      <w:r w:rsidR="00CA1117">
        <w:rPr>
          <w:rFonts w:asciiTheme="majorHAnsi" w:eastAsia="Calibri" w:hAnsiTheme="majorHAnsi" w:cstheme="majorHAnsi"/>
        </w:rPr>
        <w:t xml:space="preserve">which they </w:t>
      </w:r>
      <w:r w:rsidRPr="00D6244F">
        <w:rPr>
          <w:rFonts w:asciiTheme="majorHAnsi" w:eastAsia="Calibri" w:hAnsiTheme="majorHAnsi" w:cstheme="majorHAnsi"/>
        </w:rPr>
        <w:t xml:space="preserve">felt was important, both personally and for a competitive </w:t>
      </w:r>
      <w:r w:rsidR="00206F31">
        <w:rPr>
          <w:rFonts w:asciiTheme="majorHAnsi" w:eastAsia="Calibri" w:hAnsiTheme="majorHAnsi" w:cstheme="majorHAnsi"/>
        </w:rPr>
        <w:t xml:space="preserve">professional </w:t>
      </w:r>
      <w:r w:rsidRPr="00D6244F">
        <w:rPr>
          <w:rFonts w:asciiTheme="majorHAnsi" w:eastAsia="Calibri" w:hAnsiTheme="majorHAnsi" w:cstheme="majorHAnsi"/>
        </w:rPr>
        <w:t>advantage.</w:t>
      </w:r>
    </w:p>
    <w:p w14:paraId="75538BE6" w14:textId="77777777" w:rsidR="00201A07" w:rsidRDefault="00201A07" w:rsidP="00AF2E02">
      <w:pPr>
        <w:spacing w:line="240" w:lineRule="auto"/>
        <w:rPr>
          <w:rFonts w:asciiTheme="majorHAnsi" w:eastAsia="Calibri" w:hAnsiTheme="majorHAnsi" w:cstheme="majorHAnsi"/>
        </w:rPr>
      </w:pPr>
    </w:p>
    <w:p w14:paraId="2CE31201" w14:textId="6A056134" w:rsidR="00ED01C9" w:rsidRDefault="00201A07" w:rsidP="00AF2E02">
      <w:pPr>
        <w:spacing w:line="240" w:lineRule="auto"/>
        <w:rPr>
          <w:rFonts w:asciiTheme="majorHAnsi" w:eastAsia="Calibri" w:hAnsiTheme="majorHAnsi" w:cstheme="majorHAnsi"/>
        </w:rPr>
      </w:pPr>
      <w:r>
        <w:rPr>
          <w:rFonts w:asciiTheme="majorHAnsi" w:eastAsia="Calibri" w:hAnsiTheme="majorHAnsi" w:cstheme="majorHAnsi"/>
        </w:rPr>
        <w:t>T</w:t>
      </w:r>
      <w:r w:rsidR="00206F31">
        <w:rPr>
          <w:rFonts w:asciiTheme="majorHAnsi" w:eastAsia="Calibri" w:hAnsiTheme="majorHAnsi" w:cstheme="majorHAnsi"/>
        </w:rPr>
        <w:t>he student-centred</w:t>
      </w:r>
      <w:r w:rsidR="001D6F07" w:rsidRPr="00D6244F">
        <w:rPr>
          <w:rFonts w:asciiTheme="majorHAnsi" w:eastAsia="Calibri" w:hAnsiTheme="majorHAnsi" w:cstheme="majorHAnsi"/>
        </w:rPr>
        <w:t xml:space="preserve"> approach </w:t>
      </w:r>
      <w:r>
        <w:rPr>
          <w:rFonts w:asciiTheme="majorHAnsi" w:eastAsia="Calibri" w:hAnsiTheme="majorHAnsi" w:cstheme="majorHAnsi"/>
        </w:rPr>
        <w:t>also raised concerns</w:t>
      </w:r>
      <w:r w:rsidR="001D6F07" w:rsidRPr="00D6244F">
        <w:rPr>
          <w:rFonts w:asciiTheme="majorHAnsi" w:eastAsia="Calibri" w:hAnsiTheme="majorHAnsi" w:cstheme="majorHAnsi"/>
        </w:rPr>
        <w:t xml:space="preserve">. Lecturers acknowledged that to </w:t>
      </w:r>
      <w:r w:rsidR="00B57128">
        <w:rPr>
          <w:rFonts w:asciiTheme="majorHAnsi" w:eastAsia="Calibri" w:hAnsiTheme="majorHAnsi" w:cstheme="majorHAnsi"/>
        </w:rPr>
        <w:t>draw purposefully</w:t>
      </w:r>
      <w:r w:rsidR="001D6F07" w:rsidRPr="00D6244F">
        <w:rPr>
          <w:rFonts w:asciiTheme="majorHAnsi" w:eastAsia="Calibri" w:hAnsiTheme="majorHAnsi" w:cstheme="majorHAnsi"/>
        </w:rPr>
        <w:t xml:space="preserve"> outside a guided learning context requires core competencies and confidence</w:t>
      </w:r>
      <w:r>
        <w:rPr>
          <w:rFonts w:asciiTheme="majorHAnsi" w:eastAsia="Calibri" w:hAnsiTheme="majorHAnsi" w:cstheme="majorHAnsi"/>
        </w:rPr>
        <w:t>, previously instilled in guided tuition</w:t>
      </w:r>
      <w:r w:rsidR="001D6F07" w:rsidRPr="00D6244F">
        <w:rPr>
          <w:rFonts w:asciiTheme="majorHAnsi" w:eastAsia="Calibri" w:hAnsiTheme="majorHAnsi" w:cstheme="majorHAnsi"/>
        </w:rPr>
        <w:t xml:space="preserve">. </w:t>
      </w:r>
      <w:r w:rsidR="00417482" w:rsidRPr="00D6244F">
        <w:rPr>
          <w:rFonts w:asciiTheme="majorHAnsi" w:eastAsia="Calibri" w:hAnsiTheme="majorHAnsi" w:cstheme="majorHAnsi"/>
        </w:rPr>
        <w:t xml:space="preserve">They </w:t>
      </w:r>
      <w:r>
        <w:rPr>
          <w:rFonts w:asciiTheme="majorHAnsi" w:eastAsia="Calibri" w:hAnsiTheme="majorHAnsi" w:cstheme="majorHAnsi"/>
        </w:rPr>
        <w:t>saw</w:t>
      </w:r>
      <w:r w:rsidR="00417482" w:rsidRPr="00D6244F">
        <w:rPr>
          <w:rFonts w:asciiTheme="majorHAnsi" w:eastAsia="Calibri" w:hAnsiTheme="majorHAnsi" w:cstheme="majorHAnsi"/>
        </w:rPr>
        <w:t xml:space="preserve"> students </w:t>
      </w:r>
      <w:r w:rsidR="001D6F07" w:rsidRPr="00D6244F">
        <w:rPr>
          <w:rFonts w:asciiTheme="majorHAnsi" w:eastAsia="Calibri" w:hAnsiTheme="majorHAnsi" w:cstheme="majorHAnsi"/>
        </w:rPr>
        <w:t xml:space="preserve">lacking </w:t>
      </w:r>
      <w:r>
        <w:rPr>
          <w:rFonts w:asciiTheme="majorHAnsi" w:eastAsia="Calibri" w:hAnsiTheme="majorHAnsi" w:cstheme="majorHAnsi"/>
        </w:rPr>
        <w:t>confidence</w:t>
      </w:r>
      <w:r w:rsidR="001D6F07" w:rsidRPr="00D6244F">
        <w:rPr>
          <w:rFonts w:asciiTheme="majorHAnsi" w:eastAsia="Calibri" w:hAnsiTheme="majorHAnsi" w:cstheme="majorHAnsi"/>
        </w:rPr>
        <w:t xml:space="preserve"> as unlikely to improve their drawing during the course of their degree:</w:t>
      </w:r>
    </w:p>
    <w:p w14:paraId="38446892" w14:textId="7E200169" w:rsidR="00E527EF" w:rsidRPr="00D6244F" w:rsidRDefault="00E527EF" w:rsidP="00AF2E02">
      <w:pPr>
        <w:spacing w:line="240" w:lineRule="auto"/>
        <w:rPr>
          <w:rFonts w:asciiTheme="majorHAnsi" w:eastAsia="Calibri" w:hAnsiTheme="majorHAnsi" w:cstheme="majorHAnsi"/>
        </w:rPr>
      </w:pPr>
    </w:p>
    <w:p w14:paraId="336C8427" w14:textId="22A2D366" w:rsidR="00E527EF" w:rsidRPr="00D6244F" w:rsidRDefault="00417482" w:rsidP="00AF2E02">
      <w:pPr>
        <w:shd w:val="clear" w:color="auto" w:fill="FFFFFF"/>
        <w:spacing w:line="240" w:lineRule="auto"/>
        <w:ind w:left="720"/>
        <w:rPr>
          <w:rFonts w:asciiTheme="majorHAnsi" w:eastAsia="Calibri" w:hAnsiTheme="majorHAnsi" w:cstheme="majorHAnsi"/>
        </w:rPr>
      </w:pPr>
      <w:r w:rsidRPr="00D6244F">
        <w:rPr>
          <w:rFonts w:asciiTheme="majorHAnsi" w:eastAsia="Calibri" w:hAnsiTheme="majorHAnsi" w:cstheme="majorHAnsi"/>
        </w:rPr>
        <w:t>‘The students who already have some</w:t>
      </w:r>
      <w:r w:rsidR="001D6F07" w:rsidRPr="00D6244F">
        <w:rPr>
          <w:rFonts w:asciiTheme="majorHAnsi" w:eastAsia="Calibri" w:hAnsiTheme="majorHAnsi" w:cstheme="majorHAnsi"/>
        </w:rPr>
        <w:t xml:space="preserve"> confidence...</w:t>
      </w:r>
      <w:r w:rsidRPr="00D6244F">
        <w:rPr>
          <w:rFonts w:asciiTheme="majorHAnsi" w:eastAsia="Calibri" w:hAnsiTheme="majorHAnsi" w:cstheme="majorHAnsi"/>
        </w:rPr>
        <w:t xml:space="preserve"> when they </w:t>
      </w:r>
      <w:r w:rsidR="001D6F07" w:rsidRPr="00D6244F">
        <w:rPr>
          <w:rFonts w:asciiTheme="majorHAnsi" w:eastAsia="Calibri" w:hAnsiTheme="majorHAnsi" w:cstheme="majorHAnsi"/>
        </w:rPr>
        <w:t>arrive,</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do progress</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The</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ones</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who</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come</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in</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that</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don’t</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have</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any skill</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or</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any</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practice,</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they</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leave</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not</w:t>
      </w:r>
      <w:r w:rsidRPr="00D6244F">
        <w:rPr>
          <w:rFonts w:asciiTheme="majorHAnsi" w:eastAsia="Calibri" w:hAnsiTheme="majorHAnsi" w:cstheme="majorHAnsi"/>
        </w:rPr>
        <w:t xml:space="preserve"> </w:t>
      </w:r>
      <w:r w:rsidR="001D6F07" w:rsidRPr="00D6244F">
        <w:rPr>
          <w:rFonts w:asciiTheme="majorHAnsi" w:eastAsia="Calibri" w:hAnsiTheme="majorHAnsi" w:cstheme="majorHAnsi"/>
        </w:rPr>
        <w:t>having any either’ (</w:t>
      </w:r>
      <w:r w:rsidRPr="00D6244F">
        <w:rPr>
          <w:rFonts w:asciiTheme="majorHAnsi" w:eastAsia="Calibri" w:hAnsiTheme="majorHAnsi" w:cstheme="majorHAnsi"/>
        </w:rPr>
        <w:t xml:space="preserve">Graphic Design </w:t>
      </w:r>
      <w:r w:rsidR="001D6F07" w:rsidRPr="00D6244F">
        <w:rPr>
          <w:rFonts w:asciiTheme="majorHAnsi" w:eastAsia="Calibri" w:hAnsiTheme="majorHAnsi" w:cstheme="majorHAnsi"/>
        </w:rPr>
        <w:t>lecturer)</w:t>
      </w:r>
    </w:p>
    <w:p w14:paraId="05377F2A" w14:textId="77777777" w:rsidR="00735D23" w:rsidRDefault="00735D23" w:rsidP="00724E9A">
      <w:pPr>
        <w:pStyle w:val="NoSpacing"/>
        <w:rPr>
          <w:rFonts w:asciiTheme="majorHAnsi" w:hAnsiTheme="majorHAnsi" w:cstheme="majorHAnsi"/>
          <w:b/>
          <w:i/>
        </w:rPr>
      </w:pPr>
      <w:bookmarkStart w:id="8" w:name="_7oxx6mory4b3" w:colFirst="0" w:colLast="0"/>
      <w:bookmarkEnd w:id="8"/>
    </w:p>
    <w:p w14:paraId="17749FD0" w14:textId="77777777" w:rsidR="00735D23" w:rsidRDefault="00735D23" w:rsidP="00724E9A">
      <w:pPr>
        <w:pStyle w:val="NoSpacing"/>
        <w:rPr>
          <w:rFonts w:asciiTheme="majorHAnsi" w:hAnsiTheme="majorHAnsi" w:cstheme="majorHAnsi"/>
          <w:b/>
          <w:i/>
        </w:rPr>
      </w:pPr>
    </w:p>
    <w:p w14:paraId="6516A136" w14:textId="3D163178" w:rsidR="00E527EF" w:rsidRPr="00461469" w:rsidRDefault="001D6F07" w:rsidP="00724E9A">
      <w:pPr>
        <w:pStyle w:val="NoSpacing"/>
        <w:rPr>
          <w:rFonts w:asciiTheme="majorHAnsi" w:hAnsiTheme="majorHAnsi" w:cstheme="majorHAnsi"/>
          <w:b/>
          <w:i/>
        </w:rPr>
      </w:pPr>
      <w:r w:rsidRPr="00461469">
        <w:rPr>
          <w:rFonts w:asciiTheme="majorHAnsi" w:hAnsiTheme="majorHAnsi" w:cstheme="majorHAnsi"/>
          <w:b/>
          <w:i/>
        </w:rPr>
        <w:t>Drawing is ‘no longer essential’</w:t>
      </w:r>
    </w:p>
    <w:p w14:paraId="303374AD" w14:textId="77777777" w:rsidR="00E527EF" w:rsidRPr="00D6244F" w:rsidRDefault="00E527EF" w:rsidP="00AF2E02">
      <w:pPr>
        <w:spacing w:line="240" w:lineRule="auto"/>
        <w:rPr>
          <w:rFonts w:asciiTheme="majorHAnsi" w:eastAsia="Calibri" w:hAnsiTheme="majorHAnsi" w:cstheme="majorHAnsi"/>
        </w:rPr>
      </w:pPr>
    </w:p>
    <w:p w14:paraId="4CF268B4" w14:textId="55461685" w:rsidR="005230C0" w:rsidRDefault="00201A07" w:rsidP="00AF2E02">
      <w:pPr>
        <w:spacing w:line="240" w:lineRule="auto"/>
        <w:rPr>
          <w:rFonts w:asciiTheme="majorHAnsi" w:eastAsia="Calibri" w:hAnsiTheme="majorHAnsi" w:cstheme="majorHAnsi"/>
        </w:rPr>
      </w:pPr>
      <w:r>
        <w:rPr>
          <w:rFonts w:asciiTheme="majorHAnsi" w:eastAsia="Calibri" w:hAnsiTheme="majorHAnsi" w:cstheme="majorHAnsi"/>
        </w:rPr>
        <w:lastRenderedPageBreak/>
        <w:t>Respondents</w:t>
      </w:r>
      <w:r w:rsidR="00D3129D" w:rsidRPr="00D6244F">
        <w:rPr>
          <w:rFonts w:asciiTheme="majorHAnsi" w:eastAsia="Calibri" w:hAnsiTheme="majorHAnsi" w:cstheme="majorHAnsi"/>
        </w:rPr>
        <w:t xml:space="preserve"> </w:t>
      </w:r>
      <w:r w:rsidR="001D6F07" w:rsidRPr="00D6244F">
        <w:rPr>
          <w:rFonts w:asciiTheme="majorHAnsi" w:eastAsia="Calibri" w:hAnsiTheme="majorHAnsi" w:cstheme="majorHAnsi"/>
        </w:rPr>
        <w:t>acknowledged that these trends involve a complex set of factors</w:t>
      </w:r>
      <w:r w:rsidR="00E4671A">
        <w:rPr>
          <w:rFonts w:asciiTheme="majorHAnsi" w:eastAsia="Calibri" w:hAnsiTheme="majorHAnsi" w:cstheme="majorHAnsi"/>
        </w:rPr>
        <w:t>;</w:t>
      </w:r>
      <w:r w:rsidR="001D6F07" w:rsidRPr="00D6244F">
        <w:rPr>
          <w:rFonts w:asciiTheme="majorHAnsi" w:eastAsia="Calibri" w:hAnsiTheme="majorHAnsi" w:cstheme="majorHAnsi"/>
        </w:rPr>
        <w:t xml:space="preserve"> unsurprisingly, these </w:t>
      </w:r>
      <w:r w:rsidR="00417482" w:rsidRPr="00D6244F">
        <w:rPr>
          <w:rFonts w:asciiTheme="majorHAnsi" w:eastAsia="Calibri" w:hAnsiTheme="majorHAnsi" w:cstheme="majorHAnsi"/>
        </w:rPr>
        <w:t>include</w:t>
      </w:r>
      <w:r w:rsidR="001D6F07" w:rsidRPr="00D6244F">
        <w:rPr>
          <w:rFonts w:asciiTheme="majorHAnsi" w:eastAsia="Calibri" w:hAnsiTheme="majorHAnsi" w:cstheme="majorHAnsi"/>
        </w:rPr>
        <w:t xml:space="preserve"> changing recruitment practices; ‘erosion’ of the F</w:t>
      </w:r>
      <w:r w:rsidR="00461469">
        <w:rPr>
          <w:rFonts w:asciiTheme="majorHAnsi" w:eastAsia="Calibri" w:hAnsiTheme="majorHAnsi" w:cstheme="majorHAnsi"/>
        </w:rPr>
        <w:t>A</w:t>
      </w:r>
      <w:r w:rsidR="001D6F07" w:rsidRPr="00D6244F">
        <w:rPr>
          <w:rFonts w:asciiTheme="majorHAnsi" w:eastAsia="Calibri" w:hAnsiTheme="majorHAnsi" w:cstheme="majorHAnsi"/>
        </w:rPr>
        <w:t>D (</w:t>
      </w:r>
      <w:r w:rsidR="00D3129D" w:rsidRPr="00D6244F">
        <w:rPr>
          <w:rFonts w:asciiTheme="majorHAnsi" w:eastAsia="Calibri" w:hAnsiTheme="majorHAnsi" w:cstheme="majorHAnsi"/>
        </w:rPr>
        <w:t>where</w:t>
      </w:r>
      <w:r w:rsidR="001D6F07" w:rsidRPr="00D6244F">
        <w:rPr>
          <w:rFonts w:asciiTheme="majorHAnsi" w:eastAsia="Calibri" w:hAnsiTheme="majorHAnsi" w:cstheme="majorHAnsi"/>
        </w:rPr>
        <w:t xml:space="preserve"> drawing would traditionally be instilled) and of school</w:t>
      </w:r>
      <w:r w:rsidR="00D3129D" w:rsidRPr="00D6244F">
        <w:rPr>
          <w:rFonts w:asciiTheme="majorHAnsi" w:eastAsia="Calibri" w:hAnsiTheme="majorHAnsi" w:cstheme="majorHAnsi"/>
        </w:rPr>
        <w:t>-</w:t>
      </w:r>
      <w:r w:rsidR="001D6F07" w:rsidRPr="00D6244F">
        <w:rPr>
          <w:rFonts w:asciiTheme="majorHAnsi" w:eastAsia="Calibri" w:hAnsiTheme="majorHAnsi" w:cstheme="majorHAnsi"/>
        </w:rPr>
        <w:t xml:space="preserve">level art </w:t>
      </w:r>
      <w:r w:rsidR="005230C0">
        <w:rPr>
          <w:rFonts w:asciiTheme="majorHAnsi" w:eastAsia="Calibri" w:hAnsiTheme="majorHAnsi" w:cstheme="majorHAnsi"/>
        </w:rPr>
        <w:t>education in general</w:t>
      </w:r>
      <w:r w:rsidR="001D6F07" w:rsidRPr="00D6244F">
        <w:rPr>
          <w:rFonts w:asciiTheme="majorHAnsi" w:eastAsia="Calibri" w:hAnsiTheme="majorHAnsi" w:cstheme="majorHAnsi"/>
        </w:rPr>
        <w:t xml:space="preserve">; </w:t>
      </w:r>
      <w:r w:rsidR="00461469">
        <w:rPr>
          <w:rFonts w:asciiTheme="majorHAnsi" w:eastAsia="Calibri" w:hAnsiTheme="majorHAnsi" w:cstheme="majorHAnsi"/>
        </w:rPr>
        <w:t>as well as</w:t>
      </w:r>
      <w:r w:rsidR="001D6F07" w:rsidRPr="00D6244F">
        <w:rPr>
          <w:rFonts w:asciiTheme="majorHAnsi" w:eastAsia="Calibri" w:hAnsiTheme="majorHAnsi" w:cstheme="majorHAnsi"/>
        </w:rPr>
        <w:t xml:space="preserve"> broader curricula, which now encompass a greater range of media and techniques. There was also clearly an underlying tension regarding t</w:t>
      </w:r>
      <w:r w:rsidR="005230C0">
        <w:rPr>
          <w:rFonts w:asciiTheme="majorHAnsi" w:eastAsia="Calibri" w:hAnsiTheme="majorHAnsi" w:cstheme="majorHAnsi"/>
        </w:rPr>
        <w:t xml:space="preserve">he concept of ‘drawing ability’, evidenced by many lengthy responses arguing against traditional definitions of skill, associated with rendering and accuracy, especially from Fine Art lecturers. </w:t>
      </w:r>
    </w:p>
    <w:p w14:paraId="19E1FCAA" w14:textId="1E3689C1" w:rsidR="00E527EF" w:rsidRPr="00D6244F" w:rsidRDefault="00E527EF" w:rsidP="00AF2E02">
      <w:pPr>
        <w:spacing w:line="240" w:lineRule="auto"/>
        <w:rPr>
          <w:rFonts w:asciiTheme="majorHAnsi" w:eastAsia="Calibri" w:hAnsiTheme="majorHAnsi" w:cstheme="majorHAnsi"/>
        </w:rPr>
      </w:pPr>
    </w:p>
    <w:p w14:paraId="530862D8" w14:textId="700D5C30" w:rsidR="00E527EF"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It was </w:t>
      </w:r>
      <w:r w:rsidR="00F660A8">
        <w:rPr>
          <w:rFonts w:asciiTheme="majorHAnsi" w:eastAsia="Calibri" w:hAnsiTheme="majorHAnsi" w:cstheme="majorHAnsi"/>
        </w:rPr>
        <w:t>widely</w:t>
      </w:r>
      <w:r w:rsidRPr="00D6244F">
        <w:rPr>
          <w:rFonts w:asciiTheme="majorHAnsi" w:eastAsia="Calibri" w:hAnsiTheme="majorHAnsi" w:cstheme="majorHAnsi"/>
        </w:rPr>
        <w:t xml:space="preserve"> </w:t>
      </w:r>
      <w:r w:rsidR="00B51F5F">
        <w:rPr>
          <w:rFonts w:asciiTheme="majorHAnsi" w:eastAsia="Calibri" w:hAnsiTheme="majorHAnsi" w:cstheme="majorHAnsi"/>
        </w:rPr>
        <w:t>agreed</w:t>
      </w:r>
      <w:r w:rsidR="00B51F5F" w:rsidRPr="00D6244F">
        <w:rPr>
          <w:rFonts w:asciiTheme="majorHAnsi" w:eastAsia="Calibri" w:hAnsiTheme="majorHAnsi" w:cstheme="majorHAnsi"/>
        </w:rPr>
        <w:t xml:space="preserve"> </w:t>
      </w:r>
      <w:r w:rsidRPr="00D6244F">
        <w:rPr>
          <w:rFonts w:asciiTheme="majorHAnsi" w:eastAsia="Calibri" w:hAnsiTheme="majorHAnsi" w:cstheme="majorHAnsi"/>
        </w:rPr>
        <w:t>that ‘traditional’ drawing is ‘no longer essential’ for artists or designers, even in illustration</w:t>
      </w:r>
      <w:r w:rsidR="005230C0">
        <w:rPr>
          <w:rFonts w:asciiTheme="majorHAnsi" w:eastAsia="Calibri" w:hAnsiTheme="majorHAnsi" w:cstheme="majorHAnsi"/>
        </w:rPr>
        <w:t xml:space="preserve"> and graphic design, where it can be</w:t>
      </w:r>
      <w:r w:rsidRPr="00D6244F">
        <w:rPr>
          <w:rFonts w:asciiTheme="majorHAnsi" w:eastAsia="Calibri" w:hAnsiTheme="majorHAnsi" w:cstheme="majorHAnsi"/>
        </w:rPr>
        <w:t xml:space="preserve"> acceptable for students to </w:t>
      </w:r>
      <w:r w:rsidR="00F660A8">
        <w:rPr>
          <w:rFonts w:asciiTheme="majorHAnsi" w:eastAsia="Calibri" w:hAnsiTheme="majorHAnsi" w:cstheme="majorHAnsi"/>
        </w:rPr>
        <w:t>make</w:t>
      </w:r>
      <w:r w:rsidRPr="00D6244F">
        <w:rPr>
          <w:rFonts w:asciiTheme="majorHAnsi" w:eastAsia="Calibri" w:hAnsiTheme="majorHAnsi" w:cstheme="majorHAnsi"/>
        </w:rPr>
        <w:t xml:space="preserve"> </w:t>
      </w:r>
      <w:r w:rsidR="00F660A8">
        <w:rPr>
          <w:rFonts w:asciiTheme="majorHAnsi" w:eastAsia="Calibri" w:hAnsiTheme="majorHAnsi" w:cstheme="majorHAnsi"/>
        </w:rPr>
        <w:t>collage</w:t>
      </w:r>
      <w:r w:rsidRPr="00D6244F">
        <w:rPr>
          <w:rFonts w:asciiTheme="majorHAnsi" w:eastAsia="Calibri" w:hAnsiTheme="majorHAnsi" w:cstheme="majorHAnsi"/>
        </w:rPr>
        <w:t xml:space="preserve"> the entirety</w:t>
      </w:r>
      <w:r w:rsidR="005230C0">
        <w:rPr>
          <w:rFonts w:asciiTheme="majorHAnsi" w:eastAsia="Calibri" w:hAnsiTheme="majorHAnsi" w:cstheme="majorHAnsi"/>
        </w:rPr>
        <w:t xml:space="preserve"> of their practice if they wish. </w:t>
      </w:r>
      <w:r w:rsidR="00201A07">
        <w:rPr>
          <w:rFonts w:asciiTheme="majorHAnsi" w:eastAsia="Calibri" w:hAnsiTheme="majorHAnsi" w:cstheme="majorHAnsi"/>
        </w:rPr>
        <w:t>This shift was accepted</w:t>
      </w:r>
      <w:r w:rsidR="005230C0">
        <w:rPr>
          <w:rFonts w:asciiTheme="majorHAnsi" w:eastAsia="Calibri" w:hAnsiTheme="majorHAnsi" w:cstheme="majorHAnsi"/>
        </w:rPr>
        <w:t xml:space="preserve">, </w:t>
      </w:r>
      <w:r w:rsidR="00201A07">
        <w:rPr>
          <w:rFonts w:asciiTheme="majorHAnsi" w:eastAsia="Calibri" w:hAnsiTheme="majorHAnsi" w:cstheme="majorHAnsi"/>
        </w:rPr>
        <w:t xml:space="preserve">but also </w:t>
      </w:r>
      <w:r w:rsidR="005230C0">
        <w:rPr>
          <w:rFonts w:asciiTheme="majorHAnsi" w:eastAsia="Calibri" w:hAnsiTheme="majorHAnsi" w:cstheme="majorHAnsi"/>
        </w:rPr>
        <w:t xml:space="preserve">flagged </w:t>
      </w:r>
      <w:r w:rsidR="00201A07">
        <w:rPr>
          <w:rFonts w:asciiTheme="majorHAnsi" w:eastAsia="Calibri" w:hAnsiTheme="majorHAnsi" w:cstheme="majorHAnsi"/>
        </w:rPr>
        <w:t>as a concern: it</w:t>
      </w:r>
      <w:r w:rsidR="005230C0">
        <w:rPr>
          <w:rFonts w:asciiTheme="majorHAnsi" w:eastAsia="Calibri" w:hAnsiTheme="majorHAnsi" w:cstheme="majorHAnsi"/>
        </w:rPr>
        <w:t xml:space="preserve"> did not encourage </w:t>
      </w:r>
      <w:r w:rsidR="00F660A8">
        <w:rPr>
          <w:rFonts w:asciiTheme="majorHAnsi" w:eastAsia="Calibri" w:hAnsiTheme="majorHAnsi" w:cstheme="majorHAnsi"/>
        </w:rPr>
        <w:t xml:space="preserve">inexperienced </w:t>
      </w:r>
      <w:r w:rsidR="005230C0">
        <w:rPr>
          <w:rFonts w:asciiTheme="majorHAnsi" w:eastAsia="Calibri" w:hAnsiTheme="majorHAnsi" w:cstheme="majorHAnsi"/>
        </w:rPr>
        <w:t xml:space="preserve">students to challenge </w:t>
      </w:r>
      <w:r w:rsidR="00F660A8">
        <w:rPr>
          <w:rFonts w:asciiTheme="majorHAnsi" w:eastAsia="Calibri" w:hAnsiTheme="majorHAnsi" w:cstheme="majorHAnsi"/>
        </w:rPr>
        <w:t>themselves</w:t>
      </w:r>
      <w:r w:rsidR="005230C0">
        <w:rPr>
          <w:rFonts w:asciiTheme="majorHAnsi" w:eastAsia="Calibri" w:hAnsiTheme="majorHAnsi" w:cstheme="majorHAnsi"/>
        </w:rPr>
        <w:t>:</w:t>
      </w:r>
      <w:r w:rsidR="00C9242A">
        <w:rPr>
          <w:rFonts w:asciiTheme="majorHAnsi" w:eastAsia="Calibri" w:hAnsiTheme="majorHAnsi" w:cstheme="majorHAnsi"/>
        </w:rPr>
        <w:t xml:space="preserve"> </w:t>
      </w:r>
    </w:p>
    <w:p w14:paraId="4C59FE20" w14:textId="77777777" w:rsidR="005230C0" w:rsidRPr="00D6244F" w:rsidRDefault="005230C0" w:rsidP="00AF2E02">
      <w:pPr>
        <w:spacing w:line="240" w:lineRule="auto"/>
        <w:rPr>
          <w:rFonts w:asciiTheme="majorHAnsi" w:eastAsia="Calibri" w:hAnsiTheme="majorHAnsi" w:cstheme="majorHAnsi"/>
        </w:rPr>
      </w:pPr>
    </w:p>
    <w:p w14:paraId="544A85B5" w14:textId="714C9D41" w:rsidR="00ED01C9"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Those lacking the confidence to draw keep it secret. They find alternatives. They can still do well, but they are limited</w:t>
      </w:r>
      <w:r w:rsidR="00201A07">
        <w:rPr>
          <w:rFonts w:asciiTheme="majorHAnsi" w:eastAsia="Calibri" w:hAnsiTheme="majorHAnsi" w:cstheme="majorHAnsi"/>
        </w:rPr>
        <w: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(Graphic Design Lecturer)</w:t>
      </w:r>
    </w:p>
    <w:p w14:paraId="311B2E7E" w14:textId="553102F0" w:rsidR="00E527EF" w:rsidRPr="00D6244F" w:rsidRDefault="00E527EF" w:rsidP="00AF2E02">
      <w:pPr>
        <w:spacing w:line="240" w:lineRule="auto"/>
        <w:rPr>
          <w:rFonts w:asciiTheme="majorHAnsi" w:eastAsia="Calibri" w:hAnsiTheme="majorHAnsi" w:cstheme="majorHAnsi"/>
        </w:rPr>
      </w:pPr>
    </w:p>
    <w:p w14:paraId="7AD3689E" w14:textId="0A65752B" w:rsidR="00E527EF" w:rsidRPr="00D6244F"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Interior and product designers still </w:t>
      </w:r>
      <w:r w:rsidR="00201A07">
        <w:rPr>
          <w:rFonts w:asciiTheme="majorHAnsi" w:eastAsia="Calibri" w:hAnsiTheme="majorHAnsi" w:cstheme="majorHAnsi"/>
        </w:rPr>
        <w:t xml:space="preserve">valued </w:t>
      </w:r>
      <w:r w:rsidRPr="00D6244F">
        <w:rPr>
          <w:rFonts w:asciiTheme="majorHAnsi" w:eastAsia="Calibri" w:hAnsiTheme="majorHAnsi" w:cstheme="majorHAnsi"/>
        </w:rPr>
        <w:t xml:space="preserve">design </w:t>
      </w:r>
      <w:r w:rsidR="00201A07">
        <w:rPr>
          <w:rFonts w:asciiTheme="majorHAnsi" w:eastAsia="Calibri" w:hAnsiTheme="majorHAnsi" w:cstheme="majorHAnsi"/>
        </w:rPr>
        <w:t>sketching</w:t>
      </w:r>
      <w:r w:rsidRPr="00D6244F">
        <w:rPr>
          <w:rFonts w:asciiTheme="majorHAnsi" w:eastAsia="Calibri" w:hAnsiTheme="majorHAnsi" w:cstheme="majorHAnsi"/>
        </w:rPr>
        <w:t xml:space="preserve">, but conceded that CAD </w:t>
      </w:r>
      <w:r w:rsidR="00B51F5F">
        <w:rPr>
          <w:rFonts w:asciiTheme="majorHAnsi" w:eastAsia="Calibri" w:hAnsiTheme="majorHAnsi" w:cstheme="majorHAnsi"/>
        </w:rPr>
        <w:t xml:space="preserve">(Computer Aided Design) </w:t>
      </w:r>
      <w:r w:rsidRPr="00D6244F">
        <w:rPr>
          <w:rFonts w:asciiTheme="majorHAnsi" w:eastAsia="Calibri" w:hAnsiTheme="majorHAnsi" w:cstheme="majorHAnsi"/>
        </w:rPr>
        <w:t xml:space="preserve">tools were more </w:t>
      </w:r>
      <w:r w:rsidR="00201A07">
        <w:rPr>
          <w:rFonts w:asciiTheme="majorHAnsi" w:eastAsia="Calibri" w:hAnsiTheme="majorHAnsi" w:cstheme="majorHAnsi"/>
        </w:rPr>
        <w:t>pressing</w:t>
      </w:r>
      <w:r w:rsidRPr="00D6244F">
        <w:rPr>
          <w:rFonts w:asciiTheme="majorHAnsi" w:eastAsia="Calibri" w:hAnsiTheme="majorHAnsi" w:cstheme="majorHAnsi"/>
        </w:rPr>
        <w:t>:</w:t>
      </w:r>
    </w:p>
    <w:p w14:paraId="4CD7DD99" w14:textId="77777777" w:rsidR="00AF2E02" w:rsidRPr="00D6244F" w:rsidRDefault="00AF2E02" w:rsidP="00AF2E02">
      <w:pPr>
        <w:spacing w:line="240" w:lineRule="auto"/>
        <w:rPr>
          <w:rFonts w:asciiTheme="majorHAnsi" w:eastAsia="Calibri" w:hAnsiTheme="majorHAnsi" w:cstheme="majorHAnsi"/>
          <w:color w:val="FF0000"/>
        </w:rPr>
      </w:pPr>
    </w:p>
    <w:p w14:paraId="54B18222" w14:textId="77777777" w:rsidR="00ED01C9" w:rsidRDefault="001D6F07" w:rsidP="00AF2E02">
      <w:pPr>
        <w:widowControl w:val="0"/>
        <w:spacing w:line="240" w:lineRule="auto"/>
        <w:ind w:left="720"/>
        <w:rPr>
          <w:rFonts w:asciiTheme="majorHAnsi" w:eastAsia="Calibri" w:hAnsiTheme="majorHAnsi" w:cstheme="majorHAnsi"/>
        </w:rPr>
      </w:pPr>
      <w:r w:rsidRPr="00D6244F">
        <w:rPr>
          <w:rFonts w:asciiTheme="majorHAnsi" w:eastAsia="Calibri" w:hAnsiTheme="majorHAnsi" w:cstheme="majorHAnsi"/>
        </w:rPr>
        <w:t>CAD skills [are] what gets jobs initially (Engineering &amp; Design lecturer)</w:t>
      </w:r>
    </w:p>
    <w:p w14:paraId="251887B4" w14:textId="49F84666" w:rsidR="00AF2E02" w:rsidRPr="00D6244F" w:rsidRDefault="00AF2E02" w:rsidP="00AF2E02">
      <w:pPr>
        <w:widowControl w:val="0"/>
        <w:spacing w:line="240" w:lineRule="auto"/>
        <w:ind w:left="720"/>
        <w:rPr>
          <w:rFonts w:asciiTheme="majorHAnsi" w:eastAsia="Calibri" w:hAnsiTheme="majorHAnsi" w:cstheme="majorHAnsi"/>
        </w:rPr>
      </w:pPr>
    </w:p>
    <w:p w14:paraId="24E3E537" w14:textId="77777777" w:rsidR="00ED01C9" w:rsidRDefault="00D3129D" w:rsidP="00AF2E02">
      <w:pPr>
        <w:widowControl w:val="0"/>
        <w:spacing w:line="240" w:lineRule="auto"/>
        <w:ind w:left="720"/>
        <w:rPr>
          <w:rFonts w:asciiTheme="majorHAnsi" w:eastAsia="Calibri" w:hAnsiTheme="majorHAnsi" w:cstheme="majorHAnsi"/>
        </w:rPr>
      </w:pPr>
      <w:r w:rsidRPr="00D6244F">
        <w:rPr>
          <w:rFonts w:asciiTheme="majorHAnsi" w:eastAsia="Calibri" w:hAnsiTheme="majorHAnsi" w:cstheme="majorHAnsi"/>
        </w:rPr>
        <w:t>Typically,</w:t>
      </w:r>
      <w:r w:rsidR="001D6F07" w:rsidRPr="00D6244F">
        <w:rPr>
          <w:rFonts w:asciiTheme="majorHAnsi" w:eastAsia="Calibri" w:hAnsiTheme="majorHAnsi" w:cstheme="majorHAnsi"/>
        </w:rPr>
        <w:t xml:space="preserve"> the industry uses CAD for all development (Product Design lecturer)</w:t>
      </w:r>
    </w:p>
    <w:p w14:paraId="6081EBEB" w14:textId="38DA2C57" w:rsidR="00AF2E02" w:rsidRPr="00D6244F" w:rsidRDefault="00AF2E02" w:rsidP="00AF2E02">
      <w:pPr>
        <w:spacing w:line="240" w:lineRule="auto"/>
        <w:rPr>
          <w:rFonts w:asciiTheme="majorHAnsi" w:eastAsia="Calibri" w:hAnsiTheme="majorHAnsi" w:cstheme="majorHAnsi"/>
        </w:rPr>
      </w:pPr>
    </w:p>
    <w:p w14:paraId="23F200F7" w14:textId="6F46627C"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There was a consensus that </w:t>
      </w:r>
      <w:r w:rsidRPr="00B8387A">
        <w:rPr>
          <w:rFonts w:asciiTheme="majorHAnsi" w:eastAsia="Calibri" w:hAnsiTheme="majorHAnsi" w:cstheme="majorHAnsi"/>
        </w:rPr>
        <w:t>drawing was still desirable.</w:t>
      </w:r>
      <w:r w:rsidRPr="00D6244F">
        <w:rPr>
          <w:rFonts w:asciiTheme="majorHAnsi" w:eastAsia="Calibri" w:hAnsiTheme="majorHAnsi" w:cstheme="majorHAnsi"/>
        </w:rPr>
        <w:t xml:space="preserve"> Every </w:t>
      </w:r>
      <w:r w:rsidR="00201A07">
        <w:rPr>
          <w:rFonts w:asciiTheme="majorHAnsi" w:eastAsia="Calibri" w:hAnsiTheme="majorHAnsi" w:cstheme="majorHAnsi"/>
        </w:rPr>
        <w:t xml:space="preserve">academic who interviewed undergraduates </w:t>
      </w:r>
      <w:r w:rsidRPr="00D6244F">
        <w:rPr>
          <w:rFonts w:asciiTheme="majorHAnsi" w:eastAsia="Calibri" w:hAnsiTheme="majorHAnsi" w:cstheme="majorHAnsi"/>
        </w:rPr>
        <w:t xml:space="preserve">wished to see evidence of ’strong drawing’ in their portfolios. </w:t>
      </w:r>
      <w:r w:rsidR="00A67C1B">
        <w:rPr>
          <w:rFonts w:asciiTheme="majorHAnsi" w:eastAsia="Calibri" w:hAnsiTheme="majorHAnsi" w:cstheme="majorHAnsi"/>
        </w:rPr>
        <w:t>This was underpinned by a</w:t>
      </w:r>
      <w:r w:rsidR="00682C5B" w:rsidRPr="00D6244F">
        <w:rPr>
          <w:rFonts w:asciiTheme="majorHAnsi" w:eastAsia="Calibri" w:hAnsiTheme="majorHAnsi" w:cstheme="majorHAnsi"/>
        </w:rPr>
        <w:t xml:space="preserve"> general belief in the benefits of drawing practice for perceptive and creative aptitudes, as well as for students’ overall confidence</w:t>
      </w:r>
      <w:r w:rsidRPr="00D6244F">
        <w:rPr>
          <w:rFonts w:asciiTheme="majorHAnsi" w:eastAsia="Calibri" w:hAnsiTheme="majorHAnsi" w:cstheme="majorHAnsi"/>
        </w:rPr>
        <w:t xml:space="preserve">. However, </w:t>
      </w:r>
      <w:r w:rsidR="00B8387A">
        <w:rPr>
          <w:rFonts w:asciiTheme="majorHAnsi" w:eastAsia="Calibri" w:hAnsiTheme="majorHAnsi" w:cstheme="majorHAnsi"/>
        </w:rPr>
        <w:t>lecturers</w:t>
      </w:r>
      <w:r w:rsidRPr="00D6244F">
        <w:rPr>
          <w:rFonts w:asciiTheme="majorHAnsi" w:eastAsia="Calibri" w:hAnsiTheme="majorHAnsi" w:cstheme="majorHAnsi"/>
        </w:rPr>
        <w:t xml:space="preserve"> also </w:t>
      </w:r>
      <w:r w:rsidR="003D276D" w:rsidRPr="00D6244F">
        <w:rPr>
          <w:rFonts w:asciiTheme="majorHAnsi" w:eastAsia="Calibri" w:hAnsiTheme="majorHAnsi" w:cstheme="majorHAnsi"/>
        </w:rPr>
        <w:t>noted</w:t>
      </w:r>
      <w:r w:rsidRPr="00D6244F">
        <w:rPr>
          <w:rFonts w:asciiTheme="majorHAnsi" w:eastAsia="Calibri" w:hAnsiTheme="majorHAnsi" w:cstheme="majorHAnsi"/>
        </w:rPr>
        <w:t xml:space="preserve"> the wide disparity between </w:t>
      </w:r>
      <w:r w:rsidR="003D276D" w:rsidRPr="00D6244F">
        <w:rPr>
          <w:rFonts w:asciiTheme="majorHAnsi" w:eastAsia="Calibri" w:hAnsiTheme="majorHAnsi" w:cstheme="majorHAnsi"/>
        </w:rPr>
        <w:t xml:space="preserve">applicants’ </w:t>
      </w:r>
      <w:r w:rsidR="00A67C1B">
        <w:rPr>
          <w:rFonts w:asciiTheme="majorHAnsi" w:eastAsia="Calibri" w:hAnsiTheme="majorHAnsi" w:cstheme="majorHAnsi"/>
        </w:rPr>
        <w:t>school</w:t>
      </w:r>
      <w:r w:rsidRPr="00D6244F">
        <w:rPr>
          <w:rFonts w:asciiTheme="majorHAnsi" w:eastAsia="Calibri" w:hAnsiTheme="majorHAnsi" w:cstheme="majorHAnsi"/>
        </w:rPr>
        <w:t xml:space="preserve"> </w:t>
      </w:r>
      <w:r w:rsidR="00A67C1B">
        <w:rPr>
          <w:rFonts w:asciiTheme="majorHAnsi" w:eastAsia="Calibri" w:hAnsiTheme="majorHAnsi" w:cstheme="majorHAnsi"/>
        </w:rPr>
        <w:t>provision</w:t>
      </w:r>
      <w:r w:rsidR="003D276D" w:rsidRPr="00D6244F">
        <w:rPr>
          <w:rFonts w:asciiTheme="majorHAnsi" w:eastAsia="Calibri" w:hAnsiTheme="majorHAnsi" w:cstheme="majorHAnsi"/>
        </w:rPr>
        <w:t>, as</w:t>
      </w:r>
      <w:r w:rsidRPr="00D6244F">
        <w:rPr>
          <w:rFonts w:asciiTheme="majorHAnsi" w:eastAsia="Calibri" w:hAnsiTheme="majorHAnsi" w:cstheme="majorHAnsi"/>
        </w:rPr>
        <w:t xml:space="preserve"> </w:t>
      </w:r>
      <w:r w:rsidR="00A67C1B">
        <w:rPr>
          <w:rFonts w:asciiTheme="majorHAnsi" w:eastAsia="Calibri" w:hAnsiTheme="majorHAnsi" w:cstheme="majorHAnsi"/>
        </w:rPr>
        <w:t>the majority</w:t>
      </w:r>
      <w:r w:rsidRPr="00D6244F">
        <w:rPr>
          <w:rFonts w:asciiTheme="majorHAnsi" w:eastAsia="Calibri" w:hAnsiTheme="majorHAnsi" w:cstheme="majorHAnsi"/>
        </w:rPr>
        <w:t xml:space="preserve"> would have had little to no formal drawing tuition</w:t>
      </w:r>
      <w:r w:rsidR="003D276D" w:rsidRPr="00D6244F">
        <w:rPr>
          <w:rFonts w:asciiTheme="majorHAnsi" w:eastAsia="Calibri" w:hAnsiTheme="majorHAnsi" w:cstheme="majorHAnsi"/>
        </w:rPr>
        <w:t>.</w:t>
      </w:r>
      <w:r w:rsidRPr="00D6244F">
        <w:rPr>
          <w:rFonts w:asciiTheme="majorHAnsi" w:eastAsia="Calibri" w:hAnsiTheme="majorHAnsi" w:cstheme="majorHAnsi"/>
        </w:rPr>
        <w:t xml:space="preserve"> </w:t>
      </w:r>
      <w:r w:rsidR="003D276D" w:rsidRPr="00D6244F">
        <w:rPr>
          <w:rFonts w:asciiTheme="majorHAnsi" w:eastAsia="Calibri" w:hAnsiTheme="majorHAnsi" w:cstheme="majorHAnsi"/>
        </w:rPr>
        <w:t>S</w:t>
      </w:r>
      <w:r w:rsidRPr="00D6244F">
        <w:rPr>
          <w:rFonts w:asciiTheme="majorHAnsi" w:eastAsia="Calibri" w:hAnsiTheme="majorHAnsi" w:cstheme="majorHAnsi"/>
        </w:rPr>
        <w:t xml:space="preserve">everal </w:t>
      </w:r>
      <w:r w:rsidR="00B8387A">
        <w:rPr>
          <w:rFonts w:asciiTheme="majorHAnsi" w:eastAsia="Calibri" w:hAnsiTheme="majorHAnsi" w:cstheme="majorHAnsi"/>
        </w:rPr>
        <w:t>lecturers</w:t>
      </w:r>
      <w:r w:rsidR="003D276D" w:rsidRPr="00D6244F">
        <w:rPr>
          <w:rFonts w:asciiTheme="majorHAnsi" w:eastAsia="Calibri" w:hAnsiTheme="majorHAnsi" w:cstheme="majorHAnsi"/>
        </w:rPr>
        <w:t xml:space="preserve"> </w:t>
      </w:r>
      <w:r w:rsidRPr="00D6244F">
        <w:rPr>
          <w:rFonts w:asciiTheme="majorHAnsi" w:eastAsia="Calibri" w:hAnsiTheme="majorHAnsi" w:cstheme="majorHAnsi"/>
        </w:rPr>
        <w:t xml:space="preserve">reported making offers </w:t>
      </w:r>
      <w:r w:rsidR="00682C5B" w:rsidRPr="00D6244F">
        <w:rPr>
          <w:rFonts w:asciiTheme="majorHAnsi" w:eastAsia="Calibri" w:hAnsiTheme="majorHAnsi" w:cstheme="majorHAnsi"/>
        </w:rPr>
        <w:t>based on</w:t>
      </w:r>
      <w:r w:rsidRPr="00D6244F">
        <w:rPr>
          <w:rFonts w:asciiTheme="majorHAnsi" w:eastAsia="Calibri" w:hAnsiTheme="majorHAnsi" w:cstheme="majorHAnsi"/>
        </w:rPr>
        <w:t xml:space="preserve"> ‘potential’, not wishing to discriminate based on schooling.</w:t>
      </w:r>
    </w:p>
    <w:p w14:paraId="051B8F87" w14:textId="5FBE8850" w:rsidR="004A030A" w:rsidRPr="00D6244F" w:rsidRDefault="004A030A" w:rsidP="004A030A">
      <w:pPr>
        <w:spacing w:line="240" w:lineRule="auto"/>
        <w:rPr>
          <w:rFonts w:asciiTheme="majorHAnsi" w:eastAsia="Calibri" w:hAnsiTheme="majorHAnsi" w:cstheme="majorHAnsi"/>
        </w:rPr>
      </w:pPr>
    </w:p>
    <w:p w14:paraId="541001A2" w14:textId="7CC64ECE" w:rsidR="004A030A" w:rsidRDefault="006C0971" w:rsidP="00AF2E02">
      <w:pPr>
        <w:spacing w:line="240" w:lineRule="auto"/>
        <w:rPr>
          <w:rFonts w:asciiTheme="majorHAnsi" w:eastAsia="Calibri" w:hAnsiTheme="majorHAnsi" w:cstheme="majorHAnsi"/>
        </w:rPr>
      </w:pPr>
      <w:r>
        <w:rPr>
          <w:rFonts w:asciiTheme="majorHAnsi" w:eastAsia="Calibri" w:hAnsiTheme="majorHAnsi" w:cstheme="majorHAnsi"/>
        </w:rPr>
        <w:t>The expedient use of digital tools was held to be a factor in the decline of drawing. However</w:t>
      </w:r>
      <w:r w:rsidR="004A030A">
        <w:rPr>
          <w:rFonts w:asciiTheme="majorHAnsi" w:eastAsia="Calibri" w:hAnsiTheme="majorHAnsi" w:cstheme="majorHAnsi"/>
        </w:rPr>
        <w:t>,</w:t>
      </w:r>
      <w:r w:rsidR="004A030A" w:rsidRPr="00D6244F">
        <w:rPr>
          <w:rFonts w:asciiTheme="majorHAnsi" w:eastAsia="Calibri" w:hAnsiTheme="majorHAnsi" w:cstheme="majorHAnsi"/>
        </w:rPr>
        <w:t xml:space="preserve"> many </w:t>
      </w:r>
      <w:r>
        <w:rPr>
          <w:rFonts w:asciiTheme="majorHAnsi" w:eastAsia="Calibri" w:hAnsiTheme="majorHAnsi" w:cstheme="majorHAnsi"/>
        </w:rPr>
        <w:t xml:space="preserve">participants (both lecturers and students) </w:t>
      </w:r>
      <w:r w:rsidR="004A030A" w:rsidRPr="00D6244F">
        <w:rPr>
          <w:rFonts w:asciiTheme="majorHAnsi" w:eastAsia="Calibri" w:hAnsiTheme="majorHAnsi" w:cstheme="majorHAnsi"/>
        </w:rPr>
        <w:t xml:space="preserve">stressed that collage and digital ideation </w:t>
      </w:r>
      <w:r w:rsidR="004A030A" w:rsidRPr="00D6244F">
        <w:rPr>
          <w:rFonts w:asciiTheme="majorHAnsi" w:eastAsia="Calibri" w:hAnsiTheme="majorHAnsi" w:cstheme="majorHAnsi"/>
          <w:i/>
        </w:rPr>
        <w:t>are forms of drawing</w:t>
      </w:r>
      <w:r w:rsidR="004A030A" w:rsidRPr="00D6244F">
        <w:rPr>
          <w:rFonts w:asciiTheme="majorHAnsi" w:eastAsia="Calibri" w:hAnsiTheme="majorHAnsi" w:cstheme="majorHAnsi"/>
        </w:rPr>
        <w:t xml:space="preserve">. This is especially true as digital tools become increasingly sophisticated and able to mimic physical materials. </w:t>
      </w:r>
      <w:r w:rsidR="004A030A">
        <w:rPr>
          <w:rFonts w:asciiTheme="majorHAnsi" w:eastAsia="Calibri" w:hAnsiTheme="majorHAnsi" w:cstheme="majorHAnsi"/>
        </w:rPr>
        <w:t>While the students debated whether or not one could learn the basics in a digital environment</w:t>
      </w:r>
      <w:r w:rsidR="00CB112F">
        <w:rPr>
          <w:rFonts w:asciiTheme="majorHAnsi" w:eastAsia="Calibri" w:hAnsiTheme="majorHAnsi" w:cstheme="majorHAnsi"/>
        </w:rPr>
        <w:t xml:space="preserve"> (some insisted they had)</w:t>
      </w:r>
      <w:r w:rsidR="004A030A">
        <w:rPr>
          <w:rFonts w:asciiTheme="majorHAnsi" w:eastAsia="Calibri" w:hAnsiTheme="majorHAnsi" w:cstheme="majorHAnsi"/>
        </w:rPr>
        <w:t>, the e</w:t>
      </w:r>
      <w:r w:rsidR="004A030A" w:rsidRPr="00D6244F">
        <w:rPr>
          <w:rFonts w:asciiTheme="majorHAnsi" w:eastAsia="Calibri" w:hAnsiTheme="majorHAnsi" w:cstheme="majorHAnsi"/>
        </w:rPr>
        <w:t xml:space="preserve">ducators did not </w:t>
      </w:r>
      <w:r w:rsidR="007361C0">
        <w:rPr>
          <w:rFonts w:asciiTheme="majorHAnsi" w:eastAsia="Calibri" w:hAnsiTheme="majorHAnsi" w:cstheme="majorHAnsi"/>
        </w:rPr>
        <w:t>consider</w:t>
      </w:r>
      <w:r w:rsidR="004A030A" w:rsidRPr="00D6244F">
        <w:rPr>
          <w:rFonts w:asciiTheme="majorHAnsi" w:eastAsia="Calibri" w:hAnsiTheme="majorHAnsi" w:cstheme="majorHAnsi"/>
        </w:rPr>
        <w:t xml:space="preserve"> the problem </w:t>
      </w:r>
      <w:r w:rsidR="00D84D61">
        <w:rPr>
          <w:rFonts w:asciiTheme="majorHAnsi" w:eastAsia="Calibri" w:hAnsiTheme="majorHAnsi" w:cstheme="majorHAnsi"/>
        </w:rPr>
        <w:t>as</w:t>
      </w:r>
      <w:r w:rsidR="004A030A" w:rsidRPr="00D6244F">
        <w:rPr>
          <w:rFonts w:asciiTheme="majorHAnsi" w:eastAsia="Calibri" w:hAnsiTheme="majorHAnsi" w:cstheme="majorHAnsi"/>
        </w:rPr>
        <w:t xml:space="preserve"> </w:t>
      </w:r>
      <w:r w:rsidR="00A67C1B">
        <w:rPr>
          <w:rFonts w:asciiTheme="majorHAnsi" w:eastAsia="Calibri" w:hAnsiTheme="majorHAnsi" w:cstheme="majorHAnsi"/>
        </w:rPr>
        <w:t xml:space="preserve">one of </w:t>
      </w:r>
      <w:r w:rsidR="004A030A" w:rsidRPr="00D6244F">
        <w:rPr>
          <w:rFonts w:asciiTheme="majorHAnsi" w:eastAsia="Calibri" w:hAnsiTheme="majorHAnsi" w:cstheme="majorHAnsi"/>
        </w:rPr>
        <w:t>digi</w:t>
      </w:r>
      <w:r w:rsidR="007361C0">
        <w:rPr>
          <w:rFonts w:asciiTheme="majorHAnsi" w:eastAsia="Calibri" w:hAnsiTheme="majorHAnsi" w:cstheme="majorHAnsi"/>
        </w:rPr>
        <w:t xml:space="preserve">tal versus </w:t>
      </w:r>
      <w:r w:rsidR="00D84D61">
        <w:rPr>
          <w:rFonts w:asciiTheme="majorHAnsi" w:eastAsia="Calibri" w:hAnsiTheme="majorHAnsi" w:cstheme="majorHAnsi"/>
        </w:rPr>
        <w:t>analogue</w:t>
      </w:r>
      <w:r w:rsidR="007361C0">
        <w:rPr>
          <w:rFonts w:asciiTheme="majorHAnsi" w:eastAsia="Calibri" w:hAnsiTheme="majorHAnsi" w:cstheme="majorHAnsi"/>
        </w:rPr>
        <w:t xml:space="preserve"> tools, rather, they </w:t>
      </w:r>
      <w:r w:rsidR="00D84D61">
        <w:rPr>
          <w:rFonts w:asciiTheme="majorHAnsi" w:eastAsia="Calibri" w:hAnsiTheme="majorHAnsi" w:cstheme="majorHAnsi"/>
        </w:rPr>
        <w:t>located the tension</w:t>
      </w:r>
      <w:r w:rsidR="007361C0">
        <w:rPr>
          <w:rFonts w:asciiTheme="majorHAnsi" w:eastAsia="Calibri" w:hAnsiTheme="majorHAnsi" w:cstheme="majorHAnsi"/>
        </w:rPr>
        <w:t xml:space="preserve"> </w:t>
      </w:r>
      <w:r w:rsidR="004A030A" w:rsidRPr="00D6244F">
        <w:rPr>
          <w:rFonts w:asciiTheme="majorHAnsi" w:eastAsia="Calibri" w:hAnsiTheme="majorHAnsi" w:cstheme="majorHAnsi"/>
        </w:rPr>
        <w:t xml:space="preserve">between process-driven and outcome-driven </w:t>
      </w:r>
      <w:r w:rsidR="00CB112F">
        <w:rPr>
          <w:rFonts w:asciiTheme="majorHAnsi" w:eastAsia="Calibri" w:hAnsiTheme="majorHAnsi" w:cstheme="majorHAnsi"/>
        </w:rPr>
        <w:t>creative work</w:t>
      </w:r>
      <w:r w:rsidR="004A030A" w:rsidRPr="00D6244F">
        <w:rPr>
          <w:rFonts w:asciiTheme="majorHAnsi" w:eastAsia="Calibri" w:hAnsiTheme="majorHAnsi" w:cstheme="majorHAnsi"/>
        </w:rPr>
        <w:t>.</w:t>
      </w:r>
    </w:p>
    <w:p w14:paraId="1B60E2B8" w14:textId="55DD4020" w:rsidR="00682C5B" w:rsidRPr="00D6244F" w:rsidRDefault="00682C5B" w:rsidP="00AF2E02">
      <w:pPr>
        <w:spacing w:line="240" w:lineRule="auto"/>
        <w:rPr>
          <w:rFonts w:asciiTheme="majorHAnsi" w:eastAsia="Calibri" w:hAnsiTheme="majorHAnsi" w:cstheme="majorHAnsi"/>
        </w:rPr>
      </w:pPr>
    </w:p>
    <w:p w14:paraId="74F21A5F" w14:textId="77777777" w:rsidR="00E527EF" w:rsidRPr="00461469" w:rsidRDefault="001D6F07" w:rsidP="003D276D">
      <w:pPr>
        <w:pStyle w:val="NoSpacing"/>
        <w:rPr>
          <w:rFonts w:asciiTheme="majorHAnsi" w:hAnsiTheme="majorHAnsi" w:cstheme="majorHAnsi"/>
          <w:b/>
          <w:i/>
        </w:rPr>
      </w:pPr>
      <w:bookmarkStart w:id="9" w:name="_v8depeblp3k5" w:colFirst="0" w:colLast="0"/>
      <w:bookmarkEnd w:id="9"/>
      <w:r w:rsidRPr="00461469">
        <w:rPr>
          <w:rFonts w:asciiTheme="majorHAnsi" w:hAnsiTheme="majorHAnsi" w:cstheme="majorHAnsi"/>
          <w:b/>
          <w:i/>
        </w:rPr>
        <w:t>Over-emphasis on outcomes at school level</w:t>
      </w:r>
    </w:p>
    <w:p w14:paraId="06EAB2FD" w14:textId="77777777" w:rsidR="00E527EF" w:rsidRPr="00D6244F" w:rsidRDefault="00E527EF" w:rsidP="003D276D">
      <w:pPr>
        <w:pStyle w:val="NoSpacing"/>
        <w:rPr>
          <w:rFonts w:asciiTheme="majorHAnsi" w:hAnsiTheme="majorHAnsi" w:cstheme="majorHAnsi"/>
        </w:rPr>
      </w:pPr>
    </w:p>
    <w:p w14:paraId="42E5602E" w14:textId="7A0FDACF" w:rsidR="00ED01C9" w:rsidRDefault="001D6F07" w:rsidP="003D276D">
      <w:pPr>
        <w:pStyle w:val="NoSpacing"/>
        <w:rPr>
          <w:rFonts w:asciiTheme="majorHAnsi" w:hAnsiTheme="majorHAnsi" w:cstheme="majorHAnsi"/>
        </w:rPr>
      </w:pPr>
      <w:r w:rsidRPr="00D6244F">
        <w:rPr>
          <w:rFonts w:asciiTheme="majorHAnsi" w:hAnsiTheme="majorHAnsi" w:cstheme="majorHAnsi"/>
        </w:rPr>
        <w:t xml:space="preserve">Lecturers celebrated excellent examples of drawing practice (some apparently self-taught) but noted </w:t>
      </w:r>
      <w:r w:rsidR="00A67C1B">
        <w:rPr>
          <w:rFonts w:asciiTheme="majorHAnsi" w:hAnsiTheme="majorHAnsi" w:cstheme="majorHAnsi"/>
        </w:rPr>
        <w:t>disparity</w:t>
      </w:r>
      <w:r w:rsidRPr="00D6244F">
        <w:rPr>
          <w:rFonts w:asciiTheme="majorHAnsi" w:hAnsiTheme="majorHAnsi" w:cstheme="majorHAnsi"/>
        </w:rPr>
        <w:t xml:space="preserve"> between schools. </w:t>
      </w:r>
      <w:r w:rsidR="00E91450" w:rsidRPr="00D6244F">
        <w:rPr>
          <w:rFonts w:asciiTheme="majorHAnsi" w:hAnsiTheme="majorHAnsi" w:cstheme="majorHAnsi"/>
        </w:rPr>
        <w:t>As well as</w:t>
      </w:r>
      <w:r w:rsidR="00E91450" w:rsidRPr="00D6244F" w:rsidDel="00E91450">
        <w:rPr>
          <w:rFonts w:asciiTheme="majorHAnsi" w:hAnsiTheme="majorHAnsi" w:cstheme="majorHAnsi"/>
        </w:rPr>
        <w:t xml:space="preserve"> </w:t>
      </w:r>
      <w:r w:rsidRPr="00D6244F">
        <w:rPr>
          <w:rFonts w:asciiTheme="majorHAnsi" w:hAnsiTheme="majorHAnsi" w:cstheme="majorHAnsi"/>
        </w:rPr>
        <w:t xml:space="preserve">concerns about </w:t>
      </w:r>
      <w:r w:rsidR="00B8387A">
        <w:rPr>
          <w:rFonts w:asciiTheme="majorHAnsi" w:hAnsiTheme="majorHAnsi" w:cstheme="majorHAnsi"/>
        </w:rPr>
        <w:t>inconsistent</w:t>
      </w:r>
      <w:r w:rsidRPr="00D6244F">
        <w:rPr>
          <w:rFonts w:asciiTheme="majorHAnsi" w:hAnsiTheme="majorHAnsi" w:cstheme="majorHAnsi"/>
        </w:rPr>
        <w:t xml:space="preserve"> access to drawing tuition, </w:t>
      </w:r>
      <w:r w:rsidR="00A67C1B">
        <w:rPr>
          <w:rFonts w:asciiTheme="majorHAnsi" w:hAnsiTheme="majorHAnsi" w:cstheme="majorHAnsi"/>
        </w:rPr>
        <w:t>academics</w:t>
      </w:r>
      <w:r w:rsidR="00C80854" w:rsidRPr="00D6244F">
        <w:rPr>
          <w:rFonts w:asciiTheme="majorHAnsi" w:hAnsiTheme="majorHAnsi" w:cstheme="majorHAnsi"/>
        </w:rPr>
        <w:t xml:space="preserve"> </w:t>
      </w:r>
      <w:r w:rsidRPr="00D6244F">
        <w:rPr>
          <w:rFonts w:asciiTheme="majorHAnsi" w:hAnsiTheme="majorHAnsi" w:cstheme="majorHAnsi"/>
        </w:rPr>
        <w:t>were concern</w:t>
      </w:r>
      <w:r w:rsidR="00C80854" w:rsidRPr="00D6244F">
        <w:rPr>
          <w:rFonts w:asciiTheme="majorHAnsi" w:hAnsiTheme="majorHAnsi" w:cstheme="majorHAnsi"/>
        </w:rPr>
        <w:t>ed</w:t>
      </w:r>
      <w:r w:rsidRPr="00D6244F">
        <w:rPr>
          <w:rFonts w:asciiTheme="majorHAnsi" w:hAnsiTheme="majorHAnsi" w:cstheme="majorHAnsi"/>
        </w:rPr>
        <w:t xml:space="preserve"> about the </w:t>
      </w:r>
      <w:r w:rsidRPr="00D6244F">
        <w:rPr>
          <w:rFonts w:asciiTheme="majorHAnsi" w:hAnsiTheme="majorHAnsi" w:cstheme="majorHAnsi"/>
          <w:i/>
        </w:rPr>
        <w:t>manner</w:t>
      </w:r>
      <w:r w:rsidRPr="00D6244F">
        <w:rPr>
          <w:rFonts w:asciiTheme="majorHAnsi" w:hAnsiTheme="majorHAnsi" w:cstheme="majorHAnsi"/>
        </w:rPr>
        <w:t xml:space="preserve"> in which they believed school</w:t>
      </w:r>
      <w:r w:rsidR="00C80854" w:rsidRPr="00D6244F">
        <w:rPr>
          <w:rFonts w:asciiTheme="majorHAnsi" w:hAnsiTheme="majorHAnsi" w:cstheme="majorHAnsi"/>
        </w:rPr>
        <w:t>s</w:t>
      </w:r>
      <w:r w:rsidRPr="00D6244F">
        <w:rPr>
          <w:rFonts w:asciiTheme="majorHAnsi" w:hAnsiTheme="majorHAnsi" w:cstheme="majorHAnsi"/>
        </w:rPr>
        <w:t xml:space="preserve"> </w:t>
      </w:r>
      <w:r w:rsidR="00C80854" w:rsidRPr="00D6244F">
        <w:rPr>
          <w:rFonts w:asciiTheme="majorHAnsi" w:hAnsiTheme="majorHAnsi" w:cstheme="majorHAnsi"/>
        </w:rPr>
        <w:t>taught</w:t>
      </w:r>
      <w:r w:rsidRPr="00D6244F">
        <w:rPr>
          <w:rFonts w:asciiTheme="majorHAnsi" w:hAnsiTheme="majorHAnsi" w:cstheme="majorHAnsi"/>
        </w:rPr>
        <w:t xml:space="preserve"> drawing,</w:t>
      </w:r>
      <w:r w:rsidR="00F660A8">
        <w:rPr>
          <w:rFonts w:asciiTheme="majorHAnsi" w:hAnsiTheme="majorHAnsi" w:cstheme="majorHAnsi"/>
        </w:rPr>
        <w:t xml:space="preserve"> and art in general,</w:t>
      </w:r>
      <w:r w:rsidR="000C12F2" w:rsidRPr="00D6244F">
        <w:rPr>
          <w:rFonts w:asciiTheme="majorHAnsi" w:hAnsiTheme="majorHAnsi" w:cstheme="majorHAnsi"/>
        </w:rPr>
        <w:t xml:space="preserve"> as </w:t>
      </w:r>
      <w:r w:rsidRPr="00D6244F">
        <w:rPr>
          <w:rFonts w:asciiTheme="majorHAnsi" w:hAnsiTheme="majorHAnsi" w:cstheme="majorHAnsi"/>
        </w:rPr>
        <w:t>evidenced in applicants’ portfolios. A</w:t>
      </w:r>
      <w:r w:rsidR="00ED79AC" w:rsidRPr="00D6244F">
        <w:rPr>
          <w:rFonts w:asciiTheme="majorHAnsi" w:hAnsiTheme="majorHAnsi" w:cstheme="majorHAnsi"/>
        </w:rPr>
        <w:t>-</w:t>
      </w:r>
      <w:r w:rsidRPr="00D6244F">
        <w:rPr>
          <w:rFonts w:asciiTheme="majorHAnsi" w:hAnsiTheme="majorHAnsi" w:cstheme="majorHAnsi"/>
        </w:rPr>
        <w:t>Level programmes were most frequently cited as problematic</w:t>
      </w:r>
      <w:r w:rsidR="00F660A8">
        <w:rPr>
          <w:rFonts w:asciiTheme="majorHAnsi" w:hAnsiTheme="majorHAnsi" w:cstheme="majorHAnsi"/>
        </w:rPr>
        <w:t>,</w:t>
      </w:r>
      <w:r w:rsidRPr="00D6244F">
        <w:rPr>
          <w:rFonts w:asciiTheme="majorHAnsi" w:hAnsiTheme="majorHAnsi" w:cstheme="majorHAnsi"/>
        </w:rPr>
        <w:t xml:space="preserve"> </w:t>
      </w:r>
      <w:r w:rsidR="00F660A8">
        <w:rPr>
          <w:rFonts w:asciiTheme="majorHAnsi" w:hAnsiTheme="majorHAnsi" w:cstheme="majorHAnsi"/>
        </w:rPr>
        <w:t>being seen to miss-prepare</w:t>
      </w:r>
      <w:r w:rsidRPr="00D6244F">
        <w:rPr>
          <w:rFonts w:asciiTheme="majorHAnsi" w:hAnsiTheme="majorHAnsi" w:cstheme="majorHAnsi"/>
        </w:rPr>
        <w:t xml:space="preserve"> students for HE by instilling </w:t>
      </w:r>
      <w:r w:rsidR="00F660A8">
        <w:rPr>
          <w:rFonts w:asciiTheme="majorHAnsi" w:hAnsiTheme="majorHAnsi" w:cstheme="majorHAnsi"/>
        </w:rPr>
        <w:t xml:space="preserve">false </w:t>
      </w:r>
      <w:r w:rsidRPr="00D6244F">
        <w:rPr>
          <w:rFonts w:asciiTheme="majorHAnsi" w:hAnsiTheme="majorHAnsi" w:cstheme="majorHAnsi"/>
        </w:rPr>
        <w:t>expectations.</w:t>
      </w:r>
    </w:p>
    <w:p w14:paraId="024B6954" w14:textId="161BC871" w:rsidR="00E527EF" w:rsidRPr="00D6244F" w:rsidRDefault="00E527EF" w:rsidP="00AF2E02">
      <w:pPr>
        <w:spacing w:line="240" w:lineRule="auto"/>
        <w:rPr>
          <w:rFonts w:asciiTheme="majorHAnsi" w:eastAsia="Calibri" w:hAnsiTheme="majorHAnsi" w:cstheme="majorHAnsi"/>
        </w:rPr>
      </w:pPr>
    </w:p>
    <w:p w14:paraId="5F184645" w14:textId="2A3956D9" w:rsidR="00ED01C9"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A-level education approaches mostly are not suitable</w:t>
      </w:r>
      <w:r w:rsidR="00F660A8">
        <w:rPr>
          <w:rFonts w:asciiTheme="majorHAnsi" w:eastAsia="Calibri" w:hAnsiTheme="majorHAnsi" w:cstheme="majorHAnsi"/>
        </w:rPr>
        <w:t>.</w:t>
      </w:r>
      <w:r w:rsidRPr="00D6244F">
        <w:rPr>
          <w:rFonts w:asciiTheme="majorHAnsi" w:eastAsia="Calibri" w:hAnsiTheme="majorHAnsi" w:cstheme="majorHAnsi"/>
        </w:rPr>
        <w:t xml:space="preserve"> (Fine Art lecturer)</w:t>
      </w:r>
    </w:p>
    <w:p w14:paraId="066E46E1" w14:textId="74A7A956" w:rsidR="00E527EF" w:rsidRPr="00D6244F" w:rsidRDefault="00E527EF" w:rsidP="00AF2E02">
      <w:pPr>
        <w:spacing w:line="240" w:lineRule="auto"/>
        <w:ind w:left="720"/>
        <w:rPr>
          <w:rFonts w:asciiTheme="majorHAnsi" w:eastAsia="Calibri" w:hAnsiTheme="majorHAnsi" w:cstheme="majorHAnsi"/>
        </w:rPr>
      </w:pPr>
    </w:p>
    <w:p w14:paraId="367B594B" w14:textId="1F3E36C7"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Such concerns all shared a common thread: drawing at school </w:t>
      </w:r>
      <w:r w:rsidR="00682C5B" w:rsidRPr="00D6244F">
        <w:rPr>
          <w:rFonts w:asciiTheme="majorHAnsi" w:eastAsia="Calibri" w:hAnsiTheme="majorHAnsi" w:cstheme="majorHAnsi"/>
        </w:rPr>
        <w:t>was</w:t>
      </w:r>
      <w:r w:rsidRPr="00D6244F">
        <w:rPr>
          <w:rFonts w:asciiTheme="majorHAnsi" w:eastAsia="Calibri" w:hAnsiTheme="majorHAnsi" w:cstheme="majorHAnsi"/>
        </w:rPr>
        <w:t xml:space="preserve"> too heavily weighted in favour of expedient </w:t>
      </w:r>
      <w:r w:rsidR="00F660A8">
        <w:rPr>
          <w:rFonts w:asciiTheme="majorHAnsi" w:eastAsia="Calibri" w:hAnsiTheme="majorHAnsi" w:cstheme="majorHAnsi"/>
        </w:rPr>
        <w:t>or</w:t>
      </w:r>
      <w:r w:rsidRPr="00D6244F">
        <w:rPr>
          <w:rFonts w:asciiTheme="majorHAnsi" w:eastAsia="Calibri" w:hAnsiTheme="majorHAnsi" w:cstheme="majorHAnsi"/>
        </w:rPr>
        <w:t xml:space="preserve"> </w:t>
      </w:r>
      <w:r w:rsidRPr="00B8387A">
        <w:rPr>
          <w:rFonts w:asciiTheme="majorHAnsi" w:eastAsia="Calibri" w:hAnsiTheme="majorHAnsi" w:cstheme="majorHAnsi"/>
        </w:rPr>
        <w:t>outcome-driven</w:t>
      </w:r>
      <w:r w:rsidRPr="00D6244F">
        <w:rPr>
          <w:rFonts w:asciiTheme="majorHAnsi" w:eastAsia="Calibri" w:hAnsiTheme="majorHAnsi" w:cstheme="majorHAnsi"/>
        </w:rPr>
        <w:t xml:space="preserve"> work:</w:t>
      </w:r>
    </w:p>
    <w:p w14:paraId="23ABEC0E" w14:textId="77777777" w:rsidR="00E527EF" w:rsidRPr="00D6244F" w:rsidRDefault="00E527EF" w:rsidP="00AF2E02">
      <w:pPr>
        <w:spacing w:line="240" w:lineRule="auto"/>
        <w:ind w:left="720"/>
        <w:rPr>
          <w:rFonts w:asciiTheme="majorHAnsi" w:eastAsia="Calibri" w:hAnsiTheme="majorHAnsi" w:cstheme="majorHAnsi"/>
        </w:rPr>
      </w:pPr>
    </w:p>
    <w:p w14:paraId="158B99B9" w14:textId="4D4A3F0B" w:rsidR="00E527EF" w:rsidRPr="00D6244F"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[A</w:t>
      </w:r>
      <w:r w:rsidR="00ED79AC" w:rsidRPr="00D6244F">
        <w:rPr>
          <w:rFonts w:asciiTheme="majorHAnsi" w:eastAsia="Calibri" w:hAnsiTheme="majorHAnsi" w:cstheme="majorHAnsi"/>
        </w:rPr>
        <w:t>-L</w:t>
      </w:r>
      <w:r w:rsidRPr="00D6244F">
        <w:rPr>
          <w:rFonts w:asciiTheme="majorHAnsi" w:eastAsia="Calibri" w:hAnsiTheme="majorHAnsi" w:cstheme="majorHAnsi"/>
        </w:rPr>
        <w:t>evel] students have often got a lot of fine rendered drawing and almost zero quick 'thinking' drawings</w:t>
      </w:r>
      <w:r w:rsidR="00A67C1B">
        <w:rPr>
          <w:rFonts w:asciiTheme="majorHAnsi" w:eastAsia="Calibri" w:hAnsiTheme="majorHAnsi" w:cstheme="majorHAnsi"/>
        </w:rPr>
        <w:t>.</w:t>
      </w:r>
      <w:r w:rsidRPr="00D6244F">
        <w:rPr>
          <w:rFonts w:asciiTheme="majorHAnsi" w:eastAsia="Calibri" w:hAnsiTheme="majorHAnsi" w:cstheme="majorHAnsi"/>
        </w:rPr>
        <w:t xml:space="preserve"> (Illustration lecturer)</w:t>
      </w:r>
    </w:p>
    <w:p w14:paraId="2795105F" w14:textId="77777777" w:rsidR="00E527EF" w:rsidRPr="00D6244F" w:rsidRDefault="00E527EF" w:rsidP="00AF2E02">
      <w:pPr>
        <w:spacing w:line="240" w:lineRule="auto"/>
        <w:ind w:left="720"/>
        <w:rPr>
          <w:rFonts w:asciiTheme="majorHAnsi" w:eastAsia="Calibri" w:hAnsiTheme="majorHAnsi" w:cstheme="majorHAnsi"/>
        </w:rPr>
      </w:pPr>
    </w:p>
    <w:p w14:paraId="1CA1CEE7" w14:textId="06BFC8ED" w:rsidR="00E527EF" w:rsidRPr="00D6244F" w:rsidRDefault="00A67C1B" w:rsidP="00AF2E02">
      <w:pPr>
        <w:spacing w:line="240" w:lineRule="auto"/>
        <w:ind w:left="720"/>
        <w:rPr>
          <w:rFonts w:asciiTheme="majorHAnsi" w:eastAsia="Calibri" w:hAnsiTheme="majorHAnsi" w:cstheme="majorHAnsi"/>
          <w:highlight w:val="white"/>
        </w:rPr>
      </w:pPr>
      <w:r>
        <w:rPr>
          <w:rFonts w:asciiTheme="majorHAnsi" w:eastAsia="Calibri" w:hAnsiTheme="majorHAnsi" w:cstheme="majorHAnsi"/>
        </w:rPr>
        <w:t>T</w:t>
      </w:r>
      <w:r w:rsidR="001D6F07" w:rsidRPr="00D6244F">
        <w:rPr>
          <w:rFonts w:asciiTheme="majorHAnsi" w:eastAsia="Calibri" w:hAnsiTheme="majorHAnsi" w:cstheme="majorHAnsi"/>
          <w:highlight w:val="white"/>
        </w:rPr>
        <w:t>heir focus is on presentation/finish not process</w:t>
      </w:r>
      <w:r>
        <w:rPr>
          <w:rFonts w:asciiTheme="majorHAnsi" w:eastAsia="Calibri" w:hAnsiTheme="majorHAnsi" w:cstheme="majorHAnsi"/>
          <w:highlight w:val="white"/>
        </w:rPr>
        <w:t>.</w:t>
      </w:r>
      <w:r w:rsidR="001D6F07" w:rsidRPr="00D6244F">
        <w:rPr>
          <w:rFonts w:asciiTheme="majorHAnsi" w:eastAsia="Calibri" w:hAnsiTheme="majorHAnsi" w:cstheme="majorHAnsi"/>
          <w:highlight w:val="white"/>
        </w:rPr>
        <w:t xml:space="preserve"> (Fine Art lecturer)</w:t>
      </w:r>
    </w:p>
    <w:p w14:paraId="068B24DA" w14:textId="77777777" w:rsidR="00E527EF" w:rsidRPr="00D6244F" w:rsidRDefault="00E527EF" w:rsidP="00AF2E02">
      <w:pPr>
        <w:spacing w:line="240" w:lineRule="auto"/>
        <w:ind w:left="720"/>
        <w:rPr>
          <w:rFonts w:asciiTheme="majorHAnsi" w:eastAsia="Calibri" w:hAnsiTheme="majorHAnsi" w:cstheme="majorHAnsi"/>
          <w:highlight w:val="white"/>
        </w:rPr>
      </w:pPr>
    </w:p>
    <w:p w14:paraId="231163C3" w14:textId="050272A7" w:rsidR="00E527EF" w:rsidRPr="00D6244F"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 xml:space="preserve">Often they are more concerned with a particular skill development, quantifiable outcomes, </w:t>
      </w:r>
      <w:r w:rsidR="00496724" w:rsidRPr="00D6244F">
        <w:rPr>
          <w:rFonts w:asciiTheme="majorHAnsi" w:eastAsia="Calibri" w:hAnsiTheme="majorHAnsi" w:cstheme="majorHAnsi"/>
        </w:rPr>
        <w:t>design,</w:t>
      </w:r>
      <w:r w:rsidRPr="00D6244F">
        <w:rPr>
          <w:rFonts w:asciiTheme="majorHAnsi" w:eastAsia="Calibri" w:hAnsiTheme="majorHAnsi" w:cstheme="majorHAnsi"/>
        </w:rPr>
        <w:t xml:space="preserve"> rather than experimental approach (Curator and Sculpture lecturer)</w:t>
      </w:r>
    </w:p>
    <w:p w14:paraId="6D2CFBE4" w14:textId="77777777" w:rsidR="00E527EF" w:rsidRPr="00D6244F" w:rsidRDefault="00E527EF" w:rsidP="00AF2E02">
      <w:pPr>
        <w:spacing w:line="240" w:lineRule="auto"/>
        <w:rPr>
          <w:rFonts w:asciiTheme="majorHAnsi" w:eastAsia="Calibri" w:hAnsiTheme="majorHAnsi" w:cstheme="majorHAnsi"/>
        </w:rPr>
      </w:pPr>
    </w:p>
    <w:p w14:paraId="45ED8C79" w14:textId="1A009516"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Their emphasis on ‘technique, finish and control’ (Drawing lecturer), was thought to engender a ‘reluctance to take risks’ (Product Design lecturer). </w:t>
      </w:r>
      <w:r w:rsidR="00A67C1B">
        <w:rPr>
          <w:rFonts w:asciiTheme="majorHAnsi" w:eastAsia="Calibri" w:hAnsiTheme="majorHAnsi" w:cstheme="majorHAnsi"/>
        </w:rPr>
        <w:t>M</w:t>
      </w:r>
      <w:r w:rsidRPr="00D6244F">
        <w:rPr>
          <w:rFonts w:asciiTheme="majorHAnsi" w:eastAsia="Calibri" w:hAnsiTheme="majorHAnsi" w:cstheme="majorHAnsi"/>
        </w:rPr>
        <w:t xml:space="preserve">any students seemed to avoid drawing </w:t>
      </w:r>
      <w:r w:rsidR="00F660A8">
        <w:rPr>
          <w:rFonts w:asciiTheme="majorHAnsi" w:eastAsia="Calibri" w:hAnsiTheme="majorHAnsi" w:cstheme="majorHAnsi"/>
        </w:rPr>
        <w:t>when</w:t>
      </w:r>
      <w:r w:rsidRPr="00D6244F">
        <w:rPr>
          <w:rFonts w:asciiTheme="majorHAnsi" w:eastAsia="Calibri" w:hAnsiTheme="majorHAnsi" w:cstheme="majorHAnsi"/>
        </w:rPr>
        <w:t xml:space="preserve"> they fel</w:t>
      </w:r>
      <w:r w:rsidR="00946007" w:rsidRPr="00D6244F">
        <w:rPr>
          <w:rFonts w:asciiTheme="majorHAnsi" w:eastAsia="Calibri" w:hAnsiTheme="majorHAnsi" w:cstheme="majorHAnsi"/>
        </w:rPr>
        <w:t>t</w:t>
      </w:r>
      <w:r w:rsidRPr="00D6244F">
        <w:rPr>
          <w:rFonts w:asciiTheme="majorHAnsi" w:eastAsia="Calibri" w:hAnsiTheme="majorHAnsi" w:cstheme="majorHAnsi"/>
        </w:rPr>
        <w:t xml:space="preserve"> the outcome would be inadequate, while others </w:t>
      </w:r>
      <w:r w:rsidR="00946007" w:rsidRPr="00D6244F">
        <w:rPr>
          <w:rFonts w:asciiTheme="majorHAnsi" w:eastAsia="Calibri" w:hAnsiTheme="majorHAnsi" w:cstheme="majorHAnsi"/>
        </w:rPr>
        <w:t>were</w:t>
      </w:r>
      <w:r w:rsidRPr="00D6244F">
        <w:rPr>
          <w:rFonts w:asciiTheme="majorHAnsi" w:eastAsia="Calibri" w:hAnsiTheme="majorHAnsi" w:cstheme="majorHAnsi"/>
        </w:rPr>
        <w:t xml:space="preserve"> overly concerned with appearance, to the detriment of genuine engagement.</w:t>
      </w:r>
      <w:r w:rsidR="00417482" w:rsidRPr="00D6244F">
        <w:rPr>
          <w:rFonts w:asciiTheme="majorHAnsi" w:eastAsia="Calibri" w:hAnsiTheme="majorHAnsi" w:cstheme="majorHAnsi"/>
        </w:rPr>
        <w:t xml:space="preserve"> </w:t>
      </w:r>
      <w:r w:rsidR="00946007" w:rsidRPr="00D6244F">
        <w:rPr>
          <w:rFonts w:asciiTheme="majorHAnsi" w:eastAsia="Calibri" w:hAnsiTheme="majorHAnsi" w:cstheme="majorHAnsi"/>
        </w:rPr>
        <w:t>Thus, o</w:t>
      </w:r>
      <w:r w:rsidRPr="00D6244F">
        <w:rPr>
          <w:rFonts w:asciiTheme="majorHAnsi" w:eastAsia="Calibri" w:hAnsiTheme="majorHAnsi" w:cstheme="majorHAnsi"/>
        </w:rPr>
        <w:t>ver-emphasis on outcome was perceived to relate to anxiety around</w:t>
      </w:r>
      <w:r w:rsidR="00496724" w:rsidRPr="00D6244F">
        <w:rPr>
          <w:rFonts w:asciiTheme="majorHAnsi" w:eastAsia="Calibri" w:hAnsiTheme="majorHAnsi" w:cstheme="majorHAnsi"/>
        </w:rPr>
        <w:t>,</w:t>
      </w:r>
      <w:r w:rsidRPr="00D6244F">
        <w:rPr>
          <w:rFonts w:asciiTheme="majorHAnsi" w:eastAsia="Calibri" w:hAnsiTheme="majorHAnsi" w:cstheme="majorHAnsi"/>
        </w:rPr>
        <w:t xml:space="preserve"> even fear of</w:t>
      </w:r>
      <w:r w:rsidR="00496724" w:rsidRPr="00D6244F">
        <w:rPr>
          <w:rFonts w:asciiTheme="majorHAnsi" w:eastAsia="Calibri" w:hAnsiTheme="majorHAnsi" w:cstheme="majorHAnsi"/>
        </w:rPr>
        <w:t>,</w:t>
      </w:r>
      <w:r w:rsidRPr="00D6244F">
        <w:rPr>
          <w:rFonts w:asciiTheme="majorHAnsi" w:eastAsia="Calibri" w:hAnsiTheme="majorHAnsi" w:cstheme="majorHAnsi"/>
        </w:rPr>
        <w:t xml:space="preserve"> drawing, which was considered increasingly prevalent:</w:t>
      </w:r>
    </w:p>
    <w:p w14:paraId="56B31F82" w14:textId="351D73BB" w:rsidR="00E527EF" w:rsidRPr="00D6244F" w:rsidRDefault="00E527EF" w:rsidP="00724E9A">
      <w:pPr>
        <w:spacing w:line="240" w:lineRule="auto"/>
        <w:rPr>
          <w:rFonts w:asciiTheme="majorHAnsi" w:eastAsia="Calibri" w:hAnsiTheme="majorHAnsi" w:cstheme="majorHAnsi"/>
        </w:rPr>
      </w:pPr>
    </w:p>
    <w:p w14:paraId="30CCA6C1" w14:textId="2364330D" w:rsidR="00E527EF" w:rsidRPr="00D6244F"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HE [drawing] standards are suddenly considerably higher [than at school], this can lead to crippling anxiety and stress, it can split a classroom, and it can consume much of our time in an effort to salvage the skill to a useful level</w:t>
      </w:r>
      <w:r w:rsidR="00A67C1B">
        <w:rPr>
          <w:rFonts w:asciiTheme="majorHAnsi" w:eastAsia="Calibri" w:hAnsiTheme="majorHAnsi" w:cstheme="majorHAnsi"/>
        </w:rPr>
        <w:t>.</w:t>
      </w:r>
      <w:r w:rsidRPr="00D6244F">
        <w:rPr>
          <w:rFonts w:asciiTheme="majorHAnsi" w:eastAsia="Calibri" w:hAnsiTheme="majorHAnsi" w:cstheme="majorHAnsi"/>
        </w:rPr>
        <w:t xml:space="preserve"> (Interior Design lecturer)</w:t>
      </w:r>
    </w:p>
    <w:p w14:paraId="3625FC80" w14:textId="77777777" w:rsidR="00E527EF" w:rsidRPr="00D6244F" w:rsidRDefault="00E527EF" w:rsidP="00AF2E02">
      <w:pPr>
        <w:spacing w:line="240" w:lineRule="auto"/>
        <w:ind w:left="720"/>
        <w:rPr>
          <w:rFonts w:asciiTheme="majorHAnsi" w:eastAsia="Calibri" w:hAnsiTheme="majorHAnsi" w:cstheme="majorHAnsi"/>
        </w:rPr>
      </w:pPr>
    </w:p>
    <w:p w14:paraId="4ABB7CB6" w14:textId="56074D31" w:rsidR="00ED01C9" w:rsidRDefault="001D6F07" w:rsidP="00AF2E02">
      <w:pPr>
        <w:shd w:val="clear" w:color="auto" w:fill="FFFFFF"/>
        <w:spacing w:line="240" w:lineRule="auto"/>
        <w:ind w:left="720"/>
        <w:rPr>
          <w:rFonts w:asciiTheme="majorHAnsi" w:eastAsia="Calibri" w:hAnsiTheme="majorHAnsi" w:cstheme="majorHAnsi"/>
        </w:rPr>
      </w:pPr>
      <w:r w:rsidRPr="00D6244F">
        <w:rPr>
          <w:rFonts w:asciiTheme="majorHAnsi" w:eastAsia="Calibri" w:hAnsiTheme="majorHAnsi" w:cstheme="majorHAnsi"/>
        </w:rPr>
        <w:t>Some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of</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A-Level</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students get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little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bit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freaked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out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when they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arrive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and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they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see</w:t>
      </w:r>
      <w:r w:rsidR="00417482" w:rsidRPr="00D6244F">
        <w:rPr>
          <w:rFonts w:asciiTheme="majorHAnsi" w:eastAsia="Calibri" w:hAnsiTheme="majorHAnsi" w:cstheme="majorHAnsi"/>
        </w:rPr>
        <w:t xml:space="preserve"> </w:t>
      </w:r>
      <w:r w:rsidR="000B13BB">
        <w:rPr>
          <w:rFonts w:asciiTheme="majorHAnsi" w:eastAsia="Calibri" w:hAnsiTheme="majorHAnsi" w:cstheme="majorHAnsi"/>
        </w:rPr>
        <w:t>the F</w:t>
      </w:r>
      <w:r w:rsidRPr="00D6244F">
        <w:rPr>
          <w:rFonts w:asciiTheme="majorHAnsi" w:eastAsia="Calibri" w:hAnsiTheme="majorHAnsi" w:cstheme="majorHAnsi"/>
        </w:rPr>
        <w:t>oundation students</w:t>
      </w:r>
      <w:r w:rsidR="00A67C1B">
        <w:rPr>
          <w:rFonts w:asciiTheme="majorHAnsi" w:eastAsia="Calibri" w:hAnsiTheme="majorHAnsi" w:cstheme="majorHAnsi"/>
        </w:rPr>
        <w:t>.</w:t>
      </w:r>
      <w:r w:rsidRPr="00D6244F">
        <w:rPr>
          <w:rFonts w:asciiTheme="majorHAnsi" w:eastAsia="Calibri" w:hAnsiTheme="majorHAnsi" w:cstheme="majorHAnsi"/>
        </w:rPr>
        <w:t xml:space="preserve"> (Illustration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lecturer)</w:t>
      </w:r>
    </w:p>
    <w:p w14:paraId="4969E3AD" w14:textId="4532D8FF" w:rsidR="00E527EF" w:rsidRPr="00D6244F" w:rsidRDefault="00E527EF" w:rsidP="00AF2E02">
      <w:pPr>
        <w:widowControl w:val="0"/>
        <w:spacing w:line="240" w:lineRule="auto"/>
        <w:rPr>
          <w:rFonts w:asciiTheme="majorHAnsi" w:eastAsia="Calibri" w:hAnsiTheme="majorHAnsi" w:cstheme="majorHAnsi"/>
        </w:rPr>
      </w:pPr>
    </w:p>
    <w:p w14:paraId="0AABD5D5" w14:textId="24058E45" w:rsidR="00ED01C9" w:rsidRDefault="001D6F07" w:rsidP="00AF2E02">
      <w:pPr>
        <w:widowControl w:val="0"/>
        <w:spacing w:line="240" w:lineRule="auto"/>
        <w:rPr>
          <w:rFonts w:asciiTheme="majorHAnsi" w:eastAsia="Calibri" w:hAnsiTheme="majorHAnsi" w:cstheme="majorHAnsi"/>
        </w:rPr>
      </w:pPr>
      <w:r w:rsidRPr="00D6244F">
        <w:rPr>
          <w:rFonts w:asciiTheme="majorHAnsi" w:eastAsia="Calibri" w:hAnsiTheme="majorHAnsi" w:cstheme="majorHAnsi"/>
        </w:rPr>
        <w:t xml:space="preserve">Lecturers commonly shared concerns about </w:t>
      </w:r>
      <w:r w:rsidR="004077E0" w:rsidRPr="00D6244F">
        <w:rPr>
          <w:rFonts w:asciiTheme="majorHAnsi" w:eastAsia="Calibri" w:hAnsiTheme="majorHAnsi" w:cstheme="majorHAnsi"/>
        </w:rPr>
        <w:t xml:space="preserve">students’ </w:t>
      </w:r>
      <w:r w:rsidR="00496724" w:rsidRPr="00D6244F">
        <w:rPr>
          <w:rFonts w:asciiTheme="majorHAnsi" w:eastAsia="Calibri" w:hAnsiTheme="majorHAnsi" w:cstheme="majorHAnsi"/>
        </w:rPr>
        <w:t xml:space="preserve">apparently increasing reluctance </w:t>
      </w:r>
      <w:r w:rsidRPr="00D6244F">
        <w:rPr>
          <w:rFonts w:asciiTheme="majorHAnsi" w:eastAsia="Calibri" w:hAnsiTheme="majorHAnsi" w:cstheme="majorHAnsi"/>
        </w:rPr>
        <w:t>to engage with the ambiguous mid-stages of design process. Some opin</w:t>
      </w:r>
      <w:r w:rsidR="004077E0" w:rsidRPr="00D6244F">
        <w:rPr>
          <w:rFonts w:asciiTheme="majorHAnsi" w:eastAsia="Calibri" w:hAnsiTheme="majorHAnsi" w:cstheme="majorHAnsi"/>
        </w:rPr>
        <w:t xml:space="preserve">ed </w:t>
      </w:r>
      <w:r w:rsidRPr="00D6244F">
        <w:rPr>
          <w:rFonts w:asciiTheme="majorHAnsi" w:eastAsia="Calibri" w:hAnsiTheme="majorHAnsi" w:cstheme="majorHAnsi"/>
        </w:rPr>
        <w:t xml:space="preserve">that </w:t>
      </w:r>
      <w:r w:rsidR="00496724" w:rsidRPr="00D6244F">
        <w:rPr>
          <w:rFonts w:asciiTheme="majorHAnsi" w:eastAsia="Calibri" w:hAnsiTheme="majorHAnsi" w:cstheme="majorHAnsi"/>
        </w:rPr>
        <w:t xml:space="preserve">students’ </w:t>
      </w:r>
      <w:r w:rsidRPr="00D6244F">
        <w:rPr>
          <w:rFonts w:asciiTheme="majorHAnsi" w:eastAsia="Calibri" w:hAnsiTheme="majorHAnsi" w:cstheme="majorHAnsi"/>
        </w:rPr>
        <w:t>drawing anxiety related to overly prescriptive ‘spoon-feeding’ approaches to teaching at lower levels, stemming from assessment-driven school climates:</w:t>
      </w:r>
    </w:p>
    <w:p w14:paraId="654A7267" w14:textId="15AC364D" w:rsidR="00E527EF" w:rsidRPr="00D6244F" w:rsidRDefault="00E527EF" w:rsidP="00AF2E02">
      <w:pPr>
        <w:widowControl w:val="0"/>
        <w:spacing w:line="240" w:lineRule="auto"/>
        <w:rPr>
          <w:rFonts w:asciiTheme="majorHAnsi" w:eastAsia="Calibri" w:hAnsiTheme="majorHAnsi" w:cstheme="majorHAnsi"/>
        </w:rPr>
      </w:pPr>
    </w:p>
    <w:p w14:paraId="7413D054" w14:textId="712937F9" w:rsidR="00E527EF" w:rsidRPr="00D6244F" w:rsidRDefault="001D6F07" w:rsidP="00AF2E02">
      <w:pPr>
        <w:widowControl w:val="0"/>
        <w:shd w:val="clear" w:color="auto" w:fill="FFFFFF"/>
        <w:spacing w:line="240" w:lineRule="auto"/>
        <w:ind w:left="720"/>
        <w:rPr>
          <w:rFonts w:asciiTheme="majorHAnsi" w:eastAsia="Calibri" w:hAnsiTheme="majorHAnsi" w:cstheme="majorHAnsi"/>
        </w:rPr>
      </w:pPr>
      <w:r w:rsidRPr="00D6244F">
        <w:rPr>
          <w:rFonts w:asciiTheme="majorHAnsi" w:eastAsia="Calibri" w:hAnsiTheme="majorHAnsi" w:cstheme="majorHAnsi"/>
        </w:rPr>
        <w:t>I’m</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aware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that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 xml:space="preserve">teachers... </w:t>
      </w:r>
      <w:r w:rsidRPr="00B8387A">
        <w:rPr>
          <w:rFonts w:asciiTheme="majorHAnsi" w:eastAsia="Calibri" w:hAnsiTheme="majorHAnsi" w:cstheme="majorHAnsi"/>
        </w:rPr>
        <w:t>are</w:t>
      </w:r>
      <w:r w:rsidR="00417482" w:rsidRPr="00B8387A">
        <w:rPr>
          <w:rFonts w:asciiTheme="majorHAnsi" w:eastAsia="Calibri" w:hAnsiTheme="majorHAnsi" w:cstheme="majorHAnsi"/>
        </w:rPr>
        <w:t xml:space="preserve"> </w:t>
      </w:r>
      <w:r w:rsidRPr="00B8387A">
        <w:rPr>
          <w:rFonts w:asciiTheme="majorHAnsi" w:eastAsia="Calibri" w:hAnsiTheme="majorHAnsi" w:cstheme="majorHAnsi"/>
        </w:rPr>
        <w:t>under</w:t>
      </w:r>
      <w:r w:rsidR="00417482" w:rsidRPr="00B8387A">
        <w:rPr>
          <w:rFonts w:asciiTheme="majorHAnsi" w:eastAsia="Calibri" w:hAnsiTheme="majorHAnsi" w:cstheme="majorHAnsi"/>
        </w:rPr>
        <w:t xml:space="preserve"> </w:t>
      </w:r>
      <w:r w:rsidRPr="00B8387A">
        <w:rPr>
          <w:rFonts w:asciiTheme="majorHAnsi" w:eastAsia="Calibri" w:hAnsiTheme="majorHAnsi" w:cstheme="majorHAnsi"/>
        </w:rPr>
        <w:t>massive</w:t>
      </w:r>
      <w:r w:rsidR="00417482" w:rsidRPr="00B8387A">
        <w:rPr>
          <w:rFonts w:asciiTheme="majorHAnsi" w:eastAsia="Calibri" w:hAnsiTheme="majorHAnsi" w:cstheme="majorHAnsi"/>
        </w:rPr>
        <w:t xml:space="preserve"> </w:t>
      </w:r>
      <w:r w:rsidRPr="00B8387A">
        <w:rPr>
          <w:rFonts w:asciiTheme="majorHAnsi" w:eastAsia="Calibri" w:hAnsiTheme="majorHAnsi" w:cstheme="majorHAnsi"/>
        </w:rPr>
        <w:t>pressure to</w:t>
      </w:r>
      <w:r w:rsidR="00417482" w:rsidRPr="00B8387A">
        <w:rPr>
          <w:rFonts w:asciiTheme="majorHAnsi" w:eastAsia="Calibri" w:hAnsiTheme="majorHAnsi" w:cstheme="majorHAnsi"/>
        </w:rPr>
        <w:t xml:space="preserve"> </w:t>
      </w:r>
      <w:r w:rsidRPr="00B8387A">
        <w:rPr>
          <w:rFonts w:asciiTheme="majorHAnsi" w:eastAsia="Calibri" w:hAnsiTheme="majorHAnsi" w:cstheme="majorHAnsi"/>
        </w:rPr>
        <w:t>show</w:t>
      </w:r>
      <w:r w:rsidR="00417482" w:rsidRPr="00B8387A">
        <w:rPr>
          <w:rFonts w:asciiTheme="majorHAnsi" w:eastAsia="Calibri" w:hAnsiTheme="majorHAnsi" w:cstheme="majorHAnsi"/>
        </w:rPr>
        <w:t xml:space="preserve"> </w:t>
      </w:r>
      <w:r w:rsidRPr="00B8387A">
        <w:rPr>
          <w:rFonts w:asciiTheme="majorHAnsi" w:eastAsia="Calibri" w:hAnsiTheme="majorHAnsi" w:cstheme="majorHAnsi"/>
        </w:rPr>
        <w:t>results.</w:t>
      </w:r>
      <w:r w:rsidRPr="00D6244F">
        <w:rPr>
          <w:rFonts w:asciiTheme="majorHAnsi" w:eastAsia="Calibri" w:hAnsiTheme="majorHAnsi" w:cstheme="majorHAnsi"/>
          <w:b/>
        </w:rPr>
        <w:t xml:space="preserve"> </w:t>
      </w:r>
      <w:r w:rsidRPr="00D6244F">
        <w:rPr>
          <w:rFonts w:asciiTheme="majorHAnsi" w:eastAsia="Calibri" w:hAnsiTheme="majorHAnsi" w:cstheme="majorHAnsi"/>
        </w:rPr>
        <w:t>...that’s not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necessarily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going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give the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conditions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for</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much experimentation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and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enquiry. It can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lead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short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term formulae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for</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getting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things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 look</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good.</w:t>
      </w:r>
      <w:r w:rsidR="00417482" w:rsidRPr="00D6244F">
        <w:rPr>
          <w:rFonts w:asciiTheme="majorHAnsi" w:eastAsia="Calibri" w:hAnsiTheme="majorHAnsi" w:cstheme="majorHAnsi"/>
        </w:rPr>
        <w:t xml:space="preserve"> </w:t>
      </w:r>
      <w:r w:rsidR="00946007" w:rsidRPr="00D6244F">
        <w:rPr>
          <w:rFonts w:asciiTheme="majorHAnsi" w:eastAsia="Calibri" w:hAnsiTheme="majorHAnsi" w:cstheme="majorHAnsi"/>
        </w:rPr>
        <w:t>That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seems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be pretty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widespread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across GCSE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and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A-Level</w:t>
      </w:r>
      <w:r w:rsidR="00A67C1B">
        <w:rPr>
          <w:rFonts w:asciiTheme="majorHAnsi" w:eastAsia="Calibri" w:hAnsiTheme="majorHAnsi" w:cstheme="majorHAnsi"/>
        </w:rPr>
        <w:t>.</w:t>
      </w:r>
      <w:r w:rsidRPr="00D6244F">
        <w:rPr>
          <w:rFonts w:asciiTheme="majorHAnsi" w:eastAsia="Calibri" w:hAnsiTheme="majorHAnsi" w:cstheme="majorHAnsi"/>
        </w:rPr>
        <w:t xml:space="preserve"> (Graphic</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Design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lecturer)</w:t>
      </w:r>
    </w:p>
    <w:p w14:paraId="372C0A79" w14:textId="77777777" w:rsidR="00E527EF" w:rsidRPr="00D6244F" w:rsidRDefault="00E527EF" w:rsidP="00AF2E02">
      <w:pPr>
        <w:widowControl w:val="0"/>
        <w:spacing w:line="240" w:lineRule="auto"/>
        <w:rPr>
          <w:rFonts w:asciiTheme="majorHAnsi" w:eastAsia="Calibri" w:hAnsiTheme="majorHAnsi" w:cstheme="majorHAnsi"/>
        </w:rPr>
      </w:pPr>
    </w:p>
    <w:p w14:paraId="2F9A836C" w14:textId="1C1319C1" w:rsidR="00E527EF" w:rsidRPr="00D6244F" w:rsidRDefault="001D6F07" w:rsidP="00AF2E02">
      <w:pPr>
        <w:widowControl w:val="0"/>
        <w:spacing w:line="240" w:lineRule="auto"/>
        <w:rPr>
          <w:rFonts w:asciiTheme="majorHAnsi" w:eastAsia="Calibri" w:hAnsiTheme="majorHAnsi" w:cstheme="majorHAnsi"/>
        </w:rPr>
      </w:pPr>
      <w:r w:rsidRPr="00D6244F">
        <w:rPr>
          <w:rFonts w:asciiTheme="majorHAnsi" w:eastAsia="Calibri" w:hAnsiTheme="majorHAnsi" w:cstheme="majorHAnsi"/>
        </w:rPr>
        <w:t xml:space="preserve">School teachers and moderators </w:t>
      </w:r>
      <w:r w:rsidR="00A67C1B">
        <w:rPr>
          <w:rFonts w:asciiTheme="majorHAnsi" w:eastAsia="Calibri" w:hAnsiTheme="majorHAnsi" w:cstheme="majorHAnsi"/>
        </w:rPr>
        <w:t xml:space="preserve">interviewed </w:t>
      </w:r>
      <w:r w:rsidRPr="00D6244F">
        <w:rPr>
          <w:rFonts w:asciiTheme="majorHAnsi" w:eastAsia="Calibri" w:hAnsiTheme="majorHAnsi" w:cstheme="majorHAnsi"/>
        </w:rPr>
        <w:t xml:space="preserve">explained </w:t>
      </w:r>
      <w:r w:rsidR="00A67C1B">
        <w:rPr>
          <w:rFonts w:asciiTheme="majorHAnsi" w:eastAsia="Calibri" w:hAnsiTheme="majorHAnsi" w:cstheme="majorHAnsi"/>
        </w:rPr>
        <w:t xml:space="preserve">how </w:t>
      </w:r>
      <w:r w:rsidRPr="00D6244F">
        <w:rPr>
          <w:rFonts w:asciiTheme="majorHAnsi" w:eastAsia="Calibri" w:hAnsiTheme="majorHAnsi" w:cstheme="majorHAnsi"/>
        </w:rPr>
        <w:t>pupils would be encouraged to ‘work to their strengths’ to maximise achievement (equating to grades and UCAS points), which can result in poor drawing skills being glossed over</w:t>
      </w:r>
      <w:r w:rsidR="00461469">
        <w:rPr>
          <w:rFonts w:asciiTheme="majorHAnsi" w:eastAsia="Calibri" w:hAnsiTheme="majorHAnsi" w:cstheme="majorHAnsi"/>
        </w:rPr>
        <w:t>, rather than targeted as areas for improvement</w:t>
      </w:r>
      <w:r w:rsidRPr="00D6244F">
        <w:rPr>
          <w:rFonts w:asciiTheme="majorHAnsi" w:eastAsia="Calibri" w:hAnsiTheme="majorHAnsi" w:cstheme="majorHAnsi"/>
        </w:rPr>
        <w:t>. They mentioned inc</w:t>
      </w:r>
      <w:r w:rsidR="005C039B">
        <w:rPr>
          <w:rFonts w:asciiTheme="majorHAnsi" w:eastAsia="Calibri" w:hAnsiTheme="majorHAnsi" w:cstheme="majorHAnsi"/>
        </w:rPr>
        <w:t>reasing pressures over the years. Some mentioned strict targets for achievement</w:t>
      </w:r>
      <w:r w:rsidRPr="00D6244F">
        <w:rPr>
          <w:rFonts w:asciiTheme="majorHAnsi" w:eastAsia="Calibri" w:hAnsiTheme="majorHAnsi" w:cstheme="majorHAnsi"/>
        </w:rPr>
        <w:t xml:space="preserve">. One teacher described </w:t>
      </w:r>
      <w:r w:rsidR="00157BE0">
        <w:rPr>
          <w:rFonts w:asciiTheme="majorHAnsi" w:eastAsia="Calibri" w:hAnsiTheme="majorHAnsi" w:cstheme="majorHAnsi"/>
        </w:rPr>
        <w:t>A-Level</w:t>
      </w:r>
      <w:r w:rsidRPr="00D6244F">
        <w:rPr>
          <w:rFonts w:asciiTheme="majorHAnsi" w:eastAsia="Calibri" w:hAnsiTheme="majorHAnsi" w:cstheme="majorHAnsi"/>
        </w:rPr>
        <w:t xml:space="preserve"> failure </w:t>
      </w:r>
      <w:r w:rsidR="00A67C1B">
        <w:rPr>
          <w:rFonts w:asciiTheme="majorHAnsi" w:eastAsia="Calibri" w:hAnsiTheme="majorHAnsi" w:cstheme="majorHAnsi"/>
        </w:rPr>
        <w:t>as</w:t>
      </w:r>
      <w:r w:rsidRPr="00D6244F">
        <w:rPr>
          <w:rFonts w:asciiTheme="majorHAnsi" w:eastAsia="Calibri" w:hAnsiTheme="majorHAnsi" w:cstheme="majorHAnsi"/>
        </w:rPr>
        <w:t xml:space="preserve"> ‘not an option’ </w:t>
      </w:r>
      <w:r w:rsidR="00CE1F51">
        <w:rPr>
          <w:rFonts w:asciiTheme="majorHAnsi" w:eastAsia="Calibri" w:hAnsiTheme="majorHAnsi" w:cstheme="majorHAnsi"/>
        </w:rPr>
        <w:t>at their school</w:t>
      </w:r>
      <w:r w:rsidR="005C039B">
        <w:rPr>
          <w:rFonts w:asciiTheme="majorHAnsi" w:eastAsia="Calibri" w:hAnsiTheme="majorHAnsi" w:cstheme="majorHAnsi"/>
        </w:rPr>
        <w:t>.</w:t>
      </w:r>
      <w:r w:rsidRPr="00D6244F">
        <w:rPr>
          <w:rFonts w:asciiTheme="majorHAnsi" w:eastAsia="Calibri" w:hAnsiTheme="majorHAnsi" w:cstheme="majorHAnsi"/>
        </w:rPr>
        <w:t xml:space="preserve"> </w:t>
      </w:r>
    </w:p>
    <w:p w14:paraId="55B09A4E" w14:textId="77777777" w:rsidR="00E527EF" w:rsidRPr="00D6244F" w:rsidRDefault="00E527EF" w:rsidP="00AF2E02">
      <w:pPr>
        <w:widowControl w:val="0"/>
        <w:spacing w:line="240" w:lineRule="auto"/>
        <w:rPr>
          <w:rFonts w:asciiTheme="majorHAnsi" w:eastAsia="Calibri" w:hAnsiTheme="majorHAnsi" w:cstheme="majorHAnsi"/>
        </w:rPr>
      </w:pPr>
    </w:p>
    <w:p w14:paraId="4F78D9B7" w14:textId="7BBD1910" w:rsidR="00F4096C" w:rsidRDefault="001D6F07" w:rsidP="00AF2E02">
      <w:pPr>
        <w:widowControl w:val="0"/>
        <w:spacing w:line="240" w:lineRule="auto"/>
        <w:rPr>
          <w:rFonts w:asciiTheme="majorHAnsi" w:eastAsia="Calibri" w:hAnsiTheme="majorHAnsi" w:cstheme="majorHAnsi"/>
        </w:rPr>
      </w:pPr>
      <w:r w:rsidRPr="00D6244F">
        <w:rPr>
          <w:rFonts w:asciiTheme="majorHAnsi" w:eastAsia="Calibri" w:hAnsiTheme="majorHAnsi" w:cstheme="majorHAnsi"/>
        </w:rPr>
        <w:t>Student</w:t>
      </w:r>
      <w:r w:rsidR="00461469">
        <w:rPr>
          <w:rFonts w:asciiTheme="majorHAnsi" w:eastAsia="Calibri" w:hAnsiTheme="majorHAnsi" w:cstheme="majorHAnsi"/>
        </w:rPr>
        <w:t>’</w:t>
      </w:r>
      <w:r w:rsidRPr="00D6244F">
        <w:rPr>
          <w:rFonts w:asciiTheme="majorHAnsi" w:eastAsia="Calibri" w:hAnsiTheme="majorHAnsi" w:cstheme="majorHAnsi"/>
        </w:rPr>
        <w:t>s concerns</w:t>
      </w:r>
      <w:r w:rsidR="00F4096C">
        <w:rPr>
          <w:rFonts w:asciiTheme="majorHAnsi" w:eastAsia="Calibri" w:hAnsiTheme="majorHAnsi" w:cstheme="majorHAnsi"/>
        </w:rPr>
        <w:t xml:space="preserve"> about their outcomes</w:t>
      </w:r>
      <w:r w:rsidRPr="00D6244F">
        <w:rPr>
          <w:rFonts w:asciiTheme="majorHAnsi" w:eastAsia="Calibri" w:hAnsiTheme="majorHAnsi" w:cstheme="majorHAnsi"/>
        </w:rPr>
        <w:t xml:space="preserve"> </w:t>
      </w:r>
      <w:r w:rsidR="00F4096C">
        <w:rPr>
          <w:rFonts w:asciiTheme="majorHAnsi" w:eastAsia="Calibri" w:hAnsiTheme="majorHAnsi" w:cstheme="majorHAnsi"/>
        </w:rPr>
        <w:t>related more to</w:t>
      </w:r>
      <w:r w:rsidRPr="00D6244F">
        <w:rPr>
          <w:rFonts w:asciiTheme="majorHAnsi" w:eastAsia="Calibri" w:hAnsiTheme="majorHAnsi" w:cstheme="majorHAnsi"/>
        </w:rPr>
        <w:t xml:space="preserve"> authenticity</w:t>
      </w:r>
      <w:r w:rsidR="005C039B">
        <w:rPr>
          <w:rFonts w:asciiTheme="majorHAnsi" w:eastAsia="Calibri" w:hAnsiTheme="majorHAnsi" w:cstheme="majorHAnsi"/>
        </w:rPr>
        <w:t xml:space="preserve"> than grades</w:t>
      </w:r>
      <w:r w:rsidRPr="00D6244F">
        <w:rPr>
          <w:rFonts w:asciiTheme="majorHAnsi" w:eastAsia="Calibri" w:hAnsiTheme="majorHAnsi" w:cstheme="majorHAnsi"/>
        </w:rPr>
        <w:t xml:space="preserve">. Some reported </w:t>
      </w:r>
      <w:r w:rsidR="00461469">
        <w:rPr>
          <w:rFonts w:asciiTheme="majorHAnsi" w:eastAsia="Calibri" w:hAnsiTheme="majorHAnsi" w:cstheme="majorHAnsi"/>
        </w:rPr>
        <w:t xml:space="preserve">being told </w:t>
      </w:r>
      <w:r w:rsidRPr="00D6244F">
        <w:rPr>
          <w:rFonts w:asciiTheme="majorHAnsi" w:eastAsia="Calibri" w:hAnsiTheme="majorHAnsi" w:cstheme="majorHAnsi"/>
        </w:rPr>
        <w:t xml:space="preserve">exactly what to produce and </w:t>
      </w:r>
      <w:r w:rsidR="007E0B4A">
        <w:rPr>
          <w:rFonts w:asciiTheme="majorHAnsi" w:eastAsia="Calibri" w:hAnsiTheme="majorHAnsi" w:cstheme="majorHAnsi"/>
        </w:rPr>
        <w:t>its appearance</w:t>
      </w:r>
      <w:r w:rsidRPr="00D6244F">
        <w:rPr>
          <w:rFonts w:asciiTheme="majorHAnsi" w:eastAsia="Calibri" w:hAnsiTheme="majorHAnsi" w:cstheme="majorHAnsi"/>
        </w:rPr>
        <w:t xml:space="preserve">, </w:t>
      </w:r>
      <w:r w:rsidR="00461469">
        <w:rPr>
          <w:rFonts w:asciiTheme="majorHAnsi" w:eastAsia="Calibri" w:hAnsiTheme="majorHAnsi" w:cstheme="majorHAnsi"/>
        </w:rPr>
        <w:t>feeling</w:t>
      </w:r>
      <w:r w:rsidRPr="00D6244F">
        <w:rPr>
          <w:rFonts w:asciiTheme="majorHAnsi" w:eastAsia="Calibri" w:hAnsiTheme="majorHAnsi" w:cstheme="majorHAnsi"/>
        </w:rPr>
        <w:t xml:space="preserve"> </w:t>
      </w:r>
      <w:r w:rsidR="00F4096C">
        <w:rPr>
          <w:rFonts w:asciiTheme="majorHAnsi" w:eastAsia="Calibri" w:hAnsiTheme="majorHAnsi" w:cstheme="majorHAnsi"/>
        </w:rPr>
        <w:t>such instruction</w:t>
      </w:r>
      <w:r w:rsidRPr="00D6244F">
        <w:rPr>
          <w:rFonts w:asciiTheme="majorHAnsi" w:eastAsia="Calibri" w:hAnsiTheme="majorHAnsi" w:cstheme="majorHAnsi"/>
        </w:rPr>
        <w:t xml:space="preserve"> </w:t>
      </w:r>
      <w:r w:rsidR="007E0B4A">
        <w:rPr>
          <w:rFonts w:asciiTheme="majorHAnsi" w:eastAsia="Calibri" w:hAnsiTheme="majorHAnsi" w:cstheme="majorHAnsi"/>
        </w:rPr>
        <w:t>reflected</w:t>
      </w:r>
      <w:r w:rsidRPr="00D6244F">
        <w:rPr>
          <w:rFonts w:asciiTheme="majorHAnsi" w:eastAsia="Calibri" w:hAnsiTheme="majorHAnsi" w:cstheme="majorHAnsi"/>
        </w:rPr>
        <w:t xml:space="preserve"> </w:t>
      </w:r>
      <w:r w:rsidR="007E0B4A" w:rsidRPr="00D6244F">
        <w:rPr>
          <w:rFonts w:asciiTheme="majorHAnsi" w:eastAsia="Calibri" w:hAnsiTheme="majorHAnsi" w:cstheme="majorHAnsi"/>
        </w:rPr>
        <w:t>individual teachers</w:t>
      </w:r>
      <w:r w:rsidR="00175D1F">
        <w:rPr>
          <w:rFonts w:asciiTheme="majorHAnsi" w:eastAsia="Calibri" w:hAnsiTheme="majorHAnsi" w:cstheme="majorHAnsi"/>
        </w:rPr>
        <w:t>’</w:t>
      </w:r>
      <w:r w:rsidR="007E0B4A" w:rsidRPr="00D6244F">
        <w:rPr>
          <w:rFonts w:asciiTheme="majorHAnsi" w:eastAsia="Calibri" w:hAnsiTheme="majorHAnsi" w:cstheme="majorHAnsi"/>
        </w:rPr>
        <w:t xml:space="preserve"> </w:t>
      </w:r>
      <w:r w:rsidRPr="00D6244F">
        <w:rPr>
          <w:rFonts w:asciiTheme="majorHAnsi" w:eastAsia="Calibri" w:hAnsiTheme="majorHAnsi" w:cstheme="majorHAnsi"/>
        </w:rPr>
        <w:t xml:space="preserve">aesthetic preferences. </w:t>
      </w:r>
      <w:r w:rsidR="00157BE0">
        <w:rPr>
          <w:rFonts w:asciiTheme="majorHAnsi" w:eastAsia="Calibri" w:hAnsiTheme="majorHAnsi" w:cstheme="majorHAnsi"/>
        </w:rPr>
        <w:t>Students</w:t>
      </w:r>
      <w:r w:rsidR="00245506" w:rsidRPr="00D6244F">
        <w:rPr>
          <w:rFonts w:asciiTheme="majorHAnsi" w:eastAsia="Calibri" w:hAnsiTheme="majorHAnsi" w:cstheme="majorHAnsi"/>
        </w:rPr>
        <w:t xml:space="preserve"> acknowledged the influence of assessment pressures, on both </w:t>
      </w:r>
      <w:r w:rsidR="00157BE0">
        <w:rPr>
          <w:rFonts w:asciiTheme="majorHAnsi" w:eastAsia="Calibri" w:hAnsiTheme="majorHAnsi" w:cstheme="majorHAnsi"/>
        </w:rPr>
        <w:t>themselves</w:t>
      </w:r>
      <w:r w:rsidR="00245506" w:rsidRPr="00D6244F">
        <w:rPr>
          <w:rFonts w:asciiTheme="majorHAnsi" w:eastAsia="Calibri" w:hAnsiTheme="majorHAnsi" w:cstheme="majorHAnsi"/>
        </w:rPr>
        <w:t xml:space="preserve"> and</w:t>
      </w:r>
      <w:r w:rsidR="00157BE0">
        <w:rPr>
          <w:rFonts w:asciiTheme="majorHAnsi" w:eastAsia="Calibri" w:hAnsiTheme="majorHAnsi" w:cstheme="majorHAnsi"/>
        </w:rPr>
        <w:t xml:space="preserve"> their</w:t>
      </w:r>
      <w:r w:rsidR="00245506" w:rsidRPr="00D6244F">
        <w:rPr>
          <w:rFonts w:asciiTheme="majorHAnsi" w:eastAsia="Calibri" w:hAnsiTheme="majorHAnsi" w:cstheme="majorHAnsi"/>
        </w:rPr>
        <w:t xml:space="preserve"> </w:t>
      </w:r>
      <w:r w:rsidR="00175D1F">
        <w:rPr>
          <w:rFonts w:asciiTheme="majorHAnsi" w:eastAsia="Calibri" w:hAnsiTheme="majorHAnsi" w:cstheme="majorHAnsi"/>
        </w:rPr>
        <w:t xml:space="preserve">school </w:t>
      </w:r>
      <w:r w:rsidR="00245506" w:rsidRPr="00D6244F">
        <w:rPr>
          <w:rFonts w:asciiTheme="majorHAnsi" w:eastAsia="Calibri" w:hAnsiTheme="majorHAnsi" w:cstheme="majorHAnsi"/>
        </w:rPr>
        <w:t xml:space="preserve">teachers. This was coupled with relief at being ‘allowed more creative freedom’ at university, and (for some) frustration that the same approach </w:t>
      </w:r>
      <w:r w:rsidR="00175D1F">
        <w:rPr>
          <w:rFonts w:asciiTheme="majorHAnsi" w:eastAsia="Calibri" w:hAnsiTheme="majorHAnsi" w:cstheme="majorHAnsi"/>
        </w:rPr>
        <w:t>had</w:t>
      </w:r>
      <w:r w:rsidR="00245506" w:rsidRPr="00D6244F">
        <w:rPr>
          <w:rFonts w:asciiTheme="majorHAnsi" w:eastAsia="Calibri" w:hAnsiTheme="majorHAnsi" w:cstheme="majorHAnsi"/>
        </w:rPr>
        <w:t xml:space="preserve"> not </w:t>
      </w:r>
      <w:r w:rsidR="00175D1F">
        <w:rPr>
          <w:rFonts w:asciiTheme="majorHAnsi" w:eastAsia="Calibri" w:hAnsiTheme="majorHAnsi" w:cstheme="majorHAnsi"/>
        </w:rPr>
        <w:t xml:space="preserve">been </w:t>
      </w:r>
      <w:r w:rsidR="00245506" w:rsidRPr="00D6244F">
        <w:rPr>
          <w:rFonts w:asciiTheme="majorHAnsi" w:eastAsia="Calibri" w:hAnsiTheme="majorHAnsi" w:cstheme="majorHAnsi"/>
        </w:rPr>
        <w:t xml:space="preserve">taken at school. </w:t>
      </w:r>
      <w:r w:rsidR="004077E0" w:rsidRPr="00D6244F">
        <w:rPr>
          <w:rFonts w:asciiTheme="majorHAnsi" w:eastAsia="Calibri" w:hAnsiTheme="majorHAnsi" w:cstheme="majorHAnsi"/>
        </w:rPr>
        <w:t>Such accounts surprised other</w:t>
      </w:r>
      <w:r w:rsidRPr="00D6244F">
        <w:rPr>
          <w:rFonts w:asciiTheme="majorHAnsi" w:eastAsia="Calibri" w:hAnsiTheme="majorHAnsi" w:cstheme="majorHAnsi"/>
        </w:rPr>
        <w:t xml:space="preserve"> students, </w:t>
      </w:r>
      <w:r w:rsidR="004077E0" w:rsidRPr="00D6244F">
        <w:rPr>
          <w:rFonts w:asciiTheme="majorHAnsi" w:eastAsia="Calibri" w:hAnsiTheme="majorHAnsi" w:cstheme="majorHAnsi"/>
        </w:rPr>
        <w:t xml:space="preserve">who described </w:t>
      </w:r>
      <w:r w:rsidRPr="00D6244F">
        <w:rPr>
          <w:rFonts w:asciiTheme="majorHAnsi" w:eastAsia="Calibri" w:hAnsiTheme="majorHAnsi" w:cstheme="majorHAnsi"/>
        </w:rPr>
        <w:t xml:space="preserve">experiences ranging from supportive atmospheres of creative freedom to being almost entirely </w:t>
      </w:r>
      <w:r w:rsidR="005F6702" w:rsidRPr="00D6244F">
        <w:rPr>
          <w:rFonts w:asciiTheme="majorHAnsi" w:eastAsia="Calibri" w:hAnsiTheme="majorHAnsi" w:cstheme="majorHAnsi"/>
        </w:rPr>
        <w:t>unsupervised</w:t>
      </w:r>
      <w:r w:rsidRPr="00D6244F">
        <w:rPr>
          <w:rFonts w:asciiTheme="majorHAnsi" w:eastAsia="Calibri" w:hAnsiTheme="majorHAnsi" w:cstheme="majorHAnsi"/>
        </w:rPr>
        <w:t>.</w:t>
      </w:r>
      <w:r w:rsidR="00F4096C">
        <w:rPr>
          <w:rFonts w:asciiTheme="majorHAnsi" w:eastAsia="Calibri" w:hAnsiTheme="majorHAnsi" w:cstheme="majorHAnsi"/>
        </w:rPr>
        <w:t xml:space="preserve"> Other</w:t>
      </w:r>
      <w:r w:rsidR="00175D1F">
        <w:rPr>
          <w:rFonts w:asciiTheme="majorHAnsi" w:eastAsia="Calibri" w:hAnsiTheme="majorHAnsi" w:cstheme="majorHAnsi"/>
        </w:rPr>
        <w:t>s</w:t>
      </w:r>
      <w:r w:rsidR="00F4096C" w:rsidRPr="00D6244F">
        <w:rPr>
          <w:rFonts w:asciiTheme="majorHAnsi" w:eastAsia="Calibri" w:hAnsiTheme="majorHAnsi" w:cstheme="majorHAnsi"/>
        </w:rPr>
        <w:t xml:space="preserve"> gave accounts of extensive post-hoc ‘process work’ and annotation </w:t>
      </w:r>
      <w:r w:rsidR="00461469">
        <w:rPr>
          <w:rFonts w:asciiTheme="majorHAnsi" w:eastAsia="Calibri" w:hAnsiTheme="majorHAnsi" w:cstheme="majorHAnsi"/>
        </w:rPr>
        <w:t xml:space="preserve">(a topic of great perplexity for many) </w:t>
      </w:r>
      <w:r w:rsidR="00175D1F">
        <w:rPr>
          <w:rFonts w:asciiTheme="majorHAnsi" w:eastAsia="Calibri" w:hAnsiTheme="majorHAnsi" w:cstheme="majorHAnsi"/>
        </w:rPr>
        <w:t xml:space="preserve">being </w:t>
      </w:r>
      <w:r w:rsidR="00F4096C" w:rsidRPr="00D6244F">
        <w:rPr>
          <w:rFonts w:asciiTheme="majorHAnsi" w:eastAsia="Calibri" w:hAnsiTheme="majorHAnsi" w:cstheme="majorHAnsi"/>
        </w:rPr>
        <w:t xml:space="preserve">added to portfolios and sketchbooks after outcomes </w:t>
      </w:r>
      <w:r w:rsidR="00175D1F">
        <w:rPr>
          <w:rFonts w:asciiTheme="majorHAnsi" w:eastAsia="Calibri" w:hAnsiTheme="majorHAnsi" w:cstheme="majorHAnsi"/>
        </w:rPr>
        <w:t>had been</w:t>
      </w:r>
      <w:r w:rsidR="00F4096C" w:rsidRPr="00D6244F">
        <w:rPr>
          <w:rFonts w:asciiTheme="majorHAnsi" w:eastAsia="Calibri" w:hAnsiTheme="majorHAnsi" w:cstheme="majorHAnsi"/>
        </w:rPr>
        <w:t xml:space="preserve"> complete</w:t>
      </w:r>
      <w:r w:rsidR="00175D1F">
        <w:rPr>
          <w:rFonts w:asciiTheme="majorHAnsi" w:eastAsia="Calibri" w:hAnsiTheme="majorHAnsi" w:cstheme="majorHAnsi"/>
        </w:rPr>
        <w:t>d</w:t>
      </w:r>
      <w:r w:rsidR="00F4096C" w:rsidRPr="00D6244F">
        <w:rPr>
          <w:rFonts w:asciiTheme="majorHAnsi" w:eastAsia="Calibri" w:hAnsiTheme="majorHAnsi" w:cstheme="majorHAnsi"/>
        </w:rPr>
        <w:t xml:space="preserve">. ‘Faking it’ to meet criteria for ‘idea development’. Thus, </w:t>
      </w:r>
      <w:r w:rsidR="00F4096C">
        <w:rPr>
          <w:rFonts w:asciiTheme="majorHAnsi" w:eastAsia="Calibri" w:hAnsiTheme="majorHAnsi" w:cstheme="majorHAnsi"/>
        </w:rPr>
        <w:t>students also treated</w:t>
      </w:r>
      <w:r w:rsidR="00F4096C" w:rsidRPr="00D6244F">
        <w:rPr>
          <w:rFonts w:asciiTheme="majorHAnsi" w:eastAsia="Calibri" w:hAnsiTheme="majorHAnsi" w:cstheme="majorHAnsi"/>
        </w:rPr>
        <w:t xml:space="preserve"> ‘process work’ as an outcome</w:t>
      </w:r>
      <w:r w:rsidR="00F4096C">
        <w:rPr>
          <w:rFonts w:asciiTheme="majorHAnsi" w:eastAsia="Calibri" w:hAnsiTheme="majorHAnsi" w:cstheme="majorHAnsi"/>
        </w:rPr>
        <w:t xml:space="preserve"> in itself</w:t>
      </w:r>
      <w:r w:rsidR="00F4096C" w:rsidRPr="00D6244F">
        <w:rPr>
          <w:rFonts w:asciiTheme="majorHAnsi" w:eastAsia="Calibri" w:hAnsiTheme="majorHAnsi" w:cstheme="majorHAnsi"/>
        </w:rPr>
        <w:t xml:space="preserve">, due to assessment </w:t>
      </w:r>
      <w:r w:rsidR="00F4096C">
        <w:rPr>
          <w:rFonts w:asciiTheme="majorHAnsi" w:eastAsia="Calibri" w:hAnsiTheme="majorHAnsi" w:cstheme="majorHAnsi"/>
        </w:rPr>
        <w:t>requirements</w:t>
      </w:r>
      <w:r w:rsidR="00F4096C" w:rsidRPr="00D6244F">
        <w:rPr>
          <w:rFonts w:asciiTheme="majorHAnsi" w:eastAsia="Calibri" w:hAnsiTheme="majorHAnsi" w:cstheme="majorHAnsi"/>
        </w:rPr>
        <w:t xml:space="preserve">. </w:t>
      </w:r>
    </w:p>
    <w:p w14:paraId="7B6DDBCB" w14:textId="7D370625" w:rsidR="00E527EF" w:rsidRPr="00D6244F" w:rsidRDefault="00E527EF" w:rsidP="00AF2E02">
      <w:pPr>
        <w:widowControl w:val="0"/>
        <w:spacing w:line="240" w:lineRule="auto"/>
        <w:rPr>
          <w:rFonts w:asciiTheme="majorHAnsi" w:eastAsia="Calibri" w:hAnsiTheme="majorHAnsi" w:cstheme="majorHAnsi"/>
        </w:rPr>
      </w:pPr>
    </w:p>
    <w:p w14:paraId="7AB463A6" w14:textId="1AC5807C" w:rsidR="00ED01C9" w:rsidRDefault="001D6F07" w:rsidP="00AF2E02">
      <w:pPr>
        <w:widowControl w:val="0"/>
        <w:spacing w:line="240" w:lineRule="auto"/>
        <w:rPr>
          <w:rFonts w:asciiTheme="majorHAnsi" w:eastAsia="Calibri" w:hAnsiTheme="majorHAnsi" w:cstheme="majorHAnsi"/>
        </w:rPr>
      </w:pPr>
      <w:r w:rsidRPr="00D6244F">
        <w:rPr>
          <w:rFonts w:asciiTheme="majorHAnsi" w:eastAsia="Calibri" w:hAnsiTheme="majorHAnsi" w:cstheme="majorHAnsi"/>
        </w:rPr>
        <w:t xml:space="preserve">The differing accounts of students taking the same qualifications in different schools supported </w:t>
      </w:r>
      <w:r w:rsidRPr="00D6244F">
        <w:rPr>
          <w:rFonts w:asciiTheme="majorHAnsi" w:eastAsia="Calibri" w:hAnsiTheme="majorHAnsi" w:cstheme="majorHAnsi"/>
        </w:rPr>
        <w:lastRenderedPageBreak/>
        <w:t>lecturers</w:t>
      </w:r>
      <w:r w:rsidR="001F7687" w:rsidRPr="00D6244F">
        <w:rPr>
          <w:rFonts w:asciiTheme="majorHAnsi" w:eastAsia="Calibri" w:hAnsiTheme="majorHAnsi" w:cstheme="majorHAnsi"/>
        </w:rPr>
        <w:t>’</w:t>
      </w:r>
      <w:r w:rsidRPr="00D6244F">
        <w:rPr>
          <w:rFonts w:asciiTheme="majorHAnsi" w:eastAsia="Calibri" w:hAnsiTheme="majorHAnsi" w:cstheme="majorHAnsi"/>
        </w:rPr>
        <w:t xml:space="preserve"> </w:t>
      </w:r>
      <w:r w:rsidR="001F7687" w:rsidRPr="00D6244F">
        <w:rPr>
          <w:rFonts w:asciiTheme="majorHAnsi" w:eastAsia="Calibri" w:hAnsiTheme="majorHAnsi" w:cstheme="majorHAnsi"/>
        </w:rPr>
        <w:t xml:space="preserve">concerns </w:t>
      </w:r>
      <w:r w:rsidRPr="00D6244F">
        <w:rPr>
          <w:rFonts w:asciiTheme="majorHAnsi" w:eastAsia="Calibri" w:hAnsiTheme="majorHAnsi" w:cstheme="majorHAnsi"/>
        </w:rPr>
        <w:t xml:space="preserve">about inconsistency in the delivery of core skills. </w:t>
      </w:r>
      <w:r w:rsidR="001F7687" w:rsidRPr="00D6244F">
        <w:rPr>
          <w:rFonts w:asciiTheme="majorHAnsi" w:eastAsia="Calibri" w:hAnsiTheme="majorHAnsi" w:cstheme="majorHAnsi"/>
        </w:rPr>
        <w:t xml:space="preserve">Students’ </w:t>
      </w:r>
      <w:r w:rsidRPr="00D6244F">
        <w:rPr>
          <w:rFonts w:asciiTheme="majorHAnsi" w:eastAsia="Calibri" w:hAnsiTheme="majorHAnsi" w:cstheme="majorHAnsi"/>
        </w:rPr>
        <w:t xml:space="preserve">experiences also reflected lecturers’ concerns that prescriptive approaches </w:t>
      </w:r>
      <w:r w:rsidR="00CC7DE1">
        <w:rPr>
          <w:rFonts w:asciiTheme="majorHAnsi" w:eastAsia="Calibri" w:hAnsiTheme="majorHAnsi" w:cstheme="majorHAnsi"/>
        </w:rPr>
        <w:t xml:space="preserve">at school </w:t>
      </w:r>
      <w:r w:rsidRPr="00D6244F">
        <w:rPr>
          <w:rFonts w:asciiTheme="majorHAnsi" w:eastAsia="Calibri" w:hAnsiTheme="majorHAnsi" w:cstheme="majorHAnsi"/>
        </w:rPr>
        <w:t xml:space="preserve">can be detrimental to confidence </w:t>
      </w:r>
      <w:r w:rsidR="00CC7DE1">
        <w:rPr>
          <w:rFonts w:asciiTheme="majorHAnsi" w:eastAsia="Calibri" w:hAnsiTheme="majorHAnsi" w:cstheme="majorHAnsi"/>
        </w:rPr>
        <w:t>later on, when they</w:t>
      </w:r>
      <w:r w:rsidR="001F7687" w:rsidRPr="00D6244F">
        <w:rPr>
          <w:rFonts w:asciiTheme="majorHAnsi" w:eastAsia="Calibri" w:hAnsiTheme="majorHAnsi" w:cstheme="majorHAnsi"/>
        </w:rPr>
        <w:t xml:space="preserve"> </w:t>
      </w:r>
      <w:r w:rsidRPr="00D6244F">
        <w:rPr>
          <w:rFonts w:asciiTheme="majorHAnsi" w:eastAsia="Calibri" w:hAnsiTheme="majorHAnsi" w:cstheme="majorHAnsi"/>
        </w:rPr>
        <w:t>face independent learning.</w:t>
      </w:r>
    </w:p>
    <w:p w14:paraId="54C34E48" w14:textId="1B67DDCB" w:rsidR="00E527EF" w:rsidRPr="00D6244F" w:rsidRDefault="00E527EF" w:rsidP="00AF2E02">
      <w:pPr>
        <w:widowControl w:val="0"/>
        <w:spacing w:line="240" w:lineRule="auto"/>
        <w:rPr>
          <w:rFonts w:asciiTheme="majorHAnsi" w:eastAsia="Calibri" w:hAnsiTheme="majorHAnsi" w:cstheme="majorHAnsi"/>
        </w:rPr>
      </w:pPr>
    </w:p>
    <w:p w14:paraId="772C3B5F" w14:textId="4D63EE58" w:rsidR="00ED01C9" w:rsidRDefault="0047685D" w:rsidP="00AF2E02">
      <w:pPr>
        <w:widowControl w:val="0"/>
        <w:spacing w:line="240" w:lineRule="auto"/>
        <w:rPr>
          <w:rFonts w:asciiTheme="majorHAnsi" w:eastAsia="Calibri" w:hAnsiTheme="majorHAnsi" w:cstheme="majorHAnsi"/>
        </w:rPr>
      </w:pPr>
      <w:r>
        <w:rPr>
          <w:rFonts w:asciiTheme="majorHAnsi" w:eastAsia="Calibri" w:hAnsiTheme="majorHAnsi" w:cstheme="majorHAnsi"/>
        </w:rPr>
        <w:t>M</w:t>
      </w:r>
      <w:r w:rsidR="001D6F07" w:rsidRPr="00D6244F">
        <w:rPr>
          <w:rFonts w:asciiTheme="majorHAnsi" w:eastAsia="Calibri" w:hAnsiTheme="majorHAnsi" w:cstheme="majorHAnsi"/>
        </w:rPr>
        <w:t>oderato</w:t>
      </w:r>
      <w:r>
        <w:rPr>
          <w:rFonts w:asciiTheme="majorHAnsi" w:eastAsia="Calibri" w:hAnsiTheme="majorHAnsi" w:cstheme="majorHAnsi"/>
        </w:rPr>
        <w:t xml:space="preserve">rs were aware of these concerns but remained positive. They </w:t>
      </w:r>
      <w:r w:rsidR="001D6F07" w:rsidRPr="00D6244F">
        <w:rPr>
          <w:rFonts w:asciiTheme="majorHAnsi" w:eastAsia="Calibri" w:hAnsiTheme="majorHAnsi" w:cstheme="majorHAnsi"/>
        </w:rPr>
        <w:t xml:space="preserve">reported </w:t>
      </w:r>
      <w:r>
        <w:rPr>
          <w:rFonts w:asciiTheme="majorHAnsi" w:eastAsia="Calibri" w:hAnsiTheme="majorHAnsi" w:cstheme="majorHAnsi"/>
        </w:rPr>
        <w:t>having</w:t>
      </w:r>
      <w:r w:rsidR="001D6F07" w:rsidRPr="00D6244F">
        <w:rPr>
          <w:rFonts w:asciiTheme="majorHAnsi" w:eastAsia="Calibri" w:hAnsiTheme="majorHAnsi" w:cstheme="majorHAnsi"/>
        </w:rPr>
        <w:t xml:space="preserve"> seen</w:t>
      </w:r>
      <w:r>
        <w:rPr>
          <w:rFonts w:asciiTheme="majorHAnsi" w:eastAsia="Calibri" w:hAnsiTheme="majorHAnsi" w:cstheme="majorHAnsi"/>
        </w:rPr>
        <w:t xml:space="preserve"> many</w:t>
      </w:r>
      <w:r w:rsidR="001D6F07" w:rsidRPr="00D6244F">
        <w:rPr>
          <w:rFonts w:asciiTheme="majorHAnsi" w:eastAsia="Calibri" w:hAnsiTheme="majorHAnsi" w:cstheme="majorHAnsi"/>
        </w:rPr>
        <w:t xml:space="preserve"> examples of overly prescriptive teaching, </w:t>
      </w:r>
      <w:r>
        <w:rPr>
          <w:rFonts w:asciiTheme="majorHAnsi" w:eastAsia="Calibri" w:hAnsiTheme="majorHAnsi" w:cstheme="majorHAnsi"/>
        </w:rPr>
        <w:t xml:space="preserve">although many </w:t>
      </w:r>
      <w:r w:rsidR="001D6F07" w:rsidRPr="00D6244F">
        <w:rPr>
          <w:rFonts w:asciiTheme="majorHAnsi" w:eastAsia="Calibri" w:hAnsiTheme="majorHAnsi" w:cstheme="majorHAnsi"/>
        </w:rPr>
        <w:t>schools struck a good balance</w:t>
      </w:r>
      <w:r w:rsidR="000B13BB">
        <w:rPr>
          <w:rFonts w:asciiTheme="majorHAnsi" w:eastAsia="Calibri" w:hAnsiTheme="majorHAnsi" w:cstheme="majorHAnsi"/>
        </w:rPr>
        <w:t xml:space="preserve"> in their view</w:t>
      </w:r>
      <w:r w:rsidR="001D6F07" w:rsidRPr="00D6244F">
        <w:rPr>
          <w:rFonts w:asciiTheme="majorHAnsi" w:eastAsia="Calibri" w:hAnsiTheme="majorHAnsi" w:cstheme="majorHAnsi"/>
        </w:rPr>
        <w:t xml:space="preserve">. They cited some recent examples </w:t>
      </w:r>
      <w:r w:rsidR="00432E55" w:rsidRPr="00D6244F">
        <w:rPr>
          <w:rFonts w:asciiTheme="majorHAnsi" w:eastAsia="Calibri" w:hAnsiTheme="majorHAnsi" w:cstheme="majorHAnsi"/>
        </w:rPr>
        <w:t>of good practice</w:t>
      </w:r>
      <w:r w:rsidR="001D6F07" w:rsidRPr="00D6244F">
        <w:rPr>
          <w:rFonts w:asciiTheme="majorHAnsi" w:eastAsia="Calibri" w:hAnsiTheme="majorHAnsi" w:cstheme="majorHAnsi"/>
        </w:rPr>
        <w:t xml:space="preserve">, </w:t>
      </w:r>
      <w:r w:rsidR="00432E55" w:rsidRPr="00D6244F">
        <w:rPr>
          <w:rFonts w:asciiTheme="majorHAnsi" w:eastAsia="Calibri" w:hAnsiTheme="majorHAnsi" w:cstheme="majorHAnsi"/>
        </w:rPr>
        <w:t xml:space="preserve">including </w:t>
      </w:r>
      <w:r w:rsidR="001D6F07" w:rsidRPr="00D6244F">
        <w:rPr>
          <w:rFonts w:asciiTheme="majorHAnsi" w:eastAsia="Calibri" w:hAnsiTheme="majorHAnsi" w:cstheme="majorHAnsi"/>
        </w:rPr>
        <w:t xml:space="preserve">one </w:t>
      </w:r>
      <w:r w:rsidR="000B13BB">
        <w:rPr>
          <w:rFonts w:asciiTheme="majorHAnsi" w:eastAsia="Calibri" w:hAnsiTheme="majorHAnsi" w:cstheme="majorHAnsi"/>
        </w:rPr>
        <w:t>submission of</w:t>
      </w:r>
      <w:r w:rsidR="001D6F07" w:rsidRPr="00D6244F">
        <w:rPr>
          <w:rFonts w:asciiTheme="majorHAnsi" w:eastAsia="Calibri" w:hAnsiTheme="majorHAnsi" w:cstheme="majorHAnsi"/>
        </w:rPr>
        <w:t xml:space="preserve"> almost entirely video-based work for A-Level </w:t>
      </w:r>
      <w:r w:rsidR="00D85AFF">
        <w:rPr>
          <w:rFonts w:asciiTheme="majorHAnsi" w:eastAsia="Calibri" w:hAnsiTheme="majorHAnsi" w:cstheme="majorHAnsi"/>
        </w:rPr>
        <w:t>A</w:t>
      </w:r>
      <w:r w:rsidR="001D6F07" w:rsidRPr="00D6244F">
        <w:rPr>
          <w:rFonts w:asciiTheme="majorHAnsi" w:eastAsia="Calibri" w:hAnsiTheme="majorHAnsi" w:cstheme="majorHAnsi"/>
        </w:rPr>
        <w:t xml:space="preserve">rt. </w:t>
      </w:r>
      <w:r w:rsidR="000B13BB">
        <w:rPr>
          <w:rFonts w:asciiTheme="majorHAnsi" w:eastAsia="Calibri" w:hAnsiTheme="majorHAnsi" w:cstheme="majorHAnsi"/>
        </w:rPr>
        <w:t>They</w:t>
      </w:r>
      <w:r w:rsidR="001D6F07" w:rsidRPr="00D6244F">
        <w:rPr>
          <w:rFonts w:asciiTheme="majorHAnsi" w:eastAsia="Calibri" w:hAnsiTheme="majorHAnsi" w:cstheme="majorHAnsi"/>
        </w:rPr>
        <w:t xml:space="preserve"> celebrated an increase in both the quality and diversity of school art education during their long careers. When moderating, they wished to see divergent and progressive outcomes both within and between schools, feeling that this encouraged diversity of artistic practice, and fostered approaches to student-focused learning.</w:t>
      </w:r>
    </w:p>
    <w:p w14:paraId="6498FD89" w14:textId="5C43667B" w:rsidR="0047685D" w:rsidRDefault="0047685D" w:rsidP="00AF2E02">
      <w:pPr>
        <w:widowControl w:val="0"/>
        <w:spacing w:line="240" w:lineRule="auto"/>
        <w:rPr>
          <w:rFonts w:asciiTheme="majorHAnsi" w:eastAsia="Calibri" w:hAnsiTheme="majorHAnsi" w:cstheme="majorHAnsi"/>
        </w:rPr>
      </w:pPr>
    </w:p>
    <w:p w14:paraId="3090AC9A" w14:textId="48A387D2" w:rsidR="004A0291" w:rsidRDefault="0047685D" w:rsidP="00AF2E02">
      <w:pPr>
        <w:widowControl w:val="0"/>
        <w:spacing w:line="240" w:lineRule="auto"/>
        <w:rPr>
          <w:rFonts w:asciiTheme="majorHAnsi" w:eastAsia="Calibri" w:hAnsiTheme="majorHAnsi" w:cstheme="majorHAnsi"/>
        </w:rPr>
      </w:pPr>
      <w:r>
        <w:rPr>
          <w:rFonts w:asciiTheme="majorHAnsi" w:eastAsia="Calibri" w:hAnsiTheme="majorHAnsi" w:cstheme="majorHAnsi"/>
        </w:rPr>
        <w:t xml:space="preserve">The two examiners interviewed were less optimistic. They reported declining investment in </w:t>
      </w:r>
      <w:r w:rsidR="00C9242A">
        <w:rPr>
          <w:rFonts w:asciiTheme="majorHAnsi" w:eastAsia="Calibri" w:hAnsiTheme="majorHAnsi" w:cstheme="majorHAnsi"/>
        </w:rPr>
        <w:t xml:space="preserve">Art </w:t>
      </w:r>
      <w:r w:rsidR="00735D23">
        <w:rPr>
          <w:rFonts w:asciiTheme="majorHAnsi" w:eastAsia="Calibri" w:hAnsiTheme="majorHAnsi" w:cstheme="majorHAnsi"/>
        </w:rPr>
        <w:t>and</w:t>
      </w:r>
      <w:r w:rsidR="00C9242A">
        <w:rPr>
          <w:rFonts w:asciiTheme="majorHAnsi" w:eastAsia="Calibri" w:hAnsiTheme="majorHAnsi" w:cstheme="majorHAnsi"/>
        </w:rPr>
        <w:t xml:space="preserve"> Design</w:t>
      </w:r>
      <w:r>
        <w:rPr>
          <w:rFonts w:asciiTheme="majorHAnsi" w:eastAsia="Calibri" w:hAnsiTheme="majorHAnsi" w:cstheme="majorHAnsi"/>
        </w:rPr>
        <w:t xml:space="preserve"> education nationally, stress</w:t>
      </w:r>
      <w:r w:rsidR="00A527C2">
        <w:rPr>
          <w:rFonts w:asciiTheme="majorHAnsi" w:eastAsia="Calibri" w:hAnsiTheme="majorHAnsi" w:cstheme="majorHAnsi"/>
        </w:rPr>
        <w:t>ing</w:t>
      </w:r>
      <w:r>
        <w:rPr>
          <w:rFonts w:asciiTheme="majorHAnsi" w:eastAsia="Calibri" w:hAnsiTheme="majorHAnsi" w:cstheme="majorHAnsi"/>
        </w:rPr>
        <w:t xml:space="preserve"> the importance of school leadership in valuing the arts. They shared Ofsted’s concerns about teachers</w:t>
      </w:r>
      <w:r w:rsidR="00A527C2">
        <w:rPr>
          <w:rFonts w:asciiTheme="majorHAnsi" w:eastAsia="Calibri" w:hAnsiTheme="majorHAnsi" w:cstheme="majorHAnsi"/>
        </w:rPr>
        <w:t xml:space="preserve"> lacking professional experience</w:t>
      </w:r>
      <w:r>
        <w:rPr>
          <w:rFonts w:asciiTheme="majorHAnsi" w:eastAsia="Calibri" w:hAnsiTheme="majorHAnsi" w:cstheme="majorHAnsi"/>
        </w:rPr>
        <w:t xml:space="preserve">, </w:t>
      </w:r>
      <w:r w:rsidR="00A527C2">
        <w:rPr>
          <w:rFonts w:asciiTheme="majorHAnsi" w:eastAsia="Calibri" w:hAnsiTheme="majorHAnsi" w:cstheme="majorHAnsi"/>
        </w:rPr>
        <w:t xml:space="preserve">stating that </w:t>
      </w:r>
      <w:r w:rsidR="00CA6458">
        <w:rPr>
          <w:rFonts w:asciiTheme="majorHAnsi" w:eastAsia="Calibri" w:hAnsiTheme="majorHAnsi" w:cstheme="majorHAnsi"/>
        </w:rPr>
        <w:t>less qualified</w:t>
      </w:r>
      <w:r w:rsidR="00A527C2">
        <w:rPr>
          <w:rFonts w:asciiTheme="majorHAnsi" w:eastAsia="Calibri" w:hAnsiTheme="majorHAnsi" w:cstheme="majorHAnsi"/>
        </w:rPr>
        <w:t xml:space="preserve"> staff would often be employed because they were ‘cheaper’. They also</w:t>
      </w:r>
      <w:r>
        <w:rPr>
          <w:rFonts w:asciiTheme="majorHAnsi" w:eastAsia="Calibri" w:hAnsiTheme="majorHAnsi" w:cstheme="majorHAnsi"/>
        </w:rPr>
        <w:t xml:space="preserve"> </w:t>
      </w:r>
      <w:r w:rsidR="00A527C2">
        <w:rPr>
          <w:rFonts w:asciiTheme="majorHAnsi" w:eastAsia="Calibri" w:hAnsiTheme="majorHAnsi" w:cstheme="majorHAnsi"/>
        </w:rPr>
        <w:t>voiced</w:t>
      </w:r>
      <w:r>
        <w:rPr>
          <w:rFonts w:asciiTheme="majorHAnsi" w:eastAsia="Calibri" w:hAnsiTheme="majorHAnsi" w:cstheme="majorHAnsi"/>
        </w:rPr>
        <w:t xml:space="preserve"> concerns about the demoralising nature of ‘continuous over-assessment’</w:t>
      </w:r>
      <w:r w:rsidR="00A527C2">
        <w:rPr>
          <w:rFonts w:asciiTheme="majorHAnsi" w:eastAsia="Calibri" w:hAnsiTheme="majorHAnsi" w:cstheme="majorHAnsi"/>
        </w:rPr>
        <w:t xml:space="preserve">, volunteering </w:t>
      </w:r>
      <w:r w:rsidR="00D0413E">
        <w:rPr>
          <w:rFonts w:asciiTheme="majorHAnsi" w:eastAsia="Calibri" w:hAnsiTheme="majorHAnsi" w:cstheme="majorHAnsi"/>
        </w:rPr>
        <w:t>an</w:t>
      </w:r>
      <w:r w:rsidR="00A527C2">
        <w:rPr>
          <w:rFonts w:asciiTheme="majorHAnsi" w:eastAsia="Calibri" w:hAnsiTheme="majorHAnsi" w:cstheme="majorHAnsi"/>
        </w:rPr>
        <w:t xml:space="preserve"> example of a pupil’s sketchbook which included </w:t>
      </w:r>
      <w:r w:rsidR="00D0413E">
        <w:rPr>
          <w:rFonts w:asciiTheme="majorHAnsi" w:eastAsia="Calibri" w:hAnsiTheme="majorHAnsi" w:cstheme="majorHAnsi"/>
        </w:rPr>
        <w:t xml:space="preserve">‘excessive’ </w:t>
      </w:r>
      <w:r w:rsidR="00A527C2">
        <w:rPr>
          <w:rFonts w:asciiTheme="majorHAnsi" w:eastAsia="Calibri" w:hAnsiTheme="majorHAnsi" w:cstheme="majorHAnsi"/>
        </w:rPr>
        <w:t>multiple copies of assessment matrices</w:t>
      </w:r>
      <w:r w:rsidR="00D0413E">
        <w:rPr>
          <w:rFonts w:asciiTheme="majorHAnsi" w:eastAsia="Calibri" w:hAnsiTheme="majorHAnsi" w:cstheme="majorHAnsi"/>
        </w:rPr>
        <w:t xml:space="preserve"> throughout</w:t>
      </w:r>
      <w:r w:rsidR="00A527C2">
        <w:rPr>
          <w:rFonts w:asciiTheme="majorHAnsi" w:eastAsia="Calibri" w:hAnsiTheme="majorHAnsi" w:cstheme="majorHAnsi"/>
        </w:rPr>
        <w:t xml:space="preserve">. </w:t>
      </w:r>
      <w:r w:rsidR="00D0413E">
        <w:rPr>
          <w:rFonts w:asciiTheme="majorHAnsi" w:eastAsia="Calibri" w:hAnsiTheme="majorHAnsi" w:cstheme="majorHAnsi"/>
        </w:rPr>
        <w:t xml:space="preserve">While </w:t>
      </w:r>
      <w:r w:rsidR="00CA6458">
        <w:rPr>
          <w:rFonts w:asciiTheme="majorHAnsi" w:eastAsia="Calibri" w:hAnsiTheme="majorHAnsi" w:cstheme="majorHAnsi"/>
        </w:rPr>
        <w:t xml:space="preserve">the </w:t>
      </w:r>
      <w:r w:rsidR="00D0413E">
        <w:rPr>
          <w:rFonts w:asciiTheme="majorHAnsi" w:eastAsia="Calibri" w:hAnsiTheme="majorHAnsi" w:cstheme="majorHAnsi"/>
        </w:rPr>
        <w:t xml:space="preserve">examiners acknowledged </w:t>
      </w:r>
      <w:r w:rsidR="005D3CEE">
        <w:rPr>
          <w:rFonts w:asciiTheme="majorHAnsi" w:eastAsia="Calibri" w:hAnsiTheme="majorHAnsi" w:cstheme="majorHAnsi"/>
        </w:rPr>
        <w:t>institutional</w:t>
      </w:r>
      <w:r w:rsidR="00D0413E">
        <w:rPr>
          <w:rFonts w:asciiTheme="majorHAnsi" w:eastAsia="Calibri" w:hAnsiTheme="majorHAnsi" w:cstheme="majorHAnsi"/>
        </w:rPr>
        <w:t xml:space="preserve"> performance pressures</w:t>
      </w:r>
      <w:r w:rsidR="005D3CEE">
        <w:rPr>
          <w:rFonts w:asciiTheme="majorHAnsi" w:eastAsia="Calibri" w:hAnsiTheme="majorHAnsi" w:cstheme="majorHAnsi"/>
        </w:rPr>
        <w:t xml:space="preserve"> </w:t>
      </w:r>
      <w:r w:rsidR="00CA6458">
        <w:rPr>
          <w:rFonts w:asciiTheme="majorHAnsi" w:eastAsia="Calibri" w:hAnsiTheme="majorHAnsi" w:cstheme="majorHAnsi"/>
        </w:rPr>
        <w:t>as a factor</w:t>
      </w:r>
      <w:r w:rsidR="00B453F3">
        <w:rPr>
          <w:rFonts w:asciiTheme="majorHAnsi" w:eastAsia="Calibri" w:hAnsiTheme="majorHAnsi" w:cstheme="majorHAnsi"/>
        </w:rPr>
        <w:t xml:space="preserve"> - especially at schools in which the arts are not a priority -</w:t>
      </w:r>
      <w:r w:rsidR="00D0413E">
        <w:rPr>
          <w:rFonts w:asciiTheme="majorHAnsi" w:eastAsia="Calibri" w:hAnsiTheme="majorHAnsi" w:cstheme="majorHAnsi"/>
        </w:rPr>
        <w:t xml:space="preserve"> </w:t>
      </w:r>
      <w:r w:rsidR="00B453F3">
        <w:rPr>
          <w:rFonts w:asciiTheme="majorHAnsi" w:eastAsia="Calibri" w:hAnsiTheme="majorHAnsi" w:cstheme="majorHAnsi"/>
        </w:rPr>
        <w:t>i</w:t>
      </w:r>
      <w:r w:rsidR="00D0413E">
        <w:rPr>
          <w:rFonts w:asciiTheme="majorHAnsi" w:eastAsia="Calibri" w:hAnsiTheme="majorHAnsi" w:cstheme="majorHAnsi"/>
        </w:rPr>
        <w:t>n their view,</w:t>
      </w:r>
      <w:r w:rsidR="005D3CEE">
        <w:rPr>
          <w:rFonts w:asciiTheme="majorHAnsi" w:eastAsia="Calibri" w:hAnsiTheme="majorHAnsi" w:cstheme="majorHAnsi"/>
        </w:rPr>
        <w:t xml:space="preserve"> lack of drawing tuition,</w:t>
      </w:r>
      <w:r w:rsidR="00D0413E">
        <w:rPr>
          <w:rFonts w:asciiTheme="majorHAnsi" w:eastAsia="Calibri" w:hAnsiTheme="majorHAnsi" w:cstheme="majorHAnsi"/>
        </w:rPr>
        <w:t xml:space="preserve"> over-assessment</w:t>
      </w:r>
      <w:r w:rsidR="005D3CEE">
        <w:rPr>
          <w:rFonts w:asciiTheme="majorHAnsi" w:eastAsia="Calibri" w:hAnsiTheme="majorHAnsi" w:cstheme="majorHAnsi"/>
        </w:rPr>
        <w:t xml:space="preserve"> and</w:t>
      </w:r>
      <w:r w:rsidR="00D0413E">
        <w:rPr>
          <w:rFonts w:asciiTheme="majorHAnsi" w:eastAsia="Calibri" w:hAnsiTheme="majorHAnsi" w:cstheme="majorHAnsi"/>
        </w:rPr>
        <w:t xml:space="preserve"> undue pressure </w:t>
      </w:r>
      <w:r w:rsidR="00CA6458">
        <w:rPr>
          <w:rFonts w:asciiTheme="majorHAnsi" w:eastAsia="Calibri" w:hAnsiTheme="majorHAnsi" w:cstheme="majorHAnsi"/>
        </w:rPr>
        <w:t xml:space="preserve">on </w:t>
      </w:r>
      <w:r w:rsidR="005D3CEE">
        <w:rPr>
          <w:rFonts w:asciiTheme="majorHAnsi" w:eastAsia="Calibri" w:hAnsiTheme="majorHAnsi" w:cstheme="majorHAnsi"/>
        </w:rPr>
        <w:t>students</w:t>
      </w:r>
      <w:r w:rsidR="00D0413E">
        <w:rPr>
          <w:rFonts w:asciiTheme="majorHAnsi" w:eastAsia="Calibri" w:hAnsiTheme="majorHAnsi" w:cstheme="majorHAnsi"/>
        </w:rPr>
        <w:t xml:space="preserve"> </w:t>
      </w:r>
      <w:r w:rsidR="005D3CEE">
        <w:rPr>
          <w:rFonts w:asciiTheme="majorHAnsi" w:eastAsia="Calibri" w:hAnsiTheme="majorHAnsi" w:cstheme="majorHAnsi"/>
        </w:rPr>
        <w:t>are</w:t>
      </w:r>
      <w:r w:rsidR="00B453F3">
        <w:rPr>
          <w:rFonts w:asciiTheme="majorHAnsi" w:eastAsia="Calibri" w:hAnsiTheme="majorHAnsi" w:cstheme="majorHAnsi"/>
        </w:rPr>
        <w:t xml:space="preserve"> </w:t>
      </w:r>
      <w:r w:rsidR="00D86238">
        <w:rPr>
          <w:rFonts w:asciiTheme="majorHAnsi" w:eastAsia="Calibri" w:hAnsiTheme="majorHAnsi" w:cstheme="majorHAnsi"/>
        </w:rPr>
        <w:t xml:space="preserve">all </w:t>
      </w:r>
      <w:r w:rsidR="00B453F3">
        <w:rPr>
          <w:rFonts w:asciiTheme="majorHAnsi" w:eastAsia="Calibri" w:hAnsiTheme="majorHAnsi" w:cstheme="majorHAnsi"/>
        </w:rPr>
        <w:t>result</w:t>
      </w:r>
      <w:r w:rsidR="005D3CEE">
        <w:rPr>
          <w:rFonts w:asciiTheme="majorHAnsi" w:eastAsia="Calibri" w:hAnsiTheme="majorHAnsi" w:cstheme="majorHAnsi"/>
        </w:rPr>
        <w:t>s</w:t>
      </w:r>
      <w:r w:rsidR="00B453F3">
        <w:rPr>
          <w:rFonts w:asciiTheme="majorHAnsi" w:eastAsia="Calibri" w:hAnsiTheme="majorHAnsi" w:cstheme="majorHAnsi"/>
        </w:rPr>
        <w:t xml:space="preserve"> of</w:t>
      </w:r>
      <w:r w:rsidR="00D0413E">
        <w:rPr>
          <w:rFonts w:asciiTheme="majorHAnsi" w:eastAsia="Calibri" w:hAnsiTheme="majorHAnsi" w:cstheme="majorHAnsi"/>
        </w:rPr>
        <w:t xml:space="preserve"> i</w:t>
      </w:r>
      <w:r w:rsidR="00B453F3">
        <w:rPr>
          <w:rFonts w:asciiTheme="majorHAnsi" w:eastAsia="Calibri" w:hAnsiTheme="majorHAnsi" w:cstheme="majorHAnsi"/>
        </w:rPr>
        <w:t>nexperienced (non-subject specialist) teaching staff</w:t>
      </w:r>
      <w:r w:rsidR="00D0413E">
        <w:rPr>
          <w:rFonts w:asciiTheme="majorHAnsi" w:eastAsia="Calibri" w:hAnsiTheme="majorHAnsi" w:cstheme="majorHAnsi"/>
        </w:rPr>
        <w:t xml:space="preserve">. </w:t>
      </w:r>
      <w:r w:rsidR="004A0291">
        <w:rPr>
          <w:rFonts w:asciiTheme="majorHAnsi" w:eastAsia="Calibri" w:hAnsiTheme="majorHAnsi" w:cstheme="majorHAnsi"/>
        </w:rPr>
        <w:t xml:space="preserve">Similarly, a lack of investment in teaching expertise was seen as the main obstacle to devising assessment criteria that more stringently made drawing a requirement. Exam boards must offer assessment criteria that all schools can teach to, and that all students are able to do well at. </w:t>
      </w:r>
    </w:p>
    <w:p w14:paraId="533FF7F9" w14:textId="755FCC44" w:rsidR="00AF2E02" w:rsidRPr="00D6244F" w:rsidRDefault="00AF2E02" w:rsidP="00AF2E02">
      <w:pPr>
        <w:widowControl w:val="0"/>
        <w:spacing w:line="240" w:lineRule="auto"/>
        <w:rPr>
          <w:rFonts w:asciiTheme="majorHAnsi" w:eastAsia="Calibri" w:hAnsiTheme="majorHAnsi" w:cstheme="majorHAnsi"/>
        </w:rPr>
      </w:pPr>
    </w:p>
    <w:p w14:paraId="671FC3D4" w14:textId="5CE549C6" w:rsidR="00E527EF" w:rsidRPr="00175D1F" w:rsidRDefault="001D6F07" w:rsidP="00724E9A">
      <w:pPr>
        <w:pStyle w:val="NoSpacing"/>
        <w:rPr>
          <w:rFonts w:asciiTheme="majorHAnsi" w:hAnsiTheme="majorHAnsi" w:cstheme="majorHAnsi"/>
          <w:b/>
          <w:i/>
        </w:rPr>
      </w:pPr>
      <w:bookmarkStart w:id="10" w:name="_m611s4qy5a07" w:colFirst="0" w:colLast="0"/>
      <w:bookmarkEnd w:id="10"/>
      <w:r w:rsidRPr="00175D1F">
        <w:rPr>
          <w:rFonts w:asciiTheme="majorHAnsi" w:hAnsiTheme="majorHAnsi" w:cstheme="majorHAnsi"/>
          <w:b/>
          <w:i/>
        </w:rPr>
        <w:t>Drawing ‘as process’ is emphasised in HE</w:t>
      </w:r>
      <w:r w:rsidR="00C9242A">
        <w:rPr>
          <w:rFonts w:asciiTheme="majorHAnsi" w:hAnsiTheme="majorHAnsi" w:cstheme="majorHAnsi"/>
          <w:b/>
          <w:i/>
        </w:rPr>
        <w:t xml:space="preserve"> </w:t>
      </w:r>
    </w:p>
    <w:p w14:paraId="48A8958D" w14:textId="77777777" w:rsidR="00E527EF" w:rsidRPr="00D6244F" w:rsidRDefault="00E527EF" w:rsidP="00AF2E02">
      <w:pPr>
        <w:spacing w:line="240" w:lineRule="auto"/>
        <w:rPr>
          <w:rFonts w:asciiTheme="majorHAnsi" w:eastAsia="Calibri" w:hAnsiTheme="majorHAnsi" w:cstheme="majorHAnsi"/>
        </w:rPr>
      </w:pPr>
    </w:p>
    <w:p w14:paraId="39224C90" w14:textId="2FB0540B" w:rsidR="00ED01C9" w:rsidRDefault="00ED70F0" w:rsidP="00AF2E02">
      <w:pPr>
        <w:spacing w:line="240" w:lineRule="auto"/>
        <w:rPr>
          <w:rFonts w:asciiTheme="majorHAnsi" w:eastAsia="Calibri" w:hAnsiTheme="majorHAnsi" w:cstheme="majorHAnsi"/>
        </w:rPr>
      </w:pPr>
      <w:r>
        <w:rPr>
          <w:rFonts w:asciiTheme="majorHAnsi" w:eastAsia="Calibri" w:hAnsiTheme="majorHAnsi" w:cstheme="majorHAnsi"/>
        </w:rPr>
        <w:t>Hand-in-hand with</w:t>
      </w:r>
      <w:r w:rsidR="00157BE0">
        <w:rPr>
          <w:rFonts w:asciiTheme="majorHAnsi" w:eastAsia="Calibri" w:hAnsiTheme="majorHAnsi" w:cstheme="majorHAnsi"/>
        </w:rPr>
        <w:t xml:space="preserve"> lecturers’ c</w:t>
      </w:r>
      <w:r w:rsidR="001D6F07" w:rsidRPr="00D6244F">
        <w:rPr>
          <w:rFonts w:asciiTheme="majorHAnsi" w:eastAsia="Calibri" w:hAnsiTheme="majorHAnsi" w:cstheme="majorHAnsi"/>
        </w:rPr>
        <w:t>oncerns about over-emphasis on outcome</w:t>
      </w:r>
      <w:r w:rsidR="00157BE0">
        <w:rPr>
          <w:rFonts w:asciiTheme="majorHAnsi" w:eastAsia="Calibri" w:hAnsiTheme="majorHAnsi" w:cstheme="majorHAnsi"/>
        </w:rPr>
        <w:t>,</w:t>
      </w:r>
      <w:r w:rsidR="001D6F07" w:rsidRPr="00D6244F">
        <w:rPr>
          <w:rFonts w:asciiTheme="majorHAnsi" w:eastAsia="Calibri" w:hAnsiTheme="majorHAnsi" w:cstheme="majorHAnsi"/>
        </w:rPr>
        <w:t xml:space="preserve"> </w:t>
      </w:r>
      <w:r w:rsidR="00157BE0">
        <w:rPr>
          <w:rFonts w:asciiTheme="majorHAnsi" w:eastAsia="Calibri" w:hAnsiTheme="majorHAnsi" w:cstheme="majorHAnsi"/>
        </w:rPr>
        <w:t>are</w:t>
      </w:r>
      <w:r w:rsidR="00B4414D" w:rsidRPr="00D6244F">
        <w:rPr>
          <w:rFonts w:asciiTheme="majorHAnsi" w:eastAsia="Calibri" w:hAnsiTheme="majorHAnsi" w:cstheme="majorHAnsi"/>
        </w:rPr>
        <w:t xml:space="preserve"> </w:t>
      </w:r>
      <w:r w:rsidR="00157BE0">
        <w:rPr>
          <w:rFonts w:asciiTheme="majorHAnsi" w:eastAsia="Calibri" w:hAnsiTheme="majorHAnsi" w:cstheme="majorHAnsi"/>
        </w:rPr>
        <w:t>values</w:t>
      </w:r>
      <w:r w:rsidR="001D6F07" w:rsidRPr="00D6244F">
        <w:rPr>
          <w:rFonts w:asciiTheme="majorHAnsi" w:eastAsia="Calibri" w:hAnsiTheme="majorHAnsi" w:cstheme="majorHAnsi"/>
        </w:rPr>
        <w:t xml:space="preserve"> </w:t>
      </w:r>
      <w:r w:rsidR="00157BE0">
        <w:rPr>
          <w:rFonts w:asciiTheme="majorHAnsi" w:eastAsia="Calibri" w:hAnsiTheme="majorHAnsi" w:cstheme="majorHAnsi"/>
        </w:rPr>
        <w:t>attached to</w:t>
      </w:r>
      <w:r w:rsidR="001D6F07" w:rsidRPr="00D6244F">
        <w:rPr>
          <w:rFonts w:asciiTheme="majorHAnsi" w:eastAsia="Calibri" w:hAnsiTheme="majorHAnsi" w:cstheme="majorHAnsi"/>
        </w:rPr>
        <w:t xml:space="preserve"> </w:t>
      </w:r>
      <w:r w:rsidR="00F4096C">
        <w:rPr>
          <w:rFonts w:asciiTheme="majorHAnsi" w:eastAsia="Calibri" w:hAnsiTheme="majorHAnsi" w:cstheme="majorHAnsi"/>
        </w:rPr>
        <w:t>‘</w:t>
      </w:r>
      <w:r w:rsidR="00157BE0">
        <w:rPr>
          <w:rFonts w:asciiTheme="majorHAnsi" w:eastAsia="Calibri" w:hAnsiTheme="majorHAnsi" w:cstheme="majorHAnsi"/>
        </w:rPr>
        <w:t xml:space="preserve">drawing as </w:t>
      </w:r>
      <w:r w:rsidR="001D6F07" w:rsidRPr="00D6244F">
        <w:rPr>
          <w:rFonts w:asciiTheme="majorHAnsi" w:eastAsia="Calibri" w:hAnsiTheme="majorHAnsi" w:cstheme="majorHAnsi"/>
        </w:rPr>
        <w:t>process</w:t>
      </w:r>
      <w:r w:rsidR="00F4096C">
        <w:rPr>
          <w:rFonts w:asciiTheme="majorHAnsi" w:eastAsia="Calibri" w:hAnsiTheme="majorHAnsi" w:cstheme="majorHAnsi"/>
        </w:rPr>
        <w:t>’</w:t>
      </w:r>
      <w:r w:rsidR="00960AE2">
        <w:rPr>
          <w:rFonts w:asciiTheme="majorHAnsi" w:eastAsia="Calibri" w:hAnsiTheme="majorHAnsi" w:cstheme="majorHAnsi"/>
        </w:rPr>
        <w:t>, which</w:t>
      </w:r>
      <w:r w:rsidR="00157BE0">
        <w:rPr>
          <w:rFonts w:asciiTheme="majorHAnsi" w:eastAsia="Calibri" w:hAnsiTheme="majorHAnsi" w:cstheme="majorHAnsi"/>
        </w:rPr>
        <w:t xml:space="preserve"> is considered to enrich </w:t>
      </w:r>
      <w:r w:rsidR="00A527C2">
        <w:rPr>
          <w:rFonts w:asciiTheme="majorHAnsi" w:eastAsia="Calibri" w:hAnsiTheme="majorHAnsi" w:cstheme="majorHAnsi"/>
        </w:rPr>
        <w:t>idea</w:t>
      </w:r>
      <w:r w:rsidR="00157BE0">
        <w:rPr>
          <w:rFonts w:asciiTheme="majorHAnsi" w:eastAsia="Calibri" w:hAnsiTheme="majorHAnsi" w:cstheme="majorHAnsi"/>
        </w:rPr>
        <w:t xml:space="preserve"> </w:t>
      </w:r>
      <w:r w:rsidR="00F4096C">
        <w:rPr>
          <w:rFonts w:asciiTheme="majorHAnsi" w:eastAsia="Calibri" w:hAnsiTheme="majorHAnsi" w:cstheme="majorHAnsi"/>
        </w:rPr>
        <w:t>development</w:t>
      </w:r>
      <w:r w:rsidR="00157BE0">
        <w:rPr>
          <w:rFonts w:asciiTheme="majorHAnsi" w:eastAsia="Calibri" w:hAnsiTheme="majorHAnsi" w:cstheme="majorHAnsi"/>
        </w:rPr>
        <w:t>.</w:t>
      </w:r>
      <w:r w:rsidR="001D6F07" w:rsidRPr="00D6244F">
        <w:rPr>
          <w:rFonts w:asciiTheme="majorHAnsi" w:eastAsia="Calibri" w:hAnsiTheme="majorHAnsi" w:cstheme="majorHAnsi"/>
        </w:rPr>
        <w:t xml:space="preserve"> Their agreement that drawing is ‘no longer essential’ to practice refers </w:t>
      </w:r>
      <w:r w:rsidR="00F4096C">
        <w:rPr>
          <w:rFonts w:asciiTheme="majorHAnsi" w:eastAsia="Calibri" w:hAnsiTheme="majorHAnsi" w:cstheme="majorHAnsi"/>
        </w:rPr>
        <w:t xml:space="preserve">mainly </w:t>
      </w:r>
      <w:r w:rsidR="001D6F07" w:rsidRPr="00D6244F">
        <w:rPr>
          <w:rFonts w:asciiTheme="majorHAnsi" w:eastAsia="Calibri" w:hAnsiTheme="majorHAnsi" w:cstheme="majorHAnsi"/>
        </w:rPr>
        <w:t xml:space="preserve">to </w:t>
      </w:r>
      <w:r w:rsidR="001D6F07" w:rsidRPr="00EF0157">
        <w:rPr>
          <w:rFonts w:asciiTheme="majorHAnsi" w:eastAsia="Calibri" w:hAnsiTheme="majorHAnsi" w:cstheme="majorHAnsi"/>
          <w:i/>
        </w:rPr>
        <w:t>outcomes</w:t>
      </w:r>
      <w:r w:rsidR="001D6F07" w:rsidRPr="00D6244F">
        <w:rPr>
          <w:rFonts w:asciiTheme="majorHAnsi" w:eastAsia="Calibri" w:hAnsiTheme="majorHAnsi" w:cstheme="majorHAnsi"/>
        </w:rPr>
        <w:t xml:space="preserve">. </w:t>
      </w:r>
      <w:r w:rsidR="00157BE0">
        <w:rPr>
          <w:rFonts w:asciiTheme="majorHAnsi" w:eastAsia="Calibri" w:hAnsiTheme="majorHAnsi" w:cstheme="majorHAnsi"/>
        </w:rPr>
        <w:t xml:space="preserve">While </w:t>
      </w:r>
      <w:r w:rsidR="001D6F07" w:rsidRPr="00D6244F">
        <w:rPr>
          <w:rFonts w:asciiTheme="majorHAnsi" w:eastAsia="Calibri" w:hAnsiTheme="majorHAnsi" w:cstheme="majorHAnsi"/>
        </w:rPr>
        <w:t xml:space="preserve">outcomes </w:t>
      </w:r>
      <w:r w:rsidR="008B13F0" w:rsidRPr="00D6244F">
        <w:rPr>
          <w:rFonts w:asciiTheme="majorHAnsi" w:eastAsia="Calibri" w:hAnsiTheme="majorHAnsi" w:cstheme="majorHAnsi"/>
        </w:rPr>
        <w:t>are</w:t>
      </w:r>
      <w:r w:rsidR="001865B3">
        <w:rPr>
          <w:rFonts w:asciiTheme="majorHAnsi" w:eastAsia="Calibri" w:hAnsiTheme="majorHAnsi" w:cstheme="majorHAnsi"/>
        </w:rPr>
        <w:t xml:space="preserve"> rarely</w:t>
      </w:r>
      <w:r w:rsidR="008B13F0" w:rsidRPr="00D6244F">
        <w:rPr>
          <w:rFonts w:asciiTheme="majorHAnsi" w:eastAsia="Calibri" w:hAnsiTheme="majorHAnsi" w:cstheme="majorHAnsi"/>
        </w:rPr>
        <w:t xml:space="preserve"> </w:t>
      </w:r>
      <w:r w:rsidR="001D6F07" w:rsidRPr="00D6244F">
        <w:rPr>
          <w:rFonts w:asciiTheme="majorHAnsi" w:eastAsia="Calibri" w:hAnsiTheme="majorHAnsi" w:cstheme="majorHAnsi"/>
        </w:rPr>
        <w:t>drawn</w:t>
      </w:r>
      <w:r w:rsidR="001865B3">
        <w:rPr>
          <w:rFonts w:asciiTheme="majorHAnsi" w:eastAsia="Calibri" w:hAnsiTheme="majorHAnsi" w:cstheme="majorHAnsi"/>
        </w:rPr>
        <w:t xml:space="preserve"> any longer</w:t>
      </w:r>
      <w:r w:rsidR="001D6F07" w:rsidRPr="00D6244F">
        <w:rPr>
          <w:rFonts w:asciiTheme="majorHAnsi" w:eastAsia="Calibri" w:hAnsiTheme="majorHAnsi" w:cstheme="majorHAnsi"/>
        </w:rPr>
        <w:t xml:space="preserve">, drawing </w:t>
      </w:r>
      <w:r w:rsidR="001865B3">
        <w:rPr>
          <w:rFonts w:asciiTheme="majorHAnsi" w:eastAsia="Calibri" w:hAnsiTheme="majorHAnsi" w:cstheme="majorHAnsi"/>
        </w:rPr>
        <w:t>remains an important</w:t>
      </w:r>
      <w:r w:rsidR="001D6F07" w:rsidRPr="00D6244F">
        <w:rPr>
          <w:rFonts w:asciiTheme="majorHAnsi" w:eastAsia="Calibri" w:hAnsiTheme="majorHAnsi" w:cstheme="majorHAnsi"/>
        </w:rPr>
        <w:t xml:space="preserve"> part of the </w:t>
      </w:r>
      <w:r w:rsidR="00A527C2">
        <w:rPr>
          <w:rFonts w:asciiTheme="majorHAnsi" w:eastAsia="Calibri" w:hAnsiTheme="majorHAnsi" w:cstheme="majorHAnsi"/>
        </w:rPr>
        <w:t>development</w:t>
      </w:r>
      <w:r w:rsidR="001D6F07" w:rsidRPr="00D6244F">
        <w:rPr>
          <w:rFonts w:asciiTheme="majorHAnsi" w:eastAsia="Calibri" w:hAnsiTheme="majorHAnsi" w:cstheme="majorHAnsi"/>
        </w:rPr>
        <w:t xml:space="preserve"> </w:t>
      </w:r>
      <w:r w:rsidR="001D6F07" w:rsidRPr="00D6244F">
        <w:rPr>
          <w:rFonts w:asciiTheme="majorHAnsi" w:eastAsia="Calibri" w:hAnsiTheme="majorHAnsi" w:cstheme="majorHAnsi"/>
          <w:i/>
        </w:rPr>
        <w:t>process</w:t>
      </w:r>
      <w:r w:rsidR="001D6F07" w:rsidRPr="00D6244F">
        <w:rPr>
          <w:rFonts w:asciiTheme="majorHAnsi" w:eastAsia="Calibri" w:hAnsiTheme="majorHAnsi" w:cstheme="majorHAnsi"/>
        </w:rPr>
        <w:t>.</w:t>
      </w:r>
    </w:p>
    <w:p w14:paraId="4DBFAAAE" w14:textId="76EE904A" w:rsidR="00AF2E02" w:rsidRPr="00D6244F" w:rsidRDefault="00AF2E02" w:rsidP="00AF2E02">
      <w:pPr>
        <w:spacing w:line="240" w:lineRule="auto"/>
        <w:rPr>
          <w:rFonts w:asciiTheme="majorHAnsi" w:eastAsia="Calibri" w:hAnsiTheme="majorHAnsi" w:cstheme="majorHAnsi"/>
        </w:rPr>
      </w:pPr>
    </w:p>
    <w:p w14:paraId="2CD9BC93" w14:textId="1DB0ED32" w:rsidR="00E527EF" w:rsidRPr="00D6244F" w:rsidRDefault="001D6F07" w:rsidP="00AF2E02">
      <w:pPr>
        <w:spacing w:line="240" w:lineRule="auto"/>
        <w:ind w:left="720"/>
        <w:rPr>
          <w:rFonts w:asciiTheme="majorHAnsi" w:eastAsia="Calibri" w:hAnsiTheme="majorHAnsi" w:cstheme="majorHAnsi"/>
          <w:color w:val="333333"/>
          <w:highlight w:val="white"/>
        </w:rPr>
      </w:pPr>
      <w:r w:rsidRPr="00D6244F">
        <w:rPr>
          <w:rFonts w:asciiTheme="majorHAnsi" w:eastAsia="Calibri" w:hAnsiTheme="majorHAnsi" w:cstheme="majorHAnsi"/>
          <w:color w:val="333333"/>
          <w:highlight w:val="white"/>
        </w:rPr>
        <w:t>The reason for sketching skills is driven by the benefit to their design thinking skill rather than industry requirements</w:t>
      </w:r>
      <w:r w:rsidR="001865B3">
        <w:rPr>
          <w:rFonts w:asciiTheme="majorHAnsi" w:eastAsia="Calibri" w:hAnsiTheme="majorHAnsi" w:cstheme="majorHAnsi"/>
          <w:color w:val="333333"/>
          <w:highlight w:val="white"/>
        </w:rPr>
        <w:t>.</w:t>
      </w:r>
      <w:r w:rsidRPr="00D6244F">
        <w:rPr>
          <w:rFonts w:asciiTheme="majorHAnsi" w:eastAsia="Calibri" w:hAnsiTheme="majorHAnsi" w:cstheme="majorHAnsi"/>
          <w:color w:val="333333"/>
          <w:highlight w:val="white"/>
        </w:rPr>
        <w:t xml:space="preserve"> (Product Design lecturer)</w:t>
      </w:r>
    </w:p>
    <w:p w14:paraId="1F4E6F31" w14:textId="77777777" w:rsidR="00AF2E02" w:rsidRPr="00D6244F" w:rsidRDefault="00AF2E02" w:rsidP="00AF2E02">
      <w:pPr>
        <w:spacing w:line="240" w:lineRule="auto"/>
        <w:rPr>
          <w:rFonts w:asciiTheme="majorHAnsi" w:eastAsia="Calibri" w:hAnsiTheme="majorHAnsi" w:cstheme="majorHAnsi"/>
          <w:color w:val="333333"/>
          <w:highlight w:val="white"/>
        </w:rPr>
      </w:pPr>
    </w:p>
    <w:p w14:paraId="72012DB8" w14:textId="77777777"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They described how confidence, resulting from experience, enables the use of </w:t>
      </w:r>
      <w:r w:rsidRPr="00D16C71">
        <w:rPr>
          <w:rFonts w:asciiTheme="majorHAnsi" w:eastAsia="Calibri" w:hAnsiTheme="majorHAnsi" w:cstheme="majorHAnsi"/>
        </w:rPr>
        <w:t xml:space="preserve">drawing for </w:t>
      </w:r>
      <w:r w:rsidRPr="001865B3">
        <w:rPr>
          <w:rFonts w:asciiTheme="majorHAnsi" w:eastAsia="Calibri" w:hAnsiTheme="majorHAnsi" w:cstheme="majorHAnsi"/>
        </w:rPr>
        <w:t>idea development and problem solving.</w:t>
      </w:r>
      <w:r w:rsidRPr="00D16C71">
        <w:rPr>
          <w:rFonts w:asciiTheme="majorHAnsi" w:eastAsia="Calibri" w:hAnsiTheme="majorHAnsi" w:cstheme="majorHAnsi"/>
        </w:rPr>
        <w:t xml:space="preserve"> They consider the ability to use drawing in</w:t>
      </w:r>
      <w:r w:rsidRPr="00D6244F">
        <w:rPr>
          <w:rFonts w:asciiTheme="majorHAnsi" w:eastAsia="Calibri" w:hAnsiTheme="majorHAnsi" w:cstheme="majorHAnsi"/>
        </w:rPr>
        <w:t xml:space="preserve"> the design thinking process, a key component of innovative and high-level work.</w:t>
      </w:r>
    </w:p>
    <w:p w14:paraId="5DEB8093" w14:textId="73DFF684" w:rsidR="00E527EF" w:rsidRPr="00D6244F" w:rsidRDefault="00E527EF" w:rsidP="00AF2E02">
      <w:pPr>
        <w:spacing w:line="240" w:lineRule="auto"/>
        <w:rPr>
          <w:rFonts w:asciiTheme="majorHAnsi" w:eastAsia="Calibri" w:hAnsiTheme="majorHAnsi" w:cstheme="majorHAnsi"/>
        </w:rPr>
      </w:pPr>
    </w:p>
    <w:p w14:paraId="2EB0722D" w14:textId="17B10683" w:rsidR="00E527EF" w:rsidRPr="00D6244F" w:rsidRDefault="001D6F07" w:rsidP="00AF2E02">
      <w:pPr>
        <w:spacing w:line="240" w:lineRule="auto"/>
        <w:ind w:left="720"/>
        <w:rPr>
          <w:rFonts w:asciiTheme="majorHAnsi" w:eastAsia="Calibri" w:hAnsiTheme="majorHAnsi" w:cstheme="majorHAnsi"/>
        </w:rPr>
      </w:pPr>
      <w:r w:rsidRPr="00D6244F">
        <w:rPr>
          <w:rFonts w:asciiTheme="majorHAnsi" w:eastAsia="Calibri" w:hAnsiTheme="majorHAnsi" w:cstheme="majorHAnsi"/>
        </w:rPr>
        <w:t>Students arriving with reasonable sketching and drawing skills appear to adapt to challenging design problems more quickly and confidently</w:t>
      </w:r>
      <w:r w:rsidR="00ED70F0">
        <w:rPr>
          <w:rFonts w:asciiTheme="majorHAnsi" w:eastAsia="Calibri" w:hAnsiTheme="majorHAnsi" w:cstheme="majorHAnsi"/>
        </w:rPr>
        <w:t>.</w:t>
      </w:r>
      <w:r w:rsidRPr="00D6244F">
        <w:rPr>
          <w:rFonts w:asciiTheme="majorHAnsi" w:eastAsia="Calibri" w:hAnsiTheme="majorHAnsi" w:cstheme="majorHAnsi"/>
        </w:rPr>
        <w:t xml:space="preserve"> (Product Design lecturer)</w:t>
      </w:r>
    </w:p>
    <w:p w14:paraId="4218FBF8" w14:textId="77777777" w:rsidR="00E527EF" w:rsidRPr="00D6244F" w:rsidRDefault="00E527EF" w:rsidP="00AF2E02">
      <w:pPr>
        <w:spacing w:line="240" w:lineRule="auto"/>
        <w:rPr>
          <w:rFonts w:asciiTheme="majorHAnsi" w:eastAsia="Calibri" w:hAnsiTheme="majorHAnsi" w:cstheme="majorHAnsi"/>
        </w:rPr>
      </w:pPr>
    </w:p>
    <w:p w14:paraId="538727D8" w14:textId="2738A7B1" w:rsidR="00E527EF" w:rsidRPr="00D6244F"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When asked what constituted drawing ability in their disciplin</w:t>
      </w:r>
      <w:r w:rsidR="004077E0" w:rsidRPr="00D6244F">
        <w:rPr>
          <w:rFonts w:asciiTheme="majorHAnsi" w:eastAsia="Calibri" w:hAnsiTheme="majorHAnsi" w:cstheme="majorHAnsi"/>
        </w:rPr>
        <w:t>ary context,</w:t>
      </w:r>
      <w:r w:rsidRPr="00D6244F">
        <w:rPr>
          <w:rFonts w:asciiTheme="majorHAnsi" w:eastAsia="Calibri" w:hAnsiTheme="majorHAnsi" w:cstheme="majorHAnsi"/>
        </w:rPr>
        <w:t xml:space="preserve"> and which practices they valued, </w:t>
      </w:r>
      <w:r w:rsidR="00B4414D" w:rsidRPr="00D6244F">
        <w:rPr>
          <w:rFonts w:asciiTheme="majorHAnsi" w:eastAsia="Calibri" w:hAnsiTheme="majorHAnsi" w:cstheme="majorHAnsi"/>
        </w:rPr>
        <w:t>many</w:t>
      </w:r>
      <w:r w:rsidRPr="00D6244F">
        <w:rPr>
          <w:rFonts w:asciiTheme="majorHAnsi" w:eastAsia="Calibri" w:hAnsiTheme="majorHAnsi" w:cstheme="majorHAnsi"/>
        </w:rPr>
        <w:t xml:space="preserve"> </w:t>
      </w:r>
      <w:r w:rsidR="00B1686D">
        <w:rPr>
          <w:rFonts w:asciiTheme="majorHAnsi" w:eastAsia="Calibri" w:hAnsiTheme="majorHAnsi" w:cstheme="majorHAnsi"/>
        </w:rPr>
        <w:t xml:space="preserve">lecturers </w:t>
      </w:r>
      <w:r w:rsidRPr="00D6244F">
        <w:rPr>
          <w:rFonts w:asciiTheme="majorHAnsi" w:eastAsia="Calibri" w:hAnsiTheme="majorHAnsi" w:cstheme="majorHAnsi"/>
        </w:rPr>
        <w:t>questioned conventional notions of ability, particularly in Fine Art, where there was an apparent tension around the idea of skill</w:t>
      </w:r>
      <w:r w:rsidR="00B1686D">
        <w:rPr>
          <w:rFonts w:asciiTheme="majorHAnsi" w:eastAsia="Calibri" w:hAnsiTheme="majorHAnsi" w:cstheme="majorHAnsi"/>
        </w:rPr>
        <w:t>. Fine Art lecturers from differing institutions confirmed this</w:t>
      </w:r>
      <w:r w:rsidRPr="00D6244F">
        <w:rPr>
          <w:rFonts w:asciiTheme="majorHAnsi" w:eastAsia="Calibri" w:hAnsiTheme="majorHAnsi" w:cstheme="majorHAnsi"/>
        </w:rPr>
        <w:t>:</w:t>
      </w:r>
    </w:p>
    <w:p w14:paraId="03105FA4" w14:textId="77777777" w:rsidR="00E527EF" w:rsidRPr="00D6244F" w:rsidRDefault="00E527EF" w:rsidP="00AF2E02">
      <w:pPr>
        <w:spacing w:line="240" w:lineRule="auto"/>
        <w:rPr>
          <w:rFonts w:asciiTheme="majorHAnsi" w:eastAsia="Calibri" w:hAnsiTheme="majorHAnsi" w:cstheme="majorHAnsi"/>
        </w:rPr>
      </w:pPr>
    </w:p>
    <w:p w14:paraId="2631C5B6" w14:textId="68108623" w:rsidR="00E527EF" w:rsidRPr="00D6244F" w:rsidRDefault="00B1686D" w:rsidP="00AF2E02">
      <w:pPr>
        <w:spacing w:line="240" w:lineRule="auto"/>
        <w:ind w:left="720"/>
        <w:rPr>
          <w:rFonts w:asciiTheme="majorHAnsi" w:eastAsia="Calibri" w:hAnsiTheme="majorHAnsi" w:cstheme="majorHAnsi"/>
        </w:rPr>
      </w:pPr>
      <w:r>
        <w:rPr>
          <w:rFonts w:asciiTheme="majorHAnsi" w:eastAsia="Calibri" w:hAnsiTheme="majorHAnsi" w:cstheme="majorHAnsi"/>
        </w:rPr>
        <w:t>D</w:t>
      </w:r>
      <w:r w:rsidR="001D6F07" w:rsidRPr="00D6244F">
        <w:rPr>
          <w:rFonts w:asciiTheme="majorHAnsi" w:eastAsia="Calibri" w:hAnsiTheme="majorHAnsi" w:cstheme="majorHAnsi"/>
        </w:rPr>
        <w:t>rawing can be subverted and need not conform 'objectively' to rules’</w:t>
      </w:r>
      <w:r w:rsidR="00ED70F0">
        <w:rPr>
          <w:rFonts w:asciiTheme="majorHAnsi" w:eastAsia="Calibri" w:hAnsiTheme="majorHAnsi" w:cstheme="majorHAnsi"/>
        </w:rPr>
        <w:t>.</w:t>
      </w:r>
    </w:p>
    <w:p w14:paraId="3CDF298C" w14:textId="77777777" w:rsidR="00AF2E02" w:rsidRPr="00D6244F" w:rsidRDefault="00AF2E02" w:rsidP="00AF2E02">
      <w:pPr>
        <w:spacing w:line="240" w:lineRule="auto"/>
        <w:ind w:left="720"/>
        <w:rPr>
          <w:rFonts w:asciiTheme="majorHAnsi" w:eastAsia="Calibri" w:hAnsiTheme="majorHAnsi" w:cstheme="majorHAnsi"/>
        </w:rPr>
      </w:pPr>
    </w:p>
    <w:p w14:paraId="5E7A9442" w14:textId="5ECB860A" w:rsidR="00E527EF" w:rsidRPr="00D6244F" w:rsidRDefault="001D6F07" w:rsidP="00CE2170">
      <w:pPr>
        <w:spacing w:line="240" w:lineRule="auto"/>
        <w:ind w:left="720"/>
        <w:rPr>
          <w:rFonts w:asciiTheme="majorHAnsi" w:eastAsia="Calibri" w:hAnsiTheme="majorHAnsi" w:cstheme="majorHAnsi"/>
        </w:rPr>
      </w:pPr>
      <w:r w:rsidRPr="00D6244F">
        <w:rPr>
          <w:rFonts w:asciiTheme="majorHAnsi" w:eastAsia="Calibri" w:hAnsiTheme="majorHAnsi" w:cstheme="majorHAnsi"/>
        </w:rPr>
        <w:lastRenderedPageBreak/>
        <w:t>Our course has a sort of aversion to the word "skill", not that I agree with this. Where we might talk about skills is in reference to an ability to "play" purpos</w:t>
      </w:r>
      <w:r w:rsidR="00B1686D">
        <w:rPr>
          <w:rFonts w:asciiTheme="majorHAnsi" w:eastAsia="Calibri" w:hAnsiTheme="majorHAnsi" w:cstheme="majorHAnsi"/>
        </w:rPr>
        <w:t>efully with materials and forms</w:t>
      </w:r>
    </w:p>
    <w:p w14:paraId="1CA87942" w14:textId="77777777" w:rsidR="00AF2E02" w:rsidRPr="00D6244F" w:rsidRDefault="00AF2E02" w:rsidP="00AF2E02">
      <w:pPr>
        <w:spacing w:line="240" w:lineRule="auto"/>
        <w:ind w:left="720"/>
        <w:rPr>
          <w:rFonts w:asciiTheme="majorHAnsi" w:eastAsia="Calibri" w:hAnsiTheme="majorHAnsi" w:cstheme="majorHAnsi"/>
        </w:rPr>
      </w:pPr>
    </w:p>
    <w:p w14:paraId="1F96A136" w14:textId="5CF6DA42" w:rsidR="00E527EF" w:rsidRPr="00D6244F" w:rsidRDefault="001D6F07" w:rsidP="00CE2170">
      <w:pPr>
        <w:spacing w:line="240" w:lineRule="auto"/>
        <w:ind w:left="720"/>
        <w:rPr>
          <w:rFonts w:asciiTheme="majorHAnsi" w:eastAsia="Calibri" w:hAnsiTheme="majorHAnsi" w:cstheme="majorHAnsi"/>
        </w:rPr>
      </w:pPr>
      <w:r w:rsidRPr="00D6244F">
        <w:rPr>
          <w:rFonts w:asciiTheme="majorHAnsi" w:eastAsia="Calibri" w:hAnsiTheme="majorHAnsi" w:cstheme="majorHAnsi"/>
        </w:rPr>
        <w:t>The skill is in how they use the proces</w:t>
      </w:r>
      <w:r w:rsidR="00B1686D">
        <w:rPr>
          <w:rFonts w:asciiTheme="majorHAnsi" w:eastAsia="Calibri" w:hAnsiTheme="majorHAnsi" w:cstheme="majorHAnsi"/>
        </w:rPr>
        <w:t>s and materials to convey ideas</w:t>
      </w:r>
      <w:r w:rsidR="00ED70F0">
        <w:rPr>
          <w:rFonts w:asciiTheme="majorHAnsi" w:eastAsia="Calibri" w:hAnsiTheme="majorHAnsi" w:cstheme="majorHAnsi"/>
        </w:rPr>
        <w:t>.</w:t>
      </w:r>
    </w:p>
    <w:p w14:paraId="083DC957" w14:textId="77777777" w:rsidR="002C7738" w:rsidRPr="00D6244F" w:rsidRDefault="002C7738" w:rsidP="00AF2E02">
      <w:pPr>
        <w:spacing w:line="240" w:lineRule="auto"/>
        <w:rPr>
          <w:rFonts w:asciiTheme="majorHAnsi" w:eastAsia="Calibri" w:hAnsiTheme="majorHAnsi" w:cstheme="majorHAnsi"/>
        </w:rPr>
      </w:pPr>
    </w:p>
    <w:p w14:paraId="7386D14F" w14:textId="027C5F99"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Definitions of ‘ability’ shared a common emphasis on process across disciplines. </w:t>
      </w:r>
      <w:r w:rsidR="004077E0" w:rsidRPr="00D6244F">
        <w:rPr>
          <w:rFonts w:asciiTheme="majorHAnsi" w:eastAsia="Calibri" w:hAnsiTheme="majorHAnsi" w:cstheme="majorHAnsi"/>
        </w:rPr>
        <w:t xml:space="preserve">Along with </w:t>
      </w:r>
      <w:r w:rsidRPr="00D6244F">
        <w:rPr>
          <w:rFonts w:asciiTheme="majorHAnsi" w:eastAsia="Calibri" w:hAnsiTheme="majorHAnsi" w:cstheme="majorHAnsi"/>
        </w:rPr>
        <w:t>conventional skills (</w:t>
      </w:r>
      <w:r w:rsidR="003202D6" w:rsidRPr="00D6244F">
        <w:rPr>
          <w:rFonts w:asciiTheme="majorHAnsi" w:eastAsia="Calibri" w:hAnsiTheme="majorHAnsi" w:cstheme="majorHAnsi"/>
        </w:rPr>
        <w:t>i.e.</w:t>
      </w:r>
      <w:r w:rsidRPr="00D6244F">
        <w:rPr>
          <w:rFonts w:asciiTheme="majorHAnsi" w:eastAsia="Calibri" w:hAnsiTheme="majorHAnsi" w:cstheme="majorHAnsi"/>
        </w:rPr>
        <w:t xml:space="preserve"> compositional planning, formal elements</w:t>
      </w:r>
      <w:r w:rsidR="003202D6" w:rsidRPr="00D6244F">
        <w:rPr>
          <w:rFonts w:asciiTheme="majorHAnsi" w:eastAsia="Calibri" w:hAnsiTheme="majorHAnsi" w:cstheme="majorHAnsi"/>
        </w:rPr>
        <w:t>,</w:t>
      </w:r>
      <w:r w:rsidRPr="00D6244F">
        <w:rPr>
          <w:rFonts w:asciiTheme="majorHAnsi" w:eastAsia="Calibri" w:hAnsiTheme="majorHAnsi" w:cstheme="majorHAnsi"/>
        </w:rPr>
        <w:t xml:space="preserve"> control of media), lecturers emphasised the importance of cognitive and process-based aspects of drawing. They stressed the importance of drawing for looking deeply, for ideation, interrogation (of imagery and ideas), and experimentation:</w:t>
      </w:r>
    </w:p>
    <w:p w14:paraId="61F9B364" w14:textId="3243F124" w:rsidR="002C7738" w:rsidRPr="00D6244F" w:rsidRDefault="002C7738" w:rsidP="00AF2E02">
      <w:pPr>
        <w:spacing w:line="240" w:lineRule="auto"/>
        <w:rPr>
          <w:rFonts w:asciiTheme="majorHAnsi" w:eastAsia="Calibri" w:hAnsiTheme="majorHAnsi" w:cstheme="majorHAnsi"/>
        </w:rPr>
      </w:pPr>
    </w:p>
    <w:p w14:paraId="2E44A16A" w14:textId="19F12857" w:rsidR="00ED70F0" w:rsidRDefault="00ED70F0" w:rsidP="00ED70F0">
      <w:pPr>
        <w:widowControl w:val="0"/>
        <w:spacing w:line="240" w:lineRule="auto"/>
        <w:ind w:left="720"/>
        <w:rPr>
          <w:rFonts w:asciiTheme="majorHAnsi" w:eastAsia="Calibri" w:hAnsiTheme="majorHAnsi" w:cstheme="majorHAnsi"/>
        </w:rPr>
      </w:pPr>
      <w:r w:rsidRPr="00D6244F">
        <w:rPr>
          <w:rFonts w:asciiTheme="majorHAnsi" w:eastAsia="Calibri" w:hAnsiTheme="majorHAnsi" w:cstheme="majorHAnsi"/>
        </w:rPr>
        <w:t xml:space="preserve">We look </w:t>
      </w:r>
      <w:r>
        <w:rPr>
          <w:rFonts w:asciiTheme="majorHAnsi" w:eastAsia="Calibri" w:hAnsiTheme="majorHAnsi" w:cstheme="majorHAnsi"/>
        </w:rPr>
        <w:t>for an experimental and problem-</w:t>
      </w:r>
      <w:r w:rsidRPr="00D6244F">
        <w:rPr>
          <w:rFonts w:asciiTheme="majorHAnsi" w:eastAsia="Calibri" w:hAnsiTheme="majorHAnsi" w:cstheme="majorHAnsi"/>
        </w:rPr>
        <w:t>solving approach to drawing</w:t>
      </w:r>
      <w:r>
        <w:rPr>
          <w:rFonts w:asciiTheme="majorHAnsi" w:eastAsia="Calibri" w:hAnsiTheme="majorHAnsi" w:cstheme="majorHAnsi"/>
        </w:rPr>
        <w:t>.</w:t>
      </w:r>
      <w:r w:rsidRPr="00D6244F">
        <w:rPr>
          <w:rFonts w:asciiTheme="majorHAnsi" w:eastAsia="Calibri" w:hAnsiTheme="majorHAnsi" w:cstheme="majorHAnsi"/>
        </w:rPr>
        <w:br/>
        <w:t>(Painting and Visual Culture lecturer)</w:t>
      </w:r>
    </w:p>
    <w:p w14:paraId="53A55A5C" w14:textId="77777777" w:rsidR="00ED70F0" w:rsidRDefault="00ED70F0" w:rsidP="00ED70F0">
      <w:pPr>
        <w:widowControl w:val="0"/>
        <w:spacing w:line="240" w:lineRule="auto"/>
        <w:ind w:left="720"/>
        <w:rPr>
          <w:rFonts w:asciiTheme="majorHAnsi" w:eastAsia="Calibri" w:hAnsiTheme="majorHAnsi" w:cstheme="majorHAnsi"/>
        </w:rPr>
      </w:pPr>
    </w:p>
    <w:p w14:paraId="4E59EFAA" w14:textId="3876119C" w:rsidR="00ED01C9" w:rsidRDefault="001D6F07" w:rsidP="00CE2170">
      <w:pPr>
        <w:widowControl w:val="0"/>
        <w:spacing w:line="240" w:lineRule="auto"/>
        <w:ind w:left="720"/>
        <w:rPr>
          <w:rFonts w:asciiTheme="majorHAnsi" w:eastAsia="Calibri" w:hAnsiTheme="majorHAnsi" w:cstheme="majorHAnsi"/>
        </w:rPr>
      </w:pPr>
      <w:r w:rsidRPr="00D6244F">
        <w:rPr>
          <w:rFonts w:asciiTheme="majorHAnsi" w:eastAsia="Calibri" w:hAnsiTheme="majorHAnsi" w:cstheme="majorHAnsi"/>
        </w:rPr>
        <w:t>the ability to observe and record, also the ability to develop ideas through drawing</w:t>
      </w:r>
      <w:r w:rsidR="00ED70F0">
        <w:rPr>
          <w:rFonts w:asciiTheme="majorHAnsi" w:eastAsia="Calibri" w:hAnsiTheme="majorHAnsi" w:cstheme="majorHAnsi"/>
        </w:rPr>
        <w:t>.</w:t>
      </w:r>
      <w:r w:rsidRPr="00D6244F">
        <w:rPr>
          <w:rFonts w:asciiTheme="majorHAnsi" w:eastAsia="Calibri" w:hAnsiTheme="majorHAnsi" w:cstheme="majorHAnsi"/>
        </w:rPr>
        <w:t xml:space="preserve"> producing alternative options for work</w:t>
      </w:r>
      <w:r w:rsidR="00ED70F0">
        <w:rPr>
          <w:rFonts w:asciiTheme="majorHAnsi" w:eastAsia="Calibri" w:hAnsiTheme="majorHAnsi" w:cstheme="majorHAnsi"/>
        </w:rPr>
        <w:t>.</w:t>
      </w:r>
      <w:r w:rsidRPr="00D6244F">
        <w:rPr>
          <w:rFonts w:asciiTheme="majorHAnsi" w:eastAsia="Calibri" w:hAnsiTheme="majorHAnsi" w:cstheme="majorHAnsi"/>
        </w:rPr>
        <w:t xml:space="preserve"> (Sculpture lecturer)</w:t>
      </w:r>
    </w:p>
    <w:p w14:paraId="0C4FE0F0" w14:textId="09886393" w:rsidR="00E527EF" w:rsidRPr="00D6244F" w:rsidRDefault="00E527EF" w:rsidP="00CE2170">
      <w:pPr>
        <w:widowControl w:val="0"/>
        <w:spacing w:line="240" w:lineRule="auto"/>
        <w:ind w:left="720"/>
        <w:rPr>
          <w:rFonts w:asciiTheme="majorHAnsi" w:eastAsia="Calibri" w:hAnsiTheme="majorHAnsi" w:cstheme="majorHAnsi"/>
        </w:rPr>
      </w:pPr>
    </w:p>
    <w:p w14:paraId="6F75214A" w14:textId="5060C44F" w:rsidR="00E527EF" w:rsidRPr="00D6244F" w:rsidRDefault="001D6F07" w:rsidP="00AF2E02">
      <w:pPr>
        <w:widowControl w:val="0"/>
        <w:spacing w:line="240" w:lineRule="auto"/>
        <w:ind w:left="720"/>
        <w:rPr>
          <w:rFonts w:asciiTheme="majorHAnsi" w:eastAsia="Calibri" w:hAnsiTheme="majorHAnsi" w:cstheme="majorHAnsi"/>
        </w:rPr>
      </w:pPr>
      <w:r w:rsidRPr="00D6244F">
        <w:rPr>
          <w:rFonts w:asciiTheme="majorHAnsi" w:eastAsia="Calibri" w:hAnsiTheme="majorHAnsi" w:cstheme="majorHAnsi"/>
        </w:rPr>
        <w:t>Capacity to think in 3D terms and produce tangible results (not necessarily 3D in themselves)</w:t>
      </w:r>
      <w:r w:rsidR="00ED70F0">
        <w:rPr>
          <w:rFonts w:asciiTheme="majorHAnsi" w:eastAsia="Calibri" w:hAnsiTheme="majorHAnsi" w:cstheme="majorHAnsi"/>
        </w:rPr>
        <w:t>.</w:t>
      </w:r>
      <w:r w:rsidRPr="00D6244F">
        <w:rPr>
          <w:rFonts w:asciiTheme="majorHAnsi" w:eastAsia="Calibri" w:hAnsiTheme="majorHAnsi" w:cstheme="majorHAnsi"/>
        </w:rPr>
        <w:t xml:space="preserve"> (Illustration lecturer)</w:t>
      </w:r>
    </w:p>
    <w:p w14:paraId="7B8B065F" w14:textId="77777777" w:rsidR="00E527EF" w:rsidRPr="00D6244F" w:rsidRDefault="00E527EF" w:rsidP="00AF2E02">
      <w:pPr>
        <w:widowControl w:val="0"/>
        <w:spacing w:line="240" w:lineRule="auto"/>
        <w:rPr>
          <w:rFonts w:asciiTheme="majorHAnsi" w:eastAsia="Calibri" w:hAnsiTheme="majorHAnsi" w:cstheme="majorHAnsi"/>
        </w:rPr>
      </w:pPr>
    </w:p>
    <w:p w14:paraId="59DD7BEC" w14:textId="2B57F699"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The ability to think ‘on your feet’, </w:t>
      </w:r>
      <w:r w:rsidR="00AD27F7" w:rsidRPr="00D6244F">
        <w:rPr>
          <w:rFonts w:asciiTheme="majorHAnsi" w:eastAsia="Calibri" w:hAnsiTheme="majorHAnsi" w:cstheme="majorHAnsi"/>
        </w:rPr>
        <w:t>(i.e.</w:t>
      </w:r>
      <w:r w:rsidR="00ED70F0">
        <w:rPr>
          <w:rFonts w:asciiTheme="majorHAnsi" w:eastAsia="Calibri" w:hAnsiTheme="majorHAnsi" w:cstheme="majorHAnsi"/>
        </w:rPr>
        <w:t>,</w:t>
      </w:r>
      <w:r w:rsidRPr="00D6244F">
        <w:rPr>
          <w:rFonts w:asciiTheme="majorHAnsi" w:eastAsia="Calibri" w:hAnsiTheme="majorHAnsi" w:cstheme="majorHAnsi"/>
        </w:rPr>
        <w:t xml:space="preserve"> quick sketching</w:t>
      </w:r>
      <w:r w:rsidR="00AD27F7" w:rsidRPr="00D6244F">
        <w:rPr>
          <w:rFonts w:asciiTheme="majorHAnsi" w:eastAsia="Calibri" w:hAnsiTheme="majorHAnsi" w:cstheme="majorHAnsi"/>
        </w:rPr>
        <w:t>)</w:t>
      </w:r>
      <w:r w:rsidRPr="00D6244F">
        <w:rPr>
          <w:rFonts w:asciiTheme="majorHAnsi" w:eastAsia="Calibri" w:hAnsiTheme="majorHAnsi" w:cstheme="majorHAnsi"/>
        </w:rPr>
        <w:t xml:space="preserve"> was also emphasised, especially in design disciplines:</w:t>
      </w:r>
    </w:p>
    <w:p w14:paraId="19EFDE3C" w14:textId="76FCC34E" w:rsidR="00E527EF" w:rsidRPr="00D6244F" w:rsidRDefault="00E527EF" w:rsidP="00AF2E02">
      <w:pPr>
        <w:spacing w:line="240" w:lineRule="auto"/>
        <w:rPr>
          <w:rFonts w:asciiTheme="majorHAnsi" w:eastAsia="Calibri" w:hAnsiTheme="majorHAnsi" w:cstheme="majorHAnsi"/>
        </w:rPr>
      </w:pPr>
    </w:p>
    <w:p w14:paraId="222D5ACC" w14:textId="26EDDC77" w:rsidR="00E527EF" w:rsidRPr="00D6244F" w:rsidRDefault="001D6F07" w:rsidP="00AF2E02">
      <w:pPr>
        <w:shd w:val="clear" w:color="auto" w:fill="FFFFFF"/>
        <w:spacing w:line="240" w:lineRule="auto"/>
        <w:ind w:left="720"/>
        <w:rPr>
          <w:rFonts w:asciiTheme="majorHAnsi" w:eastAsia="Calibri" w:hAnsiTheme="majorHAnsi" w:cstheme="majorHAnsi"/>
        </w:rPr>
      </w:pPr>
      <w:r w:rsidRPr="00D6244F">
        <w:rPr>
          <w:rFonts w:asciiTheme="majorHAnsi" w:eastAsia="Calibri" w:hAnsiTheme="majorHAnsi" w:cstheme="majorHAnsi"/>
        </w:rPr>
        <w:t>in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terms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of</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industry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you</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need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be doing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things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quickly...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you</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need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be able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quick</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technical</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drawing,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or</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 quick</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sketch</w:t>
      </w:r>
      <w:r w:rsidR="003068CA">
        <w:rPr>
          <w:rFonts w:asciiTheme="majorHAnsi" w:eastAsia="Calibri" w:hAnsiTheme="majorHAnsi" w:cstheme="majorHAnsi"/>
        </w:rPr>
        <w:t>…</w:t>
      </w:r>
      <w:r w:rsidRPr="00D6244F">
        <w:rPr>
          <w:rFonts w:asciiTheme="majorHAnsi" w:eastAsia="Calibri" w:hAnsiTheme="majorHAnsi" w:cstheme="majorHAnsi"/>
        </w:rPr>
        <w:t xml:space="preserve"> We’ve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always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called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it speed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translation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or speed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designing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as one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approach</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design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thinking,</w:t>
      </w:r>
      <w:r w:rsidR="00417482" w:rsidRPr="00D6244F">
        <w:rPr>
          <w:rFonts w:asciiTheme="majorHAnsi" w:eastAsia="Calibri" w:hAnsiTheme="majorHAnsi" w:cstheme="majorHAnsi"/>
        </w:rPr>
        <w:t xml:space="preserve"> </w:t>
      </w:r>
      <w:r w:rsidR="00B4414D" w:rsidRPr="00D6244F">
        <w:rPr>
          <w:rFonts w:asciiTheme="majorHAnsi" w:eastAsia="Calibri" w:hAnsiTheme="majorHAnsi" w:cstheme="majorHAnsi"/>
        </w:rPr>
        <w:t>‘</w:t>
      </w:r>
      <w:r w:rsidRPr="00D6244F">
        <w:rPr>
          <w:rFonts w:asciiTheme="majorHAnsi" w:eastAsia="Calibri" w:hAnsiTheme="majorHAnsi" w:cstheme="majorHAnsi"/>
        </w:rPr>
        <w:t>cause you</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don’t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have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lot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of</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time.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(Fashion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Design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lecturer)</w:t>
      </w:r>
    </w:p>
    <w:p w14:paraId="41010406" w14:textId="77777777" w:rsidR="00E527EF" w:rsidRPr="00D6244F" w:rsidRDefault="00E527EF" w:rsidP="00CE2170">
      <w:pPr>
        <w:shd w:val="clear" w:color="auto" w:fill="FFFFFF"/>
        <w:spacing w:line="240" w:lineRule="auto"/>
        <w:rPr>
          <w:rFonts w:asciiTheme="majorHAnsi" w:eastAsia="Calibri" w:hAnsiTheme="majorHAnsi" w:cstheme="majorHAnsi"/>
        </w:rPr>
      </w:pPr>
    </w:p>
    <w:p w14:paraId="7CD8B1A8" w14:textId="196AAEC5" w:rsidR="00175D1F" w:rsidRDefault="00ED70F0" w:rsidP="00AF2E02">
      <w:pPr>
        <w:shd w:val="clear" w:color="auto" w:fill="FFFFFF"/>
        <w:spacing w:line="240" w:lineRule="auto"/>
        <w:rPr>
          <w:rFonts w:asciiTheme="majorHAnsi" w:eastAsia="Calibri" w:hAnsiTheme="majorHAnsi" w:cstheme="majorHAnsi"/>
        </w:rPr>
      </w:pPr>
      <w:r>
        <w:rPr>
          <w:rFonts w:asciiTheme="majorHAnsi" w:eastAsia="Calibri" w:hAnsiTheme="majorHAnsi" w:cstheme="majorHAnsi"/>
        </w:rPr>
        <w:t>Other d</w:t>
      </w:r>
      <w:r w:rsidR="001D6F07" w:rsidRPr="00D6244F">
        <w:rPr>
          <w:rFonts w:asciiTheme="majorHAnsi" w:eastAsia="Calibri" w:hAnsiTheme="majorHAnsi" w:cstheme="majorHAnsi"/>
        </w:rPr>
        <w:t>esign lecturers explained that t</w:t>
      </w:r>
      <w:r>
        <w:rPr>
          <w:rFonts w:asciiTheme="majorHAnsi" w:eastAsia="Calibri" w:hAnsiTheme="majorHAnsi" w:cstheme="majorHAnsi"/>
        </w:rPr>
        <w:t xml:space="preserve">he ability to </w:t>
      </w:r>
      <w:r w:rsidRPr="00D6244F">
        <w:rPr>
          <w:rFonts w:asciiTheme="majorHAnsi" w:eastAsia="Calibri" w:hAnsiTheme="majorHAnsi" w:cstheme="majorHAnsi"/>
        </w:rPr>
        <w:t>d</w:t>
      </w:r>
      <w:r>
        <w:rPr>
          <w:rFonts w:asciiTheme="majorHAnsi" w:eastAsia="Calibri" w:hAnsiTheme="majorHAnsi" w:cstheme="majorHAnsi"/>
        </w:rPr>
        <w:t>raw</w:t>
      </w:r>
      <w:r w:rsidRPr="00D6244F">
        <w:rPr>
          <w:rFonts w:asciiTheme="majorHAnsi" w:eastAsia="Calibri" w:hAnsiTheme="majorHAnsi" w:cstheme="majorHAnsi"/>
        </w:rPr>
        <w:t xml:space="preserve"> quickly </w:t>
      </w:r>
      <w:r>
        <w:rPr>
          <w:rFonts w:asciiTheme="majorHAnsi" w:eastAsia="Calibri" w:hAnsiTheme="majorHAnsi" w:cstheme="majorHAnsi"/>
        </w:rPr>
        <w:t>and spontaneously</w:t>
      </w:r>
      <w:r w:rsidR="001D6F07" w:rsidRPr="00D6244F">
        <w:rPr>
          <w:rFonts w:asciiTheme="majorHAnsi" w:eastAsia="Calibri" w:hAnsiTheme="majorHAnsi" w:cstheme="majorHAnsi"/>
        </w:rPr>
        <w:t xml:space="preserve"> distinguish</w:t>
      </w:r>
      <w:r w:rsidR="00B4414D" w:rsidRPr="00D6244F">
        <w:rPr>
          <w:rFonts w:asciiTheme="majorHAnsi" w:eastAsia="Calibri" w:hAnsiTheme="majorHAnsi" w:cstheme="majorHAnsi"/>
        </w:rPr>
        <w:t>es</w:t>
      </w:r>
      <w:r w:rsidR="001D6F07" w:rsidRPr="00D6244F">
        <w:rPr>
          <w:rFonts w:asciiTheme="majorHAnsi" w:eastAsia="Calibri" w:hAnsiTheme="majorHAnsi" w:cstheme="majorHAnsi"/>
        </w:rPr>
        <w:t xml:space="preserve"> graduates likely </w:t>
      </w:r>
      <w:r w:rsidR="00B4414D" w:rsidRPr="00D6244F">
        <w:rPr>
          <w:rFonts w:asciiTheme="majorHAnsi" w:eastAsia="Calibri" w:hAnsiTheme="majorHAnsi" w:cstheme="majorHAnsi"/>
        </w:rPr>
        <w:t>reach</w:t>
      </w:r>
      <w:r w:rsidR="001D6F07" w:rsidRPr="00D6244F">
        <w:rPr>
          <w:rFonts w:asciiTheme="majorHAnsi" w:eastAsia="Calibri" w:hAnsiTheme="majorHAnsi" w:cstheme="majorHAnsi"/>
        </w:rPr>
        <w:t xml:space="preserve"> the top of their profession. </w:t>
      </w:r>
      <w:r w:rsidR="00175D1F">
        <w:rPr>
          <w:rFonts w:asciiTheme="majorHAnsi" w:eastAsia="Calibri" w:hAnsiTheme="majorHAnsi" w:cstheme="majorHAnsi"/>
        </w:rPr>
        <w:t xml:space="preserve">Such designers are able to create rough sketches in front of others, performing iterations of ideas while responding to feedback from clients or collaborators in real time. </w:t>
      </w:r>
    </w:p>
    <w:p w14:paraId="316C8D3D" w14:textId="77777777" w:rsidR="00175D1F" w:rsidRDefault="00175D1F" w:rsidP="00AF2E02">
      <w:pPr>
        <w:shd w:val="clear" w:color="auto" w:fill="FFFFFF"/>
        <w:spacing w:line="240" w:lineRule="auto"/>
        <w:rPr>
          <w:rFonts w:asciiTheme="majorHAnsi" w:eastAsia="Calibri" w:hAnsiTheme="majorHAnsi" w:cstheme="majorHAnsi"/>
        </w:rPr>
      </w:pPr>
    </w:p>
    <w:p w14:paraId="7F28BD2B" w14:textId="3F11FC22" w:rsidR="00ED01C9" w:rsidRDefault="00175D1F" w:rsidP="00AF2E02">
      <w:pPr>
        <w:shd w:val="clear" w:color="auto" w:fill="FFFFFF"/>
        <w:spacing w:line="240" w:lineRule="auto"/>
        <w:rPr>
          <w:rFonts w:asciiTheme="majorHAnsi" w:eastAsia="Calibri" w:hAnsiTheme="majorHAnsi" w:cstheme="majorHAnsi"/>
        </w:rPr>
      </w:pPr>
      <w:r>
        <w:rPr>
          <w:rFonts w:asciiTheme="majorHAnsi" w:eastAsia="Calibri" w:hAnsiTheme="majorHAnsi" w:cstheme="majorHAnsi"/>
        </w:rPr>
        <w:t>So, w</w:t>
      </w:r>
      <w:r w:rsidR="001D6F07" w:rsidRPr="00D6244F">
        <w:rPr>
          <w:rFonts w:asciiTheme="majorHAnsi" w:eastAsia="Calibri" w:hAnsiTheme="majorHAnsi" w:cstheme="majorHAnsi"/>
        </w:rPr>
        <w:t xml:space="preserve">hile drawn outcomes are </w:t>
      </w:r>
      <w:r>
        <w:rPr>
          <w:rFonts w:asciiTheme="majorHAnsi" w:eastAsia="Calibri" w:hAnsiTheme="majorHAnsi" w:cstheme="majorHAnsi"/>
        </w:rPr>
        <w:t xml:space="preserve">often replaced by </w:t>
      </w:r>
      <w:r w:rsidR="00BE35D8">
        <w:rPr>
          <w:rFonts w:asciiTheme="majorHAnsi" w:eastAsia="Calibri" w:hAnsiTheme="majorHAnsi" w:cstheme="majorHAnsi"/>
        </w:rPr>
        <w:t>computer generated designs, in both</w:t>
      </w:r>
      <w:r w:rsidR="001D6F07" w:rsidRPr="00D6244F">
        <w:rPr>
          <w:rFonts w:asciiTheme="majorHAnsi" w:eastAsia="Calibri" w:hAnsiTheme="majorHAnsi" w:cstheme="majorHAnsi"/>
        </w:rPr>
        <w:t xml:space="preserve"> HE and industry, drawing </w:t>
      </w:r>
      <w:r w:rsidR="001D6F07" w:rsidRPr="00D6244F">
        <w:rPr>
          <w:rFonts w:asciiTheme="majorHAnsi" w:eastAsia="Calibri" w:hAnsiTheme="majorHAnsi" w:cstheme="majorHAnsi"/>
          <w:i/>
        </w:rPr>
        <w:t>process</w:t>
      </w:r>
      <w:r w:rsidR="001D6F07" w:rsidRPr="00D6244F">
        <w:rPr>
          <w:rFonts w:asciiTheme="majorHAnsi" w:eastAsia="Calibri" w:hAnsiTheme="majorHAnsi" w:cstheme="majorHAnsi"/>
        </w:rPr>
        <w:t xml:space="preserve"> remains important although less visible. However, this kind of drawing does not appear to be explicitly ‘taught’:</w:t>
      </w:r>
    </w:p>
    <w:p w14:paraId="3EF3597F" w14:textId="20E7FEDA" w:rsidR="00E527EF" w:rsidRPr="00D6244F" w:rsidRDefault="00E527EF" w:rsidP="00AF2E02">
      <w:pPr>
        <w:spacing w:line="240" w:lineRule="auto"/>
        <w:rPr>
          <w:rFonts w:asciiTheme="majorHAnsi" w:eastAsia="Calibri" w:hAnsiTheme="majorHAnsi" w:cstheme="majorHAnsi"/>
        </w:rPr>
      </w:pPr>
    </w:p>
    <w:p w14:paraId="18BD4331" w14:textId="3B37027F" w:rsidR="00E527EF" w:rsidRPr="00D6244F" w:rsidRDefault="001D6F07" w:rsidP="00AF2E02">
      <w:pPr>
        <w:shd w:val="clear" w:color="auto" w:fill="FFFFFF"/>
        <w:spacing w:line="240" w:lineRule="auto"/>
        <w:ind w:left="720"/>
        <w:rPr>
          <w:rFonts w:asciiTheme="majorHAnsi" w:eastAsia="Calibri" w:hAnsiTheme="majorHAnsi" w:cstheme="majorHAnsi"/>
        </w:rPr>
      </w:pPr>
      <w:r w:rsidRPr="00D6244F">
        <w:rPr>
          <w:rFonts w:asciiTheme="majorHAnsi" w:eastAsia="Calibri" w:hAnsiTheme="majorHAnsi" w:cstheme="majorHAnsi"/>
        </w:rPr>
        <w:t>A lot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of</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kind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of</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drawing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we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do</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here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isn’t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taught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actually.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But it’s a</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thinking process. Using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drawing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as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thinking</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is</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what we’re</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really</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interested</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in (Interior</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Design</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lecturer)</w:t>
      </w:r>
    </w:p>
    <w:p w14:paraId="2FC7716A" w14:textId="77777777" w:rsidR="00E527EF" w:rsidRPr="00D6244F" w:rsidRDefault="00E527EF" w:rsidP="00AF2E02">
      <w:pPr>
        <w:shd w:val="clear" w:color="auto" w:fill="FFFFFF"/>
        <w:spacing w:line="240" w:lineRule="auto"/>
        <w:rPr>
          <w:rFonts w:asciiTheme="majorHAnsi" w:eastAsia="Calibri" w:hAnsiTheme="majorHAnsi" w:cstheme="majorHAnsi"/>
        </w:rPr>
      </w:pPr>
    </w:p>
    <w:p w14:paraId="744A61B1" w14:textId="49BC63FD" w:rsidR="00C9242A" w:rsidRPr="00D6244F" w:rsidRDefault="00B4414D" w:rsidP="00AF2E02">
      <w:pPr>
        <w:spacing w:line="240" w:lineRule="auto"/>
        <w:rPr>
          <w:rFonts w:asciiTheme="majorHAnsi" w:eastAsia="Calibri" w:hAnsiTheme="majorHAnsi" w:cstheme="majorHAnsi"/>
        </w:rPr>
      </w:pPr>
      <w:r w:rsidRPr="00D6244F">
        <w:rPr>
          <w:rFonts w:asciiTheme="majorHAnsi" w:eastAsia="Calibri" w:hAnsiTheme="majorHAnsi" w:cstheme="majorHAnsi"/>
        </w:rPr>
        <w:t>Participants</w:t>
      </w:r>
      <w:r w:rsidR="001D6F07" w:rsidRPr="00D6244F">
        <w:rPr>
          <w:rFonts w:asciiTheme="majorHAnsi" w:eastAsia="Calibri" w:hAnsiTheme="majorHAnsi" w:cstheme="majorHAnsi"/>
        </w:rPr>
        <w:t xml:space="preserve"> variously described </w:t>
      </w:r>
      <w:r w:rsidRPr="00D6244F">
        <w:rPr>
          <w:rFonts w:asciiTheme="majorHAnsi" w:eastAsia="Calibri" w:hAnsiTheme="majorHAnsi" w:cstheme="majorHAnsi"/>
        </w:rPr>
        <w:t xml:space="preserve">this </w:t>
      </w:r>
      <w:r w:rsidR="001D6F07" w:rsidRPr="00D6244F">
        <w:rPr>
          <w:rFonts w:asciiTheme="majorHAnsi" w:eastAsia="Calibri" w:hAnsiTheme="majorHAnsi" w:cstheme="majorHAnsi"/>
        </w:rPr>
        <w:t xml:space="preserve">as a cluster of processes: ‘exploratory’, ‘enabling perception’, ‘ideational’, </w:t>
      </w:r>
      <w:r w:rsidR="00AD27F7" w:rsidRPr="00D6244F">
        <w:rPr>
          <w:rFonts w:asciiTheme="majorHAnsi" w:eastAsia="Calibri" w:hAnsiTheme="majorHAnsi" w:cstheme="majorHAnsi"/>
        </w:rPr>
        <w:t>‘</w:t>
      </w:r>
      <w:r w:rsidR="001D6F07" w:rsidRPr="00D6244F">
        <w:rPr>
          <w:rFonts w:asciiTheme="majorHAnsi" w:eastAsia="Calibri" w:hAnsiTheme="majorHAnsi" w:cstheme="majorHAnsi"/>
        </w:rPr>
        <w:t>problem solving</w:t>
      </w:r>
      <w:r w:rsidR="00AD27F7" w:rsidRPr="00D6244F">
        <w:rPr>
          <w:rFonts w:asciiTheme="majorHAnsi" w:eastAsia="Calibri" w:hAnsiTheme="majorHAnsi" w:cstheme="majorHAnsi"/>
        </w:rPr>
        <w:t>’</w:t>
      </w:r>
      <w:r w:rsidR="001D6F07" w:rsidRPr="00D6244F">
        <w:rPr>
          <w:rFonts w:asciiTheme="majorHAnsi" w:eastAsia="Calibri" w:hAnsiTheme="majorHAnsi" w:cstheme="majorHAnsi"/>
        </w:rPr>
        <w:t xml:space="preserve">, ‘developmental’ ‘iterative’ and </w:t>
      </w:r>
      <w:r w:rsidR="003202D6" w:rsidRPr="00D6244F">
        <w:rPr>
          <w:rFonts w:asciiTheme="majorHAnsi" w:eastAsia="Calibri" w:hAnsiTheme="majorHAnsi" w:cstheme="majorHAnsi"/>
        </w:rPr>
        <w:t>(</w:t>
      </w:r>
      <w:r w:rsidR="008E66DD" w:rsidRPr="00D6244F">
        <w:rPr>
          <w:rFonts w:asciiTheme="majorHAnsi" w:eastAsia="Calibri" w:hAnsiTheme="majorHAnsi" w:cstheme="majorHAnsi"/>
        </w:rPr>
        <w:t>with reference to the F</w:t>
      </w:r>
      <w:r w:rsidR="00ED70F0">
        <w:rPr>
          <w:rFonts w:asciiTheme="majorHAnsi" w:eastAsia="Calibri" w:hAnsiTheme="majorHAnsi" w:cstheme="majorHAnsi"/>
        </w:rPr>
        <w:t>A</w:t>
      </w:r>
      <w:r w:rsidR="008E66DD" w:rsidRPr="00D6244F">
        <w:rPr>
          <w:rFonts w:asciiTheme="majorHAnsi" w:eastAsia="Calibri" w:hAnsiTheme="majorHAnsi" w:cstheme="majorHAnsi"/>
        </w:rPr>
        <w:t>D</w:t>
      </w:r>
      <w:r w:rsidR="003202D6" w:rsidRPr="00D6244F">
        <w:rPr>
          <w:rFonts w:asciiTheme="majorHAnsi" w:eastAsia="Calibri" w:hAnsiTheme="majorHAnsi" w:cstheme="majorHAnsi"/>
        </w:rPr>
        <w:t>)</w:t>
      </w:r>
      <w:r w:rsidR="008E66DD" w:rsidRPr="00D6244F" w:rsidDel="008E66DD">
        <w:rPr>
          <w:rFonts w:asciiTheme="majorHAnsi" w:eastAsia="Calibri" w:hAnsiTheme="majorHAnsi" w:cstheme="majorHAnsi"/>
        </w:rPr>
        <w:t xml:space="preserve"> </w:t>
      </w:r>
      <w:r w:rsidR="001D6F07" w:rsidRPr="00D6244F">
        <w:rPr>
          <w:rFonts w:asciiTheme="majorHAnsi" w:eastAsia="Calibri" w:hAnsiTheme="majorHAnsi" w:cstheme="majorHAnsi"/>
        </w:rPr>
        <w:t xml:space="preserve">‘foundation style’. Lecturers </w:t>
      </w:r>
      <w:r w:rsidR="003202D6" w:rsidRPr="00D6244F">
        <w:rPr>
          <w:rFonts w:asciiTheme="majorHAnsi" w:eastAsia="Calibri" w:hAnsiTheme="majorHAnsi" w:cstheme="majorHAnsi"/>
        </w:rPr>
        <w:t xml:space="preserve">noted </w:t>
      </w:r>
      <w:r w:rsidR="001D6F07" w:rsidRPr="00D6244F">
        <w:rPr>
          <w:rFonts w:asciiTheme="majorHAnsi" w:eastAsia="Calibri" w:hAnsiTheme="majorHAnsi" w:cstheme="majorHAnsi"/>
        </w:rPr>
        <w:t>the importance of two main functions of process drawing: the ability of quick sketching to accelerate and enrich the design process; and slow observation to aid reflection and provide a foundation for design thinking.</w:t>
      </w:r>
    </w:p>
    <w:p w14:paraId="4677AF89" w14:textId="77777777" w:rsidR="00E527EF" w:rsidRPr="00D6244F" w:rsidRDefault="00E527EF" w:rsidP="00AF2E02">
      <w:pPr>
        <w:spacing w:line="240" w:lineRule="auto"/>
        <w:rPr>
          <w:rFonts w:asciiTheme="majorHAnsi" w:eastAsia="Calibri" w:hAnsiTheme="majorHAnsi" w:cstheme="majorHAnsi"/>
        </w:rPr>
      </w:pPr>
    </w:p>
    <w:p w14:paraId="3D22AF1F" w14:textId="77777777" w:rsidR="00735D23" w:rsidRDefault="00735D23" w:rsidP="00724E9A">
      <w:pPr>
        <w:pStyle w:val="NoSpacing"/>
        <w:rPr>
          <w:rFonts w:asciiTheme="majorHAnsi" w:hAnsiTheme="majorHAnsi" w:cstheme="majorHAnsi"/>
          <w:b/>
        </w:rPr>
      </w:pPr>
      <w:bookmarkStart w:id="11" w:name="_6jv6vh5ludva" w:colFirst="0" w:colLast="0"/>
      <w:bookmarkEnd w:id="11"/>
      <w:r>
        <w:rPr>
          <w:rFonts w:asciiTheme="majorHAnsi" w:hAnsiTheme="majorHAnsi" w:cstheme="majorHAnsi"/>
          <w:b/>
        </w:rPr>
        <w:br w:type="page"/>
      </w:r>
    </w:p>
    <w:p w14:paraId="29F00C34" w14:textId="0D3ECBF2" w:rsidR="00E527EF" w:rsidRPr="00724E9A" w:rsidRDefault="00C9242A" w:rsidP="00724E9A">
      <w:pPr>
        <w:pStyle w:val="NoSpacing"/>
        <w:rPr>
          <w:rFonts w:asciiTheme="majorHAnsi" w:hAnsiTheme="majorHAnsi" w:cstheme="majorHAnsi"/>
          <w:b/>
        </w:rPr>
      </w:pPr>
      <w:r>
        <w:rPr>
          <w:rFonts w:asciiTheme="majorHAnsi" w:hAnsiTheme="majorHAnsi" w:cstheme="majorHAnsi"/>
          <w:b/>
        </w:rPr>
        <w:lastRenderedPageBreak/>
        <w:t>Implications of the study</w:t>
      </w:r>
    </w:p>
    <w:p w14:paraId="7910DFE8" w14:textId="77777777" w:rsidR="00E527EF" w:rsidRPr="00D6244F" w:rsidRDefault="00E527EF" w:rsidP="00AF2E02">
      <w:pPr>
        <w:spacing w:line="240" w:lineRule="auto"/>
        <w:rPr>
          <w:rFonts w:asciiTheme="majorHAnsi" w:eastAsia="Calibri" w:hAnsiTheme="majorHAnsi" w:cstheme="majorHAnsi"/>
        </w:rPr>
      </w:pPr>
    </w:p>
    <w:p w14:paraId="4296163E" w14:textId="46520DD7" w:rsidR="00ED01C9" w:rsidRDefault="00737D4F"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Participants’ </w:t>
      </w:r>
      <w:r w:rsidR="001D6F07" w:rsidRPr="00D6244F">
        <w:rPr>
          <w:rFonts w:asciiTheme="majorHAnsi" w:eastAsia="Calibri" w:hAnsiTheme="majorHAnsi" w:cstheme="majorHAnsi"/>
        </w:rPr>
        <w:t xml:space="preserve">perspectives show that drawing </w:t>
      </w:r>
      <w:r w:rsidR="000940DE">
        <w:rPr>
          <w:rFonts w:asciiTheme="majorHAnsi" w:eastAsia="Calibri" w:hAnsiTheme="majorHAnsi" w:cstheme="majorHAnsi"/>
        </w:rPr>
        <w:t>remains</w:t>
      </w:r>
      <w:r w:rsidR="001D6F07" w:rsidRPr="00D6244F">
        <w:rPr>
          <w:rFonts w:asciiTheme="majorHAnsi" w:eastAsia="Calibri" w:hAnsiTheme="majorHAnsi" w:cstheme="majorHAnsi"/>
        </w:rPr>
        <w:t xml:space="preserve"> highly valued, but in a new </w:t>
      </w:r>
      <w:r w:rsidR="00C66505">
        <w:rPr>
          <w:rFonts w:asciiTheme="majorHAnsi" w:eastAsia="Calibri" w:hAnsiTheme="majorHAnsi" w:cstheme="majorHAnsi"/>
        </w:rPr>
        <w:t xml:space="preserve">professional </w:t>
      </w:r>
      <w:r w:rsidR="001D6F07" w:rsidRPr="00D6244F">
        <w:rPr>
          <w:rFonts w:asciiTheme="majorHAnsi" w:eastAsia="Calibri" w:hAnsiTheme="majorHAnsi" w:cstheme="majorHAnsi"/>
        </w:rPr>
        <w:t>context, and with renewed e</w:t>
      </w:r>
      <w:r w:rsidR="00C66505">
        <w:rPr>
          <w:rFonts w:asciiTheme="majorHAnsi" w:eastAsia="Calibri" w:hAnsiTheme="majorHAnsi" w:cstheme="majorHAnsi"/>
        </w:rPr>
        <w:t>mphasis on process. Drawing in Fine A</w:t>
      </w:r>
      <w:r w:rsidR="001D6F07" w:rsidRPr="00D6244F">
        <w:rPr>
          <w:rFonts w:asciiTheme="majorHAnsi" w:eastAsia="Calibri" w:hAnsiTheme="majorHAnsi" w:cstheme="majorHAnsi"/>
        </w:rPr>
        <w:t xml:space="preserve">rt is alive and well, with an expanded definition that need not rely on conventional notions of skill. </w:t>
      </w:r>
      <w:r w:rsidR="005B1009" w:rsidRPr="00D6244F">
        <w:rPr>
          <w:rFonts w:asciiTheme="majorHAnsi" w:eastAsia="Calibri" w:hAnsiTheme="majorHAnsi" w:cstheme="majorHAnsi"/>
        </w:rPr>
        <w:t>CAD systems, now commonly used in the early stages of design process, have largely replaced d</w:t>
      </w:r>
      <w:r w:rsidR="001D6F07" w:rsidRPr="00D6244F">
        <w:rPr>
          <w:rFonts w:asciiTheme="majorHAnsi" w:eastAsia="Calibri" w:hAnsiTheme="majorHAnsi" w:cstheme="majorHAnsi"/>
        </w:rPr>
        <w:t xml:space="preserve">esign drawing. </w:t>
      </w:r>
      <w:r w:rsidR="003202D6" w:rsidRPr="00D6244F">
        <w:rPr>
          <w:rFonts w:asciiTheme="majorHAnsi" w:eastAsia="Calibri" w:hAnsiTheme="majorHAnsi" w:cstheme="majorHAnsi"/>
        </w:rPr>
        <w:t>Consequently</w:t>
      </w:r>
      <w:r w:rsidR="001D6F07" w:rsidRPr="00D6244F">
        <w:rPr>
          <w:rFonts w:asciiTheme="majorHAnsi" w:eastAsia="Calibri" w:hAnsiTheme="majorHAnsi" w:cstheme="majorHAnsi"/>
        </w:rPr>
        <w:t>, the unique function of drawing to augment open-ended thought process is surfacing as a valuable, possibly irreplaceable, asset.</w:t>
      </w:r>
      <w:r w:rsidR="00417482" w:rsidRPr="00D6244F">
        <w:rPr>
          <w:rFonts w:asciiTheme="majorHAnsi" w:eastAsia="Calibri" w:hAnsiTheme="majorHAnsi" w:cstheme="majorHAnsi"/>
        </w:rPr>
        <w:t xml:space="preserve"> </w:t>
      </w:r>
      <w:r w:rsidR="00B4414D" w:rsidRPr="00D6244F">
        <w:rPr>
          <w:rFonts w:asciiTheme="majorHAnsi" w:eastAsia="Calibri" w:hAnsiTheme="majorHAnsi" w:cstheme="majorHAnsi"/>
        </w:rPr>
        <w:t>Students need c</w:t>
      </w:r>
      <w:r w:rsidR="001D6F07" w:rsidRPr="00D6244F">
        <w:rPr>
          <w:rFonts w:asciiTheme="majorHAnsi" w:eastAsia="Calibri" w:hAnsiTheme="majorHAnsi" w:cstheme="majorHAnsi"/>
        </w:rPr>
        <w:t xml:space="preserve">ertain basic abilities for this, along with the confidence to use them. </w:t>
      </w:r>
      <w:r w:rsidR="00B4414D" w:rsidRPr="00D6244F">
        <w:rPr>
          <w:rFonts w:asciiTheme="majorHAnsi" w:eastAsia="Calibri" w:hAnsiTheme="majorHAnsi" w:cstheme="majorHAnsi"/>
        </w:rPr>
        <w:t>However,</w:t>
      </w:r>
      <w:r w:rsidR="001D6F07" w:rsidRPr="00D6244F">
        <w:rPr>
          <w:rFonts w:asciiTheme="majorHAnsi" w:eastAsia="Calibri" w:hAnsiTheme="majorHAnsi" w:cstheme="majorHAnsi"/>
        </w:rPr>
        <w:t xml:space="preserve"> in the absence of sustained instruction, it falls on students to teach themselves such skills. While many do so with a high degree of proficiency and individuality, many </w:t>
      </w:r>
      <w:r w:rsidR="00C66505">
        <w:rPr>
          <w:rFonts w:asciiTheme="majorHAnsi" w:eastAsia="Calibri" w:hAnsiTheme="majorHAnsi" w:cstheme="majorHAnsi"/>
        </w:rPr>
        <w:t>more</w:t>
      </w:r>
      <w:r w:rsidR="001D6F07" w:rsidRPr="00D6244F">
        <w:rPr>
          <w:rFonts w:asciiTheme="majorHAnsi" w:eastAsia="Calibri" w:hAnsiTheme="majorHAnsi" w:cstheme="majorHAnsi"/>
        </w:rPr>
        <w:t xml:space="preserve"> leave school without basic drawing skills or with l</w:t>
      </w:r>
      <w:r w:rsidR="00B1686D">
        <w:rPr>
          <w:rFonts w:asciiTheme="majorHAnsi" w:eastAsia="Calibri" w:hAnsiTheme="majorHAnsi" w:cstheme="majorHAnsi"/>
        </w:rPr>
        <w:t>ow confidence, even a “</w:t>
      </w:r>
      <w:r w:rsidR="001D6F07" w:rsidRPr="00D6244F">
        <w:rPr>
          <w:rFonts w:asciiTheme="majorHAnsi" w:eastAsia="Calibri" w:hAnsiTheme="majorHAnsi" w:cstheme="majorHAnsi"/>
        </w:rPr>
        <w:t>crippling anxiety around drawing</w:t>
      </w:r>
      <w:r w:rsidR="00BE35D8">
        <w:rPr>
          <w:rFonts w:asciiTheme="majorHAnsi" w:eastAsia="Calibri" w:hAnsiTheme="majorHAnsi" w:cstheme="majorHAnsi"/>
        </w:rPr>
        <w:t xml:space="preserve">” </w:t>
      </w:r>
      <w:r w:rsidR="00B1686D">
        <w:rPr>
          <w:rFonts w:asciiTheme="majorHAnsi" w:eastAsia="Calibri" w:hAnsiTheme="majorHAnsi" w:cstheme="majorHAnsi"/>
        </w:rPr>
        <w:t>(Illustration lecturer)</w:t>
      </w:r>
      <w:r w:rsidR="00BE35D8">
        <w:rPr>
          <w:rFonts w:asciiTheme="majorHAnsi" w:eastAsia="Calibri" w:hAnsiTheme="majorHAnsi" w:cstheme="majorHAnsi"/>
        </w:rPr>
        <w:t>,</w:t>
      </w:r>
      <w:r w:rsidR="001D6F07" w:rsidRPr="00D6244F">
        <w:rPr>
          <w:rFonts w:asciiTheme="majorHAnsi" w:eastAsia="Calibri" w:hAnsiTheme="majorHAnsi" w:cstheme="majorHAnsi"/>
        </w:rPr>
        <w:t xml:space="preserve"> </w:t>
      </w:r>
      <w:r w:rsidR="00DF409D" w:rsidRPr="00D6244F">
        <w:rPr>
          <w:rFonts w:asciiTheme="majorHAnsi" w:eastAsia="Calibri" w:hAnsiTheme="majorHAnsi" w:cstheme="majorHAnsi"/>
        </w:rPr>
        <w:t>that</w:t>
      </w:r>
      <w:r w:rsidR="001D6F07" w:rsidRPr="00D6244F">
        <w:rPr>
          <w:rFonts w:asciiTheme="majorHAnsi" w:eastAsia="Calibri" w:hAnsiTheme="majorHAnsi" w:cstheme="majorHAnsi"/>
        </w:rPr>
        <w:t xml:space="preserve"> is hard to remedy </w:t>
      </w:r>
      <w:r w:rsidR="003202D6" w:rsidRPr="00D6244F">
        <w:rPr>
          <w:rFonts w:asciiTheme="majorHAnsi" w:eastAsia="Calibri" w:hAnsiTheme="majorHAnsi" w:cstheme="majorHAnsi"/>
        </w:rPr>
        <w:t xml:space="preserve">at </w:t>
      </w:r>
      <w:r w:rsidR="001D6F07" w:rsidRPr="00D6244F">
        <w:rPr>
          <w:rFonts w:asciiTheme="majorHAnsi" w:eastAsia="Calibri" w:hAnsiTheme="majorHAnsi" w:cstheme="majorHAnsi"/>
        </w:rPr>
        <w:t>university amid competing demands of other learning.</w:t>
      </w:r>
    </w:p>
    <w:p w14:paraId="77C40296" w14:textId="58EE21DE" w:rsidR="00E527EF" w:rsidRPr="00D6244F" w:rsidRDefault="00E527EF" w:rsidP="00AF2E02">
      <w:pPr>
        <w:spacing w:line="240" w:lineRule="auto"/>
        <w:rPr>
          <w:rFonts w:asciiTheme="majorHAnsi" w:eastAsia="Calibri" w:hAnsiTheme="majorHAnsi" w:cstheme="majorHAnsi"/>
        </w:rPr>
      </w:pPr>
    </w:p>
    <w:p w14:paraId="3BFD76AC" w14:textId="50FE4E7F"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This study therefore identifies a need for more focused attention at school level on drawing as process. The following discussion considers the teaching of drawing for process</w:t>
      </w:r>
      <w:r w:rsidR="00186662">
        <w:rPr>
          <w:rFonts w:asciiTheme="majorHAnsi" w:eastAsia="Calibri" w:hAnsiTheme="majorHAnsi" w:cstheme="majorHAnsi"/>
        </w:rPr>
        <w:t>;</w:t>
      </w:r>
      <w:r w:rsidRPr="00D6244F">
        <w:rPr>
          <w:rFonts w:asciiTheme="majorHAnsi" w:eastAsia="Calibri" w:hAnsiTheme="majorHAnsi" w:cstheme="majorHAnsi"/>
        </w:rPr>
        <w:t xml:space="preserve"> </w:t>
      </w:r>
      <w:r w:rsidR="00C87646" w:rsidRPr="00D6244F">
        <w:rPr>
          <w:rFonts w:asciiTheme="majorHAnsi" w:eastAsia="Calibri" w:hAnsiTheme="majorHAnsi" w:cstheme="majorHAnsi"/>
        </w:rPr>
        <w:t xml:space="preserve">the </w:t>
      </w:r>
      <w:r w:rsidRPr="00D6244F">
        <w:rPr>
          <w:rFonts w:asciiTheme="majorHAnsi" w:eastAsia="Calibri" w:hAnsiTheme="majorHAnsi" w:cstheme="majorHAnsi"/>
        </w:rPr>
        <w:t>existing work in this field</w:t>
      </w:r>
      <w:r w:rsidR="00186662">
        <w:rPr>
          <w:rFonts w:asciiTheme="majorHAnsi" w:eastAsia="Calibri" w:hAnsiTheme="majorHAnsi" w:cstheme="majorHAnsi"/>
        </w:rPr>
        <w:t>;</w:t>
      </w:r>
      <w:r w:rsidRPr="00D6244F">
        <w:rPr>
          <w:rFonts w:asciiTheme="majorHAnsi" w:eastAsia="Calibri" w:hAnsiTheme="majorHAnsi" w:cstheme="majorHAnsi"/>
        </w:rPr>
        <w:t xml:space="preserve"> and </w:t>
      </w:r>
      <w:r w:rsidR="003202D6" w:rsidRPr="00D6244F">
        <w:rPr>
          <w:rFonts w:asciiTheme="majorHAnsi" w:eastAsia="Calibri" w:hAnsiTheme="majorHAnsi" w:cstheme="majorHAnsi"/>
        </w:rPr>
        <w:t>how</w:t>
      </w:r>
      <w:r w:rsidRPr="00D6244F">
        <w:rPr>
          <w:rFonts w:asciiTheme="majorHAnsi" w:eastAsia="Calibri" w:hAnsiTheme="majorHAnsi" w:cstheme="majorHAnsi"/>
        </w:rPr>
        <w:t xml:space="preserve"> to implement such pedagogies more widely.</w:t>
      </w:r>
    </w:p>
    <w:p w14:paraId="7430A8E5" w14:textId="12E02523" w:rsidR="00E527EF" w:rsidRPr="00D6244F" w:rsidRDefault="00E527EF" w:rsidP="00AF2E02">
      <w:pPr>
        <w:spacing w:line="240" w:lineRule="auto"/>
        <w:rPr>
          <w:rFonts w:asciiTheme="majorHAnsi" w:eastAsia="Calibri" w:hAnsiTheme="majorHAnsi" w:cstheme="majorHAnsi"/>
        </w:rPr>
      </w:pPr>
    </w:p>
    <w:p w14:paraId="781526EA" w14:textId="77777777" w:rsidR="00ED01C9" w:rsidRPr="00BE35D8" w:rsidRDefault="001D6F07" w:rsidP="00C87646">
      <w:pPr>
        <w:pStyle w:val="NoSpacing"/>
        <w:rPr>
          <w:rFonts w:asciiTheme="majorHAnsi" w:hAnsiTheme="majorHAnsi" w:cstheme="majorHAnsi"/>
          <w:b/>
          <w:i/>
        </w:rPr>
      </w:pPr>
      <w:bookmarkStart w:id="12" w:name="_dcevg3ojetz2" w:colFirst="0" w:colLast="0"/>
      <w:bookmarkEnd w:id="12"/>
      <w:r w:rsidRPr="00BE35D8">
        <w:rPr>
          <w:rFonts w:asciiTheme="majorHAnsi" w:hAnsiTheme="majorHAnsi" w:cstheme="majorHAnsi"/>
          <w:b/>
          <w:i/>
        </w:rPr>
        <w:t>Teaching drawing for thinking</w:t>
      </w:r>
    </w:p>
    <w:p w14:paraId="7B471AC8" w14:textId="05BE7EDA" w:rsidR="00E527EF" w:rsidRPr="00D6244F" w:rsidRDefault="00E527EF" w:rsidP="00C87646">
      <w:pPr>
        <w:pStyle w:val="NoSpacing"/>
        <w:rPr>
          <w:rFonts w:asciiTheme="majorHAnsi" w:hAnsiTheme="majorHAnsi" w:cstheme="majorHAnsi"/>
        </w:rPr>
      </w:pPr>
    </w:p>
    <w:p w14:paraId="22BCC38B" w14:textId="10C13AAF" w:rsidR="00814E8C" w:rsidRDefault="001D6F07" w:rsidP="00C87646">
      <w:pPr>
        <w:pStyle w:val="NoSpacing"/>
        <w:rPr>
          <w:rFonts w:asciiTheme="majorHAnsi" w:hAnsiTheme="majorHAnsi" w:cstheme="majorHAnsi"/>
        </w:rPr>
      </w:pPr>
      <w:r w:rsidRPr="00D6244F">
        <w:rPr>
          <w:rFonts w:asciiTheme="majorHAnsi" w:hAnsiTheme="majorHAnsi" w:cstheme="majorHAnsi"/>
        </w:rPr>
        <w:t xml:space="preserve">Traditionally, the basic competencies underpinning ‘thinking drawing’ would transfer from standardised rigorous training in, and lengthy practise of, technical and observed drawing. Traditionally, students </w:t>
      </w:r>
      <w:r w:rsidR="00B4414D" w:rsidRPr="00D6244F">
        <w:rPr>
          <w:rFonts w:asciiTheme="majorHAnsi" w:hAnsiTheme="majorHAnsi" w:cstheme="majorHAnsi"/>
        </w:rPr>
        <w:t>were</w:t>
      </w:r>
      <w:r w:rsidRPr="00D6244F">
        <w:rPr>
          <w:rFonts w:asciiTheme="majorHAnsi" w:hAnsiTheme="majorHAnsi" w:cstheme="majorHAnsi"/>
        </w:rPr>
        <w:t xml:space="preserve"> </w:t>
      </w:r>
      <w:r w:rsidR="00B4414D" w:rsidRPr="00D6244F">
        <w:rPr>
          <w:rFonts w:asciiTheme="majorHAnsi" w:hAnsiTheme="majorHAnsi" w:cstheme="majorHAnsi"/>
        </w:rPr>
        <w:t xml:space="preserve">not </w:t>
      </w:r>
      <w:r w:rsidRPr="00D6244F">
        <w:rPr>
          <w:rFonts w:asciiTheme="majorHAnsi" w:hAnsiTheme="majorHAnsi" w:cstheme="majorHAnsi"/>
        </w:rPr>
        <w:t>explicitly taught how to use drawing as thought process, rather it would have been assumed that conventional observational and technical skills, perhaps together with Bauhaus-style experimental drawing at F</w:t>
      </w:r>
      <w:r w:rsidR="00ED70F0">
        <w:rPr>
          <w:rFonts w:asciiTheme="majorHAnsi" w:hAnsiTheme="majorHAnsi" w:cstheme="majorHAnsi"/>
        </w:rPr>
        <w:t>A</w:t>
      </w:r>
      <w:r w:rsidRPr="00D6244F">
        <w:rPr>
          <w:rFonts w:asciiTheme="majorHAnsi" w:hAnsiTheme="majorHAnsi" w:cstheme="majorHAnsi"/>
        </w:rPr>
        <w:t>D level, would naturally enable purposive use. The present erosion of the F</w:t>
      </w:r>
      <w:r w:rsidR="00ED70F0">
        <w:rPr>
          <w:rFonts w:asciiTheme="majorHAnsi" w:hAnsiTheme="majorHAnsi" w:cstheme="majorHAnsi"/>
        </w:rPr>
        <w:t>A</w:t>
      </w:r>
      <w:r w:rsidRPr="00D6244F">
        <w:rPr>
          <w:rFonts w:asciiTheme="majorHAnsi" w:hAnsiTheme="majorHAnsi" w:cstheme="majorHAnsi"/>
        </w:rPr>
        <w:t>D means the responsibility for teaching drawing falls more strongly on schools.</w:t>
      </w:r>
    </w:p>
    <w:p w14:paraId="0B3A5941" w14:textId="5E82E846" w:rsidR="00E527EF" w:rsidRPr="00D6244F" w:rsidRDefault="00E527EF" w:rsidP="00AF2E02">
      <w:pPr>
        <w:spacing w:line="240" w:lineRule="auto"/>
        <w:rPr>
          <w:rFonts w:asciiTheme="majorHAnsi" w:eastAsia="Calibri" w:hAnsiTheme="majorHAnsi" w:cstheme="majorHAnsi"/>
        </w:rPr>
      </w:pPr>
    </w:p>
    <w:p w14:paraId="7DB1B030" w14:textId="56DFE747"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The teaching of drawing to facilitate </w:t>
      </w:r>
      <w:r w:rsidR="00ED79AC" w:rsidRPr="00D6244F">
        <w:rPr>
          <w:rFonts w:asciiTheme="majorHAnsi" w:eastAsia="Calibri" w:hAnsiTheme="majorHAnsi" w:cstheme="majorHAnsi"/>
        </w:rPr>
        <w:t>thought</w:t>
      </w:r>
      <w:r w:rsidRPr="00D6244F">
        <w:rPr>
          <w:rFonts w:asciiTheme="majorHAnsi" w:eastAsia="Calibri" w:hAnsiTheme="majorHAnsi" w:cstheme="majorHAnsi"/>
        </w:rPr>
        <w:t xml:space="preserve"> is a growing field of pedagogy. Hetland </w:t>
      </w:r>
      <w:r w:rsidR="00DF409D" w:rsidRPr="00D6244F">
        <w:rPr>
          <w:rFonts w:asciiTheme="majorHAnsi" w:eastAsia="Calibri" w:hAnsiTheme="majorHAnsi" w:cstheme="majorHAnsi"/>
        </w:rPr>
        <w:t>et al.</w:t>
      </w:r>
      <w:r w:rsidR="00BE35D8">
        <w:rPr>
          <w:rFonts w:asciiTheme="majorHAnsi" w:eastAsia="Calibri" w:hAnsiTheme="majorHAnsi" w:cstheme="majorHAnsi"/>
        </w:rPr>
        <w:t xml:space="preserve"> (2013) </w:t>
      </w:r>
      <w:r w:rsidRPr="00D6244F">
        <w:rPr>
          <w:rFonts w:asciiTheme="majorHAnsi" w:eastAsia="Calibri" w:hAnsiTheme="majorHAnsi" w:cstheme="majorHAnsi"/>
        </w:rPr>
        <w:t xml:space="preserve">foreground the importance of the ‘habits of mind’ instilled by studio teaching, and provides a framework for teaching that accounts for metacognitive skills associated with creative practice, including drawing. Hafeli </w:t>
      </w:r>
      <w:r w:rsidR="00DF409D" w:rsidRPr="00D6244F">
        <w:rPr>
          <w:rFonts w:asciiTheme="majorHAnsi" w:eastAsia="Calibri" w:hAnsiTheme="majorHAnsi" w:cstheme="majorHAnsi"/>
        </w:rPr>
        <w:t>(</w:t>
      </w:r>
      <w:r w:rsidR="00ED79AC" w:rsidRPr="00D6244F">
        <w:rPr>
          <w:rFonts w:asciiTheme="majorHAnsi" w:eastAsia="Calibri" w:hAnsiTheme="majorHAnsi" w:cstheme="majorHAnsi"/>
        </w:rPr>
        <w:t>2014</w:t>
      </w:r>
      <w:r w:rsidR="00DF409D" w:rsidRPr="00D6244F">
        <w:rPr>
          <w:rFonts w:asciiTheme="majorHAnsi" w:eastAsia="Calibri" w:hAnsiTheme="majorHAnsi" w:cstheme="majorHAnsi"/>
        </w:rPr>
        <w:t xml:space="preserve">) </w:t>
      </w:r>
      <w:r w:rsidRPr="00D6244F">
        <w:rPr>
          <w:rFonts w:asciiTheme="majorHAnsi" w:eastAsia="Calibri" w:hAnsiTheme="majorHAnsi" w:cstheme="majorHAnsi"/>
        </w:rPr>
        <w:t xml:space="preserve">also provides examples of process-oriented drawing exercises that facilitate thought, taking a </w:t>
      </w:r>
      <w:r w:rsidR="00DF409D" w:rsidRPr="00D6244F">
        <w:rPr>
          <w:rFonts w:asciiTheme="majorHAnsi" w:eastAsia="Calibri" w:hAnsiTheme="majorHAnsi" w:cstheme="majorHAnsi"/>
        </w:rPr>
        <w:t>stance that</w:t>
      </w:r>
      <w:r w:rsidRPr="00D6244F">
        <w:rPr>
          <w:rFonts w:asciiTheme="majorHAnsi" w:eastAsia="Calibri" w:hAnsiTheme="majorHAnsi" w:cstheme="majorHAnsi"/>
        </w:rPr>
        <w:t xml:space="preserve"> is overtly critical of prevalent outcome-driven approaches</w:t>
      </w:r>
      <w:r w:rsidR="00735D23">
        <w:rPr>
          <w:rFonts w:asciiTheme="majorHAnsi" w:eastAsia="Calibri" w:hAnsiTheme="majorHAnsi" w:cstheme="majorHAnsi"/>
        </w:rPr>
        <w:t>.</w:t>
      </w:r>
    </w:p>
    <w:p w14:paraId="1276B28C" w14:textId="5FF2B90A" w:rsidR="00E527EF" w:rsidRPr="00D6244F" w:rsidRDefault="00E527EF" w:rsidP="00AF2E02">
      <w:pPr>
        <w:spacing w:line="240" w:lineRule="auto"/>
        <w:rPr>
          <w:rFonts w:asciiTheme="majorHAnsi" w:eastAsia="Calibri" w:hAnsiTheme="majorHAnsi" w:cstheme="majorHAnsi"/>
        </w:rPr>
      </w:pPr>
    </w:p>
    <w:p w14:paraId="1D79E1AE" w14:textId="359637F2" w:rsidR="00ED01C9"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While </w:t>
      </w:r>
      <w:r w:rsidR="00BE35D8">
        <w:rPr>
          <w:rFonts w:asciiTheme="majorHAnsi" w:eastAsia="Calibri" w:hAnsiTheme="majorHAnsi" w:cstheme="majorHAnsi"/>
        </w:rPr>
        <w:t>drawing is still celebrated,</w:t>
      </w:r>
      <w:r w:rsidRPr="00D6244F">
        <w:rPr>
          <w:rFonts w:asciiTheme="majorHAnsi" w:eastAsia="Calibri" w:hAnsiTheme="majorHAnsi" w:cstheme="majorHAnsi"/>
        </w:rPr>
        <w:t xml:space="preserve"> there </w:t>
      </w:r>
      <w:r w:rsidR="0069378C" w:rsidRPr="00D6244F">
        <w:rPr>
          <w:rFonts w:asciiTheme="majorHAnsi" w:eastAsia="Calibri" w:hAnsiTheme="majorHAnsi" w:cstheme="majorHAnsi"/>
        </w:rPr>
        <w:t>remains</w:t>
      </w:r>
      <w:r w:rsidRPr="00D6244F">
        <w:rPr>
          <w:rFonts w:asciiTheme="majorHAnsi" w:eastAsia="Calibri" w:hAnsiTheme="majorHAnsi" w:cstheme="majorHAnsi"/>
        </w:rPr>
        <w:t xml:space="preserve"> great disparity in</w:t>
      </w:r>
      <w:r w:rsidR="003202D6" w:rsidRPr="00D6244F">
        <w:rPr>
          <w:rFonts w:asciiTheme="majorHAnsi" w:eastAsia="Calibri" w:hAnsiTheme="majorHAnsi" w:cstheme="majorHAnsi"/>
        </w:rPr>
        <w:t xml:space="preserve"> the</w:t>
      </w:r>
      <w:r w:rsidRPr="00D6244F">
        <w:rPr>
          <w:rFonts w:asciiTheme="majorHAnsi" w:eastAsia="Calibri" w:hAnsiTheme="majorHAnsi" w:cstheme="majorHAnsi"/>
        </w:rPr>
        <w:t xml:space="preserve"> </w:t>
      </w:r>
      <w:r w:rsidR="00735D23">
        <w:rPr>
          <w:rFonts w:asciiTheme="majorHAnsi" w:eastAsia="Calibri" w:hAnsiTheme="majorHAnsi" w:cstheme="majorHAnsi"/>
        </w:rPr>
        <w:t>ability</w:t>
      </w:r>
      <w:r w:rsidRPr="00D6244F">
        <w:rPr>
          <w:rFonts w:asciiTheme="majorHAnsi" w:eastAsia="Calibri" w:hAnsiTheme="majorHAnsi" w:cstheme="majorHAnsi"/>
        </w:rPr>
        <w:t xml:space="preserve"> of school leavers. This study shows that entry-level drawing varies enormously, with many students entering HE directly from school </w:t>
      </w:r>
      <w:r w:rsidR="00735D23">
        <w:rPr>
          <w:rFonts w:asciiTheme="majorHAnsi" w:eastAsia="Calibri" w:hAnsiTheme="majorHAnsi" w:cstheme="majorHAnsi"/>
        </w:rPr>
        <w:t>lacking</w:t>
      </w:r>
      <w:r w:rsidRPr="00D6244F">
        <w:rPr>
          <w:rFonts w:asciiTheme="majorHAnsi" w:eastAsia="Calibri" w:hAnsiTheme="majorHAnsi" w:cstheme="majorHAnsi"/>
        </w:rPr>
        <w:t xml:space="preserve"> the basic skills </w:t>
      </w:r>
      <w:r w:rsidR="00735D23">
        <w:rPr>
          <w:rFonts w:asciiTheme="majorHAnsi" w:eastAsia="Calibri" w:hAnsiTheme="majorHAnsi" w:cstheme="majorHAnsi"/>
        </w:rPr>
        <w:t>needed for</w:t>
      </w:r>
      <w:r w:rsidRPr="00D6244F">
        <w:rPr>
          <w:rFonts w:asciiTheme="majorHAnsi" w:eastAsia="Calibri" w:hAnsiTheme="majorHAnsi" w:cstheme="majorHAnsi"/>
        </w:rPr>
        <w:t xml:space="preserve"> </w:t>
      </w:r>
      <w:r w:rsidR="00735D23">
        <w:rPr>
          <w:rFonts w:asciiTheme="majorHAnsi" w:eastAsia="Calibri" w:hAnsiTheme="majorHAnsi" w:cstheme="majorHAnsi"/>
        </w:rPr>
        <w:t>independent</w:t>
      </w:r>
      <w:r w:rsidRPr="00D6244F">
        <w:rPr>
          <w:rFonts w:asciiTheme="majorHAnsi" w:eastAsia="Calibri" w:hAnsiTheme="majorHAnsi" w:cstheme="majorHAnsi"/>
        </w:rPr>
        <w:t xml:space="preserve"> use of</w:t>
      </w:r>
      <w:r w:rsidR="00735D23">
        <w:rPr>
          <w:rFonts w:asciiTheme="majorHAnsi" w:eastAsia="Calibri" w:hAnsiTheme="majorHAnsi" w:cstheme="majorHAnsi"/>
        </w:rPr>
        <w:t xml:space="preserve"> drawing</w:t>
      </w:r>
      <w:r w:rsidRPr="00D6244F">
        <w:rPr>
          <w:rFonts w:asciiTheme="majorHAnsi" w:eastAsia="Calibri" w:hAnsiTheme="majorHAnsi" w:cstheme="majorHAnsi"/>
        </w:rPr>
        <w:t>. Lecturers and teachers unanimously confirmed the continuing importance of drawing, but</w:t>
      </w:r>
      <w:r w:rsidR="00417482" w:rsidRPr="00D6244F">
        <w:rPr>
          <w:rFonts w:asciiTheme="majorHAnsi" w:eastAsia="Calibri" w:hAnsiTheme="majorHAnsi" w:cstheme="majorHAnsi"/>
        </w:rPr>
        <w:t xml:space="preserve"> </w:t>
      </w:r>
      <w:r w:rsidRPr="00D6244F">
        <w:rPr>
          <w:rFonts w:asciiTheme="majorHAnsi" w:eastAsia="Calibri" w:hAnsiTheme="majorHAnsi" w:cstheme="majorHAnsi"/>
        </w:rPr>
        <w:t xml:space="preserve">the issue appears to be that ‘doing well’ and ‘learning to draw’ </w:t>
      </w:r>
      <w:r w:rsidR="00BE35D8">
        <w:rPr>
          <w:rFonts w:asciiTheme="majorHAnsi" w:eastAsia="Calibri" w:hAnsiTheme="majorHAnsi" w:cstheme="majorHAnsi"/>
        </w:rPr>
        <w:t>are no longer</w:t>
      </w:r>
      <w:r w:rsidRPr="00D6244F">
        <w:rPr>
          <w:rFonts w:asciiTheme="majorHAnsi" w:eastAsia="Calibri" w:hAnsiTheme="majorHAnsi" w:cstheme="majorHAnsi"/>
        </w:rPr>
        <w:t xml:space="preserve"> synonymous at school.</w:t>
      </w:r>
    </w:p>
    <w:p w14:paraId="49B8D29A" w14:textId="64F764B8" w:rsidR="00E527EF" w:rsidRPr="00D6244F" w:rsidRDefault="00E527EF" w:rsidP="00AF2E02">
      <w:pPr>
        <w:spacing w:line="240" w:lineRule="auto"/>
        <w:rPr>
          <w:rFonts w:asciiTheme="majorHAnsi" w:eastAsia="Calibri" w:hAnsiTheme="majorHAnsi" w:cstheme="majorHAnsi"/>
        </w:rPr>
      </w:pPr>
    </w:p>
    <w:p w14:paraId="01430792" w14:textId="77777777" w:rsidR="00ED01C9" w:rsidRPr="00BE35D8" w:rsidRDefault="001D6F07" w:rsidP="00FA7AFA">
      <w:pPr>
        <w:pStyle w:val="NoSpacing"/>
        <w:rPr>
          <w:rFonts w:asciiTheme="majorHAnsi" w:hAnsiTheme="majorHAnsi" w:cstheme="majorHAnsi"/>
          <w:b/>
          <w:i/>
        </w:rPr>
      </w:pPr>
      <w:bookmarkStart w:id="13" w:name="_w90o43hwwkj3" w:colFirst="0" w:colLast="0"/>
      <w:bookmarkEnd w:id="13"/>
      <w:r w:rsidRPr="00BE35D8">
        <w:rPr>
          <w:rFonts w:asciiTheme="majorHAnsi" w:hAnsiTheme="majorHAnsi" w:cstheme="majorHAnsi"/>
          <w:b/>
          <w:i/>
        </w:rPr>
        <w:t>Medium and message</w:t>
      </w:r>
    </w:p>
    <w:p w14:paraId="3434458A" w14:textId="58ED06CB" w:rsidR="002D4FF8" w:rsidRPr="00D6244F" w:rsidRDefault="002D4FF8" w:rsidP="002D4FF8">
      <w:pPr>
        <w:spacing w:line="240" w:lineRule="auto"/>
        <w:rPr>
          <w:rFonts w:asciiTheme="majorHAnsi" w:eastAsia="Calibri" w:hAnsiTheme="majorHAnsi" w:cstheme="majorHAnsi"/>
        </w:rPr>
      </w:pPr>
    </w:p>
    <w:p w14:paraId="64127C37" w14:textId="3E7D6665" w:rsidR="002D4FF8" w:rsidRDefault="002D4FF8"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Educational development is not simply a question of adopting new technologies, but also considering the changing significance of traditional skills. </w:t>
      </w:r>
      <w:r>
        <w:rPr>
          <w:rFonts w:asciiTheme="majorHAnsi" w:eastAsia="Calibri" w:hAnsiTheme="majorHAnsi" w:cstheme="majorHAnsi"/>
        </w:rPr>
        <w:t>Educators welcome the efficiency</w:t>
      </w:r>
      <w:r w:rsidRPr="00D6244F">
        <w:rPr>
          <w:rFonts w:asciiTheme="majorHAnsi" w:eastAsia="Calibri" w:hAnsiTheme="majorHAnsi" w:cstheme="majorHAnsi"/>
        </w:rPr>
        <w:t xml:space="preserve"> </w:t>
      </w:r>
      <w:r>
        <w:rPr>
          <w:rFonts w:asciiTheme="majorHAnsi" w:eastAsia="Calibri" w:hAnsiTheme="majorHAnsi" w:cstheme="majorHAnsi"/>
        </w:rPr>
        <w:t xml:space="preserve">of </w:t>
      </w:r>
      <w:r w:rsidRPr="00D6244F">
        <w:rPr>
          <w:rFonts w:asciiTheme="majorHAnsi" w:eastAsia="Calibri" w:hAnsiTheme="majorHAnsi" w:cstheme="majorHAnsi"/>
        </w:rPr>
        <w:t xml:space="preserve">digital tools, but there is often a trade-off between speed and depth. With increasing pace and productivity, new importance is conferred to drawing that enables deep engagement with primary visual enquiry, analysis and ideation. While these have always been important aspects of drawing for design, </w:t>
      </w:r>
      <w:r>
        <w:rPr>
          <w:rFonts w:asciiTheme="majorHAnsi" w:eastAsia="Calibri" w:hAnsiTheme="majorHAnsi" w:cstheme="majorHAnsi"/>
        </w:rPr>
        <w:t xml:space="preserve">lecturers perceive </w:t>
      </w:r>
      <w:r w:rsidRPr="00D6244F">
        <w:rPr>
          <w:rFonts w:asciiTheme="majorHAnsi" w:eastAsia="Calibri" w:hAnsiTheme="majorHAnsi" w:cstheme="majorHAnsi"/>
        </w:rPr>
        <w:t>the underpinning skills as ‘at risk’</w:t>
      </w:r>
      <w:r>
        <w:rPr>
          <w:rFonts w:asciiTheme="majorHAnsi" w:eastAsia="Calibri" w:hAnsiTheme="majorHAnsi" w:cstheme="majorHAnsi"/>
        </w:rPr>
        <w:t xml:space="preserve">, and drawing curricula in need of reappraisal across levels. </w:t>
      </w:r>
    </w:p>
    <w:p w14:paraId="6BCE0043" w14:textId="77777777" w:rsidR="002D4FF8" w:rsidRDefault="002D4FF8" w:rsidP="00AF2E02">
      <w:pPr>
        <w:spacing w:line="240" w:lineRule="auto"/>
        <w:rPr>
          <w:rFonts w:asciiTheme="majorHAnsi" w:eastAsia="Calibri" w:hAnsiTheme="majorHAnsi" w:cstheme="majorHAnsi"/>
        </w:rPr>
      </w:pPr>
    </w:p>
    <w:p w14:paraId="4E44BFC2" w14:textId="77777777" w:rsidR="002D4FF8" w:rsidRDefault="002D4FF8" w:rsidP="002D4FF8">
      <w:pPr>
        <w:spacing w:line="240" w:lineRule="auto"/>
        <w:rPr>
          <w:rFonts w:asciiTheme="majorHAnsi" w:eastAsia="Calibri" w:hAnsiTheme="majorHAnsi" w:cstheme="majorHAnsi"/>
        </w:rPr>
      </w:pPr>
      <w:r w:rsidRPr="00D6244F">
        <w:rPr>
          <w:rFonts w:asciiTheme="majorHAnsi" w:eastAsia="Calibri" w:hAnsiTheme="majorHAnsi" w:cstheme="majorHAnsi"/>
        </w:rPr>
        <w:lastRenderedPageBreak/>
        <w:t>Lecturers’ emphasis on the importance of drawing for process mirrors concerns about overly outcome-driven attitudes to learning, which extend to other disciplines. This goes beyond whether or not students are taught to draw, to the learning environment.</w:t>
      </w:r>
    </w:p>
    <w:p w14:paraId="38A77468" w14:textId="4D4B476B" w:rsidR="00E527EF" w:rsidRPr="00D6244F" w:rsidRDefault="00E527EF" w:rsidP="00AF2E02">
      <w:pPr>
        <w:spacing w:line="240" w:lineRule="auto"/>
        <w:rPr>
          <w:rFonts w:asciiTheme="majorHAnsi" w:eastAsia="Calibri" w:hAnsiTheme="majorHAnsi" w:cstheme="majorHAnsi"/>
        </w:rPr>
      </w:pPr>
    </w:p>
    <w:p w14:paraId="123313FB" w14:textId="4B21D511" w:rsidR="00BE35D8"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A trade-off between efficiency and depth of engagement is associated with the use of </w:t>
      </w:r>
      <w:r w:rsidR="005D3821">
        <w:rPr>
          <w:rFonts w:asciiTheme="majorHAnsi" w:eastAsia="Calibri" w:hAnsiTheme="majorHAnsi" w:cstheme="majorHAnsi"/>
        </w:rPr>
        <w:t>digital</w:t>
      </w:r>
      <w:r w:rsidR="005D3821" w:rsidRPr="00D6244F">
        <w:rPr>
          <w:rFonts w:asciiTheme="majorHAnsi" w:eastAsia="Calibri" w:hAnsiTheme="majorHAnsi" w:cstheme="majorHAnsi"/>
        </w:rPr>
        <w:t xml:space="preserve"> </w:t>
      </w:r>
      <w:r w:rsidRPr="00D6244F">
        <w:rPr>
          <w:rFonts w:asciiTheme="majorHAnsi" w:eastAsia="Calibri" w:hAnsiTheme="majorHAnsi" w:cstheme="majorHAnsi"/>
        </w:rPr>
        <w:t xml:space="preserve">media and technologies, </w:t>
      </w:r>
      <w:r w:rsidR="00FE778D">
        <w:rPr>
          <w:rFonts w:asciiTheme="majorHAnsi" w:eastAsia="Calibri" w:hAnsiTheme="majorHAnsi" w:cstheme="majorHAnsi"/>
        </w:rPr>
        <w:t>echoing</w:t>
      </w:r>
      <w:r w:rsidRPr="00D6244F">
        <w:rPr>
          <w:rFonts w:asciiTheme="majorHAnsi" w:eastAsia="Calibri" w:hAnsiTheme="majorHAnsi" w:cstheme="majorHAnsi"/>
        </w:rPr>
        <w:t xml:space="preserve"> debates emerging in other disciplines</w:t>
      </w:r>
      <w:r w:rsidR="00BE35D8">
        <w:rPr>
          <w:rFonts w:asciiTheme="majorHAnsi" w:eastAsia="Calibri" w:hAnsiTheme="majorHAnsi" w:cstheme="majorHAnsi"/>
        </w:rPr>
        <w:t xml:space="preserve">. e.g., </w:t>
      </w:r>
      <w:r w:rsidR="00BE35D8" w:rsidRPr="00D6244F">
        <w:rPr>
          <w:rFonts w:asciiTheme="majorHAnsi" w:eastAsia="Calibri" w:hAnsiTheme="majorHAnsi" w:cstheme="majorHAnsi"/>
        </w:rPr>
        <w:t>shortening attention spans (Prensky 2001) and superficial approaches to information retrieval (Thomas 2011</w:t>
      </w:r>
      <w:r w:rsidR="00BE35D8">
        <w:rPr>
          <w:rFonts w:asciiTheme="majorHAnsi" w:eastAsia="Calibri" w:hAnsiTheme="majorHAnsi" w:cstheme="majorHAnsi"/>
        </w:rPr>
        <w:t>).</w:t>
      </w:r>
      <w:r w:rsidR="00BE35D8" w:rsidRPr="00D6244F">
        <w:rPr>
          <w:rFonts w:asciiTheme="majorHAnsi" w:eastAsia="Calibri" w:hAnsiTheme="majorHAnsi" w:cstheme="majorHAnsi"/>
        </w:rPr>
        <w:t xml:space="preserve"> </w:t>
      </w:r>
      <w:r w:rsidR="00FE778D" w:rsidRPr="00D6244F">
        <w:rPr>
          <w:rFonts w:asciiTheme="majorHAnsi" w:eastAsia="Calibri" w:hAnsiTheme="majorHAnsi" w:cstheme="majorHAnsi"/>
        </w:rPr>
        <w:t xml:space="preserve">While there is a lack of evidence to substantiate claims that digital natives ‘think differently’ (Bennett, Maton &amp; Kervin 2008), </w:t>
      </w:r>
      <w:r w:rsidR="00FE778D">
        <w:rPr>
          <w:rFonts w:asciiTheme="majorHAnsi" w:eastAsia="Calibri" w:hAnsiTheme="majorHAnsi" w:cstheme="majorHAnsi"/>
        </w:rPr>
        <w:t xml:space="preserve">it seems there is a need to investigate the impact of digital tools on cognitive skills. </w:t>
      </w:r>
    </w:p>
    <w:p w14:paraId="245952EF" w14:textId="77777777" w:rsidR="00BE35D8" w:rsidRDefault="00BE35D8" w:rsidP="00AF2E02">
      <w:pPr>
        <w:spacing w:line="240" w:lineRule="auto"/>
        <w:rPr>
          <w:rFonts w:asciiTheme="majorHAnsi" w:eastAsia="Calibri" w:hAnsiTheme="majorHAnsi" w:cstheme="majorHAnsi"/>
        </w:rPr>
      </w:pPr>
    </w:p>
    <w:p w14:paraId="1B55855C" w14:textId="792AC778" w:rsidR="00814E8C" w:rsidRDefault="001D6F07" w:rsidP="00814E8C">
      <w:pPr>
        <w:spacing w:line="240" w:lineRule="auto"/>
        <w:rPr>
          <w:rFonts w:asciiTheme="majorHAnsi" w:eastAsia="Calibri" w:hAnsiTheme="majorHAnsi" w:cstheme="majorHAnsi"/>
        </w:rPr>
      </w:pPr>
      <w:r w:rsidRPr="00D6244F">
        <w:rPr>
          <w:rFonts w:asciiTheme="majorHAnsi" w:eastAsia="Calibri" w:hAnsiTheme="majorHAnsi" w:cstheme="majorHAnsi"/>
        </w:rPr>
        <w:t xml:space="preserve">While </w:t>
      </w:r>
      <w:r w:rsidR="00FE778D">
        <w:rPr>
          <w:rFonts w:asciiTheme="majorHAnsi" w:eastAsia="Calibri" w:hAnsiTheme="majorHAnsi" w:cstheme="majorHAnsi"/>
        </w:rPr>
        <w:t>technology</w:t>
      </w:r>
      <w:r w:rsidRPr="00D6244F">
        <w:rPr>
          <w:rFonts w:asciiTheme="majorHAnsi" w:eastAsia="Calibri" w:hAnsiTheme="majorHAnsi" w:cstheme="majorHAnsi"/>
        </w:rPr>
        <w:t xml:space="preserve"> is an important factor in educational development, </w:t>
      </w:r>
      <w:r w:rsidR="00FE778D">
        <w:rPr>
          <w:rFonts w:asciiTheme="majorHAnsi" w:eastAsia="Calibri" w:hAnsiTheme="majorHAnsi" w:cstheme="majorHAnsi"/>
        </w:rPr>
        <w:t>it</w:t>
      </w:r>
      <w:r w:rsidRPr="00D6244F">
        <w:rPr>
          <w:rFonts w:asciiTheme="majorHAnsi" w:eastAsia="Calibri" w:hAnsiTheme="majorHAnsi" w:cstheme="majorHAnsi"/>
        </w:rPr>
        <w:t xml:space="preserve"> is not the only </w:t>
      </w:r>
      <w:r w:rsidR="002A1E7E" w:rsidRPr="00D6244F">
        <w:rPr>
          <w:rFonts w:asciiTheme="majorHAnsi" w:eastAsia="Calibri" w:hAnsiTheme="majorHAnsi" w:cstheme="majorHAnsi"/>
        </w:rPr>
        <w:t>factor</w:t>
      </w:r>
      <w:r w:rsidR="002A1E7E" w:rsidRPr="00D6244F" w:rsidDel="002A1E7E">
        <w:rPr>
          <w:rFonts w:asciiTheme="majorHAnsi" w:eastAsia="Calibri" w:hAnsiTheme="majorHAnsi" w:cstheme="majorHAnsi"/>
        </w:rPr>
        <w:t xml:space="preserve"> </w:t>
      </w:r>
      <w:r w:rsidR="00712F89">
        <w:rPr>
          <w:rFonts w:asciiTheme="majorHAnsi" w:eastAsia="Calibri" w:hAnsiTheme="majorHAnsi" w:cstheme="majorHAnsi"/>
        </w:rPr>
        <w:t>c</w:t>
      </w:r>
      <w:r w:rsidR="00E90AA4">
        <w:rPr>
          <w:rFonts w:asciiTheme="majorHAnsi" w:eastAsia="Calibri" w:hAnsiTheme="majorHAnsi" w:cstheme="majorHAnsi"/>
        </w:rPr>
        <w:t xml:space="preserve">ited as </w:t>
      </w:r>
      <w:r w:rsidRPr="00D6244F">
        <w:rPr>
          <w:rFonts w:asciiTheme="majorHAnsi" w:eastAsia="Calibri" w:hAnsiTheme="majorHAnsi" w:cstheme="majorHAnsi"/>
        </w:rPr>
        <w:t xml:space="preserve">influencing </w:t>
      </w:r>
      <w:r w:rsidR="00525363" w:rsidRPr="00D6244F">
        <w:rPr>
          <w:rFonts w:asciiTheme="majorHAnsi" w:eastAsia="Calibri" w:hAnsiTheme="majorHAnsi" w:cstheme="majorHAnsi"/>
        </w:rPr>
        <w:t>students’</w:t>
      </w:r>
      <w:r w:rsidRPr="00D6244F">
        <w:rPr>
          <w:rFonts w:asciiTheme="majorHAnsi" w:eastAsia="Calibri" w:hAnsiTheme="majorHAnsi" w:cstheme="majorHAnsi"/>
        </w:rPr>
        <w:t xml:space="preserve"> attitudes to learning and skill acquisition. Coupled with increasing use of digital media are school experiences that increasingly place emphasis on assessment outcomes, which this study </w:t>
      </w:r>
      <w:r w:rsidR="00EF7C89" w:rsidRPr="00D6244F">
        <w:rPr>
          <w:rFonts w:asciiTheme="majorHAnsi" w:eastAsia="Calibri" w:hAnsiTheme="majorHAnsi" w:cstheme="majorHAnsi"/>
        </w:rPr>
        <w:t>shows</w:t>
      </w:r>
      <w:r w:rsidRPr="00D6244F">
        <w:rPr>
          <w:rFonts w:asciiTheme="majorHAnsi" w:eastAsia="Calibri" w:hAnsiTheme="majorHAnsi" w:cstheme="majorHAnsi"/>
        </w:rPr>
        <w:t xml:space="preserve"> to be an additional factor in students</w:t>
      </w:r>
      <w:r w:rsidR="00C22082" w:rsidRPr="00D6244F">
        <w:rPr>
          <w:rFonts w:asciiTheme="majorHAnsi" w:eastAsia="Calibri" w:hAnsiTheme="majorHAnsi" w:cstheme="majorHAnsi"/>
        </w:rPr>
        <w:t>’</w:t>
      </w:r>
      <w:r w:rsidRPr="00D6244F">
        <w:rPr>
          <w:rFonts w:asciiTheme="majorHAnsi" w:eastAsia="Calibri" w:hAnsiTheme="majorHAnsi" w:cstheme="majorHAnsi"/>
        </w:rPr>
        <w:t xml:space="preserve"> changing attitudes to drawing, and </w:t>
      </w:r>
      <w:r w:rsidR="00E90AA4">
        <w:rPr>
          <w:rFonts w:asciiTheme="majorHAnsi" w:eastAsia="Calibri" w:hAnsiTheme="majorHAnsi" w:cstheme="majorHAnsi"/>
        </w:rPr>
        <w:t xml:space="preserve">to </w:t>
      </w:r>
      <w:r w:rsidRPr="00D6244F">
        <w:rPr>
          <w:rFonts w:asciiTheme="majorHAnsi" w:eastAsia="Calibri" w:hAnsiTheme="majorHAnsi" w:cstheme="majorHAnsi"/>
        </w:rPr>
        <w:t xml:space="preserve">learning more generally. </w:t>
      </w:r>
      <w:r w:rsidR="00814E8C">
        <w:rPr>
          <w:rFonts w:asciiTheme="majorHAnsi" w:eastAsia="Calibri" w:hAnsiTheme="majorHAnsi" w:cstheme="majorHAnsi"/>
        </w:rPr>
        <w:t>Although not overtly mentioned by participants, an additional factor may be that art e</w:t>
      </w:r>
      <w:r w:rsidR="00814E8C" w:rsidRPr="00D6244F">
        <w:rPr>
          <w:rFonts w:asciiTheme="majorHAnsi" w:eastAsia="Calibri" w:hAnsiTheme="majorHAnsi" w:cstheme="majorHAnsi"/>
        </w:rPr>
        <w:t xml:space="preserve">xams are now </w:t>
      </w:r>
      <w:r w:rsidR="00814E8C">
        <w:rPr>
          <w:rFonts w:asciiTheme="majorHAnsi" w:eastAsia="Calibri" w:hAnsiTheme="majorHAnsi" w:cstheme="majorHAnsi"/>
        </w:rPr>
        <w:t xml:space="preserve">largely </w:t>
      </w:r>
      <w:r w:rsidR="00814E8C" w:rsidRPr="00D6244F">
        <w:rPr>
          <w:rFonts w:asciiTheme="majorHAnsi" w:eastAsia="Calibri" w:hAnsiTheme="majorHAnsi" w:cstheme="majorHAnsi"/>
        </w:rPr>
        <w:t xml:space="preserve">replaced by coursework (partially </w:t>
      </w:r>
      <w:r w:rsidR="00814E8C">
        <w:rPr>
          <w:rFonts w:asciiTheme="majorHAnsi" w:eastAsia="Calibri" w:hAnsiTheme="majorHAnsi" w:cstheme="majorHAnsi"/>
        </w:rPr>
        <w:t>at</w:t>
      </w:r>
      <w:r w:rsidR="00814E8C" w:rsidRPr="00D6244F">
        <w:rPr>
          <w:rFonts w:asciiTheme="majorHAnsi" w:eastAsia="Calibri" w:hAnsiTheme="majorHAnsi" w:cstheme="majorHAnsi"/>
        </w:rPr>
        <w:t xml:space="preserve"> A-Level, entirely in BTEC), in which production has primacy over </w:t>
      </w:r>
      <w:r w:rsidR="00814E8C">
        <w:rPr>
          <w:rFonts w:asciiTheme="majorHAnsi" w:eastAsia="Calibri" w:hAnsiTheme="majorHAnsi" w:cstheme="majorHAnsi"/>
        </w:rPr>
        <w:t xml:space="preserve">acquired </w:t>
      </w:r>
      <w:r w:rsidR="00814E8C" w:rsidRPr="00D6244F">
        <w:rPr>
          <w:rFonts w:asciiTheme="majorHAnsi" w:eastAsia="Calibri" w:hAnsiTheme="majorHAnsi" w:cstheme="majorHAnsi"/>
        </w:rPr>
        <w:t>skill</w:t>
      </w:r>
      <w:r w:rsidR="00814E8C">
        <w:rPr>
          <w:rFonts w:asciiTheme="majorHAnsi" w:eastAsia="Calibri" w:hAnsiTheme="majorHAnsi" w:cstheme="majorHAnsi"/>
        </w:rPr>
        <w:t>.</w:t>
      </w:r>
      <w:r w:rsidR="00814E8C" w:rsidRPr="00D6244F">
        <w:rPr>
          <w:rFonts w:asciiTheme="majorHAnsi" w:eastAsia="Calibri" w:hAnsiTheme="majorHAnsi" w:cstheme="majorHAnsi"/>
        </w:rPr>
        <w:t xml:space="preserve"> </w:t>
      </w:r>
      <w:r w:rsidR="00814E8C">
        <w:rPr>
          <w:rFonts w:asciiTheme="majorHAnsi" w:eastAsia="Calibri" w:hAnsiTheme="majorHAnsi" w:cstheme="majorHAnsi"/>
        </w:rPr>
        <w:t xml:space="preserve">Where </w:t>
      </w:r>
      <w:r w:rsidR="00814E8C" w:rsidRPr="00D6244F">
        <w:rPr>
          <w:rFonts w:asciiTheme="majorHAnsi" w:eastAsia="Calibri" w:hAnsiTheme="majorHAnsi" w:cstheme="majorHAnsi"/>
        </w:rPr>
        <w:t>exam preparation is conducive to repetitive practice associated with gradual improvement, co</w:t>
      </w:r>
      <w:r w:rsidR="00814E8C">
        <w:rPr>
          <w:rFonts w:asciiTheme="majorHAnsi" w:eastAsia="Calibri" w:hAnsiTheme="majorHAnsi" w:cstheme="majorHAnsi"/>
        </w:rPr>
        <w:t>ursework renders all activity potentially</w:t>
      </w:r>
      <w:r w:rsidR="00814E8C" w:rsidRPr="00D6244F">
        <w:rPr>
          <w:rFonts w:asciiTheme="majorHAnsi" w:eastAsia="Calibri" w:hAnsiTheme="majorHAnsi" w:cstheme="majorHAnsi"/>
        </w:rPr>
        <w:t xml:space="preserve"> assessable, inviting students to ‘get it right first time’ (Fashion Design student). Thus, the focus is for students</w:t>
      </w:r>
      <w:r w:rsidR="00814E8C">
        <w:rPr>
          <w:rFonts w:asciiTheme="majorHAnsi" w:eastAsia="Calibri" w:hAnsiTheme="majorHAnsi" w:cstheme="majorHAnsi"/>
        </w:rPr>
        <w:t xml:space="preserve"> to</w:t>
      </w:r>
      <w:r w:rsidR="00814E8C" w:rsidRPr="00D6244F">
        <w:rPr>
          <w:rFonts w:asciiTheme="majorHAnsi" w:eastAsia="Calibri" w:hAnsiTheme="majorHAnsi" w:cstheme="majorHAnsi"/>
        </w:rPr>
        <w:t xml:space="preserve"> ‘play to their strengths’ rather than develop </w:t>
      </w:r>
      <w:r w:rsidR="00814E8C">
        <w:rPr>
          <w:rFonts w:asciiTheme="majorHAnsi" w:eastAsia="Calibri" w:hAnsiTheme="majorHAnsi" w:cstheme="majorHAnsi"/>
        </w:rPr>
        <w:t>weaknesses</w:t>
      </w:r>
      <w:r w:rsidR="00814E8C" w:rsidRPr="00D6244F">
        <w:rPr>
          <w:rFonts w:asciiTheme="majorHAnsi" w:eastAsia="Calibri" w:hAnsiTheme="majorHAnsi" w:cstheme="majorHAnsi"/>
        </w:rPr>
        <w:t>.</w:t>
      </w:r>
    </w:p>
    <w:p w14:paraId="53DB338D" w14:textId="77777777" w:rsidR="00814E8C" w:rsidRPr="00D6244F" w:rsidRDefault="00814E8C" w:rsidP="00AF2E02">
      <w:pPr>
        <w:spacing w:line="240" w:lineRule="auto"/>
        <w:rPr>
          <w:rFonts w:asciiTheme="majorHAnsi" w:eastAsia="Calibri" w:hAnsiTheme="majorHAnsi" w:cstheme="majorHAnsi"/>
        </w:rPr>
      </w:pPr>
    </w:p>
    <w:p w14:paraId="712E3FAE" w14:textId="6BF7C9C9" w:rsidR="002D4FF8" w:rsidRDefault="001D6F07" w:rsidP="00AF2E02">
      <w:pPr>
        <w:spacing w:line="240" w:lineRule="auto"/>
        <w:rPr>
          <w:rFonts w:asciiTheme="majorHAnsi" w:eastAsia="Calibri" w:hAnsiTheme="majorHAnsi" w:cstheme="majorHAnsi"/>
        </w:rPr>
      </w:pPr>
      <w:r w:rsidRPr="00D6244F">
        <w:rPr>
          <w:rFonts w:asciiTheme="majorHAnsi" w:eastAsia="Calibri" w:hAnsiTheme="majorHAnsi" w:cstheme="majorHAnsi"/>
        </w:rPr>
        <w:t xml:space="preserve">It </w:t>
      </w:r>
      <w:r w:rsidR="002A1E7E" w:rsidRPr="00D6244F">
        <w:rPr>
          <w:rFonts w:asciiTheme="majorHAnsi" w:eastAsia="Calibri" w:hAnsiTheme="majorHAnsi" w:cstheme="majorHAnsi"/>
        </w:rPr>
        <w:t>is</w:t>
      </w:r>
      <w:r w:rsidRPr="00D6244F">
        <w:rPr>
          <w:rFonts w:asciiTheme="majorHAnsi" w:eastAsia="Calibri" w:hAnsiTheme="majorHAnsi" w:cstheme="majorHAnsi"/>
        </w:rPr>
        <w:t xml:space="preserve"> counterintuitive </w:t>
      </w:r>
      <w:r w:rsidR="002A1E7E" w:rsidRPr="00D6244F">
        <w:rPr>
          <w:rFonts w:asciiTheme="majorHAnsi" w:eastAsia="Calibri" w:hAnsiTheme="majorHAnsi" w:cstheme="majorHAnsi"/>
        </w:rPr>
        <w:t>that moving</w:t>
      </w:r>
      <w:r w:rsidRPr="00D6244F">
        <w:rPr>
          <w:rFonts w:asciiTheme="majorHAnsi" w:eastAsia="Calibri" w:hAnsiTheme="majorHAnsi" w:cstheme="majorHAnsi"/>
        </w:rPr>
        <w:t xml:space="preserve"> from exams </w:t>
      </w:r>
      <w:r w:rsidR="002A1E7E" w:rsidRPr="00D6244F">
        <w:rPr>
          <w:rFonts w:asciiTheme="majorHAnsi" w:eastAsia="Calibri" w:hAnsiTheme="majorHAnsi" w:cstheme="majorHAnsi"/>
        </w:rPr>
        <w:t>to</w:t>
      </w:r>
      <w:r w:rsidRPr="00D6244F">
        <w:rPr>
          <w:rFonts w:asciiTheme="majorHAnsi" w:eastAsia="Calibri" w:hAnsiTheme="majorHAnsi" w:cstheme="majorHAnsi"/>
        </w:rPr>
        <w:t xml:space="preserve"> coursework </w:t>
      </w:r>
      <w:r w:rsidR="00E90AA4">
        <w:rPr>
          <w:rFonts w:asciiTheme="majorHAnsi" w:eastAsia="Calibri" w:hAnsiTheme="majorHAnsi" w:cstheme="majorHAnsi"/>
        </w:rPr>
        <w:t xml:space="preserve">would </w:t>
      </w:r>
      <w:r w:rsidRPr="00D6244F">
        <w:rPr>
          <w:rFonts w:asciiTheme="majorHAnsi" w:eastAsia="Calibri" w:hAnsiTheme="majorHAnsi" w:cstheme="majorHAnsi"/>
        </w:rPr>
        <w:t xml:space="preserve">engender outcome-driven attitudes, especially when assessment outcomes explicitly evaluate ‘development of ideas’ (Edexcel 2016,33). However, </w:t>
      </w:r>
      <w:r w:rsidR="00EF7C89" w:rsidRPr="00D6244F">
        <w:rPr>
          <w:rFonts w:asciiTheme="majorHAnsi" w:eastAsia="Calibri" w:hAnsiTheme="majorHAnsi" w:cstheme="majorHAnsi"/>
        </w:rPr>
        <w:t xml:space="preserve">students’ </w:t>
      </w:r>
      <w:r w:rsidRPr="00D6244F">
        <w:rPr>
          <w:rFonts w:asciiTheme="majorHAnsi" w:eastAsia="Calibri" w:hAnsiTheme="majorHAnsi" w:cstheme="majorHAnsi"/>
        </w:rPr>
        <w:t xml:space="preserve">accounts </w:t>
      </w:r>
      <w:r w:rsidR="004A0291">
        <w:rPr>
          <w:rFonts w:asciiTheme="majorHAnsi" w:eastAsia="Calibri" w:hAnsiTheme="majorHAnsi" w:cstheme="majorHAnsi"/>
        </w:rPr>
        <w:t xml:space="preserve">in this study </w:t>
      </w:r>
      <w:r w:rsidRPr="00D6244F">
        <w:rPr>
          <w:rFonts w:asciiTheme="majorHAnsi" w:eastAsia="Calibri" w:hAnsiTheme="majorHAnsi" w:cstheme="majorHAnsi"/>
        </w:rPr>
        <w:t>confirmed lecturers</w:t>
      </w:r>
      <w:r w:rsidR="00C22082" w:rsidRPr="00D6244F">
        <w:rPr>
          <w:rFonts w:asciiTheme="majorHAnsi" w:eastAsia="Calibri" w:hAnsiTheme="majorHAnsi" w:cstheme="majorHAnsi"/>
        </w:rPr>
        <w:t>’ suspicions</w:t>
      </w:r>
      <w:r w:rsidRPr="00D6244F">
        <w:rPr>
          <w:rFonts w:asciiTheme="majorHAnsi" w:eastAsia="Calibri" w:hAnsiTheme="majorHAnsi" w:cstheme="majorHAnsi"/>
        </w:rPr>
        <w:t xml:space="preserve"> that ‘process work’ would often be made with superficial engagement, simply to fulfil stipulated criteria, </w:t>
      </w:r>
      <w:r w:rsidR="00E90AA4">
        <w:rPr>
          <w:rFonts w:asciiTheme="majorHAnsi" w:eastAsia="Calibri" w:hAnsiTheme="majorHAnsi" w:cstheme="majorHAnsi"/>
        </w:rPr>
        <w:t>when made in</w:t>
      </w:r>
      <w:r w:rsidR="004A0291">
        <w:rPr>
          <w:rFonts w:asciiTheme="majorHAnsi" w:eastAsia="Calibri" w:hAnsiTheme="majorHAnsi" w:cstheme="majorHAnsi"/>
        </w:rPr>
        <w:t xml:space="preserve"> assessment-heavy climates. </w:t>
      </w:r>
      <w:r w:rsidRPr="00D6244F">
        <w:rPr>
          <w:rFonts w:asciiTheme="majorHAnsi" w:eastAsia="Calibri" w:hAnsiTheme="majorHAnsi" w:cstheme="majorHAnsi"/>
        </w:rPr>
        <w:t>Teachers are aware of the need for a balance between skill-development and producing high-quality coursework</w:t>
      </w:r>
      <w:r w:rsidR="002D4FF8">
        <w:rPr>
          <w:rFonts w:asciiTheme="majorHAnsi" w:eastAsia="Calibri" w:hAnsiTheme="majorHAnsi" w:cstheme="majorHAnsi"/>
        </w:rPr>
        <w:t xml:space="preserve"> outcomes</w:t>
      </w:r>
      <w:r w:rsidRPr="00D6244F">
        <w:rPr>
          <w:rFonts w:asciiTheme="majorHAnsi" w:eastAsia="Calibri" w:hAnsiTheme="majorHAnsi" w:cstheme="majorHAnsi"/>
        </w:rPr>
        <w:t>, but are influenced towards the latter by pressure from achievement metrics; a pressure that may be unwarranted, given the inclusive attitudes of external moderators, who hope</w:t>
      </w:r>
      <w:r w:rsidR="00186662">
        <w:rPr>
          <w:rFonts w:asciiTheme="majorHAnsi" w:eastAsia="Calibri" w:hAnsiTheme="majorHAnsi" w:cstheme="majorHAnsi"/>
        </w:rPr>
        <w:t>d</w:t>
      </w:r>
      <w:r w:rsidRPr="00D6244F">
        <w:rPr>
          <w:rFonts w:asciiTheme="majorHAnsi" w:eastAsia="Calibri" w:hAnsiTheme="majorHAnsi" w:cstheme="majorHAnsi"/>
        </w:rPr>
        <w:t xml:space="preserve"> to see ‘experimental’ and ‘enquiry-based’ work.</w:t>
      </w:r>
    </w:p>
    <w:p w14:paraId="767E429E" w14:textId="0055BD88" w:rsidR="00AF2E02" w:rsidRPr="00D6244F" w:rsidRDefault="00AF2E02" w:rsidP="00AF2E02">
      <w:pPr>
        <w:spacing w:line="240" w:lineRule="auto"/>
        <w:rPr>
          <w:rFonts w:asciiTheme="majorHAnsi" w:eastAsia="Calibri" w:hAnsiTheme="majorHAnsi" w:cstheme="majorHAnsi"/>
        </w:rPr>
      </w:pPr>
    </w:p>
    <w:p w14:paraId="2B8F5E19" w14:textId="77777777" w:rsidR="00ED01C9" w:rsidRDefault="001D6F07" w:rsidP="00D847A1">
      <w:pPr>
        <w:pStyle w:val="NoSpacing"/>
        <w:rPr>
          <w:rFonts w:asciiTheme="majorHAnsi" w:hAnsiTheme="majorHAnsi" w:cstheme="majorHAnsi"/>
          <w:b/>
        </w:rPr>
      </w:pPr>
      <w:bookmarkStart w:id="14" w:name="_9emrsfot1zy" w:colFirst="0" w:colLast="0"/>
      <w:bookmarkEnd w:id="14"/>
      <w:r w:rsidRPr="00D6244F">
        <w:rPr>
          <w:rFonts w:asciiTheme="majorHAnsi" w:hAnsiTheme="majorHAnsi" w:cstheme="majorHAnsi"/>
          <w:b/>
        </w:rPr>
        <w:t>Conclusion</w:t>
      </w:r>
    </w:p>
    <w:p w14:paraId="672E8E9F" w14:textId="78D8ADC5" w:rsidR="00AF2E02" w:rsidRPr="00D6244F" w:rsidRDefault="00AF2E02" w:rsidP="00D847A1">
      <w:pPr>
        <w:pStyle w:val="NoSpacing"/>
        <w:rPr>
          <w:rFonts w:asciiTheme="majorHAnsi" w:hAnsiTheme="majorHAnsi" w:cstheme="majorHAnsi"/>
        </w:rPr>
      </w:pPr>
      <w:bookmarkStart w:id="15" w:name="_sh1drwq7lw3u" w:colFirst="0" w:colLast="0"/>
      <w:bookmarkEnd w:id="15"/>
    </w:p>
    <w:p w14:paraId="3618CB10" w14:textId="1B82ACD6" w:rsidR="003838A6" w:rsidRPr="00D6244F" w:rsidRDefault="00AF2E02" w:rsidP="003838A6">
      <w:pPr>
        <w:pStyle w:val="NoSpacing"/>
        <w:rPr>
          <w:rFonts w:asciiTheme="majorHAnsi" w:hAnsiTheme="majorHAnsi" w:cstheme="majorHAnsi"/>
        </w:rPr>
      </w:pPr>
      <w:r w:rsidRPr="00D6244F">
        <w:rPr>
          <w:rFonts w:asciiTheme="majorHAnsi" w:hAnsiTheme="majorHAnsi" w:cstheme="majorHAnsi"/>
        </w:rPr>
        <w:t>There is</w:t>
      </w:r>
      <w:r w:rsidR="001D6F07" w:rsidRPr="00D6244F">
        <w:rPr>
          <w:rFonts w:asciiTheme="majorHAnsi" w:hAnsiTheme="majorHAnsi" w:cstheme="majorHAnsi"/>
        </w:rPr>
        <w:t xml:space="preserve"> a general perception </w:t>
      </w:r>
      <w:r w:rsidR="00E90AA4">
        <w:rPr>
          <w:rFonts w:asciiTheme="majorHAnsi" w:hAnsiTheme="majorHAnsi" w:cstheme="majorHAnsi"/>
        </w:rPr>
        <w:t xml:space="preserve">among A&amp;D HE lecturers </w:t>
      </w:r>
      <w:r w:rsidR="001D6F07" w:rsidRPr="00D6244F">
        <w:rPr>
          <w:rFonts w:asciiTheme="majorHAnsi" w:hAnsiTheme="majorHAnsi" w:cstheme="majorHAnsi"/>
        </w:rPr>
        <w:t xml:space="preserve">that school-leavers' drawing skills </w:t>
      </w:r>
      <w:r w:rsidR="00C47EB6">
        <w:rPr>
          <w:rFonts w:asciiTheme="majorHAnsi" w:hAnsiTheme="majorHAnsi" w:cstheme="majorHAnsi"/>
        </w:rPr>
        <w:t>have been</w:t>
      </w:r>
      <w:r w:rsidR="001D6F07" w:rsidRPr="00D6244F">
        <w:rPr>
          <w:rFonts w:asciiTheme="majorHAnsi" w:hAnsiTheme="majorHAnsi" w:cstheme="majorHAnsi"/>
        </w:rPr>
        <w:t xml:space="preserve"> gradually declining</w:t>
      </w:r>
      <w:r w:rsidR="00C47EB6">
        <w:rPr>
          <w:rFonts w:asciiTheme="majorHAnsi" w:hAnsiTheme="majorHAnsi" w:cstheme="majorHAnsi"/>
        </w:rPr>
        <w:t xml:space="preserve"> for over twenty years</w:t>
      </w:r>
      <w:r w:rsidR="001D6F07" w:rsidRPr="00D6244F">
        <w:rPr>
          <w:rFonts w:asciiTheme="majorHAnsi" w:hAnsiTheme="majorHAnsi" w:cstheme="majorHAnsi"/>
        </w:rPr>
        <w:t>. Although still widely valued,</w:t>
      </w:r>
      <w:r w:rsidR="00B86D1C" w:rsidRPr="00D6244F">
        <w:rPr>
          <w:rFonts w:asciiTheme="majorHAnsi" w:hAnsiTheme="majorHAnsi" w:cstheme="majorHAnsi"/>
        </w:rPr>
        <w:t xml:space="preserve"> lecturers are devoting</w:t>
      </w:r>
      <w:r w:rsidR="00C47EB6">
        <w:rPr>
          <w:rFonts w:asciiTheme="majorHAnsi" w:hAnsiTheme="majorHAnsi" w:cstheme="majorHAnsi"/>
        </w:rPr>
        <w:t xml:space="preserve"> less contact time to group drawing</w:t>
      </w:r>
      <w:r w:rsidR="001D6F07" w:rsidRPr="00D6244F">
        <w:rPr>
          <w:rFonts w:asciiTheme="majorHAnsi" w:hAnsiTheme="majorHAnsi" w:cstheme="majorHAnsi"/>
        </w:rPr>
        <w:t xml:space="preserve"> ins</w:t>
      </w:r>
      <w:r w:rsidR="00C47EB6">
        <w:rPr>
          <w:rFonts w:asciiTheme="majorHAnsi" w:hAnsiTheme="majorHAnsi" w:cstheme="majorHAnsi"/>
        </w:rPr>
        <w:t>truction at undergraduate level</w:t>
      </w:r>
      <w:r w:rsidR="001D6F07" w:rsidRPr="00D6244F">
        <w:rPr>
          <w:rFonts w:asciiTheme="majorHAnsi" w:hAnsiTheme="majorHAnsi" w:cstheme="majorHAnsi"/>
        </w:rPr>
        <w:t>, schools no long</w:t>
      </w:r>
      <w:r w:rsidR="00C47EB6">
        <w:rPr>
          <w:rFonts w:asciiTheme="majorHAnsi" w:hAnsiTheme="majorHAnsi" w:cstheme="majorHAnsi"/>
        </w:rPr>
        <w:t>er require drawing</w:t>
      </w:r>
      <w:r w:rsidR="001D6F07" w:rsidRPr="00D6244F">
        <w:rPr>
          <w:rFonts w:asciiTheme="majorHAnsi" w:hAnsiTheme="majorHAnsi" w:cstheme="majorHAnsi"/>
        </w:rPr>
        <w:t>, and the F</w:t>
      </w:r>
      <w:r w:rsidR="00C47EB6">
        <w:rPr>
          <w:rFonts w:asciiTheme="majorHAnsi" w:hAnsiTheme="majorHAnsi" w:cstheme="majorHAnsi"/>
        </w:rPr>
        <w:t>A</w:t>
      </w:r>
      <w:r w:rsidR="001D6F07" w:rsidRPr="00D6244F">
        <w:rPr>
          <w:rFonts w:asciiTheme="majorHAnsi" w:hAnsiTheme="majorHAnsi" w:cstheme="majorHAnsi"/>
        </w:rPr>
        <w:t>D</w:t>
      </w:r>
      <w:r w:rsidR="00C47EB6">
        <w:rPr>
          <w:rFonts w:asciiTheme="majorHAnsi" w:hAnsiTheme="majorHAnsi" w:cstheme="majorHAnsi"/>
        </w:rPr>
        <w:t>, where drawing practice would traditionally be instilled,</w:t>
      </w:r>
      <w:r w:rsidR="001D6F07" w:rsidRPr="00D6244F">
        <w:rPr>
          <w:rFonts w:asciiTheme="majorHAnsi" w:hAnsiTheme="majorHAnsi" w:cstheme="majorHAnsi"/>
        </w:rPr>
        <w:t xml:space="preserve"> is being 'eroded'. </w:t>
      </w:r>
      <w:r w:rsidR="00C47EB6">
        <w:rPr>
          <w:rFonts w:asciiTheme="majorHAnsi" w:hAnsiTheme="majorHAnsi" w:cstheme="majorHAnsi"/>
        </w:rPr>
        <w:t xml:space="preserve">Lecturers </w:t>
      </w:r>
      <w:r w:rsidR="003838A6">
        <w:rPr>
          <w:rFonts w:asciiTheme="majorHAnsi" w:hAnsiTheme="majorHAnsi" w:cstheme="majorHAnsi"/>
        </w:rPr>
        <w:t xml:space="preserve">also </w:t>
      </w:r>
      <w:r w:rsidR="00C47EB6">
        <w:rPr>
          <w:rFonts w:asciiTheme="majorHAnsi" w:hAnsiTheme="majorHAnsi" w:cstheme="majorHAnsi"/>
        </w:rPr>
        <w:t>commonly share</w:t>
      </w:r>
      <w:r w:rsidR="00225304" w:rsidRPr="00D6244F">
        <w:rPr>
          <w:rFonts w:asciiTheme="majorHAnsi" w:hAnsiTheme="majorHAnsi" w:cstheme="majorHAnsi"/>
        </w:rPr>
        <w:t xml:space="preserve"> </w:t>
      </w:r>
      <w:r w:rsidR="003838A6">
        <w:rPr>
          <w:rFonts w:asciiTheme="majorHAnsi" w:hAnsiTheme="majorHAnsi" w:cstheme="majorHAnsi"/>
        </w:rPr>
        <w:t xml:space="preserve">related </w:t>
      </w:r>
      <w:r w:rsidR="00225304" w:rsidRPr="00D6244F">
        <w:rPr>
          <w:rFonts w:asciiTheme="majorHAnsi" w:hAnsiTheme="majorHAnsi" w:cstheme="majorHAnsi"/>
        </w:rPr>
        <w:t>concerns about students' apparently increasing reluctance to</w:t>
      </w:r>
      <w:r w:rsidR="00225304">
        <w:rPr>
          <w:rFonts w:asciiTheme="majorHAnsi" w:hAnsiTheme="majorHAnsi" w:cstheme="majorHAnsi"/>
        </w:rPr>
        <w:t xml:space="preserve"> embrace ambiguity or</w:t>
      </w:r>
      <w:r w:rsidR="00225304" w:rsidRPr="00D6244F">
        <w:rPr>
          <w:rFonts w:asciiTheme="majorHAnsi" w:hAnsiTheme="majorHAnsi" w:cstheme="majorHAnsi"/>
        </w:rPr>
        <w:t xml:space="preserve"> engage </w:t>
      </w:r>
      <w:r w:rsidR="00225304">
        <w:rPr>
          <w:rFonts w:asciiTheme="majorHAnsi" w:hAnsiTheme="majorHAnsi" w:cstheme="majorHAnsi"/>
        </w:rPr>
        <w:t xml:space="preserve">deeply </w:t>
      </w:r>
      <w:r w:rsidR="00225304" w:rsidRPr="00D6244F">
        <w:rPr>
          <w:rFonts w:asciiTheme="majorHAnsi" w:hAnsiTheme="majorHAnsi" w:cstheme="majorHAnsi"/>
        </w:rPr>
        <w:t xml:space="preserve">with </w:t>
      </w:r>
      <w:r w:rsidR="003838A6">
        <w:rPr>
          <w:rFonts w:asciiTheme="majorHAnsi" w:hAnsiTheme="majorHAnsi" w:cstheme="majorHAnsi"/>
        </w:rPr>
        <w:t xml:space="preserve">design process through drawing. They also recognise a </w:t>
      </w:r>
    </w:p>
    <w:p w14:paraId="3F26BCB8" w14:textId="508C537F" w:rsidR="00225304" w:rsidRDefault="00225304" w:rsidP="00225304">
      <w:pPr>
        <w:pStyle w:val="NoSpacing"/>
        <w:rPr>
          <w:rFonts w:asciiTheme="majorHAnsi" w:hAnsiTheme="majorHAnsi" w:cstheme="majorHAnsi"/>
        </w:rPr>
      </w:pPr>
      <w:r w:rsidRPr="00D6244F">
        <w:rPr>
          <w:rFonts w:asciiTheme="majorHAnsi" w:hAnsiTheme="majorHAnsi" w:cstheme="majorHAnsi"/>
        </w:rPr>
        <w:t>need to re-think drawing instruction at school level</w:t>
      </w:r>
      <w:r>
        <w:rPr>
          <w:rFonts w:asciiTheme="majorHAnsi" w:hAnsiTheme="majorHAnsi" w:cstheme="majorHAnsi"/>
        </w:rPr>
        <w:t xml:space="preserve"> for better continuity with HE</w:t>
      </w:r>
      <w:r w:rsidR="003838A6">
        <w:rPr>
          <w:rFonts w:asciiTheme="majorHAnsi" w:hAnsiTheme="majorHAnsi" w:cstheme="majorHAnsi"/>
        </w:rPr>
        <w:t xml:space="preserve"> and professional practices</w:t>
      </w:r>
      <w:r w:rsidRPr="00D6244F">
        <w:rPr>
          <w:rFonts w:asciiTheme="majorHAnsi" w:hAnsiTheme="majorHAnsi" w:cstheme="majorHAnsi"/>
        </w:rPr>
        <w:t>.</w:t>
      </w:r>
    </w:p>
    <w:p w14:paraId="680F4F2A" w14:textId="77777777" w:rsidR="00225304" w:rsidRDefault="00225304" w:rsidP="00225304">
      <w:pPr>
        <w:pStyle w:val="NoSpacing"/>
        <w:rPr>
          <w:rFonts w:asciiTheme="majorHAnsi" w:hAnsiTheme="majorHAnsi" w:cstheme="majorHAnsi"/>
        </w:rPr>
      </w:pPr>
    </w:p>
    <w:p w14:paraId="220B79FD" w14:textId="39FF4963" w:rsidR="00F70452" w:rsidRDefault="00E90AA4" w:rsidP="00D847A1">
      <w:pPr>
        <w:pStyle w:val="NoSpacing"/>
        <w:rPr>
          <w:rFonts w:asciiTheme="majorHAnsi" w:eastAsia="Calibri" w:hAnsiTheme="majorHAnsi" w:cstheme="majorHAnsi"/>
          <w:color w:val="222222"/>
        </w:rPr>
      </w:pPr>
      <w:r>
        <w:rPr>
          <w:rFonts w:asciiTheme="majorHAnsi" w:hAnsiTheme="majorHAnsi" w:cstheme="majorHAnsi"/>
        </w:rPr>
        <w:t>T</w:t>
      </w:r>
      <w:r w:rsidR="001D6F07" w:rsidRPr="00D6244F">
        <w:rPr>
          <w:rFonts w:asciiTheme="majorHAnsi" w:hAnsiTheme="majorHAnsi" w:cstheme="majorHAnsi"/>
        </w:rPr>
        <w:t>he literature on changing drawing practices</w:t>
      </w:r>
      <w:r w:rsidR="003838A6">
        <w:rPr>
          <w:rFonts w:asciiTheme="majorHAnsi" w:hAnsiTheme="majorHAnsi" w:cstheme="majorHAnsi"/>
        </w:rPr>
        <w:t xml:space="preserve"> frames the</w:t>
      </w:r>
      <w:r w:rsidR="001D6F07" w:rsidRPr="00D6244F">
        <w:rPr>
          <w:rFonts w:asciiTheme="majorHAnsi" w:hAnsiTheme="majorHAnsi" w:cstheme="majorHAnsi"/>
        </w:rPr>
        <w:t xml:space="preserve"> </w:t>
      </w:r>
      <w:r w:rsidR="003838A6">
        <w:rPr>
          <w:rFonts w:asciiTheme="majorHAnsi" w:hAnsiTheme="majorHAnsi" w:cstheme="majorHAnsi"/>
        </w:rPr>
        <w:t>issue</w:t>
      </w:r>
      <w:r w:rsidR="001D6F07" w:rsidRPr="00D6244F">
        <w:rPr>
          <w:rFonts w:asciiTheme="majorHAnsi" w:hAnsiTheme="majorHAnsi" w:cstheme="majorHAnsi"/>
        </w:rPr>
        <w:t xml:space="preserve"> </w:t>
      </w:r>
      <w:r w:rsidR="003838A6">
        <w:rPr>
          <w:rFonts w:asciiTheme="majorHAnsi" w:hAnsiTheme="majorHAnsi" w:cstheme="majorHAnsi"/>
        </w:rPr>
        <w:t xml:space="preserve">in terms of the shift from </w:t>
      </w:r>
      <w:r w:rsidR="00225304">
        <w:rPr>
          <w:rFonts w:asciiTheme="majorHAnsi" w:hAnsiTheme="majorHAnsi" w:cstheme="majorHAnsi"/>
        </w:rPr>
        <w:t>analogue to digital tools</w:t>
      </w:r>
      <w:r w:rsidR="003838A6">
        <w:rPr>
          <w:rFonts w:asciiTheme="majorHAnsi" w:hAnsiTheme="majorHAnsi" w:cstheme="majorHAnsi"/>
        </w:rPr>
        <w:t>.</w:t>
      </w:r>
      <w:r w:rsidR="001D6F07" w:rsidRPr="00D6244F">
        <w:rPr>
          <w:rFonts w:asciiTheme="majorHAnsi" w:hAnsiTheme="majorHAnsi" w:cstheme="majorHAnsi"/>
        </w:rPr>
        <w:t xml:space="preserve"> </w:t>
      </w:r>
      <w:r w:rsidR="003838A6">
        <w:rPr>
          <w:rFonts w:asciiTheme="majorHAnsi" w:hAnsiTheme="majorHAnsi" w:cstheme="majorHAnsi"/>
        </w:rPr>
        <w:t>This research indicates that the problematic</w:t>
      </w:r>
      <w:r w:rsidR="001D6F07" w:rsidRPr="00D6244F">
        <w:rPr>
          <w:rFonts w:asciiTheme="majorHAnsi" w:hAnsiTheme="majorHAnsi" w:cstheme="majorHAnsi"/>
        </w:rPr>
        <w:t xml:space="preserve"> tension, in the eyes of educators, is not </w:t>
      </w:r>
      <w:r w:rsidR="003838A6">
        <w:rPr>
          <w:rFonts w:asciiTheme="majorHAnsi" w:hAnsiTheme="majorHAnsi" w:cstheme="majorHAnsi"/>
        </w:rPr>
        <w:t>a competition between</w:t>
      </w:r>
      <w:r w:rsidR="001D6F07" w:rsidRPr="00D6244F">
        <w:rPr>
          <w:rFonts w:asciiTheme="majorHAnsi" w:hAnsiTheme="majorHAnsi" w:cstheme="majorHAnsi"/>
        </w:rPr>
        <w:t xml:space="preserve"> analogue </w:t>
      </w:r>
      <w:r w:rsidR="003838A6">
        <w:rPr>
          <w:rFonts w:asciiTheme="majorHAnsi" w:hAnsiTheme="majorHAnsi" w:cstheme="majorHAnsi"/>
        </w:rPr>
        <w:t>and</w:t>
      </w:r>
      <w:r w:rsidR="001D6F07" w:rsidRPr="00D6244F">
        <w:rPr>
          <w:rFonts w:asciiTheme="majorHAnsi" w:hAnsiTheme="majorHAnsi" w:cstheme="majorHAnsi"/>
        </w:rPr>
        <w:t xml:space="preserve"> digital tools, but </w:t>
      </w:r>
      <w:r w:rsidR="003838A6">
        <w:rPr>
          <w:rFonts w:asciiTheme="majorHAnsi" w:hAnsiTheme="majorHAnsi" w:cstheme="majorHAnsi"/>
        </w:rPr>
        <w:t>rather between</w:t>
      </w:r>
      <w:r w:rsidR="001D6F07" w:rsidRPr="00D6244F">
        <w:rPr>
          <w:rFonts w:asciiTheme="majorHAnsi" w:hAnsiTheme="majorHAnsi" w:cstheme="majorHAnsi"/>
        </w:rPr>
        <w:t xml:space="preserve"> education that is process or outcome-oriented. </w:t>
      </w:r>
      <w:r w:rsidR="00225304">
        <w:rPr>
          <w:rFonts w:asciiTheme="majorHAnsi" w:eastAsia="Calibri" w:hAnsiTheme="majorHAnsi" w:cstheme="majorHAnsi"/>
        </w:rPr>
        <w:t>This</w:t>
      </w:r>
      <w:r w:rsidRPr="00D6244F">
        <w:rPr>
          <w:rFonts w:asciiTheme="majorHAnsi" w:eastAsia="Calibri" w:hAnsiTheme="majorHAnsi" w:cstheme="majorHAnsi"/>
        </w:rPr>
        <w:t xml:space="preserve"> tension </w:t>
      </w:r>
      <w:r w:rsidR="009D76E1">
        <w:rPr>
          <w:rFonts w:asciiTheme="majorHAnsi" w:eastAsia="Calibri" w:hAnsiTheme="majorHAnsi" w:cstheme="majorHAnsi"/>
        </w:rPr>
        <w:t>is</w:t>
      </w:r>
      <w:r w:rsidR="004C3C5C">
        <w:rPr>
          <w:rFonts w:asciiTheme="majorHAnsi" w:eastAsia="Calibri" w:hAnsiTheme="majorHAnsi" w:cstheme="majorHAnsi"/>
        </w:rPr>
        <w:t xml:space="preserve"> related to</w:t>
      </w:r>
      <w:r>
        <w:rPr>
          <w:rFonts w:asciiTheme="majorHAnsi" w:eastAsia="Calibri" w:hAnsiTheme="majorHAnsi" w:cstheme="majorHAnsi"/>
        </w:rPr>
        <w:t xml:space="preserve"> new </w:t>
      </w:r>
      <w:r w:rsidRPr="00D6244F">
        <w:rPr>
          <w:rFonts w:asciiTheme="majorHAnsi" w:eastAsia="Calibri" w:hAnsiTheme="majorHAnsi" w:cstheme="majorHAnsi"/>
        </w:rPr>
        <w:t>technologies</w:t>
      </w:r>
      <w:r w:rsidR="004C3C5C">
        <w:rPr>
          <w:rFonts w:asciiTheme="majorHAnsi" w:eastAsia="Calibri" w:hAnsiTheme="majorHAnsi" w:cstheme="majorHAnsi"/>
        </w:rPr>
        <w:t>:</w:t>
      </w:r>
      <w:r w:rsidRPr="00D6244F">
        <w:rPr>
          <w:rFonts w:asciiTheme="majorHAnsi" w:eastAsia="Calibri" w:hAnsiTheme="majorHAnsi" w:cstheme="majorHAnsi"/>
        </w:rPr>
        <w:t xml:space="preserve"> </w:t>
      </w:r>
      <w:r w:rsidR="004C3C5C">
        <w:rPr>
          <w:rFonts w:asciiTheme="majorHAnsi" w:eastAsia="Calibri" w:hAnsiTheme="majorHAnsi" w:cstheme="majorHAnsi"/>
        </w:rPr>
        <w:t>a trade-off between speed and depth of engagement may be unavoidable</w:t>
      </w:r>
      <w:r w:rsidR="003838A6">
        <w:rPr>
          <w:rFonts w:asciiTheme="majorHAnsi" w:eastAsia="Calibri" w:hAnsiTheme="majorHAnsi" w:cstheme="majorHAnsi"/>
        </w:rPr>
        <w:t xml:space="preserve">, and </w:t>
      </w:r>
      <w:r>
        <w:rPr>
          <w:rFonts w:asciiTheme="majorHAnsi" w:eastAsia="Calibri" w:hAnsiTheme="majorHAnsi" w:cstheme="majorHAnsi"/>
        </w:rPr>
        <w:t>t</w:t>
      </w:r>
      <w:r w:rsidRPr="00D6244F">
        <w:rPr>
          <w:rFonts w:asciiTheme="majorHAnsi" w:eastAsia="Calibri" w:hAnsiTheme="majorHAnsi" w:cstheme="majorHAnsi"/>
        </w:rPr>
        <w:t xml:space="preserve">he efficiency of digital tools carry a risk that designers become 'processes users' rather than 'process creators', as </w:t>
      </w:r>
      <w:r w:rsidRPr="00D6244F">
        <w:rPr>
          <w:rFonts w:asciiTheme="majorHAnsi" w:eastAsia="Calibri" w:hAnsiTheme="majorHAnsi" w:cstheme="majorHAnsi"/>
          <w:color w:val="222222"/>
          <w:highlight w:val="white"/>
        </w:rPr>
        <w:t>Dickinson (2011) warns</w:t>
      </w:r>
      <w:r w:rsidR="004C3C5C">
        <w:rPr>
          <w:rFonts w:asciiTheme="majorHAnsi" w:eastAsia="Calibri" w:hAnsiTheme="majorHAnsi" w:cstheme="majorHAnsi"/>
          <w:color w:val="222222"/>
        </w:rPr>
        <w:t>. B</w:t>
      </w:r>
      <w:r w:rsidR="003838A6">
        <w:rPr>
          <w:rFonts w:asciiTheme="majorHAnsi" w:eastAsia="Calibri" w:hAnsiTheme="majorHAnsi" w:cstheme="majorHAnsi"/>
          <w:color w:val="222222"/>
        </w:rPr>
        <w:t xml:space="preserve">ut this can be mitigated </w:t>
      </w:r>
      <w:r w:rsidR="004C3C5C">
        <w:rPr>
          <w:rFonts w:asciiTheme="majorHAnsi" w:eastAsia="Calibri" w:hAnsiTheme="majorHAnsi" w:cstheme="majorHAnsi"/>
          <w:color w:val="222222"/>
        </w:rPr>
        <w:t>through appropriate design methodologies that include space for observation and reflection.</w:t>
      </w:r>
      <w:r w:rsidR="00FE2884">
        <w:rPr>
          <w:rFonts w:asciiTheme="majorHAnsi" w:eastAsia="Calibri" w:hAnsiTheme="majorHAnsi" w:cstheme="majorHAnsi"/>
          <w:color w:val="222222"/>
        </w:rPr>
        <w:t xml:space="preserve"> Indeed, the time saved by such tools can provide more opportunity for creative reflection. </w:t>
      </w:r>
    </w:p>
    <w:p w14:paraId="7D70CB9D" w14:textId="77777777" w:rsidR="00F70452" w:rsidRDefault="00F70452" w:rsidP="00D847A1">
      <w:pPr>
        <w:pStyle w:val="NoSpacing"/>
        <w:rPr>
          <w:rFonts w:asciiTheme="majorHAnsi" w:eastAsia="Calibri" w:hAnsiTheme="majorHAnsi" w:cstheme="majorHAnsi"/>
          <w:color w:val="222222"/>
        </w:rPr>
      </w:pPr>
    </w:p>
    <w:p w14:paraId="4E31ABC1" w14:textId="60053D65" w:rsidR="00225304" w:rsidRPr="00F70452" w:rsidRDefault="00735D23" w:rsidP="00D847A1">
      <w:pPr>
        <w:pStyle w:val="NoSpacing"/>
        <w:rPr>
          <w:rFonts w:asciiTheme="majorHAnsi" w:eastAsia="Calibri" w:hAnsiTheme="majorHAnsi" w:cstheme="majorHAnsi"/>
        </w:rPr>
      </w:pPr>
      <w:r>
        <w:rPr>
          <w:rFonts w:asciiTheme="majorHAnsi" w:eastAsia="Calibri" w:hAnsiTheme="majorHAnsi" w:cstheme="majorHAnsi"/>
          <w:color w:val="222222"/>
        </w:rPr>
        <w:lastRenderedPageBreak/>
        <w:t>A</w:t>
      </w:r>
      <w:r w:rsidR="004C3C5C">
        <w:rPr>
          <w:rFonts w:asciiTheme="majorHAnsi" w:eastAsia="Calibri" w:hAnsiTheme="majorHAnsi" w:cstheme="majorHAnsi"/>
          <w:color w:val="222222"/>
        </w:rPr>
        <w:t xml:space="preserve"> second </w:t>
      </w:r>
      <w:r w:rsidR="004209AE">
        <w:rPr>
          <w:rFonts w:asciiTheme="majorHAnsi" w:eastAsia="Calibri" w:hAnsiTheme="majorHAnsi" w:cstheme="majorHAnsi"/>
          <w:color w:val="222222"/>
        </w:rPr>
        <w:t>point of concern</w:t>
      </w:r>
      <w:r w:rsidR="00F70452">
        <w:rPr>
          <w:rFonts w:asciiTheme="majorHAnsi" w:eastAsia="Calibri" w:hAnsiTheme="majorHAnsi" w:cstheme="majorHAnsi"/>
          <w:color w:val="222222"/>
        </w:rPr>
        <w:t xml:space="preserve"> is the</w:t>
      </w:r>
      <w:r w:rsidR="00FE2884">
        <w:rPr>
          <w:rFonts w:asciiTheme="majorHAnsi" w:eastAsia="Calibri" w:hAnsiTheme="majorHAnsi" w:cstheme="majorHAnsi"/>
          <w:color w:val="222222"/>
        </w:rPr>
        <w:t xml:space="preserve"> prevalence of </w:t>
      </w:r>
      <w:r w:rsidR="00F70452">
        <w:rPr>
          <w:rFonts w:asciiTheme="majorHAnsi" w:eastAsia="Calibri" w:hAnsiTheme="majorHAnsi" w:cstheme="majorHAnsi"/>
        </w:rPr>
        <w:t xml:space="preserve">assessment-heavy approaches, which </w:t>
      </w:r>
      <w:r w:rsidR="004209AE">
        <w:rPr>
          <w:rFonts w:asciiTheme="majorHAnsi" w:eastAsia="Calibri" w:hAnsiTheme="majorHAnsi" w:cstheme="majorHAnsi"/>
        </w:rPr>
        <w:t>respondents</w:t>
      </w:r>
      <w:r w:rsidR="00F70452">
        <w:rPr>
          <w:rFonts w:asciiTheme="majorHAnsi" w:eastAsia="Calibri" w:hAnsiTheme="majorHAnsi" w:cstheme="majorHAnsi"/>
        </w:rPr>
        <w:t xml:space="preserve"> believe</w:t>
      </w:r>
      <w:r w:rsidR="004209AE">
        <w:rPr>
          <w:rFonts w:asciiTheme="majorHAnsi" w:eastAsia="Calibri" w:hAnsiTheme="majorHAnsi" w:cstheme="majorHAnsi"/>
        </w:rPr>
        <w:t>d</w:t>
      </w:r>
      <w:r w:rsidR="00F70452">
        <w:rPr>
          <w:rFonts w:asciiTheme="majorHAnsi" w:eastAsia="Calibri" w:hAnsiTheme="majorHAnsi" w:cstheme="majorHAnsi"/>
        </w:rPr>
        <w:t xml:space="preserve"> to engender </w:t>
      </w:r>
      <w:r w:rsidR="00FE2884">
        <w:rPr>
          <w:rFonts w:asciiTheme="majorHAnsi" w:eastAsia="Calibri" w:hAnsiTheme="majorHAnsi" w:cstheme="majorHAnsi"/>
          <w:color w:val="222222"/>
        </w:rPr>
        <w:t xml:space="preserve">outcome-driven attitudes to </w:t>
      </w:r>
      <w:r w:rsidR="009D76E1">
        <w:rPr>
          <w:rFonts w:asciiTheme="majorHAnsi" w:eastAsia="Calibri" w:hAnsiTheme="majorHAnsi" w:cstheme="majorHAnsi"/>
          <w:color w:val="222222"/>
        </w:rPr>
        <w:t>coursework</w:t>
      </w:r>
      <w:r w:rsidR="00FE2884">
        <w:rPr>
          <w:rFonts w:asciiTheme="majorHAnsi" w:eastAsia="Calibri" w:hAnsiTheme="majorHAnsi" w:cstheme="majorHAnsi"/>
          <w:color w:val="222222"/>
        </w:rPr>
        <w:t xml:space="preserve">. </w:t>
      </w:r>
      <w:r w:rsidR="004209AE">
        <w:rPr>
          <w:rFonts w:asciiTheme="majorHAnsi" w:eastAsia="Calibri" w:hAnsiTheme="majorHAnsi" w:cstheme="majorHAnsi"/>
        </w:rPr>
        <w:t>Furthermore, c</w:t>
      </w:r>
      <w:r w:rsidR="00FE2884">
        <w:rPr>
          <w:rFonts w:asciiTheme="majorHAnsi" w:eastAsia="Calibri" w:hAnsiTheme="majorHAnsi" w:cstheme="majorHAnsi"/>
        </w:rPr>
        <w:t>ur</w:t>
      </w:r>
      <w:r w:rsidR="00F70452">
        <w:rPr>
          <w:rFonts w:asciiTheme="majorHAnsi" w:eastAsia="Calibri" w:hAnsiTheme="majorHAnsi" w:cstheme="majorHAnsi"/>
        </w:rPr>
        <w:t xml:space="preserve">rent assessment </w:t>
      </w:r>
      <w:r w:rsidR="00DC2C07">
        <w:rPr>
          <w:rFonts w:asciiTheme="majorHAnsi" w:eastAsia="Calibri" w:hAnsiTheme="majorHAnsi" w:cstheme="majorHAnsi"/>
        </w:rPr>
        <w:t>materials</w:t>
      </w:r>
      <w:r w:rsidR="00F70452">
        <w:rPr>
          <w:rFonts w:asciiTheme="majorHAnsi" w:eastAsia="Calibri" w:hAnsiTheme="majorHAnsi" w:cstheme="majorHAnsi"/>
        </w:rPr>
        <w:t xml:space="preserve"> </w:t>
      </w:r>
      <w:r w:rsidR="004209AE">
        <w:rPr>
          <w:rFonts w:asciiTheme="majorHAnsi" w:eastAsia="Calibri" w:hAnsiTheme="majorHAnsi" w:cstheme="majorHAnsi"/>
        </w:rPr>
        <w:t>encourage weaker</w:t>
      </w:r>
      <w:r w:rsidR="00F70452">
        <w:rPr>
          <w:rFonts w:asciiTheme="majorHAnsi" w:eastAsia="Calibri" w:hAnsiTheme="majorHAnsi" w:cstheme="majorHAnsi"/>
        </w:rPr>
        <w:t xml:space="preserve"> </w:t>
      </w:r>
      <w:r w:rsidR="00E90AA4" w:rsidRPr="00D6244F">
        <w:rPr>
          <w:rFonts w:asciiTheme="majorHAnsi" w:eastAsia="Calibri" w:hAnsiTheme="majorHAnsi" w:cstheme="majorHAnsi"/>
        </w:rPr>
        <w:t xml:space="preserve">students to </w:t>
      </w:r>
      <w:r w:rsidR="00F70452">
        <w:rPr>
          <w:rFonts w:asciiTheme="majorHAnsi" w:eastAsia="Calibri" w:hAnsiTheme="majorHAnsi" w:cstheme="majorHAnsi"/>
        </w:rPr>
        <w:t>replace</w:t>
      </w:r>
      <w:r w:rsidR="00E90AA4" w:rsidRPr="00D6244F">
        <w:rPr>
          <w:rFonts w:asciiTheme="majorHAnsi" w:eastAsia="Calibri" w:hAnsiTheme="majorHAnsi" w:cstheme="majorHAnsi"/>
        </w:rPr>
        <w:t xml:space="preserve"> drawing </w:t>
      </w:r>
      <w:r w:rsidR="00F70452">
        <w:rPr>
          <w:rFonts w:asciiTheme="majorHAnsi" w:eastAsia="Calibri" w:hAnsiTheme="majorHAnsi" w:cstheme="majorHAnsi"/>
        </w:rPr>
        <w:t>with</w:t>
      </w:r>
      <w:r w:rsidR="00E90AA4">
        <w:rPr>
          <w:rFonts w:asciiTheme="majorHAnsi" w:eastAsia="Calibri" w:hAnsiTheme="majorHAnsi" w:cstheme="majorHAnsi"/>
        </w:rPr>
        <w:t xml:space="preserve"> </w:t>
      </w:r>
      <w:r w:rsidR="00E90AA4" w:rsidRPr="00D6244F">
        <w:rPr>
          <w:rFonts w:asciiTheme="majorHAnsi" w:eastAsia="Calibri" w:hAnsiTheme="majorHAnsi" w:cstheme="majorHAnsi"/>
        </w:rPr>
        <w:t xml:space="preserve">more expedient tools. </w:t>
      </w:r>
      <w:r w:rsidR="004209AE">
        <w:rPr>
          <w:rFonts w:asciiTheme="majorHAnsi" w:eastAsia="Calibri" w:hAnsiTheme="majorHAnsi" w:cstheme="majorHAnsi"/>
        </w:rPr>
        <w:t>This is</w:t>
      </w:r>
      <w:r w:rsidR="00F70452">
        <w:rPr>
          <w:rFonts w:asciiTheme="majorHAnsi" w:eastAsia="Calibri" w:hAnsiTheme="majorHAnsi" w:cstheme="majorHAnsi"/>
        </w:rPr>
        <w:t xml:space="preserve"> encouraged, inadvertently, by well-meaning teachers hoping to ‘maximise’ achievement. </w:t>
      </w:r>
      <w:r w:rsidR="00DC2C07">
        <w:rPr>
          <w:rFonts w:asciiTheme="majorHAnsi" w:eastAsia="Calibri" w:hAnsiTheme="majorHAnsi" w:cstheme="majorHAnsi"/>
        </w:rPr>
        <w:t xml:space="preserve">This is clearly not the intention of </w:t>
      </w:r>
      <w:r w:rsidR="004209AE">
        <w:rPr>
          <w:rFonts w:asciiTheme="majorHAnsi" w:eastAsia="Calibri" w:hAnsiTheme="majorHAnsi" w:cstheme="majorHAnsi"/>
        </w:rPr>
        <w:t>assessment materials provided</w:t>
      </w:r>
      <w:r w:rsidR="00DC2C07">
        <w:rPr>
          <w:rFonts w:asciiTheme="majorHAnsi" w:eastAsia="Calibri" w:hAnsiTheme="majorHAnsi" w:cstheme="majorHAnsi"/>
        </w:rPr>
        <w:t xml:space="preserve"> but</w:t>
      </w:r>
      <w:r w:rsidR="009D76E1">
        <w:rPr>
          <w:rFonts w:asciiTheme="majorHAnsi" w:eastAsia="Calibri" w:hAnsiTheme="majorHAnsi" w:cstheme="majorHAnsi"/>
        </w:rPr>
        <w:t>,</w:t>
      </w:r>
      <w:r w:rsidR="00DC2C07">
        <w:rPr>
          <w:rFonts w:asciiTheme="majorHAnsi" w:eastAsia="Calibri" w:hAnsiTheme="majorHAnsi" w:cstheme="majorHAnsi"/>
        </w:rPr>
        <w:t xml:space="preserve"> </w:t>
      </w:r>
      <w:r w:rsidR="009D76E1">
        <w:rPr>
          <w:rFonts w:asciiTheme="majorHAnsi" w:eastAsia="Calibri" w:hAnsiTheme="majorHAnsi" w:cstheme="majorHAnsi"/>
        </w:rPr>
        <w:t>in many instances, the</w:t>
      </w:r>
      <w:r w:rsidR="00DC2C07">
        <w:rPr>
          <w:rFonts w:asciiTheme="majorHAnsi" w:eastAsia="Calibri" w:hAnsiTheme="majorHAnsi" w:cstheme="majorHAnsi"/>
        </w:rPr>
        <w:t xml:space="preserve"> combination of ambiguous criteria, poorly resourced </w:t>
      </w:r>
      <w:r w:rsidR="009D76E1">
        <w:rPr>
          <w:rFonts w:asciiTheme="majorHAnsi" w:eastAsia="Calibri" w:hAnsiTheme="majorHAnsi" w:cstheme="majorHAnsi"/>
        </w:rPr>
        <w:t>art-departments</w:t>
      </w:r>
      <w:r w:rsidR="00DC2C07">
        <w:rPr>
          <w:rFonts w:asciiTheme="majorHAnsi" w:eastAsia="Calibri" w:hAnsiTheme="majorHAnsi" w:cstheme="majorHAnsi"/>
        </w:rPr>
        <w:t xml:space="preserve"> and institutional pressure to raise achievement can </w:t>
      </w:r>
      <w:r w:rsidR="009D76E1">
        <w:rPr>
          <w:rFonts w:asciiTheme="majorHAnsi" w:eastAsia="Calibri" w:hAnsiTheme="majorHAnsi" w:cstheme="majorHAnsi"/>
        </w:rPr>
        <w:t>lead to</w:t>
      </w:r>
      <w:r w:rsidR="00DC2C07">
        <w:rPr>
          <w:rFonts w:asciiTheme="majorHAnsi" w:eastAsia="Calibri" w:hAnsiTheme="majorHAnsi" w:cstheme="majorHAnsi"/>
        </w:rPr>
        <w:t xml:space="preserve"> this </w:t>
      </w:r>
      <w:r w:rsidR="009D76E1">
        <w:rPr>
          <w:rFonts w:asciiTheme="majorHAnsi" w:eastAsia="Calibri" w:hAnsiTheme="majorHAnsi" w:cstheme="majorHAnsi"/>
        </w:rPr>
        <w:t>situation</w:t>
      </w:r>
      <w:r w:rsidR="00DC2C07">
        <w:rPr>
          <w:rFonts w:asciiTheme="majorHAnsi" w:eastAsia="Calibri" w:hAnsiTheme="majorHAnsi" w:cstheme="majorHAnsi"/>
        </w:rPr>
        <w:t xml:space="preserve">. </w:t>
      </w:r>
      <w:r w:rsidR="00F70452">
        <w:rPr>
          <w:rFonts w:asciiTheme="majorHAnsi" w:eastAsia="Calibri" w:hAnsiTheme="majorHAnsi" w:cstheme="majorHAnsi"/>
        </w:rPr>
        <w:t>Any</w:t>
      </w:r>
      <w:r w:rsidR="00225304">
        <w:rPr>
          <w:rFonts w:asciiTheme="majorHAnsi" w:eastAsia="Calibri" w:hAnsiTheme="majorHAnsi" w:cstheme="majorHAnsi"/>
        </w:rPr>
        <w:t xml:space="preserve"> solution</w:t>
      </w:r>
      <w:r w:rsidR="00F70452">
        <w:rPr>
          <w:rFonts w:asciiTheme="majorHAnsi" w:eastAsia="Calibri" w:hAnsiTheme="majorHAnsi" w:cstheme="majorHAnsi"/>
        </w:rPr>
        <w:t xml:space="preserve"> to the problem of declining drawing ability</w:t>
      </w:r>
      <w:r w:rsidR="00225304">
        <w:rPr>
          <w:rFonts w:asciiTheme="majorHAnsi" w:eastAsia="Calibri" w:hAnsiTheme="majorHAnsi" w:cstheme="majorHAnsi"/>
        </w:rPr>
        <w:t>, therefore, needs to acco</w:t>
      </w:r>
      <w:r w:rsidR="004209AE">
        <w:rPr>
          <w:rFonts w:asciiTheme="majorHAnsi" w:eastAsia="Calibri" w:hAnsiTheme="majorHAnsi" w:cstheme="majorHAnsi"/>
        </w:rPr>
        <w:t>unt for assessment methodology as well as pedagogy</w:t>
      </w:r>
      <w:r w:rsidR="00225304">
        <w:rPr>
          <w:rFonts w:asciiTheme="majorHAnsi" w:eastAsia="Calibri" w:hAnsiTheme="majorHAnsi" w:cstheme="majorHAnsi"/>
        </w:rPr>
        <w:t xml:space="preserve">. </w:t>
      </w:r>
      <w:r w:rsidR="004209AE">
        <w:rPr>
          <w:rFonts w:asciiTheme="majorHAnsi" w:eastAsia="Calibri" w:hAnsiTheme="majorHAnsi" w:cstheme="majorHAnsi"/>
        </w:rPr>
        <w:t>D</w:t>
      </w:r>
      <w:r w:rsidR="004E3259">
        <w:rPr>
          <w:rFonts w:asciiTheme="majorHAnsi" w:eastAsia="Calibri" w:hAnsiTheme="majorHAnsi" w:cstheme="majorHAnsi"/>
        </w:rPr>
        <w:t>isparities</w:t>
      </w:r>
      <w:r w:rsidR="00DC2C07">
        <w:rPr>
          <w:rFonts w:asciiTheme="majorHAnsi" w:eastAsia="Calibri" w:hAnsiTheme="majorHAnsi" w:cstheme="majorHAnsi"/>
        </w:rPr>
        <w:t xml:space="preserve"> between schools in </w:t>
      </w:r>
      <w:r w:rsidR="004E3259">
        <w:rPr>
          <w:rFonts w:asciiTheme="majorHAnsi" w:eastAsia="Calibri" w:hAnsiTheme="majorHAnsi" w:cstheme="majorHAnsi"/>
        </w:rPr>
        <w:t>the status of Art and Design</w:t>
      </w:r>
      <w:r w:rsidR="004209AE">
        <w:rPr>
          <w:rFonts w:asciiTheme="majorHAnsi" w:eastAsia="Calibri" w:hAnsiTheme="majorHAnsi" w:cstheme="majorHAnsi"/>
        </w:rPr>
        <w:t xml:space="preserve"> is a closely related issue</w:t>
      </w:r>
      <w:r w:rsidR="00DC2C07">
        <w:rPr>
          <w:rFonts w:asciiTheme="majorHAnsi" w:eastAsia="Calibri" w:hAnsiTheme="majorHAnsi" w:cstheme="majorHAnsi"/>
        </w:rPr>
        <w:t xml:space="preserve">.  </w:t>
      </w:r>
    </w:p>
    <w:p w14:paraId="55388F84" w14:textId="77777777" w:rsidR="00225304" w:rsidRDefault="00225304" w:rsidP="00D847A1">
      <w:pPr>
        <w:pStyle w:val="NoSpacing"/>
        <w:rPr>
          <w:rFonts w:asciiTheme="majorHAnsi" w:eastAsia="Calibri" w:hAnsiTheme="majorHAnsi" w:cstheme="majorHAnsi"/>
        </w:rPr>
      </w:pPr>
    </w:p>
    <w:p w14:paraId="0EDA3424" w14:textId="52BAE5F5" w:rsidR="00E90AA4" w:rsidRPr="00225304" w:rsidRDefault="00E90AA4" w:rsidP="00D847A1">
      <w:pPr>
        <w:pStyle w:val="NoSpacing"/>
        <w:rPr>
          <w:rFonts w:asciiTheme="majorHAnsi" w:hAnsiTheme="majorHAnsi" w:cstheme="majorHAnsi"/>
        </w:rPr>
      </w:pPr>
      <w:r w:rsidRPr="00D6244F">
        <w:rPr>
          <w:rFonts w:asciiTheme="majorHAnsi" w:eastAsia="Calibri" w:hAnsiTheme="majorHAnsi" w:cstheme="majorHAnsi"/>
        </w:rPr>
        <w:t>Such debates are relevant beyond the discipline of drawing: with the instant gratification of new media and increased pressures on students to achieve, we need to create space for deep engagement and sense-making.</w:t>
      </w:r>
      <w:r w:rsidR="00225304">
        <w:rPr>
          <w:rFonts w:asciiTheme="majorHAnsi" w:eastAsia="Calibri" w:hAnsiTheme="majorHAnsi" w:cstheme="majorHAnsi"/>
        </w:rPr>
        <w:t xml:space="preserve"> Such a space has traditionally been offered by drawing practice, but for this to remain a part of education, time must be reserved for it.</w:t>
      </w:r>
    </w:p>
    <w:p w14:paraId="30D2E48A" w14:textId="77777777" w:rsidR="00E90AA4" w:rsidRDefault="00E90AA4" w:rsidP="00D847A1">
      <w:pPr>
        <w:pStyle w:val="NoSpacing"/>
        <w:rPr>
          <w:rFonts w:asciiTheme="majorHAnsi" w:hAnsiTheme="majorHAnsi" w:cstheme="majorHAnsi"/>
        </w:rPr>
      </w:pPr>
    </w:p>
    <w:p w14:paraId="197A0C14" w14:textId="55B60C19" w:rsidR="00225304" w:rsidRDefault="00225304" w:rsidP="00225304">
      <w:pPr>
        <w:spacing w:line="240" w:lineRule="auto"/>
        <w:rPr>
          <w:rFonts w:asciiTheme="majorHAnsi" w:eastAsia="Calibri" w:hAnsiTheme="majorHAnsi" w:cstheme="majorHAnsi"/>
        </w:rPr>
      </w:pPr>
      <w:r w:rsidRPr="00D6244F">
        <w:rPr>
          <w:rFonts w:asciiTheme="majorHAnsi" w:eastAsia="Calibri" w:hAnsiTheme="majorHAnsi" w:cstheme="majorHAnsi"/>
        </w:rPr>
        <w:t xml:space="preserve">Although some </w:t>
      </w:r>
      <w:r>
        <w:rPr>
          <w:rFonts w:asciiTheme="majorHAnsi" w:eastAsia="Calibri" w:hAnsiTheme="majorHAnsi" w:cstheme="majorHAnsi"/>
        </w:rPr>
        <w:t>lecturers see it</w:t>
      </w:r>
      <w:r w:rsidRPr="00D6244F">
        <w:rPr>
          <w:rFonts w:asciiTheme="majorHAnsi" w:eastAsia="Calibri" w:hAnsiTheme="majorHAnsi" w:cstheme="majorHAnsi"/>
        </w:rPr>
        <w:t xml:space="preserve"> as 'no longer essential' to creative practice, </w:t>
      </w:r>
      <w:r>
        <w:rPr>
          <w:rFonts w:asciiTheme="majorHAnsi" w:eastAsia="Calibri" w:hAnsiTheme="majorHAnsi" w:cstheme="majorHAnsi"/>
        </w:rPr>
        <w:t>most</w:t>
      </w:r>
      <w:r w:rsidRPr="00D6244F">
        <w:rPr>
          <w:rFonts w:asciiTheme="majorHAnsi" w:eastAsia="Calibri" w:hAnsiTheme="majorHAnsi" w:cstheme="majorHAnsi"/>
        </w:rPr>
        <w:t xml:space="preserve"> still widely value drawing practice (digital or analogue), </w:t>
      </w:r>
      <w:r>
        <w:rPr>
          <w:rFonts w:asciiTheme="majorHAnsi" w:eastAsia="Calibri" w:hAnsiTheme="majorHAnsi" w:cstheme="majorHAnsi"/>
        </w:rPr>
        <w:t>albeit</w:t>
      </w:r>
      <w:r w:rsidRPr="00D6244F">
        <w:rPr>
          <w:rFonts w:asciiTheme="majorHAnsi" w:eastAsia="Calibri" w:hAnsiTheme="majorHAnsi" w:cstheme="majorHAnsi"/>
        </w:rPr>
        <w:t xml:space="preserve"> with shifting definitions of 'drawing ability'. While some hold to traditional ideas of composition and formal elements, others question and subvert the notion of 'skill', seeing it as outdated. Both wish to see diverse practices flourishing; a desire reflected in individualised approaches to instruction, in which the work happens outside contact time. Widely shared among lecturers’ definitions of ‘drawing ability’ was an emphasis on the capacity of drawing to enable deeper engagement with processes of perception and ideation. This has always been true, but is of renewed importance in the current climate. For drawing to function in this way, one needs basic competencies and, importantly, the confidence to draw purposefully and independently.</w:t>
      </w:r>
    </w:p>
    <w:p w14:paraId="7A2E1AE0" w14:textId="77777777" w:rsidR="00225304" w:rsidRDefault="00225304" w:rsidP="00225304">
      <w:pPr>
        <w:spacing w:line="240" w:lineRule="auto"/>
        <w:rPr>
          <w:rFonts w:asciiTheme="majorHAnsi" w:eastAsia="Calibri" w:hAnsiTheme="majorHAnsi" w:cstheme="majorHAnsi"/>
        </w:rPr>
      </w:pPr>
    </w:p>
    <w:p w14:paraId="5D92FE9D" w14:textId="4DD00A23" w:rsidR="00ED01C9" w:rsidRDefault="00225304" w:rsidP="00225304">
      <w:pPr>
        <w:spacing w:line="240" w:lineRule="auto"/>
        <w:rPr>
          <w:rFonts w:asciiTheme="majorHAnsi" w:eastAsia="Calibri" w:hAnsiTheme="majorHAnsi" w:cstheme="majorHAnsi"/>
        </w:rPr>
      </w:pPr>
      <w:r w:rsidRPr="00D6244F">
        <w:rPr>
          <w:rFonts w:asciiTheme="majorHAnsi" w:eastAsia="Calibri" w:hAnsiTheme="majorHAnsi" w:cstheme="majorHAnsi"/>
        </w:rPr>
        <w:t xml:space="preserve">The challenge is how best to teach and assess drawing in a way that complements the use of new technologies, </w:t>
      </w:r>
      <w:r>
        <w:rPr>
          <w:rFonts w:asciiTheme="majorHAnsi" w:eastAsia="Calibri" w:hAnsiTheme="majorHAnsi" w:cstheme="majorHAnsi"/>
        </w:rPr>
        <w:t>while maintaining the deep</w:t>
      </w:r>
      <w:r w:rsidR="002C0E05">
        <w:rPr>
          <w:rFonts w:asciiTheme="majorHAnsi" w:eastAsia="Calibri" w:hAnsiTheme="majorHAnsi" w:cstheme="majorHAnsi"/>
        </w:rPr>
        <w:t xml:space="preserve"> engagement enabled by dedicating time to</w:t>
      </w:r>
      <w:r>
        <w:rPr>
          <w:rFonts w:asciiTheme="majorHAnsi" w:eastAsia="Calibri" w:hAnsiTheme="majorHAnsi" w:cstheme="majorHAnsi"/>
        </w:rPr>
        <w:t xml:space="preserve"> drawing</w:t>
      </w:r>
      <w:r w:rsidR="00280BAD">
        <w:rPr>
          <w:rFonts w:asciiTheme="majorHAnsi" w:eastAsia="Calibri" w:hAnsiTheme="majorHAnsi" w:cstheme="majorHAnsi"/>
        </w:rPr>
        <w:t>. Although,</w:t>
      </w:r>
      <w:r w:rsidRPr="00D6244F">
        <w:rPr>
          <w:rFonts w:asciiTheme="majorHAnsi" w:eastAsia="Calibri" w:hAnsiTheme="majorHAnsi" w:cstheme="majorHAnsi"/>
        </w:rPr>
        <w:t xml:space="preserve"> </w:t>
      </w:r>
      <w:r w:rsidR="00280BAD">
        <w:rPr>
          <w:rFonts w:asciiTheme="majorHAnsi" w:eastAsia="Calibri" w:hAnsiTheme="majorHAnsi" w:cstheme="majorHAnsi"/>
        </w:rPr>
        <w:t xml:space="preserve">creative </w:t>
      </w:r>
      <w:r w:rsidRPr="00D6244F">
        <w:rPr>
          <w:rFonts w:asciiTheme="majorHAnsi" w:eastAsia="Calibri" w:hAnsiTheme="majorHAnsi" w:cstheme="majorHAnsi"/>
        </w:rPr>
        <w:t>career</w:t>
      </w:r>
      <w:r w:rsidR="00280BAD">
        <w:rPr>
          <w:rFonts w:asciiTheme="majorHAnsi" w:eastAsia="Calibri" w:hAnsiTheme="majorHAnsi" w:cstheme="majorHAnsi"/>
        </w:rPr>
        <w:t>s</w:t>
      </w:r>
      <w:r w:rsidRPr="00D6244F">
        <w:rPr>
          <w:rFonts w:asciiTheme="majorHAnsi" w:eastAsia="Calibri" w:hAnsiTheme="majorHAnsi" w:cstheme="majorHAnsi"/>
        </w:rPr>
        <w:t xml:space="preserve"> no longer </w:t>
      </w:r>
      <w:r w:rsidR="00280BAD">
        <w:rPr>
          <w:rFonts w:asciiTheme="majorHAnsi" w:eastAsia="Calibri" w:hAnsiTheme="majorHAnsi" w:cstheme="majorHAnsi"/>
        </w:rPr>
        <w:t>strictly require</w:t>
      </w:r>
      <w:r w:rsidRPr="00D6244F">
        <w:rPr>
          <w:rFonts w:asciiTheme="majorHAnsi" w:eastAsia="Calibri" w:hAnsiTheme="majorHAnsi" w:cstheme="majorHAnsi"/>
        </w:rPr>
        <w:t xml:space="preserve"> drawing, it is resurfacing as a discrete discipline, </w:t>
      </w:r>
      <w:r w:rsidR="00280BAD">
        <w:rPr>
          <w:rFonts w:asciiTheme="majorHAnsi" w:eastAsia="Calibri" w:hAnsiTheme="majorHAnsi" w:cstheme="majorHAnsi"/>
        </w:rPr>
        <w:t>evident</w:t>
      </w:r>
      <w:r w:rsidRPr="00D6244F">
        <w:rPr>
          <w:rFonts w:asciiTheme="majorHAnsi" w:eastAsia="Calibri" w:hAnsiTheme="majorHAnsi" w:cstheme="majorHAnsi"/>
        </w:rPr>
        <w:t xml:space="preserve"> by the emergence of degrees in drawing practice. </w:t>
      </w:r>
      <w:r>
        <w:rPr>
          <w:rFonts w:asciiTheme="majorHAnsi" w:eastAsia="Calibri" w:hAnsiTheme="majorHAnsi" w:cstheme="majorHAnsi"/>
        </w:rPr>
        <w:t xml:space="preserve">Drawing </w:t>
      </w:r>
      <w:r w:rsidRPr="00D6244F">
        <w:rPr>
          <w:rFonts w:asciiTheme="majorHAnsi" w:eastAsia="Calibri" w:hAnsiTheme="majorHAnsi" w:cstheme="majorHAnsi"/>
        </w:rPr>
        <w:t xml:space="preserve">is also becoming more widespread in other disciplines, </w:t>
      </w:r>
      <w:r>
        <w:rPr>
          <w:rFonts w:asciiTheme="majorHAnsi" w:eastAsia="Calibri" w:hAnsiTheme="majorHAnsi" w:cstheme="majorHAnsi"/>
        </w:rPr>
        <w:t xml:space="preserve">such as </w:t>
      </w:r>
      <w:r w:rsidRPr="00D6244F">
        <w:rPr>
          <w:rFonts w:asciiTheme="majorHAnsi" w:eastAsia="Calibri" w:hAnsiTheme="majorHAnsi" w:cstheme="majorHAnsi"/>
        </w:rPr>
        <w:t xml:space="preserve">graphic facilitation and visual communication. With lower uptake of </w:t>
      </w:r>
      <w:r w:rsidR="00C9242A">
        <w:rPr>
          <w:rFonts w:asciiTheme="majorHAnsi" w:eastAsia="Calibri" w:hAnsiTheme="majorHAnsi" w:cstheme="majorHAnsi"/>
        </w:rPr>
        <w:t>Art &amp; Design</w:t>
      </w:r>
      <w:r w:rsidRPr="00D6244F">
        <w:rPr>
          <w:rFonts w:asciiTheme="majorHAnsi" w:eastAsia="Calibri" w:hAnsiTheme="majorHAnsi" w:cstheme="majorHAnsi"/>
        </w:rPr>
        <w:t xml:space="preserve"> subjects at school, it may be timely to consider more integration of visual literacy in non-art curricula.</w:t>
      </w:r>
    </w:p>
    <w:p w14:paraId="75B2EE0E" w14:textId="4940FF67" w:rsidR="00E527EF" w:rsidRPr="00D6244F" w:rsidRDefault="00E527EF" w:rsidP="00AF2E02">
      <w:pPr>
        <w:spacing w:line="240" w:lineRule="auto"/>
        <w:rPr>
          <w:rFonts w:asciiTheme="majorHAnsi" w:eastAsia="Calibri" w:hAnsiTheme="majorHAnsi" w:cstheme="majorHAnsi"/>
        </w:rPr>
      </w:pPr>
    </w:p>
    <w:p w14:paraId="4262FCDE" w14:textId="7454BC15" w:rsidR="00E527EF" w:rsidRDefault="002C0E05" w:rsidP="00AF2E02">
      <w:pPr>
        <w:spacing w:line="240" w:lineRule="auto"/>
        <w:rPr>
          <w:rFonts w:asciiTheme="majorHAnsi" w:eastAsia="Calibri" w:hAnsiTheme="majorHAnsi" w:cstheme="majorHAnsi"/>
        </w:rPr>
      </w:pPr>
      <w:r>
        <w:rPr>
          <w:rFonts w:asciiTheme="majorHAnsi" w:eastAsia="Calibri" w:hAnsiTheme="majorHAnsi" w:cstheme="majorHAnsi"/>
        </w:rPr>
        <w:t>These results suggest</w:t>
      </w:r>
      <w:r w:rsidR="001D6F07" w:rsidRPr="00D6244F">
        <w:rPr>
          <w:rFonts w:asciiTheme="majorHAnsi" w:eastAsia="Calibri" w:hAnsiTheme="majorHAnsi" w:cstheme="majorHAnsi"/>
        </w:rPr>
        <w:t xml:space="preserve"> that wider </w:t>
      </w:r>
      <w:r>
        <w:rPr>
          <w:rFonts w:asciiTheme="majorHAnsi" w:eastAsia="Calibri" w:hAnsiTheme="majorHAnsi" w:cstheme="majorHAnsi"/>
        </w:rPr>
        <w:t>secondary</w:t>
      </w:r>
      <w:r w:rsidR="001D6F07" w:rsidRPr="00D6244F">
        <w:rPr>
          <w:rFonts w:asciiTheme="majorHAnsi" w:eastAsia="Calibri" w:hAnsiTheme="majorHAnsi" w:cstheme="majorHAnsi"/>
        </w:rPr>
        <w:t>-level adoption of ‘foundation style’ drawing instruction, with greater standardisation of core drawing competencies of observation and imagination, embedded in subject-specific assessment practices, would help prepare students for progression to HE. Moreover, a renewed emphasis on drawing 'as process' could contribute to enabling deeper engagement, a possible remedy to balance the increasingly fast pace engendered by digital tools and media.</w:t>
      </w:r>
    </w:p>
    <w:p w14:paraId="71C05BE0" w14:textId="7B919E53" w:rsidR="004A0291" w:rsidRDefault="004A0291" w:rsidP="00AF2E02">
      <w:pPr>
        <w:spacing w:line="240" w:lineRule="auto"/>
        <w:rPr>
          <w:rFonts w:asciiTheme="majorHAnsi" w:eastAsia="Calibri" w:hAnsiTheme="majorHAnsi" w:cstheme="majorHAnsi"/>
        </w:rPr>
      </w:pPr>
    </w:p>
    <w:p w14:paraId="24E75C4E" w14:textId="5B075BBC" w:rsidR="004A0291" w:rsidRDefault="004A0291" w:rsidP="004A0291">
      <w:pPr>
        <w:spacing w:line="240" w:lineRule="auto"/>
        <w:rPr>
          <w:rFonts w:asciiTheme="majorHAnsi" w:eastAsia="Calibri" w:hAnsiTheme="majorHAnsi" w:cstheme="majorHAnsi"/>
        </w:rPr>
      </w:pPr>
      <w:r w:rsidRPr="00D6244F">
        <w:rPr>
          <w:rFonts w:asciiTheme="majorHAnsi" w:eastAsia="Calibri" w:hAnsiTheme="majorHAnsi" w:cstheme="majorHAnsi"/>
        </w:rPr>
        <w:t xml:space="preserve">Further research should explore a possible causal relationship between assessment approaches and attitudes to learning. </w:t>
      </w:r>
      <w:r w:rsidR="00CC7B64">
        <w:rPr>
          <w:rFonts w:asciiTheme="majorHAnsi" w:eastAsia="Calibri" w:hAnsiTheme="majorHAnsi" w:cstheme="majorHAnsi"/>
        </w:rPr>
        <w:t>T</w:t>
      </w:r>
      <w:r w:rsidRPr="00D6244F">
        <w:rPr>
          <w:rFonts w:asciiTheme="majorHAnsi" w:eastAsia="Calibri" w:hAnsiTheme="majorHAnsi" w:cstheme="majorHAnsi"/>
        </w:rPr>
        <w:t xml:space="preserve">his study has identified the issue as a concern to both students and educators. Ultimately, approaches to developing drawing pedagogy must account for both the medium and the message: drawing instruction must embrace and complement the use of technology, while teaching and assessing drawing must allow space for skill </w:t>
      </w:r>
      <w:r w:rsidR="009D76E1">
        <w:rPr>
          <w:rFonts w:asciiTheme="majorHAnsi" w:eastAsia="Calibri" w:hAnsiTheme="majorHAnsi" w:cstheme="majorHAnsi"/>
        </w:rPr>
        <w:t>acquisition</w:t>
      </w:r>
      <w:r w:rsidRPr="00D6244F">
        <w:rPr>
          <w:rFonts w:asciiTheme="majorHAnsi" w:eastAsia="Calibri" w:hAnsiTheme="majorHAnsi" w:cstheme="majorHAnsi"/>
        </w:rPr>
        <w:t xml:space="preserve"> and deep engagement with process.</w:t>
      </w:r>
    </w:p>
    <w:p w14:paraId="6A8BB6C6" w14:textId="010D708E" w:rsidR="00E527EF" w:rsidRPr="00D6244F" w:rsidRDefault="00E527EF" w:rsidP="00AF2E02">
      <w:pPr>
        <w:spacing w:line="240" w:lineRule="auto"/>
        <w:rPr>
          <w:rFonts w:asciiTheme="majorHAnsi" w:eastAsia="Calibri" w:hAnsiTheme="majorHAnsi" w:cstheme="majorHAnsi"/>
        </w:rPr>
      </w:pPr>
    </w:p>
    <w:p w14:paraId="561F0A02" w14:textId="70D572FE" w:rsidR="00183DD8" w:rsidRPr="00D6244F" w:rsidRDefault="00183DD8">
      <w:pPr>
        <w:rPr>
          <w:rFonts w:asciiTheme="majorHAnsi" w:eastAsia="Calibri" w:hAnsiTheme="majorHAnsi" w:cstheme="majorHAnsi"/>
          <w:color w:val="222222"/>
          <w:highlight w:val="white"/>
        </w:rPr>
      </w:pPr>
    </w:p>
    <w:p w14:paraId="4453674F" w14:textId="77777777" w:rsidR="00EF0157" w:rsidRDefault="00EF0157" w:rsidP="00AF2E02">
      <w:pPr>
        <w:spacing w:line="240" w:lineRule="auto"/>
        <w:rPr>
          <w:rFonts w:asciiTheme="majorHAnsi" w:eastAsia="Calibri" w:hAnsiTheme="majorHAnsi" w:cstheme="majorHAnsi"/>
          <w:b/>
          <w:color w:val="222222"/>
          <w:highlight w:val="white"/>
        </w:rPr>
      </w:pPr>
      <w:r>
        <w:rPr>
          <w:rFonts w:asciiTheme="majorHAnsi" w:eastAsia="Calibri" w:hAnsiTheme="majorHAnsi" w:cstheme="majorHAnsi"/>
          <w:b/>
          <w:color w:val="222222"/>
          <w:highlight w:val="white"/>
        </w:rPr>
        <w:br w:type="page"/>
      </w:r>
    </w:p>
    <w:p w14:paraId="63BA8816" w14:textId="1827A78C" w:rsidR="00E527EF" w:rsidRPr="00D6244F" w:rsidRDefault="00AF2E02" w:rsidP="00AF2E02">
      <w:pPr>
        <w:spacing w:line="240" w:lineRule="auto"/>
        <w:rPr>
          <w:rFonts w:asciiTheme="majorHAnsi" w:eastAsia="Calibri" w:hAnsiTheme="majorHAnsi" w:cstheme="majorHAnsi"/>
          <w:b/>
          <w:color w:val="222222"/>
          <w:highlight w:val="white"/>
        </w:rPr>
      </w:pPr>
      <w:r w:rsidRPr="00D6244F">
        <w:rPr>
          <w:rFonts w:asciiTheme="majorHAnsi" w:eastAsia="Calibri" w:hAnsiTheme="majorHAnsi" w:cstheme="majorHAnsi"/>
          <w:b/>
          <w:color w:val="222222"/>
          <w:highlight w:val="white"/>
        </w:rPr>
        <w:lastRenderedPageBreak/>
        <w:t>References</w:t>
      </w:r>
    </w:p>
    <w:p w14:paraId="11557363" w14:textId="77777777" w:rsidR="00E527EF" w:rsidRPr="00CC7B64" w:rsidRDefault="00E527EF" w:rsidP="00AF2E02">
      <w:pPr>
        <w:spacing w:line="240" w:lineRule="auto"/>
        <w:rPr>
          <w:rFonts w:asciiTheme="majorHAnsi" w:eastAsia="Calibri" w:hAnsiTheme="majorHAnsi" w:cstheme="majorHAnsi"/>
        </w:rPr>
      </w:pPr>
    </w:p>
    <w:p w14:paraId="163857C9" w14:textId="6FB960A6"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Andia, A</w:t>
      </w:r>
      <w:r w:rsidR="00A86C0A">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2002</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Reconstructing the effects of computers on practice and education during the past three decades</w:t>
      </w:r>
      <w:r w:rsidR="00AF2E02" w:rsidRPr="00CC7B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Journal of Architectural Education</w:t>
      </w:r>
      <w:r w:rsidRPr="00CC7B64">
        <w:rPr>
          <w:rFonts w:asciiTheme="majorHAnsi" w:eastAsia="Calibri" w:hAnsiTheme="majorHAnsi" w:cstheme="majorHAnsi"/>
          <w:color w:val="222222"/>
          <w:highlight w:val="white"/>
        </w:rPr>
        <w:t>, 56(2), pp.7-13.</w:t>
      </w:r>
    </w:p>
    <w:p w14:paraId="0A8C840D" w14:textId="77777777" w:rsidR="00E527EF" w:rsidRPr="00CC7B64" w:rsidRDefault="00E527EF" w:rsidP="00AF2E02">
      <w:pPr>
        <w:spacing w:line="240" w:lineRule="auto"/>
        <w:rPr>
          <w:rFonts w:asciiTheme="majorHAnsi" w:eastAsia="Calibri" w:hAnsiTheme="majorHAnsi" w:cstheme="majorHAnsi"/>
          <w:color w:val="222222"/>
          <w:highlight w:val="white"/>
        </w:rPr>
      </w:pPr>
    </w:p>
    <w:p w14:paraId="4BB2ABE2" w14:textId="6451D358"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AQA</w:t>
      </w:r>
      <w:r w:rsidR="009D13D2" w:rsidRPr="00CC7B64">
        <w:rPr>
          <w:rFonts w:asciiTheme="majorHAnsi" w:eastAsia="Calibri" w:hAnsiTheme="majorHAnsi" w:cstheme="majorHAnsi"/>
          <w:color w:val="222222"/>
          <w:highlight w:val="white"/>
        </w:rPr>
        <w:t>,</w:t>
      </w:r>
      <w:r w:rsidR="00C205ED">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00C205ED">
        <w:rPr>
          <w:rFonts w:asciiTheme="majorHAnsi" w:eastAsia="Calibri" w:hAnsiTheme="majorHAnsi" w:cstheme="majorHAnsi"/>
          <w:color w:val="222222"/>
          <w:highlight w:val="white"/>
        </w:rPr>
        <w:t>2016</w:t>
      </w:r>
      <w:r w:rsidR="00A86C0A">
        <w:rPr>
          <w:rFonts w:asciiTheme="majorHAnsi" w:eastAsia="Calibri" w:hAnsiTheme="majorHAnsi" w:cstheme="majorHAnsi"/>
          <w:color w:val="222222"/>
          <w:highlight w:val="white"/>
        </w:rPr>
        <w:t>)</w:t>
      </w:r>
      <w:r w:rsidR="00AF2E02" w:rsidRPr="00CC7B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AS and A-Level Art and Design specifications</w:t>
      </w:r>
      <w:r w:rsidR="00AF2E02"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Version 1.2.1 March 2016. London: AQA</w:t>
      </w:r>
      <w:r w:rsidR="00FE778D" w:rsidRPr="00CC7B64">
        <w:rPr>
          <w:rFonts w:asciiTheme="majorHAnsi" w:eastAsia="Calibri" w:hAnsiTheme="majorHAnsi" w:cstheme="majorHAnsi"/>
          <w:color w:val="222222"/>
          <w:highlight w:val="white"/>
        </w:rPr>
        <w:t>.</w:t>
      </w:r>
    </w:p>
    <w:p w14:paraId="7A597FB6" w14:textId="56855E27" w:rsidR="00FE778D" w:rsidRPr="00CC7B64" w:rsidRDefault="00FE778D" w:rsidP="00AF2E02">
      <w:pPr>
        <w:spacing w:line="240" w:lineRule="auto"/>
        <w:rPr>
          <w:rFonts w:asciiTheme="majorHAnsi" w:eastAsia="Calibri" w:hAnsiTheme="majorHAnsi" w:cstheme="majorHAnsi"/>
          <w:color w:val="222222"/>
          <w:highlight w:val="white"/>
        </w:rPr>
      </w:pPr>
    </w:p>
    <w:p w14:paraId="428DE64A" w14:textId="7CB38DBB" w:rsidR="00FE778D" w:rsidRPr="00CC7B64" w:rsidRDefault="00FE778D" w:rsidP="00FE778D">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 xml:space="preserve">Bennett, S., Maton, K. </w:t>
      </w:r>
      <w:r w:rsidR="00CB7364">
        <w:rPr>
          <w:rFonts w:asciiTheme="majorHAnsi" w:eastAsia="Calibri" w:hAnsiTheme="majorHAnsi" w:cstheme="majorHAnsi"/>
          <w:color w:val="222222"/>
          <w:highlight w:val="white"/>
        </w:rPr>
        <w:t xml:space="preserve">&amp; </w:t>
      </w:r>
      <w:r w:rsidRPr="00CC7B64">
        <w:rPr>
          <w:rFonts w:asciiTheme="majorHAnsi" w:eastAsia="Calibri" w:hAnsiTheme="majorHAnsi" w:cstheme="majorHAnsi"/>
          <w:color w:val="222222"/>
          <w:highlight w:val="white"/>
        </w:rPr>
        <w:t>Kervin, L</w:t>
      </w:r>
      <w:r w:rsidR="00A86C0A">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2008</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The ‘digital natives’ debate: A critical review of the evidence. </w:t>
      </w:r>
      <w:r w:rsidRPr="00CC7B64">
        <w:rPr>
          <w:rFonts w:asciiTheme="majorHAnsi" w:eastAsia="Calibri" w:hAnsiTheme="majorHAnsi" w:cstheme="majorHAnsi"/>
          <w:i/>
          <w:color w:val="222222"/>
          <w:highlight w:val="white"/>
        </w:rPr>
        <w:t>British Journal of Educational Technology</w:t>
      </w:r>
      <w:r w:rsidRPr="00CC7B64">
        <w:rPr>
          <w:rFonts w:asciiTheme="majorHAnsi" w:eastAsia="Calibri" w:hAnsiTheme="majorHAnsi" w:cstheme="majorHAnsi"/>
          <w:color w:val="222222"/>
          <w:highlight w:val="white"/>
        </w:rPr>
        <w:t>, 39(5), pp.775-786.</w:t>
      </w:r>
    </w:p>
    <w:p w14:paraId="5F850673" w14:textId="1EDA8F12" w:rsidR="00E527EF" w:rsidRPr="00CC7B64" w:rsidRDefault="00E527EF" w:rsidP="00AF2E02">
      <w:pPr>
        <w:spacing w:line="240" w:lineRule="auto"/>
        <w:rPr>
          <w:rFonts w:asciiTheme="majorHAnsi" w:eastAsia="Calibri" w:hAnsiTheme="majorHAnsi" w:cstheme="majorHAnsi"/>
          <w:color w:val="222222"/>
          <w:highlight w:val="white"/>
        </w:rPr>
      </w:pPr>
    </w:p>
    <w:p w14:paraId="0D55426C" w14:textId="380D34C6"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 xml:space="preserve">Bogdan, R. </w:t>
      </w:r>
      <w:r w:rsidR="00CB7364">
        <w:rPr>
          <w:rFonts w:asciiTheme="majorHAnsi" w:eastAsia="Calibri" w:hAnsiTheme="majorHAnsi" w:cstheme="majorHAnsi"/>
          <w:color w:val="222222"/>
          <w:highlight w:val="white"/>
        </w:rPr>
        <w:t xml:space="preserve">&amp; </w:t>
      </w:r>
      <w:r w:rsidRPr="00CC7B64">
        <w:rPr>
          <w:rFonts w:asciiTheme="majorHAnsi" w:eastAsia="Calibri" w:hAnsiTheme="majorHAnsi" w:cstheme="majorHAnsi"/>
          <w:color w:val="222222"/>
          <w:highlight w:val="white"/>
        </w:rPr>
        <w:t>Biklen, S.K</w:t>
      </w:r>
      <w:r w:rsidR="00A86C0A">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1992</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Qualitative </w:t>
      </w:r>
      <w:r w:rsidR="00DD5E75" w:rsidRPr="00CC7B64">
        <w:rPr>
          <w:rFonts w:asciiTheme="majorHAnsi" w:eastAsia="Calibri" w:hAnsiTheme="majorHAnsi" w:cstheme="majorHAnsi"/>
          <w:i/>
          <w:color w:val="222222"/>
          <w:highlight w:val="white"/>
        </w:rPr>
        <w:t>R</w:t>
      </w:r>
      <w:r w:rsidRPr="00CC7B64">
        <w:rPr>
          <w:rFonts w:asciiTheme="majorHAnsi" w:eastAsia="Calibri" w:hAnsiTheme="majorHAnsi" w:cstheme="majorHAnsi"/>
          <w:i/>
          <w:color w:val="222222"/>
          <w:highlight w:val="white"/>
        </w:rPr>
        <w:t xml:space="preserve">esearch for </w:t>
      </w:r>
      <w:r w:rsidR="00DD5E75" w:rsidRPr="00CC7B64">
        <w:rPr>
          <w:rFonts w:asciiTheme="majorHAnsi" w:eastAsia="Calibri" w:hAnsiTheme="majorHAnsi" w:cstheme="majorHAnsi"/>
          <w:i/>
          <w:color w:val="222222"/>
          <w:highlight w:val="white"/>
        </w:rPr>
        <w:t>E</w:t>
      </w:r>
      <w:r w:rsidRPr="00CC7B64">
        <w:rPr>
          <w:rFonts w:asciiTheme="majorHAnsi" w:eastAsia="Calibri" w:hAnsiTheme="majorHAnsi" w:cstheme="majorHAnsi"/>
          <w:i/>
          <w:color w:val="222222"/>
          <w:highlight w:val="white"/>
        </w:rPr>
        <w:t>ducation</w:t>
      </w:r>
      <w:r w:rsidR="00DD5E75" w:rsidRPr="00CC7B64">
        <w:rPr>
          <w:rFonts w:asciiTheme="majorHAnsi" w:eastAsia="Calibri" w:hAnsiTheme="majorHAnsi" w:cstheme="majorHAnsi"/>
          <w:i/>
          <w:color w:val="222222"/>
          <w:highlight w:val="white"/>
        </w:rPr>
        <w:t xml:space="preserve">: </w:t>
      </w:r>
      <w:r w:rsidR="00DD5E75" w:rsidRPr="00CC7B64">
        <w:rPr>
          <w:rFonts w:asciiTheme="majorHAnsi" w:eastAsia="Calibri" w:hAnsiTheme="majorHAnsi" w:cstheme="majorHAnsi"/>
          <w:i/>
          <w:color w:val="222222"/>
        </w:rPr>
        <w:t>An Introduction to Theories and Methods</w:t>
      </w:r>
      <w:r w:rsidRPr="00CC7B64">
        <w:rPr>
          <w:rFonts w:asciiTheme="majorHAnsi" w:eastAsia="Calibri" w:hAnsiTheme="majorHAnsi" w:cstheme="majorHAnsi"/>
          <w:color w:val="222222"/>
          <w:highlight w:val="white"/>
        </w:rPr>
        <w:t xml:space="preserve">. </w:t>
      </w:r>
      <w:r w:rsidR="007F375B" w:rsidRPr="00CC7B64">
        <w:rPr>
          <w:rFonts w:asciiTheme="majorHAnsi" w:eastAsia="Calibri" w:hAnsiTheme="majorHAnsi" w:cstheme="majorHAnsi"/>
          <w:color w:val="222222"/>
        </w:rPr>
        <w:t>Cambridge: Pearson</w:t>
      </w:r>
      <w:r w:rsidR="004A1792" w:rsidRPr="00CC7B64">
        <w:rPr>
          <w:rFonts w:asciiTheme="majorHAnsi" w:eastAsia="Calibri" w:hAnsiTheme="majorHAnsi" w:cstheme="majorHAnsi"/>
          <w:color w:val="222222"/>
          <w:highlight w:val="white"/>
        </w:rPr>
        <w:t>.</w:t>
      </w:r>
    </w:p>
    <w:p w14:paraId="173D6DA4" w14:textId="2AA3F81C" w:rsidR="00304F6A" w:rsidRPr="00CC7B64" w:rsidRDefault="00304F6A" w:rsidP="00AF2E02">
      <w:pPr>
        <w:spacing w:line="240" w:lineRule="auto"/>
        <w:rPr>
          <w:rFonts w:asciiTheme="majorHAnsi" w:eastAsia="Calibri" w:hAnsiTheme="majorHAnsi" w:cstheme="majorHAnsi"/>
          <w:color w:val="222222"/>
          <w:highlight w:val="white"/>
        </w:rPr>
      </w:pPr>
    </w:p>
    <w:p w14:paraId="1AE1D824" w14:textId="56E01EF4" w:rsidR="00E527EF" w:rsidRPr="00CC7B64" w:rsidRDefault="00304F6A" w:rsidP="00AF2E02">
      <w:pPr>
        <w:spacing w:line="240" w:lineRule="auto"/>
        <w:rPr>
          <w:rFonts w:asciiTheme="majorHAnsi" w:hAnsiTheme="majorHAnsi"/>
        </w:rPr>
      </w:pPr>
      <w:r w:rsidRPr="00CC7B64">
        <w:rPr>
          <w:rFonts w:asciiTheme="majorHAnsi" w:hAnsiTheme="majorHAnsi"/>
        </w:rPr>
        <w:t xml:space="preserve">Braun, V. </w:t>
      </w:r>
      <w:r w:rsidR="00CB7364">
        <w:rPr>
          <w:rFonts w:asciiTheme="majorHAnsi" w:hAnsiTheme="majorHAnsi"/>
        </w:rPr>
        <w:t xml:space="preserve">&amp; </w:t>
      </w:r>
      <w:r w:rsidRPr="00CC7B64">
        <w:rPr>
          <w:rFonts w:asciiTheme="majorHAnsi" w:hAnsiTheme="majorHAnsi"/>
        </w:rPr>
        <w:t>Clarke, V</w:t>
      </w:r>
      <w:r w:rsidR="00A86C0A">
        <w:rPr>
          <w:rFonts w:asciiTheme="majorHAnsi" w:hAnsiTheme="majorHAnsi"/>
        </w:rPr>
        <w:t xml:space="preserve">. </w:t>
      </w:r>
      <w:r w:rsidRPr="00CC7B64">
        <w:rPr>
          <w:rFonts w:asciiTheme="majorHAnsi" w:hAnsiTheme="majorHAnsi"/>
        </w:rPr>
        <w:t xml:space="preserve"> </w:t>
      </w:r>
      <w:r w:rsidR="00A86C0A">
        <w:rPr>
          <w:rFonts w:asciiTheme="majorHAnsi" w:hAnsiTheme="majorHAnsi"/>
        </w:rPr>
        <w:t>(</w:t>
      </w:r>
      <w:r w:rsidRPr="00CC7B64">
        <w:rPr>
          <w:rFonts w:asciiTheme="majorHAnsi" w:hAnsiTheme="majorHAnsi"/>
        </w:rPr>
        <w:t>2006</w:t>
      </w:r>
      <w:r w:rsidR="00A86C0A">
        <w:rPr>
          <w:rFonts w:asciiTheme="majorHAnsi" w:hAnsiTheme="majorHAnsi"/>
        </w:rPr>
        <w:t>)</w:t>
      </w:r>
      <w:r w:rsidR="00CB7364">
        <w:rPr>
          <w:rFonts w:asciiTheme="majorHAnsi" w:hAnsiTheme="majorHAnsi"/>
        </w:rPr>
        <w:t xml:space="preserve"> </w:t>
      </w:r>
      <w:r w:rsidRPr="00CC7B64">
        <w:rPr>
          <w:rFonts w:asciiTheme="majorHAnsi" w:hAnsiTheme="majorHAnsi"/>
        </w:rPr>
        <w:t>Using thematic analysis in psychology</w:t>
      </w:r>
      <w:r w:rsidR="00CB7364">
        <w:rPr>
          <w:rFonts w:asciiTheme="majorHAnsi" w:hAnsiTheme="majorHAnsi"/>
        </w:rPr>
        <w:t>,</w:t>
      </w:r>
      <w:r w:rsidRPr="00CC7B64">
        <w:rPr>
          <w:rFonts w:asciiTheme="majorHAnsi" w:hAnsiTheme="majorHAnsi"/>
        </w:rPr>
        <w:t xml:space="preserve"> </w:t>
      </w:r>
      <w:r w:rsidRPr="00CC7B64">
        <w:rPr>
          <w:rFonts w:asciiTheme="majorHAnsi" w:hAnsiTheme="majorHAnsi"/>
          <w:i/>
        </w:rPr>
        <w:t>Qualitative Research in Psychology</w:t>
      </w:r>
      <w:r w:rsidRPr="00CC7B64">
        <w:rPr>
          <w:rFonts w:asciiTheme="majorHAnsi" w:hAnsiTheme="majorHAnsi"/>
        </w:rPr>
        <w:t>, 3 (2): 83</w:t>
      </w:r>
      <w:r w:rsidR="00C205ED">
        <w:rPr>
          <w:rFonts w:asciiTheme="majorHAnsi" w:hAnsiTheme="majorHAnsi"/>
        </w:rPr>
        <w:t>.</w:t>
      </w:r>
    </w:p>
    <w:p w14:paraId="2BE762B7" w14:textId="77777777" w:rsidR="00304F6A" w:rsidRPr="00CC7B64" w:rsidRDefault="00304F6A" w:rsidP="00AF2E02">
      <w:pPr>
        <w:spacing w:line="240" w:lineRule="auto"/>
        <w:rPr>
          <w:rFonts w:asciiTheme="majorHAnsi" w:eastAsia="Calibri" w:hAnsiTheme="majorHAnsi" w:cstheme="majorHAnsi"/>
          <w:color w:val="222222"/>
          <w:highlight w:val="white"/>
        </w:rPr>
      </w:pPr>
    </w:p>
    <w:p w14:paraId="652DABAD" w14:textId="25537679"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Charmaz, K</w:t>
      </w:r>
      <w:r w:rsidR="00A86C0A">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2014</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Constructing </w:t>
      </w:r>
      <w:r w:rsidR="00DD5E75" w:rsidRPr="00CC7B64">
        <w:rPr>
          <w:rFonts w:asciiTheme="majorHAnsi" w:eastAsia="Calibri" w:hAnsiTheme="majorHAnsi" w:cstheme="majorHAnsi"/>
          <w:i/>
          <w:color w:val="222222"/>
          <w:highlight w:val="white"/>
        </w:rPr>
        <w:t>G</w:t>
      </w:r>
      <w:r w:rsidRPr="00CC7B64">
        <w:rPr>
          <w:rFonts w:asciiTheme="majorHAnsi" w:eastAsia="Calibri" w:hAnsiTheme="majorHAnsi" w:cstheme="majorHAnsi"/>
          <w:i/>
          <w:color w:val="222222"/>
          <w:highlight w:val="white"/>
        </w:rPr>
        <w:t xml:space="preserve">rounded </w:t>
      </w:r>
      <w:r w:rsidR="00DD5E75" w:rsidRPr="00CC7B64">
        <w:rPr>
          <w:rFonts w:asciiTheme="majorHAnsi" w:eastAsia="Calibri" w:hAnsiTheme="majorHAnsi" w:cstheme="majorHAnsi"/>
          <w:i/>
          <w:color w:val="222222"/>
          <w:highlight w:val="white"/>
        </w:rPr>
        <w:t>T</w:t>
      </w:r>
      <w:r w:rsidRPr="00CC7B64">
        <w:rPr>
          <w:rFonts w:asciiTheme="majorHAnsi" w:eastAsia="Calibri" w:hAnsiTheme="majorHAnsi" w:cstheme="majorHAnsi"/>
          <w:i/>
          <w:color w:val="222222"/>
          <w:highlight w:val="white"/>
        </w:rPr>
        <w:t>heory</w:t>
      </w:r>
      <w:r w:rsidRPr="00CC7B64">
        <w:rPr>
          <w:rFonts w:asciiTheme="majorHAnsi" w:eastAsia="Calibri" w:hAnsiTheme="majorHAnsi" w:cstheme="majorHAnsi"/>
          <w:color w:val="222222"/>
          <w:highlight w:val="white"/>
        </w:rPr>
        <w:t xml:space="preserve">. </w:t>
      </w:r>
      <w:r w:rsidR="007063F1" w:rsidRPr="00CC7B64">
        <w:rPr>
          <w:rFonts w:asciiTheme="majorHAnsi" w:eastAsia="Calibri" w:hAnsiTheme="majorHAnsi" w:cstheme="majorHAnsi"/>
          <w:color w:val="222222"/>
          <w:highlight w:val="white"/>
        </w:rPr>
        <w:t xml:space="preserve">California: </w:t>
      </w:r>
      <w:r w:rsidRPr="00CC7B64">
        <w:rPr>
          <w:rFonts w:asciiTheme="majorHAnsi" w:eastAsia="Calibri" w:hAnsiTheme="majorHAnsi" w:cstheme="majorHAnsi"/>
          <w:color w:val="222222"/>
          <w:highlight w:val="white"/>
        </w:rPr>
        <w:t>Sage.</w:t>
      </w:r>
    </w:p>
    <w:p w14:paraId="709790B7" w14:textId="77777777" w:rsidR="00B923E4" w:rsidRPr="00CC7B64" w:rsidRDefault="00B923E4" w:rsidP="00AF2E02">
      <w:pPr>
        <w:spacing w:line="240" w:lineRule="auto"/>
        <w:rPr>
          <w:rFonts w:asciiTheme="majorHAnsi" w:eastAsia="Calibri" w:hAnsiTheme="majorHAnsi" w:cstheme="majorHAnsi"/>
          <w:color w:val="222222"/>
          <w:highlight w:val="white"/>
        </w:rPr>
      </w:pPr>
    </w:p>
    <w:p w14:paraId="79D79EC8" w14:textId="6156800F" w:rsidR="00E527EF" w:rsidRPr="00CC7B64" w:rsidRDefault="001D6F07" w:rsidP="00AF2E02">
      <w:pPr>
        <w:spacing w:line="240" w:lineRule="auto"/>
        <w:rPr>
          <w:rFonts w:asciiTheme="majorHAnsi" w:eastAsia="Calibri" w:hAnsiTheme="majorHAnsi" w:cstheme="majorHAnsi"/>
        </w:rPr>
      </w:pPr>
      <w:r w:rsidRPr="00CC7B64">
        <w:rPr>
          <w:rFonts w:asciiTheme="majorHAnsi" w:eastAsia="Calibri" w:hAnsiTheme="majorHAnsi" w:cstheme="majorHAnsi"/>
          <w:color w:val="222222"/>
          <w:highlight w:val="white"/>
        </w:rPr>
        <w:t xml:space="preserve">Coyne, R., Park, H. </w:t>
      </w:r>
      <w:r w:rsidR="00CB7364">
        <w:rPr>
          <w:rFonts w:asciiTheme="majorHAnsi" w:eastAsia="Calibri" w:hAnsiTheme="majorHAnsi" w:cstheme="majorHAnsi"/>
          <w:color w:val="222222"/>
          <w:highlight w:val="white"/>
        </w:rPr>
        <w:t xml:space="preserve">&amp; </w:t>
      </w:r>
      <w:r w:rsidRPr="00CC7B64">
        <w:rPr>
          <w:rFonts w:asciiTheme="majorHAnsi" w:eastAsia="Calibri" w:hAnsiTheme="majorHAnsi" w:cstheme="majorHAnsi"/>
          <w:color w:val="222222"/>
          <w:highlight w:val="white"/>
        </w:rPr>
        <w:t>Wiszniewski, D</w:t>
      </w:r>
      <w:r w:rsidR="00A86C0A">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2002</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Design devices: digital drawing and the pursuit of difference</w:t>
      </w:r>
      <w:r w:rsidR="00DD5E75" w:rsidRPr="00CC7B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Design </w:t>
      </w:r>
      <w:r w:rsidR="009D13D2" w:rsidRPr="00CC7B64">
        <w:rPr>
          <w:rFonts w:asciiTheme="majorHAnsi" w:eastAsia="Calibri" w:hAnsiTheme="majorHAnsi" w:cstheme="majorHAnsi"/>
          <w:i/>
          <w:color w:val="222222"/>
          <w:highlight w:val="white"/>
        </w:rPr>
        <w:t>S</w:t>
      </w:r>
      <w:r w:rsidRPr="00CC7B64">
        <w:rPr>
          <w:rFonts w:asciiTheme="majorHAnsi" w:eastAsia="Calibri" w:hAnsiTheme="majorHAnsi" w:cstheme="majorHAnsi"/>
          <w:i/>
          <w:color w:val="222222"/>
          <w:highlight w:val="white"/>
        </w:rPr>
        <w:t>tudies</w:t>
      </w:r>
      <w:r w:rsidRPr="00CC7B64">
        <w:rPr>
          <w:rFonts w:asciiTheme="majorHAnsi" w:eastAsia="Calibri" w:hAnsiTheme="majorHAnsi" w:cstheme="majorHAnsi"/>
          <w:color w:val="222222"/>
          <w:highlight w:val="white"/>
        </w:rPr>
        <w:t>, 23(3), pp.263-286.</w:t>
      </w:r>
    </w:p>
    <w:p w14:paraId="2DD76C57" w14:textId="21C8F529" w:rsidR="00E527EF" w:rsidRPr="00CC7B64" w:rsidRDefault="00E527EF" w:rsidP="00AF2E02">
      <w:pPr>
        <w:spacing w:line="240" w:lineRule="auto"/>
        <w:rPr>
          <w:rFonts w:asciiTheme="majorHAnsi" w:eastAsia="Calibri" w:hAnsiTheme="majorHAnsi" w:cstheme="majorHAnsi"/>
          <w:color w:val="222222"/>
          <w:highlight w:val="white"/>
        </w:rPr>
      </w:pPr>
    </w:p>
    <w:p w14:paraId="6539003E" w14:textId="4A996737" w:rsidR="00304F6A"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Dickinson, S</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2011</w:t>
      </w:r>
      <w:r w:rsidR="00A86C0A">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The Appropriate Balance between Digital and Analog Techniques</w:t>
      </w:r>
      <w:r w:rsidR="00CB73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Design Principles &amp; Practice: An International Journal</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5</w:t>
      </w:r>
      <w:r w:rsidRPr="00CC7B64">
        <w:rPr>
          <w:rFonts w:asciiTheme="majorHAnsi" w:eastAsia="Calibri" w:hAnsiTheme="majorHAnsi" w:cstheme="majorHAnsi"/>
          <w:color w:val="222222"/>
          <w:highlight w:val="white"/>
        </w:rPr>
        <w:t>(4</w:t>
      </w:r>
      <w:r w:rsidR="00A86C0A">
        <w:rPr>
          <w:rFonts w:asciiTheme="majorHAnsi" w:eastAsia="Calibri" w:hAnsiTheme="majorHAnsi" w:cstheme="majorHAnsi"/>
          <w:color w:val="222222"/>
          <w:highlight w:val="white"/>
        </w:rPr>
        <w:t>)</w:t>
      </w:r>
    </w:p>
    <w:p w14:paraId="2767E3ED" w14:textId="77777777" w:rsidR="00E527EF" w:rsidRPr="00CC7B64" w:rsidRDefault="00E527EF" w:rsidP="00AF2E02">
      <w:pPr>
        <w:spacing w:line="240" w:lineRule="auto"/>
        <w:rPr>
          <w:rFonts w:asciiTheme="majorHAnsi" w:eastAsia="Calibri" w:hAnsiTheme="majorHAnsi" w:cstheme="majorHAnsi"/>
          <w:color w:val="555555"/>
          <w:shd w:val="clear" w:color="auto" w:fill="F9F9F9"/>
        </w:rPr>
      </w:pPr>
    </w:p>
    <w:p w14:paraId="579FBBC2" w14:textId="71B06F95" w:rsidR="00E527EF" w:rsidRPr="00CC7B64" w:rsidRDefault="001D6F07" w:rsidP="00AF2E02">
      <w:pPr>
        <w:spacing w:line="240" w:lineRule="auto"/>
        <w:rPr>
          <w:rFonts w:asciiTheme="majorHAnsi" w:eastAsia="Calibri" w:hAnsiTheme="majorHAnsi" w:cstheme="majorHAnsi"/>
          <w:color w:val="555555"/>
          <w:shd w:val="clear" w:color="auto" w:fill="F9F9F9"/>
        </w:rPr>
      </w:pPr>
      <w:r w:rsidRPr="00CC7B64">
        <w:rPr>
          <w:rFonts w:asciiTheme="majorHAnsi" w:eastAsia="Calibri" w:hAnsiTheme="majorHAnsi" w:cstheme="majorHAnsi"/>
          <w:color w:val="222222"/>
          <w:highlight w:val="white"/>
        </w:rPr>
        <w:t>Hafeli, M.C</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2014</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Exploring </w:t>
      </w:r>
      <w:r w:rsidR="005D4370" w:rsidRPr="00CC7B64">
        <w:rPr>
          <w:rFonts w:asciiTheme="majorHAnsi" w:eastAsia="Calibri" w:hAnsiTheme="majorHAnsi" w:cstheme="majorHAnsi"/>
          <w:i/>
          <w:color w:val="222222"/>
          <w:highlight w:val="white"/>
        </w:rPr>
        <w:t>S</w:t>
      </w:r>
      <w:r w:rsidRPr="00CC7B64">
        <w:rPr>
          <w:rFonts w:asciiTheme="majorHAnsi" w:eastAsia="Calibri" w:hAnsiTheme="majorHAnsi" w:cstheme="majorHAnsi"/>
          <w:i/>
          <w:color w:val="222222"/>
          <w:highlight w:val="white"/>
        </w:rPr>
        <w:t xml:space="preserve">tudio </w:t>
      </w:r>
      <w:r w:rsidR="005D4370" w:rsidRPr="00CC7B64">
        <w:rPr>
          <w:rFonts w:asciiTheme="majorHAnsi" w:eastAsia="Calibri" w:hAnsiTheme="majorHAnsi" w:cstheme="majorHAnsi"/>
          <w:i/>
          <w:color w:val="222222"/>
          <w:highlight w:val="white"/>
        </w:rPr>
        <w:t>M</w:t>
      </w:r>
      <w:r w:rsidRPr="00CC7B64">
        <w:rPr>
          <w:rFonts w:asciiTheme="majorHAnsi" w:eastAsia="Calibri" w:hAnsiTheme="majorHAnsi" w:cstheme="majorHAnsi"/>
          <w:i/>
          <w:color w:val="222222"/>
          <w:highlight w:val="white"/>
        </w:rPr>
        <w:t>aterials: Teaching creative art making to children</w:t>
      </w:r>
      <w:r w:rsidRPr="00CC7B64">
        <w:rPr>
          <w:rFonts w:asciiTheme="majorHAnsi" w:eastAsia="Calibri" w:hAnsiTheme="majorHAnsi" w:cstheme="majorHAnsi"/>
          <w:color w:val="222222"/>
          <w:highlight w:val="white"/>
        </w:rPr>
        <w:t>. Oxford: Oxford University Press.</w:t>
      </w:r>
    </w:p>
    <w:p w14:paraId="25F2F851" w14:textId="77777777" w:rsidR="00E527EF" w:rsidRPr="00CC7B64" w:rsidRDefault="00E527EF" w:rsidP="00AF2E02">
      <w:pPr>
        <w:spacing w:line="240" w:lineRule="auto"/>
        <w:rPr>
          <w:rFonts w:asciiTheme="majorHAnsi" w:eastAsia="Calibri" w:hAnsiTheme="majorHAnsi" w:cstheme="majorHAnsi"/>
          <w:color w:val="555555"/>
          <w:shd w:val="clear" w:color="auto" w:fill="F9F9F9"/>
        </w:rPr>
      </w:pPr>
    </w:p>
    <w:p w14:paraId="752CF20C" w14:textId="0B5CFF94" w:rsidR="00E527EF" w:rsidRPr="00CC7B64" w:rsidRDefault="001D6F07" w:rsidP="00AF2E02">
      <w:pPr>
        <w:spacing w:line="240" w:lineRule="auto"/>
        <w:rPr>
          <w:rFonts w:asciiTheme="majorHAnsi" w:eastAsia="Calibri" w:hAnsiTheme="majorHAnsi" w:cstheme="majorHAnsi"/>
          <w:color w:val="555555"/>
          <w:shd w:val="clear" w:color="auto" w:fill="F9F9F9"/>
        </w:rPr>
      </w:pPr>
      <w:r w:rsidRPr="00CC7B64">
        <w:rPr>
          <w:rFonts w:asciiTheme="majorHAnsi" w:eastAsia="Calibri" w:hAnsiTheme="majorHAnsi" w:cstheme="majorHAnsi"/>
          <w:color w:val="222222"/>
          <w:highlight w:val="white"/>
        </w:rPr>
        <w:t>Hetland, L</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2013</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Studio </w:t>
      </w:r>
      <w:r w:rsidR="005D4370" w:rsidRPr="00CC7B64">
        <w:rPr>
          <w:rFonts w:asciiTheme="majorHAnsi" w:eastAsia="Calibri" w:hAnsiTheme="majorHAnsi" w:cstheme="majorHAnsi"/>
          <w:i/>
          <w:color w:val="222222"/>
          <w:highlight w:val="white"/>
        </w:rPr>
        <w:t>T</w:t>
      </w:r>
      <w:r w:rsidRPr="00CC7B64">
        <w:rPr>
          <w:rFonts w:asciiTheme="majorHAnsi" w:eastAsia="Calibri" w:hAnsiTheme="majorHAnsi" w:cstheme="majorHAnsi"/>
          <w:i/>
          <w:color w:val="222222"/>
          <w:highlight w:val="white"/>
        </w:rPr>
        <w:t>hinking 2: The real benefits of visual arts education</w:t>
      </w:r>
      <w:r w:rsidRPr="00CC7B64">
        <w:rPr>
          <w:rFonts w:asciiTheme="majorHAnsi" w:eastAsia="Calibri" w:hAnsiTheme="majorHAnsi" w:cstheme="majorHAnsi"/>
          <w:color w:val="222222"/>
          <w:highlight w:val="white"/>
        </w:rPr>
        <w:t>. New York: Teachers College Press</w:t>
      </w:r>
      <w:r w:rsidR="005D4370" w:rsidRPr="00CC7B64">
        <w:rPr>
          <w:rFonts w:asciiTheme="majorHAnsi" w:eastAsia="Calibri" w:hAnsiTheme="majorHAnsi" w:cstheme="majorHAnsi"/>
          <w:color w:val="222222"/>
        </w:rPr>
        <w:t>.</w:t>
      </w:r>
    </w:p>
    <w:p w14:paraId="584EA028" w14:textId="77777777" w:rsidR="00E527EF" w:rsidRPr="00CC7B64" w:rsidRDefault="00E527EF" w:rsidP="00AF2E02">
      <w:pPr>
        <w:spacing w:line="240" w:lineRule="auto"/>
        <w:rPr>
          <w:rFonts w:asciiTheme="majorHAnsi" w:eastAsia="Calibri" w:hAnsiTheme="majorHAnsi" w:cstheme="majorHAnsi"/>
          <w:color w:val="555555"/>
          <w:shd w:val="clear" w:color="auto" w:fill="F9F9F9"/>
        </w:rPr>
      </w:pPr>
    </w:p>
    <w:p w14:paraId="5B630AA7" w14:textId="794F5F8C" w:rsidR="00E527EF" w:rsidRPr="00CC7B64" w:rsidRDefault="001D6F07" w:rsidP="00AF2E02">
      <w:pPr>
        <w:spacing w:line="240" w:lineRule="auto"/>
        <w:rPr>
          <w:rFonts w:asciiTheme="majorHAnsi" w:eastAsia="Calibri" w:hAnsiTheme="majorHAnsi" w:cstheme="majorHAnsi"/>
          <w:color w:val="555555"/>
          <w:shd w:val="clear" w:color="auto" w:fill="F9F9F9"/>
        </w:rPr>
      </w:pPr>
      <w:r w:rsidRPr="00CC7B64">
        <w:rPr>
          <w:rFonts w:asciiTheme="majorHAnsi" w:eastAsia="Calibri" w:hAnsiTheme="majorHAnsi" w:cstheme="majorHAnsi"/>
          <w:color w:val="222222"/>
          <w:highlight w:val="white"/>
        </w:rPr>
        <w:t xml:space="preserve">Kelley, K., Clark, B., Brown, V. </w:t>
      </w:r>
      <w:r w:rsidR="00CB7364">
        <w:rPr>
          <w:rFonts w:asciiTheme="majorHAnsi" w:eastAsia="Calibri" w:hAnsiTheme="majorHAnsi" w:cstheme="majorHAnsi"/>
          <w:color w:val="222222"/>
          <w:highlight w:val="white"/>
        </w:rPr>
        <w:t xml:space="preserve">&amp; </w:t>
      </w:r>
      <w:r w:rsidRPr="00CC7B64">
        <w:rPr>
          <w:rFonts w:asciiTheme="majorHAnsi" w:eastAsia="Calibri" w:hAnsiTheme="majorHAnsi" w:cstheme="majorHAnsi"/>
          <w:color w:val="222222"/>
          <w:highlight w:val="white"/>
        </w:rPr>
        <w:t>Sitzia, J</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2003</w:t>
      </w:r>
      <w:r w:rsidR="00A86C0A">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Good practice in the conduct and reporting of survey research</w:t>
      </w:r>
      <w:r w:rsidR="00CB73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International Journal for </w:t>
      </w:r>
      <w:r w:rsidR="00F87415" w:rsidRPr="00CC7B64">
        <w:rPr>
          <w:rFonts w:asciiTheme="majorHAnsi" w:eastAsia="Calibri" w:hAnsiTheme="majorHAnsi" w:cstheme="majorHAnsi"/>
          <w:i/>
          <w:color w:val="222222"/>
          <w:highlight w:val="white"/>
        </w:rPr>
        <w:t>Q</w:t>
      </w:r>
      <w:r w:rsidRPr="00CC7B64">
        <w:rPr>
          <w:rFonts w:asciiTheme="majorHAnsi" w:eastAsia="Calibri" w:hAnsiTheme="majorHAnsi" w:cstheme="majorHAnsi"/>
          <w:i/>
          <w:color w:val="222222"/>
          <w:highlight w:val="white"/>
        </w:rPr>
        <w:t xml:space="preserve">uality in </w:t>
      </w:r>
      <w:r w:rsidR="00F87415" w:rsidRPr="00CC7B64">
        <w:rPr>
          <w:rFonts w:asciiTheme="majorHAnsi" w:eastAsia="Calibri" w:hAnsiTheme="majorHAnsi" w:cstheme="majorHAnsi"/>
          <w:i/>
          <w:color w:val="222222"/>
          <w:highlight w:val="white"/>
        </w:rPr>
        <w:t>H</w:t>
      </w:r>
      <w:r w:rsidRPr="00CC7B64">
        <w:rPr>
          <w:rFonts w:asciiTheme="majorHAnsi" w:eastAsia="Calibri" w:hAnsiTheme="majorHAnsi" w:cstheme="majorHAnsi"/>
          <w:i/>
          <w:color w:val="222222"/>
          <w:highlight w:val="white"/>
        </w:rPr>
        <w:t xml:space="preserve">ealth </w:t>
      </w:r>
      <w:r w:rsidR="00F87415" w:rsidRPr="00CC7B64">
        <w:rPr>
          <w:rFonts w:asciiTheme="majorHAnsi" w:eastAsia="Calibri" w:hAnsiTheme="majorHAnsi" w:cstheme="majorHAnsi"/>
          <w:i/>
          <w:color w:val="222222"/>
          <w:highlight w:val="white"/>
        </w:rPr>
        <w:t>C</w:t>
      </w:r>
      <w:r w:rsidRPr="00CC7B64">
        <w:rPr>
          <w:rFonts w:asciiTheme="majorHAnsi" w:eastAsia="Calibri" w:hAnsiTheme="majorHAnsi" w:cstheme="majorHAnsi"/>
          <w:i/>
          <w:color w:val="222222"/>
          <w:highlight w:val="white"/>
        </w:rPr>
        <w:t>are</w:t>
      </w:r>
      <w:r w:rsidRPr="00CC7B64">
        <w:rPr>
          <w:rFonts w:asciiTheme="majorHAnsi" w:eastAsia="Calibri" w:hAnsiTheme="majorHAnsi" w:cstheme="majorHAnsi"/>
          <w:color w:val="222222"/>
          <w:highlight w:val="white"/>
        </w:rPr>
        <w:t>, 15(3), pp.261-266.</w:t>
      </w:r>
    </w:p>
    <w:p w14:paraId="019C86A2" w14:textId="77777777" w:rsidR="00E527EF" w:rsidRPr="00CC7B64" w:rsidRDefault="00E527EF" w:rsidP="00AF2E02">
      <w:pPr>
        <w:spacing w:line="240" w:lineRule="auto"/>
        <w:rPr>
          <w:rFonts w:asciiTheme="majorHAnsi" w:eastAsia="Calibri" w:hAnsiTheme="majorHAnsi" w:cstheme="majorHAnsi"/>
          <w:color w:val="222222"/>
          <w:highlight w:val="white"/>
        </w:rPr>
      </w:pPr>
    </w:p>
    <w:p w14:paraId="6CE59FC8" w14:textId="79711C84"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Kvale, S</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2008</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 xml:space="preserve">Doing </w:t>
      </w:r>
      <w:r w:rsidR="009D13D2" w:rsidRPr="00CC7B64">
        <w:rPr>
          <w:rFonts w:asciiTheme="majorHAnsi" w:eastAsia="Calibri" w:hAnsiTheme="majorHAnsi" w:cstheme="majorHAnsi"/>
          <w:i/>
          <w:color w:val="222222"/>
          <w:highlight w:val="white"/>
        </w:rPr>
        <w:t>I</w:t>
      </w:r>
      <w:r w:rsidRPr="00CC7B64">
        <w:rPr>
          <w:rFonts w:asciiTheme="majorHAnsi" w:eastAsia="Calibri" w:hAnsiTheme="majorHAnsi" w:cstheme="majorHAnsi"/>
          <w:i/>
          <w:color w:val="222222"/>
          <w:highlight w:val="white"/>
        </w:rPr>
        <w:t>nterviews</w:t>
      </w:r>
      <w:r w:rsidRPr="00CC7B64">
        <w:rPr>
          <w:rFonts w:asciiTheme="majorHAnsi" w:eastAsia="Calibri" w:hAnsiTheme="majorHAnsi" w:cstheme="majorHAnsi"/>
          <w:color w:val="222222"/>
          <w:highlight w:val="white"/>
        </w:rPr>
        <w:t>. London: Sage.</w:t>
      </w:r>
    </w:p>
    <w:p w14:paraId="402FBEEF" w14:textId="77777777" w:rsidR="00E527EF" w:rsidRPr="00CC7B64" w:rsidRDefault="00E527EF" w:rsidP="00AF2E02">
      <w:pPr>
        <w:spacing w:line="240" w:lineRule="auto"/>
        <w:rPr>
          <w:rFonts w:asciiTheme="majorHAnsi" w:eastAsia="Calibri" w:hAnsiTheme="majorHAnsi" w:cstheme="majorHAnsi"/>
        </w:rPr>
      </w:pPr>
    </w:p>
    <w:p w14:paraId="02BC9ED6" w14:textId="3534AC80"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McLaren, S.V</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2008</w:t>
      </w:r>
      <w:r w:rsidR="00A86C0A">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Exploring perceptions and attitudes towards teaching and learning manual technical drawing in a digital age</w:t>
      </w:r>
      <w:r w:rsidR="00CB73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International Journal of Technology and Design Education</w:t>
      </w:r>
      <w:r w:rsidRPr="00CC7B64">
        <w:rPr>
          <w:rFonts w:asciiTheme="majorHAnsi" w:eastAsia="Calibri" w:hAnsiTheme="majorHAnsi" w:cstheme="majorHAnsi"/>
          <w:color w:val="222222"/>
          <w:highlight w:val="white"/>
        </w:rPr>
        <w:t>, 18(2), pp.167-188.</w:t>
      </w:r>
    </w:p>
    <w:p w14:paraId="19261A36" w14:textId="77777777" w:rsidR="00E527EF" w:rsidRPr="00CC7B64" w:rsidRDefault="00E527EF" w:rsidP="00AF2E02">
      <w:pPr>
        <w:spacing w:line="240" w:lineRule="auto"/>
        <w:rPr>
          <w:rFonts w:asciiTheme="majorHAnsi" w:eastAsia="Calibri" w:hAnsiTheme="majorHAnsi" w:cstheme="majorHAnsi"/>
        </w:rPr>
      </w:pPr>
    </w:p>
    <w:p w14:paraId="65C8525F" w14:textId="483F2BA1"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Mikolajewski, C.I</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2014</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Postsecondary Artist Teachers' Responses to Computer Technology in Their Drawing Pedagogy</w:t>
      </w:r>
      <w:r w:rsidRPr="00CC7B64">
        <w:rPr>
          <w:rFonts w:asciiTheme="majorHAnsi" w:eastAsia="Calibri" w:hAnsiTheme="majorHAnsi" w:cstheme="majorHAnsi"/>
          <w:color w:val="222222"/>
          <w:highlight w:val="white"/>
        </w:rPr>
        <w:t>.</w:t>
      </w:r>
      <w:r w:rsidR="00F87415" w:rsidRPr="00CC7B64">
        <w:rPr>
          <w:rFonts w:asciiTheme="majorHAnsi" w:eastAsia="Calibri" w:hAnsiTheme="majorHAnsi" w:cstheme="majorHAnsi"/>
          <w:color w:val="222222"/>
          <w:highlight w:val="white"/>
        </w:rPr>
        <w:t xml:space="preserve"> Available online: </w:t>
      </w:r>
      <w:hyperlink r:id="rId9" w:history="1">
        <w:r w:rsidR="00F87415" w:rsidRPr="00CC7B64">
          <w:rPr>
            <w:rStyle w:val="Hyperlink"/>
            <w:rFonts w:asciiTheme="majorHAnsi" w:eastAsia="Calibri" w:hAnsiTheme="majorHAnsi" w:cstheme="majorHAnsi"/>
          </w:rPr>
          <w:t>http://hdl.handle.net/10464/5678</w:t>
        </w:r>
      </w:hyperlink>
      <w:r w:rsidR="00F87415" w:rsidRPr="00CC7B64">
        <w:rPr>
          <w:rFonts w:asciiTheme="majorHAnsi" w:eastAsia="Calibri" w:hAnsiTheme="majorHAnsi" w:cstheme="majorHAnsi"/>
          <w:color w:val="222222"/>
        </w:rPr>
        <w:t xml:space="preserve"> [accessed 13/15/2018].</w:t>
      </w:r>
    </w:p>
    <w:p w14:paraId="510D05AA" w14:textId="77777777" w:rsidR="00E527EF" w:rsidRPr="00CC7B64" w:rsidRDefault="00E527EF" w:rsidP="00AF2E02">
      <w:pPr>
        <w:spacing w:line="240" w:lineRule="auto"/>
        <w:rPr>
          <w:rFonts w:asciiTheme="majorHAnsi" w:eastAsia="Calibri" w:hAnsiTheme="majorHAnsi" w:cstheme="majorHAnsi"/>
          <w:color w:val="222222"/>
          <w:highlight w:val="white"/>
        </w:rPr>
      </w:pPr>
    </w:p>
    <w:p w14:paraId="7B9F2DF6" w14:textId="649A6D18"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OCR</w:t>
      </w:r>
      <w:r w:rsidR="007F375B" w:rsidRPr="00CC7B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2014</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A</w:t>
      </w:r>
      <w:r w:rsidR="007F6C57" w:rsidRPr="00CC7B64">
        <w:rPr>
          <w:rFonts w:asciiTheme="majorHAnsi" w:eastAsia="Calibri" w:hAnsiTheme="majorHAnsi" w:cstheme="majorHAnsi"/>
          <w:i/>
          <w:color w:val="222222"/>
          <w:highlight w:val="white"/>
        </w:rPr>
        <w:t>-</w:t>
      </w:r>
      <w:r w:rsidRPr="00CC7B64">
        <w:rPr>
          <w:rFonts w:asciiTheme="majorHAnsi" w:eastAsia="Calibri" w:hAnsiTheme="majorHAnsi" w:cstheme="majorHAnsi"/>
          <w:i/>
          <w:color w:val="222222"/>
          <w:highlight w:val="white"/>
        </w:rPr>
        <w:t>Level Art and Design specification</w:t>
      </w:r>
      <w:r w:rsidRPr="00CC7B64">
        <w:rPr>
          <w:rFonts w:asciiTheme="majorHAnsi" w:eastAsia="Calibri" w:hAnsiTheme="majorHAnsi" w:cstheme="majorHAnsi"/>
          <w:color w:val="222222"/>
          <w:highlight w:val="white"/>
        </w:rPr>
        <w:t>. Cambridge: Oxford Cambridge &amp; RSA</w:t>
      </w:r>
      <w:r w:rsidR="005D4370" w:rsidRPr="00CC7B64">
        <w:rPr>
          <w:rFonts w:asciiTheme="majorHAnsi" w:eastAsia="Calibri" w:hAnsiTheme="majorHAnsi" w:cstheme="majorHAnsi"/>
          <w:color w:val="222222"/>
          <w:highlight w:val="white"/>
        </w:rPr>
        <w:t>.</w:t>
      </w:r>
    </w:p>
    <w:p w14:paraId="24B32317" w14:textId="77777777" w:rsidR="00E527EF" w:rsidRPr="00CC7B64" w:rsidRDefault="00E527EF" w:rsidP="00AF2E02">
      <w:pPr>
        <w:spacing w:line="240" w:lineRule="auto"/>
        <w:rPr>
          <w:rFonts w:asciiTheme="majorHAnsi" w:eastAsia="Calibri" w:hAnsiTheme="majorHAnsi" w:cstheme="majorHAnsi"/>
          <w:color w:val="222222"/>
          <w:highlight w:val="white"/>
        </w:rPr>
      </w:pPr>
    </w:p>
    <w:p w14:paraId="56E600AE" w14:textId="50E597CF" w:rsidR="00ED01C9" w:rsidRPr="00CC7B64" w:rsidRDefault="001D6F07" w:rsidP="00AF2E02">
      <w:pPr>
        <w:spacing w:line="240" w:lineRule="auto"/>
        <w:rPr>
          <w:rFonts w:asciiTheme="majorHAnsi" w:eastAsia="Calibri" w:hAnsiTheme="majorHAnsi" w:cstheme="majorHAnsi"/>
        </w:rPr>
      </w:pPr>
      <w:r w:rsidRPr="00CC7B64">
        <w:rPr>
          <w:rFonts w:asciiTheme="majorHAnsi" w:eastAsia="Calibri" w:hAnsiTheme="majorHAnsi" w:cstheme="majorHAnsi"/>
        </w:rPr>
        <w:t>Ofsted</w:t>
      </w:r>
      <w:r w:rsidR="007F375B" w:rsidRPr="00CC7B64">
        <w:rPr>
          <w:rFonts w:asciiTheme="majorHAnsi" w:eastAsia="Calibri" w:hAnsiTheme="majorHAnsi" w:cstheme="majorHAnsi"/>
        </w:rPr>
        <w:t>,</w:t>
      </w:r>
      <w:r w:rsidRPr="00CC7B64">
        <w:rPr>
          <w:rFonts w:asciiTheme="majorHAnsi" w:eastAsia="Calibri" w:hAnsiTheme="majorHAnsi" w:cstheme="majorHAnsi"/>
        </w:rPr>
        <w:t xml:space="preserve"> </w:t>
      </w:r>
      <w:r w:rsidR="00A86C0A">
        <w:rPr>
          <w:rFonts w:asciiTheme="majorHAnsi" w:eastAsia="Calibri" w:hAnsiTheme="majorHAnsi" w:cstheme="majorHAnsi"/>
        </w:rPr>
        <w:t>(</w:t>
      </w:r>
      <w:r w:rsidRPr="00CC7B64">
        <w:rPr>
          <w:rFonts w:asciiTheme="majorHAnsi" w:eastAsia="Calibri" w:hAnsiTheme="majorHAnsi" w:cstheme="majorHAnsi"/>
        </w:rPr>
        <w:t>2011</w:t>
      </w:r>
      <w:r w:rsidR="00A86C0A">
        <w:rPr>
          <w:rFonts w:asciiTheme="majorHAnsi" w:eastAsia="Calibri" w:hAnsiTheme="majorHAnsi" w:cstheme="majorHAnsi"/>
        </w:rPr>
        <w:t>)</w:t>
      </w:r>
      <w:r w:rsidRPr="00CC7B64">
        <w:rPr>
          <w:rFonts w:asciiTheme="majorHAnsi" w:eastAsia="Calibri" w:hAnsiTheme="majorHAnsi" w:cstheme="majorHAnsi"/>
        </w:rPr>
        <w:t xml:space="preserve"> </w:t>
      </w:r>
      <w:r w:rsidRPr="00CC7B64">
        <w:rPr>
          <w:rFonts w:asciiTheme="majorHAnsi" w:eastAsia="Calibri" w:hAnsiTheme="majorHAnsi" w:cstheme="majorHAnsi"/>
          <w:i/>
        </w:rPr>
        <w:t>Making a Mark: Art, Craft &amp; Design Education</w:t>
      </w:r>
      <w:r w:rsidRPr="00CC7B64">
        <w:rPr>
          <w:rFonts w:asciiTheme="majorHAnsi" w:eastAsia="Calibri" w:hAnsiTheme="majorHAnsi" w:cstheme="majorHAnsi"/>
        </w:rPr>
        <w:t xml:space="preserve"> </w:t>
      </w:r>
      <w:r w:rsidR="00CB7364">
        <w:rPr>
          <w:color w:val="1C1D1E"/>
          <w:sz w:val="21"/>
          <w:szCs w:val="21"/>
        </w:rPr>
        <w:t>(online). Available at:</w:t>
      </w:r>
    </w:p>
    <w:p w14:paraId="074183CF" w14:textId="56DFDADF" w:rsidR="00E527EF" w:rsidRDefault="006D0875" w:rsidP="00AF2E02">
      <w:pPr>
        <w:spacing w:line="240" w:lineRule="auto"/>
        <w:rPr>
          <w:rFonts w:asciiTheme="majorHAnsi" w:eastAsia="Calibri" w:hAnsiTheme="majorHAnsi" w:cstheme="majorHAnsi"/>
        </w:rPr>
      </w:pPr>
      <w:hyperlink r:id="rId10">
        <w:r w:rsidR="001D6F07" w:rsidRPr="00CC7B64">
          <w:rPr>
            <w:rFonts w:asciiTheme="majorHAnsi" w:eastAsia="Calibri" w:hAnsiTheme="majorHAnsi" w:cstheme="majorHAnsi"/>
            <w:color w:val="1155CC"/>
            <w:u w:val="single"/>
          </w:rPr>
          <w:t>https://assets.publishing.service.gov.uk/government/uploads/system/uploads/attachment_data/file/413334/Making_a_mark_-_art_craft_and_design_education_2008-11_-_high_resolution.pdf</w:t>
        </w:r>
      </w:hyperlink>
      <w:r w:rsidR="001D6F07" w:rsidRPr="00CC7B64">
        <w:rPr>
          <w:rFonts w:asciiTheme="majorHAnsi" w:eastAsia="Calibri" w:hAnsiTheme="majorHAnsi" w:cstheme="majorHAnsi"/>
        </w:rPr>
        <w:t xml:space="preserve"> </w:t>
      </w:r>
      <w:r w:rsidR="00CB7364">
        <w:rPr>
          <w:rFonts w:asciiTheme="majorHAnsi" w:eastAsia="Calibri" w:hAnsiTheme="majorHAnsi" w:cstheme="majorHAnsi"/>
        </w:rPr>
        <w:t>(</w:t>
      </w:r>
      <w:r w:rsidR="001D6F07" w:rsidRPr="00CC7B64">
        <w:rPr>
          <w:rFonts w:asciiTheme="majorHAnsi" w:eastAsia="Calibri" w:hAnsiTheme="majorHAnsi" w:cstheme="majorHAnsi"/>
        </w:rPr>
        <w:t>accessed 13</w:t>
      </w:r>
      <w:r w:rsidR="00CB7364">
        <w:rPr>
          <w:rFonts w:asciiTheme="majorHAnsi" w:eastAsia="Calibri" w:hAnsiTheme="majorHAnsi" w:cstheme="majorHAnsi"/>
        </w:rPr>
        <w:t xml:space="preserve"> October </w:t>
      </w:r>
      <w:r w:rsidR="001D6F07" w:rsidRPr="00CC7B64">
        <w:rPr>
          <w:rFonts w:asciiTheme="majorHAnsi" w:eastAsia="Calibri" w:hAnsiTheme="majorHAnsi" w:cstheme="majorHAnsi"/>
        </w:rPr>
        <w:t>2018</w:t>
      </w:r>
      <w:r w:rsidR="00CB7364">
        <w:rPr>
          <w:rFonts w:asciiTheme="majorHAnsi" w:eastAsia="Calibri" w:hAnsiTheme="majorHAnsi" w:cstheme="majorHAnsi"/>
        </w:rPr>
        <w:t>)</w:t>
      </w:r>
      <w:r w:rsidR="005D4370" w:rsidRPr="00CC7B64">
        <w:rPr>
          <w:rFonts w:asciiTheme="majorHAnsi" w:eastAsia="Calibri" w:hAnsiTheme="majorHAnsi" w:cstheme="majorHAnsi"/>
        </w:rPr>
        <w:t>.</w:t>
      </w:r>
    </w:p>
    <w:p w14:paraId="5940EA58" w14:textId="2A6B1B8B" w:rsidR="00C205ED" w:rsidRDefault="00C205ED" w:rsidP="00AF2E02">
      <w:pPr>
        <w:spacing w:line="240" w:lineRule="auto"/>
        <w:rPr>
          <w:rFonts w:asciiTheme="majorHAnsi" w:eastAsia="Calibri" w:hAnsiTheme="majorHAnsi" w:cstheme="majorHAnsi"/>
        </w:rPr>
      </w:pPr>
    </w:p>
    <w:p w14:paraId="6A0C7AB6" w14:textId="0E7E7248" w:rsidR="00C205ED" w:rsidRPr="00C205ED" w:rsidRDefault="00C205ED" w:rsidP="00C205ED">
      <w:pPr>
        <w:rPr>
          <w:rFonts w:ascii="Times New Roman" w:eastAsia="Times New Roman" w:hAnsi="Times New Roman" w:cs="Times New Roman"/>
          <w:sz w:val="24"/>
          <w:szCs w:val="24"/>
          <w:lang w:eastAsia="en-US"/>
        </w:rPr>
      </w:pPr>
      <w:r>
        <w:rPr>
          <w:rFonts w:asciiTheme="majorHAnsi" w:eastAsia="Calibri" w:hAnsiTheme="majorHAnsi" w:cstheme="majorHAnsi"/>
        </w:rPr>
        <w:t>Owen, C. (in press</w:t>
      </w:r>
      <w:r w:rsidR="00A86C0A">
        <w:rPr>
          <w:rFonts w:asciiTheme="majorHAnsi" w:eastAsia="Calibri" w:hAnsiTheme="majorHAnsi" w:cstheme="majorHAnsi"/>
        </w:rPr>
        <w:t>)</w:t>
      </w:r>
      <w:r>
        <w:rPr>
          <w:rFonts w:asciiTheme="majorHAnsi" w:eastAsia="Calibri" w:hAnsiTheme="majorHAnsi" w:cstheme="majorHAnsi"/>
        </w:rPr>
        <w:t xml:space="preserve"> </w:t>
      </w:r>
      <w:r w:rsidRPr="00C205ED">
        <w:rPr>
          <w:rFonts w:ascii="Calibri" w:eastAsia="Times New Roman" w:hAnsi="Calibri" w:cs="Calibri"/>
          <w:color w:val="1F497D"/>
          <w:lang w:eastAsia="en-US"/>
        </w:rPr>
        <w:t>Through a Glass Darkly: the Teaching and Assessment of Drawing Skills in the UK Post-16 Art &amp; Design Curriculum</w:t>
      </w:r>
      <w:r>
        <w:rPr>
          <w:rFonts w:ascii="Calibri" w:eastAsia="Times New Roman" w:hAnsi="Calibri" w:cs="Calibri"/>
          <w:color w:val="1F497D"/>
          <w:lang w:eastAsia="en-US"/>
        </w:rPr>
        <w:t xml:space="preserve">. </w:t>
      </w:r>
    </w:p>
    <w:p w14:paraId="5E242106" w14:textId="77777777" w:rsidR="00B923E4" w:rsidRPr="00CC7B64" w:rsidRDefault="00B923E4" w:rsidP="003C159E">
      <w:pPr>
        <w:spacing w:line="240" w:lineRule="auto"/>
        <w:rPr>
          <w:rFonts w:asciiTheme="majorHAnsi" w:eastAsia="Calibri" w:hAnsiTheme="majorHAnsi" w:cstheme="majorHAnsi"/>
        </w:rPr>
      </w:pPr>
    </w:p>
    <w:p w14:paraId="7532B116" w14:textId="7556E566" w:rsidR="003C159E" w:rsidRPr="00CC7B64" w:rsidRDefault="003C159E" w:rsidP="003C159E">
      <w:pPr>
        <w:spacing w:line="240" w:lineRule="auto"/>
        <w:rPr>
          <w:rFonts w:asciiTheme="majorHAnsi" w:eastAsia="Calibri" w:hAnsiTheme="majorHAnsi" w:cstheme="majorHAnsi"/>
        </w:rPr>
      </w:pPr>
      <w:r w:rsidRPr="00CC7B64">
        <w:rPr>
          <w:rFonts w:asciiTheme="majorHAnsi" w:eastAsia="Calibri" w:hAnsiTheme="majorHAnsi" w:cstheme="majorHAnsi"/>
          <w:color w:val="222222"/>
          <w:highlight w:val="white"/>
        </w:rPr>
        <w:t>Schenk, P</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1991</w:t>
      </w:r>
      <w:r w:rsidR="00A86C0A">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The changing role of drawing with specific reference to the graphic design process</w:t>
      </w:r>
      <w:r w:rsidR="00ED01C9" w:rsidRPr="00CC7B64">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DATER 1991 Conference, Loughborough: Loughborough University</w:t>
      </w:r>
      <w:r w:rsidR="00CB7364">
        <w:rPr>
          <w:rFonts w:asciiTheme="majorHAnsi" w:eastAsia="Calibri" w:hAnsiTheme="majorHAnsi" w:cstheme="majorHAnsi"/>
          <w:color w:val="222222"/>
        </w:rPr>
        <w:t xml:space="preserve"> </w:t>
      </w:r>
      <w:r w:rsidR="00CB7364">
        <w:rPr>
          <w:color w:val="1C1D1E"/>
          <w:sz w:val="21"/>
          <w:szCs w:val="21"/>
        </w:rPr>
        <w:t xml:space="preserve">(online). Available at: </w:t>
      </w:r>
      <w:hyperlink r:id="rId11">
        <w:r w:rsidRPr="00CC7B64">
          <w:rPr>
            <w:rFonts w:asciiTheme="majorHAnsi" w:eastAsia="Calibri" w:hAnsiTheme="majorHAnsi" w:cstheme="majorHAnsi"/>
            <w:color w:val="CC0066"/>
            <w:highlight w:val="white"/>
            <w:u w:val="single"/>
          </w:rPr>
          <w:t>https://dspace.lboro.ac.uk/2134/1632</w:t>
        </w:r>
      </w:hyperlink>
      <w:r w:rsidRPr="00CC7B64">
        <w:rPr>
          <w:rFonts w:asciiTheme="majorHAnsi" w:eastAsia="Calibri" w:hAnsiTheme="majorHAnsi" w:cstheme="majorHAnsi"/>
          <w:color w:val="222222"/>
          <w:highlight w:val="white"/>
        </w:rPr>
        <w:t xml:space="preserve"> </w:t>
      </w:r>
      <w:r w:rsidR="00CB73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accessed 12</w:t>
      </w:r>
      <w:r w:rsidR="00CB7364">
        <w:rPr>
          <w:rFonts w:asciiTheme="majorHAnsi" w:eastAsia="Calibri" w:hAnsiTheme="majorHAnsi" w:cstheme="majorHAnsi"/>
          <w:color w:val="222222"/>
          <w:highlight w:val="white"/>
        </w:rPr>
        <w:t xml:space="preserve"> March </w:t>
      </w:r>
      <w:r w:rsidRPr="00CC7B64">
        <w:rPr>
          <w:rFonts w:asciiTheme="majorHAnsi" w:eastAsia="Calibri" w:hAnsiTheme="majorHAnsi" w:cstheme="majorHAnsi"/>
          <w:color w:val="222222"/>
          <w:highlight w:val="white"/>
        </w:rPr>
        <w:t>2017</w:t>
      </w:r>
      <w:r w:rsidR="00CB73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w:t>
      </w:r>
    </w:p>
    <w:p w14:paraId="6FF860D1" w14:textId="0B84334D" w:rsidR="00B923E4" w:rsidRPr="00CC7B64" w:rsidRDefault="00B923E4" w:rsidP="00AF2E02">
      <w:pPr>
        <w:spacing w:line="240" w:lineRule="auto"/>
        <w:rPr>
          <w:rFonts w:asciiTheme="majorHAnsi" w:eastAsia="Calibri" w:hAnsiTheme="majorHAnsi" w:cstheme="majorHAnsi"/>
          <w:color w:val="222222"/>
        </w:rPr>
      </w:pPr>
    </w:p>
    <w:p w14:paraId="48081C9E" w14:textId="317DCF39" w:rsidR="00ED01C9" w:rsidRPr="00CC7B64" w:rsidRDefault="001D6F07" w:rsidP="00AF2E02">
      <w:pPr>
        <w:spacing w:line="240" w:lineRule="auto"/>
        <w:rPr>
          <w:rFonts w:asciiTheme="majorHAnsi" w:eastAsia="Calibri" w:hAnsiTheme="majorHAnsi" w:cstheme="majorHAnsi"/>
        </w:rPr>
      </w:pPr>
      <w:r w:rsidRPr="00CC7B64">
        <w:rPr>
          <w:rFonts w:asciiTheme="majorHAnsi" w:eastAsia="Calibri" w:hAnsiTheme="majorHAnsi" w:cstheme="majorHAnsi"/>
        </w:rPr>
        <w:t>Schenk, P</w:t>
      </w:r>
      <w:r w:rsidR="00A86C0A">
        <w:rPr>
          <w:rFonts w:asciiTheme="majorHAnsi" w:eastAsia="Calibri" w:hAnsiTheme="majorHAnsi" w:cstheme="majorHAnsi"/>
        </w:rPr>
        <w:t>. (</w:t>
      </w:r>
      <w:r w:rsidRPr="00CC7B64">
        <w:rPr>
          <w:rFonts w:asciiTheme="majorHAnsi" w:eastAsia="Calibri" w:hAnsiTheme="majorHAnsi" w:cstheme="majorHAnsi"/>
        </w:rPr>
        <w:t>2005</w:t>
      </w:r>
      <w:r w:rsidR="00A86C0A">
        <w:rPr>
          <w:rFonts w:asciiTheme="majorHAnsi" w:eastAsia="Calibri" w:hAnsiTheme="majorHAnsi" w:cstheme="majorHAnsi"/>
        </w:rPr>
        <w:t>)</w:t>
      </w:r>
      <w:r w:rsidR="00CB7364">
        <w:rPr>
          <w:rFonts w:asciiTheme="majorHAnsi" w:eastAsia="Calibri" w:hAnsiTheme="majorHAnsi" w:cstheme="majorHAnsi"/>
        </w:rPr>
        <w:t xml:space="preserve"> </w:t>
      </w:r>
      <w:r w:rsidRPr="00CC7B64">
        <w:rPr>
          <w:rFonts w:asciiTheme="majorHAnsi" w:eastAsia="Calibri" w:hAnsiTheme="majorHAnsi" w:cstheme="majorHAnsi"/>
        </w:rPr>
        <w:t>Reflections on the teaching of drawing in the digital age: attitudes of senior academics in the UK to the place of drawing tuition on the design curriculum in higher education</w:t>
      </w:r>
      <w:r w:rsidR="00CB7364">
        <w:rPr>
          <w:rFonts w:asciiTheme="majorHAnsi" w:eastAsia="Calibri" w:hAnsiTheme="majorHAnsi" w:cstheme="majorHAnsi"/>
        </w:rPr>
        <w:t>,</w:t>
      </w:r>
      <w:r w:rsidRPr="00CC7B64">
        <w:rPr>
          <w:rFonts w:asciiTheme="majorHAnsi" w:eastAsia="Calibri" w:hAnsiTheme="majorHAnsi" w:cstheme="majorHAnsi"/>
        </w:rPr>
        <w:t xml:space="preserve"> </w:t>
      </w:r>
      <w:r w:rsidRPr="00CC7B64">
        <w:rPr>
          <w:rFonts w:asciiTheme="majorHAnsi" w:eastAsia="Calibri" w:hAnsiTheme="majorHAnsi" w:cstheme="majorHAnsi"/>
          <w:i/>
        </w:rPr>
        <w:t>Art, Design and Communication in Higher Education</w:t>
      </w:r>
      <w:r w:rsidRPr="00CC7B64">
        <w:rPr>
          <w:rFonts w:asciiTheme="majorHAnsi" w:eastAsia="Calibri" w:hAnsiTheme="majorHAnsi" w:cstheme="majorHAnsi"/>
        </w:rPr>
        <w:t>, pp.189-203.</w:t>
      </w:r>
    </w:p>
    <w:p w14:paraId="5AB80EEA" w14:textId="50B4ED80" w:rsidR="00E527EF" w:rsidRPr="00CC7B64" w:rsidRDefault="00E527EF" w:rsidP="00AF2E02">
      <w:pPr>
        <w:spacing w:line="240" w:lineRule="auto"/>
        <w:rPr>
          <w:rFonts w:asciiTheme="majorHAnsi" w:eastAsia="Calibri" w:hAnsiTheme="majorHAnsi" w:cstheme="majorHAnsi"/>
        </w:rPr>
      </w:pPr>
    </w:p>
    <w:p w14:paraId="62210245" w14:textId="1BE76A69" w:rsidR="00E527EF" w:rsidRPr="00CC7B64" w:rsidRDefault="001D6F07" w:rsidP="00AF2E02">
      <w:pPr>
        <w:spacing w:line="240" w:lineRule="auto"/>
        <w:rPr>
          <w:rFonts w:asciiTheme="majorHAnsi" w:eastAsia="Calibri" w:hAnsiTheme="majorHAnsi" w:cstheme="majorHAnsi"/>
        </w:rPr>
      </w:pPr>
      <w:r w:rsidRPr="00CC7B64">
        <w:rPr>
          <w:rFonts w:asciiTheme="majorHAnsi" w:eastAsia="Calibri" w:hAnsiTheme="majorHAnsi" w:cstheme="majorHAnsi"/>
          <w:color w:val="222222"/>
          <w:highlight w:val="white"/>
        </w:rPr>
        <w:t>Schenk, P</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2014</w:t>
      </w:r>
      <w:r w:rsidR="00A86C0A">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color w:val="222222"/>
          <w:highlight w:val="white"/>
        </w:rPr>
        <w:t xml:space="preserve">Inspiration and </w:t>
      </w:r>
      <w:r w:rsidR="005D4370" w:rsidRPr="00CC7B64">
        <w:rPr>
          <w:rFonts w:asciiTheme="majorHAnsi" w:eastAsia="Calibri" w:hAnsiTheme="majorHAnsi" w:cstheme="majorHAnsi"/>
          <w:color w:val="222222"/>
          <w:highlight w:val="white"/>
        </w:rPr>
        <w:t>I</w:t>
      </w:r>
      <w:r w:rsidRPr="00CC7B64">
        <w:rPr>
          <w:rFonts w:asciiTheme="majorHAnsi" w:eastAsia="Calibri" w:hAnsiTheme="majorHAnsi" w:cstheme="majorHAnsi"/>
          <w:color w:val="222222"/>
          <w:highlight w:val="white"/>
        </w:rPr>
        <w:t>deation: Drawing in a digital age</w:t>
      </w:r>
      <w:r w:rsidR="003C159E" w:rsidRPr="00CC7B64">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Design Issues</w:t>
      </w:r>
      <w:r w:rsidRPr="00CC7B64">
        <w:rPr>
          <w:rFonts w:asciiTheme="majorHAnsi" w:eastAsia="Calibri" w:hAnsiTheme="majorHAnsi" w:cstheme="majorHAnsi"/>
          <w:color w:val="222222"/>
          <w:highlight w:val="white"/>
        </w:rPr>
        <w:t>, 30(2), pp.42-55.</w:t>
      </w:r>
    </w:p>
    <w:p w14:paraId="52294D47" w14:textId="77777777" w:rsidR="00B923E4" w:rsidRPr="00CC7B64" w:rsidRDefault="00B923E4" w:rsidP="00AF2E02">
      <w:pPr>
        <w:spacing w:line="240" w:lineRule="auto"/>
        <w:rPr>
          <w:rFonts w:asciiTheme="majorHAnsi" w:eastAsia="Calibri" w:hAnsiTheme="majorHAnsi" w:cstheme="majorHAnsi"/>
        </w:rPr>
      </w:pPr>
    </w:p>
    <w:p w14:paraId="4D7F482D" w14:textId="1077777B" w:rsidR="00E527EF" w:rsidRPr="00CC7B64" w:rsidRDefault="001D6F07" w:rsidP="00AF2E02">
      <w:pPr>
        <w:spacing w:line="240" w:lineRule="auto"/>
        <w:rPr>
          <w:rFonts w:asciiTheme="majorHAnsi" w:eastAsia="Calibri" w:hAnsiTheme="majorHAnsi" w:cstheme="majorHAnsi"/>
          <w:color w:val="222222"/>
          <w:highlight w:val="white"/>
        </w:rPr>
      </w:pPr>
      <w:r w:rsidRPr="00CC7B64">
        <w:rPr>
          <w:rFonts w:asciiTheme="majorHAnsi" w:eastAsia="Calibri" w:hAnsiTheme="majorHAnsi" w:cstheme="majorHAnsi"/>
          <w:color w:val="222222"/>
          <w:highlight w:val="white"/>
        </w:rPr>
        <w:t>Schenk, P</w:t>
      </w:r>
      <w:r w:rsidR="00A86C0A">
        <w:rPr>
          <w:rFonts w:asciiTheme="majorHAnsi" w:eastAsia="Calibri" w:hAnsiTheme="majorHAnsi" w:cstheme="majorHAnsi"/>
          <w:color w:val="222222"/>
          <w:highlight w:val="white"/>
        </w:rPr>
        <w:t>. (</w:t>
      </w:r>
      <w:r w:rsidRPr="00CC7B64">
        <w:rPr>
          <w:rFonts w:asciiTheme="majorHAnsi" w:eastAsia="Calibri" w:hAnsiTheme="majorHAnsi" w:cstheme="majorHAnsi"/>
          <w:color w:val="222222"/>
          <w:highlight w:val="white"/>
        </w:rPr>
        <w:t>2016</w:t>
      </w:r>
      <w:r w:rsidR="00A86C0A">
        <w:rPr>
          <w:rFonts w:asciiTheme="majorHAnsi" w:eastAsia="Calibri" w:hAnsiTheme="majorHAnsi" w:cstheme="majorHAnsi"/>
          <w:color w:val="222222"/>
          <w:highlight w:val="white"/>
        </w:rPr>
        <w:t>)</w:t>
      </w:r>
      <w:r w:rsidRPr="00CC7B64">
        <w:rPr>
          <w:rFonts w:asciiTheme="majorHAnsi" w:eastAsia="Calibri" w:hAnsiTheme="majorHAnsi" w:cstheme="majorHAnsi"/>
          <w:color w:val="222222"/>
          <w:highlight w:val="white"/>
        </w:rPr>
        <w:t xml:space="preserve"> </w:t>
      </w:r>
      <w:r w:rsidRPr="00CC7B64">
        <w:rPr>
          <w:rFonts w:asciiTheme="majorHAnsi" w:eastAsia="Calibri" w:hAnsiTheme="majorHAnsi" w:cstheme="majorHAnsi"/>
          <w:i/>
          <w:color w:val="222222"/>
          <w:highlight w:val="white"/>
        </w:rPr>
        <w:t>Drawing in the Design Process: Characterising Industrial and Educational Practice (</w:t>
      </w:r>
      <w:r w:rsidR="003C159E" w:rsidRPr="00CC7B64">
        <w:rPr>
          <w:rFonts w:asciiTheme="majorHAnsi" w:eastAsia="Calibri" w:hAnsiTheme="majorHAnsi" w:cstheme="majorHAnsi"/>
          <w:i/>
          <w:color w:val="222222"/>
          <w:highlight w:val="white"/>
        </w:rPr>
        <w:t>A</w:t>
      </w:r>
      <w:r w:rsidRPr="00CC7B64">
        <w:rPr>
          <w:rFonts w:asciiTheme="majorHAnsi" w:eastAsia="Calibri" w:hAnsiTheme="majorHAnsi" w:cstheme="majorHAnsi"/>
          <w:i/>
          <w:color w:val="222222"/>
          <w:highlight w:val="white"/>
        </w:rPr>
        <w:t xml:space="preserve"> </w:t>
      </w:r>
      <w:r w:rsidR="003C159E" w:rsidRPr="00CC7B64">
        <w:rPr>
          <w:rFonts w:asciiTheme="majorHAnsi" w:eastAsia="Calibri" w:hAnsiTheme="majorHAnsi" w:cstheme="majorHAnsi"/>
          <w:i/>
          <w:color w:val="222222"/>
          <w:highlight w:val="white"/>
        </w:rPr>
        <w:t xml:space="preserve">long-term study carried out over the period </w:t>
      </w:r>
      <w:r w:rsidRPr="00CC7B64">
        <w:rPr>
          <w:rFonts w:asciiTheme="majorHAnsi" w:eastAsia="Calibri" w:hAnsiTheme="majorHAnsi" w:cstheme="majorHAnsi"/>
          <w:i/>
          <w:color w:val="222222"/>
          <w:highlight w:val="white"/>
        </w:rPr>
        <w:t>1984-2015)</w:t>
      </w:r>
      <w:r w:rsidRPr="00CC7B64">
        <w:rPr>
          <w:rFonts w:asciiTheme="majorHAnsi" w:eastAsia="Calibri" w:hAnsiTheme="majorHAnsi" w:cstheme="majorHAnsi"/>
          <w:color w:val="222222"/>
          <w:highlight w:val="white"/>
        </w:rPr>
        <w:t>. Bristol: Intellect.</w:t>
      </w:r>
    </w:p>
    <w:p w14:paraId="7A3EC06C" w14:textId="35B19353" w:rsidR="00ED01C9" w:rsidRDefault="00ED01C9" w:rsidP="00AF2E02">
      <w:pPr>
        <w:spacing w:line="240" w:lineRule="auto"/>
        <w:rPr>
          <w:rFonts w:asciiTheme="majorHAnsi" w:eastAsia="Calibri" w:hAnsiTheme="majorHAnsi" w:cstheme="majorHAnsi"/>
          <w:color w:val="222222"/>
          <w:highlight w:val="white"/>
        </w:rPr>
      </w:pPr>
    </w:p>
    <w:p w14:paraId="571FC3AA" w14:textId="3B7FB92A" w:rsidR="00E527EF" w:rsidRPr="00D6244F" w:rsidRDefault="001D6F07" w:rsidP="00AF2E02">
      <w:pPr>
        <w:spacing w:line="240" w:lineRule="auto"/>
        <w:rPr>
          <w:rFonts w:asciiTheme="majorHAnsi" w:eastAsia="Calibri" w:hAnsiTheme="majorHAnsi" w:cstheme="majorHAnsi"/>
          <w:color w:val="222222"/>
          <w:highlight w:val="white"/>
        </w:rPr>
      </w:pPr>
      <w:r w:rsidRPr="00D6244F">
        <w:rPr>
          <w:rFonts w:asciiTheme="majorHAnsi" w:eastAsia="Calibri" w:hAnsiTheme="majorHAnsi" w:cstheme="majorHAnsi"/>
          <w:color w:val="222222"/>
          <w:highlight w:val="white"/>
        </w:rPr>
        <w:t xml:space="preserve">Strauss, A. </w:t>
      </w:r>
      <w:r w:rsidR="00CB7364">
        <w:rPr>
          <w:rFonts w:asciiTheme="majorHAnsi" w:eastAsia="Calibri" w:hAnsiTheme="majorHAnsi" w:cstheme="majorHAnsi"/>
          <w:color w:val="222222"/>
          <w:highlight w:val="white"/>
        </w:rPr>
        <w:t xml:space="preserve">&amp; </w:t>
      </w:r>
      <w:r w:rsidRPr="00D6244F">
        <w:rPr>
          <w:rFonts w:asciiTheme="majorHAnsi" w:eastAsia="Calibri" w:hAnsiTheme="majorHAnsi" w:cstheme="majorHAnsi"/>
          <w:color w:val="222222"/>
          <w:highlight w:val="white"/>
        </w:rPr>
        <w:t xml:space="preserve">Corbin, J.M. </w:t>
      </w:r>
      <w:r w:rsidR="00A86C0A">
        <w:rPr>
          <w:rFonts w:asciiTheme="majorHAnsi" w:eastAsia="Calibri" w:hAnsiTheme="majorHAnsi" w:cstheme="majorHAnsi"/>
          <w:color w:val="222222"/>
          <w:highlight w:val="white"/>
        </w:rPr>
        <w:t>(</w:t>
      </w:r>
      <w:r w:rsidRPr="00D6244F">
        <w:rPr>
          <w:rFonts w:asciiTheme="majorHAnsi" w:eastAsia="Calibri" w:hAnsiTheme="majorHAnsi" w:cstheme="majorHAnsi"/>
          <w:color w:val="222222"/>
          <w:highlight w:val="white"/>
        </w:rPr>
        <w:t>1990</w:t>
      </w:r>
      <w:r w:rsidR="00A86C0A">
        <w:rPr>
          <w:rFonts w:asciiTheme="majorHAnsi" w:eastAsia="Calibri" w:hAnsiTheme="majorHAnsi" w:cstheme="majorHAnsi"/>
          <w:color w:val="222222"/>
          <w:highlight w:val="white"/>
        </w:rPr>
        <w:t>)</w:t>
      </w:r>
      <w:r w:rsidRPr="00D6244F">
        <w:rPr>
          <w:rFonts w:asciiTheme="majorHAnsi" w:eastAsia="Calibri" w:hAnsiTheme="majorHAnsi" w:cstheme="majorHAnsi"/>
          <w:color w:val="222222"/>
          <w:highlight w:val="white"/>
        </w:rPr>
        <w:t xml:space="preserve"> </w:t>
      </w:r>
      <w:r w:rsidRPr="00D6244F">
        <w:rPr>
          <w:rFonts w:asciiTheme="majorHAnsi" w:eastAsia="Calibri" w:hAnsiTheme="majorHAnsi" w:cstheme="majorHAnsi"/>
          <w:i/>
          <w:color w:val="222222"/>
          <w:highlight w:val="white"/>
        </w:rPr>
        <w:t xml:space="preserve">Basics of </w:t>
      </w:r>
      <w:r w:rsidR="005D4370" w:rsidRPr="00D6244F">
        <w:rPr>
          <w:rFonts w:asciiTheme="majorHAnsi" w:eastAsia="Calibri" w:hAnsiTheme="majorHAnsi" w:cstheme="majorHAnsi"/>
          <w:i/>
          <w:color w:val="222222"/>
          <w:highlight w:val="white"/>
        </w:rPr>
        <w:t>Q</w:t>
      </w:r>
      <w:r w:rsidRPr="00D6244F">
        <w:rPr>
          <w:rFonts w:asciiTheme="majorHAnsi" w:eastAsia="Calibri" w:hAnsiTheme="majorHAnsi" w:cstheme="majorHAnsi"/>
          <w:i/>
          <w:color w:val="222222"/>
          <w:highlight w:val="white"/>
        </w:rPr>
        <w:t xml:space="preserve">ualitative </w:t>
      </w:r>
      <w:r w:rsidR="005D4370" w:rsidRPr="00D6244F">
        <w:rPr>
          <w:rFonts w:asciiTheme="majorHAnsi" w:eastAsia="Calibri" w:hAnsiTheme="majorHAnsi" w:cstheme="majorHAnsi"/>
          <w:i/>
          <w:color w:val="222222"/>
          <w:highlight w:val="white"/>
        </w:rPr>
        <w:t>R</w:t>
      </w:r>
      <w:r w:rsidRPr="00D6244F">
        <w:rPr>
          <w:rFonts w:asciiTheme="majorHAnsi" w:eastAsia="Calibri" w:hAnsiTheme="majorHAnsi" w:cstheme="majorHAnsi"/>
          <w:i/>
          <w:color w:val="222222"/>
          <w:highlight w:val="white"/>
        </w:rPr>
        <w:t xml:space="preserve">esearch: Grounded </w:t>
      </w:r>
      <w:r w:rsidR="005D4370" w:rsidRPr="00D6244F">
        <w:rPr>
          <w:rFonts w:asciiTheme="majorHAnsi" w:eastAsia="Calibri" w:hAnsiTheme="majorHAnsi" w:cstheme="majorHAnsi"/>
          <w:i/>
          <w:color w:val="222222"/>
          <w:highlight w:val="white"/>
        </w:rPr>
        <w:t>T</w:t>
      </w:r>
      <w:r w:rsidRPr="00D6244F">
        <w:rPr>
          <w:rFonts w:asciiTheme="majorHAnsi" w:eastAsia="Calibri" w:hAnsiTheme="majorHAnsi" w:cstheme="majorHAnsi"/>
          <w:i/>
          <w:color w:val="222222"/>
          <w:highlight w:val="white"/>
        </w:rPr>
        <w:t>heory procedures and techniques</w:t>
      </w:r>
      <w:r w:rsidRPr="00D6244F">
        <w:rPr>
          <w:rFonts w:asciiTheme="majorHAnsi" w:eastAsia="Calibri" w:hAnsiTheme="majorHAnsi" w:cstheme="majorHAnsi"/>
          <w:color w:val="222222"/>
          <w:highlight w:val="white"/>
        </w:rPr>
        <w:t>. California: Sage Publications, Inc.</w:t>
      </w:r>
    </w:p>
    <w:p w14:paraId="78A239F4" w14:textId="7AFAA36E" w:rsidR="00E527EF" w:rsidRDefault="00E527EF" w:rsidP="00AF2E02">
      <w:pPr>
        <w:spacing w:line="240" w:lineRule="auto"/>
        <w:rPr>
          <w:rFonts w:asciiTheme="majorHAnsi" w:eastAsia="Calibri" w:hAnsiTheme="majorHAnsi" w:cstheme="majorHAnsi"/>
          <w:color w:val="222222"/>
          <w:highlight w:val="white"/>
        </w:rPr>
      </w:pPr>
    </w:p>
    <w:p w14:paraId="09389C1E" w14:textId="49CBA1EF" w:rsidR="00BE35D8" w:rsidRPr="00D6244F" w:rsidRDefault="00BE35D8" w:rsidP="00BE35D8">
      <w:pPr>
        <w:spacing w:line="240" w:lineRule="auto"/>
        <w:rPr>
          <w:rFonts w:asciiTheme="majorHAnsi" w:eastAsia="Calibri" w:hAnsiTheme="majorHAnsi" w:cstheme="majorHAnsi"/>
          <w:color w:val="222222"/>
          <w:highlight w:val="white"/>
        </w:rPr>
      </w:pPr>
      <w:r w:rsidRPr="00D6244F">
        <w:rPr>
          <w:rFonts w:asciiTheme="majorHAnsi" w:eastAsia="Calibri" w:hAnsiTheme="majorHAnsi" w:cstheme="majorHAnsi"/>
          <w:color w:val="222222"/>
          <w:highlight w:val="white"/>
        </w:rPr>
        <w:t xml:space="preserve">Thomas, M. </w:t>
      </w:r>
      <w:r w:rsidR="00A86C0A">
        <w:rPr>
          <w:rFonts w:asciiTheme="majorHAnsi" w:eastAsia="Calibri" w:hAnsiTheme="majorHAnsi" w:cstheme="majorHAnsi"/>
          <w:color w:val="222222"/>
          <w:highlight w:val="white"/>
        </w:rPr>
        <w:t>(</w:t>
      </w:r>
      <w:r w:rsidRPr="00D6244F">
        <w:rPr>
          <w:rFonts w:asciiTheme="majorHAnsi" w:eastAsia="Calibri" w:hAnsiTheme="majorHAnsi" w:cstheme="majorHAnsi"/>
          <w:color w:val="222222"/>
          <w:highlight w:val="white"/>
        </w:rPr>
        <w:t>2011</w:t>
      </w:r>
      <w:r w:rsidR="00A86C0A">
        <w:rPr>
          <w:rFonts w:asciiTheme="majorHAnsi" w:eastAsia="Calibri" w:hAnsiTheme="majorHAnsi" w:cstheme="majorHAnsi"/>
          <w:color w:val="222222"/>
          <w:highlight w:val="white"/>
        </w:rPr>
        <w:t>)</w:t>
      </w:r>
      <w:r w:rsidR="00CB7364">
        <w:rPr>
          <w:rFonts w:asciiTheme="majorHAnsi" w:eastAsia="Calibri" w:hAnsiTheme="majorHAnsi" w:cstheme="majorHAnsi"/>
          <w:color w:val="222222"/>
          <w:highlight w:val="white"/>
        </w:rPr>
        <w:t xml:space="preserve"> </w:t>
      </w:r>
      <w:r w:rsidRPr="00D6244F">
        <w:rPr>
          <w:rFonts w:asciiTheme="majorHAnsi" w:eastAsia="Calibri" w:hAnsiTheme="majorHAnsi" w:cstheme="majorHAnsi"/>
          <w:color w:val="222222"/>
          <w:highlight w:val="white"/>
        </w:rPr>
        <w:t>Technology, education, and the discourse of the digital native</w:t>
      </w:r>
      <w:r w:rsidR="00CB7364">
        <w:rPr>
          <w:rFonts w:asciiTheme="majorHAnsi" w:eastAsia="Calibri" w:hAnsiTheme="majorHAnsi" w:cstheme="majorHAnsi"/>
          <w:color w:val="222222"/>
          <w:highlight w:val="white"/>
        </w:rPr>
        <w:t>,</w:t>
      </w:r>
      <w:r w:rsidRPr="00D6244F">
        <w:rPr>
          <w:rFonts w:asciiTheme="majorHAnsi" w:eastAsia="Calibri" w:hAnsiTheme="majorHAnsi" w:cstheme="majorHAnsi"/>
          <w:color w:val="222222"/>
          <w:highlight w:val="white"/>
        </w:rPr>
        <w:t xml:space="preserve"> in M. Thomas </w:t>
      </w:r>
      <w:r w:rsidR="00CB7364">
        <w:rPr>
          <w:rFonts w:asciiTheme="majorHAnsi" w:eastAsia="Calibri" w:hAnsiTheme="majorHAnsi" w:cstheme="majorHAnsi"/>
          <w:color w:val="222222"/>
          <w:highlight w:val="white"/>
        </w:rPr>
        <w:t>[Ed]</w:t>
      </w:r>
      <w:r w:rsidRPr="00D6244F">
        <w:rPr>
          <w:rFonts w:asciiTheme="majorHAnsi" w:eastAsia="Calibri" w:hAnsiTheme="majorHAnsi" w:cstheme="majorHAnsi"/>
          <w:color w:val="222222"/>
          <w:highlight w:val="white"/>
        </w:rPr>
        <w:t xml:space="preserve"> </w:t>
      </w:r>
      <w:r w:rsidRPr="00D6244F">
        <w:rPr>
          <w:rFonts w:asciiTheme="majorHAnsi" w:eastAsia="Calibri" w:hAnsiTheme="majorHAnsi" w:cstheme="majorHAnsi"/>
          <w:i/>
          <w:color w:val="222222"/>
          <w:highlight w:val="white"/>
        </w:rPr>
        <w:t xml:space="preserve">Deconstructing </w:t>
      </w:r>
      <w:r>
        <w:rPr>
          <w:rFonts w:asciiTheme="majorHAnsi" w:eastAsia="Calibri" w:hAnsiTheme="majorHAnsi" w:cstheme="majorHAnsi"/>
          <w:i/>
          <w:color w:val="222222"/>
          <w:highlight w:val="white"/>
        </w:rPr>
        <w:t>D</w:t>
      </w:r>
      <w:r w:rsidRPr="00D6244F">
        <w:rPr>
          <w:rFonts w:asciiTheme="majorHAnsi" w:eastAsia="Calibri" w:hAnsiTheme="majorHAnsi" w:cstheme="majorHAnsi"/>
          <w:i/>
          <w:color w:val="222222"/>
          <w:highlight w:val="white"/>
        </w:rPr>
        <w:t xml:space="preserve">igital </w:t>
      </w:r>
      <w:r>
        <w:rPr>
          <w:rFonts w:asciiTheme="majorHAnsi" w:eastAsia="Calibri" w:hAnsiTheme="majorHAnsi" w:cstheme="majorHAnsi"/>
          <w:i/>
          <w:color w:val="222222"/>
          <w:highlight w:val="white"/>
        </w:rPr>
        <w:t>N</w:t>
      </w:r>
      <w:r w:rsidRPr="00D6244F">
        <w:rPr>
          <w:rFonts w:asciiTheme="majorHAnsi" w:eastAsia="Calibri" w:hAnsiTheme="majorHAnsi" w:cstheme="majorHAnsi"/>
          <w:i/>
          <w:color w:val="222222"/>
          <w:highlight w:val="white"/>
        </w:rPr>
        <w:t>atives: Young people, technology, and the new literacies</w:t>
      </w:r>
      <w:r w:rsidRPr="00D6244F">
        <w:rPr>
          <w:rFonts w:asciiTheme="majorHAnsi" w:eastAsia="Calibri" w:hAnsiTheme="majorHAnsi" w:cstheme="majorHAnsi"/>
          <w:color w:val="222222"/>
          <w:highlight w:val="white"/>
        </w:rPr>
        <w:t>. Abingdon: Taylor &amp; Francis, pp.1-11.</w:t>
      </w:r>
    </w:p>
    <w:p w14:paraId="5BC9E15F" w14:textId="77777777" w:rsidR="00BE35D8" w:rsidRPr="00D6244F" w:rsidRDefault="00BE35D8" w:rsidP="00BE35D8">
      <w:pPr>
        <w:spacing w:line="240" w:lineRule="auto"/>
        <w:rPr>
          <w:rFonts w:asciiTheme="majorHAnsi" w:eastAsia="Calibri" w:hAnsiTheme="majorHAnsi" w:cstheme="majorHAnsi"/>
          <w:color w:val="222222"/>
          <w:highlight w:val="white"/>
        </w:rPr>
      </w:pPr>
    </w:p>
    <w:p w14:paraId="7C5CA526" w14:textId="77777777" w:rsidR="00BE35D8" w:rsidRPr="00D6244F" w:rsidRDefault="00BE35D8" w:rsidP="00AF2E02">
      <w:pPr>
        <w:spacing w:line="240" w:lineRule="auto"/>
        <w:rPr>
          <w:rFonts w:asciiTheme="majorHAnsi" w:eastAsia="Calibri" w:hAnsiTheme="majorHAnsi" w:cstheme="majorHAnsi"/>
          <w:color w:val="222222"/>
          <w:highlight w:val="white"/>
        </w:rPr>
      </w:pPr>
      <w:bookmarkStart w:id="16" w:name="_GoBack"/>
      <w:bookmarkEnd w:id="16"/>
    </w:p>
    <w:sectPr w:rsidR="00BE35D8" w:rsidRPr="00D6244F">
      <w:headerReference w:type="default" r:id="rId12"/>
      <w:footerReference w:type="even" r:id="rId13"/>
      <w:footerReference w:type="default" r:id="rId14"/>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68E7E6" w14:textId="77777777" w:rsidR="00DE0F3B" w:rsidRDefault="00DE0F3B" w:rsidP="00AB5573">
      <w:pPr>
        <w:spacing w:line="240" w:lineRule="auto"/>
      </w:pPr>
      <w:r>
        <w:separator/>
      </w:r>
    </w:p>
  </w:endnote>
  <w:endnote w:type="continuationSeparator" w:id="0">
    <w:p w14:paraId="37E7641D" w14:textId="77777777" w:rsidR="00DE0F3B" w:rsidRDefault="00DE0F3B" w:rsidP="00AB55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89615050"/>
      <w:docPartObj>
        <w:docPartGallery w:val="Page Numbers (Bottom of Page)"/>
        <w:docPartUnique/>
      </w:docPartObj>
    </w:sdtPr>
    <w:sdtEndPr>
      <w:rPr>
        <w:rStyle w:val="PageNumber"/>
      </w:rPr>
    </w:sdtEndPr>
    <w:sdtContent>
      <w:p w14:paraId="64C38733" w14:textId="2E39E3C5" w:rsidR="00B97E60" w:rsidRDefault="00B97E60" w:rsidP="00E90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BCC26" w14:textId="77777777" w:rsidR="00B97E60" w:rsidRDefault="00B97E60" w:rsidP="00AB55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76624830"/>
      <w:docPartObj>
        <w:docPartGallery w:val="Page Numbers (Bottom of Page)"/>
        <w:docPartUnique/>
      </w:docPartObj>
    </w:sdtPr>
    <w:sdtEndPr>
      <w:rPr>
        <w:rStyle w:val="PageNumber"/>
      </w:rPr>
    </w:sdtEndPr>
    <w:sdtContent>
      <w:p w14:paraId="5ABDC575" w14:textId="67988E17" w:rsidR="00B97E60" w:rsidRDefault="00B97E60" w:rsidP="00E90A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D0875">
          <w:rPr>
            <w:rStyle w:val="PageNumber"/>
            <w:noProof/>
          </w:rPr>
          <w:t>2</w:t>
        </w:r>
        <w:r>
          <w:rPr>
            <w:rStyle w:val="PageNumber"/>
          </w:rPr>
          <w:fldChar w:fldCharType="end"/>
        </w:r>
      </w:p>
    </w:sdtContent>
  </w:sdt>
  <w:p w14:paraId="2DDEE32B" w14:textId="77777777" w:rsidR="00B97E60" w:rsidRDefault="00B97E60" w:rsidP="00AB55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527881" w14:textId="77777777" w:rsidR="00DE0F3B" w:rsidRDefault="00DE0F3B" w:rsidP="00AB5573">
      <w:pPr>
        <w:spacing w:line="240" w:lineRule="auto"/>
      </w:pPr>
      <w:r>
        <w:separator/>
      </w:r>
    </w:p>
  </w:footnote>
  <w:footnote w:type="continuationSeparator" w:id="0">
    <w:p w14:paraId="16A42E08" w14:textId="77777777" w:rsidR="00DE0F3B" w:rsidRDefault="00DE0F3B" w:rsidP="00AB5573">
      <w:pPr>
        <w:spacing w:line="240" w:lineRule="auto"/>
      </w:pPr>
      <w:r>
        <w:continuationSeparator/>
      </w:r>
    </w:p>
  </w:footnote>
  <w:footnote w:id="1">
    <w:p w14:paraId="7C54BC9F" w14:textId="03E4CD0E" w:rsidR="00D14D92" w:rsidRDefault="00D14D92">
      <w:pPr>
        <w:pStyle w:val="FootnoteText"/>
      </w:pPr>
      <w:r>
        <w:rPr>
          <w:rStyle w:val="FootnoteReference"/>
        </w:rPr>
        <w:footnoteRef/>
      </w:r>
      <w:r>
        <w:t xml:space="preserve"> In the UK, key stage 5 </w:t>
      </w:r>
      <w:r w:rsidR="009F0C6A">
        <w:t xml:space="preserve">describes the two sixth form years for 16-18 year olds which results in UCAS points, for application to universities. Key stage 2, correspond to ages 7-11, key stage 3 to ages 11-14 and key stage 4 to ages 14-16. UK FE colleges offer a broader range of qualifications at these levels than schools, and also admit underperforming students to re-sit these levels.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E21E8" w14:textId="77777777" w:rsidR="00A46434" w:rsidRDefault="00A46434">
    <w:pPr>
      <w:pStyle w:val="Header"/>
    </w:pPr>
  </w:p>
  <w:p w14:paraId="33C5D181" w14:textId="77777777" w:rsidR="00A46434" w:rsidRDefault="00A46434">
    <w:pPr>
      <w:pStyle w:val="Header"/>
    </w:pPr>
  </w:p>
  <w:p w14:paraId="4EDD7D8A" w14:textId="02DE984B" w:rsidR="00A46434" w:rsidRPr="00A46434" w:rsidRDefault="00A46434">
    <w:pPr>
      <w:pStyle w:val="Header"/>
      <w:rPr>
        <w:color w:val="A6A6A6" w:themeColor="background1" w:themeShade="A6"/>
      </w:rPr>
    </w:pPr>
    <w:r w:rsidRPr="00A46434">
      <w:rPr>
        <w:color w:val="A6A6A6" w:themeColor="background1" w:themeShade="A6"/>
      </w:rPr>
      <w:t>IJADE:  AUTHOR ACCEPTED VERSION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EF"/>
    <w:rsid w:val="000042EB"/>
    <w:rsid w:val="00024889"/>
    <w:rsid w:val="00035A06"/>
    <w:rsid w:val="0003788F"/>
    <w:rsid w:val="00050F54"/>
    <w:rsid w:val="00052AF6"/>
    <w:rsid w:val="00062D4E"/>
    <w:rsid w:val="00064715"/>
    <w:rsid w:val="00092F59"/>
    <w:rsid w:val="000940DE"/>
    <w:rsid w:val="000A55A2"/>
    <w:rsid w:val="000B13BB"/>
    <w:rsid w:val="000B447F"/>
    <w:rsid w:val="000C12F2"/>
    <w:rsid w:val="00115A98"/>
    <w:rsid w:val="00116CFF"/>
    <w:rsid w:val="001445FA"/>
    <w:rsid w:val="001547EA"/>
    <w:rsid w:val="00157BE0"/>
    <w:rsid w:val="00165445"/>
    <w:rsid w:val="00166811"/>
    <w:rsid w:val="00175D1F"/>
    <w:rsid w:val="00180927"/>
    <w:rsid w:val="001814D8"/>
    <w:rsid w:val="00183DD8"/>
    <w:rsid w:val="001865B3"/>
    <w:rsid w:val="00186662"/>
    <w:rsid w:val="00192A3E"/>
    <w:rsid w:val="001966F5"/>
    <w:rsid w:val="001C04F3"/>
    <w:rsid w:val="001C76C2"/>
    <w:rsid w:val="001D6F07"/>
    <w:rsid w:val="001E6FA5"/>
    <w:rsid w:val="001E70E8"/>
    <w:rsid w:val="001F7687"/>
    <w:rsid w:val="001F7CD2"/>
    <w:rsid w:val="00201A07"/>
    <w:rsid w:val="00206F31"/>
    <w:rsid w:val="00212330"/>
    <w:rsid w:val="00225304"/>
    <w:rsid w:val="00245506"/>
    <w:rsid w:val="002520EC"/>
    <w:rsid w:val="00280BAD"/>
    <w:rsid w:val="00284876"/>
    <w:rsid w:val="002A1E7E"/>
    <w:rsid w:val="002B6592"/>
    <w:rsid w:val="002C0E05"/>
    <w:rsid w:val="002C6F02"/>
    <w:rsid w:val="002C7738"/>
    <w:rsid w:val="002D4FF8"/>
    <w:rsid w:val="002F44F7"/>
    <w:rsid w:val="00300E69"/>
    <w:rsid w:val="00304F6A"/>
    <w:rsid w:val="00305311"/>
    <w:rsid w:val="003068CA"/>
    <w:rsid w:val="00316DFD"/>
    <w:rsid w:val="003202D6"/>
    <w:rsid w:val="00334595"/>
    <w:rsid w:val="00343B97"/>
    <w:rsid w:val="003469AA"/>
    <w:rsid w:val="0036453C"/>
    <w:rsid w:val="0036513A"/>
    <w:rsid w:val="0037406A"/>
    <w:rsid w:val="003838A6"/>
    <w:rsid w:val="003A35CE"/>
    <w:rsid w:val="003C159E"/>
    <w:rsid w:val="003D002A"/>
    <w:rsid w:val="003D276D"/>
    <w:rsid w:val="003F23C6"/>
    <w:rsid w:val="003F33A6"/>
    <w:rsid w:val="004077E0"/>
    <w:rsid w:val="00417482"/>
    <w:rsid w:val="004209AE"/>
    <w:rsid w:val="004229F5"/>
    <w:rsid w:val="00432E55"/>
    <w:rsid w:val="00443573"/>
    <w:rsid w:val="00461469"/>
    <w:rsid w:val="00471183"/>
    <w:rsid w:val="004766D9"/>
    <w:rsid w:val="0047685D"/>
    <w:rsid w:val="00494479"/>
    <w:rsid w:val="00496148"/>
    <w:rsid w:val="00496724"/>
    <w:rsid w:val="004A0291"/>
    <w:rsid w:val="004A030A"/>
    <w:rsid w:val="004A1792"/>
    <w:rsid w:val="004A36B7"/>
    <w:rsid w:val="004A571E"/>
    <w:rsid w:val="004C3C5C"/>
    <w:rsid w:val="004D2855"/>
    <w:rsid w:val="004E3259"/>
    <w:rsid w:val="004E6CCE"/>
    <w:rsid w:val="004E7937"/>
    <w:rsid w:val="00506DB4"/>
    <w:rsid w:val="00512376"/>
    <w:rsid w:val="00515C23"/>
    <w:rsid w:val="005230C0"/>
    <w:rsid w:val="00523600"/>
    <w:rsid w:val="00525363"/>
    <w:rsid w:val="005365C5"/>
    <w:rsid w:val="00540471"/>
    <w:rsid w:val="00544D37"/>
    <w:rsid w:val="005474C4"/>
    <w:rsid w:val="00590333"/>
    <w:rsid w:val="0059772E"/>
    <w:rsid w:val="005A683E"/>
    <w:rsid w:val="005B1009"/>
    <w:rsid w:val="005B1310"/>
    <w:rsid w:val="005B1C2F"/>
    <w:rsid w:val="005C039B"/>
    <w:rsid w:val="005D3821"/>
    <w:rsid w:val="005D3CEE"/>
    <w:rsid w:val="005D4370"/>
    <w:rsid w:val="005E77F7"/>
    <w:rsid w:val="005F6702"/>
    <w:rsid w:val="00605EAC"/>
    <w:rsid w:val="006060BD"/>
    <w:rsid w:val="006201EE"/>
    <w:rsid w:val="006473C9"/>
    <w:rsid w:val="006576C1"/>
    <w:rsid w:val="00682774"/>
    <w:rsid w:val="00682C5B"/>
    <w:rsid w:val="006864DF"/>
    <w:rsid w:val="0069247F"/>
    <w:rsid w:val="0069378C"/>
    <w:rsid w:val="006967B1"/>
    <w:rsid w:val="006B1982"/>
    <w:rsid w:val="006C0971"/>
    <w:rsid w:val="006C1C78"/>
    <w:rsid w:val="006D0875"/>
    <w:rsid w:val="006E1C7E"/>
    <w:rsid w:val="006F2A9F"/>
    <w:rsid w:val="00705760"/>
    <w:rsid w:val="007063F1"/>
    <w:rsid w:val="00706F6E"/>
    <w:rsid w:val="00712E07"/>
    <w:rsid w:val="00712F89"/>
    <w:rsid w:val="00724E9A"/>
    <w:rsid w:val="007346AA"/>
    <w:rsid w:val="00735D23"/>
    <w:rsid w:val="007361C0"/>
    <w:rsid w:val="00737D4F"/>
    <w:rsid w:val="00772BF2"/>
    <w:rsid w:val="007823DD"/>
    <w:rsid w:val="00793FC7"/>
    <w:rsid w:val="00794389"/>
    <w:rsid w:val="00796388"/>
    <w:rsid w:val="007C1894"/>
    <w:rsid w:val="007E0B4A"/>
    <w:rsid w:val="007F375B"/>
    <w:rsid w:val="007F6C57"/>
    <w:rsid w:val="0080759B"/>
    <w:rsid w:val="00814E8C"/>
    <w:rsid w:val="00836013"/>
    <w:rsid w:val="00861A6E"/>
    <w:rsid w:val="0087169B"/>
    <w:rsid w:val="0088172B"/>
    <w:rsid w:val="008A4F78"/>
    <w:rsid w:val="008A757A"/>
    <w:rsid w:val="008B13F0"/>
    <w:rsid w:val="008E1BB5"/>
    <w:rsid w:val="008E66DD"/>
    <w:rsid w:val="008F7253"/>
    <w:rsid w:val="00910BED"/>
    <w:rsid w:val="00917518"/>
    <w:rsid w:val="00936612"/>
    <w:rsid w:val="009368F1"/>
    <w:rsid w:val="00946007"/>
    <w:rsid w:val="00951391"/>
    <w:rsid w:val="00960AE2"/>
    <w:rsid w:val="0097653B"/>
    <w:rsid w:val="00990F75"/>
    <w:rsid w:val="00992937"/>
    <w:rsid w:val="009A2C5A"/>
    <w:rsid w:val="009B0525"/>
    <w:rsid w:val="009C3DDF"/>
    <w:rsid w:val="009D13D2"/>
    <w:rsid w:val="009D1AB7"/>
    <w:rsid w:val="009D76E1"/>
    <w:rsid w:val="009F0C6A"/>
    <w:rsid w:val="00A04548"/>
    <w:rsid w:val="00A1097C"/>
    <w:rsid w:val="00A1242A"/>
    <w:rsid w:val="00A13C67"/>
    <w:rsid w:val="00A30A96"/>
    <w:rsid w:val="00A46434"/>
    <w:rsid w:val="00A50143"/>
    <w:rsid w:val="00A527C2"/>
    <w:rsid w:val="00A56847"/>
    <w:rsid w:val="00A67C1B"/>
    <w:rsid w:val="00A86C0A"/>
    <w:rsid w:val="00AB5573"/>
    <w:rsid w:val="00AD27F7"/>
    <w:rsid w:val="00AE2217"/>
    <w:rsid w:val="00AE77F6"/>
    <w:rsid w:val="00AF2E02"/>
    <w:rsid w:val="00AF6923"/>
    <w:rsid w:val="00AF6ED5"/>
    <w:rsid w:val="00B1686D"/>
    <w:rsid w:val="00B3095A"/>
    <w:rsid w:val="00B4414D"/>
    <w:rsid w:val="00B453F3"/>
    <w:rsid w:val="00B47BD2"/>
    <w:rsid w:val="00B51F5F"/>
    <w:rsid w:val="00B569E3"/>
    <w:rsid w:val="00B57128"/>
    <w:rsid w:val="00B576FE"/>
    <w:rsid w:val="00B669A6"/>
    <w:rsid w:val="00B803AE"/>
    <w:rsid w:val="00B82A0D"/>
    <w:rsid w:val="00B8387A"/>
    <w:rsid w:val="00B843A1"/>
    <w:rsid w:val="00B856E1"/>
    <w:rsid w:val="00B86D1C"/>
    <w:rsid w:val="00B923E4"/>
    <w:rsid w:val="00B97E60"/>
    <w:rsid w:val="00BA7DBB"/>
    <w:rsid w:val="00BB7440"/>
    <w:rsid w:val="00BC025C"/>
    <w:rsid w:val="00BE35D8"/>
    <w:rsid w:val="00BF4A1A"/>
    <w:rsid w:val="00BF759E"/>
    <w:rsid w:val="00C05AA8"/>
    <w:rsid w:val="00C12717"/>
    <w:rsid w:val="00C205ED"/>
    <w:rsid w:val="00C22082"/>
    <w:rsid w:val="00C23EC3"/>
    <w:rsid w:val="00C47EB6"/>
    <w:rsid w:val="00C615FC"/>
    <w:rsid w:val="00C66505"/>
    <w:rsid w:val="00C7221C"/>
    <w:rsid w:val="00C80854"/>
    <w:rsid w:val="00C87646"/>
    <w:rsid w:val="00C9242A"/>
    <w:rsid w:val="00CA1117"/>
    <w:rsid w:val="00CA6458"/>
    <w:rsid w:val="00CB112F"/>
    <w:rsid w:val="00CB7364"/>
    <w:rsid w:val="00CC5F26"/>
    <w:rsid w:val="00CC7B64"/>
    <w:rsid w:val="00CC7DE1"/>
    <w:rsid w:val="00CD55D5"/>
    <w:rsid w:val="00CE1F51"/>
    <w:rsid w:val="00CE2170"/>
    <w:rsid w:val="00CF5C3D"/>
    <w:rsid w:val="00CF6147"/>
    <w:rsid w:val="00CF7ECD"/>
    <w:rsid w:val="00D0413E"/>
    <w:rsid w:val="00D14D92"/>
    <w:rsid w:val="00D16C71"/>
    <w:rsid w:val="00D249C5"/>
    <w:rsid w:val="00D27AF0"/>
    <w:rsid w:val="00D3129D"/>
    <w:rsid w:val="00D35B25"/>
    <w:rsid w:val="00D44F4E"/>
    <w:rsid w:val="00D6244F"/>
    <w:rsid w:val="00D80786"/>
    <w:rsid w:val="00D8154C"/>
    <w:rsid w:val="00D847A1"/>
    <w:rsid w:val="00D84D61"/>
    <w:rsid w:val="00D85AFF"/>
    <w:rsid w:val="00D86238"/>
    <w:rsid w:val="00DB1A4C"/>
    <w:rsid w:val="00DB5AA6"/>
    <w:rsid w:val="00DC16E8"/>
    <w:rsid w:val="00DC2C07"/>
    <w:rsid w:val="00DD5D1C"/>
    <w:rsid w:val="00DD5E75"/>
    <w:rsid w:val="00DE0F3B"/>
    <w:rsid w:val="00DF409D"/>
    <w:rsid w:val="00E02B68"/>
    <w:rsid w:val="00E200AB"/>
    <w:rsid w:val="00E3248A"/>
    <w:rsid w:val="00E4671A"/>
    <w:rsid w:val="00E527EF"/>
    <w:rsid w:val="00E665BD"/>
    <w:rsid w:val="00E81D2D"/>
    <w:rsid w:val="00E90AA4"/>
    <w:rsid w:val="00E91450"/>
    <w:rsid w:val="00EA3077"/>
    <w:rsid w:val="00EC6E25"/>
    <w:rsid w:val="00ED01C9"/>
    <w:rsid w:val="00ED70F0"/>
    <w:rsid w:val="00ED79AC"/>
    <w:rsid w:val="00EE50F9"/>
    <w:rsid w:val="00EF0157"/>
    <w:rsid w:val="00EF7642"/>
    <w:rsid w:val="00EF7C89"/>
    <w:rsid w:val="00F13498"/>
    <w:rsid w:val="00F20390"/>
    <w:rsid w:val="00F32A83"/>
    <w:rsid w:val="00F36262"/>
    <w:rsid w:val="00F4096C"/>
    <w:rsid w:val="00F41E11"/>
    <w:rsid w:val="00F53CD6"/>
    <w:rsid w:val="00F577D6"/>
    <w:rsid w:val="00F6227B"/>
    <w:rsid w:val="00F660A8"/>
    <w:rsid w:val="00F70452"/>
    <w:rsid w:val="00F87415"/>
    <w:rsid w:val="00FA7AFA"/>
    <w:rsid w:val="00FB05BF"/>
    <w:rsid w:val="00FB273B"/>
    <w:rsid w:val="00FB4CDB"/>
    <w:rsid w:val="00FE2884"/>
    <w:rsid w:val="00FE7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B285"/>
  <w15:docId w15:val="{0CA9BAAC-0B24-4C5C-B32D-20BFE3DF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45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53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1C7E"/>
    <w:rPr>
      <w:b/>
      <w:bCs/>
    </w:rPr>
  </w:style>
  <w:style w:type="character" w:customStyle="1" w:styleId="CommentSubjectChar">
    <w:name w:val="Comment Subject Char"/>
    <w:basedOn w:val="CommentTextChar"/>
    <w:link w:val="CommentSubject"/>
    <w:uiPriority w:val="99"/>
    <w:semiHidden/>
    <w:rsid w:val="006E1C7E"/>
    <w:rPr>
      <w:b/>
      <w:bCs/>
      <w:sz w:val="20"/>
      <w:szCs w:val="20"/>
    </w:rPr>
  </w:style>
  <w:style w:type="character" w:styleId="Hyperlink">
    <w:name w:val="Hyperlink"/>
    <w:basedOn w:val="DefaultParagraphFont"/>
    <w:uiPriority w:val="99"/>
    <w:unhideWhenUsed/>
    <w:rsid w:val="00471183"/>
    <w:rPr>
      <w:color w:val="0000FF" w:themeColor="hyperlink"/>
      <w:u w:val="single"/>
    </w:rPr>
  </w:style>
  <w:style w:type="paragraph" w:styleId="NoSpacing">
    <w:name w:val="No Spacing"/>
    <w:uiPriority w:val="1"/>
    <w:qFormat/>
    <w:rsid w:val="00A1097C"/>
    <w:pPr>
      <w:spacing w:line="240" w:lineRule="auto"/>
    </w:pPr>
  </w:style>
  <w:style w:type="paragraph" w:styleId="Footer">
    <w:name w:val="footer"/>
    <w:basedOn w:val="Normal"/>
    <w:link w:val="FooterChar"/>
    <w:uiPriority w:val="99"/>
    <w:unhideWhenUsed/>
    <w:rsid w:val="00AB5573"/>
    <w:pPr>
      <w:tabs>
        <w:tab w:val="center" w:pos="4680"/>
        <w:tab w:val="right" w:pos="9360"/>
      </w:tabs>
      <w:spacing w:line="240" w:lineRule="auto"/>
    </w:pPr>
  </w:style>
  <w:style w:type="character" w:customStyle="1" w:styleId="FooterChar">
    <w:name w:val="Footer Char"/>
    <w:basedOn w:val="DefaultParagraphFont"/>
    <w:link w:val="Footer"/>
    <w:uiPriority w:val="99"/>
    <w:rsid w:val="00AB5573"/>
  </w:style>
  <w:style w:type="character" w:styleId="PageNumber">
    <w:name w:val="page number"/>
    <w:basedOn w:val="DefaultParagraphFont"/>
    <w:uiPriority w:val="99"/>
    <w:semiHidden/>
    <w:unhideWhenUsed/>
    <w:rsid w:val="00AB5573"/>
  </w:style>
  <w:style w:type="character" w:styleId="PlaceholderText">
    <w:name w:val="Placeholder Text"/>
    <w:basedOn w:val="DefaultParagraphFont"/>
    <w:uiPriority w:val="99"/>
    <w:semiHidden/>
    <w:rsid w:val="00735D23"/>
    <w:rPr>
      <w:color w:val="808080"/>
    </w:rPr>
  </w:style>
  <w:style w:type="paragraph" w:styleId="FootnoteText">
    <w:name w:val="footnote text"/>
    <w:basedOn w:val="Normal"/>
    <w:link w:val="FootnoteTextChar"/>
    <w:uiPriority w:val="99"/>
    <w:semiHidden/>
    <w:unhideWhenUsed/>
    <w:rsid w:val="00D14D92"/>
    <w:pPr>
      <w:spacing w:line="240" w:lineRule="auto"/>
    </w:pPr>
    <w:rPr>
      <w:sz w:val="20"/>
      <w:szCs w:val="20"/>
    </w:rPr>
  </w:style>
  <w:style w:type="character" w:customStyle="1" w:styleId="FootnoteTextChar">
    <w:name w:val="Footnote Text Char"/>
    <w:basedOn w:val="DefaultParagraphFont"/>
    <w:link w:val="FootnoteText"/>
    <w:uiPriority w:val="99"/>
    <w:semiHidden/>
    <w:rsid w:val="00D14D92"/>
    <w:rPr>
      <w:sz w:val="20"/>
      <w:szCs w:val="20"/>
    </w:rPr>
  </w:style>
  <w:style w:type="character" w:styleId="FootnoteReference">
    <w:name w:val="footnote reference"/>
    <w:basedOn w:val="DefaultParagraphFont"/>
    <w:uiPriority w:val="99"/>
    <w:semiHidden/>
    <w:unhideWhenUsed/>
    <w:rsid w:val="00D14D92"/>
    <w:rPr>
      <w:vertAlign w:val="superscript"/>
    </w:rPr>
  </w:style>
  <w:style w:type="paragraph" w:styleId="Header">
    <w:name w:val="header"/>
    <w:basedOn w:val="Normal"/>
    <w:link w:val="HeaderChar"/>
    <w:uiPriority w:val="99"/>
    <w:unhideWhenUsed/>
    <w:rsid w:val="00A46434"/>
    <w:pPr>
      <w:tabs>
        <w:tab w:val="center" w:pos="4680"/>
        <w:tab w:val="right" w:pos="9360"/>
      </w:tabs>
      <w:spacing w:line="240" w:lineRule="auto"/>
    </w:pPr>
  </w:style>
  <w:style w:type="character" w:customStyle="1" w:styleId="HeaderChar">
    <w:name w:val="Header Char"/>
    <w:basedOn w:val="DefaultParagraphFont"/>
    <w:link w:val="Header"/>
    <w:uiPriority w:val="99"/>
    <w:rsid w:val="00A464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029160">
      <w:bodyDiv w:val="1"/>
      <w:marLeft w:val="0"/>
      <w:marRight w:val="0"/>
      <w:marTop w:val="0"/>
      <w:marBottom w:val="0"/>
      <w:divBdr>
        <w:top w:val="none" w:sz="0" w:space="0" w:color="auto"/>
        <w:left w:val="none" w:sz="0" w:space="0" w:color="auto"/>
        <w:bottom w:val="none" w:sz="0" w:space="0" w:color="auto"/>
        <w:right w:val="none" w:sz="0" w:space="0" w:color="auto"/>
      </w:divBdr>
    </w:div>
    <w:div w:id="1587761807">
      <w:bodyDiv w:val="1"/>
      <w:marLeft w:val="0"/>
      <w:marRight w:val="0"/>
      <w:marTop w:val="0"/>
      <w:marBottom w:val="0"/>
      <w:divBdr>
        <w:top w:val="none" w:sz="0" w:space="0" w:color="auto"/>
        <w:left w:val="none" w:sz="0" w:space="0" w:color="auto"/>
        <w:bottom w:val="none" w:sz="0" w:space="0" w:color="auto"/>
        <w:right w:val="none" w:sz="0" w:space="0" w:color="auto"/>
      </w:divBdr>
    </w:div>
    <w:div w:id="2039507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space.lboro.ac.uk/2134/163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assets.publishing.service.gov.uk/government/uploads/system/uploads/attachment_data/file/413334/Making_a_mark_-_art_craft_and_design_education_2008-11_-_high_resolution.pdf" TargetMode="External"/><Relationship Id="rId4" Type="http://schemas.openxmlformats.org/officeDocument/2006/relationships/webSettings" Target="webSettings.xml"/><Relationship Id="rId9" Type="http://schemas.openxmlformats.org/officeDocument/2006/relationships/hyperlink" Target="http://hdl.handle.net/10464/567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CD31D68-9055-4222-A51E-ECDE68C20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D24A8F5F</Template>
  <TotalTime>0</TotalTime>
  <Pages>14</Pages>
  <Words>6173</Words>
  <Characters>35187</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41278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Warnes, Mark</dc:creator>
  <cp:lastModifiedBy>Walker, Ian</cp:lastModifiedBy>
  <cp:revision>2</cp:revision>
  <dcterms:created xsi:type="dcterms:W3CDTF">2019-09-20T13:51:00Z</dcterms:created>
  <dcterms:modified xsi:type="dcterms:W3CDTF">2019-09-20T13:51:00Z</dcterms:modified>
</cp:coreProperties>
</file>