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F5D8A" w14:textId="77777777" w:rsidR="00792AAE" w:rsidRDefault="00792AAE" w:rsidP="00792AAE">
      <w:pPr>
        <w:bidi w:val="0"/>
        <w:spacing w:after="0" w:line="480" w:lineRule="auto"/>
        <w:jc w:val="center"/>
        <w:rPr>
          <w:rFonts w:asciiTheme="majorBidi" w:hAnsiTheme="majorBidi" w:cstheme="majorBidi"/>
        </w:rPr>
      </w:pPr>
      <w:bookmarkStart w:id="0" w:name="_GoBack"/>
      <w:bookmarkEnd w:id="0"/>
    </w:p>
    <w:p w14:paraId="7D179D9A" w14:textId="6CE5DC3F" w:rsidR="00792AAE" w:rsidRDefault="00792AAE" w:rsidP="00792AAE">
      <w:pPr>
        <w:bidi w:val="0"/>
        <w:spacing w:after="0" w:line="480" w:lineRule="auto"/>
        <w:jc w:val="center"/>
        <w:rPr>
          <w:rFonts w:asciiTheme="majorBidi" w:hAnsiTheme="majorBidi" w:cstheme="majorBidi"/>
        </w:rPr>
      </w:pPr>
      <w:r>
        <w:rPr>
          <w:rFonts w:asciiTheme="majorBidi" w:hAnsiTheme="majorBidi" w:cstheme="majorBidi"/>
        </w:rPr>
        <w:t>Roy David Samuel*</w:t>
      </w:r>
    </w:p>
    <w:p w14:paraId="0E062791" w14:textId="77777777" w:rsidR="00792AAE" w:rsidRDefault="00792AAE" w:rsidP="00792AAE">
      <w:pPr>
        <w:bidi w:val="0"/>
        <w:spacing w:after="0" w:line="480" w:lineRule="auto"/>
        <w:jc w:val="center"/>
        <w:rPr>
          <w:rFonts w:asciiTheme="majorBidi" w:hAnsiTheme="majorBidi" w:cstheme="majorBidi"/>
          <w:bCs/>
        </w:rPr>
      </w:pPr>
      <w:r>
        <w:rPr>
          <w:rFonts w:asciiTheme="majorBidi" w:hAnsiTheme="majorBidi" w:cstheme="majorBidi"/>
          <w:bCs/>
        </w:rPr>
        <w:t>Kibbutzim College of Education Technology and the Arts</w:t>
      </w:r>
    </w:p>
    <w:p w14:paraId="1D289AA7" w14:textId="77777777" w:rsidR="00792AAE" w:rsidRDefault="00792AAE" w:rsidP="00792AAE">
      <w:pPr>
        <w:bidi w:val="0"/>
        <w:spacing w:after="0" w:line="480" w:lineRule="auto"/>
        <w:jc w:val="center"/>
        <w:rPr>
          <w:rFonts w:asciiTheme="majorBidi" w:hAnsiTheme="majorBidi" w:cstheme="majorBidi"/>
          <w:bCs/>
        </w:rPr>
      </w:pPr>
      <w:r>
        <w:rPr>
          <w:rFonts w:asciiTheme="majorBidi" w:hAnsiTheme="majorBidi" w:cstheme="majorBidi"/>
          <w:bCs/>
        </w:rPr>
        <w:t>Department of Physical Education and Movement, 149 Namir St., Tel Aviv, Israel, 62507</w:t>
      </w:r>
    </w:p>
    <w:p w14:paraId="39C1BC41" w14:textId="77777777" w:rsidR="00792AAE" w:rsidRDefault="00792AAE" w:rsidP="00792AAE">
      <w:pPr>
        <w:bidi w:val="0"/>
        <w:spacing w:after="0" w:line="480" w:lineRule="auto"/>
        <w:jc w:val="center"/>
        <w:rPr>
          <w:rFonts w:asciiTheme="majorBidi" w:hAnsiTheme="majorBidi" w:cstheme="majorBidi"/>
          <w:bCs/>
        </w:rPr>
      </w:pPr>
      <w:r>
        <w:rPr>
          <w:rFonts w:asciiTheme="majorBidi" w:hAnsiTheme="majorBidi" w:cstheme="majorBidi"/>
          <w:bCs/>
        </w:rPr>
        <w:t>Tel: +972-523-407409, E-Mail: roydsamuel@gmail.com,</w:t>
      </w:r>
      <w:r w:rsidRPr="00525C10">
        <w:rPr>
          <w:rFonts w:asciiTheme="majorBidi" w:hAnsiTheme="majorBidi" w:cstheme="majorBidi"/>
          <w:bCs/>
        </w:rPr>
        <w:t xml:space="preserve"> </w:t>
      </w:r>
      <w:r>
        <w:rPr>
          <w:rFonts w:asciiTheme="majorBidi" w:hAnsiTheme="majorBidi" w:cstheme="majorBidi"/>
          <w:bCs/>
        </w:rPr>
        <w:t>ORCID: 0000-0001-9914-3754</w:t>
      </w:r>
    </w:p>
    <w:p w14:paraId="585FDD4F" w14:textId="77777777" w:rsidR="00792AAE" w:rsidRDefault="00792AAE" w:rsidP="00792AAE">
      <w:pPr>
        <w:bidi w:val="0"/>
        <w:spacing w:after="0" w:line="480" w:lineRule="auto"/>
        <w:jc w:val="center"/>
        <w:rPr>
          <w:rFonts w:asciiTheme="majorBidi" w:hAnsiTheme="majorBidi" w:cstheme="majorBidi"/>
          <w:bCs/>
        </w:rPr>
      </w:pPr>
      <w:r>
        <w:rPr>
          <w:rFonts w:asciiTheme="majorBidi" w:hAnsiTheme="majorBidi" w:cstheme="majorBidi"/>
          <w:bCs/>
        </w:rPr>
        <w:t>AND</w:t>
      </w:r>
    </w:p>
    <w:p w14:paraId="70B9F56A" w14:textId="77777777" w:rsidR="00792AAE" w:rsidRDefault="00792AAE" w:rsidP="00792AAE">
      <w:pPr>
        <w:bidi w:val="0"/>
        <w:spacing w:after="0" w:line="480" w:lineRule="auto"/>
        <w:jc w:val="center"/>
        <w:rPr>
          <w:rFonts w:asciiTheme="majorBidi" w:hAnsiTheme="majorBidi" w:cstheme="majorBidi"/>
          <w:bCs/>
        </w:rPr>
      </w:pPr>
      <w:r>
        <w:rPr>
          <w:rFonts w:asciiTheme="majorBidi" w:hAnsiTheme="majorBidi" w:cstheme="majorBidi"/>
          <w:bCs/>
        </w:rPr>
        <w:t>Interdisciplinary Center (IDC) Herzliya</w:t>
      </w:r>
    </w:p>
    <w:p w14:paraId="2908DBEB" w14:textId="48ECF44F" w:rsidR="00792AAE" w:rsidRDefault="00792AAE" w:rsidP="00792AAE">
      <w:pPr>
        <w:bidi w:val="0"/>
        <w:spacing w:after="0" w:line="480" w:lineRule="auto"/>
        <w:jc w:val="center"/>
        <w:rPr>
          <w:rFonts w:asciiTheme="majorBidi" w:hAnsiTheme="majorBidi" w:cstheme="majorBidi"/>
          <w:bCs/>
        </w:rPr>
      </w:pPr>
      <w:r>
        <w:rPr>
          <w:rFonts w:asciiTheme="majorBidi" w:hAnsiTheme="majorBidi" w:cstheme="majorBidi"/>
          <w:bCs/>
        </w:rPr>
        <w:t xml:space="preserve">School of Psychology, </w:t>
      </w:r>
      <w:r w:rsidR="009B4357" w:rsidRPr="009B4357">
        <w:rPr>
          <w:rFonts w:asciiTheme="majorBidi" w:hAnsiTheme="majorBidi" w:cstheme="majorBidi"/>
          <w:bCs/>
        </w:rPr>
        <w:t>8 Ha'universita</w:t>
      </w:r>
      <w:r w:rsidR="009B4357">
        <w:rPr>
          <w:rFonts w:asciiTheme="majorBidi" w:hAnsiTheme="majorBidi" w:cstheme="majorBidi"/>
          <w:bCs/>
        </w:rPr>
        <w:t xml:space="preserve"> </w:t>
      </w:r>
      <w:r>
        <w:rPr>
          <w:rFonts w:asciiTheme="majorBidi" w:hAnsiTheme="majorBidi" w:cstheme="majorBidi"/>
          <w:bCs/>
        </w:rPr>
        <w:t>St., Herzliya, Israel, 4610101</w:t>
      </w:r>
    </w:p>
    <w:p w14:paraId="53E99C50" w14:textId="77777777" w:rsidR="00792AAE" w:rsidRDefault="00792AAE" w:rsidP="00792AAE">
      <w:pPr>
        <w:bidi w:val="0"/>
        <w:spacing w:after="0" w:line="480" w:lineRule="auto"/>
        <w:jc w:val="center"/>
        <w:rPr>
          <w:rFonts w:asciiTheme="majorBidi" w:hAnsiTheme="majorBidi" w:cstheme="majorBidi"/>
        </w:rPr>
      </w:pPr>
    </w:p>
    <w:p w14:paraId="441E9004" w14:textId="77777777" w:rsidR="00792AAE" w:rsidRDefault="00792AAE" w:rsidP="00792AAE">
      <w:pPr>
        <w:bidi w:val="0"/>
        <w:spacing w:after="0" w:line="480" w:lineRule="auto"/>
        <w:jc w:val="center"/>
        <w:rPr>
          <w:rFonts w:asciiTheme="majorBidi" w:hAnsiTheme="majorBidi" w:cstheme="majorBidi"/>
        </w:rPr>
      </w:pPr>
      <w:r>
        <w:rPr>
          <w:rFonts w:asciiTheme="majorBidi" w:hAnsiTheme="majorBidi" w:cstheme="majorBidi"/>
        </w:rPr>
        <w:t>Itay Basevitch</w:t>
      </w:r>
    </w:p>
    <w:p w14:paraId="6387B2F5" w14:textId="77777777" w:rsidR="00792AAE" w:rsidRDefault="00792AAE" w:rsidP="00792AAE">
      <w:pPr>
        <w:bidi w:val="0"/>
        <w:spacing w:after="0" w:line="480" w:lineRule="auto"/>
        <w:jc w:val="center"/>
        <w:rPr>
          <w:rFonts w:asciiTheme="majorBidi" w:hAnsiTheme="majorBidi" w:cstheme="majorBidi"/>
        </w:rPr>
      </w:pPr>
      <w:r>
        <w:rPr>
          <w:rFonts w:asciiTheme="majorBidi" w:hAnsiTheme="majorBidi" w:cstheme="majorBidi"/>
        </w:rPr>
        <w:t>Anglia Ruskin University, Department of Sport and Exercise Sciences</w:t>
      </w:r>
    </w:p>
    <w:p w14:paraId="67E9421C" w14:textId="77777777" w:rsidR="00792AAE" w:rsidRPr="00525C10" w:rsidRDefault="00792AAE" w:rsidP="00792AAE">
      <w:pPr>
        <w:bidi w:val="0"/>
        <w:spacing w:after="0" w:line="480" w:lineRule="auto"/>
        <w:jc w:val="center"/>
        <w:rPr>
          <w:rFonts w:asciiTheme="majorBidi" w:hAnsiTheme="majorBidi" w:cstheme="majorBidi"/>
        </w:rPr>
      </w:pPr>
      <w:r>
        <w:rPr>
          <w:rFonts w:asciiTheme="majorBidi" w:hAnsiTheme="majorBidi" w:cstheme="majorBidi"/>
        </w:rPr>
        <w:t xml:space="preserve">Email: </w:t>
      </w:r>
      <w:r w:rsidRPr="00525C10">
        <w:rPr>
          <w:rFonts w:asciiTheme="majorBidi" w:hAnsiTheme="majorBidi" w:cstheme="majorBidi"/>
        </w:rPr>
        <w:t>itay.basevitch@anglia.ac.uk</w:t>
      </w:r>
      <w:r>
        <w:rPr>
          <w:rFonts w:asciiTheme="majorBidi" w:hAnsiTheme="majorBidi" w:cstheme="majorBidi"/>
        </w:rPr>
        <w:t xml:space="preserve">, </w:t>
      </w:r>
      <w:r>
        <w:rPr>
          <w:rFonts w:asciiTheme="majorBidi" w:hAnsiTheme="majorBidi" w:cstheme="majorBidi"/>
          <w:bCs/>
        </w:rPr>
        <w:t xml:space="preserve">ORCID: </w:t>
      </w:r>
      <w:r>
        <w:rPr>
          <w:rFonts w:asciiTheme="majorBidi" w:hAnsiTheme="majorBidi" w:cstheme="majorBidi"/>
        </w:rPr>
        <w:t>0000-0001-7505-4597</w:t>
      </w:r>
    </w:p>
    <w:p w14:paraId="7A9A1598" w14:textId="77777777" w:rsidR="00792AAE" w:rsidRDefault="00792AAE" w:rsidP="00792AAE">
      <w:pPr>
        <w:bidi w:val="0"/>
        <w:spacing w:after="0" w:line="480" w:lineRule="auto"/>
        <w:jc w:val="center"/>
        <w:rPr>
          <w:rFonts w:asciiTheme="majorBidi" w:hAnsiTheme="majorBidi" w:cstheme="majorBidi"/>
        </w:rPr>
      </w:pPr>
    </w:p>
    <w:p w14:paraId="043B57DE" w14:textId="77777777" w:rsidR="00792AAE" w:rsidRDefault="00792AAE" w:rsidP="00792AAE">
      <w:pPr>
        <w:bidi w:val="0"/>
        <w:spacing w:after="0" w:line="480" w:lineRule="auto"/>
        <w:jc w:val="center"/>
        <w:rPr>
          <w:rFonts w:asciiTheme="majorBidi" w:hAnsiTheme="majorBidi" w:cstheme="majorBidi"/>
        </w:rPr>
      </w:pPr>
      <w:r>
        <w:rPr>
          <w:rFonts w:asciiTheme="majorBidi" w:hAnsiTheme="majorBidi" w:cstheme="majorBidi"/>
        </w:rPr>
        <w:t>Lior Wildikan</w:t>
      </w:r>
    </w:p>
    <w:p w14:paraId="73A685A2" w14:textId="77777777" w:rsidR="00792AAE" w:rsidRDefault="00792AAE" w:rsidP="00792AAE">
      <w:pPr>
        <w:bidi w:val="0"/>
        <w:spacing w:after="0" w:line="480" w:lineRule="auto"/>
        <w:jc w:val="center"/>
        <w:rPr>
          <w:rFonts w:asciiTheme="majorBidi" w:hAnsiTheme="majorBidi" w:cstheme="majorBidi"/>
        </w:rPr>
      </w:pPr>
      <w:r>
        <w:rPr>
          <w:rFonts w:asciiTheme="majorBidi" w:hAnsiTheme="majorBidi" w:cstheme="majorBidi"/>
        </w:rPr>
        <w:t>The Open University of Israel, Department of Education and Psychology</w:t>
      </w:r>
    </w:p>
    <w:p w14:paraId="56619B93" w14:textId="77777777" w:rsidR="00792AAE" w:rsidRDefault="00792AAE" w:rsidP="00792AAE">
      <w:pPr>
        <w:bidi w:val="0"/>
        <w:spacing w:after="0" w:line="480" w:lineRule="auto"/>
        <w:jc w:val="center"/>
        <w:rPr>
          <w:rFonts w:asciiTheme="majorBidi" w:hAnsiTheme="majorBidi" w:cstheme="majorBidi"/>
        </w:rPr>
      </w:pPr>
      <w:r>
        <w:rPr>
          <w:rFonts w:asciiTheme="majorBidi" w:hAnsiTheme="majorBidi" w:cstheme="majorBidi"/>
        </w:rPr>
        <w:t>Email: wildlior@gmail.com</w:t>
      </w:r>
    </w:p>
    <w:p w14:paraId="799A3CD3" w14:textId="77777777" w:rsidR="00792AAE" w:rsidRDefault="00792AAE" w:rsidP="00792AAE">
      <w:pPr>
        <w:bidi w:val="0"/>
        <w:spacing w:after="0" w:line="480" w:lineRule="auto"/>
        <w:ind w:left="360"/>
        <w:jc w:val="center"/>
        <w:rPr>
          <w:rFonts w:asciiTheme="majorBidi" w:hAnsiTheme="majorBidi" w:cstheme="majorBidi"/>
        </w:rPr>
      </w:pPr>
    </w:p>
    <w:p w14:paraId="2D1C7678" w14:textId="77777777" w:rsidR="00792AAE" w:rsidRDefault="00792AAE" w:rsidP="00792AAE">
      <w:pPr>
        <w:bidi w:val="0"/>
        <w:spacing w:after="0" w:line="480" w:lineRule="auto"/>
        <w:jc w:val="center"/>
        <w:rPr>
          <w:rFonts w:asciiTheme="majorBidi" w:hAnsiTheme="majorBidi" w:cstheme="majorBidi"/>
        </w:rPr>
      </w:pPr>
      <w:r>
        <w:rPr>
          <w:rFonts w:asciiTheme="majorBidi" w:hAnsiTheme="majorBidi" w:cstheme="majorBidi"/>
        </w:rPr>
        <w:t>Rebeka Prosoli</w:t>
      </w:r>
    </w:p>
    <w:p w14:paraId="37F9B156" w14:textId="77777777" w:rsidR="00792AAE" w:rsidRDefault="00792AAE" w:rsidP="00792AAE">
      <w:pPr>
        <w:bidi w:val="0"/>
        <w:spacing w:after="0" w:line="480" w:lineRule="auto"/>
        <w:jc w:val="center"/>
        <w:rPr>
          <w:rFonts w:asciiTheme="majorBidi" w:hAnsiTheme="majorBidi" w:cstheme="majorBidi"/>
        </w:rPr>
      </w:pPr>
      <w:r>
        <w:rPr>
          <w:rFonts w:asciiTheme="majorBidi" w:hAnsiTheme="majorBidi" w:cstheme="majorBidi"/>
        </w:rPr>
        <w:t>University of Zagreb, Faculty of Kinesiology</w:t>
      </w:r>
    </w:p>
    <w:p w14:paraId="0114FE9F" w14:textId="77777777" w:rsidR="00792AAE" w:rsidRDefault="00792AAE" w:rsidP="00792AAE">
      <w:pPr>
        <w:bidi w:val="0"/>
        <w:spacing w:after="0" w:line="480" w:lineRule="auto"/>
        <w:jc w:val="center"/>
        <w:rPr>
          <w:rFonts w:asciiTheme="majorBidi" w:hAnsiTheme="majorBidi" w:cstheme="majorBidi"/>
        </w:rPr>
      </w:pPr>
      <w:r>
        <w:rPr>
          <w:rFonts w:asciiTheme="majorBidi" w:hAnsiTheme="majorBidi" w:cstheme="majorBidi"/>
        </w:rPr>
        <w:t xml:space="preserve">Email: </w:t>
      </w:r>
      <w:r w:rsidRPr="00525C10">
        <w:rPr>
          <w:rFonts w:asciiTheme="majorBidi" w:hAnsiTheme="majorBidi" w:cstheme="majorBidi"/>
        </w:rPr>
        <w:t>rebeka.prosoli@kif.hr</w:t>
      </w:r>
      <w:r>
        <w:rPr>
          <w:rFonts w:asciiTheme="majorBidi" w:hAnsiTheme="majorBidi" w:cstheme="majorBidi"/>
        </w:rPr>
        <w:t>, ORCID: 0000-0001-6571-6200</w:t>
      </w:r>
    </w:p>
    <w:p w14:paraId="1D78CD17" w14:textId="77777777" w:rsidR="00792AAE" w:rsidRDefault="00792AAE" w:rsidP="00792AAE">
      <w:pPr>
        <w:bidi w:val="0"/>
        <w:spacing w:after="0" w:line="480" w:lineRule="auto"/>
        <w:ind w:left="360"/>
        <w:jc w:val="center"/>
        <w:rPr>
          <w:rFonts w:asciiTheme="majorBidi" w:hAnsiTheme="majorBidi" w:cstheme="majorBidi"/>
        </w:rPr>
      </w:pPr>
    </w:p>
    <w:p w14:paraId="3E60AF18" w14:textId="77777777" w:rsidR="00792AAE" w:rsidRDefault="00792AAE" w:rsidP="00792AAE">
      <w:pPr>
        <w:bidi w:val="0"/>
        <w:spacing w:after="0" w:line="480" w:lineRule="auto"/>
        <w:jc w:val="center"/>
        <w:rPr>
          <w:rFonts w:asciiTheme="majorBidi" w:hAnsiTheme="majorBidi" w:cstheme="majorBidi"/>
        </w:rPr>
      </w:pPr>
      <w:r>
        <w:rPr>
          <w:rFonts w:asciiTheme="majorBidi" w:hAnsiTheme="majorBidi" w:cstheme="majorBidi"/>
        </w:rPr>
        <w:t>Katrina McDonald</w:t>
      </w:r>
    </w:p>
    <w:p w14:paraId="1E29F27E" w14:textId="77777777" w:rsidR="00792AAE" w:rsidRDefault="00792AAE" w:rsidP="00792AAE">
      <w:pPr>
        <w:bidi w:val="0"/>
        <w:spacing w:after="0" w:line="480" w:lineRule="auto"/>
        <w:jc w:val="center"/>
        <w:rPr>
          <w:rFonts w:asciiTheme="majorBidi" w:hAnsiTheme="majorBidi" w:cstheme="majorBidi"/>
        </w:rPr>
      </w:pPr>
      <w:r>
        <w:rPr>
          <w:rFonts w:asciiTheme="majorBidi" w:hAnsiTheme="majorBidi" w:cstheme="majorBidi"/>
        </w:rPr>
        <w:t>Anglia Ruskin University, Cambridge Centre for Sport and Exercise Sciences</w:t>
      </w:r>
    </w:p>
    <w:p w14:paraId="4A488192" w14:textId="77777777" w:rsidR="00792AAE" w:rsidRDefault="00792AAE" w:rsidP="00792AAE">
      <w:pPr>
        <w:bidi w:val="0"/>
        <w:spacing w:after="0" w:line="480" w:lineRule="auto"/>
        <w:jc w:val="center"/>
        <w:rPr>
          <w:rFonts w:asciiTheme="majorBidi" w:hAnsiTheme="majorBidi" w:cstheme="majorBidi"/>
        </w:rPr>
      </w:pPr>
      <w:r>
        <w:rPr>
          <w:rFonts w:asciiTheme="majorBidi" w:hAnsiTheme="majorBidi" w:cstheme="majorBidi"/>
        </w:rPr>
        <w:t xml:space="preserve">Email: </w:t>
      </w:r>
      <w:r w:rsidRPr="00200AF4">
        <w:rPr>
          <w:rFonts w:asciiTheme="majorBidi" w:hAnsiTheme="majorBidi" w:cstheme="majorBidi"/>
        </w:rPr>
        <w:t>katrina.mcdonald@anglia.ac.uk</w:t>
      </w:r>
      <w:r>
        <w:rPr>
          <w:rFonts w:asciiTheme="majorBidi" w:hAnsiTheme="majorBidi" w:cstheme="majorBidi"/>
        </w:rPr>
        <w:t xml:space="preserve">, ORCID: </w:t>
      </w:r>
      <w:r w:rsidRPr="00200AF4">
        <w:rPr>
          <w:rFonts w:asciiTheme="majorBidi" w:hAnsiTheme="majorBidi" w:cstheme="majorBidi"/>
        </w:rPr>
        <w:t>0000-0003-3745-4244</w:t>
      </w:r>
    </w:p>
    <w:p w14:paraId="5A9FA7E9" w14:textId="77777777" w:rsidR="00792AAE" w:rsidRDefault="00792AAE" w:rsidP="00792AAE">
      <w:pPr>
        <w:bidi w:val="0"/>
        <w:spacing w:after="0" w:line="480" w:lineRule="auto"/>
        <w:rPr>
          <w:rFonts w:asciiTheme="majorBidi" w:hAnsiTheme="majorBidi" w:cstheme="majorBidi"/>
        </w:rPr>
      </w:pPr>
    </w:p>
    <w:p w14:paraId="39F988BC" w14:textId="77777777" w:rsidR="00792AAE" w:rsidRPr="00525C10" w:rsidRDefault="00792AAE" w:rsidP="00792AAE">
      <w:pPr>
        <w:bidi w:val="0"/>
        <w:spacing w:after="0" w:line="480" w:lineRule="auto"/>
        <w:rPr>
          <w:rFonts w:asciiTheme="majorBidi" w:hAnsiTheme="majorBidi" w:cstheme="majorBidi"/>
        </w:rPr>
      </w:pPr>
      <w:r>
        <w:rPr>
          <w:rFonts w:asciiTheme="majorBidi" w:hAnsiTheme="majorBidi" w:cstheme="majorBidi"/>
        </w:rPr>
        <w:t>*Corresponding author</w:t>
      </w:r>
    </w:p>
    <w:p w14:paraId="73073575" w14:textId="77777777" w:rsidR="00E2415C" w:rsidRPr="00AD5B0C" w:rsidRDefault="00E2415C" w:rsidP="00072E77">
      <w:pPr>
        <w:bidi w:val="0"/>
        <w:spacing w:after="0" w:line="480" w:lineRule="auto"/>
        <w:jc w:val="center"/>
        <w:rPr>
          <w:rFonts w:asciiTheme="majorBidi" w:hAnsiTheme="majorBidi" w:cstheme="majorBidi"/>
          <w:b/>
          <w:bCs/>
          <w:sz w:val="24"/>
          <w:szCs w:val="24"/>
          <w:rtl/>
          <w:lang w:val="en-US"/>
        </w:rPr>
      </w:pPr>
    </w:p>
    <w:p w14:paraId="769AB519" w14:textId="77777777" w:rsidR="00E2415C" w:rsidRDefault="00E2415C" w:rsidP="00E2415C">
      <w:pPr>
        <w:bidi w:val="0"/>
        <w:spacing w:after="0" w:line="480" w:lineRule="auto"/>
        <w:jc w:val="center"/>
        <w:rPr>
          <w:rFonts w:asciiTheme="majorBidi" w:hAnsiTheme="majorBidi" w:cstheme="majorBidi"/>
          <w:b/>
          <w:bCs/>
          <w:sz w:val="24"/>
          <w:szCs w:val="24"/>
        </w:rPr>
      </w:pPr>
    </w:p>
    <w:p w14:paraId="282279FE" w14:textId="77777777" w:rsidR="00E2415C" w:rsidRDefault="00E2415C" w:rsidP="00E2415C">
      <w:pPr>
        <w:bidi w:val="0"/>
        <w:spacing w:after="0" w:line="480" w:lineRule="auto"/>
        <w:jc w:val="center"/>
        <w:rPr>
          <w:rFonts w:asciiTheme="majorBidi" w:hAnsiTheme="majorBidi" w:cstheme="majorBidi"/>
          <w:b/>
          <w:bCs/>
          <w:sz w:val="24"/>
          <w:szCs w:val="24"/>
        </w:rPr>
      </w:pPr>
    </w:p>
    <w:p w14:paraId="4DAECD21" w14:textId="77777777" w:rsidR="00E2415C" w:rsidRDefault="00E2415C" w:rsidP="00E2415C">
      <w:pPr>
        <w:bidi w:val="0"/>
        <w:spacing w:after="0" w:line="480" w:lineRule="auto"/>
        <w:jc w:val="center"/>
        <w:rPr>
          <w:rFonts w:asciiTheme="majorBidi" w:hAnsiTheme="majorBidi" w:cstheme="majorBidi"/>
          <w:b/>
          <w:bCs/>
          <w:sz w:val="24"/>
          <w:szCs w:val="24"/>
        </w:rPr>
      </w:pPr>
    </w:p>
    <w:p w14:paraId="46004C3F" w14:textId="77777777" w:rsidR="00E2415C" w:rsidRDefault="00E2415C" w:rsidP="00E2415C">
      <w:pPr>
        <w:bidi w:val="0"/>
        <w:spacing w:after="0" w:line="480" w:lineRule="auto"/>
        <w:jc w:val="center"/>
        <w:rPr>
          <w:rFonts w:asciiTheme="majorBidi" w:hAnsiTheme="majorBidi" w:cstheme="majorBidi"/>
          <w:b/>
          <w:bCs/>
          <w:sz w:val="24"/>
          <w:szCs w:val="24"/>
        </w:rPr>
      </w:pPr>
    </w:p>
    <w:p w14:paraId="6973789C" w14:textId="77777777" w:rsidR="00E25956" w:rsidRDefault="00E25956" w:rsidP="001A6001">
      <w:pPr>
        <w:bidi w:val="0"/>
        <w:spacing w:after="0" w:line="480" w:lineRule="auto"/>
        <w:jc w:val="center"/>
        <w:rPr>
          <w:rFonts w:asciiTheme="majorBidi" w:hAnsiTheme="majorBidi" w:cstheme="majorBidi"/>
          <w:b/>
          <w:bCs/>
          <w:sz w:val="24"/>
          <w:szCs w:val="24"/>
        </w:rPr>
      </w:pPr>
    </w:p>
    <w:p w14:paraId="70793FF5" w14:textId="77777777" w:rsidR="00E25956" w:rsidRDefault="00E25956" w:rsidP="00E25956">
      <w:pPr>
        <w:bidi w:val="0"/>
        <w:spacing w:after="0" w:line="480" w:lineRule="auto"/>
        <w:jc w:val="center"/>
        <w:rPr>
          <w:rFonts w:asciiTheme="majorBidi" w:hAnsiTheme="majorBidi" w:cstheme="majorBidi"/>
          <w:b/>
          <w:bCs/>
          <w:sz w:val="24"/>
          <w:szCs w:val="24"/>
        </w:rPr>
      </w:pPr>
    </w:p>
    <w:p w14:paraId="3A17AC38" w14:textId="38CEECCB" w:rsidR="00EF181A" w:rsidRPr="00792AAE" w:rsidRDefault="0011127F" w:rsidP="00E25956">
      <w:pPr>
        <w:bidi w:val="0"/>
        <w:spacing w:after="0" w:line="480" w:lineRule="auto"/>
        <w:jc w:val="center"/>
        <w:rPr>
          <w:rFonts w:asciiTheme="majorBidi" w:hAnsiTheme="majorBidi" w:cstheme="majorBidi"/>
          <w:b/>
          <w:bCs/>
          <w:sz w:val="24"/>
          <w:szCs w:val="24"/>
        </w:rPr>
      </w:pPr>
      <w:r w:rsidRPr="00792AAE">
        <w:rPr>
          <w:rFonts w:asciiTheme="majorBidi" w:hAnsiTheme="majorBidi" w:cstheme="majorBidi"/>
          <w:b/>
          <w:bCs/>
          <w:sz w:val="24"/>
          <w:szCs w:val="24"/>
        </w:rPr>
        <w:t xml:space="preserve">Please Stop Changing the Rules! </w:t>
      </w:r>
      <w:r w:rsidR="001A6001" w:rsidRPr="00792AAE">
        <w:rPr>
          <w:rFonts w:asciiTheme="majorBidi" w:hAnsiTheme="majorBidi" w:cstheme="majorBidi"/>
          <w:b/>
          <w:bCs/>
          <w:sz w:val="24"/>
          <w:szCs w:val="24"/>
        </w:rPr>
        <w:t xml:space="preserve">The </w:t>
      </w:r>
      <w:r w:rsidR="002354E4" w:rsidRPr="00792AAE">
        <w:rPr>
          <w:rFonts w:asciiTheme="majorBidi" w:hAnsiTheme="majorBidi" w:cstheme="majorBidi"/>
          <w:b/>
          <w:bCs/>
          <w:sz w:val="24"/>
          <w:szCs w:val="24"/>
        </w:rPr>
        <w:t xml:space="preserve">Modifications </w:t>
      </w:r>
      <w:r w:rsidR="008824F4" w:rsidRPr="00792AAE">
        <w:rPr>
          <w:rFonts w:asciiTheme="majorBidi" w:hAnsiTheme="majorBidi" w:cstheme="majorBidi"/>
          <w:b/>
          <w:bCs/>
          <w:sz w:val="24"/>
          <w:szCs w:val="24"/>
        </w:rPr>
        <w:t>of</w:t>
      </w:r>
      <w:r w:rsidR="002354E4" w:rsidRPr="00792AAE">
        <w:rPr>
          <w:rFonts w:asciiTheme="majorBidi" w:hAnsiTheme="majorBidi" w:cstheme="majorBidi"/>
          <w:b/>
          <w:bCs/>
          <w:sz w:val="24"/>
          <w:szCs w:val="24"/>
        </w:rPr>
        <w:t xml:space="preserve"> </w:t>
      </w:r>
      <w:r w:rsidR="00473FA0" w:rsidRPr="00792AAE">
        <w:rPr>
          <w:rFonts w:asciiTheme="majorBidi" w:hAnsiTheme="majorBidi" w:cstheme="majorBidi"/>
          <w:b/>
          <w:bCs/>
          <w:sz w:val="24"/>
          <w:szCs w:val="24"/>
        </w:rPr>
        <w:t xml:space="preserve">Judo </w:t>
      </w:r>
      <w:r w:rsidR="00BF461A" w:rsidRPr="00792AAE">
        <w:rPr>
          <w:rFonts w:asciiTheme="majorBidi" w:hAnsiTheme="majorBidi" w:cstheme="majorBidi"/>
          <w:b/>
          <w:bCs/>
          <w:sz w:val="24"/>
          <w:szCs w:val="24"/>
        </w:rPr>
        <w:t>Regulations</w:t>
      </w:r>
      <w:r w:rsidR="00460601" w:rsidRPr="00792AAE">
        <w:rPr>
          <w:rFonts w:asciiTheme="majorBidi" w:hAnsiTheme="majorBidi" w:cstheme="majorBidi"/>
          <w:b/>
          <w:bCs/>
          <w:sz w:val="24"/>
          <w:szCs w:val="24"/>
        </w:rPr>
        <w:t xml:space="preserve"> </w:t>
      </w:r>
      <w:r w:rsidR="002354E4" w:rsidRPr="00792AAE">
        <w:rPr>
          <w:rFonts w:asciiTheme="majorBidi" w:hAnsiTheme="majorBidi" w:cstheme="majorBidi"/>
          <w:b/>
          <w:bCs/>
          <w:sz w:val="24"/>
          <w:szCs w:val="24"/>
        </w:rPr>
        <w:t xml:space="preserve">as a </w:t>
      </w:r>
      <w:r w:rsidR="00EF181A" w:rsidRPr="00792AAE">
        <w:rPr>
          <w:rFonts w:asciiTheme="majorBidi" w:hAnsiTheme="majorBidi" w:cstheme="majorBidi"/>
          <w:b/>
          <w:bCs/>
          <w:sz w:val="24"/>
          <w:szCs w:val="24"/>
        </w:rPr>
        <w:t>Change-Event</w:t>
      </w:r>
      <w:r w:rsidR="002354E4" w:rsidRPr="00792AAE">
        <w:rPr>
          <w:rFonts w:asciiTheme="majorBidi" w:hAnsiTheme="majorBidi" w:cstheme="majorBidi"/>
          <w:b/>
          <w:bCs/>
          <w:sz w:val="24"/>
          <w:szCs w:val="24"/>
        </w:rPr>
        <w:t xml:space="preserve"> </w:t>
      </w:r>
      <w:r w:rsidR="00072E77" w:rsidRPr="00792AAE">
        <w:rPr>
          <w:rFonts w:asciiTheme="majorBidi" w:hAnsiTheme="majorBidi" w:cstheme="majorBidi"/>
          <w:b/>
          <w:bCs/>
          <w:sz w:val="24"/>
          <w:szCs w:val="24"/>
        </w:rPr>
        <w:t xml:space="preserve">in </w:t>
      </w:r>
      <w:r w:rsidR="00D52FAE" w:rsidRPr="00792AAE">
        <w:rPr>
          <w:rFonts w:asciiTheme="majorBidi" w:hAnsiTheme="majorBidi" w:cstheme="majorBidi"/>
          <w:b/>
          <w:bCs/>
          <w:sz w:val="24"/>
          <w:szCs w:val="24"/>
        </w:rPr>
        <w:t>Judokas</w:t>
      </w:r>
      <w:r w:rsidRPr="00792AAE">
        <w:rPr>
          <w:rFonts w:asciiTheme="majorBidi" w:hAnsiTheme="majorBidi" w:cstheme="majorBidi"/>
          <w:b/>
          <w:bCs/>
          <w:sz w:val="24"/>
          <w:szCs w:val="24"/>
        </w:rPr>
        <w:t>’</w:t>
      </w:r>
      <w:r w:rsidR="002354E4" w:rsidRPr="00792AAE">
        <w:rPr>
          <w:rFonts w:asciiTheme="majorBidi" w:hAnsiTheme="majorBidi" w:cstheme="majorBidi"/>
          <w:b/>
          <w:bCs/>
          <w:sz w:val="24"/>
          <w:szCs w:val="24"/>
        </w:rPr>
        <w:t xml:space="preserve"> </w:t>
      </w:r>
      <w:r w:rsidR="00D52FAE" w:rsidRPr="00792AAE">
        <w:rPr>
          <w:rFonts w:asciiTheme="majorBidi" w:hAnsiTheme="majorBidi" w:cstheme="majorBidi"/>
          <w:b/>
          <w:bCs/>
          <w:sz w:val="24"/>
          <w:szCs w:val="24"/>
        </w:rPr>
        <w:t>and</w:t>
      </w:r>
      <w:r w:rsidR="002354E4" w:rsidRPr="00792AAE">
        <w:rPr>
          <w:rFonts w:asciiTheme="majorBidi" w:hAnsiTheme="majorBidi" w:cstheme="majorBidi"/>
          <w:b/>
          <w:bCs/>
          <w:sz w:val="24"/>
          <w:szCs w:val="24"/>
        </w:rPr>
        <w:t xml:space="preserve"> </w:t>
      </w:r>
      <w:r w:rsidR="00D52FAE" w:rsidRPr="00792AAE">
        <w:rPr>
          <w:rFonts w:asciiTheme="majorBidi" w:hAnsiTheme="majorBidi" w:cstheme="majorBidi"/>
          <w:b/>
          <w:bCs/>
          <w:sz w:val="24"/>
          <w:szCs w:val="24"/>
        </w:rPr>
        <w:t>Coaches</w:t>
      </w:r>
      <w:r w:rsidRPr="00792AAE">
        <w:rPr>
          <w:rFonts w:asciiTheme="majorBidi" w:hAnsiTheme="majorBidi" w:cstheme="majorBidi"/>
          <w:b/>
          <w:bCs/>
          <w:sz w:val="24"/>
          <w:szCs w:val="24"/>
        </w:rPr>
        <w:t>’</w:t>
      </w:r>
      <w:r w:rsidR="00072E77" w:rsidRPr="00792AAE">
        <w:rPr>
          <w:rFonts w:asciiTheme="majorBidi" w:hAnsiTheme="majorBidi" w:cstheme="majorBidi"/>
          <w:b/>
          <w:bCs/>
          <w:sz w:val="24"/>
          <w:szCs w:val="24"/>
        </w:rPr>
        <w:t xml:space="preserve"> Careers</w:t>
      </w:r>
    </w:p>
    <w:p w14:paraId="7B45E50E" w14:textId="77777777" w:rsidR="003813BB" w:rsidRPr="00792AAE" w:rsidRDefault="003813BB" w:rsidP="00E2415C">
      <w:pPr>
        <w:autoSpaceDE w:val="0"/>
        <w:autoSpaceDN w:val="0"/>
        <w:bidi w:val="0"/>
        <w:adjustRightInd w:val="0"/>
        <w:spacing w:after="0" w:line="480" w:lineRule="auto"/>
        <w:jc w:val="center"/>
        <w:rPr>
          <w:rFonts w:asciiTheme="majorBidi" w:hAnsiTheme="majorBidi" w:cstheme="majorBidi"/>
          <w:sz w:val="24"/>
          <w:szCs w:val="24"/>
        </w:rPr>
      </w:pPr>
    </w:p>
    <w:p w14:paraId="1479DDE3" w14:textId="5FB28188" w:rsidR="00E2415C" w:rsidRPr="00792AAE" w:rsidRDefault="00E2415C" w:rsidP="003813BB">
      <w:pPr>
        <w:autoSpaceDE w:val="0"/>
        <w:autoSpaceDN w:val="0"/>
        <w:bidi w:val="0"/>
        <w:adjustRightInd w:val="0"/>
        <w:spacing w:after="0" w:line="480" w:lineRule="auto"/>
        <w:jc w:val="center"/>
        <w:rPr>
          <w:rFonts w:asciiTheme="majorBidi" w:hAnsiTheme="majorBidi" w:cstheme="majorBidi"/>
          <w:sz w:val="24"/>
          <w:szCs w:val="24"/>
        </w:rPr>
      </w:pPr>
      <w:r w:rsidRPr="00792AAE">
        <w:rPr>
          <w:rFonts w:asciiTheme="majorBidi" w:hAnsiTheme="majorBidi" w:cstheme="majorBidi"/>
          <w:sz w:val="24"/>
          <w:szCs w:val="24"/>
        </w:rPr>
        <w:t>Submitted:</w:t>
      </w:r>
      <w:r w:rsidR="003813BB" w:rsidRPr="00792AAE">
        <w:rPr>
          <w:rFonts w:asciiTheme="majorBidi" w:hAnsiTheme="majorBidi" w:cstheme="majorBidi"/>
          <w:sz w:val="24"/>
          <w:szCs w:val="24"/>
        </w:rPr>
        <w:t xml:space="preserve"> </w:t>
      </w:r>
      <w:r w:rsidR="00B31601" w:rsidRPr="00792AAE">
        <w:rPr>
          <w:rFonts w:asciiTheme="majorBidi" w:hAnsiTheme="majorBidi" w:cstheme="majorBidi"/>
          <w:sz w:val="24"/>
          <w:szCs w:val="24"/>
        </w:rPr>
        <w:t>August</w:t>
      </w:r>
      <w:r w:rsidR="003813BB" w:rsidRPr="00792AAE">
        <w:rPr>
          <w:rFonts w:asciiTheme="majorBidi" w:hAnsiTheme="majorBidi" w:cstheme="majorBidi"/>
          <w:sz w:val="24"/>
          <w:szCs w:val="24"/>
        </w:rPr>
        <w:t xml:space="preserve"> 2019</w:t>
      </w:r>
    </w:p>
    <w:p w14:paraId="22420E81" w14:textId="77777777" w:rsidR="00E2415C" w:rsidRPr="00792AAE" w:rsidRDefault="00E2415C" w:rsidP="00E2415C">
      <w:pPr>
        <w:autoSpaceDE w:val="0"/>
        <w:autoSpaceDN w:val="0"/>
        <w:bidi w:val="0"/>
        <w:adjustRightInd w:val="0"/>
        <w:spacing w:after="0" w:line="480" w:lineRule="auto"/>
        <w:ind w:firstLine="720"/>
        <w:rPr>
          <w:rFonts w:asciiTheme="majorBidi" w:hAnsiTheme="majorBidi" w:cstheme="majorBidi"/>
          <w:sz w:val="24"/>
          <w:szCs w:val="24"/>
        </w:rPr>
      </w:pPr>
    </w:p>
    <w:p w14:paraId="5B3337D0" w14:textId="77777777" w:rsidR="00E2415C" w:rsidRPr="00792AAE" w:rsidRDefault="00E2415C" w:rsidP="00E2415C">
      <w:pPr>
        <w:autoSpaceDE w:val="0"/>
        <w:autoSpaceDN w:val="0"/>
        <w:bidi w:val="0"/>
        <w:adjustRightInd w:val="0"/>
        <w:spacing w:after="0" w:line="480" w:lineRule="auto"/>
        <w:ind w:firstLine="720"/>
        <w:rPr>
          <w:rFonts w:asciiTheme="majorBidi" w:hAnsiTheme="majorBidi" w:cstheme="majorBidi"/>
          <w:sz w:val="24"/>
          <w:szCs w:val="24"/>
        </w:rPr>
      </w:pPr>
    </w:p>
    <w:p w14:paraId="56F1154E" w14:textId="77777777" w:rsidR="00E2415C" w:rsidRPr="00792AAE" w:rsidRDefault="00E2415C" w:rsidP="00E2415C">
      <w:pPr>
        <w:autoSpaceDE w:val="0"/>
        <w:autoSpaceDN w:val="0"/>
        <w:bidi w:val="0"/>
        <w:adjustRightInd w:val="0"/>
        <w:spacing w:after="0" w:line="480" w:lineRule="auto"/>
        <w:ind w:firstLine="720"/>
        <w:rPr>
          <w:rFonts w:asciiTheme="majorBidi" w:hAnsiTheme="majorBidi" w:cstheme="majorBidi"/>
          <w:sz w:val="24"/>
          <w:szCs w:val="24"/>
        </w:rPr>
      </w:pPr>
    </w:p>
    <w:p w14:paraId="79CB3D01" w14:textId="77777777" w:rsidR="00E2415C" w:rsidRPr="00792AAE" w:rsidRDefault="00E2415C" w:rsidP="00E2415C">
      <w:pPr>
        <w:autoSpaceDE w:val="0"/>
        <w:autoSpaceDN w:val="0"/>
        <w:bidi w:val="0"/>
        <w:adjustRightInd w:val="0"/>
        <w:spacing w:after="0" w:line="480" w:lineRule="auto"/>
        <w:ind w:firstLine="720"/>
        <w:rPr>
          <w:rFonts w:asciiTheme="majorBidi" w:hAnsiTheme="majorBidi" w:cstheme="majorBidi"/>
          <w:sz w:val="24"/>
          <w:szCs w:val="24"/>
        </w:rPr>
      </w:pPr>
    </w:p>
    <w:p w14:paraId="04F0503E" w14:textId="77777777" w:rsidR="00E2415C" w:rsidRPr="00792AAE" w:rsidRDefault="00E2415C" w:rsidP="00E2415C">
      <w:pPr>
        <w:autoSpaceDE w:val="0"/>
        <w:autoSpaceDN w:val="0"/>
        <w:bidi w:val="0"/>
        <w:adjustRightInd w:val="0"/>
        <w:spacing w:after="0" w:line="480" w:lineRule="auto"/>
        <w:ind w:firstLine="720"/>
        <w:rPr>
          <w:rFonts w:asciiTheme="majorBidi" w:hAnsiTheme="majorBidi" w:cstheme="majorBidi"/>
          <w:sz w:val="24"/>
          <w:szCs w:val="24"/>
        </w:rPr>
      </w:pPr>
    </w:p>
    <w:p w14:paraId="12431E30" w14:textId="77777777" w:rsidR="00E2415C" w:rsidRPr="00792AAE" w:rsidRDefault="00E2415C" w:rsidP="00E2415C">
      <w:pPr>
        <w:autoSpaceDE w:val="0"/>
        <w:autoSpaceDN w:val="0"/>
        <w:bidi w:val="0"/>
        <w:adjustRightInd w:val="0"/>
        <w:spacing w:after="0" w:line="480" w:lineRule="auto"/>
        <w:ind w:firstLine="720"/>
        <w:rPr>
          <w:rFonts w:asciiTheme="majorBidi" w:hAnsiTheme="majorBidi" w:cstheme="majorBidi"/>
          <w:sz w:val="24"/>
          <w:szCs w:val="24"/>
        </w:rPr>
      </w:pPr>
    </w:p>
    <w:p w14:paraId="33E9CBBD" w14:textId="77777777" w:rsidR="00E2415C" w:rsidRPr="00792AAE" w:rsidRDefault="00E2415C" w:rsidP="00E2415C">
      <w:pPr>
        <w:autoSpaceDE w:val="0"/>
        <w:autoSpaceDN w:val="0"/>
        <w:bidi w:val="0"/>
        <w:adjustRightInd w:val="0"/>
        <w:spacing w:after="0" w:line="480" w:lineRule="auto"/>
        <w:ind w:firstLine="720"/>
        <w:rPr>
          <w:rFonts w:asciiTheme="majorBidi" w:hAnsiTheme="majorBidi" w:cstheme="majorBidi"/>
          <w:sz w:val="24"/>
          <w:szCs w:val="24"/>
        </w:rPr>
      </w:pPr>
    </w:p>
    <w:p w14:paraId="2B39E342" w14:textId="77777777" w:rsidR="00E2415C" w:rsidRPr="00792AAE" w:rsidRDefault="00E2415C" w:rsidP="00E2415C">
      <w:pPr>
        <w:autoSpaceDE w:val="0"/>
        <w:autoSpaceDN w:val="0"/>
        <w:bidi w:val="0"/>
        <w:adjustRightInd w:val="0"/>
        <w:spacing w:after="0" w:line="480" w:lineRule="auto"/>
        <w:ind w:firstLine="720"/>
        <w:rPr>
          <w:rFonts w:asciiTheme="majorBidi" w:hAnsiTheme="majorBidi" w:cstheme="majorBidi"/>
          <w:sz w:val="24"/>
          <w:szCs w:val="24"/>
        </w:rPr>
      </w:pPr>
    </w:p>
    <w:p w14:paraId="66D02D65" w14:textId="77777777" w:rsidR="00E2415C" w:rsidRPr="00792AAE" w:rsidRDefault="00E2415C" w:rsidP="00E2415C">
      <w:pPr>
        <w:autoSpaceDE w:val="0"/>
        <w:autoSpaceDN w:val="0"/>
        <w:bidi w:val="0"/>
        <w:adjustRightInd w:val="0"/>
        <w:spacing w:after="0" w:line="480" w:lineRule="auto"/>
        <w:ind w:firstLine="720"/>
        <w:rPr>
          <w:rFonts w:asciiTheme="majorBidi" w:hAnsiTheme="majorBidi" w:cstheme="majorBidi"/>
          <w:sz w:val="24"/>
          <w:szCs w:val="24"/>
        </w:rPr>
      </w:pPr>
    </w:p>
    <w:p w14:paraId="5B6A7466" w14:textId="77777777" w:rsidR="00E2415C" w:rsidRPr="00792AAE" w:rsidRDefault="00E2415C" w:rsidP="00E2415C">
      <w:pPr>
        <w:autoSpaceDE w:val="0"/>
        <w:autoSpaceDN w:val="0"/>
        <w:bidi w:val="0"/>
        <w:adjustRightInd w:val="0"/>
        <w:spacing w:after="0" w:line="480" w:lineRule="auto"/>
        <w:ind w:firstLine="720"/>
        <w:rPr>
          <w:rFonts w:asciiTheme="majorBidi" w:hAnsiTheme="majorBidi" w:cstheme="majorBidi"/>
          <w:sz w:val="24"/>
          <w:szCs w:val="24"/>
        </w:rPr>
      </w:pPr>
    </w:p>
    <w:p w14:paraId="1E005ECC" w14:textId="77777777" w:rsidR="00E2415C" w:rsidRPr="00792AAE" w:rsidRDefault="00E2415C" w:rsidP="00E2415C">
      <w:pPr>
        <w:autoSpaceDE w:val="0"/>
        <w:autoSpaceDN w:val="0"/>
        <w:bidi w:val="0"/>
        <w:adjustRightInd w:val="0"/>
        <w:spacing w:after="0" w:line="480" w:lineRule="auto"/>
        <w:ind w:firstLine="720"/>
        <w:rPr>
          <w:rFonts w:asciiTheme="majorBidi" w:hAnsiTheme="majorBidi" w:cstheme="majorBidi"/>
          <w:sz w:val="24"/>
          <w:szCs w:val="24"/>
        </w:rPr>
      </w:pPr>
    </w:p>
    <w:p w14:paraId="0F41879D" w14:textId="77777777" w:rsidR="00E2415C" w:rsidRPr="00792AAE" w:rsidRDefault="00E2415C" w:rsidP="00E2415C">
      <w:pPr>
        <w:autoSpaceDE w:val="0"/>
        <w:autoSpaceDN w:val="0"/>
        <w:bidi w:val="0"/>
        <w:adjustRightInd w:val="0"/>
        <w:spacing w:after="0" w:line="480" w:lineRule="auto"/>
        <w:ind w:firstLine="720"/>
        <w:rPr>
          <w:rFonts w:asciiTheme="majorBidi" w:hAnsiTheme="majorBidi" w:cstheme="majorBidi"/>
          <w:sz w:val="24"/>
          <w:szCs w:val="24"/>
        </w:rPr>
      </w:pPr>
    </w:p>
    <w:p w14:paraId="5FFC3ACB" w14:textId="77777777" w:rsidR="00E2415C" w:rsidRPr="00792AAE" w:rsidRDefault="00E2415C" w:rsidP="00E2415C">
      <w:pPr>
        <w:autoSpaceDE w:val="0"/>
        <w:autoSpaceDN w:val="0"/>
        <w:bidi w:val="0"/>
        <w:adjustRightInd w:val="0"/>
        <w:spacing w:after="0" w:line="480" w:lineRule="auto"/>
        <w:ind w:firstLine="720"/>
        <w:rPr>
          <w:rFonts w:asciiTheme="majorBidi" w:hAnsiTheme="majorBidi" w:cstheme="majorBidi"/>
          <w:sz w:val="24"/>
          <w:szCs w:val="24"/>
        </w:rPr>
      </w:pPr>
    </w:p>
    <w:p w14:paraId="484AACAF" w14:textId="77777777" w:rsidR="00792AAE" w:rsidRPr="00792AAE" w:rsidRDefault="00792AAE" w:rsidP="00924758">
      <w:pPr>
        <w:autoSpaceDE w:val="0"/>
        <w:autoSpaceDN w:val="0"/>
        <w:bidi w:val="0"/>
        <w:adjustRightInd w:val="0"/>
        <w:spacing w:after="0" w:line="480" w:lineRule="auto"/>
        <w:jc w:val="center"/>
        <w:rPr>
          <w:rFonts w:asciiTheme="majorBidi" w:hAnsiTheme="majorBidi" w:cstheme="majorBidi"/>
          <w:b/>
          <w:bCs/>
          <w:sz w:val="24"/>
          <w:szCs w:val="24"/>
        </w:rPr>
      </w:pPr>
    </w:p>
    <w:p w14:paraId="5906CAA9" w14:textId="77777777" w:rsidR="00792AAE" w:rsidRDefault="00792AAE" w:rsidP="00792AAE">
      <w:pPr>
        <w:autoSpaceDE w:val="0"/>
        <w:autoSpaceDN w:val="0"/>
        <w:bidi w:val="0"/>
        <w:adjustRightInd w:val="0"/>
        <w:spacing w:after="0" w:line="480" w:lineRule="auto"/>
        <w:jc w:val="center"/>
        <w:rPr>
          <w:rFonts w:asciiTheme="majorBidi" w:hAnsiTheme="majorBidi" w:cstheme="majorBidi"/>
          <w:b/>
          <w:bCs/>
          <w:sz w:val="24"/>
          <w:szCs w:val="24"/>
        </w:rPr>
      </w:pPr>
    </w:p>
    <w:p w14:paraId="034875E2" w14:textId="0649D1EB" w:rsidR="00E2415C" w:rsidRPr="00792AAE" w:rsidRDefault="00E2415C" w:rsidP="00792AAE">
      <w:pPr>
        <w:autoSpaceDE w:val="0"/>
        <w:autoSpaceDN w:val="0"/>
        <w:bidi w:val="0"/>
        <w:adjustRightInd w:val="0"/>
        <w:spacing w:after="0" w:line="480" w:lineRule="auto"/>
        <w:jc w:val="center"/>
        <w:rPr>
          <w:rFonts w:asciiTheme="majorBidi" w:hAnsiTheme="majorBidi" w:cstheme="majorBidi"/>
          <w:b/>
          <w:bCs/>
          <w:sz w:val="24"/>
          <w:szCs w:val="24"/>
        </w:rPr>
      </w:pPr>
      <w:r w:rsidRPr="00792AAE">
        <w:rPr>
          <w:rFonts w:asciiTheme="majorBidi" w:hAnsiTheme="majorBidi" w:cstheme="majorBidi"/>
          <w:b/>
          <w:bCs/>
          <w:sz w:val="24"/>
          <w:szCs w:val="24"/>
        </w:rPr>
        <w:lastRenderedPageBreak/>
        <w:t>Abstract</w:t>
      </w:r>
    </w:p>
    <w:p w14:paraId="5CD9551D" w14:textId="1BEEFF99" w:rsidR="003640D5" w:rsidRPr="00792AAE" w:rsidRDefault="00E9214F" w:rsidP="00043DFF">
      <w:pPr>
        <w:autoSpaceDE w:val="0"/>
        <w:autoSpaceDN w:val="0"/>
        <w:bidi w:val="0"/>
        <w:adjustRightInd w:val="0"/>
        <w:spacing w:after="0" w:line="480" w:lineRule="auto"/>
        <w:ind w:firstLine="720"/>
        <w:rPr>
          <w:rFonts w:asciiTheme="majorBidi" w:hAnsiTheme="majorBidi" w:cstheme="majorBidi"/>
          <w:sz w:val="24"/>
          <w:szCs w:val="24"/>
        </w:rPr>
      </w:pPr>
      <w:r w:rsidRPr="00792AAE">
        <w:rPr>
          <w:rFonts w:asciiTheme="majorBidi" w:hAnsiTheme="majorBidi" w:cstheme="majorBidi"/>
          <w:sz w:val="24"/>
          <w:szCs w:val="24"/>
        </w:rPr>
        <w:t>T</w:t>
      </w:r>
      <w:r w:rsidR="003640D5" w:rsidRPr="00792AAE">
        <w:rPr>
          <w:rFonts w:asciiTheme="majorBidi" w:hAnsiTheme="majorBidi" w:cstheme="majorBidi"/>
          <w:sz w:val="24"/>
          <w:szCs w:val="24"/>
        </w:rPr>
        <w:t xml:space="preserve">he </w:t>
      </w:r>
      <w:r w:rsidR="00846CB3" w:rsidRPr="00792AAE">
        <w:rPr>
          <w:rFonts w:asciiTheme="majorBidi" w:hAnsiTheme="majorBidi" w:cstheme="majorBidi"/>
          <w:sz w:val="24"/>
          <w:szCs w:val="24"/>
        </w:rPr>
        <w:t xml:space="preserve">modifications </w:t>
      </w:r>
      <w:r w:rsidR="00BB2146" w:rsidRPr="00792AAE">
        <w:rPr>
          <w:rFonts w:asciiTheme="majorBidi" w:hAnsiTheme="majorBidi" w:cstheme="majorBidi"/>
          <w:sz w:val="24"/>
          <w:szCs w:val="24"/>
        </w:rPr>
        <w:t>of</w:t>
      </w:r>
      <w:r w:rsidR="00846CB3" w:rsidRPr="00792AAE">
        <w:rPr>
          <w:rFonts w:asciiTheme="majorBidi" w:hAnsiTheme="majorBidi" w:cstheme="majorBidi"/>
          <w:sz w:val="24"/>
          <w:szCs w:val="24"/>
        </w:rPr>
        <w:t xml:space="preserve"> judo regulations</w:t>
      </w:r>
      <w:r w:rsidR="003640D5" w:rsidRPr="00792AAE">
        <w:rPr>
          <w:rFonts w:asciiTheme="majorBidi" w:hAnsiTheme="majorBidi" w:cstheme="majorBidi"/>
          <w:sz w:val="24"/>
          <w:szCs w:val="24"/>
        </w:rPr>
        <w:t xml:space="preserve"> </w:t>
      </w:r>
      <w:r w:rsidR="00846CB3" w:rsidRPr="00792AAE">
        <w:rPr>
          <w:rFonts w:asciiTheme="majorBidi" w:hAnsiTheme="majorBidi" w:cstheme="majorBidi"/>
          <w:sz w:val="24"/>
          <w:szCs w:val="24"/>
        </w:rPr>
        <w:t xml:space="preserve">since 2013 </w:t>
      </w:r>
      <w:r w:rsidR="003640D5" w:rsidRPr="00792AAE">
        <w:rPr>
          <w:rFonts w:asciiTheme="majorBidi" w:hAnsiTheme="majorBidi" w:cstheme="majorBidi"/>
          <w:sz w:val="24"/>
          <w:szCs w:val="24"/>
        </w:rPr>
        <w:t>were exa</w:t>
      </w:r>
      <w:r w:rsidR="00846CB3" w:rsidRPr="00792AAE">
        <w:rPr>
          <w:rFonts w:asciiTheme="majorBidi" w:hAnsiTheme="majorBidi" w:cstheme="majorBidi"/>
          <w:sz w:val="24"/>
          <w:szCs w:val="24"/>
        </w:rPr>
        <w:t xml:space="preserve">mined as a career change-event </w:t>
      </w:r>
      <w:r w:rsidR="003640D5" w:rsidRPr="00792AAE">
        <w:rPr>
          <w:rFonts w:asciiTheme="majorBidi" w:hAnsiTheme="majorBidi" w:cstheme="majorBidi"/>
          <w:sz w:val="24"/>
          <w:szCs w:val="24"/>
        </w:rPr>
        <w:t xml:space="preserve">(Samuel </w:t>
      </w:r>
      <w:r w:rsidR="00043DFF" w:rsidRPr="00792AAE">
        <w:rPr>
          <w:rFonts w:asciiTheme="majorBidi" w:hAnsiTheme="majorBidi" w:cstheme="majorBidi"/>
          <w:sz w:val="24"/>
          <w:szCs w:val="24"/>
        </w:rPr>
        <w:t>and Tenenbaum</w:t>
      </w:r>
      <w:r w:rsidR="003640D5" w:rsidRPr="00792AAE">
        <w:rPr>
          <w:rFonts w:asciiTheme="majorBidi" w:hAnsiTheme="majorBidi" w:cstheme="majorBidi"/>
          <w:sz w:val="24"/>
          <w:szCs w:val="24"/>
        </w:rPr>
        <w:t xml:space="preserve"> 2011a). </w:t>
      </w:r>
      <w:r w:rsidR="00B07BB4" w:rsidRPr="00792AAE">
        <w:rPr>
          <w:rFonts w:asciiTheme="majorBidi" w:hAnsiTheme="majorBidi" w:cstheme="majorBidi"/>
          <w:sz w:val="24"/>
          <w:szCs w:val="24"/>
        </w:rPr>
        <w:t>Highly c</w:t>
      </w:r>
      <w:r w:rsidR="003640D5" w:rsidRPr="00792AAE">
        <w:rPr>
          <w:rFonts w:asciiTheme="majorBidi" w:hAnsiTheme="majorBidi" w:cstheme="majorBidi"/>
          <w:sz w:val="24"/>
          <w:szCs w:val="24"/>
        </w:rPr>
        <w:t>ompetitive judokas (</w:t>
      </w:r>
      <w:r w:rsidR="00B07BB4" w:rsidRPr="00792AAE">
        <w:rPr>
          <w:rFonts w:asciiTheme="majorBidi" w:hAnsiTheme="majorBidi" w:cstheme="majorBidi"/>
          <w:i/>
          <w:iCs/>
          <w:sz w:val="24"/>
          <w:szCs w:val="24"/>
        </w:rPr>
        <w:t>n</w:t>
      </w:r>
      <w:r w:rsidR="00B07BB4" w:rsidRPr="00792AAE">
        <w:rPr>
          <w:rFonts w:asciiTheme="majorBidi" w:hAnsiTheme="majorBidi" w:cstheme="majorBidi"/>
          <w:sz w:val="24"/>
          <w:szCs w:val="24"/>
        </w:rPr>
        <w:t xml:space="preserve"> = 53</w:t>
      </w:r>
      <w:r w:rsidR="003640D5" w:rsidRPr="00792AAE">
        <w:rPr>
          <w:rFonts w:asciiTheme="majorBidi" w:hAnsiTheme="majorBidi" w:cstheme="majorBidi"/>
          <w:sz w:val="24"/>
          <w:szCs w:val="24"/>
        </w:rPr>
        <w:t>) and coaches (</w:t>
      </w:r>
      <w:r w:rsidR="00B07BB4" w:rsidRPr="00792AAE">
        <w:rPr>
          <w:rFonts w:asciiTheme="majorBidi" w:hAnsiTheme="majorBidi" w:cstheme="majorBidi"/>
          <w:i/>
          <w:iCs/>
          <w:sz w:val="24"/>
          <w:szCs w:val="24"/>
        </w:rPr>
        <w:t>n</w:t>
      </w:r>
      <w:r w:rsidR="00B07BB4" w:rsidRPr="00792AAE">
        <w:rPr>
          <w:rFonts w:asciiTheme="majorBidi" w:hAnsiTheme="majorBidi" w:cstheme="majorBidi"/>
          <w:sz w:val="24"/>
          <w:szCs w:val="24"/>
        </w:rPr>
        <w:t xml:space="preserve"> = 30</w:t>
      </w:r>
      <w:r w:rsidR="003640D5" w:rsidRPr="00792AAE">
        <w:rPr>
          <w:rFonts w:asciiTheme="majorBidi" w:hAnsiTheme="majorBidi" w:cstheme="majorBidi"/>
          <w:sz w:val="24"/>
          <w:szCs w:val="24"/>
        </w:rPr>
        <w:t>)</w:t>
      </w:r>
      <w:r w:rsidR="00B07BB4" w:rsidRPr="00792AAE">
        <w:rPr>
          <w:rFonts w:asciiTheme="majorBidi" w:hAnsiTheme="majorBidi" w:cstheme="majorBidi"/>
          <w:sz w:val="24"/>
          <w:szCs w:val="24"/>
        </w:rPr>
        <w:t>,</w:t>
      </w:r>
      <w:r w:rsidR="003640D5" w:rsidRPr="00792AAE">
        <w:rPr>
          <w:rFonts w:asciiTheme="majorBidi" w:hAnsiTheme="majorBidi" w:cstheme="majorBidi"/>
          <w:sz w:val="24"/>
          <w:szCs w:val="24"/>
        </w:rPr>
        <w:t xml:space="preserve"> </w:t>
      </w:r>
      <w:r w:rsidR="00B07BB4" w:rsidRPr="00792AAE">
        <w:rPr>
          <w:rFonts w:asciiTheme="majorBidi" w:hAnsiTheme="majorBidi" w:cstheme="majorBidi"/>
          <w:sz w:val="24"/>
          <w:szCs w:val="24"/>
        </w:rPr>
        <w:t>representing</w:t>
      </w:r>
      <w:r w:rsidR="003640D5" w:rsidRPr="00792AAE">
        <w:rPr>
          <w:rFonts w:asciiTheme="majorBidi" w:hAnsiTheme="majorBidi" w:cstheme="majorBidi"/>
          <w:sz w:val="24"/>
          <w:szCs w:val="24"/>
        </w:rPr>
        <w:t xml:space="preserve"> three main sub-cultures </w:t>
      </w:r>
      <w:r w:rsidR="00B07BB4" w:rsidRPr="00792AAE">
        <w:rPr>
          <w:rFonts w:asciiTheme="majorBidi" w:hAnsiTheme="majorBidi" w:cstheme="majorBidi"/>
          <w:sz w:val="24"/>
          <w:szCs w:val="24"/>
        </w:rPr>
        <w:t xml:space="preserve">(i.e., </w:t>
      </w:r>
      <w:r w:rsidR="003640D5" w:rsidRPr="00792AAE">
        <w:rPr>
          <w:rFonts w:asciiTheme="majorBidi" w:hAnsiTheme="majorBidi" w:cstheme="majorBidi"/>
          <w:sz w:val="24"/>
          <w:szCs w:val="24"/>
        </w:rPr>
        <w:t xml:space="preserve">Israel, Croatia, and the </w:t>
      </w:r>
      <w:r w:rsidR="00B175A8" w:rsidRPr="00792AAE">
        <w:rPr>
          <w:rFonts w:asciiTheme="majorBidi" w:hAnsiTheme="majorBidi" w:cstheme="majorBidi"/>
          <w:sz w:val="24"/>
          <w:szCs w:val="24"/>
        </w:rPr>
        <w:t>UK</w:t>
      </w:r>
      <w:r w:rsidR="00B07BB4" w:rsidRPr="00792AAE">
        <w:rPr>
          <w:rFonts w:asciiTheme="majorBidi" w:hAnsiTheme="majorBidi" w:cstheme="majorBidi"/>
          <w:sz w:val="24"/>
          <w:szCs w:val="24"/>
        </w:rPr>
        <w:t>)</w:t>
      </w:r>
      <w:r w:rsidR="00BD7F4B" w:rsidRPr="00792AAE">
        <w:rPr>
          <w:rFonts w:asciiTheme="majorBidi" w:hAnsiTheme="majorBidi" w:cstheme="majorBidi"/>
          <w:sz w:val="24"/>
          <w:szCs w:val="24"/>
        </w:rPr>
        <w:t>,</w:t>
      </w:r>
      <w:r w:rsidR="003640D5" w:rsidRPr="00792AAE">
        <w:rPr>
          <w:rFonts w:asciiTheme="majorBidi" w:hAnsiTheme="majorBidi" w:cstheme="majorBidi"/>
          <w:sz w:val="24"/>
          <w:szCs w:val="24"/>
        </w:rPr>
        <w:t xml:space="preserve"> </w:t>
      </w:r>
      <w:r w:rsidR="00430DDA" w:rsidRPr="00792AAE">
        <w:rPr>
          <w:rFonts w:asciiTheme="majorBidi" w:hAnsiTheme="majorBidi" w:cstheme="majorBidi"/>
          <w:sz w:val="24"/>
          <w:szCs w:val="24"/>
        </w:rPr>
        <w:t xml:space="preserve">completed </w:t>
      </w:r>
      <w:r w:rsidR="00BB3F22" w:rsidRPr="00792AAE">
        <w:rPr>
          <w:rFonts w:asciiTheme="majorBidi" w:hAnsiTheme="majorBidi" w:cstheme="majorBidi"/>
          <w:sz w:val="24"/>
          <w:szCs w:val="24"/>
        </w:rPr>
        <w:t xml:space="preserve">online </w:t>
      </w:r>
      <w:r w:rsidR="003B4DAB" w:rsidRPr="00792AAE">
        <w:rPr>
          <w:rFonts w:asciiTheme="majorBidi" w:hAnsiTheme="majorBidi" w:cstheme="majorBidi"/>
          <w:sz w:val="24"/>
          <w:szCs w:val="24"/>
        </w:rPr>
        <w:t xml:space="preserve">measures of change-event experiences and athletic/coaching identity. </w:t>
      </w:r>
      <w:r w:rsidR="001F3F18" w:rsidRPr="00792AAE">
        <w:rPr>
          <w:rFonts w:asciiTheme="majorBidi" w:hAnsiTheme="majorBidi" w:cstheme="majorBidi"/>
          <w:sz w:val="24"/>
          <w:szCs w:val="24"/>
        </w:rPr>
        <w:t>T</w:t>
      </w:r>
      <w:r w:rsidR="00817D4C" w:rsidRPr="00792AAE">
        <w:rPr>
          <w:rFonts w:asciiTheme="majorBidi" w:hAnsiTheme="majorBidi" w:cstheme="majorBidi"/>
          <w:sz w:val="24"/>
          <w:szCs w:val="24"/>
        </w:rPr>
        <w:t xml:space="preserve">he modifications </w:t>
      </w:r>
      <w:r w:rsidR="008824F4" w:rsidRPr="00792AAE">
        <w:rPr>
          <w:rFonts w:asciiTheme="majorBidi" w:hAnsiTheme="majorBidi" w:cstheme="majorBidi"/>
          <w:sz w:val="24"/>
          <w:szCs w:val="24"/>
        </w:rPr>
        <w:t xml:space="preserve">of </w:t>
      </w:r>
      <w:r w:rsidR="00817D4C" w:rsidRPr="00792AAE">
        <w:rPr>
          <w:rFonts w:asciiTheme="majorBidi" w:hAnsiTheme="majorBidi" w:cstheme="majorBidi"/>
          <w:sz w:val="24"/>
          <w:szCs w:val="24"/>
        </w:rPr>
        <w:t xml:space="preserve">judo </w:t>
      </w:r>
      <w:r w:rsidR="00087D5E" w:rsidRPr="00792AAE">
        <w:rPr>
          <w:rFonts w:asciiTheme="majorBidi" w:hAnsiTheme="majorBidi" w:cstheme="majorBidi"/>
          <w:sz w:val="24"/>
          <w:szCs w:val="24"/>
        </w:rPr>
        <w:t>regulations</w:t>
      </w:r>
      <w:r w:rsidR="00817D4C" w:rsidRPr="00792AAE">
        <w:rPr>
          <w:rFonts w:asciiTheme="majorBidi" w:hAnsiTheme="majorBidi" w:cstheme="majorBidi"/>
          <w:sz w:val="24"/>
          <w:szCs w:val="24"/>
        </w:rPr>
        <w:t xml:space="preserve"> were perceived as a moderate</w:t>
      </w:r>
      <w:r w:rsidR="00F603B5" w:rsidRPr="00792AAE">
        <w:rPr>
          <w:rFonts w:asciiTheme="majorBidi" w:hAnsiTheme="majorBidi" w:cstheme="majorBidi"/>
          <w:sz w:val="24"/>
          <w:szCs w:val="24"/>
        </w:rPr>
        <w:t xml:space="preserve"> and somewhat negative</w:t>
      </w:r>
      <w:r w:rsidR="00817D4C" w:rsidRPr="00792AAE">
        <w:rPr>
          <w:rFonts w:asciiTheme="majorBidi" w:hAnsiTheme="majorBidi" w:cstheme="majorBidi"/>
          <w:sz w:val="24"/>
          <w:szCs w:val="24"/>
        </w:rPr>
        <w:t xml:space="preserve"> change-event</w:t>
      </w:r>
      <w:r w:rsidR="001F3F18" w:rsidRPr="00792AAE">
        <w:rPr>
          <w:rFonts w:asciiTheme="majorBidi" w:hAnsiTheme="majorBidi" w:cstheme="majorBidi"/>
          <w:sz w:val="24"/>
          <w:szCs w:val="24"/>
        </w:rPr>
        <w:t>. J</w:t>
      </w:r>
      <w:r w:rsidR="00F603B5" w:rsidRPr="00792AAE">
        <w:rPr>
          <w:rFonts w:asciiTheme="majorBidi" w:hAnsiTheme="majorBidi" w:cstheme="majorBidi"/>
          <w:sz w:val="24"/>
          <w:szCs w:val="24"/>
        </w:rPr>
        <w:t xml:space="preserve">udokas’ perceptions of this change-event were correlated </w:t>
      </w:r>
      <w:r w:rsidR="00564FA9" w:rsidRPr="00792AAE">
        <w:rPr>
          <w:rFonts w:asciiTheme="majorBidi" w:hAnsiTheme="majorBidi" w:cstheme="majorBidi"/>
          <w:sz w:val="24"/>
          <w:szCs w:val="24"/>
        </w:rPr>
        <w:t>with</w:t>
      </w:r>
      <w:r w:rsidR="00F603B5" w:rsidRPr="00792AAE">
        <w:rPr>
          <w:rFonts w:asciiTheme="majorBidi" w:hAnsiTheme="majorBidi" w:cstheme="majorBidi"/>
          <w:sz w:val="24"/>
          <w:szCs w:val="24"/>
        </w:rPr>
        <w:t xml:space="preserve"> their coaches</w:t>
      </w:r>
      <w:r w:rsidR="001A6001" w:rsidRPr="00792AAE">
        <w:rPr>
          <w:rFonts w:asciiTheme="majorBidi" w:hAnsiTheme="majorBidi" w:cstheme="majorBidi"/>
          <w:sz w:val="24"/>
          <w:szCs w:val="24"/>
        </w:rPr>
        <w:t>’</w:t>
      </w:r>
      <w:r w:rsidR="00F603B5" w:rsidRPr="00792AAE">
        <w:rPr>
          <w:rFonts w:asciiTheme="majorBidi" w:hAnsiTheme="majorBidi" w:cstheme="majorBidi"/>
          <w:sz w:val="24"/>
          <w:szCs w:val="24"/>
        </w:rPr>
        <w:t xml:space="preserve"> perce</w:t>
      </w:r>
      <w:r w:rsidR="00564FA9" w:rsidRPr="00792AAE">
        <w:rPr>
          <w:rFonts w:asciiTheme="majorBidi" w:hAnsiTheme="majorBidi" w:cstheme="majorBidi"/>
          <w:sz w:val="24"/>
          <w:szCs w:val="24"/>
        </w:rPr>
        <w:t>ptions</w:t>
      </w:r>
      <w:r w:rsidR="001F3F18" w:rsidRPr="00792AAE">
        <w:rPr>
          <w:rFonts w:asciiTheme="majorBidi" w:hAnsiTheme="majorBidi" w:cstheme="majorBidi"/>
          <w:sz w:val="24"/>
          <w:szCs w:val="24"/>
        </w:rPr>
        <w:t>. C</w:t>
      </w:r>
      <w:r w:rsidR="00087D5E" w:rsidRPr="00792AAE">
        <w:rPr>
          <w:rFonts w:asciiTheme="majorBidi" w:hAnsiTheme="majorBidi" w:cstheme="majorBidi"/>
          <w:sz w:val="24"/>
          <w:szCs w:val="24"/>
        </w:rPr>
        <w:t>oping efforts</w:t>
      </w:r>
      <w:r w:rsidR="000F76AD" w:rsidRPr="00792AAE">
        <w:rPr>
          <w:rFonts w:asciiTheme="majorBidi" w:hAnsiTheme="majorBidi" w:cstheme="majorBidi"/>
          <w:sz w:val="24"/>
          <w:szCs w:val="24"/>
        </w:rPr>
        <w:t xml:space="preserve"> </w:t>
      </w:r>
      <w:r w:rsidR="00B07BB4" w:rsidRPr="00792AAE">
        <w:rPr>
          <w:rFonts w:asciiTheme="majorBidi" w:hAnsiTheme="majorBidi" w:cstheme="majorBidi"/>
          <w:sz w:val="24"/>
          <w:szCs w:val="24"/>
        </w:rPr>
        <w:t xml:space="preserve">mainly </w:t>
      </w:r>
      <w:r w:rsidR="00087D5E" w:rsidRPr="00792AAE">
        <w:rPr>
          <w:rFonts w:asciiTheme="majorBidi" w:hAnsiTheme="majorBidi" w:cstheme="majorBidi"/>
          <w:sz w:val="24"/>
          <w:szCs w:val="24"/>
        </w:rPr>
        <w:t xml:space="preserve">focused on </w:t>
      </w:r>
      <w:r w:rsidR="00B04FAC" w:rsidRPr="00792AAE">
        <w:rPr>
          <w:rFonts w:asciiTheme="majorBidi" w:hAnsiTheme="majorBidi" w:cstheme="majorBidi"/>
          <w:sz w:val="24"/>
          <w:szCs w:val="24"/>
        </w:rPr>
        <w:t>adjust</w:t>
      </w:r>
      <w:r w:rsidR="00087D5E" w:rsidRPr="00792AAE">
        <w:rPr>
          <w:rFonts w:asciiTheme="majorBidi" w:hAnsiTheme="majorBidi" w:cstheme="majorBidi"/>
          <w:sz w:val="24"/>
          <w:szCs w:val="24"/>
        </w:rPr>
        <w:t>ing</w:t>
      </w:r>
      <w:r w:rsidR="00B04FAC" w:rsidRPr="00792AAE">
        <w:rPr>
          <w:rFonts w:asciiTheme="majorBidi" w:hAnsiTheme="majorBidi" w:cstheme="majorBidi"/>
          <w:sz w:val="24"/>
          <w:szCs w:val="24"/>
        </w:rPr>
        <w:t xml:space="preserve"> </w:t>
      </w:r>
      <w:r w:rsidR="00F603B5" w:rsidRPr="00792AAE">
        <w:rPr>
          <w:rFonts w:asciiTheme="majorBidi" w:hAnsiTheme="majorBidi" w:cstheme="majorBidi"/>
          <w:sz w:val="24"/>
          <w:szCs w:val="24"/>
        </w:rPr>
        <w:t xml:space="preserve">tactical </w:t>
      </w:r>
      <w:r w:rsidR="00B07BB4" w:rsidRPr="00792AAE">
        <w:rPr>
          <w:rFonts w:asciiTheme="majorBidi" w:hAnsiTheme="majorBidi" w:cstheme="majorBidi"/>
          <w:sz w:val="24"/>
          <w:szCs w:val="24"/>
        </w:rPr>
        <w:t>skills</w:t>
      </w:r>
      <w:r w:rsidR="001F3F18" w:rsidRPr="00792AAE">
        <w:rPr>
          <w:rFonts w:asciiTheme="majorBidi" w:hAnsiTheme="majorBidi" w:cstheme="majorBidi"/>
          <w:sz w:val="24"/>
          <w:szCs w:val="24"/>
        </w:rPr>
        <w:t>.</w:t>
      </w:r>
      <w:r w:rsidR="001A6001" w:rsidRPr="00792AAE">
        <w:rPr>
          <w:rFonts w:asciiTheme="majorBidi" w:hAnsiTheme="majorBidi" w:cstheme="majorBidi"/>
          <w:sz w:val="24"/>
          <w:szCs w:val="24"/>
        </w:rPr>
        <w:t xml:space="preserve"> </w:t>
      </w:r>
      <w:r w:rsidR="001F3F18" w:rsidRPr="00792AAE">
        <w:rPr>
          <w:rFonts w:asciiTheme="majorBidi" w:hAnsiTheme="majorBidi" w:cstheme="majorBidi"/>
          <w:sz w:val="24"/>
          <w:szCs w:val="24"/>
        </w:rPr>
        <w:t>P</w:t>
      </w:r>
      <w:r w:rsidR="00087D5E" w:rsidRPr="00792AAE">
        <w:rPr>
          <w:rFonts w:asciiTheme="majorBidi" w:hAnsiTheme="majorBidi" w:cstheme="majorBidi"/>
          <w:sz w:val="24"/>
          <w:szCs w:val="24"/>
        </w:rPr>
        <w:t xml:space="preserve">articipants’ </w:t>
      </w:r>
      <w:r w:rsidR="00F603B5" w:rsidRPr="00792AAE">
        <w:rPr>
          <w:rFonts w:asciiTheme="majorBidi" w:hAnsiTheme="majorBidi" w:cstheme="majorBidi"/>
          <w:sz w:val="24"/>
          <w:szCs w:val="24"/>
        </w:rPr>
        <w:t>decision-making mostly involved consulting with others and making a conscious decision to change</w:t>
      </w:r>
      <w:r w:rsidR="001F3F18" w:rsidRPr="00792AAE">
        <w:rPr>
          <w:rFonts w:asciiTheme="majorBidi" w:hAnsiTheme="majorBidi" w:cstheme="majorBidi"/>
          <w:sz w:val="24"/>
          <w:szCs w:val="24"/>
        </w:rPr>
        <w:t>. T</w:t>
      </w:r>
      <w:r w:rsidR="00924758" w:rsidRPr="00792AAE">
        <w:rPr>
          <w:rFonts w:asciiTheme="majorBidi" w:hAnsiTheme="majorBidi" w:cstheme="majorBidi"/>
          <w:sz w:val="24"/>
          <w:szCs w:val="24"/>
        </w:rPr>
        <w:t>he participants’</w:t>
      </w:r>
      <w:r w:rsidR="00F603B5" w:rsidRPr="00792AAE">
        <w:rPr>
          <w:rFonts w:asciiTheme="majorBidi" w:hAnsiTheme="majorBidi" w:cstheme="majorBidi"/>
          <w:sz w:val="24"/>
          <w:szCs w:val="24"/>
        </w:rPr>
        <w:t xml:space="preserve"> motivation decreased</w:t>
      </w:r>
      <w:r w:rsidR="001F3F18" w:rsidRPr="00792AAE">
        <w:rPr>
          <w:rFonts w:asciiTheme="majorBidi" w:hAnsiTheme="majorBidi" w:cstheme="majorBidi"/>
          <w:sz w:val="24"/>
          <w:szCs w:val="24"/>
        </w:rPr>
        <w:t xml:space="preserve"> </w:t>
      </w:r>
      <w:r w:rsidRPr="00792AAE">
        <w:rPr>
          <w:rFonts w:asciiTheme="majorBidi" w:hAnsiTheme="majorBidi" w:cstheme="majorBidi"/>
          <w:sz w:val="24"/>
          <w:szCs w:val="24"/>
        </w:rPr>
        <w:t>following</w:t>
      </w:r>
      <w:r w:rsidR="001F3F18" w:rsidRPr="00792AAE">
        <w:rPr>
          <w:rFonts w:asciiTheme="majorBidi" w:hAnsiTheme="majorBidi" w:cstheme="majorBidi"/>
          <w:sz w:val="24"/>
          <w:szCs w:val="24"/>
        </w:rPr>
        <w:t xml:space="preserve"> these modifications.</w:t>
      </w:r>
      <w:r w:rsidR="00F603B5" w:rsidRPr="00792AAE">
        <w:rPr>
          <w:rFonts w:asciiTheme="majorBidi" w:hAnsiTheme="majorBidi" w:cstheme="majorBidi"/>
          <w:sz w:val="24"/>
          <w:szCs w:val="24"/>
        </w:rPr>
        <w:t xml:space="preserve"> </w:t>
      </w:r>
      <w:r w:rsidR="001F3F18" w:rsidRPr="00792AAE">
        <w:rPr>
          <w:rFonts w:asciiTheme="majorBidi" w:hAnsiTheme="majorBidi" w:cstheme="majorBidi"/>
          <w:sz w:val="24"/>
          <w:szCs w:val="24"/>
        </w:rPr>
        <w:t xml:space="preserve">The </w:t>
      </w:r>
      <w:r w:rsidR="00F603B5" w:rsidRPr="00792AAE">
        <w:rPr>
          <w:rFonts w:asciiTheme="majorBidi" w:hAnsiTheme="majorBidi" w:cstheme="majorBidi"/>
          <w:sz w:val="24"/>
          <w:szCs w:val="24"/>
        </w:rPr>
        <w:t>participants were only moderately knowledgeable about these changes</w:t>
      </w:r>
      <w:r w:rsidR="001F3F18" w:rsidRPr="00792AAE">
        <w:rPr>
          <w:rFonts w:asciiTheme="majorBidi" w:hAnsiTheme="majorBidi" w:cstheme="majorBidi"/>
          <w:sz w:val="24"/>
          <w:szCs w:val="24"/>
        </w:rPr>
        <w:t xml:space="preserve">. </w:t>
      </w:r>
      <w:r w:rsidR="00B175A8" w:rsidRPr="00792AAE">
        <w:rPr>
          <w:rFonts w:asciiTheme="majorBidi" w:hAnsiTheme="majorBidi" w:cstheme="majorBidi"/>
          <w:sz w:val="24"/>
          <w:szCs w:val="24"/>
        </w:rPr>
        <w:t>UK</w:t>
      </w:r>
      <w:r w:rsidR="00F603B5" w:rsidRPr="00792AAE">
        <w:rPr>
          <w:rFonts w:asciiTheme="majorBidi" w:hAnsiTheme="majorBidi" w:cstheme="majorBidi"/>
          <w:sz w:val="24"/>
          <w:szCs w:val="24"/>
        </w:rPr>
        <w:t xml:space="preserve"> participants perceived this change-event more negatively and were less informed about it. These findings stress the importance of conducting a reflective process before additional modifications are introduced to the sport, </w:t>
      </w:r>
      <w:r w:rsidR="001F3F18" w:rsidRPr="00792AAE">
        <w:rPr>
          <w:rFonts w:asciiTheme="majorBidi" w:hAnsiTheme="majorBidi" w:cstheme="majorBidi"/>
          <w:sz w:val="24"/>
          <w:szCs w:val="24"/>
        </w:rPr>
        <w:t>and</w:t>
      </w:r>
      <w:r w:rsidR="00F603B5" w:rsidRPr="00792AAE">
        <w:rPr>
          <w:rFonts w:asciiTheme="majorBidi" w:hAnsiTheme="majorBidi" w:cstheme="majorBidi"/>
          <w:sz w:val="24"/>
          <w:szCs w:val="24"/>
        </w:rPr>
        <w:t xml:space="preserve"> the</w:t>
      </w:r>
      <w:r w:rsidR="00B04FAC" w:rsidRPr="00792AAE">
        <w:rPr>
          <w:rFonts w:asciiTheme="majorBidi" w:hAnsiTheme="majorBidi" w:cstheme="majorBidi"/>
          <w:sz w:val="24"/>
          <w:szCs w:val="24"/>
        </w:rPr>
        <w:t xml:space="preserve"> </w:t>
      </w:r>
      <w:r w:rsidR="00F603B5" w:rsidRPr="00792AAE">
        <w:rPr>
          <w:rFonts w:asciiTheme="majorBidi" w:hAnsiTheme="majorBidi" w:cstheme="majorBidi"/>
          <w:sz w:val="24"/>
          <w:szCs w:val="24"/>
        </w:rPr>
        <w:t xml:space="preserve">role of coaches in </w:t>
      </w:r>
      <w:r w:rsidR="001F3F18" w:rsidRPr="00792AAE">
        <w:rPr>
          <w:rFonts w:asciiTheme="majorBidi" w:hAnsiTheme="majorBidi" w:cstheme="majorBidi"/>
          <w:sz w:val="24"/>
          <w:szCs w:val="24"/>
        </w:rPr>
        <w:t>athletes’ education</w:t>
      </w:r>
      <w:r w:rsidR="00F603B5" w:rsidRPr="00792AAE">
        <w:rPr>
          <w:rFonts w:asciiTheme="majorBidi" w:hAnsiTheme="majorBidi" w:cstheme="majorBidi"/>
          <w:sz w:val="24"/>
          <w:szCs w:val="24"/>
        </w:rPr>
        <w:t xml:space="preserve">.   </w:t>
      </w:r>
    </w:p>
    <w:p w14:paraId="2D81049C" w14:textId="77777777" w:rsidR="009D359C" w:rsidRPr="00792AAE" w:rsidRDefault="009D359C" w:rsidP="00E2415C">
      <w:pPr>
        <w:autoSpaceDE w:val="0"/>
        <w:autoSpaceDN w:val="0"/>
        <w:bidi w:val="0"/>
        <w:adjustRightInd w:val="0"/>
        <w:spacing w:after="0" w:line="480" w:lineRule="auto"/>
        <w:rPr>
          <w:rFonts w:asciiTheme="majorBidi" w:hAnsiTheme="majorBidi" w:cstheme="majorBidi"/>
          <w:i/>
          <w:iCs/>
          <w:sz w:val="24"/>
          <w:szCs w:val="24"/>
        </w:rPr>
      </w:pPr>
    </w:p>
    <w:p w14:paraId="4467EBF4" w14:textId="7AF4AF54" w:rsidR="00E2415C" w:rsidRPr="00792AAE" w:rsidRDefault="009D359C" w:rsidP="009D359C">
      <w:pPr>
        <w:autoSpaceDE w:val="0"/>
        <w:autoSpaceDN w:val="0"/>
        <w:bidi w:val="0"/>
        <w:adjustRightInd w:val="0"/>
        <w:spacing w:after="0" w:line="480" w:lineRule="auto"/>
        <w:rPr>
          <w:rFonts w:asciiTheme="majorBidi" w:hAnsiTheme="majorBidi" w:cstheme="majorBidi"/>
          <w:sz w:val="24"/>
          <w:szCs w:val="24"/>
        </w:rPr>
      </w:pPr>
      <w:r w:rsidRPr="00792AAE">
        <w:rPr>
          <w:rFonts w:asciiTheme="majorBidi" w:hAnsiTheme="majorBidi" w:cstheme="majorBidi"/>
          <w:i/>
          <w:iCs/>
          <w:sz w:val="24"/>
          <w:szCs w:val="24"/>
        </w:rPr>
        <w:t>Keywords</w:t>
      </w:r>
      <w:r w:rsidRPr="00792AAE">
        <w:rPr>
          <w:rFonts w:asciiTheme="majorBidi" w:hAnsiTheme="majorBidi" w:cstheme="majorBidi"/>
          <w:sz w:val="24"/>
          <w:szCs w:val="24"/>
        </w:rPr>
        <w:t xml:space="preserve">: technique, change, referee, judo, </w:t>
      </w:r>
      <w:r w:rsidR="004E2039" w:rsidRPr="00792AAE">
        <w:rPr>
          <w:rFonts w:asciiTheme="majorBidi" w:hAnsiTheme="majorBidi" w:cstheme="majorBidi"/>
          <w:sz w:val="24"/>
          <w:szCs w:val="24"/>
        </w:rPr>
        <w:t>International</w:t>
      </w:r>
      <w:r w:rsidR="00194F9E" w:rsidRPr="00792AAE">
        <w:rPr>
          <w:rFonts w:asciiTheme="majorBidi" w:hAnsiTheme="majorBidi" w:cstheme="majorBidi"/>
          <w:sz w:val="24"/>
          <w:szCs w:val="24"/>
        </w:rPr>
        <w:t xml:space="preserve"> </w:t>
      </w:r>
      <w:r w:rsidRPr="00792AAE">
        <w:rPr>
          <w:rFonts w:asciiTheme="majorBidi" w:hAnsiTheme="majorBidi" w:cstheme="majorBidi"/>
          <w:sz w:val="24"/>
          <w:szCs w:val="24"/>
        </w:rPr>
        <w:t>J</w:t>
      </w:r>
      <w:r w:rsidR="00194F9E" w:rsidRPr="00792AAE">
        <w:rPr>
          <w:rFonts w:asciiTheme="majorBidi" w:hAnsiTheme="majorBidi" w:cstheme="majorBidi"/>
          <w:sz w:val="24"/>
          <w:szCs w:val="24"/>
        </w:rPr>
        <w:t xml:space="preserve">udo </w:t>
      </w:r>
      <w:r w:rsidRPr="00792AAE">
        <w:rPr>
          <w:rFonts w:asciiTheme="majorBidi" w:hAnsiTheme="majorBidi" w:cstheme="majorBidi"/>
          <w:sz w:val="24"/>
          <w:szCs w:val="24"/>
        </w:rPr>
        <w:t>F</w:t>
      </w:r>
      <w:r w:rsidR="00194F9E" w:rsidRPr="00792AAE">
        <w:rPr>
          <w:rFonts w:asciiTheme="majorBidi" w:hAnsiTheme="majorBidi" w:cstheme="majorBidi"/>
          <w:sz w:val="24"/>
          <w:szCs w:val="24"/>
        </w:rPr>
        <w:t>ederation</w:t>
      </w:r>
      <w:r w:rsidR="003640D5" w:rsidRPr="00792AAE">
        <w:rPr>
          <w:rFonts w:asciiTheme="majorBidi" w:hAnsiTheme="majorBidi" w:cstheme="majorBidi"/>
          <w:sz w:val="24"/>
          <w:szCs w:val="24"/>
        </w:rPr>
        <w:t xml:space="preserve"> </w:t>
      </w:r>
    </w:p>
    <w:p w14:paraId="710D4623" w14:textId="77777777" w:rsidR="001A6001" w:rsidRPr="00792AAE" w:rsidRDefault="001A6001" w:rsidP="0011127F">
      <w:pPr>
        <w:bidi w:val="0"/>
        <w:spacing w:after="0" w:line="480" w:lineRule="auto"/>
        <w:jc w:val="center"/>
        <w:rPr>
          <w:rFonts w:asciiTheme="majorBidi" w:hAnsiTheme="majorBidi" w:cstheme="majorBidi"/>
          <w:b/>
          <w:bCs/>
          <w:sz w:val="24"/>
          <w:szCs w:val="24"/>
        </w:rPr>
      </w:pPr>
    </w:p>
    <w:p w14:paraId="25489C96" w14:textId="77777777" w:rsidR="001A6001" w:rsidRPr="00792AAE" w:rsidRDefault="001A6001" w:rsidP="001A6001">
      <w:pPr>
        <w:bidi w:val="0"/>
        <w:spacing w:after="0" w:line="480" w:lineRule="auto"/>
        <w:jc w:val="center"/>
        <w:rPr>
          <w:rFonts w:asciiTheme="majorBidi" w:hAnsiTheme="majorBidi" w:cstheme="majorBidi"/>
          <w:b/>
          <w:bCs/>
          <w:sz w:val="24"/>
          <w:szCs w:val="24"/>
        </w:rPr>
      </w:pPr>
    </w:p>
    <w:p w14:paraId="48BB3AD4" w14:textId="77777777" w:rsidR="00E9214F" w:rsidRPr="00792AAE" w:rsidRDefault="00E9214F" w:rsidP="001A6001">
      <w:pPr>
        <w:bidi w:val="0"/>
        <w:spacing w:after="0" w:line="480" w:lineRule="auto"/>
        <w:jc w:val="center"/>
        <w:rPr>
          <w:rFonts w:asciiTheme="majorBidi" w:hAnsiTheme="majorBidi" w:cstheme="majorBidi"/>
          <w:b/>
          <w:bCs/>
          <w:sz w:val="24"/>
          <w:szCs w:val="24"/>
        </w:rPr>
      </w:pPr>
    </w:p>
    <w:p w14:paraId="51CCBECA" w14:textId="77777777" w:rsidR="00E9214F" w:rsidRPr="00792AAE" w:rsidRDefault="00E9214F" w:rsidP="00E9214F">
      <w:pPr>
        <w:bidi w:val="0"/>
        <w:spacing w:after="0" w:line="480" w:lineRule="auto"/>
        <w:jc w:val="center"/>
        <w:rPr>
          <w:rFonts w:asciiTheme="majorBidi" w:hAnsiTheme="majorBidi" w:cstheme="majorBidi"/>
          <w:b/>
          <w:bCs/>
          <w:sz w:val="24"/>
          <w:szCs w:val="24"/>
        </w:rPr>
      </w:pPr>
    </w:p>
    <w:p w14:paraId="36C03B2D" w14:textId="77777777" w:rsidR="00E9214F" w:rsidRPr="00792AAE" w:rsidRDefault="00E9214F" w:rsidP="00E9214F">
      <w:pPr>
        <w:bidi w:val="0"/>
        <w:spacing w:after="0" w:line="480" w:lineRule="auto"/>
        <w:jc w:val="center"/>
        <w:rPr>
          <w:rFonts w:asciiTheme="majorBidi" w:hAnsiTheme="majorBidi" w:cstheme="majorBidi"/>
          <w:b/>
          <w:bCs/>
          <w:sz w:val="24"/>
          <w:szCs w:val="24"/>
        </w:rPr>
      </w:pPr>
    </w:p>
    <w:p w14:paraId="07AB077D" w14:textId="77777777" w:rsidR="00E9214F" w:rsidRPr="00792AAE" w:rsidRDefault="00E9214F" w:rsidP="00E9214F">
      <w:pPr>
        <w:bidi w:val="0"/>
        <w:spacing w:after="0" w:line="480" w:lineRule="auto"/>
        <w:jc w:val="center"/>
        <w:rPr>
          <w:rFonts w:asciiTheme="majorBidi" w:hAnsiTheme="majorBidi" w:cstheme="majorBidi"/>
          <w:b/>
          <w:bCs/>
          <w:sz w:val="24"/>
          <w:szCs w:val="24"/>
        </w:rPr>
      </w:pPr>
    </w:p>
    <w:p w14:paraId="474B0D98" w14:textId="77777777" w:rsidR="00E9214F" w:rsidRPr="00792AAE" w:rsidRDefault="00E9214F" w:rsidP="00E9214F">
      <w:pPr>
        <w:bidi w:val="0"/>
        <w:spacing w:after="0" w:line="480" w:lineRule="auto"/>
        <w:jc w:val="center"/>
        <w:rPr>
          <w:rFonts w:asciiTheme="majorBidi" w:hAnsiTheme="majorBidi" w:cstheme="majorBidi"/>
          <w:b/>
          <w:bCs/>
          <w:sz w:val="24"/>
          <w:szCs w:val="24"/>
        </w:rPr>
      </w:pPr>
    </w:p>
    <w:p w14:paraId="25554920" w14:textId="77777777" w:rsidR="00E9214F" w:rsidRPr="00792AAE" w:rsidRDefault="00E9214F" w:rsidP="00E9214F">
      <w:pPr>
        <w:bidi w:val="0"/>
        <w:spacing w:after="0" w:line="480" w:lineRule="auto"/>
        <w:jc w:val="center"/>
        <w:rPr>
          <w:rFonts w:asciiTheme="majorBidi" w:hAnsiTheme="majorBidi" w:cstheme="majorBidi"/>
          <w:b/>
          <w:bCs/>
          <w:sz w:val="24"/>
          <w:szCs w:val="24"/>
        </w:rPr>
      </w:pPr>
    </w:p>
    <w:p w14:paraId="469A8E7B" w14:textId="77777777" w:rsidR="00473FA0" w:rsidRPr="00792AAE" w:rsidRDefault="00473FA0" w:rsidP="00473FA0">
      <w:pPr>
        <w:bidi w:val="0"/>
        <w:spacing w:after="0" w:line="480" w:lineRule="auto"/>
        <w:jc w:val="center"/>
        <w:rPr>
          <w:rFonts w:asciiTheme="majorBidi" w:hAnsiTheme="majorBidi" w:cstheme="majorBidi"/>
          <w:b/>
          <w:bCs/>
          <w:sz w:val="24"/>
          <w:szCs w:val="24"/>
        </w:rPr>
      </w:pPr>
      <w:r w:rsidRPr="00792AAE">
        <w:rPr>
          <w:rFonts w:asciiTheme="majorBidi" w:hAnsiTheme="majorBidi" w:cstheme="majorBidi"/>
          <w:b/>
          <w:bCs/>
          <w:sz w:val="24"/>
          <w:szCs w:val="24"/>
        </w:rPr>
        <w:t>Please Stop Changing the Rules! The Modifications of Judo Regulations as a Change-Event in Judokas’ and Coaches’ Careers</w:t>
      </w:r>
    </w:p>
    <w:p w14:paraId="52B00E7B" w14:textId="4069D0CC" w:rsidR="009510FB" w:rsidRPr="00792AAE" w:rsidRDefault="00BD7F4B" w:rsidP="00043DFF">
      <w:pPr>
        <w:autoSpaceDE w:val="0"/>
        <w:autoSpaceDN w:val="0"/>
        <w:bidi w:val="0"/>
        <w:adjustRightInd w:val="0"/>
        <w:spacing w:after="0" w:line="480" w:lineRule="auto"/>
        <w:ind w:firstLine="720"/>
        <w:rPr>
          <w:rFonts w:asciiTheme="majorBidi" w:hAnsiTheme="majorBidi" w:cstheme="majorBidi"/>
          <w:sz w:val="24"/>
          <w:szCs w:val="24"/>
        </w:rPr>
      </w:pPr>
      <w:r w:rsidRPr="00792AAE">
        <w:rPr>
          <w:rFonts w:asciiTheme="majorBidi" w:hAnsiTheme="majorBidi" w:cstheme="majorBidi"/>
          <w:sz w:val="24"/>
          <w:szCs w:val="24"/>
        </w:rPr>
        <w:t xml:space="preserve">An athlete’s </w:t>
      </w:r>
      <w:r w:rsidR="00EF181A" w:rsidRPr="00792AAE">
        <w:rPr>
          <w:rFonts w:asciiTheme="majorBidi" w:hAnsiTheme="majorBidi" w:cstheme="majorBidi"/>
          <w:sz w:val="24"/>
          <w:szCs w:val="24"/>
        </w:rPr>
        <w:t>career is a dynamic process, consisting of various transitions</w:t>
      </w:r>
      <w:r w:rsidR="005B0870" w:rsidRPr="00792AAE">
        <w:rPr>
          <w:rFonts w:asciiTheme="majorBidi" w:hAnsiTheme="majorBidi" w:cstheme="majorBidi"/>
          <w:sz w:val="24"/>
          <w:szCs w:val="24"/>
        </w:rPr>
        <w:t xml:space="preserve"> </w:t>
      </w:r>
      <w:r w:rsidR="00EF181A" w:rsidRPr="00792AAE">
        <w:rPr>
          <w:rFonts w:asciiTheme="majorBidi" w:hAnsiTheme="majorBidi" w:cstheme="majorBidi"/>
          <w:sz w:val="24"/>
          <w:szCs w:val="24"/>
        </w:rPr>
        <w:t xml:space="preserve">and change-events that require athletes to apply effective coping efforts to maintain a meaningful athletic engagement (Samuel </w:t>
      </w:r>
      <w:r w:rsidR="00043DFF" w:rsidRPr="00792AAE">
        <w:rPr>
          <w:rFonts w:asciiTheme="majorBidi" w:hAnsiTheme="majorBidi" w:cstheme="majorBidi"/>
          <w:sz w:val="24"/>
          <w:szCs w:val="24"/>
        </w:rPr>
        <w:t>and Tenenbaum</w:t>
      </w:r>
      <w:r w:rsidR="00EF181A" w:rsidRPr="00792AAE">
        <w:rPr>
          <w:rFonts w:asciiTheme="majorBidi" w:hAnsiTheme="majorBidi" w:cstheme="majorBidi"/>
          <w:sz w:val="24"/>
          <w:szCs w:val="24"/>
        </w:rPr>
        <w:t xml:space="preserve"> 2011a; </w:t>
      </w:r>
      <w:r w:rsidR="00043DFF" w:rsidRPr="00792AAE">
        <w:rPr>
          <w:rFonts w:asciiTheme="majorBidi" w:hAnsiTheme="majorBidi" w:cstheme="majorBidi"/>
          <w:sz w:val="24"/>
          <w:szCs w:val="24"/>
        </w:rPr>
        <w:t>Stambulova</w:t>
      </w:r>
      <w:r w:rsidR="00177750" w:rsidRPr="00792AAE">
        <w:rPr>
          <w:rFonts w:asciiTheme="majorBidi" w:hAnsiTheme="majorBidi" w:cstheme="majorBidi"/>
          <w:sz w:val="24"/>
          <w:szCs w:val="24"/>
        </w:rPr>
        <w:t xml:space="preserve"> 2017; </w:t>
      </w:r>
      <w:r w:rsidR="00043DFF" w:rsidRPr="00792AAE">
        <w:rPr>
          <w:rFonts w:asciiTheme="majorBidi" w:hAnsiTheme="majorBidi" w:cstheme="majorBidi"/>
          <w:sz w:val="24"/>
          <w:szCs w:val="24"/>
        </w:rPr>
        <w:t>Stambulova and Samuel</w:t>
      </w:r>
      <w:r w:rsidR="000C07A2" w:rsidRPr="00792AAE">
        <w:rPr>
          <w:rFonts w:asciiTheme="majorBidi" w:hAnsiTheme="majorBidi" w:cstheme="majorBidi"/>
          <w:sz w:val="24"/>
          <w:szCs w:val="24"/>
        </w:rPr>
        <w:t xml:space="preserve"> in press</w:t>
      </w:r>
      <w:r w:rsidR="00EF181A" w:rsidRPr="00792AAE">
        <w:rPr>
          <w:rFonts w:asciiTheme="majorBidi" w:hAnsiTheme="majorBidi" w:cstheme="majorBidi"/>
          <w:sz w:val="24"/>
          <w:szCs w:val="24"/>
        </w:rPr>
        <w:t xml:space="preserve">). </w:t>
      </w:r>
      <w:r w:rsidR="00835F87" w:rsidRPr="00792AAE">
        <w:rPr>
          <w:rFonts w:asciiTheme="majorBidi" w:hAnsiTheme="majorBidi" w:cstheme="majorBidi"/>
          <w:sz w:val="24"/>
          <w:szCs w:val="24"/>
        </w:rPr>
        <w:t>Athletes may experience changes in various dimensions of athletic engagement</w:t>
      </w:r>
      <w:r w:rsidR="00124EA1" w:rsidRPr="00792AAE">
        <w:rPr>
          <w:rFonts w:asciiTheme="majorBidi" w:hAnsiTheme="majorBidi" w:cstheme="majorBidi"/>
          <w:sz w:val="24"/>
          <w:szCs w:val="24"/>
        </w:rPr>
        <w:t>,</w:t>
      </w:r>
      <w:r w:rsidR="00835F87" w:rsidRPr="00792AAE">
        <w:rPr>
          <w:rFonts w:asciiTheme="majorBidi" w:hAnsiTheme="majorBidi" w:cstheme="majorBidi"/>
          <w:sz w:val="24"/>
          <w:szCs w:val="24"/>
        </w:rPr>
        <w:t xml:space="preserve"> such as self-identity, physiological/physical, performance, technical and technological, personal level, and organizational dimensions (Samuel </w:t>
      </w:r>
      <w:r w:rsidR="00043DFF" w:rsidRPr="00792AAE">
        <w:rPr>
          <w:rFonts w:asciiTheme="majorBidi" w:hAnsiTheme="majorBidi" w:cstheme="majorBidi"/>
          <w:sz w:val="24"/>
          <w:szCs w:val="24"/>
        </w:rPr>
        <w:t>and Tenenbaum</w:t>
      </w:r>
      <w:r w:rsidR="00835F87" w:rsidRPr="00792AAE">
        <w:rPr>
          <w:rFonts w:asciiTheme="majorBidi" w:hAnsiTheme="majorBidi" w:cstheme="majorBidi"/>
          <w:sz w:val="24"/>
          <w:szCs w:val="24"/>
        </w:rPr>
        <w:t xml:space="preserve"> 2011b). In this study, we focus</w:t>
      </w:r>
      <w:r w:rsidR="003051BF" w:rsidRPr="00792AAE">
        <w:rPr>
          <w:rFonts w:asciiTheme="majorBidi" w:hAnsiTheme="majorBidi" w:cstheme="majorBidi"/>
          <w:sz w:val="24"/>
          <w:szCs w:val="24"/>
        </w:rPr>
        <w:t>ed</w:t>
      </w:r>
      <w:r w:rsidR="00835F87" w:rsidRPr="00792AAE">
        <w:rPr>
          <w:rFonts w:asciiTheme="majorBidi" w:hAnsiTheme="majorBidi" w:cstheme="majorBidi"/>
          <w:sz w:val="24"/>
          <w:szCs w:val="24"/>
        </w:rPr>
        <w:t xml:space="preserve"> on the </w:t>
      </w:r>
      <w:r w:rsidR="00D52FAE" w:rsidRPr="00792AAE">
        <w:rPr>
          <w:rFonts w:asciiTheme="majorBidi" w:hAnsiTheme="majorBidi" w:cstheme="majorBidi"/>
          <w:sz w:val="24"/>
          <w:szCs w:val="24"/>
        </w:rPr>
        <w:t>modifications</w:t>
      </w:r>
      <w:r w:rsidR="00835F87" w:rsidRPr="00792AAE">
        <w:rPr>
          <w:rFonts w:asciiTheme="majorBidi" w:hAnsiTheme="majorBidi" w:cstheme="majorBidi"/>
          <w:sz w:val="24"/>
          <w:szCs w:val="24"/>
        </w:rPr>
        <w:t xml:space="preserve"> </w:t>
      </w:r>
      <w:r w:rsidR="008824F4" w:rsidRPr="00792AAE">
        <w:rPr>
          <w:rFonts w:asciiTheme="majorBidi" w:hAnsiTheme="majorBidi" w:cstheme="majorBidi"/>
          <w:sz w:val="24"/>
          <w:szCs w:val="24"/>
        </w:rPr>
        <w:t>of</w:t>
      </w:r>
      <w:r w:rsidR="00835F87" w:rsidRPr="00792AAE">
        <w:rPr>
          <w:rFonts w:asciiTheme="majorBidi" w:hAnsiTheme="majorBidi" w:cstheme="majorBidi"/>
          <w:sz w:val="24"/>
          <w:szCs w:val="24"/>
        </w:rPr>
        <w:t xml:space="preserve"> judo regulations</w:t>
      </w:r>
      <w:r w:rsidR="008824F4" w:rsidRPr="00792AAE">
        <w:rPr>
          <w:rFonts w:asciiTheme="majorBidi" w:hAnsiTheme="majorBidi" w:cstheme="majorBidi"/>
          <w:sz w:val="24"/>
          <w:szCs w:val="24"/>
        </w:rPr>
        <w:t xml:space="preserve"> (i.e., rules and refereeing)</w:t>
      </w:r>
      <w:r w:rsidR="00D52FAE" w:rsidRPr="00792AAE">
        <w:rPr>
          <w:rFonts w:asciiTheme="majorBidi" w:hAnsiTheme="majorBidi" w:cstheme="majorBidi"/>
          <w:sz w:val="24"/>
          <w:szCs w:val="24"/>
        </w:rPr>
        <w:t xml:space="preserve">, initiated </w:t>
      </w:r>
      <w:r w:rsidRPr="00792AAE">
        <w:rPr>
          <w:rFonts w:asciiTheme="majorBidi" w:hAnsiTheme="majorBidi" w:cstheme="majorBidi"/>
          <w:sz w:val="24"/>
          <w:szCs w:val="24"/>
        </w:rPr>
        <w:t>since</w:t>
      </w:r>
      <w:r w:rsidR="00D52FAE" w:rsidRPr="00792AAE">
        <w:rPr>
          <w:rFonts w:asciiTheme="majorBidi" w:hAnsiTheme="majorBidi" w:cstheme="majorBidi"/>
          <w:sz w:val="24"/>
          <w:szCs w:val="24"/>
        </w:rPr>
        <w:t xml:space="preserve"> 2013,</w:t>
      </w:r>
      <w:r w:rsidR="00835F87" w:rsidRPr="00792AAE">
        <w:rPr>
          <w:rFonts w:asciiTheme="majorBidi" w:hAnsiTheme="majorBidi" w:cstheme="majorBidi"/>
          <w:sz w:val="24"/>
          <w:szCs w:val="24"/>
        </w:rPr>
        <w:t xml:space="preserve"> as a change-event in the technical and performance dimensions in judokas</w:t>
      </w:r>
      <w:r w:rsidR="00041F8F" w:rsidRPr="00792AAE">
        <w:rPr>
          <w:rFonts w:asciiTheme="majorBidi" w:hAnsiTheme="majorBidi" w:cstheme="majorBidi"/>
          <w:sz w:val="24"/>
          <w:szCs w:val="24"/>
        </w:rPr>
        <w:t>’</w:t>
      </w:r>
      <w:r w:rsidR="00835F87" w:rsidRPr="00792AAE">
        <w:rPr>
          <w:rFonts w:asciiTheme="majorBidi" w:hAnsiTheme="majorBidi" w:cstheme="majorBidi"/>
          <w:sz w:val="24"/>
          <w:szCs w:val="24"/>
        </w:rPr>
        <w:t xml:space="preserve"> </w:t>
      </w:r>
      <w:r w:rsidR="00DB3169" w:rsidRPr="00792AAE">
        <w:rPr>
          <w:rFonts w:asciiTheme="majorBidi" w:hAnsiTheme="majorBidi" w:cstheme="majorBidi"/>
          <w:sz w:val="24"/>
          <w:szCs w:val="24"/>
        </w:rPr>
        <w:t>and judo coaches</w:t>
      </w:r>
      <w:r w:rsidR="00041F8F" w:rsidRPr="00792AAE">
        <w:rPr>
          <w:rFonts w:asciiTheme="majorBidi" w:hAnsiTheme="majorBidi" w:cstheme="majorBidi"/>
          <w:sz w:val="24"/>
          <w:szCs w:val="24"/>
        </w:rPr>
        <w:t>’</w:t>
      </w:r>
      <w:r w:rsidR="00DB3169" w:rsidRPr="00792AAE">
        <w:rPr>
          <w:rFonts w:asciiTheme="majorBidi" w:hAnsiTheme="majorBidi" w:cstheme="majorBidi"/>
          <w:sz w:val="24"/>
          <w:szCs w:val="24"/>
        </w:rPr>
        <w:t xml:space="preserve"> </w:t>
      </w:r>
      <w:r w:rsidR="00E2415C" w:rsidRPr="00792AAE">
        <w:rPr>
          <w:rFonts w:asciiTheme="majorBidi" w:hAnsiTheme="majorBidi" w:cstheme="majorBidi"/>
          <w:sz w:val="24"/>
          <w:szCs w:val="24"/>
        </w:rPr>
        <w:t>careers</w:t>
      </w:r>
      <w:r w:rsidR="0040515A" w:rsidRPr="00792AAE">
        <w:rPr>
          <w:rFonts w:asciiTheme="majorBidi" w:hAnsiTheme="majorBidi" w:cstheme="majorBidi"/>
          <w:sz w:val="24"/>
          <w:szCs w:val="24"/>
        </w:rPr>
        <w:t xml:space="preserve"> (for a detailed explanation of the current regulations see </w:t>
      </w:r>
      <w:r w:rsidR="00F12C2C" w:rsidRPr="00792AAE">
        <w:rPr>
          <w:rFonts w:asciiTheme="majorBidi" w:hAnsiTheme="majorBidi" w:cstheme="majorBidi"/>
          <w:sz w:val="24"/>
          <w:szCs w:val="24"/>
        </w:rPr>
        <w:t>I</w:t>
      </w:r>
      <w:r w:rsidR="0040515A" w:rsidRPr="00792AAE">
        <w:rPr>
          <w:rFonts w:asciiTheme="majorBidi" w:hAnsiTheme="majorBidi" w:cstheme="majorBidi"/>
          <w:sz w:val="24"/>
          <w:szCs w:val="24"/>
        </w:rPr>
        <w:t>JF, 2018)</w:t>
      </w:r>
      <w:r w:rsidR="00E2415C" w:rsidRPr="00792AAE">
        <w:rPr>
          <w:rFonts w:asciiTheme="majorBidi" w:hAnsiTheme="majorBidi" w:cstheme="majorBidi"/>
          <w:sz w:val="24"/>
          <w:szCs w:val="24"/>
        </w:rPr>
        <w:t xml:space="preserve">. </w:t>
      </w:r>
      <w:r w:rsidR="00CC0B7D" w:rsidRPr="00792AAE">
        <w:rPr>
          <w:rFonts w:asciiTheme="majorBidi" w:hAnsiTheme="majorBidi" w:cstheme="majorBidi"/>
          <w:sz w:val="24"/>
          <w:szCs w:val="24"/>
        </w:rPr>
        <w:t xml:space="preserve">This change-event can be classified as a quasi-normative (longitudinal) transition (see Stambulova 2016; Stambulova and Samuel in press), as it applies only to a specific group of sport participants (i.e., competitive judokas and coaches). </w:t>
      </w:r>
      <w:r w:rsidR="00E2415C" w:rsidRPr="00792AAE">
        <w:rPr>
          <w:rFonts w:asciiTheme="majorBidi" w:hAnsiTheme="majorBidi" w:cstheme="majorBidi"/>
          <w:sz w:val="24"/>
          <w:szCs w:val="24"/>
        </w:rPr>
        <w:t xml:space="preserve">The </w:t>
      </w:r>
      <w:r w:rsidR="00056F28" w:rsidRPr="00792AAE">
        <w:rPr>
          <w:rFonts w:asciiTheme="majorBidi" w:hAnsiTheme="majorBidi" w:cstheme="majorBidi"/>
          <w:color w:val="000000" w:themeColor="text1"/>
          <w:sz w:val="24"/>
          <w:szCs w:val="24"/>
        </w:rPr>
        <w:t>S</w:t>
      </w:r>
      <w:r w:rsidR="00056F28" w:rsidRPr="00792AAE">
        <w:rPr>
          <w:rFonts w:asciiTheme="majorBidi" w:hAnsiTheme="majorBidi" w:cstheme="majorBidi"/>
          <w:sz w:val="24"/>
          <w:szCs w:val="24"/>
        </w:rPr>
        <w:t>cheme of Change for Sport Psychology Practice</w:t>
      </w:r>
      <w:r w:rsidR="00056F28" w:rsidRPr="00792AAE" w:rsidDel="00056F28">
        <w:rPr>
          <w:rFonts w:asciiTheme="majorBidi" w:hAnsiTheme="majorBidi" w:cstheme="majorBidi"/>
          <w:sz w:val="24"/>
          <w:szCs w:val="24"/>
        </w:rPr>
        <w:t xml:space="preserve"> </w:t>
      </w:r>
      <w:r w:rsidR="00E2415C" w:rsidRPr="00792AAE">
        <w:rPr>
          <w:rFonts w:asciiTheme="majorBidi" w:hAnsiTheme="majorBidi" w:cstheme="majorBidi"/>
          <w:sz w:val="24"/>
          <w:szCs w:val="24"/>
        </w:rPr>
        <w:t xml:space="preserve">(SCSPP, Samuel </w:t>
      </w:r>
      <w:r w:rsidR="00043DFF" w:rsidRPr="00792AAE">
        <w:rPr>
          <w:rFonts w:asciiTheme="majorBidi" w:hAnsiTheme="majorBidi" w:cstheme="majorBidi"/>
          <w:sz w:val="24"/>
          <w:szCs w:val="24"/>
        </w:rPr>
        <w:t>and Tenenbaum</w:t>
      </w:r>
      <w:r w:rsidR="00E2415C" w:rsidRPr="00792AAE">
        <w:rPr>
          <w:rFonts w:asciiTheme="majorBidi" w:hAnsiTheme="majorBidi" w:cstheme="majorBidi"/>
          <w:sz w:val="24"/>
          <w:szCs w:val="24"/>
        </w:rPr>
        <w:t xml:space="preserve"> 2011a) </w:t>
      </w:r>
      <w:r w:rsidR="003051BF" w:rsidRPr="00792AAE">
        <w:rPr>
          <w:rFonts w:asciiTheme="majorBidi" w:hAnsiTheme="majorBidi" w:cstheme="majorBidi"/>
          <w:sz w:val="24"/>
          <w:szCs w:val="24"/>
        </w:rPr>
        <w:t>wa</w:t>
      </w:r>
      <w:r w:rsidR="00E2415C" w:rsidRPr="00792AAE">
        <w:rPr>
          <w:rFonts w:asciiTheme="majorBidi" w:hAnsiTheme="majorBidi" w:cstheme="majorBidi"/>
          <w:sz w:val="24"/>
          <w:szCs w:val="24"/>
        </w:rPr>
        <w:t>s used as a conceptual framework to contextualize these changes within judokas</w:t>
      </w:r>
      <w:r w:rsidR="00FF5ABA" w:rsidRPr="00792AAE">
        <w:rPr>
          <w:rFonts w:asciiTheme="majorBidi" w:hAnsiTheme="majorBidi" w:cstheme="majorBidi"/>
          <w:sz w:val="24"/>
          <w:szCs w:val="24"/>
        </w:rPr>
        <w:t>’</w:t>
      </w:r>
      <w:r w:rsidR="00E2415C" w:rsidRPr="00792AAE">
        <w:rPr>
          <w:rFonts w:asciiTheme="majorBidi" w:hAnsiTheme="majorBidi" w:cstheme="majorBidi"/>
          <w:sz w:val="24"/>
          <w:szCs w:val="24"/>
        </w:rPr>
        <w:t xml:space="preserve"> and coaches</w:t>
      </w:r>
      <w:r w:rsidR="005B0870" w:rsidRPr="00792AAE">
        <w:rPr>
          <w:rFonts w:asciiTheme="majorBidi" w:hAnsiTheme="majorBidi" w:cstheme="majorBidi"/>
          <w:sz w:val="24"/>
          <w:szCs w:val="24"/>
        </w:rPr>
        <w:t>’</w:t>
      </w:r>
      <w:r w:rsidR="00E2415C" w:rsidRPr="00792AAE">
        <w:rPr>
          <w:rFonts w:asciiTheme="majorBidi" w:hAnsiTheme="majorBidi" w:cstheme="majorBidi"/>
          <w:sz w:val="24"/>
          <w:szCs w:val="24"/>
        </w:rPr>
        <w:t xml:space="preserve"> careers. </w:t>
      </w:r>
    </w:p>
    <w:p w14:paraId="10ED5AD0" w14:textId="61F348BD" w:rsidR="00D63B0F" w:rsidRPr="00792AAE" w:rsidRDefault="00DD78AE" w:rsidP="00041F8F">
      <w:pPr>
        <w:autoSpaceDE w:val="0"/>
        <w:autoSpaceDN w:val="0"/>
        <w:bidi w:val="0"/>
        <w:adjustRightInd w:val="0"/>
        <w:spacing w:after="0" w:line="480" w:lineRule="auto"/>
        <w:rPr>
          <w:rFonts w:asciiTheme="majorBidi" w:hAnsiTheme="majorBidi" w:cstheme="majorBidi"/>
          <w:b/>
          <w:bCs/>
          <w:i/>
          <w:iCs/>
          <w:sz w:val="24"/>
          <w:szCs w:val="24"/>
        </w:rPr>
      </w:pPr>
      <w:r w:rsidRPr="00792AAE">
        <w:rPr>
          <w:rFonts w:asciiTheme="majorBidi" w:hAnsiTheme="majorBidi" w:cstheme="majorBidi"/>
          <w:b/>
          <w:bCs/>
          <w:i/>
          <w:iCs/>
          <w:sz w:val="24"/>
          <w:szCs w:val="24"/>
        </w:rPr>
        <w:t xml:space="preserve">Modifications </w:t>
      </w:r>
      <w:r w:rsidR="008824F4" w:rsidRPr="00792AAE">
        <w:rPr>
          <w:rFonts w:asciiTheme="majorBidi" w:hAnsiTheme="majorBidi" w:cstheme="majorBidi"/>
          <w:b/>
          <w:bCs/>
          <w:i/>
          <w:iCs/>
          <w:sz w:val="24"/>
          <w:szCs w:val="24"/>
        </w:rPr>
        <w:t>of</w:t>
      </w:r>
      <w:r w:rsidRPr="00792AAE">
        <w:rPr>
          <w:rFonts w:asciiTheme="majorBidi" w:hAnsiTheme="majorBidi" w:cstheme="majorBidi"/>
          <w:b/>
          <w:bCs/>
          <w:i/>
          <w:iCs/>
          <w:sz w:val="24"/>
          <w:szCs w:val="24"/>
        </w:rPr>
        <w:t xml:space="preserve"> </w:t>
      </w:r>
      <w:r w:rsidR="00E2415C" w:rsidRPr="00792AAE">
        <w:rPr>
          <w:rFonts w:asciiTheme="majorBidi" w:hAnsiTheme="majorBidi" w:cstheme="majorBidi"/>
          <w:b/>
          <w:bCs/>
          <w:i/>
          <w:iCs/>
          <w:sz w:val="24"/>
          <w:szCs w:val="24"/>
        </w:rPr>
        <w:t>Judo Regulations</w:t>
      </w:r>
    </w:p>
    <w:p w14:paraId="16852854" w14:textId="4A16A01E" w:rsidR="00A30C3C" w:rsidRPr="00792AAE" w:rsidRDefault="00AB5B9A" w:rsidP="00AF135B">
      <w:pPr>
        <w:autoSpaceDE w:val="0"/>
        <w:autoSpaceDN w:val="0"/>
        <w:bidi w:val="0"/>
        <w:adjustRightInd w:val="0"/>
        <w:spacing w:after="0" w:line="480" w:lineRule="auto"/>
        <w:ind w:firstLine="720"/>
        <w:rPr>
          <w:rFonts w:asciiTheme="majorBidi" w:hAnsiTheme="majorBidi" w:cstheme="majorBidi"/>
          <w:sz w:val="24"/>
          <w:szCs w:val="24"/>
          <w:lang w:val="en-US"/>
        </w:rPr>
      </w:pPr>
      <w:r w:rsidRPr="00792AAE">
        <w:rPr>
          <w:rFonts w:asciiTheme="majorBidi" w:hAnsiTheme="majorBidi" w:cstheme="majorBidi"/>
          <w:sz w:val="24"/>
          <w:szCs w:val="24"/>
          <w:lang w:val="en-US"/>
        </w:rPr>
        <w:t xml:space="preserve">The International Judo Federation was founded in 1951. Currently, the IJF has 200 National Federations on all continents. Since 2009, IJF has organized the World Judo Tour consisting of five Grand Prix, four Grand Slams, a </w:t>
      </w:r>
      <w:r w:rsidR="00AF135B" w:rsidRPr="00792AAE">
        <w:rPr>
          <w:rFonts w:asciiTheme="majorBidi" w:hAnsiTheme="majorBidi" w:cstheme="majorBidi"/>
          <w:sz w:val="24"/>
          <w:szCs w:val="24"/>
          <w:lang w:val="en-US"/>
        </w:rPr>
        <w:t>M</w:t>
      </w:r>
      <w:r w:rsidRPr="00792AAE">
        <w:rPr>
          <w:rFonts w:asciiTheme="majorBidi" w:hAnsiTheme="majorBidi" w:cstheme="majorBidi"/>
          <w:sz w:val="24"/>
          <w:szCs w:val="24"/>
          <w:lang w:val="en-US"/>
        </w:rPr>
        <w:t>aster</w:t>
      </w:r>
      <w:r w:rsidR="00AF135B" w:rsidRPr="00792AAE">
        <w:rPr>
          <w:rFonts w:asciiTheme="majorBidi" w:hAnsiTheme="majorBidi" w:cstheme="majorBidi"/>
          <w:sz w:val="24"/>
          <w:szCs w:val="24"/>
          <w:lang w:val="en-US"/>
        </w:rPr>
        <w:t>s tournament,</w:t>
      </w:r>
      <w:r w:rsidRPr="00792AAE">
        <w:rPr>
          <w:rFonts w:asciiTheme="majorBidi" w:hAnsiTheme="majorBidi" w:cstheme="majorBidi"/>
          <w:sz w:val="24"/>
          <w:szCs w:val="24"/>
          <w:lang w:val="en-US"/>
        </w:rPr>
        <w:t xml:space="preserve"> Continental open tournament</w:t>
      </w:r>
      <w:r w:rsidR="00AF135B" w:rsidRPr="00792AAE">
        <w:rPr>
          <w:rFonts w:asciiTheme="majorBidi" w:hAnsiTheme="majorBidi" w:cstheme="majorBidi"/>
          <w:sz w:val="24"/>
          <w:szCs w:val="24"/>
          <w:lang w:val="en-US"/>
        </w:rPr>
        <w:t>s</w:t>
      </w:r>
      <w:r w:rsidRPr="00792AAE">
        <w:rPr>
          <w:rFonts w:asciiTheme="majorBidi" w:hAnsiTheme="majorBidi" w:cstheme="majorBidi"/>
          <w:sz w:val="24"/>
          <w:szCs w:val="24"/>
          <w:lang w:val="en-US"/>
        </w:rPr>
        <w:t>, as well as yearly World Championships. There are various commissions and directors</w:t>
      </w:r>
      <w:r w:rsidR="00AF135B" w:rsidRPr="00792AAE">
        <w:rPr>
          <w:rFonts w:asciiTheme="majorBidi" w:hAnsiTheme="majorBidi" w:cstheme="majorBidi"/>
          <w:sz w:val="24"/>
          <w:szCs w:val="24"/>
          <w:lang w:val="en-US"/>
        </w:rPr>
        <w:t xml:space="preserve"> involved in this organization</w:t>
      </w:r>
      <w:r w:rsidRPr="00792AAE">
        <w:rPr>
          <w:rFonts w:asciiTheme="majorBidi" w:hAnsiTheme="majorBidi" w:cstheme="majorBidi"/>
          <w:sz w:val="24"/>
          <w:szCs w:val="24"/>
          <w:lang w:val="en-US"/>
        </w:rPr>
        <w:t>, including sport, education and coaching, referee</w:t>
      </w:r>
      <w:r w:rsidR="00AF135B" w:rsidRPr="00792AAE">
        <w:rPr>
          <w:rFonts w:asciiTheme="majorBidi" w:hAnsiTheme="majorBidi" w:cstheme="majorBidi"/>
          <w:sz w:val="24"/>
          <w:szCs w:val="24"/>
          <w:lang w:val="en-US"/>
        </w:rPr>
        <w:t>ing</w:t>
      </w:r>
      <w:r w:rsidRPr="00792AAE">
        <w:rPr>
          <w:rFonts w:asciiTheme="majorBidi" w:hAnsiTheme="majorBidi" w:cstheme="majorBidi"/>
          <w:sz w:val="24"/>
          <w:szCs w:val="24"/>
          <w:lang w:val="en-US"/>
        </w:rPr>
        <w:t xml:space="preserve"> </w:t>
      </w:r>
      <w:r w:rsidR="003A24EB" w:rsidRPr="00792AAE">
        <w:rPr>
          <w:rFonts w:asciiTheme="majorBidi" w:hAnsiTheme="majorBidi" w:cstheme="majorBidi"/>
          <w:sz w:val="24"/>
          <w:szCs w:val="24"/>
          <w:lang w:val="en-US"/>
        </w:rPr>
        <w:t>(i.e., in charge of setting and implementing new rules and refereeing regulations)</w:t>
      </w:r>
      <w:r w:rsidR="00AF135B" w:rsidRPr="00792AAE">
        <w:rPr>
          <w:rFonts w:asciiTheme="majorBidi" w:hAnsiTheme="majorBidi" w:cstheme="majorBidi"/>
          <w:sz w:val="24"/>
          <w:szCs w:val="24"/>
          <w:lang w:val="en-US"/>
        </w:rPr>
        <w:t>, competition management</w:t>
      </w:r>
      <w:r w:rsidRPr="00792AAE">
        <w:rPr>
          <w:rFonts w:asciiTheme="majorBidi" w:hAnsiTheme="majorBidi" w:cstheme="majorBidi"/>
          <w:sz w:val="24"/>
          <w:szCs w:val="24"/>
          <w:lang w:val="en-US"/>
        </w:rPr>
        <w:t>, world promotion, and development</w:t>
      </w:r>
      <w:r w:rsidR="003A24EB" w:rsidRPr="00792AAE">
        <w:rPr>
          <w:rFonts w:asciiTheme="majorBidi" w:hAnsiTheme="majorBidi" w:cstheme="majorBidi"/>
          <w:sz w:val="24"/>
          <w:szCs w:val="24"/>
          <w:lang w:val="en-US"/>
        </w:rPr>
        <w:t>, among others</w:t>
      </w:r>
      <w:r w:rsidRPr="00792AAE">
        <w:rPr>
          <w:rFonts w:asciiTheme="majorBidi" w:hAnsiTheme="majorBidi" w:cstheme="majorBidi"/>
          <w:sz w:val="24"/>
          <w:szCs w:val="24"/>
          <w:lang w:val="en-US"/>
        </w:rPr>
        <w:t xml:space="preserve">. </w:t>
      </w:r>
      <w:r w:rsidR="009510FB" w:rsidRPr="00792AAE">
        <w:rPr>
          <w:rFonts w:asciiTheme="majorBidi" w:hAnsiTheme="majorBidi" w:cstheme="majorBidi"/>
          <w:sz w:val="24"/>
          <w:szCs w:val="24"/>
        </w:rPr>
        <w:t xml:space="preserve">The </w:t>
      </w:r>
      <w:r w:rsidR="00EA0B58" w:rsidRPr="00792AAE">
        <w:rPr>
          <w:rFonts w:asciiTheme="majorBidi" w:hAnsiTheme="majorBidi" w:cstheme="majorBidi"/>
          <w:sz w:val="24"/>
          <w:szCs w:val="24"/>
        </w:rPr>
        <w:t>regulations</w:t>
      </w:r>
      <w:r w:rsidR="009510FB" w:rsidRPr="00792AAE">
        <w:rPr>
          <w:rFonts w:asciiTheme="majorBidi" w:hAnsiTheme="majorBidi" w:cstheme="majorBidi"/>
          <w:sz w:val="24"/>
          <w:szCs w:val="24"/>
        </w:rPr>
        <w:t xml:space="preserve"> of competitive judo</w:t>
      </w:r>
      <w:r w:rsidR="007C1C41" w:rsidRPr="00792AAE">
        <w:rPr>
          <w:rFonts w:asciiTheme="majorBidi" w:hAnsiTheme="majorBidi" w:cstheme="majorBidi"/>
          <w:sz w:val="24"/>
          <w:szCs w:val="24"/>
        </w:rPr>
        <w:t xml:space="preserve">, as set by the </w:t>
      </w:r>
      <w:r w:rsidR="00AF135B" w:rsidRPr="00792AAE">
        <w:rPr>
          <w:rFonts w:asciiTheme="majorBidi" w:hAnsiTheme="majorBidi" w:cstheme="majorBidi"/>
          <w:sz w:val="24"/>
          <w:szCs w:val="24"/>
        </w:rPr>
        <w:t>IJF</w:t>
      </w:r>
      <w:r w:rsidR="007C1C41" w:rsidRPr="00792AAE">
        <w:rPr>
          <w:rFonts w:asciiTheme="majorBidi" w:hAnsiTheme="majorBidi" w:cstheme="majorBidi"/>
          <w:sz w:val="24"/>
          <w:szCs w:val="24"/>
        </w:rPr>
        <w:t>,</w:t>
      </w:r>
      <w:r w:rsidR="009510FB" w:rsidRPr="00792AAE">
        <w:rPr>
          <w:rFonts w:asciiTheme="majorBidi" w:hAnsiTheme="majorBidi" w:cstheme="majorBidi"/>
          <w:sz w:val="24"/>
          <w:szCs w:val="24"/>
        </w:rPr>
        <w:t xml:space="preserve"> have changed </w:t>
      </w:r>
      <w:r w:rsidR="00BD7F4B" w:rsidRPr="00792AAE">
        <w:rPr>
          <w:rFonts w:asciiTheme="majorBidi" w:hAnsiTheme="majorBidi" w:cstheme="majorBidi"/>
          <w:sz w:val="24"/>
          <w:szCs w:val="24"/>
        </w:rPr>
        <w:t xml:space="preserve">considerably </w:t>
      </w:r>
      <w:r w:rsidR="009510FB" w:rsidRPr="00792AAE">
        <w:rPr>
          <w:rFonts w:asciiTheme="majorBidi" w:hAnsiTheme="majorBidi" w:cstheme="majorBidi"/>
          <w:sz w:val="24"/>
          <w:szCs w:val="24"/>
        </w:rPr>
        <w:t xml:space="preserve">since </w:t>
      </w:r>
      <w:r w:rsidR="004832BF" w:rsidRPr="00792AAE">
        <w:rPr>
          <w:rFonts w:asciiTheme="majorBidi" w:hAnsiTheme="majorBidi" w:cstheme="majorBidi"/>
          <w:sz w:val="24"/>
          <w:szCs w:val="24"/>
        </w:rPr>
        <w:t xml:space="preserve">judo </w:t>
      </w:r>
      <w:r w:rsidR="009510FB" w:rsidRPr="00792AAE">
        <w:rPr>
          <w:rFonts w:asciiTheme="majorBidi" w:hAnsiTheme="majorBidi" w:cstheme="majorBidi"/>
          <w:sz w:val="24"/>
          <w:szCs w:val="24"/>
        </w:rPr>
        <w:t>first appeared as a demonstration sport in the 1964 Tokyo Olympic Games</w:t>
      </w:r>
      <w:r w:rsidR="008F5897" w:rsidRPr="00792AAE">
        <w:rPr>
          <w:rFonts w:asciiTheme="majorBidi" w:hAnsiTheme="majorBidi" w:cstheme="majorBidi"/>
          <w:sz w:val="24"/>
          <w:szCs w:val="24"/>
        </w:rPr>
        <w:t xml:space="preserve"> (</w:t>
      </w:r>
      <w:r w:rsidR="00043DFF" w:rsidRPr="00792AAE">
        <w:rPr>
          <w:rFonts w:asciiTheme="majorBidi" w:hAnsiTheme="majorBidi" w:cstheme="majorBidi"/>
          <w:sz w:val="24"/>
          <w:szCs w:val="24"/>
        </w:rPr>
        <w:t xml:space="preserve">Calmet et al. </w:t>
      </w:r>
      <w:r w:rsidR="00C0793A" w:rsidRPr="00792AAE">
        <w:rPr>
          <w:rFonts w:asciiTheme="majorBidi" w:hAnsiTheme="majorBidi" w:cstheme="majorBidi"/>
          <w:sz w:val="24"/>
          <w:szCs w:val="24"/>
        </w:rPr>
        <w:t>2017</w:t>
      </w:r>
      <w:r w:rsidR="00F142AC" w:rsidRPr="00792AAE">
        <w:rPr>
          <w:rFonts w:asciiTheme="majorBidi" w:hAnsiTheme="majorBidi" w:cstheme="majorBidi"/>
          <w:sz w:val="24"/>
          <w:szCs w:val="24"/>
        </w:rPr>
        <w:t>b</w:t>
      </w:r>
      <w:r w:rsidR="00C0793A" w:rsidRPr="00792AAE">
        <w:rPr>
          <w:rFonts w:asciiTheme="majorBidi" w:hAnsiTheme="majorBidi" w:cstheme="majorBidi"/>
          <w:sz w:val="24"/>
          <w:szCs w:val="24"/>
        </w:rPr>
        <w:t xml:space="preserve">; </w:t>
      </w:r>
      <w:r w:rsidR="00EA21DA" w:rsidRPr="00792AAE">
        <w:rPr>
          <w:rFonts w:asciiTheme="majorBidi" w:hAnsiTheme="majorBidi" w:cstheme="majorBidi"/>
          <w:sz w:val="24"/>
          <w:szCs w:val="24"/>
        </w:rPr>
        <w:t xml:space="preserve">Ceylan </w:t>
      </w:r>
      <w:r w:rsidR="00043DFF" w:rsidRPr="00792AAE">
        <w:rPr>
          <w:rFonts w:asciiTheme="majorBidi" w:hAnsiTheme="majorBidi" w:cstheme="majorBidi"/>
          <w:sz w:val="24"/>
          <w:szCs w:val="24"/>
        </w:rPr>
        <w:t>and</w:t>
      </w:r>
      <w:r w:rsidR="00EA21DA" w:rsidRPr="00792AAE">
        <w:rPr>
          <w:rFonts w:asciiTheme="majorBidi" w:hAnsiTheme="majorBidi" w:cstheme="majorBidi"/>
          <w:sz w:val="24"/>
          <w:szCs w:val="24"/>
        </w:rPr>
        <w:t xml:space="preserve"> Balci 2017</w:t>
      </w:r>
      <w:r w:rsidR="008F5897" w:rsidRPr="00792AAE">
        <w:rPr>
          <w:rFonts w:asciiTheme="majorBidi" w:hAnsiTheme="majorBidi" w:cstheme="majorBidi"/>
          <w:sz w:val="24"/>
          <w:szCs w:val="24"/>
        </w:rPr>
        <w:t>)</w:t>
      </w:r>
      <w:r w:rsidR="009510FB" w:rsidRPr="00792AAE">
        <w:rPr>
          <w:rFonts w:asciiTheme="majorBidi" w:hAnsiTheme="majorBidi" w:cstheme="majorBidi"/>
          <w:sz w:val="24"/>
          <w:szCs w:val="24"/>
        </w:rPr>
        <w:t>.</w:t>
      </w:r>
      <w:r w:rsidR="008F5897" w:rsidRPr="00792AAE">
        <w:rPr>
          <w:rFonts w:asciiTheme="majorBidi" w:hAnsiTheme="majorBidi" w:cstheme="majorBidi"/>
          <w:sz w:val="24"/>
          <w:szCs w:val="24"/>
        </w:rPr>
        <w:t xml:space="preserve"> In 2010</w:t>
      </w:r>
      <w:r w:rsidR="00E2415C" w:rsidRPr="00792AAE">
        <w:rPr>
          <w:rFonts w:asciiTheme="majorBidi" w:hAnsiTheme="majorBidi" w:cstheme="majorBidi"/>
          <w:sz w:val="24"/>
          <w:szCs w:val="24"/>
        </w:rPr>
        <w:t>,</w:t>
      </w:r>
      <w:r w:rsidR="008F5897" w:rsidRPr="00792AAE">
        <w:rPr>
          <w:rFonts w:asciiTheme="majorBidi" w:hAnsiTheme="majorBidi" w:cstheme="majorBidi"/>
          <w:sz w:val="24"/>
          <w:szCs w:val="24"/>
        </w:rPr>
        <w:t xml:space="preserve"> the sport was further modified to promote an attractive </w:t>
      </w:r>
      <w:r w:rsidR="00AF135B" w:rsidRPr="00792AAE">
        <w:rPr>
          <w:rFonts w:asciiTheme="majorBidi" w:hAnsiTheme="majorBidi" w:cstheme="majorBidi"/>
          <w:sz w:val="24"/>
          <w:szCs w:val="24"/>
        </w:rPr>
        <w:t xml:space="preserve">and positive </w:t>
      </w:r>
      <w:r w:rsidR="008F5897" w:rsidRPr="00792AAE">
        <w:rPr>
          <w:rFonts w:asciiTheme="majorBidi" w:hAnsiTheme="majorBidi" w:cstheme="majorBidi"/>
          <w:sz w:val="24"/>
          <w:szCs w:val="24"/>
        </w:rPr>
        <w:t>combative style</w:t>
      </w:r>
      <w:r w:rsidR="00BD6678" w:rsidRPr="00792AAE">
        <w:rPr>
          <w:rFonts w:asciiTheme="majorBidi" w:hAnsiTheme="majorBidi" w:cstheme="majorBidi"/>
          <w:sz w:val="24"/>
          <w:szCs w:val="24"/>
        </w:rPr>
        <w:t xml:space="preserve"> for the public</w:t>
      </w:r>
      <w:r w:rsidR="00AF135B" w:rsidRPr="00792AAE">
        <w:rPr>
          <w:rFonts w:asciiTheme="majorBidi" w:hAnsiTheme="majorBidi" w:cstheme="majorBidi"/>
          <w:sz w:val="24"/>
          <w:szCs w:val="24"/>
        </w:rPr>
        <w:t xml:space="preserve"> (i.e., less tactical, passive/defensive, and shido-based judo, and more scores achieved by direct attacks)</w:t>
      </w:r>
      <w:r w:rsidR="008F5897" w:rsidRPr="00792AAE">
        <w:rPr>
          <w:rFonts w:asciiTheme="majorBidi" w:hAnsiTheme="majorBidi" w:cstheme="majorBidi"/>
          <w:sz w:val="24"/>
          <w:szCs w:val="24"/>
        </w:rPr>
        <w:t>. At the beginning of 2013, further modifications of regulations were presented</w:t>
      </w:r>
      <w:r w:rsidR="00BD6678" w:rsidRPr="00792AAE">
        <w:rPr>
          <w:rFonts w:asciiTheme="majorBidi" w:hAnsiTheme="majorBidi" w:cstheme="majorBidi"/>
          <w:sz w:val="24"/>
          <w:szCs w:val="24"/>
        </w:rPr>
        <w:t xml:space="preserve">, with the main purpose of distancing judo from wrestling and from Russian </w:t>
      </w:r>
      <w:r w:rsidR="00981B0C" w:rsidRPr="00792AAE">
        <w:rPr>
          <w:rFonts w:asciiTheme="majorBidi" w:hAnsiTheme="majorBidi" w:cstheme="majorBidi"/>
          <w:sz w:val="24"/>
          <w:szCs w:val="24"/>
        </w:rPr>
        <w:t>S</w:t>
      </w:r>
      <w:r w:rsidR="00BD6678" w:rsidRPr="00792AAE">
        <w:rPr>
          <w:rFonts w:asciiTheme="majorBidi" w:hAnsiTheme="majorBidi" w:cstheme="majorBidi"/>
          <w:sz w:val="24"/>
          <w:szCs w:val="24"/>
        </w:rPr>
        <w:t>ambo, bring</w:t>
      </w:r>
      <w:r w:rsidR="00AF135B" w:rsidRPr="00792AAE">
        <w:rPr>
          <w:rFonts w:asciiTheme="majorBidi" w:hAnsiTheme="majorBidi" w:cstheme="majorBidi"/>
          <w:sz w:val="24"/>
          <w:szCs w:val="24"/>
        </w:rPr>
        <w:t>ing</w:t>
      </w:r>
      <w:r w:rsidR="00BD6678" w:rsidRPr="00792AAE">
        <w:rPr>
          <w:rFonts w:asciiTheme="majorBidi" w:hAnsiTheme="majorBidi" w:cstheme="majorBidi"/>
          <w:sz w:val="24"/>
          <w:szCs w:val="24"/>
        </w:rPr>
        <w:t xml:space="preserve"> it closer to the traditional Japanese style (Majendie 2018).</w:t>
      </w:r>
      <w:r w:rsidR="00AF135B" w:rsidRPr="00792AAE">
        <w:rPr>
          <w:rFonts w:asciiTheme="majorBidi" w:hAnsiTheme="majorBidi" w:cstheme="majorBidi"/>
          <w:sz w:val="24"/>
          <w:szCs w:val="24"/>
        </w:rPr>
        <w:t xml:space="preserve"> </w:t>
      </w:r>
      <w:r w:rsidR="008F5897" w:rsidRPr="00792AAE">
        <w:rPr>
          <w:rFonts w:asciiTheme="majorBidi" w:hAnsiTheme="majorBidi" w:cstheme="majorBidi"/>
          <w:sz w:val="24"/>
          <w:szCs w:val="24"/>
        </w:rPr>
        <w:t>These included changes in the status of penalties</w:t>
      </w:r>
      <w:r w:rsidR="00D81EEA" w:rsidRPr="00792AAE">
        <w:rPr>
          <w:rFonts w:asciiTheme="majorBidi" w:hAnsiTheme="majorBidi" w:cstheme="majorBidi"/>
          <w:sz w:val="24"/>
          <w:szCs w:val="24"/>
        </w:rPr>
        <w:t xml:space="preserve"> (</w:t>
      </w:r>
      <w:r w:rsidR="00175F0F" w:rsidRPr="00792AAE">
        <w:rPr>
          <w:rFonts w:asciiTheme="majorBidi" w:hAnsiTheme="majorBidi" w:cstheme="majorBidi"/>
          <w:sz w:val="24"/>
          <w:szCs w:val="24"/>
        </w:rPr>
        <w:t>e.g.,</w:t>
      </w:r>
      <w:r w:rsidR="003149A0" w:rsidRPr="00792AAE">
        <w:rPr>
          <w:rFonts w:asciiTheme="majorBidi" w:hAnsiTheme="majorBidi" w:cstheme="majorBidi"/>
          <w:sz w:val="24"/>
          <w:szCs w:val="24"/>
        </w:rPr>
        <w:t xml:space="preserve"> three shido</w:t>
      </w:r>
      <w:r w:rsidR="00D81EEA" w:rsidRPr="00792AAE">
        <w:rPr>
          <w:rFonts w:asciiTheme="majorBidi" w:hAnsiTheme="majorBidi" w:cstheme="majorBidi"/>
          <w:sz w:val="24"/>
          <w:szCs w:val="24"/>
        </w:rPr>
        <w:t xml:space="preserve"> </w:t>
      </w:r>
      <w:r w:rsidR="00175F0F" w:rsidRPr="00792AAE">
        <w:rPr>
          <w:rFonts w:asciiTheme="majorBidi" w:hAnsiTheme="majorBidi" w:cstheme="majorBidi"/>
          <w:sz w:val="24"/>
          <w:szCs w:val="24"/>
        </w:rPr>
        <w:t>results in losing</w:t>
      </w:r>
      <w:r w:rsidR="00D81EEA" w:rsidRPr="00792AAE">
        <w:rPr>
          <w:rFonts w:asciiTheme="majorBidi" w:hAnsiTheme="majorBidi" w:cstheme="majorBidi"/>
          <w:sz w:val="24"/>
          <w:szCs w:val="24"/>
        </w:rPr>
        <w:t xml:space="preserve"> the fight)</w:t>
      </w:r>
      <w:r w:rsidR="008F5897" w:rsidRPr="00792AAE">
        <w:rPr>
          <w:rFonts w:asciiTheme="majorBidi" w:hAnsiTheme="majorBidi" w:cstheme="majorBidi"/>
          <w:sz w:val="24"/>
          <w:szCs w:val="24"/>
        </w:rPr>
        <w:t xml:space="preserve">, </w:t>
      </w:r>
      <w:r w:rsidR="00981B0C" w:rsidRPr="00792AAE">
        <w:rPr>
          <w:rFonts w:asciiTheme="majorBidi" w:hAnsiTheme="majorBidi" w:cstheme="majorBidi"/>
          <w:sz w:val="24"/>
          <w:szCs w:val="24"/>
        </w:rPr>
        <w:t xml:space="preserve">the </w:t>
      </w:r>
      <w:r w:rsidR="008F5897" w:rsidRPr="00792AAE">
        <w:rPr>
          <w:rFonts w:asciiTheme="majorBidi" w:hAnsiTheme="majorBidi" w:cstheme="majorBidi"/>
          <w:sz w:val="24"/>
          <w:szCs w:val="24"/>
        </w:rPr>
        <w:t>prohibition of attacks conducted with the hands below the belt</w:t>
      </w:r>
      <w:r w:rsidR="00124EA1" w:rsidRPr="00792AAE">
        <w:rPr>
          <w:rFonts w:asciiTheme="majorBidi" w:hAnsiTheme="majorBidi" w:cstheme="majorBidi"/>
          <w:sz w:val="24"/>
          <w:szCs w:val="24"/>
        </w:rPr>
        <w:t>,</w:t>
      </w:r>
      <w:r w:rsidR="008F5897" w:rsidRPr="00792AAE">
        <w:rPr>
          <w:rFonts w:asciiTheme="majorBidi" w:hAnsiTheme="majorBidi" w:cstheme="majorBidi"/>
          <w:sz w:val="24"/>
          <w:szCs w:val="24"/>
        </w:rPr>
        <w:t xml:space="preserve"> as well as of </w:t>
      </w:r>
      <w:r w:rsidR="009A72FF" w:rsidRPr="00792AAE">
        <w:rPr>
          <w:rFonts w:asciiTheme="majorBidi" w:hAnsiTheme="majorBidi" w:cstheme="majorBidi"/>
          <w:sz w:val="24"/>
          <w:szCs w:val="24"/>
        </w:rPr>
        <w:t>certain</w:t>
      </w:r>
      <w:r w:rsidR="008F5897" w:rsidRPr="00792AAE">
        <w:rPr>
          <w:rFonts w:asciiTheme="majorBidi" w:hAnsiTheme="majorBidi" w:cstheme="majorBidi"/>
          <w:sz w:val="24"/>
          <w:szCs w:val="24"/>
        </w:rPr>
        <w:t xml:space="preserve"> grip break actions. </w:t>
      </w:r>
      <w:r w:rsidR="00EA21DA" w:rsidRPr="00792AAE">
        <w:rPr>
          <w:rFonts w:asciiTheme="majorBidi" w:hAnsiTheme="majorBidi" w:cstheme="majorBidi"/>
          <w:sz w:val="24"/>
          <w:szCs w:val="24"/>
        </w:rPr>
        <w:t xml:space="preserve">In case of a tie upon </w:t>
      </w:r>
      <w:r w:rsidR="007C1C41" w:rsidRPr="00792AAE">
        <w:rPr>
          <w:rFonts w:asciiTheme="majorBidi" w:hAnsiTheme="majorBidi" w:cstheme="majorBidi"/>
          <w:sz w:val="24"/>
          <w:szCs w:val="24"/>
        </w:rPr>
        <w:t>official</w:t>
      </w:r>
      <w:r w:rsidR="00EA21DA" w:rsidRPr="00792AAE">
        <w:rPr>
          <w:rFonts w:asciiTheme="majorBidi" w:hAnsiTheme="majorBidi" w:cstheme="majorBidi"/>
          <w:sz w:val="24"/>
          <w:szCs w:val="24"/>
        </w:rPr>
        <w:t xml:space="preserve"> fight time termination</w:t>
      </w:r>
      <w:r w:rsidR="00175F0F" w:rsidRPr="00792AAE">
        <w:rPr>
          <w:rFonts w:asciiTheme="majorBidi" w:hAnsiTheme="majorBidi" w:cstheme="majorBidi"/>
          <w:sz w:val="24"/>
          <w:szCs w:val="24"/>
        </w:rPr>
        <w:t>,</w:t>
      </w:r>
      <w:r w:rsidR="00EA21DA" w:rsidRPr="00792AAE">
        <w:rPr>
          <w:rFonts w:asciiTheme="majorBidi" w:hAnsiTheme="majorBidi" w:cstheme="majorBidi"/>
          <w:sz w:val="24"/>
          <w:szCs w:val="24"/>
        </w:rPr>
        <w:t xml:space="preserve"> an unlimited </w:t>
      </w:r>
      <w:r w:rsidR="007C1C41" w:rsidRPr="00792AAE">
        <w:rPr>
          <w:rFonts w:asciiTheme="majorBidi" w:hAnsiTheme="majorBidi" w:cstheme="majorBidi"/>
          <w:sz w:val="24"/>
          <w:szCs w:val="24"/>
        </w:rPr>
        <w:t>golden score period</w:t>
      </w:r>
      <w:r w:rsidR="00194F9E" w:rsidRPr="00792AAE">
        <w:rPr>
          <w:rFonts w:asciiTheme="majorBidi" w:hAnsiTheme="majorBidi" w:cstheme="majorBidi"/>
          <w:sz w:val="24"/>
          <w:szCs w:val="24"/>
        </w:rPr>
        <w:t xml:space="preserve"> commenced</w:t>
      </w:r>
      <w:r w:rsidR="00175F0F" w:rsidRPr="00792AAE">
        <w:rPr>
          <w:rFonts w:asciiTheme="majorBidi" w:hAnsiTheme="majorBidi" w:cstheme="majorBidi"/>
          <w:sz w:val="24"/>
          <w:szCs w:val="24"/>
        </w:rPr>
        <w:t xml:space="preserve"> until one of the competitors </w:t>
      </w:r>
      <w:r w:rsidR="00194F9E" w:rsidRPr="00792AAE">
        <w:rPr>
          <w:rFonts w:asciiTheme="majorBidi" w:hAnsiTheme="majorBidi" w:cstheme="majorBidi"/>
          <w:sz w:val="24"/>
          <w:szCs w:val="24"/>
        </w:rPr>
        <w:t xml:space="preserve">achieved </w:t>
      </w:r>
      <w:r w:rsidR="00175F0F" w:rsidRPr="00792AAE">
        <w:rPr>
          <w:rFonts w:asciiTheme="majorBidi" w:hAnsiTheme="majorBidi" w:cstheme="majorBidi"/>
          <w:sz w:val="24"/>
          <w:szCs w:val="24"/>
        </w:rPr>
        <w:t>a score</w:t>
      </w:r>
      <w:r w:rsidR="00124EA1" w:rsidRPr="00792AAE">
        <w:rPr>
          <w:rFonts w:asciiTheme="majorBidi" w:hAnsiTheme="majorBidi" w:cstheme="majorBidi"/>
          <w:sz w:val="24"/>
          <w:szCs w:val="24"/>
        </w:rPr>
        <w:t>,</w:t>
      </w:r>
      <w:r w:rsidR="00175F0F" w:rsidRPr="00792AAE">
        <w:rPr>
          <w:rFonts w:asciiTheme="majorBidi" w:hAnsiTheme="majorBidi" w:cstheme="majorBidi"/>
          <w:sz w:val="24"/>
          <w:szCs w:val="24"/>
        </w:rPr>
        <w:t xml:space="preserve"> or a third shido </w:t>
      </w:r>
      <w:r w:rsidR="00194F9E" w:rsidRPr="00792AAE">
        <w:rPr>
          <w:rFonts w:asciiTheme="majorBidi" w:hAnsiTheme="majorBidi" w:cstheme="majorBidi"/>
          <w:sz w:val="24"/>
          <w:szCs w:val="24"/>
        </w:rPr>
        <w:t xml:space="preserve">was </w:t>
      </w:r>
      <w:r w:rsidR="00175F0F" w:rsidRPr="00792AAE">
        <w:rPr>
          <w:rFonts w:asciiTheme="majorBidi" w:hAnsiTheme="majorBidi" w:cstheme="majorBidi"/>
          <w:sz w:val="24"/>
          <w:szCs w:val="24"/>
        </w:rPr>
        <w:t>given</w:t>
      </w:r>
      <w:r w:rsidR="007C1C41" w:rsidRPr="00792AAE">
        <w:rPr>
          <w:rFonts w:asciiTheme="majorBidi" w:hAnsiTheme="majorBidi" w:cstheme="majorBidi"/>
          <w:sz w:val="24"/>
          <w:szCs w:val="24"/>
        </w:rPr>
        <w:t>.</w:t>
      </w:r>
      <w:r w:rsidR="00EA21DA" w:rsidRPr="00792AAE">
        <w:rPr>
          <w:rFonts w:asciiTheme="majorBidi" w:hAnsiTheme="majorBidi" w:cstheme="majorBidi"/>
          <w:sz w:val="24"/>
          <w:szCs w:val="24"/>
        </w:rPr>
        <w:t xml:space="preserve"> </w:t>
      </w:r>
      <w:r w:rsidR="008F5897" w:rsidRPr="00792AAE">
        <w:rPr>
          <w:rFonts w:asciiTheme="majorBidi" w:hAnsiTheme="majorBidi" w:cstheme="majorBidi"/>
          <w:sz w:val="24"/>
          <w:szCs w:val="24"/>
        </w:rPr>
        <w:t>Also, modification</w:t>
      </w:r>
      <w:r w:rsidR="009A72FF" w:rsidRPr="00792AAE">
        <w:rPr>
          <w:rFonts w:asciiTheme="majorBidi" w:hAnsiTheme="majorBidi" w:cstheme="majorBidi"/>
          <w:sz w:val="24"/>
          <w:szCs w:val="24"/>
        </w:rPr>
        <w:t>s</w:t>
      </w:r>
      <w:r w:rsidR="008F5897" w:rsidRPr="00792AAE">
        <w:rPr>
          <w:rFonts w:asciiTheme="majorBidi" w:hAnsiTheme="majorBidi" w:cstheme="majorBidi"/>
          <w:sz w:val="24"/>
          <w:szCs w:val="24"/>
        </w:rPr>
        <w:t xml:space="preserve"> were made to the refereeing of the </w:t>
      </w:r>
      <w:r w:rsidR="00E2415C" w:rsidRPr="00792AAE">
        <w:rPr>
          <w:rFonts w:asciiTheme="majorBidi" w:hAnsiTheme="majorBidi" w:cstheme="majorBidi"/>
          <w:sz w:val="24"/>
          <w:szCs w:val="24"/>
        </w:rPr>
        <w:t>fight</w:t>
      </w:r>
      <w:r w:rsidR="008F5897" w:rsidRPr="00792AAE">
        <w:rPr>
          <w:rFonts w:asciiTheme="majorBidi" w:hAnsiTheme="majorBidi" w:cstheme="majorBidi"/>
          <w:sz w:val="24"/>
          <w:szCs w:val="24"/>
        </w:rPr>
        <w:t xml:space="preserve">. Instead of the traditional three </w:t>
      </w:r>
      <w:r w:rsidR="00E2415C" w:rsidRPr="00792AAE">
        <w:rPr>
          <w:rFonts w:asciiTheme="majorBidi" w:hAnsiTheme="majorBidi" w:cstheme="majorBidi"/>
          <w:sz w:val="24"/>
          <w:szCs w:val="24"/>
        </w:rPr>
        <w:t>referee</w:t>
      </w:r>
      <w:r w:rsidR="008F5897" w:rsidRPr="00792AAE">
        <w:rPr>
          <w:rFonts w:asciiTheme="majorBidi" w:hAnsiTheme="majorBidi" w:cstheme="majorBidi"/>
          <w:sz w:val="24"/>
          <w:szCs w:val="24"/>
        </w:rPr>
        <w:t xml:space="preserve"> </w:t>
      </w:r>
      <w:r w:rsidR="00E2415C" w:rsidRPr="00792AAE">
        <w:rPr>
          <w:rFonts w:asciiTheme="majorBidi" w:hAnsiTheme="majorBidi" w:cstheme="majorBidi"/>
          <w:sz w:val="24"/>
          <w:szCs w:val="24"/>
        </w:rPr>
        <w:t>team</w:t>
      </w:r>
      <w:r w:rsidR="00B31601" w:rsidRPr="00792AAE">
        <w:rPr>
          <w:rFonts w:asciiTheme="majorBidi" w:hAnsiTheme="majorBidi" w:cstheme="majorBidi"/>
          <w:sz w:val="24"/>
          <w:szCs w:val="24"/>
        </w:rPr>
        <w:t>s</w:t>
      </w:r>
      <w:r w:rsidR="008F5897" w:rsidRPr="00792AAE">
        <w:rPr>
          <w:rFonts w:asciiTheme="majorBidi" w:hAnsiTheme="majorBidi" w:cstheme="majorBidi"/>
          <w:sz w:val="24"/>
          <w:szCs w:val="24"/>
        </w:rPr>
        <w:t xml:space="preserve">, </w:t>
      </w:r>
      <w:r w:rsidR="00AC05DE" w:rsidRPr="00792AAE">
        <w:rPr>
          <w:rFonts w:asciiTheme="majorBidi" w:hAnsiTheme="majorBidi" w:cstheme="majorBidi"/>
          <w:sz w:val="24"/>
          <w:szCs w:val="24"/>
        </w:rPr>
        <w:t xml:space="preserve">now </w:t>
      </w:r>
      <w:r w:rsidR="008F5897" w:rsidRPr="00792AAE">
        <w:rPr>
          <w:rFonts w:asciiTheme="majorBidi" w:hAnsiTheme="majorBidi" w:cstheme="majorBidi"/>
          <w:sz w:val="24"/>
          <w:szCs w:val="24"/>
        </w:rPr>
        <w:t>only</w:t>
      </w:r>
      <w:r w:rsidR="009A72FF" w:rsidRPr="00792AAE">
        <w:rPr>
          <w:rFonts w:asciiTheme="majorBidi" w:hAnsiTheme="majorBidi" w:cstheme="majorBidi"/>
          <w:sz w:val="24"/>
          <w:szCs w:val="24"/>
        </w:rPr>
        <w:t xml:space="preserve"> one referee </w:t>
      </w:r>
      <w:r w:rsidR="00CA68BD" w:rsidRPr="00792AAE">
        <w:rPr>
          <w:rFonts w:asciiTheme="majorBidi" w:hAnsiTheme="majorBidi" w:cstheme="majorBidi"/>
          <w:sz w:val="24"/>
          <w:szCs w:val="24"/>
        </w:rPr>
        <w:t xml:space="preserve">stands on the tatami </w:t>
      </w:r>
      <w:r w:rsidR="009A72FF" w:rsidRPr="00792AAE">
        <w:rPr>
          <w:rFonts w:asciiTheme="majorBidi" w:hAnsiTheme="majorBidi" w:cstheme="majorBidi"/>
          <w:sz w:val="24"/>
          <w:szCs w:val="24"/>
        </w:rPr>
        <w:t>control</w:t>
      </w:r>
      <w:r w:rsidR="00CA68BD" w:rsidRPr="00792AAE">
        <w:rPr>
          <w:rFonts w:asciiTheme="majorBidi" w:hAnsiTheme="majorBidi" w:cstheme="majorBidi"/>
          <w:sz w:val="24"/>
          <w:szCs w:val="24"/>
        </w:rPr>
        <w:t>ling</w:t>
      </w:r>
      <w:r w:rsidR="009A72FF" w:rsidRPr="00792AAE">
        <w:rPr>
          <w:rFonts w:asciiTheme="majorBidi" w:hAnsiTheme="majorBidi" w:cstheme="majorBidi"/>
          <w:sz w:val="24"/>
          <w:szCs w:val="24"/>
        </w:rPr>
        <w:t xml:space="preserve"> the </w:t>
      </w:r>
      <w:r w:rsidR="00194F9E" w:rsidRPr="00792AAE">
        <w:rPr>
          <w:rFonts w:asciiTheme="majorBidi" w:hAnsiTheme="majorBidi" w:cstheme="majorBidi"/>
          <w:sz w:val="24"/>
          <w:szCs w:val="24"/>
        </w:rPr>
        <w:t>fight, supervised by a refereeing commission</w:t>
      </w:r>
      <w:r w:rsidR="009A72FF" w:rsidRPr="00792AAE">
        <w:rPr>
          <w:rFonts w:asciiTheme="majorBidi" w:hAnsiTheme="majorBidi" w:cstheme="majorBidi"/>
          <w:sz w:val="24"/>
          <w:szCs w:val="24"/>
        </w:rPr>
        <w:t xml:space="preserve">. </w:t>
      </w:r>
      <w:r w:rsidR="00AC05DE" w:rsidRPr="00792AAE">
        <w:rPr>
          <w:rFonts w:asciiTheme="majorBidi" w:hAnsiTheme="majorBidi" w:cstheme="majorBidi"/>
          <w:sz w:val="24"/>
          <w:szCs w:val="24"/>
        </w:rPr>
        <w:t xml:space="preserve">In addition, </w:t>
      </w:r>
      <w:r w:rsidR="008F5897" w:rsidRPr="00792AAE">
        <w:rPr>
          <w:rFonts w:asciiTheme="majorBidi" w:hAnsiTheme="majorBidi" w:cstheme="majorBidi"/>
          <w:sz w:val="24"/>
          <w:szCs w:val="24"/>
        </w:rPr>
        <w:t>video replay</w:t>
      </w:r>
      <w:r w:rsidR="00820D60" w:rsidRPr="00792AAE">
        <w:rPr>
          <w:rFonts w:asciiTheme="majorBidi" w:hAnsiTheme="majorBidi" w:cstheme="majorBidi"/>
          <w:sz w:val="24"/>
          <w:szCs w:val="24"/>
        </w:rPr>
        <w:t xml:space="preserve"> has been introduced</w:t>
      </w:r>
      <w:r w:rsidR="008F5897" w:rsidRPr="00792AAE">
        <w:rPr>
          <w:rFonts w:asciiTheme="majorBidi" w:hAnsiTheme="majorBidi" w:cstheme="majorBidi"/>
          <w:sz w:val="24"/>
          <w:szCs w:val="24"/>
        </w:rPr>
        <w:t xml:space="preserve">. </w:t>
      </w:r>
      <w:r w:rsidR="00AC05DE" w:rsidRPr="00792AAE">
        <w:rPr>
          <w:rFonts w:asciiTheme="majorBidi" w:hAnsiTheme="majorBidi" w:cstheme="majorBidi"/>
          <w:sz w:val="24"/>
          <w:szCs w:val="24"/>
        </w:rPr>
        <w:t xml:space="preserve">Another change is that </w:t>
      </w:r>
      <w:r w:rsidR="00D81EEA" w:rsidRPr="00792AAE">
        <w:rPr>
          <w:rFonts w:asciiTheme="majorBidi" w:hAnsiTheme="majorBidi" w:cstheme="majorBidi"/>
          <w:sz w:val="24"/>
          <w:szCs w:val="24"/>
        </w:rPr>
        <w:t xml:space="preserve">referees </w:t>
      </w:r>
      <w:r w:rsidR="00AC05DE" w:rsidRPr="00792AAE">
        <w:rPr>
          <w:rFonts w:asciiTheme="majorBidi" w:hAnsiTheme="majorBidi" w:cstheme="majorBidi"/>
          <w:sz w:val="24"/>
          <w:szCs w:val="24"/>
        </w:rPr>
        <w:t xml:space="preserve">are guided </w:t>
      </w:r>
      <w:r w:rsidR="00D81EEA" w:rsidRPr="00792AAE">
        <w:rPr>
          <w:rFonts w:asciiTheme="majorBidi" w:hAnsiTheme="majorBidi" w:cstheme="majorBidi"/>
          <w:sz w:val="24"/>
          <w:szCs w:val="24"/>
        </w:rPr>
        <w:t xml:space="preserve">to use frequent penalties in case of passivity, to promote a higher pace of fighting. </w:t>
      </w:r>
      <w:r w:rsidR="008F5897" w:rsidRPr="00792AAE">
        <w:rPr>
          <w:rFonts w:asciiTheme="majorBidi" w:hAnsiTheme="majorBidi" w:cstheme="majorBidi"/>
          <w:sz w:val="24"/>
          <w:szCs w:val="24"/>
        </w:rPr>
        <w:t xml:space="preserve">Finally, </w:t>
      </w:r>
      <w:r w:rsidR="0069323A" w:rsidRPr="00792AAE">
        <w:rPr>
          <w:rFonts w:asciiTheme="majorBidi" w:hAnsiTheme="majorBidi" w:cstheme="majorBidi"/>
          <w:sz w:val="24"/>
          <w:szCs w:val="24"/>
        </w:rPr>
        <w:t>the weigh</w:t>
      </w:r>
      <w:r w:rsidR="008F5897" w:rsidRPr="00792AAE">
        <w:rPr>
          <w:rFonts w:asciiTheme="majorBidi" w:hAnsiTheme="majorBidi" w:cstheme="majorBidi"/>
          <w:sz w:val="24"/>
          <w:szCs w:val="24"/>
        </w:rPr>
        <w:t>-in is conducted the night prior to the competition and not on the day of competition (</w:t>
      </w:r>
      <w:r w:rsidR="007C1C41" w:rsidRPr="00792AAE">
        <w:rPr>
          <w:rFonts w:asciiTheme="majorBidi" w:hAnsiTheme="majorBidi" w:cstheme="majorBidi"/>
          <w:sz w:val="24"/>
          <w:szCs w:val="24"/>
        </w:rPr>
        <w:t xml:space="preserve">IJF </w:t>
      </w:r>
      <w:r w:rsidR="008F5897" w:rsidRPr="00792AAE">
        <w:rPr>
          <w:rFonts w:asciiTheme="majorBidi" w:hAnsiTheme="majorBidi" w:cstheme="majorBidi"/>
          <w:sz w:val="24"/>
          <w:szCs w:val="24"/>
        </w:rPr>
        <w:t>2013).</w:t>
      </w:r>
    </w:p>
    <w:p w14:paraId="285D83A2" w14:textId="5B3A1A79" w:rsidR="008D7376" w:rsidRPr="00792AAE" w:rsidRDefault="00C20C1E" w:rsidP="00031453">
      <w:pPr>
        <w:autoSpaceDE w:val="0"/>
        <w:autoSpaceDN w:val="0"/>
        <w:bidi w:val="0"/>
        <w:adjustRightInd w:val="0"/>
        <w:spacing w:after="0" w:line="480" w:lineRule="auto"/>
        <w:ind w:firstLine="720"/>
        <w:rPr>
          <w:rFonts w:asciiTheme="majorBidi" w:hAnsiTheme="majorBidi" w:cstheme="majorBidi"/>
          <w:sz w:val="24"/>
          <w:szCs w:val="24"/>
        </w:rPr>
      </w:pPr>
      <w:r w:rsidRPr="00792AAE">
        <w:rPr>
          <w:rFonts w:asciiTheme="majorBidi" w:hAnsiTheme="majorBidi" w:cstheme="majorBidi"/>
          <w:sz w:val="24"/>
          <w:szCs w:val="24"/>
        </w:rPr>
        <w:t>T</w:t>
      </w:r>
      <w:r w:rsidR="00C25F3F" w:rsidRPr="00792AAE">
        <w:rPr>
          <w:rFonts w:asciiTheme="majorBidi" w:hAnsiTheme="majorBidi" w:cstheme="majorBidi"/>
          <w:sz w:val="24"/>
          <w:szCs w:val="24"/>
        </w:rPr>
        <w:t>he scientific justification for these modification</w:t>
      </w:r>
      <w:r w:rsidRPr="00792AAE">
        <w:rPr>
          <w:rFonts w:asciiTheme="majorBidi" w:hAnsiTheme="majorBidi" w:cstheme="majorBidi"/>
          <w:sz w:val="24"/>
          <w:szCs w:val="24"/>
        </w:rPr>
        <w:t xml:space="preserve">s has been challenged and </w:t>
      </w:r>
      <w:r w:rsidR="00CA68BD" w:rsidRPr="00792AAE">
        <w:rPr>
          <w:rFonts w:asciiTheme="majorBidi" w:hAnsiTheme="majorBidi" w:cstheme="majorBidi"/>
          <w:sz w:val="24"/>
          <w:szCs w:val="24"/>
        </w:rPr>
        <w:t>statistical evidence</w:t>
      </w:r>
      <w:r w:rsidR="00194F9E" w:rsidRPr="00792AAE">
        <w:rPr>
          <w:rFonts w:asciiTheme="majorBidi" w:hAnsiTheme="majorBidi" w:cstheme="majorBidi"/>
          <w:sz w:val="24"/>
          <w:szCs w:val="24"/>
        </w:rPr>
        <w:t>-</w:t>
      </w:r>
      <w:r w:rsidR="00CA68BD" w:rsidRPr="00792AAE">
        <w:rPr>
          <w:rFonts w:asciiTheme="majorBidi" w:hAnsiTheme="majorBidi" w:cstheme="majorBidi"/>
          <w:sz w:val="24"/>
          <w:szCs w:val="24"/>
        </w:rPr>
        <w:t>based</w:t>
      </w:r>
      <w:r w:rsidRPr="00792AAE">
        <w:rPr>
          <w:rFonts w:asciiTheme="majorBidi" w:hAnsiTheme="majorBidi" w:cstheme="majorBidi"/>
          <w:sz w:val="24"/>
          <w:szCs w:val="24"/>
        </w:rPr>
        <w:t xml:space="preserve"> investigation</w:t>
      </w:r>
      <w:r w:rsidR="009D4480" w:rsidRPr="00792AAE">
        <w:rPr>
          <w:rFonts w:asciiTheme="majorBidi" w:hAnsiTheme="majorBidi" w:cstheme="majorBidi"/>
          <w:sz w:val="24"/>
          <w:szCs w:val="24"/>
        </w:rPr>
        <w:t>s</w:t>
      </w:r>
      <w:r w:rsidRPr="00792AAE">
        <w:rPr>
          <w:rFonts w:asciiTheme="majorBidi" w:hAnsiTheme="majorBidi" w:cstheme="majorBidi"/>
          <w:sz w:val="24"/>
          <w:szCs w:val="24"/>
        </w:rPr>
        <w:t xml:space="preserve"> indicated an opposite trend of increasing penalties and decreasing scores (</w:t>
      </w:r>
      <w:r w:rsidR="00043DFF" w:rsidRPr="00792AAE">
        <w:rPr>
          <w:rFonts w:asciiTheme="majorBidi" w:hAnsiTheme="majorBidi" w:cstheme="majorBidi"/>
          <w:sz w:val="24"/>
          <w:szCs w:val="24"/>
        </w:rPr>
        <w:t xml:space="preserve">Calmet et al. </w:t>
      </w:r>
      <w:r w:rsidR="00B936A5" w:rsidRPr="00792AAE">
        <w:rPr>
          <w:rFonts w:asciiTheme="majorBidi" w:hAnsiTheme="majorBidi" w:cstheme="majorBidi"/>
          <w:sz w:val="24"/>
          <w:szCs w:val="24"/>
        </w:rPr>
        <w:t>2017</w:t>
      </w:r>
      <w:r w:rsidR="00F142AC" w:rsidRPr="00792AAE">
        <w:rPr>
          <w:rFonts w:asciiTheme="majorBidi" w:hAnsiTheme="majorBidi" w:cstheme="majorBidi"/>
          <w:sz w:val="24"/>
          <w:szCs w:val="24"/>
        </w:rPr>
        <w:t>a</w:t>
      </w:r>
      <w:r w:rsidR="00B936A5" w:rsidRPr="00792AAE">
        <w:rPr>
          <w:rFonts w:asciiTheme="majorBidi" w:hAnsiTheme="majorBidi" w:cstheme="majorBidi"/>
          <w:sz w:val="24"/>
          <w:szCs w:val="24"/>
        </w:rPr>
        <w:t xml:space="preserve">; </w:t>
      </w:r>
      <w:r w:rsidR="00F142AC" w:rsidRPr="00792AAE">
        <w:rPr>
          <w:rFonts w:asciiTheme="majorBidi" w:hAnsiTheme="majorBidi" w:cstheme="majorBidi"/>
          <w:sz w:val="24"/>
          <w:szCs w:val="24"/>
        </w:rPr>
        <w:t xml:space="preserve">Franchini, </w:t>
      </w:r>
      <w:r w:rsidR="009D4480" w:rsidRPr="00792AAE">
        <w:rPr>
          <w:rFonts w:asciiTheme="majorBidi" w:hAnsiTheme="majorBidi" w:cstheme="majorBidi"/>
          <w:sz w:val="24"/>
          <w:szCs w:val="24"/>
        </w:rPr>
        <w:t xml:space="preserve">Takito, </w:t>
      </w:r>
      <w:r w:rsidR="00043DFF" w:rsidRPr="00792AAE">
        <w:rPr>
          <w:rFonts w:asciiTheme="majorBidi" w:hAnsiTheme="majorBidi" w:cstheme="majorBidi"/>
          <w:sz w:val="24"/>
          <w:szCs w:val="24"/>
        </w:rPr>
        <w:t>and</w:t>
      </w:r>
      <w:r w:rsidR="009D4480" w:rsidRPr="00792AAE">
        <w:rPr>
          <w:rFonts w:asciiTheme="majorBidi" w:hAnsiTheme="majorBidi" w:cstheme="majorBidi"/>
          <w:sz w:val="24"/>
          <w:szCs w:val="24"/>
        </w:rPr>
        <w:t xml:space="preserve"> Calmet</w:t>
      </w:r>
      <w:r w:rsidR="00B936A5" w:rsidRPr="00792AAE">
        <w:rPr>
          <w:rFonts w:asciiTheme="majorBidi" w:hAnsiTheme="majorBidi" w:cstheme="majorBidi"/>
          <w:sz w:val="24"/>
          <w:szCs w:val="24"/>
        </w:rPr>
        <w:t xml:space="preserve"> 2013</w:t>
      </w:r>
      <w:r w:rsidRPr="00792AAE">
        <w:rPr>
          <w:rFonts w:asciiTheme="majorBidi" w:hAnsiTheme="majorBidi" w:cstheme="majorBidi"/>
          <w:sz w:val="24"/>
          <w:szCs w:val="24"/>
        </w:rPr>
        <w:t>). At the end of 2016</w:t>
      </w:r>
      <w:r w:rsidR="00E2415C" w:rsidRPr="00792AAE">
        <w:rPr>
          <w:rFonts w:asciiTheme="majorBidi" w:hAnsiTheme="majorBidi" w:cstheme="majorBidi"/>
          <w:sz w:val="24"/>
          <w:szCs w:val="24"/>
        </w:rPr>
        <w:t>,</w:t>
      </w:r>
      <w:r w:rsidRPr="00792AAE">
        <w:rPr>
          <w:rFonts w:asciiTheme="majorBidi" w:hAnsiTheme="majorBidi" w:cstheme="majorBidi"/>
          <w:sz w:val="24"/>
          <w:szCs w:val="24"/>
        </w:rPr>
        <w:t xml:space="preserve"> </w:t>
      </w:r>
      <w:r w:rsidR="007C1C41" w:rsidRPr="00792AAE">
        <w:rPr>
          <w:rFonts w:asciiTheme="majorBidi" w:hAnsiTheme="majorBidi" w:cstheme="majorBidi"/>
          <w:sz w:val="24"/>
          <w:szCs w:val="24"/>
        </w:rPr>
        <w:t xml:space="preserve">the </w:t>
      </w:r>
      <w:r w:rsidRPr="00792AAE">
        <w:rPr>
          <w:rFonts w:asciiTheme="majorBidi" w:hAnsiTheme="majorBidi" w:cstheme="majorBidi"/>
          <w:sz w:val="24"/>
          <w:szCs w:val="24"/>
        </w:rPr>
        <w:t>IJF published the new competition regulations for the 2020 Olympic cycle</w:t>
      </w:r>
      <w:r w:rsidR="00D739E4" w:rsidRPr="00792AAE">
        <w:rPr>
          <w:rFonts w:asciiTheme="majorBidi" w:hAnsiTheme="majorBidi" w:cstheme="majorBidi"/>
          <w:sz w:val="24"/>
          <w:szCs w:val="24"/>
        </w:rPr>
        <w:t xml:space="preserve"> (IJF 2017</w:t>
      </w:r>
      <w:r w:rsidR="00066B61" w:rsidRPr="00792AAE">
        <w:rPr>
          <w:rFonts w:asciiTheme="majorBidi" w:hAnsiTheme="majorBidi" w:cstheme="majorBidi"/>
          <w:sz w:val="24"/>
          <w:szCs w:val="24"/>
        </w:rPr>
        <w:t>a</w:t>
      </w:r>
      <w:r w:rsidR="00D739E4" w:rsidRPr="00792AAE">
        <w:rPr>
          <w:rFonts w:asciiTheme="majorBidi" w:hAnsiTheme="majorBidi" w:cstheme="majorBidi"/>
          <w:sz w:val="24"/>
          <w:szCs w:val="24"/>
        </w:rPr>
        <w:t>)</w:t>
      </w:r>
      <w:r w:rsidRPr="00792AAE">
        <w:rPr>
          <w:rFonts w:asciiTheme="majorBidi" w:hAnsiTheme="majorBidi" w:cstheme="majorBidi"/>
          <w:sz w:val="24"/>
          <w:szCs w:val="24"/>
        </w:rPr>
        <w:t xml:space="preserve">. </w:t>
      </w:r>
      <w:r w:rsidR="00CA68BD" w:rsidRPr="00792AAE">
        <w:rPr>
          <w:rFonts w:asciiTheme="majorBidi" w:hAnsiTheme="majorBidi" w:cstheme="majorBidi"/>
          <w:sz w:val="24"/>
          <w:szCs w:val="24"/>
        </w:rPr>
        <w:t xml:space="preserve">In these regulations, a </w:t>
      </w:r>
      <w:r w:rsidRPr="00792AAE">
        <w:rPr>
          <w:rFonts w:asciiTheme="majorBidi" w:hAnsiTheme="majorBidi" w:cstheme="majorBidi"/>
          <w:sz w:val="24"/>
          <w:szCs w:val="24"/>
        </w:rPr>
        <w:t>major modification was presented</w:t>
      </w:r>
      <w:r w:rsidR="00CA68BD" w:rsidRPr="00792AAE">
        <w:rPr>
          <w:rFonts w:asciiTheme="majorBidi" w:hAnsiTheme="majorBidi" w:cstheme="majorBidi"/>
          <w:sz w:val="24"/>
          <w:szCs w:val="24"/>
        </w:rPr>
        <w:t>,</w:t>
      </w:r>
      <w:r w:rsidRPr="00792AAE">
        <w:rPr>
          <w:rFonts w:asciiTheme="majorBidi" w:hAnsiTheme="majorBidi" w:cstheme="majorBidi"/>
          <w:sz w:val="24"/>
          <w:szCs w:val="24"/>
        </w:rPr>
        <w:t xml:space="preserve"> with the elimination of the traditional score of yuko</w:t>
      </w:r>
      <w:r w:rsidR="00D739E4" w:rsidRPr="00792AAE">
        <w:rPr>
          <w:rFonts w:asciiTheme="majorBidi" w:hAnsiTheme="majorBidi" w:cstheme="majorBidi"/>
          <w:sz w:val="24"/>
          <w:szCs w:val="24"/>
        </w:rPr>
        <w:t>. O</w:t>
      </w:r>
      <w:r w:rsidRPr="00792AAE">
        <w:rPr>
          <w:rFonts w:asciiTheme="majorBidi" w:hAnsiTheme="majorBidi" w:cstheme="majorBidi"/>
          <w:sz w:val="24"/>
          <w:szCs w:val="24"/>
        </w:rPr>
        <w:t xml:space="preserve">nly </w:t>
      </w:r>
      <w:r w:rsidR="00CA68BD" w:rsidRPr="00792AAE">
        <w:rPr>
          <w:rFonts w:asciiTheme="majorBidi" w:hAnsiTheme="majorBidi" w:cstheme="majorBidi"/>
          <w:sz w:val="24"/>
          <w:szCs w:val="24"/>
        </w:rPr>
        <w:t xml:space="preserve">the </w:t>
      </w:r>
      <w:r w:rsidRPr="00792AAE">
        <w:rPr>
          <w:rFonts w:asciiTheme="majorBidi" w:hAnsiTheme="majorBidi" w:cstheme="majorBidi"/>
          <w:sz w:val="24"/>
          <w:szCs w:val="24"/>
        </w:rPr>
        <w:t xml:space="preserve">waza-ari and ippon </w:t>
      </w:r>
      <w:r w:rsidR="00D739E4" w:rsidRPr="00792AAE">
        <w:rPr>
          <w:rFonts w:asciiTheme="majorBidi" w:hAnsiTheme="majorBidi" w:cstheme="majorBidi"/>
          <w:sz w:val="24"/>
          <w:szCs w:val="24"/>
        </w:rPr>
        <w:t>score</w:t>
      </w:r>
      <w:r w:rsidR="00194F9E" w:rsidRPr="00792AAE">
        <w:rPr>
          <w:rFonts w:asciiTheme="majorBidi" w:hAnsiTheme="majorBidi" w:cstheme="majorBidi"/>
          <w:sz w:val="24"/>
          <w:szCs w:val="24"/>
        </w:rPr>
        <w:t>s</w:t>
      </w:r>
      <w:r w:rsidR="00CA68BD" w:rsidRPr="00792AAE">
        <w:rPr>
          <w:rFonts w:asciiTheme="majorBidi" w:hAnsiTheme="majorBidi" w:cstheme="majorBidi"/>
          <w:sz w:val="24"/>
          <w:szCs w:val="24"/>
        </w:rPr>
        <w:t xml:space="preserve"> </w:t>
      </w:r>
      <w:r w:rsidRPr="00792AAE">
        <w:rPr>
          <w:rFonts w:asciiTheme="majorBidi" w:hAnsiTheme="majorBidi" w:cstheme="majorBidi"/>
          <w:sz w:val="24"/>
          <w:szCs w:val="24"/>
        </w:rPr>
        <w:t>remain</w:t>
      </w:r>
      <w:r w:rsidR="000C292C" w:rsidRPr="00792AAE">
        <w:rPr>
          <w:rFonts w:asciiTheme="majorBidi" w:hAnsiTheme="majorBidi" w:cstheme="majorBidi"/>
          <w:sz w:val="24"/>
          <w:szCs w:val="24"/>
        </w:rPr>
        <w:t>ed</w:t>
      </w:r>
      <w:r w:rsidR="00D739E4" w:rsidRPr="00792AAE">
        <w:rPr>
          <w:rFonts w:asciiTheme="majorBidi" w:hAnsiTheme="majorBidi" w:cstheme="majorBidi"/>
          <w:sz w:val="24"/>
          <w:szCs w:val="24"/>
        </w:rPr>
        <w:t>, but</w:t>
      </w:r>
      <w:r w:rsidR="00CA68BD" w:rsidRPr="00792AAE">
        <w:rPr>
          <w:rFonts w:asciiTheme="majorBidi" w:hAnsiTheme="majorBidi" w:cstheme="majorBidi"/>
          <w:sz w:val="24"/>
          <w:szCs w:val="24"/>
        </w:rPr>
        <w:t xml:space="preserve"> the</w:t>
      </w:r>
      <w:r w:rsidR="00D739E4" w:rsidRPr="00792AAE">
        <w:rPr>
          <w:rFonts w:asciiTheme="majorBidi" w:hAnsiTheme="majorBidi" w:cstheme="majorBidi"/>
          <w:sz w:val="24"/>
          <w:szCs w:val="24"/>
        </w:rPr>
        <w:t xml:space="preserve"> waza-ari score</w:t>
      </w:r>
      <w:r w:rsidR="00CA68BD" w:rsidRPr="00792AAE">
        <w:rPr>
          <w:rFonts w:asciiTheme="majorBidi" w:hAnsiTheme="majorBidi" w:cstheme="majorBidi"/>
          <w:sz w:val="24"/>
          <w:szCs w:val="24"/>
        </w:rPr>
        <w:t xml:space="preserve"> </w:t>
      </w:r>
      <w:r w:rsidR="00D96F8A" w:rsidRPr="00792AAE">
        <w:rPr>
          <w:rFonts w:asciiTheme="majorBidi" w:hAnsiTheme="majorBidi" w:cstheme="majorBidi"/>
          <w:sz w:val="24"/>
          <w:szCs w:val="24"/>
        </w:rPr>
        <w:t>could</w:t>
      </w:r>
      <w:r w:rsidR="00CA68BD" w:rsidRPr="00792AAE">
        <w:rPr>
          <w:rFonts w:asciiTheme="majorBidi" w:hAnsiTheme="majorBidi" w:cstheme="majorBidi"/>
          <w:sz w:val="24"/>
          <w:szCs w:val="24"/>
        </w:rPr>
        <w:t xml:space="preserve"> be </w:t>
      </w:r>
      <w:r w:rsidR="00D96F8A" w:rsidRPr="00792AAE">
        <w:rPr>
          <w:rFonts w:asciiTheme="majorBidi" w:hAnsiTheme="majorBidi" w:cstheme="majorBidi"/>
          <w:sz w:val="24"/>
          <w:szCs w:val="24"/>
        </w:rPr>
        <w:t>accumulated,</w:t>
      </w:r>
      <w:r w:rsidR="00D739E4" w:rsidRPr="00792AAE">
        <w:rPr>
          <w:rFonts w:asciiTheme="majorBidi" w:hAnsiTheme="majorBidi" w:cstheme="majorBidi"/>
          <w:sz w:val="24"/>
          <w:szCs w:val="24"/>
        </w:rPr>
        <w:t xml:space="preserve"> and two waza-ari did not equal an ippon</w:t>
      </w:r>
      <w:r w:rsidRPr="00792AAE">
        <w:rPr>
          <w:rFonts w:asciiTheme="majorBidi" w:hAnsiTheme="majorBidi" w:cstheme="majorBidi"/>
          <w:sz w:val="24"/>
          <w:szCs w:val="24"/>
        </w:rPr>
        <w:t>.</w:t>
      </w:r>
      <w:r w:rsidR="00EB5996" w:rsidRPr="00792AAE">
        <w:rPr>
          <w:rFonts w:asciiTheme="majorBidi" w:hAnsiTheme="majorBidi" w:cstheme="majorBidi"/>
          <w:sz w:val="24"/>
          <w:szCs w:val="24"/>
        </w:rPr>
        <w:t xml:space="preserve"> </w:t>
      </w:r>
      <w:r w:rsidR="00D739E4" w:rsidRPr="00792AAE">
        <w:rPr>
          <w:rFonts w:asciiTheme="majorBidi" w:hAnsiTheme="majorBidi" w:cstheme="majorBidi"/>
          <w:sz w:val="24"/>
          <w:szCs w:val="24"/>
        </w:rPr>
        <w:t xml:space="preserve">Also, in </w:t>
      </w:r>
      <w:r w:rsidR="00D96F8A" w:rsidRPr="00792AAE">
        <w:rPr>
          <w:rFonts w:asciiTheme="majorBidi" w:hAnsiTheme="majorBidi" w:cstheme="majorBidi"/>
          <w:sz w:val="24"/>
          <w:szCs w:val="24"/>
        </w:rPr>
        <w:t xml:space="preserve">the </w:t>
      </w:r>
      <w:r w:rsidR="00D739E4" w:rsidRPr="00792AAE">
        <w:rPr>
          <w:rFonts w:asciiTheme="majorBidi" w:hAnsiTheme="majorBidi" w:cstheme="majorBidi"/>
          <w:sz w:val="24"/>
          <w:szCs w:val="24"/>
        </w:rPr>
        <w:t>golden score period</w:t>
      </w:r>
      <w:r w:rsidR="00D96F8A" w:rsidRPr="00792AAE">
        <w:rPr>
          <w:rFonts w:asciiTheme="majorBidi" w:hAnsiTheme="majorBidi" w:cstheme="majorBidi"/>
          <w:sz w:val="24"/>
          <w:szCs w:val="24"/>
        </w:rPr>
        <w:t>,</w:t>
      </w:r>
      <w:r w:rsidR="00D739E4" w:rsidRPr="00792AAE">
        <w:rPr>
          <w:rFonts w:asciiTheme="majorBidi" w:hAnsiTheme="majorBidi" w:cstheme="majorBidi"/>
          <w:sz w:val="24"/>
          <w:szCs w:val="24"/>
        </w:rPr>
        <w:t xml:space="preserve"> both a score or a shido could </w:t>
      </w:r>
      <w:r w:rsidR="00A30C3C" w:rsidRPr="00792AAE">
        <w:rPr>
          <w:rFonts w:asciiTheme="majorBidi" w:hAnsiTheme="majorBidi" w:cstheme="majorBidi"/>
          <w:sz w:val="24"/>
          <w:szCs w:val="24"/>
        </w:rPr>
        <w:t xml:space="preserve">end </w:t>
      </w:r>
      <w:r w:rsidR="00D739E4" w:rsidRPr="00792AAE">
        <w:rPr>
          <w:rFonts w:asciiTheme="majorBidi" w:hAnsiTheme="majorBidi" w:cstheme="majorBidi"/>
          <w:sz w:val="24"/>
          <w:szCs w:val="24"/>
        </w:rPr>
        <w:t xml:space="preserve">the fight. </w:t>
      </w:r>
      <w:r w:rsidR="00C0793A" w:rsidRPr="00792AAE">
        <w:rPr>
          <w:rFonts w:asciiTheme="majorBidi" w:hAnsiTheme="majorBidi" w:cstheme="majorBidi"/>
          <w:sz w:val="24"/>
          <w:szCs w:val="24"/>
        </w:rPr>
        <w:t>Calmet et al. (2017</w:t>
      </w:r>
      <w:r w:rsidR="00F142AC" w:rsidRPr="00792AAE">
        <w:rPr>
          <w:rFonts w:asciiTheme="majorBidi" w:hAnsiTheme="majorBidi" w:cstheme="majorBidi"/>
          <w:sz w:val="24"/>
          <w:szCs w:val="24"/>
        </w:rPr>
        <w:t>b</w:t>
      </w:r>
      <w:r w:rsidR="00C0793A" w:rsidRPr="00792AAE">
        <w:rPr>
          <w:rFonts w:asciiTheme="majorBidi" w:hAnsiTheme="majorBidi" w:cstheme="majorBidi"/>
          <w:sz w:val="24"/>
          <w:szCs w:val="24"/>
        </w:rPr>
        <w:t xml:space="preserve">) compared </w:t>
      </w:r>
      <w:r w:rsidR="00BB2146" w:rsidRPr="00792AAE">
        <w:rPr>
          <w:rFonts w:asciiTheme="majorBidi" w:hAnsiTheme="majorBidi" w:cstheme="majorBidi"/>
          <w:sz w:val="24"/>
          <w:szCs w:val="24"/>
        </w:rPr>
        <w:t>the</w:t>
      </w:r>
      <w:r w:rsidR="00AB29A6" w:rsidRPr="00792AAE">
        <w:rPr>
          <w:rFonts w:asciiTheme="majorBidi" w:hAnsiTheme="majorBidi" w:cstheme="majorBidi"/>
          <w:sz w:val="24"/>
          <w:szCs w:val="24"/>
        </w:rPr>
        <w:t xml:space="preserve"> </w:t>
      </w:r>
      <w:r w:rsidR="00BB2146" w:rsidRPr="00792AAE">
        <w:rPr>
          <w:rFonts w:asciiTheme="majorBidi" w:hAnsiTheme="majorBidi" w:cstheme="majorBidi"/>
          <w:sz w:val="24"/>
          <w:szCs w:val="24"/>
        </w:rPr>
        <w:t xml:space="preserve">Astana-2015 and Budapest-2017 </w:t>
      </w:r>
      <w:r w:rsidR="00C0793A" w:rsidRPr="00792AAE">
        <w:rPr>
          <w:rFonts w:asciiTheme="majorBidi" w:hAnsiTheme="majorBidi" w:cstheme="majorBidi"/>
          <w:sz w:val="24"/>
          <w:szCs w:val="24"/>
        </w:rPr>
        <w:t>World</w:t>
      </w:r>
      <w:r w:rsidR="00F142AC" w:rsidRPr="00792AAE">
        <w:rPr>
          <w:rFonts w:asciiTheme="majorBidi" w:hAnsiTheme="majorBidi" w:cstheme="majorBidi"/>
          <w:sz w:val="24"/>
          <w:szCs w:val="24"/>
        </w:rPr>
        <w:t xml:space="preserve"> </w:t>
      </w:r>
      <w:r w:rsidR="00C0793A" w:rsidRPr="00792AAE">
        <w:rPr>
          <w:rFonts w:asciiTheme="majorBidi" w:hAnsiTheme="majorBidi" w:cstheme="majorBidi"/>
          <w:sz w:val="24"/>
          <w:szCs w:val="24"/>
        </w:rPr>
        <w:t xml:space="preserve">Championships </w:t>
      </w:r>
      <w:r w:rsidR="00BB2146" w:rsidRPr="00792AAE">
        <w:rPr>
          <w:rFonts w:asciiTheme="majorBidi" w:hAnsiTheme="majorBidi" w:cstheme="majorBidi"/>
          <w:sz w:val="24"/>
          <w:szCs w:val="24"/>
        </w:rPr>
        <w:t>and found</w:t>
      </w:r>
      <w:r w:rsidR="00F142AC" w:rsidRPr="00792AAE">
        <w:rPr>
          <w:rFonts w:asciiTheme="majorBidi" w:hAnsiTheme="majorBidi" w:cstheme="majorBidi"/>
          <w:sz w:val="24"/>
          <w:szCs w:val="24"/>
        </w:rPr>
        <w:t>: (a) no change</w:t>
      </w:r>
      <w:r w:rsidR="00AB29A6" w:rsidRPr="00792AAE">
        <w:rPr>
          <w:rFonts w:asciiTheme="majorBidi" w:hAnsiTheme="majorBidi" w:cstheme="majorBidi"/>
          <w:sz w:val="24"/>
          <w:szCs w:val="24"/>
        </w:rPr>
        <w:t>s</w:t>
      </w:r>
      <w:r w:rsidR="00F142AC" w:rsidRPr="00792AAE">
        <w:rPr>
          <w:rFonts w:asciiTheme="majorBidi" w:hAnsiTheme="majorBidi" w:cstheme="majorBidi"/>
          <w:sz w:val="24"/>
          <w:szCs w:val="24"/>
        </w:rPr>
        <w:t xml:space="preserve"> </w:t>
      </w:r>
      <w:r w:rsidR="00AB29A6" w:rsidRPr="00792AAE">
        <w:rPr>
          <w:rFonts w:asciiTheme="majorBidi" w:hAnsiTheme="majorBidi" w:cstheme="majorBidi"/>
          <w:sz w:val="24"/>
          <w:szCs w:val="24"/>
        </w:rPr>
        <w:t xml:space="preserve">in the </w:t>
      </w:r>
      <w:r w:rsidR="00F142AC" w:rsidRPr="00792AAE">
        <w:rPr>
          <w:rFonts w:asciiTheme="majorBidi" w:hAnsiTheme="majorBidi" w:cstheme="majorBidi"/>
          <w:sz w:val="24"/>
          <w:szCs w:val="24"/>
        </w:rPr>
        <w:t xml:space="preserve">number of ippon, (b) an increase in the number of waza-ari, and (c) a decrease in the number of penalties. </w:t>
      </w:r>
      <w:r w:rsidR="009D4480" w:rsidRPr="00792AAE">
        <w:rPr>
          <w:rFonts w:asciiTheme="majorBidi" w:hAnsiTheme="majorBidi" w:cstheme="majorBidi"/>
          <w:sz w:val="24"/>
          <w:szCs w:val="24"/>
        </w:rPr>
        <w:t xml:space="preserve">Thus, </w:t>
      </w:r>
      <w:r w:rsidR="00AB29A6" w:rsidRPr="00792AAE">
        <w:rPr>
          <w:rFonts w:asciiTheme="majorBidi" w:hAnsiTheme="majorBidi" w:cstheme="majorBidi"/>
          <w:sz w:val="24"/>
          <w:szCs w:val="24"/>
        </w:rPr>
        <w:t>indicating that</w:t>
      </w:r>
      <w:r w:rsidR="009D4480" w:rsidRPr="00792AAE">
        <w:rPr>
          <w:rFonts w:asciiTheme="majorBidi" w:hAnsiTheme="majorBidi" w:cstheme="majorBidi"/>
          <w:sz w:val="24"/>
          <w:szCs w:val="24"/>
        </w:rPr>
        <w:t xml:space="preserve"> these modifications resulted in more </w:t>
      </w:r>
      <w:r w:rsidR="005B0870" w:rsidRPr="00792AAE">
        <w:rPr>
          <w:rFonts w:asciiTheme="majorBidi" w:hAnsiTheme="majorBidi" w:cstheme="majorBidi"/>
          <w:sz w:val="24"/>
          <w:szCs w:val="24"/>
        </w:rPr>
        <w:t xml:space="preserve">attractive </w:t>
      </w:r>
      <w:r w:rsidR="009D4480" w:rsidRPr="00792AAE">
        <w:rPr>
          <w:rFonts w:asciiTheme="majorBidi" w:hAnsiTheme="majorBidi" w:cstheme="majorBidi"/>
          <w:sz w:val="24"/>
          <w:szCs w:val="24"/>
        </w:rPr>
        <w:t>judo</w:t>
      </w:r>
      <w:r w:rsidR="005B0870" w:rsidRPr="00792AAE">
        <w:rPr>
          <w:rFonts w:asciiTheme="majorBidi" w:hAnsiTheme="majorBidi" w:cstheme="majorBidi"/>
          <w:sz w:val="24"/>
          <w:szCs w:val="24"/>
        </w:rPr>
        <w:t xml:space="preserve"> fighting</w:t>
      </w:r>
      <w:r w:rsidR="00BD6678" w:rsidRPr="00792AAE">
        <w:rPr>
          <w:rFonts w:asciiTheme="majorBidi" w:hAnsiTheme="majorBidi" w:cstheme="majorBidi"/>
          <w:sz w:val="24"/>
          <w:szCs w:val="24"/>
        </w:rPr>
        <w:t xml:space="preserve"> for the public to watch (i.e., less tactical and shido-based fighting and more active attacks)</w:t>
      </w:r>
      <w:r w:rsidR="009D4480" w:rsidRPr="00792AAE">
        <w:rPr>
          <w:rFonts w:asciiTheme="majorBidi" w:hAnsiTheme="majorBidi" w:cstheme="majorBidi"/>
          <w:sz w:val="24"/>
          <w:szCs w:val="24"/>
        </w:rPr>
        <w:t>. Finally, i</w:t>
      </w:r>
      <w:r w:rsidR="00F25CB9" w:rsidRPr="00792AAE">
        <w:rPr>
          <w:rFonts w:asciiTheme="majorBidi" w:hAnsiTheme="majorBidi" w:cstheme="majorBidi"/>
          <w:sz w:val="24"/>
          <w:szCs w:val="24"/>
        </w:rPr>
        <w:t>n January 2018</w:t>
      </w:r>
      <w:r w:rsidR="00D739E4" w:rsidRPr="00792AAE">
        <w:rPr>
          <w:rFonts w:asciiTheme="majorBidi" w:hAnsiTheme="majorBidi" w:cstheme="majorBidi"/>
          <w:sz w:val="24"/>
          <w:szCs w:val="24"/>
        </w:rPr>
        <w:t>,</w:t>
      </w:r>
      <w:r w:rsidR="00F25CB9" w:rsidRPr="00792AAE">
        <w:rPr>
          <w:rFonts w:asciiTheme="majorBidi" w:hAnsiTheme="majorBidi" w:cstheme="majorBidi"/>
          <w:sz w:val="24"/>
          <w:szCs w:val="24"/>
        </w:rPr>
        <w:t xml:space="preserve"> further modifications were introduced</w:t>
      </w:r>
      <w:r w:rsidR="00043DFF" w:rsidRPr="00792AAE">
        <w:rPr>
          <w:rFonts w:asciiTheme="majorBidi" w:hAnsiTheme="majorBidi" w:cstheme="majorBidi"/>
          <w:sz w:val="24"/>
          <w:szCs w:val="24"/>
        </w:rPr>
        <w:t xml:space="preserve"> (IJF </w:t>
      </w:r>
      <w:r w:rsidR="00D739E4" w:rsidRPr="00792AAE">
        <w:rPr>
          <w:rFonts w:asciiTheme="majorBidi" w:hAnsiTheme="majorBidi" w:cstheme="majorBidi"/>
          <w:sz w:val="24"/>
          <w:szCs w:val="24"/>
        </w:rPr>
        <w:t>2018)</w:t>
      </w:r>
      <w:r w:rsidR="00F25CB9" w:rsidRPr="00792AAE">
        <w:rPr>
          <w:rFonts w:asciiTheme="majorBidi" w:hAnsiTheme="majorBidi" w:cstheme="majorBidi"/>
          <w:sz w:val="24"/>
          <w:szCs w:val="24"/>
        </w:rPr>
        <w:t xml:space="preserve">, regarding the scoring system (e.g., two waza-ari </w:t>
      </w:r>
      <w:r w:rsidR="00D96F8A" w:rsidRPr="00792AAE">
        <w:rPr>
          <w:rFonts w:asciiTheme="majorBidi" w:hAnsiTheme="majorBidi" w:cstheme="majorBidi"/>
          <w:sz w:val="24"/>
          <w:szCs w:val="24"/>
        </w:rPr>
        <w:t xml:space="preserve">would </w:t>
      </w:r>
      <w:r w:rsidR="00F25CB9" w:rsidRPr="00792AAE">
        <w:rPr>
          <w:rFonts w:asciiTheme="majorBidi" w:hAnsiTheme="majorBidi" w:cstheme="majorBidi"/>
          <w:sz w:val="24"/>
          <w:szCs w:val="24"/>
        </w:rPr>
        <w:t>equal an ippon), the golden-score</w:t>
      </w:r>
      <w:r w:rsidR="00D739E4" w:rsidRPr="00792AAE">
        <w:rPr>
          <w:rFonts w:asciiTheme="majorBidi" w:hAnsiTheme="majorBidi" w:cstheme="majorBidi"/>
          <w:sz w:val="24"/>
          <w:szCs w:val="24"/>
        </w:rPr>
        <w:t xml:space="preserve"> (i.e., only a </w:t>
      </w:r>
      <w:r w:rsidR="00D96F8A" w:rsidRPr="00792AAE">
        <w:rPr>
          <w:rFonts w:asciiTheme="majorBidi" w:hAnsiTheme="majorBidi" w:cstheme="majorBidi"/>
          <w:sz w:val="24"/>
          <w:szCs w:val="24"/>
        </w:rPr>
        <w:t>s</w:t>
      </w:r>
      <w:r w:rsidR="00D739E4" w:rsidRPr="00792AAE">
        <w:rPr>
          <w:rFonts w:asciiTheme="majorBidi" w:hAnsiTheme="majorBidi" w:cstheme="majorBidi"/>
          <w:sz w:val="24"/>
          <w:szCs w:val="24"/>
        </w:rPr>
        <w:t>core can finish the fight)</w:t>
      </w:r>
      <w:r w:rsidR="00F25CB9" w:rsidRPr="00792AAE">
        <w:rPr>
          <w:rFonts w:asciiTheme="majorBidi" w:hAnsiTheme="majorBidi" w:cstheme="majorBidi"/>
          <w:sz w:val="24"/>
          <w:szCs w:val="24"/>
        </w:rPr>
        <w:t>, leg-grabbing</w:t>
      </w:r>
      <w:r w:rsidR="005A3438" w:rsidRPr="00792AAE">
        <w:rPr>
          <w:rFonts w:asciiTheme="majorBidi" w:hAnsiTheme="majorBidi" w:cstheme="majorBidi"/>
          <w:sz w:val="24"/>
          <w:szCs w:val="24"/>
        </w:rPr>
        <w:t xml:space="preserve"> (i.e., </w:t>
      </w:r>
      <w:r w:rsidR="00D96F8A" w:rsidRPr="00792AAE">
        <w:rPr>
          <w:rFonts w:asciiTheme="majorBidi" w:hAnsiTheme="majorBidi" w:cstheme="majorBidi"/>
          <w:sz w:val="24"/>
          <w:szCs w:val="24"/>
        </w:rPr>
        <w:t xml:space="preserve">a shido for </w:t>
      </w:r>
      <w:r w:rsidR="005A3438" w:rsidRPr="00792AAE">
        <w:rPr>
          <w:rFonts w:asciiTheme="majorBidi" w:hAnsiTheme="majorBidi" w:cstheme="majorBidi"/>
          <w:sz w:val="24"/>
          <w:szCs w:val="24"/>
        </w:rPr>
        <w:t>each leg-</w:t>
      </w:r>
      <w:r w:rsidR="00D96F8A" w:rsidRPr="00792AAE">
        <w:rPr>
          <w:rFonts w:asciiTheme="majorBidi" w:hAnsiTheme="majorBidi" w:cstheme="majorBidi"/>
          <w:sz w:val="24"/>
          <w:szCs w:val="24"/>
        </w:rPr>
        <w:t>grab incident/</w:t>
      </w:r>
      <w:r w:rsidR="000C292C" w:rsidRPr="00792AAE">
        <w:rPr>
          <w:rFonts w:asciiTheme="majorBidi" w:hAnsiTheme="majorBidi" w:cstheme="majorBidi"/>
          <w:sz w:val="24"/>
          <w:szCs w:val="24"/>
        </w:rPr>
        <w:t>occurrence</w:t>
      </w:r>
      <w:r w:rsidR="005A3438" w:rsidRPr="00792AAE">
        <w:rPr>
          <w:rFonts w:asciiTheme="majorBidi" w:hAnsiTheme="majorBidi" w:cstheme="majorBidi"/>
          <w:sz w:val="24"/>
          <w:szCs w:val="24"/>
        </w:rPr>
        <w:t>)</w:t>
      </w:r>
      <w:r w:rsidR="00F25CB9" w:rsidRPr="00792AAE">
        <w:rPr>
          <w:rFonts w:asciiTheme="majorBidi" w:hAnsiTheme="majorBidi" w:cstheme="majorBidi"/>
          <w:sz w:val="24"/>
          <w:szCs w:val="24"/>
        </w:rPr>
        <w:t>, and the refereeing system (i.e., less intervention</w:t>
      </w:r>
      <w:r w:rsidR="00D96F8A" w:rsidRPr="00792AAE">
        <w:rPr>
          <w:rFonts w:asciiTheme="majorBidi" w:hAnsiTheme="majorBidi" w:cstheme="majorBidi"/>
          <w:sz w:val="24"/>
          <w:szCs w:val="24"/>
        </w:rPr>
        <w:t>s from the</w:t>
      </w:r>
      <w:r w:rsidR="00F25CB9" w:rsidRPr="00792AAE">
        <w:rPr>
          <w:rFonts w:asciiTheme="majorBidi" w:hAnsiTheme="majorBidi" w:cstheme="majorBidi"/>
          <w:sz w:val="24"/>
          <w:szCs w:val="24"/>
        </w:rPr>
        <w:t xml:space="preserve"> video review)</w:t>
      </w:r>
      <w:r w:rsidR="007764A4" w:rsidRPr="00792AAE">
        <w:rPr>
          <w:rStyle w:val="FootnoteReference"/>
          <w:rFonts w:asciiTheme="majorBidi" w:hAnsiTheme="majorBidi" w:cstheme="majorBidi"/>
          <w:sz w:val="24"/>
          <w:szCs w:val="24"/>
        </w:rPr>
        <w:footnoteReference w:id="1"/>
      </w:r>
      <w:r w:rsidR="00F25CB9" w:rsidRPr="00792AAE">
        <w:rPr>
          <w:rFonts w:asciiTheme="majorBidi" w:hAnsiTheme="majorBidi" w:cstheme="majorBidi"/>
          <w:sz w:val="24"/>
          <w:szCs w:val="24"/>
        </w:rPr>
        <w:t>.</w:t>
      </w:r>
      <w:r w:rsidR="009D4480" w:rsidRPr="00792AAE">
        <w:rPr>
          <w:rFonts w:asciiTheme="majorBidi" w:hAnsiTheme="majorBidi" w:cstheme="majorBidi"/>
          <w:sz w:val="24"/>
          <w:szCs w:val="24"/>
        </w:rPr>
        <w:t xml:space="preserve"> </w:t>
      </w:r>
      <w:r w:rsidR="00C343D7" w:rsidRPr="00792AAE">
        <w:rPr>
          <w:rFonts w:asciiTheme="majorBidi" w:hAnsiTheme="majorBidi" w:cstheme="majorBidi"/>
          <w:sz w:val="24"/>
          <w:szCs w:val="24"/>
        </w:rPr>
        <w:t xml:space="preserve">To summarize, multiple and frequent changes of regulations and refereeing were introduced to the sport of judo, by the IJF, apparently with the objective of making the sport </w:t>
      </w:r>
      <w:r w:rsidR="00317C51" w:rsidRPr="00792AAE">
        <w:rPr>
          <w:rFonts w:asciiTheme="majorBidi" w:hAnsiTheme="majorBidi" w:cstheme="majorBidi"/>
          <w:sz w:val="24"/>
          <w:szCs w:val="24"/>
        </w:rPr>
        <w:t xml:space="preserve">more </w:t>
      </w:r>
      <w:r w:rsidR="00C343D7" w:rsidRPr="00792AAE">
        <w:rPr>
          <w:rFonts w:asciiTheme="majorBidi" w:hAnsiTheme="majorBidi" w:cstheme="majorBidi"/>
          <w:sz w:val="24"/>
          <w:szCs w:val="24"/>
        </w:rPr>
        <w:t>attractive for the public</w:t>
      </w:r>
      <w:r w:rsidR="00317C51" w:rsidRPr="00792AAE">
        <w:rPr>
          <w:rFonts w:asciiTheme="majorBidi" w:hAnsiTheme="majorBidi" w:cstheme="majorBidi"/>
          <w:sz w:val="24"/>
          <w:szCs w:val="24"/>
        </w:rPr>
        <w:t xml:space="preserve">, as well as </w:t>
      </w:r>
      <w:r w:rsidR="00C343D7" w:rsidRPr="00792AAE">
        <w:rPr>
          <w:rFonts w:asciiTheme="majorBidi" w:hAnsiTheme="majorBidi" w:cstheme="majorBidi"/>
          <w:sz w:val="24"/>
          <w:szCs w:val="24"/>
        </w:rPr>
        <w:t xml:space="preserve">to maintain its unique characteristics in respect to other combat sports. As the IJF </w:t>
      </w:r>
      <w:r w:rsidR="0007118F" w:rsidRPr="00792AAE">
        <w:rPr>
          <w:rFonts w:asciiTheme="majorBidi" w:hAnsiTheme="majorBidi" w:cstheme="majorBidi"/>
          <w:sz w:val="24"/>
          <w:szCs w:val="24"/>
        </w:rPr>
        <w:t>P</w:t>
      </w:r>
      <w:r w:rsidR="008D7376" w:rsidRPr="00792AAE">
        <w:rPr>
          <w:rFonts w:asciiTheme="majorBidi" w:hAnsiTheme="majorBidi" w:cstheme="majorBidi"/>
          <w:sz w:val="24"/>
          <w:szCs w:val="24"/>
        </w:rPr>
        <w:t xml:space="preserve">resident, Marius Vizer </w:t>
      </w:r>
      <w:r w:rsidR="00C343D7" w:rsidRPr="00792AAE">
        <w:rPr>
          <w:rFonts w:asciiTheme="majorBidi" w:hAnsiTheme="majorBidi" w:cstheme="majorBidi"/>
          <w:sz w:val="24"/>
          <w:szCs w:val="24"/>
        </w:rPr>
        <w:t>(</w:t>
      </w:r>
      <w:r w:rsidR="008D7376" w:rsidRPr="00792AAE">
        <w:rPr>
          <w:rFonts w:asciiTheme="majorBidi" w:hAnsiTheme="majorBidi" w:cstheme="majorBidi"/>
          <w:sz w:val="24"/>
          <w:szCs w:val="24"/>
        </w:rPr>
        <w:t xml:space="preserve">IJF </w:t>
      </w:r>
      <w:r w:rsidR="00C343D7" w:rsidRPr="00792AAE">
        <w:rPr>
          <w:rFonts w:asciiTheme="majorBidi" w:hAnsiTheme="majorBidi" w:cstheme="majorBidi"/>
          <w:sz w:val="24"/>
          <w:szCs w:val="24"/>
        </w:rPr>
        <w:t>201</w:t>
      </w:r>
      <w:r w:rsidR="008D7376" w:rsidRPr="00792AAE">
        <w:rPr>
          <w:rFonts w:asciiTheme="majorBidi" w:hAnsiTheme="majorBidi" w:cstheme="majorBidi"/>
          <w:sz w:val="24"/>
          <w:szCs w:val="24"/>
        </w:rPr>
        <w:t>7</w:t>
      </w:r>
      <w:r w:rsidR="00066B61" w:rsidRPr="00792AAE">
        <w:rPr>
          <w:rFonts w:asciiTheme="majorBidi" w:hAnsiTheme="majorBidi" w:cstheme="majorBidi"/>
          <w:sz w:val="24"/>
          <w:szCs w:val="24"/>
        </w:rPr>
        <w:t>b</w:t>
      </w:r>
      <w:r w:rsidR="00C343D7" w:rsidRPr="00792AAE">
        <w:rPr>
          <w:rFonts w:asciiTheme="majorBidi" w:hAnsiTheme="majorBidi" w:cstheme="majorBidi"/>
          <w:sz w:val="24"/>
          <w:szCs w:val="24"/>
        </w:rPr>
        <w:t>)</w:t>
      </w:r>
      <w:r w:rsidR="00025E5D" w:rsidRPr="00792AAE">
        <w:rPr>
          <w:rFonts w:asciiTheme="majorBidi" w:hAnsiTheme="majorBidi" w:cstheme="majorBidi"/>
          <w:sz w:val="24"/>
          <w:szCs w:val="24"/>
        </w:rPr>
        <w:t>,</w:t>
      </w:r>
      <w:r w:rsidR="00C343D7" w:rsidRPr="00792AAE">
        <w:rPr>
          <w:rFonts w:asciiTheme="majorBidi" w:hAnsiTheme="majorBidi" w:cstheme="majorBidi"/>
          <w:sz w:val="24"/>
          <w:szCs w:val="24"/>
        </w:rPr>
        <w:t xml:space="preserve"> stated:</w:t>
      </w:r>
    </w:p>
    <w:p w14:paraId="47286438" w14:textId="37CD0902" w:rsidR="00EB5996" w:rsidRPr="00792AAE" w:rsidRDefault="008D7376" w:rsidP="008D7376">
      <w:pPr>
        <w:autoSpaceDE w:val="0"/>
        <w:autoSpaceDN w:val="0"/>
        <w:bidi w:val="0"/>
        <w:adjustRightInd w:val="0"/>
        <w:spacing w:after="0" w:line="480" w:lineRule="auto"/>
        <w:ind w:left="720"/>
        <w:rPr>
          <w:rFonts w:asciiTheme="majorBidi" w:hAnsiTheme="majorBidi" w:cstheme="majorBidi"/>
          <w:sz w:val="24"/>
          <w:szCs w:val="24"/>
        </w:rPr>
      </w:pPr>
      <w:r w:rsidRPr="00792AAE">
        <w:rPr>
          <w:rFonts w:asciiTheme="majorBidi" w:hAnsiTheme="majorBidi" w:cstheme="majorBidi"/>
          <w:sz w:val="24"/>
          <w:szCs w:val="24"/>
        </w:rPr>
        <w:t>In the process of development of our sport, it is of utmost importance to do the best, first of all for the content and the image of our sport, for a better comprehensibility and consistence of the rules for judokas, judo lovers and the World.</w:t>
      </w:r>
    </w:p>
    <w:p w14:paraId="07D14174" w14:textId="534BEABC" w:rsidR="004502B9" w:rsidRPr="00792AAE" w:rsidRDefault="008D7376" w:rsidP="0042722F">
      <w:pPr>
        <w:autoSpaceDE w:val="0"/>
        <w:autoSpaceDN w:val="0"/>
        <w:bidi w:val="0"/>
        <w:adjustRightInd w:val="0"/>
        <w:spacing w:after="0" w:line="480" w:lineRule="auto"/>
        <w:ind w:firstLine="720"/>
        <w:rPr>
          <w:rFonts w:asciiTheme="majorBidi" w:hAnsiTheme="majorBidi" w:cstheme="majorBidi"/>
          <w:sz w:val="24"/>
          <w:szCs w:val="24"/>
        </w:rPr>
      </w:pPr>
      <w:r w:rsidRPr="00792AAE">
        <w:rPr>
          <w:rFonts w:asciiTheme="majorBidi" w:hAnsiTheme="majorBidi" w:cstheme="majorBidi"/>
          <w:sz w:val="24"/>
          <w:szCs w:val="24"/>
        </w:rPr>
        <w:t>It is questionable, however, how much consideration was given to the needs of the athletes and coaches,</w:t>
      </w:r>
      <w:r w:rsidR="004F4838" w:rsidRPr="00792AAE">
        <w:rPr>
          <w:rFonts w:asciiTheme="majorBidi" w:hAnsiTheme="majorBidi" w:cstheme="majorBidi"/>
          <w:sz w:val="24"/>
          <w:szCs w:val="24"/>
        </w:rPr>
        <w:t xml:space="preserve"> at the various competitive levels,</w:t>
      </w:r>
      <w:r w:rsidRPr="00792AAE">
        <w:rPr>
          <w:rFonts w:asciiTheme="majorBidi" w:hAnsiTheme="majorBidi" w:cstheme="majorBidi"/>
          <w:sz w:val="24"/>
          <w:szCs w:val="24"/>
        </w:rPr>
        <w:t xml:space="preserve"> when these modifications have been conceived and implemented. </w:t>
      </w:r>
      <w:r w:rsidR="002E36BA" w:rsidRPr="00792AAE">
        <w:rPr>
          <w:rFonts w:asciiTheme="majorBidi" w:hAnsiTheme="majorBidi" w:cstheme="majorBidi"/>
          <w:sz w:val="24"/>
          <w:szCs w:val="24"/>
        </w:rPr>
        <w:t>From</w:t>
      </w:r>
      <w:r w:rsidR="00DE7A28" w:rsidRPr="00792AAE">
        <w:rPr>
          <w:rFonts w:asciiTheme="majorBidi" w:hAnsiTheme="majorBidi" w:cstheme="majorBidi"/>
          <w:sz w:val="24"/>
          <w:szCs w:val="24"/>
        </w:rPr>
        <w:t xml:space="preserve"> </w:t>
      </w:r>
      <w:r w:rsidR="002E36BA" w:rsidRPr="00792AAE">
        <w:rPr>
          <w:rFonts w:asciiTheme="majorBidi" w:hAnsiTheme="majorBidi" w:cstheme="majorBidi"/>
          <w:sz w:val="24"/>
          <w:szCs w:val="24"/>
        </w:rPr>
        <w:t>the athletes’ perspective, these modifications</w:t>
      </w:r>
      <w:r w:rsidR="00EB5996" w:rsidRPr="00792AAE">
        <w:rPr>
          <w:rFonts w:asciiTheme="majorBidi" w:hAnsiTheme="majorBidi" w:cstheme="majorBidi"/>
          <w:sz w:val="24"/>
          <w:szCs w:val="24"/>
        </w:rPr>
        <w:t xml:space="preserve"> required many </w:t>
      </w:r>
      <w:r w:rsidR="00397756" w:rsidRPr="00792AAE">
        <w:rPr>
          <w:rFonts w:asciiTheme="majorBidi" w:hAnsiTheme="majorBidi" w:cstheme="majorBidi"/>
          <w:sz w:val="24"/>
          <w:szCs w:val="24"/>
        </w:rPr>
        <w:t>of them</w:t>
      </w:r>
      <w:r w:rsidR="00EB5996" w:rsidRPr="00792AAE">
        <w:rPr>
          <w:rFonts w:asciiTheme="majorBidi" w:hAnsiTheme="majorBidi" w:cstheme="majorBidi"/>
          <w:sz w:val="24"/>
          <w:szCs w:val="24"/>
        </w:rPr>
        <w:t xml:space="preserve"> to change their technical repertoire </w:t>
      </w:r>
      <w:r w:rsidR="00397756" w:rsidRPr="00792AAE">
        <w:rPr>
          <w:rFonts w:asciiTheme="majorBidi" w:hAnsiTheme="majorBidi" w:cstheme="majorBidi"/>
          <w:sz w:val="24"/>
          <w:szCs w:val="24"/>
        </w:rPr>
        <w:t xml:space="preserve">(e.g., from leg-grabbing techniques to hip </w:t>
      </w:r>
      <w:r w:rsidR="00175F0F" w:rsidRPr="00792AAE">
        <w:rPr>
          <w:rFonts w:asciiTheme="majorBidi" w:hAnsiTheme="majorBidi" w:cstheme="majorBidi"/>
          <w:sz w:val="24"/>
          <w:szCs w:val="24"/>
        </w:rPr>
        <w:t xml:space="preserve">and arm </w:t>
      </w:r>
      <w:r w:rsidR="00397756" w:rsidRPr="00792AAE">
        <w:rPr>
          <w:rFonts w:asciiTheme="majorBidi" w:hAnsiTheme="majorBidi" w:cstheme="majorBidi"/>
          <w:sz w:val="24"/>
          <w:szCs w:val="24"/>
        </w:rPr>
        <w:t xml:space="preserve">techniques) </w:t>
      </w:r>
      <w:r w:rsidR="00E2415C" w:rsidRPr="00792AAE">
        <w:rPr>
          <w:rFonts w:asciiTheme="majorBidi" w:hAnsiTheme="majorBidi" w:cstheme="majorBidi"/>
          <w:sz w:val="24"/>
          <w:szCs w:val="24"/>
        </w:rPr>
        <w:t>as well as</w:t>
      </w:r>
      <w:r w:rsidR="00EB5996" w:rsidRPr="00792AAE">
        <w:rPr>
          <w:rFonts w:asciiTheme="majorBidi" w:hAnsiTheme="majorBidi" w:cstheme="majorBidi"/>
          <w:sz w:val="24"/>
          <w:szCs w:val="24"/>
        </w:rPr>
        <w:t xml:space="preserve"> their fighting style</w:t>
      </w:r>
      <w:r w:rsidR="00DC1447" w:rsidRPr="00792AAE">
        <w:rPr>
          <w:rFonts w:asciiTheme="majorBidi" w:hAnsiTheme="majorBidi" w:cstheme="majorBidi"/>
          <w:sz w:val="24"/>
          <w:szCs w:val="24"/>
        </w:rPr>
        <w:t xml:space="preserve"> </w:t>
      </w:r>
      <w:r w:rsidR="00397756" w:rsidRPr="00792AAE">
        <w:rPr>
          <w:rFonts w:asciiTheme="majorBidi" w:hAnsiTheme="majorBidi" w:cstheme="majorBidi"/>
          <w:sz w:val="24"/>
          <w:szCs w:val="24"/>
        </w:rPr>
        <w:t xml:space="preserve">(e.g., use more leg techniques, stand taller – less wrestling style and more </w:t>
      </w:r>
      <w:r w:rsidR="00D96F8A" w:rsidRPr="00792AAE">
        <w:rPr>
          <w:rFonts w:asciiTheme="majorBidi" w:hAnsiTheme="majorBidi" w:cstheme="majorBidi"/>
          <w:sz w:val="24"/>
          <w:szCs w:val="24"/>
        </w:rPr>
        <w:t xml:space="preserve">of a traditional </w:t>
      </w:r>
      <w:r w:rsidR="00397756" w:rsidRPr="00792AAE">
        <w:rPr>
          <w:rFonts w:asciiTheme="majorBidi" w:hAnsiTheme="majorBidi" w:cstheme="majorBidi"/>
          <w:sz w:val="24"/>
          <w:szCs w:val="24"/>
        </w:rPr>
        <w:t xml:space="preserve">Japanese style) </w:t>
      </w:r>
      <w:r w:rsidR="00DC1447" w:rsidRPr="00792AAE">
        <w:rPr>
          <w:rFonts w:asciiTheme="majorBidi" w:hAnsiTheme="majorBidi" w:cstheme="majorBidi"/>
          <w:sz w:val="24"/>
          <w:szCs w:val="24"/>
        </w:rPr>
        <w:t>and tactical approach</w:t>
      </w:r>
      <w:r w:rsidR="00397756" w:rsidRPr="00792AAE">
        <w:rPr>
          <w:rFonts w:asciiTheme="majorBidi" w:hAnsiTheme="majorBidi" w:cstheme="majorBidi"/>
          <w:sz w:val="24"/>
          <w:szCs w:val="24"/>
        </w:rPr>
        <w:t xml:space="preserve"> (e.g., increase attacking pace due to penalties, </w:t>
      </w:r>
      <w:r w:rsidR="00383D0B" w:rsidRPr="00792AAE">
        <w:rPr>
          <w:rFonts w:asciiTheme="majorBidi" w:hAnsiTheme="majorBidi" w:cstheme="majorBidi"/>
          <w:sz w:val="24"/>
          <w:szCs w:val="24"/>
        </w:rPr>
        <w:t>pursue or avoid</w:t>
      </w:r>
      <w:r w:rsidR="00397756" w:rsidRPr="00792AAE">
        <w:rPr>
          <w:rFonts w:asciiTheme="majorBidi" w:hAnsiTheme="majorBidi" w:cstheme="majorBidi"/>
          <w:sz w:val="24"/>
          <w:szCs w:val="24"/>
        </w:rPr>
        <w:t xml:space="preserve"> golden scores; e.g., </w:t>
      </w:r>
      <w:r w:rsidR="0042722F" w:rsidRPr="00792AAE">
        <w:rPr>
          <w:rFonts w:asciiTheme="majorBidi" w:hAnsiTheme="majorBidi" w:cstheme="majorBidi"/>
          <w:sz w:val="24"/>
          <w:szCs w:val="24"/>
        </w:rPr>
        <w:t>Adam et al.</w:t>
      </w:r>
      <w:r w:rsidR="00B936A5" w:rsidRPr="00792AAE">
        <w:rPr>
          <w:rFonts w:asciiTheme="majorBidi" w:hAnsiTheme="majorBidi" w:cstheme="majorBidi"/>
          <w:sz w:val="24"/>
          <w:szCs w:val="24"/>
        </w:rPr>
        <w:t xml:space="preserve"> 2012; </w:t>
      </w:r>
      <w:r w:rsidR="0042722F" w:rsidRPr="00792AAE">
        <w:rPr>
          <w:rFonts w:asciiTheme="majorBidi" w:hAnsiTheme="majorBidi" w:cstheme="majorBidi"/>
          <w:sz w:val="24"/>
          <w:szCs w:val="24"/>
        </w:rPr>
        <w:t>Chirazi</w:t>
      </w:r>
      <w:r w:rsidR="00EC6283" w:rsidRPr="00792AAE">
        <w:rPr>
          <w:rFonts w:asciiTheme="majorBidi" w:hAnsiTheme="majorBidi" w:cstheme="majorBidi"/>
          <w:sz w:val="24"/>
          <w:szCs w:val="24"/>
        </w:rPr>
        <w:t xml:space="preserve"> 2013</w:t>
      </w:r>
      <w:r w:rsidR="008727CF" w:rsidRPr="00792AAE">
        <w:rPr>
          <w:rFonts w:asciiTheme="majorBidi" w:hAnsiTheme="majorBidi" w:cstheme="majorBidi"/>
          <w:sz w:val="24"/>
          <w:szCs w:val="24"/>
        </w:rPr>
        <w:t xml:space="preserve">; </w:t>
      </w:r>
      <w:r w:rsidR="0042722F" w:rsidRPr="00792AAE">
        <w:rPr>
          <w:rFonts w:asciiTheme="majorBidi" w:hAnsiTheme="majorBidi" w:cstheme="majorBidi"/>
          <w:sz w:val="24"/>
          <w:szCs w:val="24"/>
        </w:rPr>
        <w:t xml:space="preserve">Escobar-Molina et al. </w:t>
      </w:r>
      <w:r w:rsidR="008727CF" w:rsidRPr="00792AAE">
        <w:rPr>
          <w:rFonts w:asciiTheme="majorBidi" w:hAnsiTheme="majorBidi" w:cstheme="majorBidi"/>
          <w:sz w:val="24"/>
          <w:szCs w:val="24"/>
        </w:rPr>
        <w:t>2014</w:t>
      </w:r>
      <w:r w:rsidR="00EC6283" w:rsidRPr="00792AAE">
        <w:rPr>
          <w:rFonts w:asciiTheme="majorBidi" w:hAnsiTheme="majorBidi" w:cstheme="majorBidi"/>
          <w:sz w:val="24"/>
          <w:szCs w:val="24"/>
        </w:rPr>
        <w:t>)</w:t>
      </w:r>
      <w:r w:rsidR="00EB5996" w:rsidRPr="00792AAE">
        <w:rPr>
          <w:rFonts w:asciiTheme="majorBidi" w:hAnsiTheme="majorBidi" w:cstheme="majorBidi"/>
          <w:sz w:val="24"/>
          <w:szCs w:val="24"/>
        </w:rPr>
        <w:t>.</w:t>
      </w:r>
      <w:r w:rsidR="00AF7E45" w:rsidRPr="00792AAE">
        <w:rPr>
          <w:rFonts w:asciiTheme="majorBidi" w:hAnsiTheme="majorBidi" w:cstheme="majorBidi"/>
          <w:sz w:val="24"/>
          <w:szCs w:val="24"/>
        </w:rPr>
        <w:t xml:space="preserve"> </w:t>
      </w:r>
      <w:r w:rsidR="00BB2146" w:rsidRPr="00792AAE">
        <w:rPr>
          <w:rFonts w:asciiTheme="majorBidi" w:hAnsiTheme="majorBidi" w:cstheme="majorBidi"/>
          <w:sz w:val="24"/>
          <w:szCs w:val="24"/>
        </w:rPr>
        <w:t xml:space="preserve">It is possible that athletes experienced </w:t>
      </w:r>
      <w:r w:rsidR="00BB2146" w:rsidRPr="00792AAE">
        <w:rPr>
          <w:rFonts w:asciiTheme="majorBidi" w:hAnsiTheme="majorBidi" w:cstheme="majorBidi"/>
          <w:i/>
          <w:iCs/>
          <w:sz w:val="24"/>
          <w:szCs w:val="24"/>
        </w:rPr>
        <w:t>a situation-related crisis</w:t>
      </w:r>
      <w:r w:rsidR="00BB2146" w:rsidRPr="00792AAE">
        <w:rPr>
          <w:rFonts w:asciiTheme="majorBidi" w:hAnsiTheme="majorBidi" w:cstheme="majorBidi"/>
          <w:sz w:val="24"/>
          <w:szCs w:val="24"/>
        </w:rPr>
        <w:t xml:space="preserve"> pertaining to changing their techniques and deautomatization of motor acts (Stambulova 2000). </w:t>
      </w:r>
      <w:r w:rsidR="00DC1447" w:rsidRPr="00792AAE">
        <w:rPr>
          <w:rFonts w:asciiTheme="majorBidi" w:hAnsiTheme="majorBidi" w:cstheme="majorBidi"/>
          <w:sz w:val="24"/>
          <w:szCs w:val="24"/>
        </w:rPr>
        <w:t xml:space="preserve">In </w:t>
      </w:r>
      <w:r w:rsidR="00D81EEA" w:rsidRPr="00792AAE">
        <w:rPr>
          <w:rFonts w:asciiTheme="majorBidi" w:hAnsiTheme="majorBidi" w:cstheme="majorBidi"/>
          <w:sz w:val="24"/>
          <w:szCs w:val="24"/>
        </w:rPr>
        <w:t>addition</w:t>
      </w:r>
      <w:r w:rsidR="00DC1447" w:rsidRPr="00792AAE">
        <w:rPr>
          <w:rFonts w:asciiTheme="majorBidi" w:hAnsiTheme="majorBidi" w:cstheme="majorBidi"/>
          <w:sz w:val="24"/>
          <w:szCs w:val="24"/>
        </w:rPr>
        <w:t>,</w:t>
      </w:r>
      <w:r w:rsidR="00DB3169" w:rsidRPr="00792AAE">
        <w:rPr>
          <w:rFonts w:asciiTheme="majorBidi" w:hAnsiTheme="majorBidi" w:cstheme="majorBidi"/>
          <w:sz w:val="24"/>
          <w:szCs w:val="24"/>
        </w:rPr>
        <w:t xml:space="preserve"> judo coaches had to make changes to their instruction</w:t>
      </w:r>
      <w:r w:rsidR="0053731C" w:rsidRPr="00792AAE">
        <w:rPr>
          <w:rFonts w:asciiTheme="majorBidi" w:hAnsiTheme="majorBidi" w:cstheme="majorBidi"/>
          <w:sz w:val="24"/>
          <w:szCs w:val="24"/>
        </w:rPr>
        <w:t>s</w:t>
      </w:r>
      <w:r w:rsidR="00DB3169" w:rsidRPr="00792AAE">
        <w:rPr>
          <w:rFonts w:asciiTheme="majorBidi" w:hAnsiTheme="majorBidi" w:cstheme="majorBidi"/>
          <w:sz w:val="24"/>
          <w:szCs w:val="24"/>
        </w:rPr>
        <w:t xml:space="preserve"> as well as their technica</w:t>
      </w:r>
      <w:r w:rsidR="00E2415C" w:rsidRPr="00792AAE">
        <w:rPr>
          <w:rFonts w:asciiTheme="majorBidi" w:hAnsiTheme="majorBidi" w:cstheme="majorBidi"/>
          <w:sz w:val="24"/>
          <w:szCs w:val="24"/>
        </w:rPr>
        <w:t>l and tactical knowledge-</w:t>
      </w:r>
      <w:r w:rsidR="00DB3169" w:rsidRPr="00792AAE">
        <w:rPr>
          <w:rFonts w:asciiTheme="majorBidi" w:hAnsiTheme="majorBidi" w:cstheme="majorBidi"/>
          <w:sz w:val="24"/>
          <w:szCs w:val="24"/>
        </w:rPr>
        <w:t xml:space="preserve">base </w:t>
      </w:r>
      <w:r w:rsidR="00F02823" w:rsidRPr="00792AAE">
        <w:rPr>
          <w:rFonts w:asciiTheme="majorBidi" w:hAnsiTheme="majorBidi" w:cstheme="majorBidi"/>
          <w:sz w:val="24"/>
          <w:szCs w:val="24"/>
        </w:rPr>
        <w:t>because of</w:t>
      </w:r>
      <w:r w:rsidR="00DB3169" w:rsidRPr="00792AAE">
        <w:rPr>
          <w:rFonts w:asciiTheme="majorBidi" w:hAnsiTheme="majorBidi" w:cstheme="majorBidi"/>
          <w:sz w:val="24"/>
          <w:szCs w:val="24"/>
        </w:rPr>
        <w:t xml:space="preserve"> these modifications</w:t>
      </w:r>
      <w:r w:rsidR="0042722F" w:rsidRPr="00792AAE">
        <w:rPr>
          <w:rFonts w:asciiTheme="majorBidi" w:hAnsiTheme="majorBidi" w:cstheme="majorBidi"/>
          <w:sz w:val="24"/>
          <w:szCs w:val="24"/>
        </w:rPr>
        <w:t xml:space="preserve"> (Chirazi</w:t>
      </w:r>
      <w:r w:rsidR="000A6C99" w:rsidRPr="00792AAE">
        <w:rPr>
          <w:rFonts w:asciiTheme="majorBidi" w:hAnsiTheme="majorBidi" w:cstheme="majorBidi"/>
          <w:sz w:val="24"/>
          <w:szCs w:val="24"/>
        </w:rPr>
        <w:t xml:space="preserve"> 2013; </w:t>
      </w:r>
      <w:r w:rsidR="0042722F" w:rsidRPr="00792AAE">
        <w:rPr>
          <w:rFonts w:asciiTheme="majorBidi" w:hAnsiTheme="majorBidi" w:cstheme="majorBidi"/>
          <w:sz w:val="24"/>
          <w:szCs w:val="24"/>
        </w:rPr>
        <w:t xml:space="preserve">Santos et al. </w:t>
      </w:r>
      <w:r w:rsidR="000A6C99" w:rsidRPr="00792AAE">
        <w:rPr>
          <w:rFonts w:asciiTheme="majorBidi" w:hAnsiTheme="majorBidi" w:cstheme="majorBidi"/>
          <w:sz w:val="24"/>
          <w:szCs w:val="24"/>
        </w:rPr>
        <w:t xml:space="preserve">2015). For example, international high-level judo coaches who were interviewed by Santos et al. (2015) agreed that referees </w:t>
      </w:r>
      <w:r w:rsidR="00953B78" w:rsidRPr="00792AAE">
        <w:rPr>
          <w:rFonts w:asciiTheme="majorBidi" w:hAnsiTheme="majorBidi" w:cstheme="majorBidi"/>
          <w:sz w:val="24"/>
          <w:szCs w:val="24"/>
        </w:rPr>
        <w:t xml:space="preserve">tend to </w:t>
      </w:r>
      <w:r w:rsidR="000A6C99" w:rsidRPr="00792AAE">
        <w:rPr>
          <w:rFonts w:asciiTheme="majorBidi" w:hAnsiTheme="majorBidi" w:cstheme="majorBidi"/>
          <w:sz w:val="24"/>
          <w:szCs w:val="24"/>
        </w:rPr>
        <w:t xml:space="preserve">limit the importance of </w:t>
      </w:r>
      <w:r w:rsidR="000A6C99" w:rsidRPr="00792AAE">
        <w:rPr>
          <w:rFonts w:asciiTheme="majorBidi" w:hAnsiTheme="majorBidi" w:cstheme="majorBidi"/>
          <w:i/>
          <w:iCs/>
          <w:sz w:val="24"/>
          <w:szCs w:val="24"/>
        </w:rPr>
        <w:t>ne-waza</w:t>
      </w:r>
      <w:r w:rsidR="00953B78" w:rsidRPr="00792AAE">
        <w:rPr>
          <w:rFonts w:asciiTheme="majorBidi" w:hAnsiTheme="majorBidi" w:cstheme="majorBidi"/>
          <w:i/>
          <w:iCs/>
          <w:sz w:val="24"/>
          <w:szCs w:val="24"/>
        </w:rPr>
        <w:t xml:space="preserve"> </w:t>
      </w:r>
      <w:r w:rsidR="00953B78" w:rsidRPr="00792AAE">
        <w:rPr>
          <w:rFonts w:asciiTheme="majorBidi" w:hAnsiTheme="majorBidi" w:cstheme="majorBidi"/>
          <w:sz w:val="24"/>
          <w:szCs w:val="24"/>
        </w:rPr>
        <w:t xml:space="preserve">(groundwork) and </w:t>
      </w:r>
      <w:r w:rsidR="000A6C99" w:rsidRPr="00792AAE">
        <w:rPr>
          <w:rFonts w:asciiTheme="majorBidi" w:hAnsiTheme="majorBidi" w:cstheme="majorBidi"/>
          <w:sz w:val="24"/>
          <w:szCs w:val="24"/>
        </w:rPr>
        <w:t xml:space="preserve">stop the </w:t>
      </w:r>
      <w:r w:rsidR="00AF1456" w:rsidRPr="00792AAE">
        <w:rPr>
          <w:rFonts w:asciiTheme="majorBidi" w:hAnsiTheme="majorBidi" w:cstheme="majorBidi"/>
          <w:sz w:val="24"/>
          <w:szCs w:val="24"/>
        </w:rPr>
        <w:t>fights</w:t>
      </w:r>
      <w:r w:rsidR="000A6C99" w:rsidRPr="00792AAE">
        <w:rPr>
          <w:rFonts w:asciiTheme="majorBidi" w:hAnsiTheme="majorBidi" w:cstheme="majorBidi"/>
          <w:sz w:val="24"/>
          <w:szCs w:val="24"/>
        </w:rPr>
        <w:t xml:space="preserve"> too early</w:t>
      </w:r>
      <w:r w:rsidR="00176008" w:rsidRPr="00792AAE">
        <w:rPr>
          <w:rFonts w:asciiTheme="majorBidi" w:hAnsiTheme="majorBidi" w:cstheme="majorBidi"/>
          <w:sz w:val="24"/>
          <w:szCs w:val="24"/>
        </w:rPr>
        <w:t xml:space="preserve">, which has implications for how much </w:t>
      </w:r>
      <w:r w:rsidR="006A546A" w:rsidRPr="00792AAE">
        <w:rPr>
          <w:rFonts w:asciiTheme="majorBidi" w:hAnsiTheme="majorBidi" w:cstheme="majorBidi"/>
          <w:sz w:val="24"/>
          <w:szCs w:val="24"/>
        </w:rPr>
        <w:t xml:space="preserve">time is dedicated </w:t>
      </w:r>
      <w:r w:rsidR="00D96F8A" w:rsidRPr="00792AAE">
        <w:rPr>
          <w:rFonts w:asciiTheme="majorBidi" w:hAnsiTheme="majorBidi" w:cstheme="majorBidi"/>
          <w:sz w:val="24"/>
          <w:szCs w:val="24"/>
        </w:rPr>
        <w:t>in</w:t>
      </w:r>
      <w:r w:rsidR="006A546A" w:rsidRPr="00792AAE">
        <w:rPr>
          <w:rFonts w:asciiTheme="majorBidi" w:hAnsiTheme="majorBidi" w:cstheme="majorBidi"/>
          <w:sz w:val="24"/>
          <w:szCs w:val="24"/>
        </w:rPr>
        <w:t xml:space="preserve"> </w:t>
      </w:r>
      <w:r w:rsidR="00AF1456" w:rsidRPr="00792AAE">
        <w:rPr>
          <w:rFonts w:asciiTheme="majorBidi" w:hAnsiTheme="majorBidi" w:cstheme="majorBidi"/>
          <w:sz w:val="24"/>
          <w:szCs w:val="24"/>
        </w:rPr>
        <w:t xml:space="preserve">training </w:t>
      </w:r>
      <w:r w:rsidR="00D96F8A" w:rsidRPr="00792AAE">
        <w:rPr>
          <w:rFonts w:asciiTheme="majorBidi" w:hAnsiTheme="majorBidi" w:cstheme="majorBidi"/>
          <w:sz w:val="24"/>
          <w:szCs w:val="24"/>
        </w:rPr>
        <w:t xml:space="preserve">to </w:t>
      </w:r>
      <w:r w:rsidR="006A546A" w:rsidRPr="00792AAE">
        <w:rPr>
          <w:rFonts w:asciiTheme="majorBidi" w:hAnsiTheme="majorBidi" w:cstheme="majorBidi"/>
          <w:sz w:val="24"/>
          <w:szCs w:val="24"/>
        </w:rPr>
        <w:t>groundwork</w:t>
      </w:r>
      <w:r w:rsidR="00953B78" w:rsidRPr="00792AAE">
        <w:rPr>
          <w:rFonts w:asciiTheme="majorBidi" w:hAnsiTheme="majorBidi" w:cstheme="majorBidi"/>
          <w:sz w:val="24"/>
          <w:szCs w:val="24"/>
        </w:rPr>
        <w:t>.</w:t>
      </w:r>
      <w:r w:rsidR="00B42AB1" w:rsidRPr="00792AAE">
        <w:rPr>
          <w:rFonts w:asciiTheme="majorBidi" w:hAnsiTheme="majorBidi" w:cstheme="majorBidi"/>
          <w:sz w:val="24"/>
          <w:szCs w:val="24"/>
        </w:rPr>
        <w:t xml:space="preserve"> Also, t</w:t>
      </w:r>
      <w:r w:rsidR="00CC32E8" w:rsidRPr="00792AAE">
        <w:rPr>
          <w:rFonts w:asciiTheme="majorBidi" w:hAnsiTheme="majorBidi" w:cstheme="majorBidi"/>
          <w:sz w:val="24"/>
          <w:szCs w:val="24"/>
        </w:rPr>
        <w:t>he above modifications may have resulted in adjustment difficulties and reduced motivation</w:t>
      </w:r>
      <w:r w:rsidR="00655F2F" w:rsidRPr="00792AAE">
        <w:rPr>
          <w:rFonts w:asciiTheme="majorBidi" w:hAnsiTheme="majorBidi" w:cstheme="majorBidi"/>
          <w:sz w:val="24"/>
          <w:szCs w:val="24"/>
        </w:rPr>
        <w:t xml:space="preserve"> (e.g., </w:t>
      </w:r>
      <w:r w:rsidR="00C2001C" w:rsidRPr="00792AAE">
        <w:rPr>
          <w:rFonts w:asciiTheme="majorBidi" w:hAnsiTheme="majorBidi" w:cstheme="majorBidi"/>
          <w:sz w:val="24"/>
          <w:szCs w:val="24"/>
        </w:rPr>
        <w:t>Lincoln</w:t>
      </w:r>
      <w:r w:rsidR="00655F2F" w:rsidRPr="00792AAE">
        <w:rPr>
          <w:rFonts w:asciiTheme="majorBidi" w:hAnsiTheme="majorBidi" w:cstheme="majorBidi"/>
          <w:sz w:val="24"/>
          <w:szCs w:val="24"/>
        </w:rPr>
        <w:t xml:space="preserve"> 2015)</w:t>
      </w:r>
      <w:r w:rsidR="00EB5996" w:rsidRPr="00792AAE">
        <w:rPr>
          <w:rFonts w:asciiTheme="majorBidi" w:hAnsiTheme="majorBidi" w:cstheme="majorBidi"/>
          <w:sz w:val="24"/>
          <w:szCs w:val="24"/>
        </w:rPr>
        <w:t>.</w:t>
      </w:r>
    </w:p>
    <w:p w14:paraId="0BD97C47" w14:textId="3F6E0535" w:rsidR="003051BF" w:rsidRPr="00792AAE" w:rsidRDefault="00AF135B" w:rsidP="00AF135B">
      <w:pPr>
        <w:autoSpaceDE w:val="0"/>
        <w:autoSpaceDN w:val="0"/>
        <w:bidi w:val="0"/>
        <w:adjustRightInd w:val="0"/>
        <w:spacing w:after="0" w:line="480" w:lineRule="auto"/>
        <w:ind w:firstLine="720"/>
        <w:rPr>
          <w:rFonts w:asciiTheme="majorBidi" w:hAnsiTheme="majorBidi" w:cstheme="majorBidi"/>
          <w:sz w:val="24"/>
          <w:szCs w:val="24"/>
          <w:lang w:val="en-US"/>
        </w:rPr>
      </w:pPr>
      <w:r w:rsidRPr="00792AAE">
        <w:rPr>
          <w:rFonts w:asciiTheme="majorBidi" w:hAnsiTheme="majorBidi" w:cstheme="majorBidi"/>
          <w:sz w:val="24"/>
          <w:szCs w:val="24"/>
          <w:lang w:val="en-US"/>
        </w:rPr>
        <w:t xml:space="preserve">Modifications in sport regulations also occurred in other disciplines, potentially leading to negative side effects. For example, </w:t>
      </w:r>
      <w:r w:rsidR="004F483B" w:rsidRPr="00792AAE">
        <w:rPr>
          <w:rFonts w:asciiTheme="majorBidi" w:hAnsiTheme="majorBidi" w:cstheme="majorBidi"/>
          <w:sz w:val="24"/>
          <w:szCs w:val="24"/>
          <w:lang w:val="en-US"/>
        </w:rPr>
        <w:t xml:space="preserve">since 2000, </w:t>
      </w:r>
      <w:r w:rsidR="00952A9D" w:rsidRPr="00792AAE">
        <w:rPr>
          <w:rFonts w:asciiTheme="majorBidi" w:hAnsiTheme="majorBidi" w:cstheme="majorBidi"/>
          <w:sz w:val="24"/>
          <w:szCs w:val="24"/>
          <w:lang w:val="en-US"/>
        </w:rPr>
        <w:t>The World Taekwondo Federation introduced</w:t>
      </w:r>
      <w:r w:rsidR="005D67E6" w:rsidRPr="00792AAE">
        <w:rPr>
          <w:rFonts w:asciiTheme="majorBidi" w:hAnsiTheme="majorBidi" w:cstheme="majorBidi"/>
          <w:sz w:val="24"/>
          <w:szCs w:val="24"/>
          <w:lang w:val="en-US"/>
        </w:rPr>
        <w:t xml:space="preserve"> rule changes (e.g., the reintroduction of multiple point scores for head kicks and turning kicks)</w:t>
      </w:r>
      <w:r w:rsidR="00BF738F" w:rsidRPr="00792AAE">
        <w:rPr>
          <w:rFonts w:asciiTheme="majorBidi" w:hAnsiTheme="majorBidi" w:cstheme="majorBidi"/>
          <w:sz w:val="24"/>
          <w:szCs w:val="24"/>
          <w:lang w:val="en-US"/>
        </w:rPr>
        <w:t xml:space="preserve">, refereeing (e.g., </w:t>
      </w:r>
      <w:r w:rsidR="0007118F" w:rsidRPr="00792AAE">
        <w:rPr>
          <w:rFonts w:asciiTheme="majorBidi" w:hAnsiTheme="majorBidi" w:cstheme="majorBidi"/>
          <w:sz w:val="24"/>
          <w:szCs w:val="24"/>
          <w:lang w:val="en-US"/>
        </w:rPr>
        <w:t xml:space="preserve">the </w:t>
      </w:r>
      <w:r w:rsidR="00BF738F" w:rsidRPr="00792AAE">
        <w:rPr>
          <w:rFonts w:asciiTheme="majorBidi" w:hAnsiTheme="majorBidi" w:cstheme="majorBidi"/>
          <w:sz w:val="24"/>
          <w:szCs w:val="24"/>
          <w:lang w:val="en-US"/>
        </w:rPr>
        <w:t>introduction of video repla</w:t>
      </w:r>
      <w:r w:rsidR="00952A9D" w:rsidRPr="00792AAE">
        <w:rPr>
          <w:rFonts w:asciiTheme="majorBidi" w:hAnsiTheme="majorBidi" w:cstheme="majorBidi"/>
          <w:sz w:val="24"/>
          <w:szCs w:val="24"/>
          <w:lang w:val="en-US"/>
        </w:rPr>
        <w:t>y</w:t>
      </w:r>
      <w:r w:rsidR="00BF738F" w:rsidRPr="00792AAE">
        <w:rPr>
          <w:rFonts w:asciiTheme="majorBidi" w:hAnsiTheme="majorBidi" w:cstheme="majorBidi"/>
          <w:sz w:val="24"/>
          <w:szCs w:val="24"/>
          <w:lang w:val="en-US"/>
        </w:rPr>
        <w:t>)</w:t>
      </w:r>
      <w:r w:rsidR="005D67E6" w:rsidRPr="00792AAE">
        <w:rPr>
          <w:rFonts w:asciiTheme="majorBidi" w:hAnsiTheme="majorBidi" w:cstheme="majorBidi"/>
          <w:sz w:val="24"/>
          <w:szCs w:val="24"/>
          <w:lang w:val="en-US"/>
        </w:rPr>
        <w:t xml:space="preserve"> and equipment modifications (e.g., introducing the ‘Protector Scoring System’</w:t>
      </w:r>
      <w:r w:rsidR="00952A9D" w:rsidRPr="00792AAE">
        <w:rPr>
          <w:rFonts w:asciiTheme="majorBidi" w:hAnsiTheme="majorBidi" w:cstheme="majorBidi"/>
          <w:sz w:val="24"/>
          <w:szCs w:val="24"/>
          <w:lang w:val="en-US"/>
        </w:rPr>
        <w:t>)</w:t>
      </w:r>
      <w:r w:rsidR="005D67E6" w:rsidRPr="00792AAE">
        <w:rPr>
          <w:rFonts w:asciiTheme="majorBidi" w:hAnsiTheme="majorBidi" w:cstheme="majorBidi"/>
          <w:sz w:val="24"/>
          <w:szCs w:val="24"/>
          <w:lang w:val="en-US"/>
        </w:rPr>
        <w:t>. These modifications resulted from taekwondo fights being perceived as too boring to watch for audiences and the International Olympic Committees’ demand for more transparency in taekwondo’s scoring process</w:t>
      </w:r>
      <w:r w:rsidR="00952A9D" w:rsidRPr="00792AAE">
        <w:rPr>
          <w:rFonts w:asciiTheme="majorBidi" w:hAnsiTheme="majorBidi" w:cstheme="majorBidi"/>
          <w:sz w:val="24"/>
          <w:szCs w:val="24"/>
          <w:lang w:val="en-US"/>
        </w:rPr>
        <w:t xml:space="preserve"> (Moenig 2015)</w:t>
      </w:r>
      <w:r w:rsidR="005D67E6" w:rsidRPr="00792AAE">
        <w:rPr>
          <w:rFonts w:asciiTheme="majorBidi" w:hAnsiTheme="majorBidi" w:cstheme="majorBidi"/>
          <w:sz w:val="24"/>
          <w:szCs w:val="24"/>
          <w:lang w:val="en-US"/>
        </w:rPr>
        <w:t>.</w:t>
      </w:r>
      <w:r w:rsidR="00BF738F" w:rsidRPr="00792AAE">
        <w:rPr>
          <w:rFonts w:asciiTheme="majorBidi" w:hAnsiTheme="majorBidi" w:cstheme="majorBidi"/>
          <w:sz w:val="24"/>
          <w:szCs w:val="24"/>
          <w:lang w:val="en-US"/>
        </w:rPr>
        <w:t xml:space="preserve"> </w:t>
      </w:r>
      <w:r w:rsidR="00952A9D" w:rsidRPr="00792AAE">
        <w:rPr>
          <w:rFonts w:asciiTheme="majorBidi" w:hAnsiTheme="majorBidi" w:cstheme="majorBidi"/>
          <w:sz w:val="24"/>
          <w:szCs w:val="24"/>
          <w:lang w:val="en-US"/>
        </w:rPr>
        <w:t>It was suggested that</w:t>
      </w:r>
      <w:r w:rsidR="00BF738F" w:rsidRPr="00792AAE">
        <w:rPr>
          <w:rFonts w:asciiTheme="majorBidi" w:hAnsiTheme="majorBidi" w:cstheme="majorBidi"/>
          <w:sz w:val="24"/>
          <w:szCs w:val="24"/>
          <w:lang w:val="en-US"/>
        </w:rPr>
        <w:t xml:space="preserve"> the above modifications led to various negative side effects, such as difficulty to follow the scoring of a match for a common audience, potentially more injuries, and a strong dependency on front leg kicking techniques. </w:t>
      </w:r>
      <w:r w:rsidR="00952A9D" w:rsidRPr="00792AAE">
        <w:rPr>
          <w:rFonts w:asciiTheme="majorBidi" w:hAnsiTheme="majorBidi" w:cstheme="majorBidi"/>
          <w:sz w:val="24"/>
          <w:szCs w:val="24"/>
          <w:lang w:val="en-US"/>
        </w:rPr>
        <w:t xml:space="preserve">It was further </w:t>
      </w:r>
      <w:r w:rsidR="008C631A" w:rsidRPr="00792AAE">
        <w:rPr>
          <w:rFonts w:asciiTheme="majorBidi" w:hAnsiTheme="majorBidi" w:cstheme="majorBidi"/>
          <w:sz w:val="24"/>
          <w:szCs w:val="24"/>
          <w:lang w:val="en-US"/>
        </w:rPr>
        <w:t>suggested that athletes and coaches should be included in the sport’s policy-making discussions</w:t>
      </w:r>
      <w:r w:rsidR="00952A9D" w:rsidRPr="00792AAE">
        <w:rPr>
          <w:rFonts w:asciiTheme="majorBidi" w:hAnsiTheme="majorBidi" w:cstheme="majorBidi"/>
          <w:sz w:val="24"/>
          <w:szCs w:val="24"/>
          <w:lang w:val="en-US"/>
        </w:rPr>
        <w:t xml:space="preserve"> (Moenig 2015)</w:t>
      </w:r>
      <w:r w:rsidR="008C631A" w:rsidRPr="00792AAE">
        <w:rPr>
          <w:rFonts w:asciiTheme="majorBidi" w:hAnsiTheme="majorBidi" w:cstheme="majorBidi"/>
          <w:sz w:val="24"/>
          <w:szCs w:val="24"/>
          <w:lang w:val="en-US"/>
        </w:rPr>
        <w:t>.</w:t>
      </w:r>
      <w:r w:rsidR="00BF738F" w:rsidRPr="00792AAE">
        <w:rPr>
          <w:rFonts w:asciiTheme="majorBidi" w:hAnsiTheme="majorBidi" w:cstheme="majorBidi"/>
          <w:sz w:val="24"/>
          <w:szCs w:val="24"/>
          <w:lang w:val="en-US"/>
        </w:rPr>
        <w:t xml:space="preserve"> </w:t>
      </w:r>
      <w:r w:rsidR="00CA3000" w:rsidRPr="00792AAE">
        <w:rPr>
          <w:rFonts w:asciiTheme="majorBidi" w:hAnsiTheme="majorBidi" w:cstheme="majorBidi"/>
          <w:sz w:val="24"/>
          <w:szCs w:val="24"/>
          <w:lang w:val="en-US"/>
        </w:rPr>
        <w:t xml:space="preserve">Similarly, in 2003 the International Association of Athletics Federation (IAAF) implemented a series of rule changes for the pole vault event, in facilities, procedures, and refereeing. Coaches and athletes were concerned about the new the time limitation for preparation–to–takeoff which was reduced from 90 sec to 60 sec, influencing their mental and technical readiness (Lobinger and Groß 2005). They were </w:t>
      </w:r>
      <w:r w:rsidRPr="00792AAE">
        <w:rPr>
          <w:rFonts w:asciiTheme="majorBidi" w:hAnsiTheme="majorBidi" w:cstheme="majorBidi"/>
          <w:sz w:val="24"/>
          <w:szCs w:val="24"/>
          <w:lang w:val="en-US"/>
        </w:rPr>
        <w:t xml:space="preserve">also </w:t>
      </w:r>
      <w:r w:rsidR="00CA3000" w:rsidRPr="00792AAE">
        <w:rPr>
          <w:rFonts w:asciiTheme="majorBidi" w:hAnsiTheme="majorBidi" w:cstheme="majorBidi"/>
          <w:sz w:val="24"/>
          <w:szCs w:val="24"/>
          <w:lang w:val="en-US"/>
        </w:rPr>
        <w:t>concerned about the new subjective influence of the referees in determining whether a vau</w:t>
      </w:r>
      <w:r w:rsidRPr="00792AAE">
        <w:rPr>
          <w:rFonts w:asciiTheme="majorBidi" w:hAnsiTheme="majorBidi" w:cstheme="majorBidi"/>
          <w:sz w:val="24"/>
          <w:szCs w:val="24"/>
          <w:lang w:val="en-US"/>
        </w:rPr>
        <w:t>lt is valid or invalid. While</w:t>
      </w:r>
      <w:r w:rsidR="00CA3000" w:rsidRPr="00792AAE">
        <w:rPr>
          <w:rFonts w:asciiTheme="majorBidi" w:hAnsiTheme="majorBidi" w:cstheme="majorBidi"/>
          <w:sz w:val="24"/>
          <w:szCs w:val="24"/>
          <w:lang w:val="en-US"/>
        </w:rPr>
        <w:t xml:space="preserve"> there was no </w:t>
      </w:r>
      <w:r w:rsidR="00A01B23" w:rsidRPr="00792AAE">
        <w:rPr>
          <w:rFonts w:asciiTheme="majorBidi" w:hAnsiTheme="majorBidi" w:cstheme="majorBidi"/>
          <w:sz w:val="24"/>
          <w:szCs w:val="24"/>
          <w:lang w:val="en-US"/>
        </w:rPr>
        <w:t xml:space="preserve">objective </w:t>
      </w:r>
      <w:r w:rsidR="00CA3000" w:rsidRPr="00792AAE">
        <w:rPr>
          <w:rFonts w:asciiTheme="majorBidi" w:hAnsiTheme="majorBidi" w:cstheme="majorBidi"/>
          <w:sz w:val="24"/>
          <w:szCs w:val="24"/>
          <w:lang w:val="en-US"/>
        </w:rPr>
        <w:t>evidence that the</w:t>
      </w:r>
      <w:r w:rsidR="00A01B23" w:rsidRPr="00792AAE">
        <w:rPr>
          <w:rFonts w:asciiTheme="majorBidi" w:hAnsiTheme="majorBidi" w:cstheme="majorBidi"/>
          <w:sz w:val="24"/>
          <w:szCs w:val="24"/>
          <w:lang w:val="en-US"/>
        </w:rPr>
        <w:t xml:space="preserve">se modifications had influenced </w:t>
      </w:r>
      <w:r w:rsidR="00CA3000" w:rsidRPr="00792AAE">
        <w:rPr>
          <w:rFonts w:asciiTheme="majorBidi" w:hAnsiTheme="majorBidi" w:cstheme="majorBidi"/>
          <w:sz w:val="24"/>
          <w:szCs w:val="24"/>
          <w:lang w:val="en-US"/>
        </w:rPr>
        <w:t xml:space="preserve">performance scores, </w:t>
      </w:r>
      <w:r w:rsidR="00A01B23" w:rsidRPr="00792AAE">
        <w:rPr>
          <w:rFonts w:asciiTheme="majorBidi" w:hAnsiTheme="majorBidi" w:cstheme="majorBidi"/>
          <w:sz w:val="24"/>
          <w:szCs w:val="24"/>
          <w:lang w:val="en-US"/>
        </w:rPr>
        <w:t>they were still perceived negatively by the athletes and coaches (Lobinger and Groß 2005)</w:t>
      </w:r>
      <w:r w:rsidR="00CA3000" w:rsidRPr="00792AAE">
        <w:rPr>
          <w:rFonts w:asciiTheme="majorBidi" w:hAnsiTheme="majorBidi" w:cstheme="majorBidi"/>
          <w:sz w:val="24"/>
          <w:szCs w:val="24"/>
          <w:lang w:val="en-US"/>
        </w:rPr>
        <w:t>.</w:t>
      </w:r>
      <w:r w:rsidR="00E73FAE" w:rsidRPr="00792AAE">
        <w:rPr>
          <w:rFonts w:asciiTheme="majorBidi" w:hAnsiTheme="majorBidi" w:cstheme="majorBidi"/>
          <w:sz w:val="24"/>
          <w:szCs w:val="24"/>
          <w:lang w:val="en-US"/>
        </w:rPr>
        <w:t xml:space="preserve"> Interviews with 15 elite German pole vaulters confirmed that the majority of athlete</w:t>
      </w:r>
      <w:r w:rsidR="00B31601" w:rsidRPr="00792AAE">
        <w:rPr>
          <w:rFonts w:asciiTheme="majorBidi" w:hAnsiTheme="majorBidi" w:cstheme="majorBidi"/>
          <w:sz w:val="24"/>
          <w:szCs w:val="24"/>
          <w:lang w:val="en-US"/>
        </w:rPr>
        <w:t>s</w:t>
      </w:r>
      <w:r w:rsidR="00E73FAE" w:rsidRPr="00792AAE">
        <w:rPr>
          <w:rFonts w:asciiTheme="majorBidi" w:hAnsiTheme="majorBidi" w:cstheme="majorBidi"/>
          <w:sz w:val="24"/>
          <w:szCs w:val="24"/>
          <w:lang w:val="en-US"/>
        </w:rPr>
        <w:t xml:space="preserve"> identified the modification in time for preparation as problematic, potential</w:t>
      </w:r>
      <w:r w:rsidR="00C64C2E" w:rsidRPr="00792AAE">
        <w:rPr>
          <w:rFonts w:asciiTheme="majorBidi" w:hAnsiTheme="majorBidi" w:cstheme="majorBidi"/>
          <w:sz w:val="24"/>
          <w:szCs w:val="24"/>
          <w:lang w:val="en-US"/>
        </w:rPr>
        <w:t xml:space="preserve">ly increasing the number of failed attempts, especially at outdoor events when the athletes need </w:t>
      </w:r>
      <w:r w:rsidR="0064602E" w:rsidRPr="00792AAE">
        <w:rPr>
          <w:rFonts w:asciiTheme="majorBidi" w:hAnsiTheme="majorBidi" w:cstheme="majorBidi"/>
          <w:sz w:val="24"/>
          <w:szCs w:val="24"/>
          <w:lang w:val="en-US"/>
        </w:rPr>
        <w:t xml:space="preserve">time </w:t>
      </w:r>
      <w:r w:rsidR="00C64C2E" w:rsidRPr="00792AAE">
        <w:rPr>
          <w:rFonts w:asciiTheme="majorBidi" w:hAnsiTheme="majorBidi" w:cstheme="majorBidi"/>
          <w:sz w:val="24"/>
          <w:szCs w:val="24"/>
          <w:lang w:val="en-US"/>
        </w:rPr>
        <w:t xml:space="preserve">to assess the environmental conditions. The athletes reported more stress which led to rushing their performance, emphasizing the </w:t>
      </w:r>
      <w:r w:rsidR="00EB26A0" w:rsidRPr="00792AAE">
        <w:rPr>
          <w:rFonts w:asciiTheme="majorBidi" w:hAnsiTheme="majorBidi" w:cstheme="majorBidi"/>
          <w:sz w:val="24"/>
          <w:szCs w:val="24"/>
          <w:lang w:val="en-US"/>
        </w:rPr>
        <w:t>significance of adapting their</w:t>
      </w:r>
      <w:r w:rsidR="00C64C2E" w:rsidRPr="00792AAE">
        <w:rPr>
          <w:rFonts w:asciiTheme="majorBidi" w:hAnsiTheme="majorBidi" w:cstheme="majorBidi"/>
          <w:sz w:val="24"/>
          <w:szCs w:val="24"/>
          <w:lang w:val="en-US"/>
        </w:rPr>
        <w:t xml:space="preserve"> pre-performance routines t</w:t>
      </w:r>
      <w:r w:rsidR="00EB26A0" w:rsidRPr="00792AAE">
        <w:rPr>
          <w:rFonts w:asciiTheme="majorBidi" w:hAnsiTheme="majorBidi" w:cstheme="majorBidi"/>
          <w:sz w:val="24"/>
          <w:szCs w:val="24"/>
          <w:lang w:val="en-US"/>
        </w:rPr>
        <w:t>o the new rule (Lobinger and Solomon 2010).</w:t>
      </w:r>
      <w:r w:rsidR="00C64C2E" w:rsidRPr="00792AAE">
        <w:rPr>
          <w:rFonts w:asciiTheme="majorBidi" w:hAnsiTheme="majorBidi" w:cstheme="majorBidi"/>
          <w:sz w:val="24"/>
          <w:szCs w:val="24"/>
          <w:lang w:val="en-US"/>
        </w:rPr>
        <w:t xml:space="preserve"> </w:t>
      </w:r>
      <w:r w:rsidR="0064602E" w:rsidRPr="00792AAE">
        <w:rPr>
          <w:rFonts w:asciiTheme="majorBidi" w:hAnsiTheme="majorBidi" w:cstheme="majorBidi"/>
          <w:sz w:val="24"/>
          <w:szCs w:val="24"/>
        </w:rPr>
        <w:t>Therefore, t</w:t>
      </w:r>
      <w:r w:rsidR="00AF1456" w:rsidRPr="00792AAE">
        <w:rPr>
          <w:rFonts w:asciiTheme="majorBidi" w:hAnsiTheme="majorBidi" w:cstheme="majorBidi"/>
          <w:sz w:val="24"/>
          <w:szCs w:val="24"/>
        </w:rPr>
        <w:t>o evaluate how judokas and coaches perceived and coped with the</w:t>
      </w:r>
      <w:r w:rsidR="00952A9D" w:rsidRPr="00792AAE">
        <w:rPr>
          <w:rFonts w:asciiTheme="majorBidi" w:hAnsiTheme="majorBidi" w:cstheme="majorBidi"/>
          <w:sz w:val="24"/>
          <w:szCs w:val="24"/>
        </w:rPr>
        <w:t xml:space="preserve"> sport regulations</w:t>
      </w:r>
      <w:r w:rsidR="00AF1456" w:rsidRPr="00792AAE">
        <w:rPr>
          <w:rFonts w:asciiTheme="majorBidi" w:hAnsiTheme="majorBidi" w:cstheme="majorBidi"/>
          <w:sz w:val="24"/>
          <w:szCs w:val="24"/>
        </w:rPr>
        <w:t xml:space="preserve"> modifications, within the context of their careers, we</w:t>
      </w:r>
      <w:r w:rsidR="0042722F" w:rsidRPr="00792AAE">
        <w:rPr>
          <w:rFonts w:asciiTheme="majorBidi" w:hAnsiTheme="majorBidi" w:cstheme="majorBidi"/>
          <w:sz w:val="24"/>
          <w:szCs w:val="24"/>
        </w:rPr>
        <w:t xml:space="preserve"> applied the SCSPP (Samuel and Tenenbaum</w:t>
      </w:r>
      <w:r w:rsidR="00AF1456" w:rsidRPr="00792AAE">
        <w:rPr>
          <w:rFonts w:asciiTheme="majorBidi" w:hAnsiTheme="majorBidi" w:cstheme="majorBidi"/>
          <w:sz w:val="24"/>
          <w:szCs w:val="24"/>
        </w:rPr>
        <w:t xml:space="preserve"> 2011a).</w:t>
      </w:r>
    </w:p>
    <w:p w14:paraId="5867EFAF" w14:textId="3FAC0E73" w:rsidR="00E2415C" w:rsidRPr="00792AAE" w:rsidRDefault="00E2415C" w:rsidP="00E2415C">
      <w:pPr>
        <w:autoSpaceDE w:val="0"/>
        <w:autoSpaceDN w:val="0"/>
        <w:bidi w:val="0"/>
        <w:adjustRightInd w:val="0"/>
        <w:spacing w:after="0" w:line="480" w:lineRule="auto"/>
        <w:rPr>
          <w:rFonts w:asciiTheme="majorBidi" w:hAnsiTheme="majorBidi" w:cstheme="majorBidi"/>
          <w:b/>
          <w:bCs/>
          <w:i/>
          <w:iCs/>
          <w:sz w:val="24"/>
          <w:szCs w:val="24"/>
        </w:rPr>
      </w:pPr>
      <w:r w:rsidRPr="00792AAE">
        <w:rPr>
          <w:rFonts w:asciiTheme="majorBidi" w:hAnsiTheme="majorBidi" w:cstheme="majorBidi"/>
          <w:b/>
          <w:bCs/>
          <w:i/>
          <w:iCs/>
          <w:sz w:val="24"/>
          <w:szCs w:val="24"/>
        </w:rPr>
        <w:t>The SCSPP</w:t>
      </w:r>
    </w:p>
    <w:p w14:paraId="29896695" w14:textId="1082752D" w:rsidR="00383D0B" w:rsidRPr="00792AAE" w:rsidRDefault="00211458" w:rsidP="0064602E">
      <w:pPr>
        <w:autoSpaceDE w:val="0"/>
        <w:autoSpaceDN w:val="0"/>
        <w:bidi w:val="0"/>
        <w:adjustRightInd w:val="0"/>
        <w:spacing w:after="0" w:line="480" w:lineRule="auto"/>
        <w:ind w:firstLine="720"/>
        <w:rPr>
          <w:rFonts w:asciiTheme="majorBidi" w:hAnsiTheme="majorBidi" w:cstheme="majorBidi"/>
          <w:sz w:val="24"/>
          <w:szCs w:val="24"/>
          <w:lang w:val="en-US"/>
        </w:rPr>
      </w:pPr>
      <w:r w:rsidRPr="00792AAE">
        <w:rPr>
          <w:rFonts w:asciiTheme="majorBidi" w:hAnsiTheme="majorBidi" w:cstheme="majorBidi"/>
          <w:sz w:val="24"/>
          <w:szCs w:val="24"/>
        </w:rPr>
        <w:t>The SCSPP suggests that upon experiencing a change-eve</w:t>
      </w:r>
      <w:r w:rsidR="002354E4" w:rsidRPr="00792AAE">
        <w:rPr>
          <w:rFonts w:asciiTheme="majorBidi" w:hAnsiTheme="majorBidi" w:cstheme="majorBidi"/>
          <w:sz w:val="24"/>
          <w:szCs w:val="24"/>
        </w:rPr>
        <w:t xml:space="preserve">nt in their careers (e.g., </w:t>
      </w:r>
      <w:r w:rsidR="002354E4" w:rsidRPr="00792AAE">
        <w:rPr>
          <w:rFonts w:asciiTheme="majorBidi" w:hAnsiTheme="majorBidi" w:cstheme="majorBidi"/>
          <w:i/>
          <w:iCs/>
          <w:sz w:val="24"/>
          <w:szCs w:val="24"/>
        </w:rPr>
        <w:t xml:space="preserve">the modifications </w:t>
      </w:r>
      <w:r w:rsidR="008824F4" w:rsidRPr="00792AAE">
        <w:rPr>
          <w:rFonts w:asciiTheme="majorBidi" w:hAnsiTheme="majorBidi" w:cstheme="majorBidi"/>
          <w:i/>
          <w:iCs/>
          <w:sz w:val="24"/>
          <w:szCs w:val="24"/>
        </w:rPr>
        <w:t>of</w:t>
      </w:r>
      <w:r w:rsidR="002354E4" w:rsidRPr="00792AAE">
        <w:rPr>
          <w:rFonts w:asciiTheme="majorBidi" w:hAnsiTheme="majorBidi" w:cstheme="majorBidi"/>
          <w:i/>
          <w:iCs/>
          <w:sz w:val="24"/>
          <w:szCs w:val="24"/>
        </w:rPr>
        <w:t xml:space="preserve"> judo</w:t>
      </w:r>
      <w:r w:rsidR="00BB2146" w:rsidRPr="00792AAE">
        <w:rPr>
          <w:rFonts w:asciiTheme="majorBidi" w:hAnsiTheme="majorBidi" w:cstheme="majorBidi"/>
          <w:i/>
          <w:iCs/>
          <w:sz w:val="24"/>
          <w:szCs w:val="24"/>
        </w:rPr>
        <w:t xml:space="preserve"> regulations</w:t>
      </w:r>
      <w:r w:rsidRPr="00792AAE">
        <w:rPr>
          <w:rFonts w:asciiTheme="majorBidi" w:hAnsiTheme="majorBidi" w:cstheme="majorBidi"/>
          <w:sz w:val="24"/>
          <w:szCs w:val="24"/>
        </w:rPr>
        <w:t xml:space="preserve">), </w:t>
      </w:r>
      <w:r w:rsidR="00FF5ABA" w:rsidRPr="00792AAE">
        <w:rPr>
          <w:rFonts w:asciiTheme="majorBidi" w:hAnsiTheme="majorBidi" w:cstheme="majorBidi"/>
          <w:sz w:val="24"/>
          <w:szCs w:val="24"/>
        </w:rPr>
        <w:t>which disrupt</w:t>
      </w:r>
      <w:r w:rsidR="0070216E" w:rsidRPr="00792AAE">
        <w:rPr>
          <w:rFonts w:asciiTheme="majorBidi" w:hAnsiTheme="majorBidi" w:cstheme="majorBidi"/>
          <w:sz w:val="24"/>
          <w:szCs w:val="24"/>
        </w:rPr>
        <w:t>s</w:t>
      </w:r>
      <w:r w:rsidR="00FF5ABA" w:rsidRPr="00792AAE">
        <w:rPr>
          <w:rFonts w:asciiTheme="majorBidi" w:hAnsiTheme="majorBidi" w:cstheme="majorBidi"/>
          <w:sz w:val="24"/>
          <w:szCs w:val="24"/>
        </w:rPr>
        <w:t xml:space="preserve"> the athletic engagement status quo and create</w:t>
      </w:r>
      <w:r w:rsidR="0070216E" w:rsidRPr="00792AAE">
        <w:rPr>
          <w:rFonts w:asciiTheme="majorBidi" w:hAnsiTheme="majorBidi" w:cstheme="majorBidi"/>
          <w:sz w:val="24"/>
          <w:szCs w:val="24"/>
        </w:rPr>
        <w:t>s</w:t>
      </w:r>
      <w:r w:rsidR="00FF5ABA" w:rsidRPr="00792AAE">
        <w:rPr>
          <w:rFonts w:asciiTheme="majorBidi" w:hAnsiTheme="majorBidi" w:cstheme="majorBidi"/>
          <w:sz w:val="24"/>
          <w:szCs w:val="24"/>
        </w:rPr>
        <w:t xml:space="preserve"> emotional and cognitive imbalance, </w:t>
      </w:r>
      <w:r w:rsidRPr="00792AAE">
        <w:rPr>
          <w:rFonts w:asciiTheme="majorBidi" w:hAnsiTheme="majorBidi" w:cstheme="majorBidi"/>
          <w:sz w:val="24"/>
          <w:szCs w:val="24"/>
        </w:rPr>
        <w:t>athletes engage in an appraisal process</w:t>
      </w:r>
      <w:r w:rsidR="00FF5ABA" w:rsidRPr="00792AAE">
        <w:rPr>
          <w:rFonts w:asciiTheme="majorBidi" w:hAnsiTheme="majorBidi" w:cstheme="majorBidi"/>
          <w:sz w:val="24"/>
          <w:szCs w:val="24"/>
        </w:rPr>
        <w:t>. T</w:t>
      </w:r>
      <w:r w:rsidRPr="00792AAE">
        <w:rPr>
          <w:rFonts w:asciiTheme="majorBidi" w:hAnsiTheme="majorBidi" w:cstheme="majorBidi"/>
          <w:sz w:val="24"/>
          <w:szCs w:val="24"/>
        </w:rPr>
        <w:t xml:space="preserve">hey consider the perceived signiﬁcance of the event in the context of their careers, their existing coping resources, and potential solutions. This cognitive elaboration typically leads to </w:t>
      </w:r>
      <w:r w:rsidRPr="00792AAE">
        <w:rPr>
          <w:rFonts w:asciiTheme="majorBidi" w:hAnsiTheme="majorBidi" w:cstheme="majorBidi"/>
          <w:i/>
          <w:iCs/>
          <w:sz w:val="24"/>
          <w:szCs w:val="24"/>
        </w:rPr>
        <w:t>a strategic decision</w:t>
      </w:r>
      <w:r w:rsidRPr="00792AAE">
        <w:rPr>
          <w:rFonts w:asciiTheme="majorBidi" w:hAnsiTheme="majorBidi" w:cstheme="majorBidi"/>
          <w:sz w:val="24"/>
          <w:szCs w:val="24"/>
        </w:rPr>
        <w:t xml:space="preserve"> as to how to initially respond to the change-event: (a) deny/ignore it, (b) cope independ</w:t>
      </w:r>
      <w:r w:rsidR="00FF5ABA" w:rsidRPr="00792AAE">
        <w:rPr>
          <w:rFonts w:asciiTheme="majorBidi" w:hAnsiTheme="majorBidi" w:cstheme="majorBidi"/>
          <w:sz w:val="24"/>
          <w:szCs w:val="24"/>
        </w:rPr>
        <w:t xml:space="preserve">ently, or (c) consult with others (including </w:t>
      </w:r>
      <w:r w:rsidR="002354E4" w:rsidRPr="00792AAE">
        <w:rPr>
          <w:rFonts w:asciiTheme="majorBidi" w:hAnsiTheme="majorBidi" w:cstheme="majorBidi"/>
          <w:sz w:val="24"/>
          <w:szCs w:val="24"/>
        </w:rPr>
        <w:t>a sport psychologist</w:t>
      </w:r>
      <w:r w:rsidR="00FF5ABA" w:rsidRPr="00792AAE">
        <w:rPr>
          <w:rFonts w:asciiTheme="majorBidi" w:hAnsiTheme="majorBidi" w:cstheme="majorBidi"/>
          <w:sz w:val="24"/>
          <w:szCs w:val="24"/>
        </w:rPr>
        <w:t>)</w:t>
      </w:r>
      <w:r w:rsidR="002354E4" w:rsidRPr="00792AAE">
        <w:rPr>
          <w:rFonts w:asciiTheme="majorBidi" w:hAnsiTheme="majorBidi" w:cstheme="majorBidi"/>
          <w:sz w:val="24"/>
          <w:szCs w:val="24"/>
        </w:rPr>
        <w:t xml:space="preserve">. </w:t>
      </w:r>
      <w:r w:rsidRPr="00792AAE">
        <w:rPr>
          <w:rFonts w:asciiTheme="majorBidi" w:hAnsiTheme="majorBidi" w:cstheme="majorBidi"/>
          <w:sz w:val="24"/>
          <w:szCs w:val="24"/>
        </w:rPr>
        <w:t>Various factors might affect athletes</w:t>
      </w:r>
      <w:r w:rsidR="00FF5ABA" w:rsidRPr="00792AAE">
        <w:rPr>
          <w:rFonts w:asciiTheme="majorBidi" w:hAnsiTheme="majorBidi" w:cstheme="majorBidi"/>
          <w:sz w:val="24"/>
          <w:szCs w:val="24"/>
        </w:rPr>
        <w:t>’</w:t>
      </w:r>
      <w:r w:rsidRPr="00792AAE">
        <w:rPr>
          <w:rFonts w:asciiTheme="majorBidi" w:hAnsiTheme="majorBidi" w:cstheme="majorBidi"/>
          <w:sz w:val="24"/>
          <w:szCs w:val="24"/>
        </w:rPr>
        <w:t xml:space="preserve"> strategic decision, including their perceived control over </w:t>
      </w:r>
      <w:r w:rsidR="0064602E" w:rsidRPr="00792AAE">
        <w:rPr>
          <w:rFonts w:asciiTheme="majorBidi" w:hAnsiTheme="majorBidi" w:cstheme="majorBidi"/>
          <w:sz w:val="24"/>
          <w:szCs w:val="24"/>
        </w:rPr>
        <w:t>this new situation</w:t>
      </w:r>
      <w:r w:rsidR="00434D42" w:rsidRPr="00792AAE">
        <w:rPr>
          <w:rFonts w:asciiTheme="majorBidi" w:hAnsiTheme="majorBidi" w:cstheme="majorBidi"/>
          <w:sz w:val="24"/>
          <w:szCs w:val="24"/>
        </w:rPr>
        <w:t xml:space="preserve"> (i.e., the introduction of new judo regulations)</w:t>
      </w:r>
      <w:r w:rsidRPr="00792AAE">
        <w:rPr>
          <w:rFonts w:asciiTheme="majorBidi" w:hAnsiTheme="majorBidi" w:cstheme="majorBidi"/>
          <w:sz w:val="24"/>
          <w:szCs w:val="24"/>
        </w:rPr>
        <w:t xml:space="preserve">, their sport motivation, existing coping skills, and available support (Samuel </w:t>
      </w:r>
      <w:r w:rsidR="00B40A2F" w:rsidRPr="00792AAE">
        <w:rPr>
          <w:rFonts w:asciiTheme="majorBidi" w:hAnsiTheme="majorBidi" w:cstheme="majorBidi"/>
          <w:sz w:val="24"/>
          <w:szCs w:val="24"/>
        </w:rPr>
        <w:t>and Tenenbaum</w:t>
      </w:r>
      <w:r w:rsidRPr="00792AAE">
        <w:rPr>
          <w:rFonts w:asciiTheme="majorBidi" w:hAnsiTheme="majorBidi" w:cstheme="majorBidi"/>
          <w:sz w:val="24"/>
          <w:szCs w:val="24"/>
        </w:rPr>
        <w:t xml:space="preserve"> 2011a). </w:t>
      </w:r>
      <w:r w:rsidR="0064602E" w:rsidRPr="00792AAE">
        <w:rPr>
          <w:rFonts w:asciiTheme="majorBidi" w:hAnsiTheme="majorBidi" w:cstheme="majorBidi"/>
          <w:sz w:val="24"/>
          <w:szCs w:val="24"/>
        </w:rPr>
        <w:t xml:space="preserve">Athletes’ identification with the athletic role (i.e. athletic identity; AI, </w:t>
      </w:r>
      <w:r w:rsidR="00B31601" w:rsidRPr="00792AAE">
        <w:rPr>
          <w:rFonts w:asciiTheme="majorBidi" w:hAnsiTheme="majorBidi" w:cstheme="majorBidi"/>
          <w:sz w:val="24"/>
          <w:szCs w:val="24"/>
        </w:rPr>
        <w:t xml:space="preserve">see </w:t>
      </w:r>
      <w:r w:rsidR="0064602E" w:rsidRPr="00792AAE">
        <w:rPr>
          <w:rFonts w:asciiTheme="majorBidi" w:eastAsia="Times New Roman" w:hAnsiTheme="majorBidi" w:cstheme="majorBidi"/>
          <w:sz w:val="24"/>
          <w:szCs w:val="24"/>
        </w:rPr>
        <w:t>Brewer and Cornelius 2001; Brewer, Van Raalte, and Petitpas 2000</w:t>
      </w:r>
      <w:r w:rsidR="0064602E" w:rsidRPr="00792AAE">
        <w:rPr>
          <w:rFonts w:asciiTheme="majorBidi" w:hAnsiTheme="majorBidi" w:cstheme="majorBidi"/>
          <w:sz w:val="24"/>
          <w:szCs w:val="24"/>
        </w:rPr>
        <w:t xml:space="preserve">) is also an influential factor. </w:t>
      </w:r>
      <w:r w:rsidR="00AD5B0C" w:rsidRPr="00792AAE">
        <w:rPr>
          <w:rFonts w:asciiTheme="majorBidi" w:hAnsiTheme="majorBidi" w:cstheme="majorBidi"/>
          <w:sz w:val="24"/>
          <w:szCs w:val="24"/>
        </w:rPr>
        <w:t xml:space="preserve">For example, </w:t>
      </w:r>
      <w:r w:rsidR="00AD5B0C" w:rsidRPr="00792AAE">
        <w:rPr>
          <w:rFonts w:asciiTheme="majorBidi" w:hAnsiTheme="majorBidi" w:cstheme="majorBidi"/>
          <w:sz w:val="24"/>
          <w:szCs w:val="24"/>
          <w:lang w:val="en-US"/>
        </w:rPr>
        <w:t xml:space="preserve">a case study of a female athlete who experienced multiple change-events moving between rugby and weightlifting indicated alternations in her AI throughout this change process (Knowles and Lorimer 2014). </w:t>
      </w:r>
      <w:r w:rsidR="00A1292E" w:rsidRPr="00792AAE">
        <w:rPr>
          <w:rFonts w:asciiTheme="majorBidi" w:hAnsiTheme="majorBidi" w:cstheme="majorBidi"/>
          <w:sz w:val="24"/>
          <w:szCs w:val="24"/>
          <w:lang w:val="en-US"/>
        </w:rPr>
        <w:t>S</w:t>
      </w:r>
      <w:r w:rsidR="00613A3D" w:rsidRPr="00792AAE">
        <w:rPr>
          <w:rFonts w:asciiTheme="majorBidi" w:hAnsiTheme="majorBidi" w:cstheme="majorBidi"/>
          <w:sz w:val="24"/>
          <w:szCs w:val="24"/>
          <w:lang w:val="en-US"/>
        </w:rPr>
        <w:t>tudies that examined athletes who rehabilitated from a severe knee injury reported that maintaining AI was a psychological advantage in coping with this change-event (Brewer</w:t>
      </w:r>
      <w:r w:rsidR="00A1292E" w:rsidRPr="00792AAE">
        <w:rPr>
          <w:rFonts w:asciiTheme="majorBidi" w:hAnsiTheme="majorBidi" w:cstheme="majorBidi"/>
          <w:sz w:val="24"/>
          <w:szCs w:val="24"/>
          <w:lang w:val="en-US"/>
        </w:rPr>
        <w:t xml:space="preserve"> et al. </w:t>
      </w:r>
      <w:r w:rsidR="00613A3D" w:rsidRPr="00792AAE">
        <w:rPr>
          <w:rFonts w:asciiTheme="majorBidi" w:hAnsiTheme="majorBidi" w:cstheme="majorBidi"/>
          <w:sz w:val="24"/>
          <w:szCs w:val="24"/>
          <w:lang w:val="en-US"/>
        </w:rPr>
        <w:t>2010</w:t>
      </w:r>
      <w:r w:rsidR="002025C2" w:rsidRPr="00792AAE">
        <w:rPr>
          <w:rFonts w:asciiTheme="majorBidi" w:hAnsiTheme="majorBidi" w:cstheme="majorBidi"/>
          <w:sz w:val="24"/>
          <w:szCs w:val="24"/>
          <w:lang w:val="en-US"/>
        </w:rPr>
        <w:t>; Samuel et al. 2015)</w:t>
      </w:r>
      <w:r w:rsidR="00613A3D" w:rsidRPr="00792AAE">
        <w:rPr>
          <w:rFonts w:asciiTheme="majorBidi" w:hAnsiTheme="majorBidi" w:cstheme="majorBidi"/>
          <w:sz w:val="24"/>
          <w:szCs w:val="24"/>
          <w:lang w:val="en-US"/>
        </w:rPr>
        <w:t>.</w:t>
      </w:r>
      <w:r w:rsidR="00AD17CC" w:rsidRPr="00792AAE">
        <w:rPr>
          <w:rFonts w:asciiTheme="majorBidi" w:hAnsiTheme="majorBidi" w:cstheme="majorBidi"/>
          <w:sz w:val="24"/>
          <w:szCs w:val="24"/>
          <w:lang w:val="en-US"/>
        </w:rPr>
        <w:t xml:space="preserve"> </w:t>
      </w:r>
      <w:r w:rsidR="00942B51" w:rsidRPr="00792AAE">
        <w:rPr>
          <w:rFonts w:asciiTheme="majorBidi" w:hAnsiTheme="majorBidi" w:cstheme="majorBidi"/>
          <w:sz w:val="24"/>
          <w:szCs w:val="24"/>
          <w:lang w:val="en-US"/>
        </w:rPr>
        <w:t xml:space="preserve">A study which examined the relationship between AI and aggressiveness found no differences between contact and collision sports athletes, yet </w:t>
      </w:r>
      <w:r w:rsidR="00C05704" w:rsidRPr="00792AAE">
        <w:rPr>
          <w:rFonts w:asciiTheme="majorBidi" w:hAnsiTheme="majorBidi" w:cstheme="majorBidi"/>
          <w:sz w:val="24"/>
          <w:szCs w:val="24"/>
          <w:lang w:val="en-US"/>
        </w:rPr>
        <w:t xml:space="preserve">there were </w:t>
      </w:r>
      <w:r w:rsidR="00942B51" w:rsidRPr="00792AAE">
        <w:rPr>
          <w:rFonts w:asciiTheme="majorBidi" w:hAnsiTheme="majorBidi" w:cstheme="majorBidi"/>
          <w:sz w:val="24"/>
          <w:szCs w:val="24"/>
          <w:lang w:val="en-US"/>
        </w:rPr>
        <w:t xml:space="preserve">cross-cultural differences; American athletes had higher mean AI than Hong Kong athletes (Visek et al. 2010). </w:t>
      </w:r>
      <w:r w:rsidR="00A1292E" w:rsidRPr="00792AAE">
        <w:rPr>
          <w:rFonts w:asciiTheme="majorBidi" w:hAnsiTheme="majorBidi" w:cstheme="majorBidi"/>
          <w:sz w:val="24"/>
          <w:szCs w:val="24"/>
        </w:rPr>
        <w:t xml:space="preserve">Moreover, the general nature of a change-event may also be affected by its relatedness to AI. The </w:t>
      </w:r>
      <w:r w:rsidR="00A1292E" w:rsidRPr="00792AAE">
        <w:rPr>
          <w:rFonts w:asciiTheme="majorBidi" w:hAnsiTheme="majorBidi" w:cstheme="majorBidi"/>
          <w:i/>
          <w:iCs/>
          <w:sz w:val="24"/>
          <w:szCs w:val="24"/>
        </w:rPr>
        <w:t>modifications of judo regulations</w:t>
      </w:r>
      <w:r w:rsidR="00A1292E" w:rsidRPr="00792AAE">
        <w:rPr>
          <w:rFonts w:asciiTheme="majorBidi" w:hAnsiTheme="majorBidi" w:cstheme="majorBidi"/>
          <w:sz w:val="24"/>
          <w:szCs w:val="24"/>
        </w:rPr>
        <w:t xml:space="preserve"> are not considered as related to AI as </w:t>
      </w:r>
      <w:r w:rsidR="00A1292E" w:rsidRPr="00792AAE">
        <w:rPr>
          <w:rFonts w:asciiTheme="majorBidi" w:hAnsiTheme="majorBidi" w:cstheme="majorBidi"/>
          <w:i/>
          <w:iCs/>
          <w:sz w:val="24"/>
          <w:szCs w:val="24"/>
        </w:rPr>
        <w:t>an injury</w:t>
      </w:r>
      <w:r w:rsidR="00A1292E" w:rsidRPr="00792AAE">
        <w:rPr>
          <w:rFonts w:asciiTheme="majorBidi" w:hAnsiTheme="majorBidi" w:cstheme="majorBidi"/>
          <w:sz w:val="24"/>
          <w:szCs w:val="24"/>
        </w:rPr>
        <w:t xml:space="preserve"> or </w:t>
      </w:r>
      <w:r w:rsidR="00A1292E" w:rsidRPr="00792AAE">
        <w:rPr>
          <w:rFonts w:asciiTheme="majorBidi" w:hAnsiTheme="majorBidi" w:cstheme="majorBidi"/>
          <w:i/>
          <w:iCs/>
          <w:sz w:val="24"/>
          <w:szCs w:val="24"/>
        </w:rPr>
        <w:t>a major reduction in motivation</w:t>
      </w:r>
      <w:r w:rsidR="00A1292E" w:rsidRPr="00792AAE">
        <w:rPr>
          <w:rFonts w:asciiTheme="majorBidi" w:hAnsiTheme="majorBidi" w:cstheme="majorBidi"/>
          <w:sz w:val="24"/>
          <w:szCs w:val="24"/>
        </w:rPr>
        <w:t xml:space="preserve"> but are rather thought to have a moderate emotional-cognitive profile, like </w:t>
      </w:r>
      <w:r w:rsidR="00A1292E" w:rsidRPr="00792AAE">
        <w:rPr>
          <w:rFonts w:asciiTheme="majorBidi" w:hAnsiTheme="majorBidi" w:cstheme="majorBidi"/>
          <w:i/>
          <w:iCs/>
          <w:sz w:val="24"/>
          <w:szCs w:val="24"/>
        </w:rPr>
        <w:t>a change of teams</w:t>
      </w:r>
      <w:r w:rsidR="00A1292E" w:rsidRPr="00792AAE">
        <w:rPr>
          <w:rFonts w:asciiTheme="majorBidi" w:hAnsiTheme="majorBidi" w:cstheme="majorBidi"/>
          <w:sz w:val="24"/>
          <w:szCs w:val="24"/>
        </w:rPr>
        <w:t xml:space="preserve"> or </w:t>
      </w:r>
      <w:r w:rsidR="00A1292E" w:rsidRPr="00792AAE">
        <w:rPr>
          <w:rFonts w:asciiTheme="majorBidi" w:hAnsiTheme="majorBidi" w:cstheme="majorBidi"/>
          <w:i/>
          <w:iCs/>
          <w:sz w:val="24"/>
          <w:szCs w:val="24"/>
        </w:rPr>
        <w:t>a change of a field position</w:t>
      </w:r>
      <w:r w:rsidR="00A1292E" w:rsidRPr="00792AAE">
        <w:rPr>
          <w:rFonts w:asciiTheme="majorBidi" w:hAnsiTheme="majorBidi" w:cstheme="majorBidi"/>
          <w:sz w:val="24"/>
          <w:szCs w:val="24"/>
        </w:rPr>
        <w:t xml:space="preserve"> (see Samuel and Tenenbaum 2011b). </w:t>
      </w:r>
      <w:r w:rsidR="0064602E" w:rsidRPr="00792AAE">
        <w:rPr>
          <w:rFonts w:asciiTheme="majorBidi" w:hAnsiTheme="majorBidi" w:cstheme="majorBidi"/>
          <w:sz w:val="24"/>
          <w:szCs w:val="24"/>
        </w:rPr>
        <w:t>In addition, r</w:t>
      </w:r>
      <w:r w:rsidR="008D6454" w:rsidRPr="00792AAE">
        <w:rPr>
          <w:rFonts w:asciiTheme="majorBidi" w:hAnsiTheme="majorBidi" w:cstheme="majorBidi"/>
          <w:sz w:val="24"/>
          <w:szCs w:val="24"/>
        </w:rPr>
        <w:t>esearch has shown that athletes tend to consult with others</w:t>
      </w:r>
      <w:r w:rsidR="0064602E" w:rsidRPr="00792AAE">
        <w:rPr>
          <w:rFonts w:asciiTheme="majorBidi" w:hAnsiTheme="majorBidi" w:cstheme="majorBidi"/>
          <w:sz w:val="24"/>
          <w:szCs w:val="24"/>
        </w:rPr>
        <w:t xml:space="preserve"> upon experiencing a career change-event</w:t>
      </w:r>
      <w:r w:rsidR="008D6454" w:rsidRPr="00792AAE">
        <w:rPr>
          <w:rFonts w:asciiTheme="majorBidi" w:hAnsiTheme="majorBidi" w:cstheme="majorBidi"/>
          <w:sz w:val="24"/>
          <w:szCs w:val="24"/>
        </w:rPr>
        <w:t xml:space="preserve">. </w:t>
      </w:r>
      <w:r w:rsidR="0064602E" w:rsidRPr="00792AAE">
        <w:rPr>
          <w:rFonts w:asciiTheme="majorBidi" w:hAnsiTheme="majorBidi" w:cstheme="majorBidi"/>
          <w:sz w:val="24"/>
          <w:szCs w:val="24"/>
        </w:rPr>
        <w:t>Nevertheless, t</w:t>
      </w:r>
      <w:r w:rsidR="008D6454" w:rsidRPr="00792AAE">
        <w:rPr>
          <w:rFonts w:asciiTheme="majorBidi" w:hAnsiTheme="majorBidi" w:cstheme="majorBidi"/>
          <w:sz w:val="24"/>
          <w:szCs w:val="24"/>
        </w:rPr>
        <w:t xml:space="preserve">hey do not tend to consult with a sport psychologist, although they consider such support as helpful (Samuel </w:t>
      </w:r>
      <w:r w:rsidR="00B40A2F" w:rsidRPr="00792AAE">
        <w:rPr>
          <w:rFonts w:asciiTheme="majorBidi" w:hAnsiTheme="majorBidi" w:cstheme="majorBidi"/>
          <w:sz w:val="24"/>
          <w:szCs w:val="24"/>
        </w:rPr>
        <w:t>and Tenenbaum</w:t>
      </w:r>
      <w:r w:rsidR="008D6454" w:rsidRPr="00792AAE">
        <w:rPr>
          <w:rFonts w:asciiTheme="majorBidi" w:hAnsiTheme="majorBidi" w:cstheme="majorBidi"/>
          <w:sz w:val="24"/>
          <w:szCs w:val="24"/>
        </w:rPr>
        <w:t xml:space="preserve"> 2011b</w:t>
      </w:r>
      <w:r w:rsidR="003E4EB1" w:rsidRPr="00792AAE">
        <w:rPr>
          <w:rFonts w:asciiTheme="majorBidi" w:hAnsiTheme="majorBidi" w:cstheme="majorBidi"/>
          <w:sz w:val="24"/>
          <w:szCs w:val="24"/>
        </w:rPr>
        <w:t>;</w:t>
      </w:r>
      <w:r w:rsidR="008D6454" w:rsidRPr="00792AAE">
        <w:rPr>
          <w:rFonts w:asciiTheme="majorBidi" w:hAnsiTheme="majorBidi" w:cstheme="majorBidi"/>
          <w:sz w:val="24"/>
          <w:szCs w:val="24"/>
        </w:rPr>
        <w:t xml:space="preserve"> </w:t>
      </w:r>
      <w:bookmarkStart w:id="1" w:name="_Hlk2605543"/>
      <w:r w:rsidR="008D6454" w:rsidRPr="00792AAE">
        <w:rPr>
          <w:rFonts w:asciiTheme="majorBidi" w:hAnsiTheme="majorBidi" w:cstheme="majorBidi"/>
          <w:sz w:val="24"/>
          <w:szCs w:val="24"/>
        </w:rPr>
        <w:t>Samuel, Tenenbaum,</w:t>
      </w:r>
      <w:r w:rsidR="0070216E" w:rsidRPr="00792AAE">
        <w:rPr>
          <w:rFonts w:asciiTheme="majorBidi" w:hAnsiTheme="majorBidi" w:cstheme="majorBidi"/>
          <w:sz w:val="24"/>
          <w:szCs w:val="24"/>
        </w:rPr>
        <w:t xml:space="preserve"> </w:t>
      </w:r>
      <w:r w:rsidR="00B40A2F" w:rsidRPr="00792AAE">
        <w:rPr>
          <w:rFonts w:asciiTheme="majorBidi" w:hAnsiTheme="majorBidi" w:cstheme="majorBidi"/>
          <w:sz w:val="24"/>
          <w:szCs w:val="24"/>
        </w:rPr>
        <w:t>and</w:t>
      </w:r>
      <w:r w:rsidR="0070216E" w:rsidRPr="00792AAE">
        <w:rPr>
          <w:rFonts w:asciiTheme="majorBidi" w:hAnsiTheme="majorBidi" w:cstheme="majorBidi"/>
          <w:sz w:val="24"/>
          <w:szCs w:val="24"/>
        </w:rPr>
        <w:t xml:space="preserve"> </w:t>
      </w:r>
      <w:r w:rsidR="00CC32E8" w:rsidRPr="00792AAE">
        <w:rPr>
          <w:rFonts w:asciiTheme="majorBidi" w:hAnsiTheme="majorBidi" w:cstheme="majorBidi"/>
          <w:sz w:val="24"/>
          <w:szCs w:val="24"/>
        </w:rPr>
        <w:t xml:space="preserve">Gil </w:t>
      </w:r>
      <w:r w:rsidR="00B40A2F" w:rsidRPr="00792AAE">
        <w:rPr>
          <w:rFonts w:asciiTheme="majorBidi" w:hAnsiTheme="majorBidi" w:cstheme="majorBidi"/>
          <w:sz w:val="24"/>
          <w:szCs w:val="24"/>
        </w:rPr>
        <w:t>Bar-Mecher</w:t>
      </w:r>
      <w:r w:rsidR="0070216E" w:rsidRPr="00792AAE">
        <w:rPr>
          <w:rFonts w:asciiTheme="majorBidi" w:hAnsiTheme="majorBidi" w:cstheme="majorBidi"/>
          <w:sz w:val="24"/>
          <w:szCs w:val="24"/>
        </w:rPr>
        <w:t xml:space="preserve"> </w:t>
      </w:r>
      <w:r w:rsidR="008D6454" w:rsidRPr="00792AAE">
        <w:rPr>
          <w:rFonts w:asciiTheme="majorBidi" w:hAnsiTheme="majorBidi" w:cstheme="majorBidi"/>
          <w:sz w:val="24"/>
          <w:szCs w:val="24"/>
        </w:rPr>
        <w:t>2016</w:t>
      </w:r>
      <w:bookmarkEnd w:id="1"/>
      <w:r w:rsidR="008D6454" w:rsidRPr="00792AAE">
        <w:rPr>
          <w:rFonts w:asciiTheme="majorBidi" w:hAnsiTheme="majorBidi" w:cstheme="majorBidi"/>
          <w:sz w:val="24"/>
          <w:szCs w:val="24"/>
        </w:rPr>
        <w:t>).</w:t>
      </w:r>
      <w:r w:rsidR="00D3283A" w:rsidRPr="00792AAE">
        <w:rPr>
          <w:rFonts w:asciiTheme="majorBidi" w:hAnsiTheme="majorBidi" w:cstheme="majorBidi"/>
          <w:sz w:val="24"/>
          <w:szCs w:val="24"/>
        </w:rPr>
        <w:t xml:space="preserve"> This might be due to sport-related norms </w:t>
      </w:r>
      <w:r w:rsidR="0064602E" w:rsidRPr="00792AAE">
        <w:rPr>
          <w:rFonts w:asciiTheme="majorBidi" w:hAnsiTheme="majorBidi" w:cstheme="majorBidi"/>
          <w:sz w:val="24"/>
          <w:szCs w:val="24"/>
        </w:rPr>
        <w:t xml:space="preserve">that debilitate athletes’ tendency </w:t>
      </w:r>
      <w:r w:rsidR="00981B0C" w:rsidRPr="00792AAE">
        <w:rPr>
          <w:rFonts w:asciiTheme="majorBidi" w:hAnsiTheme="majorBidi" w:cstheme="majorBidi"/>
          <w:sz w:val="24"/>
          <w:szCs w:val="24"/>
        </w:rPr>
        <w:t>to</w:t>
      </w:r>
      <w:r w:rsidR="00D3283A" w:rsidRPr="00792AAE">
        <w:rPr>
          <w:rFonts w:asciiTheme="majorBidi" w:hAnsiTheme="majorBidi" w:cstheme="majorBidi"/>
          <w:sz w:val="24"/>
          <w:szCs w:val="24"/>
        </w:rPr>
        <w:t xml:space="preserve"> consulting a sport psychologist (Martin et al. 2004). </w:t>
      </w:r>
      <w:r w:rsidR="008D6454" w:rsidRPr="00792AAE">
        <w:rPr>
          <w:rFonts w:asciiTheme="majorBidi" w:hAnsiTheme="majorBidi" w:cstheme="majorBidi"/>
          <w:sz w:val="24"/>
          <w:szCs w:val="24"/>
        </w:rPr>
        <w:t xml:space="preserve"> </w:t>
      </w:r>
    </w:p>
    <w:p w14:paraId="6EE993B3" w14:textId="7764639C" w:rsidR="00B936A5" w:rsidRPr="00792AAE" w:rsidRDefault="00495B3C" w:rsidP="003C7735">
      <w:pPr>
        <w:autoSpaceDE w:val="0"/>
        <w:autoSpaceDN w:val="0"/>
        <w:bidi w:val="0"/>
        <w:adjustRightInd w:val="0"/>
        <w:spacing w:after="0" w:line="480" w:lineRule="auto"/>
        <w:ind w:firstLine="720"/>
        <w:rPr>
          <w:rFonts w:asciiTheme="majorBidi" w:hAnsiTheme="majorBidi" w:cstheme="majorBidi"/>
          <w:sz w:val="24"/>
          <w:szCs w:val="24"/>
        </w:rPr>
      </w:pPr>
      <w:r w:rsidRPr="00792AAE">
        <w:rPr>
          <w:rFonts w:asciiTheme="majorBidi" w:hAnsiTheme="majorBidi" w:cstheme="majorBidi"/>
          <w:sz w:val="24"/>
          <w:szCs w:val="24"/>
        </w:rPr>
        <w:t xml:space="preserve">Once athletes decide how to address the change-event, they continue to elaborate on the new situation, according to the path they have chosen. </w:t>
      </w:r>
      <w:r w:rsidR="004E77E0" w:rsidRPr="00792AAE">
        <w:rPr>
          <w:rFonts w:asciiTheme="majorBidi" w:hAnsiTheme="majorBidi" w:cstheme="majorBidi"/>
          <w:sz w:val="24"/>
          <w:szCs w:val="24"/>
        </w:rPr>
        <w:t>When they d</w:t>
      </w:r>
      <w:r w:rsidR="00211458" w:rsidRPr="00792AAE">
        <w:rPr>
          <w:rFonts w:asciiTheme="majorBidi" w:hAnsiTheme="majorBidi" w:cstheme="majorBidi"/>
          <w:sz w:val="24"/>
          <w:szCs w:val="24"/>
        </w:rPr>
        <w:t>ecid</w:t>
      </w:r>
      <w:r w:rsidR="004E77E0" w:rsidRPr="00792AAE">
        <w:rPr>
          <w:rFonts w:asciiTheme="majorBidi" w:hAnsiTheme="majorBidi" w:cstheme="majorBidi"/>
          <w:sz w:val="24"/>
          <w:szCs w:val="24"/>
        </w:rPr>
        <w:t>e</w:t>
      </w:r>
      <w:r w:rsidR="00211458" w:rsidRPr="00792AAE">
        <w:rPr>
          <w:rFonts w:asciiTheme="majorBidi" w:hAnsiTheme="majorBidi" w:cstheme="majorBidi"/>
          <w:sz w:val="24"/>
          <w:szCs w:val="24"/>
        </w:rPr>
        <w:t xml:space="preserve"> to avoid change (i.e., not to </w:t>
      </w:r>
      <w:r w:rsidR="002354E4" w:rsidRPr="00792AAE">
        <w:rPr>
          <w:rFonts w:asciiTheme="majorBidi" w:hAnsiTheme="majorBidi" w:cstheme="majorBidi"/>
          <w:sz w:val="24"/>
          <w:szCs w:val="24"/>
        </w:rPr>
        <w:t xml:space="preserve">make necessary adjustments in </w:t>
      </w:r>
      <w:r w:rsidR="002F2092" w:rsidRPr="00792AAE">
        <w:rPr>
          <w:rFonts w:asciiTheme="majorBidi" w:hAnsiTheme="majorBidi" w:cstheme="majorBidi"/>
          <w:sz w:val="24"/>
          <w:szCs w:val="24"/>
        </w:rPr>
        <w:t xml:space="preserve">their </w:t>
      </w:r>
      <w:r w:rsidR="002354E4" w:rsidRPr="00792AAE">
        <w:rPr>
          <w:rFonts w:asciiTheme="majorBidi" w:hAnsiTheme="majorBidi" w:cstheme="majorBidi"/>
          <w:sz w:val="24"/>
          <w:szCs w:val="24"/>
        </w:rPr>
        <w:t>technical repertoire</w:t>
      </w:r>
      <w:r w:rsidR="00211458" w:rsidRPr="00792AAE">
        <w:rPr>
          <w:rFonts w:asciiTheme="majorBidi" w:hAnsiTheme="majorBidi" w:cstheme="majorBidi"/>
          <w:sz w:val="24"/>
          <w:szCs w:val="24"/>
        </w:rPr>
        <w:t xml:space="preserve">), athletes typically </w:t>
      </w:r>
      <w:r w:rsidR="002F2092" w:rsidRPr="00792AAE">
        <w:rPr>
          <w:rFonts w:asciiTheme="majorBidi" w:hAnsiTheme="majorBidi" w:cstheme="majorBidi"/>
          <w:sz w:val="24"/>
          <w:szCs w:val="24"/>
        </w:rPr>
        <w:t>continue</w:t>
      </w:r>
      <w:r w:rsidR="00866552" w:rsidRPr="00792AAE">
        <w:rPr>
          <w:rFonts w:asciiTheme="majorBidi" w:hAnsiTheme="majorBidi" w:cstheme="majorBidi"/>
          <w:sz w:val="24"/>
          <w:szCs w:val="24"/>
        </w:rPr>
        <w:t xml:space="preserve"> to </w:t>
      </w:r>
      <w:r w:rsidR="002F2092" w:rsidRPr="00792AAE">
        <w:rPr>
          <w:rFonts w:asciiTheme="majorBidi" w:hAnsiTheme="majorBidi" w:cstheme="majorBidi"/>
          <w:sz w:val="24"/>
          <w:szCs w:val="24"/>
        </w:rPr>
        <w:t>experienc</w:t>
      </w:r>
      <w:r w:rsidR="00866552" w:rsidRPr="00792AAE">
        <w:rPr>
          <w:rFonts w:asciiTheme="majorBidi" w:hAnsiTheme="majorBidi" w:cstheme="majorBidi"/>
          <w:sz w:val="24"/>
          <w:szCs w:val="24"/>
        </w:rPr>
        <w:t>e</w:t>
      </w:r>
      <w:r w:rsidR="00B175A8" w:rsidRPr="00792AAE">
        <w:rPr>
          <w:rFonts w:asciiTheme="majorBidi" w:hAnsiTheme="majorBidi" w:cstheme="majorBidi"/>
          <w:sz w:val="24"/>
          <w:szCs w:val="24"/>
        </w:rPr>
        <w:t xml:space="preserve"> </w:t>
      </w:r>
      <w:r w:rsidR="00211458" w:rsidRPr="00792AAE">
        <w:rPr>
          <w:rFonts w:asciiTheme="majorBidi" w:hAnsiTheme="majorBidi" w:cstheme="majorBidi"/>
          <w:sz w:val="24"/>
          <w:szCs w:val="24"/>
        </w:rPr>
        <w:t>emotional instability</w:t>
      </w:r>
      <w:r w:rsidR="002454D6" w:rsidRPr="00792AAE">
        <w:rPr>
          <w:rFonts w:asciiTheme="majorBidi" w:hAnsiTheme="majorBidi" w:cstheme="majorBidi"/>
          <w:sz w:val="24"/>
          <w:szCs w:val="24"/>
        </w:rPr>
        <w:t xml:space="preserve"> (Samuel and Tenenbaum 2011a)</w:t>
      </w:r>
      <w:r w:rsidR="00211458" w:rsidRPr="00792AAE">
        <w:rPr>
          <w:rFonts w:asciiTheme="majorBidi" w:hAnsiTheme="majorBidi" w:cstheme="majorBidi"/>
          <w:sz w:val="24"/>
          <w:szCs w:val="24"/>
        </w:rPr>
        <w:t xml:space="preserve">. </w:t>
      </w:r>
      <w:r w:rsidR="004E77E0" w:rsidRPr="00792AAE">
        <w:rPr>
          <w:rFonts w:asciiTheme="majorBidi" w:hAnsiTheme="majorBidi" w:cstheme="majorBidi"/>
          <w:sz w:val="24"/>
          <w:szCs w:val="24"/>
        </w:rPr>
        <w:t xml:space="preserve">Athletes </w:t>
      </w:r>
      <w:r w:rsidR="00CC32E8" w:rsidRPr="00792AAE">
        <w:rPr>
          <w:rFonts w:asciiTheme="majorBidi" w:hAnsiTheme="majorBidi" w:cstheme="majorBidi"/>
          <w:sz w:val="24"/>
          <w:szCs w:val="24"/>
        </w:rPr>
        <w:t xml:space="preserve">who </w:t>
      </w:r>
      <w:r w:rsidR="004E77E0" w:rsidRPr="00792AAE">
        <w:rPr>
          <w:rFonts w:asciiTheme="majorBidi" w:hAnsiTheme="majorBidi" w:cstheme="majorBidi"/>
          <w:sz w:val="24"/>
          <w:szCs w:val="24"/>
        </w:rPr>
        <w:t>d</w:t>
      </w:r>
      <w:r w:rsidR="00211458" w:rsidRPr="00792AAE">
        <w:rPr>
          <w:rFonts w:asciiTheme="majorBidi" w:hAnsiTheme="majorBidi" w:cstheme="majorBidi"/>
          <w:sz w:val="24"/>
          <w:szCs w:val="24"/>
        </w:rPr>
        <w:t>ecid</w:t>
      </w:r>
      <w:r w:rsidR="004E77E0" w:rsidRPr="00792AAE">
        <w:rPr>
          <w:rFonts w:asciiTheme="majorBidi" w:hAnsiTheme="majorBidi" w:cstheme="majorBidi"/>
          <w:sz w:val="24"/>
          <w:szCs w:val="24"/>
        </w:rPr>
        <w:t>e</w:t>
      </w:r>
      <w:r w:rsidR="00211458" w:rsidRPr="00792AAE">
        <w:rPr>
          <w:rFonts w:asciiTheme="majorBidi" w:hAnsiTheme="majorBidi" w:cstheme="majorBidi"/>
          <w:sz w:val="24"/>
          <w:szCs w:val="24"/>
        </w:rPr>
        <w:t xml:space="preserve"> to </w:t>
      </w:r>
      <w:r w:rsidRPr="00792AAE">
        <w:rPr>
          <w:rFonts w:asciiTheme="majorBidi" w:hAnsiTheme="majorBidi" w:cstheme="majorBidi"/>
          <w:sz w:val="24"/>
          <w:szCs w:val="24"/>
        </w:rPr>
        <w:t xml:space="preserve">address the change (i.e., independently or by consulting with others), will then make </w:t>
      </w:r>
      <w:r w:rsidRPr="00792AAE">
        <w:rPr>
          <w:rFonts w:asciiTheme="majorBidi" w:hAnsiTheme="majorBidi" w:cstheme="majorBidi"/>
          <w:i/>
          <w:iCs/>
          <w:sz w:val="24"/>
          <w:szCs w:val="24"/>
        </w:rPr>
        <w:t xml:space="preserve">a decision to </w:t>
      </w:r>
      <w:r w:rsidR="00211458" w:rsidRPr="00792AAE">
        <w:rPr>
          <w:rFonts w:asciiTheme="majorBidi" w:hAnsiTheme="majorBidi" w:cstheme="majorBidi"/>
          <w:i/>
          <w:iCs/>
          <w:sz w:val="24"/>
          <w:szCs w:val="24"/>
        </w:rPr>
        <w:t>change</w:t>
      </w:r>
      <w:r w:rsidR="00211458" w:rsidRPr="00792AAE">
        <w:rPr>
          <w:rFonts w:asciiTheme="majorBidi" w:hAnsiTheme="majorBidi" w:cstheme="majorBidi"/>
          <w:sz w:val="24"/>
          <w:szCs w:val="24"/>
        </w:rPr>
        <w:t xml:space="preserve"> (i.e., make all necessary adjustments to effectively cope with the new situation)</w:t>
      </w:r>
      <w:r w:rsidRPr="00792AAE">
        <w:rPr>
          <w:rFonts w:asciiTheme="majorBidi" w:hAnsiTheme="majorBidi" w:cstheme="majorBidi"/>
          <w:sz w:val="24"/>
          <w:szCs w:val="24"/>
        </w:rPr>
        <w:t>. Then,</w:t>
      </w:r>
      <w:r w:rsidR="00211458" w:rsidRPr="00792AAE">
        <w:rPr>
          <w:rFonts w:asciiTheme="majorBidi" w:hAnsiTheme="majorBidi" w:cstheme="majorBidi"/>
          <w:sz w:val="24"/>
          <w:szCs w:val="24"/>
        </w:rPr>
        <w:t xml:space="preserve"> athletes typically examine the possibilities for implementing their decision. It is assumed that motivated athletes who also have a capacity for change (i.e., feel motivation and self-efﬁcacy for creating the required change) will decide to change</w:t>
      </w:r>
      <w:r w:rsidR="002454D6" w:rsidRPr="00792AAE">
        <w:rPr>
          <w:rFonts w:asciiTheme="majorBidi" w:hAnsiTheme="majorBidi" w:cstheme="majorBidi"/>
          <w:sz w:val="24"/>
          <w:szCs w:val="24"/>
        </w:rPr>
        <w:t xml:space="preserve"> (Samuel and Tenenbaum 2011a)</w:t>
      </w:r>
      <w:r w:rsidR="00211458" w:rsidRPr="00792AAE">
        <w:rPr>
          <w:rFonts w:asciiTheme="majorBidi" w:hAnsiTheme="majorBidi" w:cstheme="majorBidi"/>
          <w:sz w:val="24"/>
          <w:szCs w:val="24"/>
        </w:rPr>
        <w:t xml:space="preserve">. </w:t>
      </w:r>
      <w:r w:rsidR="004E77E0" w:rsidRPr="00792AAE">
        <w:rPr>
          <w:rFonts w:asciiTheme="majorBidi" w:hAnsiTheme="majorBidi" w:cstheme="majorBidi"/>
          <w:sz w:val="24"/>
          <w:szCs w:val="24"/>
        </w:rPr>
        <w:t xml:space="preserve">Once they implement </w:t>
      </w:r>
      <w:r w:rsidR="00211458" w:rsidRPr="00792AAE">
        <w:rPr>
          <w:rFonts w:asciiTheme="majorBidi" w:hAnsiTheme="majorBidi" w:cstheme="majorBidi"/>
          <w:sz w:val="24"/>
          <w:szCs w:val="24"/>
        </w:rPr>
        <w:t>the change, athletes will feel in control and assume responsibility for initiating the change. As a result, they will perceive the outcome of the change process more positively</w:t>
      </w:r>
      <w:r w:rsidR="00FF5ABA" w:rsidRPr="00792AAE">
        <w:rPr>
          <w:rFonts w:asciiTheme="majorBidi" w:hAnsiTheme="majorBidi" w:cstheme="majorBidi"/>
          <w:sz w:val="24"/>
          <w:szCs w:val="24"/>
        </w:rPr>
        <w:t xml:space="preserve"> and potentially maintain high motivation</w:t>
      </w:r>
      <w:r w:rsidR="002454D6" w:rsidRPr="00792AAE">
        <w:rPr>
          <w:rFonts w:asciiTheme="majorBidi" w:hAnsiTheme="majorBidi" w:cstheme="majorBidi"/>
          <w:sz w:val="24"/>
          <w:szCs w:val="24"/>
        </w:rPr>
        <w:t xml:space="preserve"> (Samuel 2013; Samuel and Tenenbaum 201</w:t>
      </w:r>
      <w:r w:rsidR="00F92CDF" w:rsidRPr="00792AAE">
        <w:rPr>
          <w:rFonts w:asciiTheme="majorBidi" w:hAnsiTheme="majorBidi" w:cstheme="majorBidi"/>
          <w:sz w:val="24"/>
          <w:szCs w:val="24"/>
        </w:rPr>
        <w:t>3</w:t>
      </w:r>
      <w:r w:rsidR="002454D6" w:rsidRPr="00792AAE">
        <w:rPr>
          <w:rFonts w:asciiTheme="majorBidi" w:hAnsiTheme="majorBidi" w:cstheme="majorBidi"/>
          <w:sz w:val="24"/>
          <w:szCs w:val="24"/>
        </w:rPr>
        <w:t>; Samuel et al. 2015)</w:t>
      </w:r>
      <w:r w:rsidR="00211458" w:rsidRPr="00792AAE">
        <w:rPr>
          <w:rFonts w:asciiTheme="majorBidi" w:hAnsiTheme="majorBidi" w:cstheme="majorBidi"/>
          <w:sz w:val="24"/>
          <w:szCs w:val="24"/>
        </w:rPr>
        <w:t>.</w:t>
      </w:r>
      <w:r w:rsidR="003C7735" w:rsidRPr="00792AAE">
        <w:rPr>
          <w:rFonts w:asciiTheme="majorBidi" w:hAnsiTheme="majorBidi" w:cstheme="majorBidi"/>
          <w:sz w:val="24"/>
          <w:szCs w:val="24"/>
        </w:rPr>
        <w:t xml:space="preserve"> On the other hand, athletes might experience a reduction in their motivation, as a result of experiencing a change-event (Samuel and Tenenbaum 2011b; Samuel et al. 2016; Samuel et al. 2019). This may be related to expected modifications in their sport engagement, loss of future aspirations, or changes in their AI. </w:t>
      </w:r>
      <w:r w:rsidR="00211458" w:rsidRPr="00792AAE">
        <w:rPr>
          <w:rFonts w:asciiTheme="majorBidi" w:hAnsiTheme="majorBidi" w:cstheme="majorBidi"/>
          <w:sz w:val="24"/>
          <w:szCs w:val="24"/>
        </w:rPr>
        <w:t>Yet, a probabilistic perspective is adopted</w:t>
      </w:r>
      <w:r w:rsidR="003C7735" w:rsidRPr="00792AAE">
        <w:rPr>
          <w:rFonts w:asciiTheme="majorBidi" w:hAnsiTheme="majorBidi" w:cstheme="majorBidi"/>
          <w:sz w:val="24"/>
          <w:szCs w:val="24"/>
        </w:rPr>
        <w:t xml:space="preserve"> in the SCSPP</w:t>
      </w:r>
      <w:r w:rsidR="00211458" w:rsidRPr="00792AAE">
        <w:rPr>
          <w:rFonts w:asciiTheme="majorBidi" w:hAnsiTheme="majorBidi" w:cstheme="majorBidi"/>
          <w:sz w:val="24"/>
          <w:szCs w:val="24"/>
        </w:rPr>
        <w:t xml:space="preserve">, recognizing that various factors can affect the change process </w:t>
      </w:r>
      <w:r w:rsidR="004E77E0" w:rsidRPr="00792AAE">
        <w:rPr>
          <w:rFonts w:asciiTheme="majorBidi" w:hAnsiTheme="majorBidi" w:cstheme="majorBidi"/>
          <w:sz w:val="24"/>
          <w:szCs w:val="24"/>
        </w:rPr>
        <w:t xml:space="preserve">and </w:t>
      </w:r>
      <w:r w:rsidR="00211458" w:rsidRPr="00792AAE">
        <w:rPr>
          <w:rFonts w:asciiTheme="majorBidi" w:hAnsiTheme="majorBidi" w:cstheme="majorBidi"/>
          <w:sz w:val="24"/>
          <w:szCs w:val="24"/>
        </w:rPr>
        <w:t>outcome.</w:t>
      </w:r>
      <w:r w:rsidRPr="00792AAE">
        <w:rPr>
          <w:rFonts w:asciiTheme="majorBidi" w:hAnsiTheme="majorBidi" w:cstheme="majorBidi"/>
          <w:sz w:val="24"/>
          <w:szCs w:val="24"/>
        </w:rPr>
        <w:t xml:space="preserve"> While the SCSPP was originally developed to describe athletes</w:t>
      </w:r>
      <w:r w:rsidR="00FF5ABA" w:rsidRPr="00792AAE">
        <w:rPr>
          <w:rFonts w:asciiTheme="majorBidi" w:hAnsiTheme="majorBidi" w:cstheme="majorBidi"/>
          <w:sz w:val="24"/>
          <w:szCs w:val="24"/>
        </w:rPr>
        <w:t>’</w:t>
      </w:r>
      <w:r w:rsidRPr="00792AAE">
        <w:rPr>
          <w:rFonts w:asciiTheme="majorBidi" w:hAnsiTheme="majorBidi" w:cstheme="majorBidi"/>
          <w:sz w:val="24"/>
          <w:szCs w:val="24"/>
        </w:rPr>
        <w:t xml:space="preserve"> career changes, it </w:t>
      </w:r>
      <w:r w:rsidR="00866552" w:rsidRPr="00792AAE">
        <w:rPr>
          <w:rFonts w:asciiTheme="majorBidi" w:hAnsiTheme="majorBidi" w:cstheme="majorBidi"/>
          <w:sz w:val="24"/>
          <w:szCs w:val="24"/>
        </w:rPr>
        <w:t>has also been</w:t>
      </w:r>
      <w:r w:rsidRPr="00792AAE">
        <w:rPr>
          <w:rFonts w:asciiTheme="majorBidi" w:hAnsiTheme="majorBidi" w:cstheme="majorBidi"/>
          <w:sz w:val="24"/>
          <w:szCs w:val="24"/>
        </w:rPr>
        <w:t xml:space="preserve"> applied</w:t>
      </w:r>
      <w:r w:rsidR="00362BDE" w:rsidRPr="00792AAE">
        <w:rPr>
          <w:rFonts w:asciiTheme="majorBidi" w:hAnsiTheme="majorBidi" w:cstheme="majorBidi"/>
          <w:sz w:val="24"/>
          <w:szCs w:val="24"/>
        </w:rPr>
        <w:t xml:space="preserve"> successfully </w:t>
      </w:r>
      <w:r w:rsidRPr="00792AAE">
        <w:rPr>
          <w:rFonts w:asciiTheme="majorBidi" w:hAnsiTheme="majorBidi" w:cstheme="majorBidi"/>
          <w:sz w:val="24"/>
          <w:szCs w:val="24"/>
        </w:rPr>
        <w:t xml:space="preserve">with </w:t>
      </w:r>
      <w:r w:rsidR="00362BDE" w:rsidRPr="00792AAE">
        <w:rPr>
          <w:rFonts w:asciiTheme="majorBidi" w:hAnsiTheme="majorBidi" w:cstheme="majorBidi"/>
          <w:sz w:val="24"/>
          <w:szCs w:val="24"/>
        </w:rPr>
        <w:t xml:space="preserve">competitive </w:t>
      </w:r>
      <w:r w:rsidRPr="00792AAE">
        <w:rPr>
          <w:rFonts w:asciiTheme="majorBidi" w:hAnsiTheme="majorBidi" w:cstheme="majorBidi"/>
          <w:sz w:val="24"/>
          <w:szCs w:val="24"/>
        </w:rPr>
        <w:t>coaches</w:t>
      </w:r>
      <w:r w:rsidR="00362BDE" w:rsidRPr="00792AAE">
        <w:rPr>
          <w:rFonts w:asciiTheme="majorBidi" w:hAnsiTheme="majorBidi" w:cstheme="majorBidi"/>
          <w:sz w:val="24"/>
          <w:szCs w:val="24"/>
        </w:rPr>
        <w:t xml:space="preserve">, who are typically ex-athletes </w:t>
      </w:r>
      <w:r w:rsidR="00F02823" w:rsidRPr="00792AAE">
        <w:rPr>
          <w:rFonts w:asciiTheme="majorBidi" w:hAnsiTheme="majorBidi" w:cstheme="majorBidi"/>
          <w:sz w:val="24"/>
          <w:szCs w:val="24"/>
        </w:rPr>
        <w:t>and</w:t>
      </w:r>
      <w:r w:rsidR="007C2AAA" w:rsidRPr="00792AAE">
        <w:rPr>
          <w:rFonts w:asciiTheme="majorBidi" w:hAnsiTheme="majorBidi" w:cstheme="majorBidi"/>
          <w:sz w:val="24"/>
          <w:szCs w:val="24"/>
        </w:rPr>
        <w:t xml:space="preserve"> </w:t>
      </w:r>
      <w:r w:rsidR="00362BDE" w:rsidRPr="00792AAE">
        <w:rPr>
          <w:rFonts w:asciiTheme="majorBidi" w:hAnsiTheme="majorBidi" w:cstheme="majorBidi"/>
          <w:sz w:val="24"/>
          <w:szCs w:val="24"/>
        </w:rPr>
        <w:t>have high sport motivation</w:t>
      </w:r>
      <w:r w:rsidR="007C2AAA" w:rsidRPr="00792AAE">
        <w:rPr>
          <w:rFonts w:asciiTheme="majorBidi" w:hAnsiTheme="majorBidi" w:cstheme="majorBidi"/>
          <w:sz w:val="24"/>
          <w:szCs w:val="24"/>
        </w:rPr>
        <w:t>, strong identification with the coaching role,</w:t>
      </w:r>
      <w:r w:rsidR="00362BDE" w:rsidRPr="00792AAE">
        <w:rPr>
          <w:rFonts w:asciiTheme="majorBidi" w:hAnsiTheme="majorBidi" w:cstheme="majorBidi"/>
          <w:sz w:val="24"/>
          <w:szCs w:val="24"/>
        </w:rPr>
        <w:t xml:space="preserve"> and career considerations </w:t>
      </w:r>
      <w:r w:rsidR="00B40A2F" w:rsidRPr="00792AAE">
        <w:rPr>
          <w:rFonts w:asciiTheme="majorBidi" w:hAnsiTheme="majorBidi" w:cstheme="majorBidi"/>
          <w:sz w:val="24"/>
          <w:szCs w:val="24"/>
        </w:rPr>
        <w:t>(see Samuel et al.</w:t>
      </w:r>
      <w:r w:rsidRPr="00792AAE">
        <w:rPr>
          <w:rFonts w:asciiTheme="majorBidi" w:hAnsiTheme="majorBidi" w:cstheme="majorBidi"/>
          <w:sz w:val="24"/>
          <w:szCs w:val="24"/>
        </w:rPr>
        <w:t xml:space="preserve"> 2016). </w:t>
      </w:r>
      <w:r w:rsidR="00EB5996" w:rsidRPr="00792AAE">
        <w:rPr>
          <w:rFonts w:asciiTheme="majorBidi" w:hAnsiTheme="majorBidi" w:cstheme="majorBidi"/>
          <w:sz w:val="24"/>
          <w:szCs w:val="24"/>
        </w:rPr>
        <w:t xml:space="preserve"> </w:t>
      </w:r>
    </w:p>
    <w:p w14:paraId="11D43404" w14:textId="312A6429" w:rsidR="00460601" w:rsidRPr="00792AAE" w:rsidRDefault="00460601" w:rsidP="00460601">
      <w:pPr>
        <w:bidi w:val="0"/>
        <w:spacing w:after="0" w:line="480" w:lineRule="auto"/>
        <w:rPr>
          <w:rFonts w:asciiTheme="majorBidi" w:eastAsia="Times New Roman" w:hAnsiTheme="majorBidi" w:cstheme="majorBidi"/>
          <w:b/>
          <w:bCs/>
          <w:i/>
          <w:iCs/>
          <w:sz w:val="24"/>
          <w:szCs w:val="24"/>
        </w:rPr>
      </w:pPr>
      <w:r w:rsidRPr="00792AAE">
        <w:rPr>
          <w:rFonts w:asciiTheme="majorBidi" w:eastAsia="Times New Roman" w:hAnsiTheme="majorBidi" w:cstheme="majorBidi"/>
          <w:b/>
          <w:bCs/>
          <w:i/>
          <w:iCs/>
          <w:sz w:val="24"/>
          <w:szCs w:val="24"/>
        </w:rPr>
        <w:t xml:space="preserve">Study </w:t>
      </w:r>
      <w:r w:rsidR="003051BF" w:rsidRPr="00792AAE">
        <w:rPr>
          <w:rFonts w:asciiTheme="majorBidi" w:eastAsia="Times New Roman" w:hAnsiTheme="majorBidi" w:cstheme="majorBidi"/>
          <w:b/>
          <w:bCs/>
          <w:i/>
          <w:iCs/>
          <w:sz w:val="24"/>
          <w:szCs w:val="24"/>
        </w:rPr>
        <w:t xml:space="preserve">Purpose and </w:t>
      </w:r>
      <w:r w:rsidRPr="00792AAE">
        <w:rPr>
          <w:rFonts w:asciiTheme="majorBidi" w:eastAsia="Times New Roman" w:hAnsiTheme="majorBidi" w:cstheme="majorBidi"/>
          <w:b/>
          <w:bCs/>
          <w:i/>
          <w:iCs/>
          <w:sz w:val="24"/>
          <w:szCs w:val="24"/>
        </w:rPr>
        <w:t>Objectives</w:t>
      </w:r>
    </w:p>
    <w:p w14:paraId="78AE0B07" w14:textId="77777777" w:rsidR="008824F4" w:rsidRPr="00792AAE" w:rsidRDefault="003051BF" w:rsidP="00E73AD7">
      <w:pPr>
        <w:autoSpaceDE w:val="0"/>
        <w:autoSpaceDN w:val="0"/>
        <w:bidi w:val="0"/>
        <w:adjustRightInd w:val="0"/>
        <w:spacing w:after="0" w:line="480" w:lineRule="auto"/>
        <w:ind w:firstLine="720"/>
        <w:rPr>
          <w:rFonts w:asciiTheme="majorBidi" w:hAnsiTheme="majorBidi" w:cstheme="majorBidi"/>
          <w:sz w:val="24"/>
          <w:szCs w:val="24"/>
        </w:rPr>
      </w:pPr>
      <w:r w:rsidRPr="00792AAE">
        <w:rPr>
          <w:rFonts w:asciiTheme="majorBidi" w:hAnsiTheme="majorBidi" w:cstheme="majorBidi"/>
          <w:sz w:val="24"/>
          <w:szCs w:val="24"/>
        </w:rPr>
        <w:t xml:space="preserve">In December 2016, the IJF published a statement that the modifications </w:t>
      </w:r>
      <w:r w:rsidR="008824F4" w:rsidRPr="00792AAE">
        <w:rPr>
          <w:rFonts w:asciiTheme="majorBidi" w:hAnsiTheme="majorBidi" w:cstheme="majorBidi"/>
          <w:sz w:val="24"/>
          <w:szCs w:val="24"/>
        </w:rPr>
        <w:t>of</w:t>
      </w:r>
      <w:r w:rsidRPr="00792AAE">
        <w:rPr>
          <w:rFonts w:asciiTheme="majorBidi" w:hAnsiTheme="majorBidi" w:cstheme="majorBidi"/>
          <w:sz w:val="24"/>
          <w:szCs w:val="24"/>
        </w:rPr>
        <w:t xml:space="preserve"> regulation</w:t>
      </w:r>
      <w:r w:rsidR="008824F4" w:rsidRPr="00792AAE">
        <w:rPr>
          <w:rFonts w:asciiTheme="majorBidi" w:hAnsiTheme="majorBidi" w:cstheme="majorBidi"/>
          <w:sz w:val="24"/>
          <w:szCs w:val="24"/>
        </w:rPr>
        <w:t>s</w:t>
      </w:r>
    </w:p>
    <w:p w14:paraId="14DC25D8" w14:textId="607AE054" w:rsidR="00460601" w:rsidRPr="00792AAE" w:rsidRDefault="003051BF" w:rsidP="00F12C2C">
      <w:pPr>
        <w:autoSpaceDE w:val="0"/>
        <w:autoSpaceDN w:val="0"/>
        <w:bidi w:val="0"/>
        <w:adjustRightInd w:val="0"/>
        <w:spacing w:after="0" w:line="480" w:lineRule="auto"/>
        <w:rPr>
          <w:rFonts w:asciiTheme="majorBidi" w:hAnsiTheme="majorBidi" w:cstheme="majorBidi"/>
          <w:sz w:val="24"/>
          <w:szCs w:val="24"/>
        </w:rPr>
      </w:pPr>
      <w:r w:rsidRPr="00792AAE">
        <w:rPr>
          <w:rFonts w:asciiTheme="majorBidi" w:hAnsiTheme="majorBidi" w:cstheme="majorBidi"/>
          <w:sz w:val="24"/>
          <w:szCs w:val="24"/>
        </w:rPr>
        <w:t>conducted in the 2016 Olympic cycle were considered successful, leading to improved technical abilities and as a result a higher percentage of fights being determined by ippon (</w:t>
      </w:r>
      <w:r w:rsidR="00E73AD7" w:rsidRPr="00792AAE">
        <w:rPr>
          <w:rFonts w:asciiTheme="majorBidi" w:hAnsiTheme="majorBidi" w:cstheme="majorBidi"/>
          <w:sz w:val="24"/>
          <w:szCs w:val="24"/>
        </w:rPr>
        <w:t>IJF</w:t>
      </w:r>
      <w:r w:rsidRPr="00792AAE">
        <w:rPr>
          <w:rFonts w:asciiTheme="majorBidi" w:hAnsiTheme="majorBidi" w:cstheme="majorBidi"/>
          <w:sz w:val="24"/>
          <w:szCs w:val="24"/>
        </w:rPr>
        <w:t xml:space="preserve"> 2016). </w:t>
      </w:r>
      <w:r w:rsidR="00CC68C3" w:rsidRPr="00792AAE">
        <w:rPr>
          <w:rFonts w:asciiTheme="majorBidi" w:hAnsiTheme="majorBidi" w:cstheme="majorBidi"/>
          <w:sz w:val="24"/>
          <w:szCs w:val="24"/>
        </w:rPr>
        <w:t>However, we could not find an official publication by the IJF presenting a study of athletes</w:t>
      </w:r>
      <w:r w:rsidR="000765FB" w:rsidRPr="00792AAE">
        <w:rPr>
          <w:rFonts w:asciiTheme="majorBidi" w:hAnsiTheme="majorBidi" w:cstheme="majorBidi"/>
          <w:sz w:val="24"/>
          <w:szCs w:val="24"/>
        </w:rPr>
        <w:t>’</w:t>
      </w:r>
      <w:r w:rsidR="00CC68C3" w:rsidRPr="00792AAE">
        <w:rPr>
          <w:rFonts w:asciiTheme="majorBidi" w:hAnsiTheme="majorBidi" w:cstheme="majorBidi"/>
          <w:sz w:val="24"/>
          <w:szCs w:val="24"/>
        </w:rPr>
        <w:t xml:space="preserve"> or coaches</w:t>
      </w:r>
      <w:r w:rsidR="000765FB" w:rsidRPr="00792AAE">
        <w:rPr>
          <w:rFonts w:asciiTheme="majorBidi" w:hAnsiTheme="majorBidi" w:cstheme="majorBidi"/>
          <w:sz w:val="24"/>
          <w:szCs w:val="24"/>
        </w:rPr>
        <w:t>’</w:t>
      </w:r>
      <w:r w:rsidR="00CC68C3" w:rsidRPr="00792AAE">
        <w:rPr>
          <w:rFonts w:asciiTheme="majorBidi" w:hAnsiTheme="majorBidi" w:cstheme="majorBidi"/>
          <w:sz w:val="24"/>
          <w:szCs w:val="24"/>
        </w:rPr>
        <w:t xml:space="preserve"> perceptions of these modifications. </w:t>
      </w:r>
      <w:r w:rsidRPr="00792AAE">
        <w:rPr>
          <w:rFonts w:asciiTheme="majorBidi" w:hAnsiTheme="majorBidi" w:cstheme="majorBidi"/>
          <w:sz w:val="24"/>
          <w:szCs w:val="24"/>
        </w:rPr>
        <w:t xml:space="preserve">In this context, Arias, Argudo, and Alonso (2011) reviewed the literature on rule </w:t>
      </w:r>
      <w:r w:rsidR="008824F4" w:rsidRPr="00792AAE">
        <w:rPr>
          <w:rFonts w:asciiTheme="majorBidi" w:hAnsiTheme="majorBidi" w:cstheme="majorBidi"/>
          <w:sz w:val="24"/>
          <w:szCs w:val="24"/>
        </w:rPr>
        <w:t>modifications of</w:t>
      </w:r>
      <w:r w:rsidRPr="00792AAE">
        <w:rPr>
          <w:rFonts w:asciiTheme="majorBidi" w:hAnsiTheme="majorBidi" w:cstheme="majorBidi"/>
          <w:sz w:val="24"/>
          <w:szCs w:val="24"/>
        </w:rPr>
        <w:t xml:space="preserve"> sport</w:t>
      </w:r>
      <w:r w:rsidR="004F6567" w:rsidRPr="00792AAE">
        <w:rPr>
          <w:rFonts w:asciiTheme="majorBidi" w:hAnsiTheme="majorBidi" w:cstheme="majorBidi"/>
          <w:sz w:val="24"/>
          <w:szCs w:val="24"/>
        </w:rPr>
        <w:t xml:space="preserve"> in general</w:t>
      </w:r>
      <w:r w:rsidRPr="00792AAE">
        <w:rPr>
          <w:rFonts w:asciiTheme="majorBidi" w:hAnsiTheme="majorBidi" w:cstheme="majorBidi"/>
          <w:sz w:val="24"/>
          <w:szCs w:val="24"/>
        </w:rPr>
        <w:t xml:space="preserve"> and reported that in </w:t>
      </w:r>
      <w:r w:rsidR="00F02823" w:rsidRPr="00792AAE">
        <w:rPr>
          <w:rFonts w:asciiTheme="majorBidi" w:hAnsiTheme="majorBidi" w:cstheme="majorBidi"/>
          <w:sz w:val="24"/>
          <w:szCs w:val="24"/>
        </w:rPr>
        <w:t>most</w:t>
      </w:r>
      <w:r w:rsidRPr="00792AAE">
        <w:rPr>
          <w:rFonts w:asciiTheme="majorBidi" w:hAnsiTheme="majorBidi" w:cstheme="majorBidi"/>
          <w:sz w:val="24"/>
          <w:szCs w:val="24"/>
        </w:rPr>
        <w:t xml:space="preserve"> </w:t>
      </w:r>
      <w:r w:rsidR="004F6567" w:rsidRPr="00792AAE">
        <w:rPr>
          <w:rFonts w:asciiTheme="majorBidi" w:hAnsiTheme="majorBidi" w:cstheme="majorBidi"/>
          <w:sz w:val="24"/>
          <w:szCs w:val="24"/>
        </w:rPr>
        <w:t>sport disciplines</w:t>
      </w:r>
      <w:r w:rsidRPr="00792AAE">
        <w:rPr>
          <w:rFonts w:asciiTheme="majorBidi" w:hAnsiTheme="majorBidi" w:cstheme="majorBidi"/>
          <w:sz w:val="24"/>
          <w:szCs w:val="24"/>
        </w:rPr>
        <w:t xml:space="preserve">, the athletes were not consulted prior to modification. Therefore, </w:t>
      </w:r>
      <w:r w:rsidR="00F12C2C" w:rsidRPr="00792AAE">
        <w:rPr>
          <w:rFonts w:asciiTheme="majorBidi" w:hAnsiTheme="majorBidi" w:cstheme="majorBidi"/>
          <w:sz w:val="24"/>
          <w:szCs w:val="24"/>
        </w:rPr>
        <w:t xml:space="preserve">in light of previous studies (e.g., </w:t>
      </w:r>
      <w:r w:rsidR="00F12C2C" w:rsidRPr="00792AAE">
        <w:rPr>
          <w:rFonts w:asciiTheme="majorBidi" w:hAnsiTheme="majorBidi" w:cstheme="majorBidi"/>
          <w:sz w:val="24"/>
          <w:szCs w:val="24"/>
          <w:lang w:val="en-US"/>
        </w:rPr>
        <w:t>Lobinger and Solomon 2010;</w:t>
      </w:r>
      <w:r w:rsidR="00F12C2C" w:rsidRPr="00792AAE">
        <w:rPr>
          <w:rFonts w:asciiTheme="majorBidi" w:hAnsiTheme="majorBidi" w:cstheme="majorBidi"/>
          <w:sz w:val="24"/>
          <w:szCs w:val="24"/>
        </w:rPr>
        <w:t xml:space="preserve"> </w:t>
      </w:r>
      <w:r w:rsidR="00F12C2C" w:rsidRPr="00792AAE">
        <w:rPr>
          <w:rFonts w:asciiTheme="majorBidi" w:hAnsiTheme="majorBidi" w:cstheme="majorBidi"/>
          <w:sz w:val="24"/>
          <w:szCs w:val="24"/>
          <w:lang w:val="en-US"/>
        </w:rPr>
        <w:t xml:space="preserve">Moenig 2015), </w:t>
      </w:r>
      <w:r w:rsidRPr="00792AAE">
        <w:rPr>
          <w:rFonts w:asciiTheme="majorBidi" w:hAnsiTheme="majorBidi" w:cstheme="majorBidi"/>
          <w:sz w:val="24"/>
          <w:szCs w:val="24"/>
        </w:rPr>
        <w:t xml:space="preserve">the main purpose of the present </w:t>
      </w:r>
      <w:r w:rsidR="00460601" w:rsidRPr="00792AAE">
        <w:rPr>
          <w:rFonts w:asciiTheme="majorBidi" w:eastAsia="Times New Roman" w:hAnsiTheme="majorBidi" w:cstheme="majorBidi"/>
          <w:sz w:val="24"/>
          <w:szCs w:val="24"/>
        </w:rPr>
        <w:t>study</w:t>
      </w:r>
      <w:r w:rsidRPr="00792AAE">
        <w:rPr>
          <w:rFonts w:asciiTheme="majorBidi" w:eastAsia="Times New Roman" w:hAnsiTheme="majorBidi" w:cstheme="majorBidi"/>
          <w:sz w:val="24"/>
          <w:szCs w:val="24"/>
        </w:rPr>
        <w:t xml:space="preserve"> was to</w:t>
      </w:r>
      <w:r w:rsidR="00460601" w:rsidRPr="00792AAE">
        <w:rPr>
          <w:rFonts w:asciiTheme="majorBidi" w:eastAsia="Times New Roman" w:hAnsiTheme="majorBidi" w:cstheme="majorBidi"/>
          <w:sz w:val="24"/>
          <w:szCs w:val="24"/>
        </w:rPr>
        <w:t xml:space="preserve"> explore the </w:t>
      </w:r>
      <w:r w:rsidR="008824F4" w:rsidRPr="00792AAE">
        <w:rPr>
          <w:rFonts w:asciiTheme="majorBidi" w:eastAsia="Times New Roman" w:hAnsiTheme="majorBidi" w:cstheme="majorBidi"/>
          <w:sz w:val="24"/>
          <w:szCs w:val="24"/>
        </w:rPr>
        <w:t>modifications of</w:t>
      </w:r>
      <w:r w:rsidR="00460601" w:rsidRPr="00792AAE">
        <w:rPr>
          <w:rFonts w:asciiTheme="majorBidi" w:eastAsia="Times New Roman" w:hAnsiTheme="majorBidi" w:cstheme="majorBidi"/>
          <w:sz w:val="24"/>
          <w:szCs w:val="24"/>
        </w:rPr>
        <w:t xml:space="preserve"> judo </w:t>
      </w:r>
      <w:r w:rsidR="00473FA0" w:rsidRPr="00792AAE">
        <w:rPr>
          <w:rFonts w:asciiTheme="majorBidi" w:eastAsia="Times New Roman" w:hAnsiTheme="majorBidi" w:cstheme="majorBidi"/>
          <w:sz w:val="24"/>
          <w:szCs w:val="24"/>
        </w:rPr>
        <w:t>regulations</w:t>
      </w:r>
      <w:r w:rsidR="00460601" w:rsidRPr="00792AAE">
        <w:rPr>
          <w:rFonts w:asciiTheme="majorBidi" w:eastAsia="Times New Roman" w:hAnsiTheme="majorBidi" w:cstheme="majorBidi"/>
          <w:sz w:val="24"/>
          <w:szCs w:val="24"/>
        </w:rPr>
        <w:t xml:space="preserve"> </w:t>
      </w:r>
      <w:r w:rsidR="00D52FAE" w:rsidRPr="00792AAE">
        <w:rPr>
          <w:rFonts w:asciiTheme="majorBidi" w:eastAsia="Times New Roman" w:hAnsiTheme="majorBidi" w:cstheme="majorBidi"/>
          <w:sz w:val="24"/>
          <w:szCs w:val="24"/>
        </w:rPr>
        <w:t xml:space="preserve">since 2013 </w:t>
      </w:r>
      <w:r w:rsidR="00460601" w:rsidRPr="00792AAE">
        <w:rPr>
          <w:rFonts w:asciiTheme="majorBidi" w:eastAsia="Times New Roman" w:hAnsiTheme="majorBidi" w:cstheme="majorBidi"/>
          <w:sz w:val="24"/>
          <w:szCs w:val="24"/>
        </w:rPr>
        <w:t xml:space="preserve">(i.e., the </w:t>
      </w:r>
      <w:r w:rsidR="00460601" w:rsidRPr="00792AAE">
        <w:rPr>
          <w:rFonts w:asciiTheme="majorBidi" w:eastAsia="Times New Roman" w:hAnsiTheme="majorBidi" w:cstheme="majorBidi"/>
          <w:i/>
          <w:iCs/>
          <w:sz w:val="24"/>
          <w:szCs w:val="24"/>
        </w:rPr>
        <w:t>change-event</w:t>
      </w:r>
      <w:r w:rsidR="00460601" w:rsidRPr="00792AAE">
        <w:rPr>
          <w:rFonts w:asciiTheme="majorBidi" w:eastAsia="Times New Roman" w:hAnsiTheme="majorBidi" w:cstheme="majorBidi"/>
          <w:sz w:val="24"/>
          <w:szCs w:val="24"/>
        </w:rPr>
        <w:t>) in the context of athletes</w:t>
      </w:r>
      <w:r w:rsidR="007C2AAA" w:rsidRPr="00792AAE">
        <w:rPr>
          <w:rFonts w:asciiTheme="majorBidi" w:hAnsiTheme="majorBidi" w:cstheme="majorBidi"/>
          <w:sz w:val="24"/>
          <w:szCs w:val="24"/>
        </w:rPr>
        <w:t>’</w:t>
      </w:r>
      <w:r w:rsidR="007C2AAA" w:rsidRPr="00792AAE">
        <w:rPr>
          <w:rFonts w:asciiTheme="majorBidi" w:eastAsia="Times New Roman" w:hAnsiTheme="majorBidi" w:cstheme="majorBidi"/>
          <w:sz w:val="24"/>
          <w:szCs w:val="24"/>
        </w:rPr>
        <w:t xml:space="preserve"> </w:t>
      </w:r>
      <w:r w:rsidR="000F1025" w:rsidRPr="00792AAE">
        <w:rPr>
          <w:rFonts w:asciiTheme="majorBidi" w:eastAsia="Times New Roman" w:hAnsiTheme="majorBidi" w:cstheme="majorBidi"/>
          <w:sz w:val="24"/>
          <w:szCs w:val="24"/>
        </w:rPr>
        <w:t xml:space="preserve">and </w:t>
      </w:r>
      <w:r w:rsidR="00460601" w:rsidRPr="00792AAE">
        <w:rPr>
          <w:rFonts w:asciiTheme="majorBidi" w:eastAsia="Times New Roman" w:hAnsiTheme="majorBidi" w:cstheme="majorBidi"/>
          <w:sz w:val="24"/>
          <w:szCs w:val="24"/>
        </w:rPr>
        <w:t>coaches</w:t>
      </w:r>
      <w:r w:rsidR="007C2AAA" w:rsidRPr="00792AAE">
        <w:rPr>
          <w:rFonts w:asciiTheme="majorBidi" w:hAnsiTheme="majorBidi" w:cstheme="majorBidi"/>
          <w:sz w:val="24"/>
          <w:szCs w:val="24"/>
        </w:rPr>
        <w:t>’</w:t>
      </w:r>
      <w:r w:rsidR="007C2AAA" w:rsidRPr="00792AAE">
        <w:rPr>
          <w:rFonts w:asciiTheme="majorBidi" w:eastAsia="Times New Roman" w:hAnsiTheme="majorBidi" w:cstheme="majorBidi"/>
          <w:sz w:val="24"/>
          <w:szCs w:val="24"/>
        </w:rPr>
        <w:t xml:space="preserve"> careers</w:t>
      </w:r>
      <w:r w:rsidR="00460601" w:rsidRPr="00792AAE">
        <w:rPr>
          <w:rFonts w:asciiTheme="majorBidi" w:eastAsia="Times New Roman" w:hAnsiTheme="majorBidi" w:cstheme="majorBidi"/>
          <w:sz w:val="24"/>
          <w:szCs w:val="24"/>
        </w:rPr>
        <w:t xml:space="preserve">. Our </w:t>
      </w:r>
      <w:r w:rsidRPr="00792AAE">
        <w:rPr>
          <w:rFonts w:asciiTheme="majorBidi" w:eastAsia="Times New Roman" w:hAnsiTheme="majorBidi" w:cstheme="majorBidi"/>
          <w:sz w:val="24"/>
          <w:szCs w:val="24"/>
        </w:rPr>
        <w:t xml:space="preserve">specific </w:t>
      </w:r>
      <w:r w:rsidR="00460601" w:rsidRPr="00792AAE">
        <w:rPr>
          <w:rFonts w:asciiTheme="majorBidi" w:eastAsia="Times New Roman" w:hAnsiTheme="majorBidi" w:cstheme="majorBidi"/>
          <w:sz w:val="24"/>
          <w:szCs w:val="24"/>
        </w:rPr>
        <w:t xml:space="preserve">objectives </w:t>
      </w:r>
      <w:r w:rsidR="007C2AAA" w:rsidRPr="00792AAE">
        <w:rPr>
          <w:rFonts w:asciiTheme="majorBidi" w:eastAsia="Times New Roman" w:hAnsiTheme="majorBidi" w:cstheme="majorBidi"/>
          <w:sz w:val="24"/>
          <w:szCs w:val="24"/>
        </w:rPr>
        <w:t xml:space="preserve">(with the related hypotheses) </w:t>
      </w:r>
      <w:r w:rsidR="009F1E3E" w:rsidRPr="00792AAE">
        <w:rPr>
          <w:rFonts w:asciiTheme="majorBidi" w:eastAsia="Times New Roman" w:hAnsiTheme="majorBidi" w:cstheme="majorBidi"/>
          <w:sz w:val="24"/>
          <w:szCs w:val="24"/>
        </w:rPr>
        <w:t>were</w:t>
      </w:r>
      <w:r w:rsidR="00460601" w:rsidRPr="00792AAE">
        <w:rPr>
          <w:rFonts w:asciiTheme="majorBidi" w:eastAsia="Times New Roman" w:hAnsiTheme="majorBidi" w:cstheme="majorBidi"/>
          <w:sz w:val="24"/>
          <w:szCs w:val="24"/>
        </w:rPr>
        <w:t xml:space="preserve"> to examine:</w:t>
      </w:r>
    </w:p>
    <w:p w14:paraId="5CA47F46" w14:textId="48EE5919" w:rsidR="00460601" w:rsidRPr="00792AAE" w:rsidRDefault="00460601" w:rsidP="00B40A2F">
      <w:pPr>
        <w:numPr>
          <w:ilvl w:val="0"/>
          <w:numId w:val="1"/>
        </w:numPr>
        <w:bidi w:val="0"/>
        <w:spacing w:after="0" w:line="480" w:lineRule="auto"/>
        <w:ind w:left="284" w:hanging="284"/>
        <w:contextualSpacing/>
        <w:rPr>
          <w:rFonts w:asciiTheme="majorBidi" w:eastAsia="Times New Roman" w:hAnsiTheme="majorBidi" w:cstheme="majorBidi"/>
          <w:sz w:val="24"/>
          <w:szCs w:val="24"/>
        </w:rPr>
      </w:pPr>
      <w:r w:rsidRPr="00792AAE">
        <w:rPr>
          <w:rFonts w:asciiTheme="majorBidi" w:eastAsia="Times New Roman" w:hAnsiTheme="majorBidi" w:cstheme="majorBidi"/>
          <w:sz w:val="24"/>
          <w:szCs w:val="24"/>
        </w:rPr>
        <w:t>The participants</w:t>
      </w:r>
      <w:r w:rsidR="007C2AAA" w:rsidRPr="00792AAE">
        <w:rPr>
          <w:rFonts w:asciiTheme="majorBidi" w:hAnsiTheme="majorBidi" w:cstheme="majorBidi"/>
          <w:sz w:val="24"/>
          <w:szCs w:val="24"/>
        </w:rPr>
        <w:t>’</w:t>
      </w:r>
      <w:r w:rsidRPr="00792AAE">
        <w:rPr>
          <w:rFonts w:asciiTheme="majorBidi" w:eastAsia="Times New Roman" w:hAnsiTheme="majorBidi" w:cstheme="majorBidi"/>
          <w:sz w:val="24"/>
          <w:szCs w:val="24"/>
        </w:rPr>
        <w:t xml:space="preserve"> perceptions of the change-event</w:t>
      </w:r>
      <w:r w:rsidR="009F1E3E" w:rsidRPr="00792AAE">
        <w:rPr>
          <w:rFonts w:asciiTheme="majorBidi" w:eastAsia="Times New Roman" w:hAnsiTheme="majorBidi" w:cstheme="majorBidi"/>
          <w:sz w:val="24"/>
          <w:szCs w:val="24"/>
        </w:rPr>
        <w:t xml:space="preserve"> (including </w:t>
      </w:r>
      <w:r w:rsidR="002F2092" w:rsidRPr="00792AAE">
        <w:rPr>
          <w:rFonts w:asciiTheme="majorBidi" w:eastAsia="Times New Roman" w:hAnsiTheme="majorBidi" w:cstheme="majorBidi"/>
          <w:sz w:val="24"/>
          <w:szCs w:val="24"/>
        </w:rPr>
        <w:t xml:space="preserve">differences between </w:t>
      </w:r>
      <w:r w:rsidR="009F1E3E" w:rsidRPr="00792AAE">
        <w:rPr>
          <w:rFonts w:asciiTheme="majorBidi" w:eastAsia="Times New Roman" w:hAnsiTheme="majorBidi" w:cstheme="majorBidi"/>
          <w:sz w:val="24"/>
          <w:szCs w:val="24"/>
        </w:rPr>
        <w:t>coach</w:t>
      </w:r>
      <w:r w:rsidR="002F2092" w:rsidRPr="00792AAE">
        <w:rPr>
          <w:rFonts w:asciiTheme="majorBidi" w:eastAsia="Times New Roman" w:hAnsiTheme="majorBidi" w:cstheme="majorBidi"/>
          <w:sz w:val="24"/>
          <w:szCs w:val="24"/>
        </w:rPr>
        <w:t xml:space="preserve">es and </w:t>
      </w:r>
      <w:r w:rsidR="009F1E3E" w:rsidRPr="00792AAE">
        <w:rPr>
          <w:rFonts w:asciiTheme="majorBidi" w:eastAsia="Times New Roman" w:hAnsiTheme="majorBidi" w:cstheme="majorBidi"/>
          <w:sz w:val="24"/>
          <w:szCs w:val="24"/>
        </w:rPr>
        <w:t>athlete</w:t>
      </w:r>
      <w:r w:rsidR="002F2092" w:rsidRPr="00792AAE">
        <w:rPr>
          <w:rFonts w:asciiTheme="majorBidi" w:eastAsia="Times New Roman" w:hAnsiTheme="majorBidi" w:cstheme="majorBidi"/>
          <w:sz w:val="24"/>
          <w:szCs w:val="24"/>
        </w:rPr>
        <w:t>s</w:t>
      </w:r>
      <w:r w:rsidR="009F1E3E" w:rsidRPr="00792AAE">
        <w:rPr>
          <w:rFonts w:asciiTheme="majorBidi" w:eastAsia="Times New Roman" w:hAnsiTheme="majorBidi" w:cstheme="majorBidi"/>
          <w:sz w:val="24"/>
          <w:szCs w:val="24"/>
        </w:rPr>
        <w:t xml:space="preserve"> and </w:t>
      </w:r>
      <w:r w:rsidR="002F2092" w:rsidRPr="00792AAE">
        <w:rPr>
          <w:rFonts w:asciiTheme="majorBidi" w:eastAsia="Times New Roman" w:hAnsiTheme="majorBidi" w:cstheme="majorBidi"/>
          <w:sz w:val="24"/>
          <w:szCs w:val="24"/>
        </w:rPr>
        <w:t>among cultures</w:t>
      </w:r>
      <w:r w:rsidR="009F1E3E" w:rsidRPr="00792AAE">
        <w:rPr>
          <w:rFonts w:asciiTheme="majorBidi" w:eastAsia="Times New Roman" w:hAnsiTheme="majorBidi" w:cstheme="majorBidi"/>
          <w:sz w:val="24"/>
          <w:szCs w:val="24"/>
        </w:rPr>
        <w:t>)</w:t>
      </w:r>
      <w:r w:rsidRPr="00792AAE">
        <w:rPr>
          <w:rFonts w:asciiTheme="majorBidi" w:eastAsia="Times New Roman" w:hAnsiTheme="majorBidi" w:cstheme="majorBidi"/>
          <w:sz w:val="24"/>
          <w:szCs w:val="24"/>
        </w:rPr>
        <w:t xml:space="preserve">, and the relationship between AI/CI and perceived significance of the change-event. </w:t>
      </w:r>
      <w:r w:rsidR="006A546A" w:rsidRPr="00792AAE">
        <w:rPr>
          <w:rFonts w:asciiTheme="majorBidi" w:eastAsia="Times New Roman" w:hAnsiTheme="majorBidi" w:cstheme="majorBidi"/>
          <w:sz w:val="24"/>
          <w:szCs w:val="24"/>
        </w:rPr>
        <w:t xml:space="preserve">We </w:t>
      </w:r>
      <w:r w:rsidR="00D5554C" w:rsidRPr="00792AAE">
        <w:rPr>
          <w:rFonts w:asciiTheme="majorBidi" w:eastAsia="Times New Roman" w:hAnsiTheme="majorBidi" w:cstheme="majorBidi"/>
          <w:sz w:val="24"/>
          <w:szCs w:val="24"/>
        </w:rPr>
        <w:t xml:space="preserve">predicted </w:t>
      </w:r>
      <w:r w:rsidR="006A546A" w:rsidRPr="00792AAE">
        <w:rPr>
          <w:rFonts w:asciiTheme="majorBidi" w:eastAsia="Times New Roman" w:hAnsiTheme="majorBidi" w:cstheme="majorBidi"/>
          <w:sz w:val="24"/>
          <w:szCs w:val="24"/>
        </w:rPr>
        <w:t xml:space="preserve">this change-event to have a moderate emotional profile (Samuel </w:t>
      </w:r>
      <w:r w:rsidR="00B40A2F" w:rsidRPr="00792AAE">
        <w:rPr>
          <w:rFonts w:asciiTheme="majorBidi" w:eastAsia="Times New Roman" w:hAnsiTheme="majorBidi" w:cstheme="majorBidi"/>
          <w:sz w:val="24"/>
          <w:szCs w:val="24"/>
        </w:rPr>
        <w:t>and Tenenbaum</w:t>
      </w:r>
      <w:r w:rsidR="006A546A" w:rsidRPr="00792AAE">
        <w:rPr>
          <w:rFonts w:asciiTheme="majorBidi" w:eastAsia="Times New Roman" w:hAnsiTheme="majorBidi" w:cstheme="majorBidi"/>
          <w:sz w:val="24"/>
          <w:szCs w:val="24"/>
        </w:rPr>
        <w:t xml:space="preserve"> 2011b), with positive correlations between perceived significance and AI/CI.</w:t>
      </w:r>
      <w:r w:rsidRPr="00792AAE">
        <w:rPr>
          <w:rFonts w:asciiTheme="majorBidi" w:eastAsia="Times New Roman" w:hAnsiTheme="majorBidi" w:cstheme="majorBidi"/>
          <w:sz w:val="24"/>
          <w:szCs w:val="24"/>
        </w:rPr>
        <w:t xml:space="preserve"> </w:t>
      </w:r>
    </w:p>
    <w:p w14:paraId="2DB375ED" w14:textId="68BD17C5" w:rsidR="00460601" w:rsidRPr="00792AAE" w:rsidRDefault="00460601" w:rsidP="004E55B4">
      <w:pPr>
        <w:numPr>
          <w:ilvl w:val="0"/>
          <w:numId w:val="1"/>
        </w:numPr>
        <w:bidi w:val="0"/>
        <w:spacing w:after="0" w:line="480" w:lineRule="auto"/>
        <w:ind w:left="284" w:hanging="284"/>
        <w:contextualSpacing/>
        <w:rPr>
          <w:rFonts w:asciiTheme="majorBidi" w:eastAsia="Times New Roman" w:hAnsiTheme="majorBidi" w:cstheme="majorBidi"/>
          <w:sz w:val="24"/>
          <w:szCs w:val="24"/>
        </w:rPr>
      </w:pPr>
      <w:r w:rsidRPr="00792AAE">
        <w:rPr>
          <w:rFonts w:asciiTheme="majorBidi" w:eastAsia="Times New Roman" w:hAnsiTheme="majorBidi" w:cstheme="majorBidi"/>
          <w:sz w:val="24"/>
          <w:szCs w:val="24"/>
        </w:rPr>
        <w:t>The participants</w:t>
      </w:r>
      <w:r w:rsidR="00041F8F" w:rsidRPr="00792AAE">
        <w:rPr>
          <w:rFonts w:asciiTheme="majorBidi" w:eastAsia="Times New Roman" w:hAnsiTheme="majorBidi" w:cstheme="majorBidi"/>
          <w:sz w:val="24"/>
          <w:szCs w:val="24"/>
        </w:rPr>
        <w:t>’</w:t>
      </w:r>
      <w:r w:rsidRPr="00792AAE">
        <w:rPr>
          <w:rFonts w:asciiTheme="majorBidi" w:eastAsia="Times New Roman" w:hAnsiTheme="majorBidi" w:cstheme="majorBidi"/>
          <w:sz w:val="24"/>
          <w:szCs w:val="24"/>
        </w:rPr>
        <w:t xml:space="preserve"> coping with the change-event, and the related decision-making process</w:t>
      </w:r>
      <w:r w:rsidR="006A546A" w:rsidRPr="00792AAE">
        <w:rPr>
          <w:rFonts w:asciiTheme="majorBidi" w:eastAsia="Times New Roman" w:hAnsiTheme="majorBidi" w:cstheme="majorBidi"/>
          <w:sz w:val="24"/>
          <w:szCs w:val="24"/>
        </w:rPr>
        <w:t xml:space="preserve">. We </w:t>
      </w:r>
      <w:r w:rsidR="00D5554C" w:rsidRPr="00792AAE">
        <w:rPr>
          <w:rFonts w:asciiTheme="majorBidi" w:eastAsia="Times New Roman" w:hAnsiTheme="majorBidi" w:cstheme="majorBidi"/>
          <w:sz w:val="24"/>
          <w:szCs w:val="24"/>
        </w:rPr>
        <w:t xml:space="preserve">predicted </w:t>
      </w:r>
      <w:r w:rsidR="00495B3C" w:rsidRPr="00792AAE">
        <w:rPr>
          <w:rFonts w:asciiTheme="majorBidi" w:eastAsia="Times New Roman" w:hAnsiTheme="majorBidi" w:cstheme="majorBidi"/>
          <w:sz w:val="24"/>
          <w:szCs w:val="24"/>
        </w:rPr>
        <w:t>a</w:t>
      </w:r>
      <w:r w:rsidRPr="00792AAE">
        <w:rPr>
          <w:rFonts w:asciiTheme="majorBidi" w:eastAsia="Times New Roman" w:hAnsiTheme="majorBidi" w:cstheme="majorBidi"/>
          <w:sz w:val="24"/>
          <w:szCs w:val="24"/>
        </w:rPr>
        <w:t xml:space="preserve"> </w:t>
      </w:r>
      <w:r w:rsidR="00495B3C" w:rsidRPr="00792AAE">
        <w:rPr>
          <w:rFonts w:asciiTheme="majorBidi" w:eastAsia="Times New Roman" w:hAnsiTheme="majorBidi" w:cstheme="majorBidi"/>
          <w:sz w:val="24"/>
          <w:szCs w:val="24"/>
        </w:rPr>
        <w:t xml:space="preserve">positive relationship between a </w:t>
      </w:r>
      <w:r w:rsidRPr="00792AAE">
        <w:rPr>
          <w:rFonts w:asciiTheme="majorBidi" w:eastAsia="Times New Roman" w:hAnsiTheme="majorBidi" w:cstheme="majorBidi"/>
          <w:sz w:val="24"/>
          <w:szCs w:val="24"/>
        </w:rPr>
        <w:t>strategic decision</w:t>
      </w:r>
      <w:r w:rsidR="002F2092" w:rsidRPr="00792AAE">
        <w:rPr>
          <w:rFonts w:asciiTheme="majorBidi" w:eastAsia="Times New Roman" w:hAnsiTheme="majorBidi" w:cstheme="majorBidi"/>
          <w:sz w:val="24"/>
          <w:szCs w:val="24"/>
        </w:rPr>
        <w:t xml:space="preserve"> </w:t>
      </w:r>
      <w:r w:rsidR="00D5554C" w:rsidRPr="00792AAE">
        <w:rPr>
          <w:rFonts w:asciiTheme="majorBidi" w:hAnsiTheme="majorBidi" w:cstheme="majorBidi"/>
          <w:sz w:val="24"/>
          <w:szCs w:val="24"/>
        </w:rPr>
        <w:t>(i.e., ignore, cope alone, consult with others)</w:t>
      </w:r>
      <w:r w:rsidRPr="00792AAE">
        <w:rPr>
          <w:rFonts w:asciiTheme="majorBidi" w:eastAsia="Times New Roman" w:hAnsiTheme="majorBidi" w:cstheme="majorBidi"/>
          <w:sz w:val="24"/>
          <w:szCs w:val="24"/>
        </w:rPr>
        <w:t xml:space="preserve"> and </w:t>
      </w:r>
      <w:r w:rsidR="00495B3C" w:rsidRPr="00792AAE">
        <w:rPr>
          <w:rFonts w:asciiTheme="majorBidi" w:eastAsia="Times New Roman" w:hAnsiTheme="majorBidi" w:cstheme="majorBidi"/>
          <w:sz w:val="24"/>
          <w:szCs w:val="24"/>
        </w:rPr>
        <w:t>a</w:t>
      </w:r>
      <w:r w:rsidRPr="00792AAE">
        <w:rPr>
          <w:rFonts w:asciiTheme="majorBidi" w:eastAsia="Times New Roman" w:hAnsiTheme="majorBidi" w:cstheme="majorBidi"/>
          <w:sz w:val="24"/>
          <w:szCs w:val="24"/>
        </w:rPr>
        <w:t xml:space="preserve"> decision to change.</w:t>
      </w:r>
    </w:p>
    <w:p w14:paraId="58BFC23D" w14:textId="28CCA5AA" w:rsidR="00460601" w:rsidRPr="00792AAE" w:rsidRDefault="00460601" w:rsidP="00460601">
      <w:pPr>
        <w:numPr>
          <w:ilvl w:val="0"/>
          <w:numId w:val="1"/>
        </w:numPr>
        <w:bidi w:val="0"/>
        <w:spacing w:after="0" w:line="480" w:lineRule="auto"/>
        <w:ind w:left="284" w:hanging="284"/>
        <w:contextualSpacing/>
        <w:rPr>
          <w:rFonts w:asciiTheme="majorBidi" w:eastAsia="Times New Roman" w:hAnsiTheme="majorBidi" w:cstheme="majorBidi"/>
          <w:sz w:val="24"/>
          <w:szCs w:val="24"/>
        </w:rPr>
      </w:pPr>
      <w:r w:rsidRPr="00792AAE">
        <w:rPr>
          <w:rFonts w:asciiTheme="majorBidi" w:eastAsia="Times New Roman" w:hAnsiTheme="majorBidi" w:cstheme="majorBidi"/>
          <w:sz w:val="24"/>
          <w:szCs w:val="24"/>
        </w:rPr>
        <w:t xml:space="preserve">The perceived outcome of the change process and </w:t>
      </w:r>
      <w:r w:rsidR="00981B0C" w:rsidRPr="00792AAE">
        <w:rPr>
          <w:rFonts w:asciiTheme="majorBidi" w:eastAsia="Times New Roman" w:hAnsiTheme="majorBidi" w:cstheme="majorBidi"/>
          <w:sz w:val="24"/>
          <w:szCs w:val="24"/>
        </w:rPr>
        <w:t xml:space="preserve">the </w:t>
      </w:r>
      <w:r w:rsidRPr="00792AAE">
        <w:rPr>
          <w:rFonts w:asciiTheme="majorBidi" w:eastAsia="Times New Roman" w:hAnsiTheme="majorBidi" w:cstheme="majorBidi"/>
          <w:sz w:val="24"/>
          <w:szCs w:val="24"/>
        </w:rPr>
        <w:t xml:space="preserve">effects on motivation. </w:t>
      </w:r>
      <w:r w:rsidR="006A546A" w:rsidRPr="00792AAE">
        <w:rPr>
          <w:rFonts w:asciiTheme="majorBidi" w:eastAsia="Times New Roman" w:hAnsiTheme="majorBidi" w:cstheme="majorBidi"/>
          <w:sz w:val="24"/>
          <w:szCs w:val="24"/>
        </w:rPr>
        <w:t xml:space="preserve">We </w:t>
      </w:r>
      <w:r w:rsidR="00D5554C" w:rsidRPr="00792AAE">
        <w:rPr>
          <w:rFonts w:asciiTheme="majorBidi" w:eastAsia="Times New Roman" w:hAnsiTheme="majorBidi" w:cstheme="majorBidi"/>
          <w:sz w:val="24"/>
          <w:szCs w:val="24"/>
        </w:rPr>
        <w:t xml:space="preserve">predicted </w:t>
      </w:r>
      <w:r w:rsidR="006A546A" w:rsidRPr="00792AAE">
        <w:rPr>
          <w:rFonts w:asciiTheme="majorBidi" w:eastAsia="Times New Roman" w:hAnsiTheme="majorBidi" w:cstheme="majorBidi"/>
          <w:sz w:val="24"/>
          <w:szCs w:val="24"/>
        </w:rPr>
        <w:t>a positive association between the perceived outcome of this change-event and participants</w:t>
      </w:r>
      <w:r w:rsidR="00041F8F" w:rsidRPr="00792AAE">
        <w:rPr>
          <w:rFonts w:asciiTheme="majorBidi" w:eastAsia="Times New Roman" w:hAnsiTheme="majorBidi" w:cstheme="majorBidi"/>
          <w:sz w:val="24"/>
          <w:szCs w:val="24"/>
        </w:rPr>
        <w:t>’</w:t>
      </w:r>
      <w:r w:rsidR="006A546A" w:rsidRPr="00792AAE">
        <w:rPr>
          <w:rFonts w:asciiTheme="majorBidi" w:eastAsia="Times New Roman" w:hAnsiTheme="majorBidi" w:cstheme="majorBidi"/>
          <w:sz w:val="24"/>
          <w:szCs w:val="24"/>
        </w:rPr>
        <w:t xml:space="preserve"> motivation after these modifications</w:t>
      </w:r>
      <w:r w:rsidR="00124EA1" w:rsidRPr="00792AAE">
        <w:rPr>
          <w:rFonts w:asciiTheme="majorBidi" w:eastAsia="Times New Roman" w:hAnsiTheme="majorBidi" w:cstheme="majorBidi"/>
          <w:sz w:val="24"/>
          <w:szCs w:val="24"/>
        </w:rPr>
        <w:t>,</w:t>
      </w:r>
      <w:r w:rsidR="006A546A" w:rsidRPr="00792AAE">
        <w:rPr>
          <w:rFonts w:asciiTheme="majorBidi" w:eastAsia="Times New Roman" w:hAnsiTheme="majorBidi" w:cstheme="majorBidi"/>
          <w:sz w:val="24"/>
          <w:szCs w:val="24"/>
        </w:rPr>
        <w:t xml:space="preserve"> as well as a reduction in participants</w:t>
      </w:r>
      <w:r w:rsidR="00041F8F" w:rsidRPr="00792AAE">
        <w:rPr>
          <w:rFonts w:asciiTheme="majorBidi" w:eastAsia="Times New Roman" w:hAnsiTheme="majorBidi" w:cstheme="majorBidi"/>
          <w:sz w:val="24"/>
          <w:szCs w:val="24"/>
        </w:rPr>
        <w:t>’</w:t>
      </w:r>
      <w:r w:rsidR="006A546A" w:rsidRPr="00792AAE">
        <w:rPr>
          <w:rFonts w:asciiTheme="majorBidi" w:eastAsia="Times New Roman" w:hAnsiTheme="majorBidi" w:cstheme="majorBidi"/>
          <w:sz w:val="24"/>
          <w:szCs w:val="24"/>
        </w:rPr>
        <w:t xml:space="preserve"> motivation</w:t>
      </w:r>
      <w:r w:rsidR="006A74D6" w:rsidRPr="00792AAE">
        <w:rPr>
          <w:rFonts w:asciiTheme="majorBidi" w:eastAsia="Times New Roman" w:hAnsiTheme="majorBidi" w:cstheme="majorBidi"/>
          <w:sz w:val="24"/>
          <w:szCs w:val="24"/>
        </w:rPr>
        <w:t xml:space="preserve"> </w:t>
      </w:r>
      <w:r w:rsidR="00D5554C" w:rsidRPr="00792AAE">
        <w:rPr>
          <w:rFonts w:asciiTheme="majorBidi" w:eastAsia="Times New Roman" w:hAnsiTheme="majorBidi" w:cstheme="majorBidi"/>
          <w:sz w:val="24"/>
          <w:szCs w:val="24"/>
        </w:rPr>
        <w:t xml:space="preserve">in general </w:t>
      </w:r>
      <w:r w:rsidR="006A74D6" w:rsidRPr="00792AAE">
        <w:rPr>
          <w:rFonts w:asciiTheme="majorBidi" w:eastAsia="Times New Roman" w:hAnsiTheme="majorBidi" w:cstheme="majorBidi"/>
          <w:sz w:val="24"/>
          <w:szCs w:val="24"/>
        </w:rPr>
        <w:t>after the modifications</w:t>
      </w:r>
      <w:r w:rsidR="006A546A" w:rsidRPr="00792AAE">
        <w:rPr>
          <w:rFonts w:asciiTheme="majorBidi" w:eastAsia="Times New Roman" w:hAnsiTheme="majorBidi" w:cstheme="majorBidi"/>
          <w:sz w:val="24"/>
          <w:szCs w:val="24"/>
        </w:rPr>
        <w:t>.</w:t>
      </w:r>
      <w:r w:rsidRPr="00792AAE">
        <w:rPr>
          <w:rFonts w:asciiTheme="majorBidi" w:eastAsia="Times New Roman" w:hAnsiTheme="majorBidi" w:cstheme="majorBidi"/>
          <w:sz w:val="24"/>
          <w:szCs w:val="24"/>
        </w:rPr>
        <w:t xml:space="preserve"> </w:t>
      </w:r>
    </w:p>
    <w:p w14:paraId="4F8B8064" w14:textId="6381EBC0" w:rsidR="00460601" w:rsidRPr="00792AAE" w:rsidRDefault="00460601" w:rsidP="00460601">
      <w:pPr>
        <w:numPr>
          <w:ilvl w:val="0"/>
          <w:numId w:val="1"/>
        </w:numPr>
        <w:bidi w:val="0"/>
        <w:spacing w:after="0" w:line="480" w:lineRule="auto"/>
        <w:ind w:left="284" w:hanging="284"/>
        <w:contextualSpacing/>
        <w:rPr>
          <w:rFonts w:asciiTheme="majorBidi" w:eastAsia="Times New Roman" w:hAnsiTheme="majorBidi" w:cstheme="majorBidi"/>
          <w:sz w:val="24"/>
          <w:szCs w:val="24"/>
        </w:rPr>
      </w:pPr>
      <w:r w:rsidRPr="00792AAE">
        <w:rPr>
          <w:rFonts w:asciiTheme="majorBidi" w:eastAsia="Times New Roman" w:hAnsiTheme="majorBidi" w:cstheme="majorBidi"/>
          <w:sz w:val="24"/>
          <w:szCs w:val="24"/>
        </w:rPr>
        <w:t>The participants</w:t>
      </w:r>
      <w:r w:rsidR="00041F8F" w:rsidRPr="00792AAE">
        <w:rPr>
          <w:rFonts w:asciiTheme="majorBidi" w:eastAsia="Times New Roman" w:hAnsiTheme="majorBidi" w:cstheme="majorBidi"/>
          <w:sz w:val="24"/>
          <w:szCs w:val="24"/>
        </w:rPr>
        <w:t>’</w:t>
      </w:r>
      <w:r w:rsidRPr="00792AAE">
        <w:rPr>
          <w:rFonts w:asciiTheme="majorBidi" w:eastAsia="Times New Roman" w:hAnsiTheme="majorBidi" w:cstheme="majorBidi"/>
          <w:sz w:val="24"/>
          <w:szCs w:val="24"/>
        </w:rPr>
        <w:t xml:space="preserve"> perceptions concerning </w:t>
      </w:r>
      <w:r w:rsidR="00981B0C" w:rsidRPr="00792AAE">
        <w:rPr>
          <w:rFonts w:asciiTheme="majorBidi" w:eastAsia="Times New Roman" w:hAnsiTheme="majorBidi" w:cstheme="majorBidi"/>
          <w:sz w:val="24"/>
          <w:szCs w:val="24"/>
        </w:rPr>
        <w:t xml:space="preserve">the </w:t>
      </w:r>
      <w:r w:rsidRPr="00792AAE">
        <w:rPr>
          <w:rFonts w:asciiTheme="majorBidi" w:eastAsia="Times New Roman" w:hAnsiTheme="majorBidi" w:cstheme="majorBidi"/>
          <w:sz w:val="24"/>
          <w:szCs w:val="24"/>
        </w:rPr>
        <w:t>availability of resources of support throughout the change process, and attitudes towards sport psychology services.</w:t>
      </w:r>
      <w:r w:rsidR="006A546A" w:rsidRPr="00792AAE">
        <w:rPr>
          <w:rFonts w:asciiTheme="majorBidi" w:eastAsia="Times New Roman" w:hAnsiTheme="majorBidi" w:cstheme="majorBidi"/>
          <w:sz w:val="24"/>
          <w:szCs w:val="24"/>
        </w:rPr>
        <w:t xml:space="preserve"> We </w:t>
      </w:r>
      <w:r w:rsidR="00D5554C" w:rsidRPr="00792AAE">
        <w:rPr>
          <w:rFonts w:asciiTheme="majorBidi" w:eastAsia="Times New Roman" w:hAnsiTheme="majorBidi" w:cstheme="majorBidi"/>
          <w:sz w:val="24"/>
          <w:szCs w:val="24"/>
        </w:rPr>
        <w:t xml:space="preserve">predicted </w:t>
      </w:r>
      <w:r w:rsidR="006A546A" w:rsidRPr="00792AAE">
        <w:rPr>
          <w:rFonts w:asciiTheme="majorBidi" w:eastAsia="Times New Roman" w:hAnsiTheme="majorBidi" w:cstheme="majorBidi"/>
          <w:sz w:val="24"/>
          <w:szCs w:val="24"/>
        </w:rPr>
        <w:t>the participants to be moderately knowledgeable about these modifications and not to consider using sport psychology services.</w:t>
      </w:r>
    </w:p>
    <w:p w14:paraId="14D78007" w14:textId="77777777" w:rsidR="00B936A5" w:rsidRPr="00792AAE" w:rsidRDefault="006E53E7" w:rsidP="00177750">
      <w:pPr>
        <w:autoSpaceDE w:val="0"/>
        <w:autoSpaceDN w:val="0"/>
        <w:bidi w:val="0"/>
        <w:adjustRightInd w:val="0"/>
        <w:spacing w:after="0" w:line="480" w:lineRule="auto"/>
        <w:rPr>
          <w:rFonts w:asciiTheme="majorBidi" w:hAnsiTheme="majorBidi" w:cstheme="majorBidi"/>
          <w:b/>
          <w:bCs/>
          <w:sz w:val="24"/>
          <w:szCs w:val="24"/>
        </w:rPr>
      </w:pPr>
      <w:r w:rsidRPr="00792AAE">
        <w:rPr>
          <w:rFonts w:asciiTheme="majorBidi" w:hAnsiTheme="majorBidi" w:cstheme="majorBidi"/>
          <w:b/>
          <w:bCs/>
          <w:sz w:val="24"/>
          <w:szCs w:val="24"/>
        </w:rPr>
        <w:t>Methods</w:t>
      </w:r>
    </w:p>
    <w:p w14:paraId="2A575287" w14:textId="77777777" w:rsidR="00F64EC7" w:rsidRPr="00792AAE" w:rsidRDefault="00F64EC7" w:rsidP="00F64EC7">
      <w:pPr>
        <w:autoSpaceDE w:val="0"/>
        <w:autoSpaceDN w:val="0"/>
        <w:bidi w:val="0"/>
        <w:adjustRightInd w:val="0"/>
        <w:spacing w:after="0" w:line="480" w:lineRule="auto"/>
        <w:rPr>
          <w:rFonts w:asciiTheme="majorBidi" w:hAnsiTheme="majorBidi" w:cstheme="majorBidi"/>
          <w:b/>
          <w:bCs/>
          <w:i/>
          <w:iCs/>
          <w:sz w:val="24"/>
          <w:szCs w:val="24"/>
        </w:rPr>
      </w:pPr>
      <w:r w:rsidRPr="00792AAE">
        <w:rPr>
          <w:rFonts w:asciiTheme="majorBidi" w:hAnsiTheme="majorBidi" w:cstheme="majorBidi"/>
          <w:b/>
          <w:bCs/>
          <w:i/>
          <w:iCs/>
          <w:sz w:val="24"/>
          <w:szCs w:val="24"/>
        </w:rPr>
        <w:t>Design</w:t>
      </w:r>
    </w:p>
    <w:p w14:paraId="7305D18B" w14:textId="266EA8FE" w:rsidR="00460601" w:rsidRPr="00792AAE" w:rsidRDefault="00F64EC7" w:rsidP="00E73AD7">
      <w:pPr>
        <w:autoSpaceDE w:val="0"/>
        <w:autoSpaceDN w:val="0"/>
        <w:bidi w:val="0"/>
        <w:adjustRightInd w:val="0"/>
        <w:spacing w:after="0" w:line="480" w:lineRule="auto"/>
        <w:ind w:firstLine="720"/>
        <w:rPr>
          <w:rFonts w:asciiTheme="majorBidi" w:hAnsiTheme="majorBidi" w:cstheme="majorBidi"/>
          <w:sz w:val="24"/>
          <w:szCs w:val="24"/>
        </w:rPr>
      </w:pPr>
      <w:r w:rsidRPr="00792AAE">
        <w:rPr>
          <w:rFonts w:asciiTheme="majorBidi" w:hAnsiTheme="majorBidi" w:cstheme="majorBidi"/>
          <w:sz w:val="24"/>
          <w:szCs w:val="24"/>
        </w:rPr>
        <w:t xml:space="preserve">A cross-sectional </w:t>
      </w:r>
      <w:r w:rsidR="00460601" w:rsidRPr="00792AAE">
        <w:rPr>
          <w:rFonts w:asciiTheme="majorBidi" w:hAnsiTheme="majorBidi" w:cstheme="majorBidi"/>
          <w:sz w:val="24"/>
          <w:szCs w:val="24"/>
        </w:rPr>
        <w:t xml:space="preserve">and retrospective </w:t>
      </w:r>
      <w:r w:rsidRPr="00792AAE">
        <w:rPr>
          <w:rFonts w:asciiTheme="majorBidi" w:hAnsiTheme="majorBidi" w:cstheme="majorBidi"/>
          <w:sz w:val="24"/>
          <w:szCs w:val="24"/>
        </w:rPr>
        <w:t xml:space="preserve">design </w:t>
      </w:r>
      <w:r w:rsidR="009F1E3E" w:rsidRPr="00792AAE">
        <w:rPr>
          <w:rFonts w:asciiTheme="majorBidi" w:hAnsiTheme="majorBidi" w:cstheme="majorBidi"/>
          <w:sz w:val="24"/>
          <w:szCs w:val="24"/>
        </w:rPr>
        <w:t xml:space="preserve">was </w:t>
      </w:r>
      <w:r w:rsidRPr="00792AAE">
        <w:rPr>
          <w:rFonts w:asciiTheme="majorBidi" w:hAnsiTheme="majorBidi" w:cstheme="majorBidi"/>
          <w:sz w:val="24"/>
          <w:szCs w:val="24"/>
        </w:rPr>
        <w:t>applied.</w:t>
      </w:r>
      <w:r w:rsidR="009F1E3E" w:rsidRPr="00792AAE">
        <w:rPr>
          <w:rFonts w:asciiTheme="majorBidi" w:hAnsiTheme="majorBidi" w:cstheme="majorBidi"/>
          <w:sz w:val="24"/>
          <w:szCs w:val="24"/>
        </w:rPr>
        <w:t xml:space="preserve"> Data collection was conducted between May 2018 and January 2019. </w:t>
      </w:r>
      <w:r w:rsidR="005C26FA" w:rsidRPr="00792AAE">
        <w:rPr>
          <w:rFonts w:asciiTheme="majorBidi" w:hAnsiTheme="majorBidi" w:cstheme="majorBidi"/>
          <w:sz w:val="24"/>
          <w:szCs w:val="24"/>
        </w:rPr>
        <w:t xml:space="preserve">We sampled both athletes and coaches as this change-event affected both populations. </w:t>
      </w:r>
      <w:r w:rsidR="00B46443" w:rsidRPr="00792AAE">
        <w:rPr>
          <w:rFonts w:asciiTheme="majorBidi" w:hAnsiTheme="majorBidi" w:cstheme="majorBidi"/>
          <w:sz w:val="24"/>
          <w:szCs w:val="24"/>
        </w:rPr>
        <w:t>W</w:t>
      </w:r>
      <w:r w:rsidR="005C26FA" w:rsidRPr="00792AAE">
        <w:rPr>
          <w:rFonts w:asciiTheme="majorBidi" w:hAnsiTheme="majorBidi" w:cstheme="majorBidi"/>
          <w:sz w:val="24"/>
          <w:szCs w:val="24"/>
        </w:rPr>
        <w:t>e</w:t>
      </w:r>
      <w:r w:rsidR="00B46443" w:rsidRPr="00792AAE">
        <w:rPr>
          <w:rFonts w:asciiTheme="majorBidi" w:hAnsiTheme="majorBidi" w:cstheme="majorBidi"/>
          <w:sz w:val="24"/>
          <w:szCs w:val="24"/>
        </w:rPr>
        <w:t xml:space="preserve"> also</w:t>
      </w:r>
      <w:r w:rsidR="005C26FA" w:rsidRPr="00792AAE">
        <w:rPr>
          <w:rFonts w:asciiTheme="majorBidi" w:hAnsiTheme="majorBidi" w:cstheme="majorBidi"/>
          <w:sz w:val="24"/>
          <w:szCs w:val="24"/>
        </w:rPr>
        <w:t xml:space="preserve"> sampled participants from several cultures. In</w:t>
      </w:r>
      <w:r w:rsidR="00866552" w:rsidRPr="00792AAE">
        <w:rPr>
          <w:rFonts w:asciiTheme="majorBidi" w:hAnsiTheme="majorBidi" w:cstheme="majorBidi"/>
          <w:sz w:val="24"/>
          <w:szCs w:val="24"/>
        </w:rPr>
        <w:t xml:space="preserve"> making</w:t>
      </w:r>
      <w:r w:rsidR="005C26FA" w:rsidRPr="00792AAE">
        <w:rPr>
          <w:rFonts w:asciiTheme="majorBidi" w:hAnsiTheme="majorBidi" w:cstheme="majorBidi"/>
          <w:sz w:val="24"/>
          <w:szCs w:val="24"/>
        </w:rPr>
        <w:t xml:space="preserve"> these sampling decisions</w:t>
      </w:r>
      <w:r w:rsidR="00124EA1" w:rsidRPr="00792AAE">
        <w:rPr>
          <w:rFonts w:asciiTheme="majorBidi" w:hAnsiTheme="majorBidi" w:cstheme="majorBidi"/>
          <w:sz w:val="24"/>
          <w:szCs w:val="24"/>
        </w:rPr>
        <w:t>,</w:t>
      </w:r>
      <w:r w:rsidR="005C26FA" w:rsidRPr="00792AAE">
        <w:rPr>
          <w:rFonts w:asciiTheme="majorBidi" w:hAnsiTheme="majorBidi" w:cstheme="majorBidi"/>
          <w:sz w:val="24"/>
          <w:szCs w:val="24"/>
        </w:rPr>
        <w:t xml:space="preserve"> we wished to create a wider perspective concerning this change-event, which significantly changed the </w:t>
      </w:r>
      <w:r w:rsidR="002B33B5" w:rsidRPr="00792AAE">
        <w:rPr>
          <w:rFonts w:asciiTheme="majorBidi" w:hAnsiTheme="majorBidi" w:cstheme="majorBidi"/>
          <w:sz w:val="24"/>
          <w:szCs w:val="24"/>
        </w:rPr>
        <w:t xml:space="preserve">world of </w:t>
      </w:r>
      <w:r w:rsidR="00B175A8" w:rsidRPr="00792AAE">
        <w:rPr>
          <w:rFonts w:asciiTheme="majorBidi" w:hAnsiTheme="majorBidi" w:cstheme="majorBidi"/>
          <w:sz w:val="24"/>
          <w:szCs w:val="24"/>
        </w:rPr>
        <w:t>judo.</w:t>
      </w:r>
      <w:r w:rsidR="005C26FA" w:rsidRPr="00792AAE">
        <w:rPr>
          <w:rFonts w:asciiTheme="majorBidi" w:hAnsiTheme="majorBidi" w:cstheme="majorBidi"/>
          <w:sz w:val="24"/>
          <w:szCs w:val="24"/>
        </w:rPr>
        <w:t xml:space="preserve"> </w:t>
      </w:r>
    </w:p>
    <w:p w14:paraId="4144ACCB" w14:textId="77777777" w:rsidR="006E53E7" w:rsidRPr="00792AAE" w:rsidRDefault="006E53E7" w:rsidP="00460601">
      <w:pPr>
        <w:autoSpaceDE w:val="0"/>
        <w:autoSpaceDN w:val="0"/>
        <w:bidi w:val="0"/>
        <w:adjustRightInd w:val="0"/>
        <w:spacing w:after="0" w:line="480" w:lineRule="auto"/>
        <w:rPr>
          <w:rFonts w:asciiTheme="majorBidi" w:hAnsiTheme="majorBidi" w:cstheme="majorBidi"/>
          <w:b/>
          <w:bCs/>
          <w:i/>
          <w:iCs/>
          <w:sz w:val="24"/>
          <w:szCs w:val="24"/>
        </w:rPr>
      </w:pPr>
      <w:r w:rsidRPr="00792AAE">
        <w:rPr>
          <w:rFonts w:asciiTheme="majorBidi" w:hAnsiTheme="majorBidi" w:cstheme="majorBidi"/>
          <w:b/>
          <w:bCs/>
          <w:i/>
          <w:iCs/>
          <w:sz w:val="24"/>
          <w:szCs w:val="24"/>
        </w:rPr>
        <w:t>Participants</w:t>
      </w:r>
    </w:p>
    <w:p w14:paraId="0827AFAF" w14:textId="55233019" w:rsidR="00855623" w:rsidRPr="00792AAE" w:rsidRDefault="00855623" w:rsidP="009E4349">
      <w:pPr>
        <w:autoSpaceDE w:val="0"/>
        <w:autoSpaceDN w:val="0"/>
        <w:bidi w:val="0"/>
        <w:adjustRightInd w:val="0"/>
        <w:spacing w:after="0" w:line="480" w:lineRule="auto"/>
        <w:ind w:firstLine="720"/>
        <w:rPr>
          <w:rFonts w:asciiTheme="majorBidi" w:hAnsiTheme="majorBidi" w:cstheme="majorBidi"/>
          <w:color w:val="000000"/>
          <w:sz w:val="24"/>
          <w:szCs w:val="24"/>
        </w:rPr>
      </w:pPr>
      <w:r w:rsidRPr="00792AAE">
        <w:rPr>
          <w:rFonts w:asciiTheme="majorBidi" w:hAnsiTheme="majorBidi" w:cstheme="majorBidi"/>
          <w:color w:val="000000"/>
          <w:sz w:val="24"/>
          <w:szCs w:val="24"/>
        </w:rPr>
        <w:t>A power analysis was conducted (G* Power 3</w:t>
      </w:r>
      <w:r w:rsidR="002554AC" w:rsidRPr="00792AAE">
        <w:rPr>
          <w:rFonts w:asciiTheme="majorBidi" w:hAnsiTheme="majorBidi" w:cstheme="majorBidi"/>
          <w:color w:val="000000"/>
          <w:sz w:val="24"/>
          <w:szCs w:val="24"/>
        </w:rPr>
        <w:t xml:space="preserve">, </w:t>
      </w:r>
      <w:r w:rsidR="009E4349" w:rsidRPr="00792AAE">
        <w:rPr>
          <w:rFonts w:asciiTheme="majorBidi" w:hAnsiTheme="majorBidi" w:cstheme="majorBidi"/>
          <w:color w:val="000000"/>
          <w:sz w:val="24"/>
          <w:szCs w:val="24"/>
        </w:rPr>
        <w:t xml:space="preserve">Faul et al. </w:t>
      </w:r>
      <w:r w:rsidRPr="00792AAE">
        <w:rPr>
          <w:rFonts w:asciiTheme="majorBidi" w:hAnsiTheme="majorBidi" w:cstheme="majorBidi"/>
          <w:color w:val="000000"/>
          <w:sz w:val="24"/>
          <w:szCs w:val="24"/>
        </w:rPr>
        <w:t>2009) to</w:t>
      </w:r>
      <w:r w:rsidR="00690BB2" w:rsidRPr="00792AAE">
        <w:rPr>
          <w:rFonts w:asciiTheme="majorBidi" w:hAnsiTheme="majorBidi" w:cstheme="majorBidi"/>
          <w:color w:val="000000"/>
          <w:sz w:val="24"/>
          <w:szCs w:val="24"/>
        </w:rPr>
        <w:t xml:space="preserve"> </w:t>
      </w:r>
      <w:r w:rsidRPr="00792AAE">
        <w:rPr>
          <w:rFonts w:asciiTheme="majorBidi" w:hAnsiTheme="majorBidi" w:cstheme="majorBidi"/>
          <w:color w:val="000000"/>
          <w:sz w:val="24"/>
          <w:szCs w:val="24"/>
        </w:rPr>
        <w:t>determine the number of participants needed</w:t>
      </w:r>
      <w:r w:rsidR="00A55A51" w:rsidRPr="00792AAE">
        <w:rPr>
          <w:rFonts w:asciiTheme="majorBidi" w:hAnsiTheme="majorBidi" w:cstheme="majorBidi"/>
          <w:color w:val="000000"/>
          <w:sz w:val="24"/>
          <w:szCs w:val="24"/>
        </w:rPr>
        <w:t xml:space="preserve"> for the study</w:t>
      </w:r>
      <w:r w:rsidR="00690BB2" w:rsidRPr="00792AAE">
        <w:rPr>
          <w:rFonts w:asciiTheme="majorBidi" w:hAnsiTheme="majorBidi" w:cstheme="majorBidi"/>
          <w:color w:val="000000"/>
          <w:sz w:val="24"/>
          <w:szCs w:val="24"/>
        </w:rPr>
        <w:t>. For the main analyses</w:t>
      </w:r>
      <w:r w:rsidR="0095252F" w:rsidRPr="00792AAE">
        <w:rPr>
          <w:rFonts w:asciiTheme="majorBidi" w:hAnsiTheme="majorBidi" w:cstheme="majorBidi"/>
          <w:color w:val="000000"/>
          <w:sz w:val="24"/>
          <w:szCs w:val="24"/>
        </w:rPr>
        <w:t xml:space="preserve"> (i.e., MANOVAs)</w:t>
      </w:r>
      <w:r w:rsidR="00690BB2" w:rsidRPr="00792AAE">
        <w:rPr>
          <w:rFonts w:asciiTheme="majorBidi" w:hAnsiTheme="majorBidi" w:cstheme="majorBidi"/>
          <w:color w:val="000000"/>
          <w:sz w:val="24"/>
          <w:szCs w:val="24"/>
        </w:rPr>
        <w:t xml:space="preserve">, </w:t>
      </w:r>
      <w:r w:rsidR="0095252F" w:rsidRPr="00792AAE">
        <w:rPr>
          <w:rFonts w:asciiTheme="majorBidi" w:hAnsiTheme="majorBidi" w:cstheme="majorBidi"/>
          <w:color w:val="000000"/>
          <w:sz w:val="24"/>
          <w:szCs w:val="24"/>
        </w:rPr>
        <w:t xml:space="preserve">using </w:t>
      </w:r>
      <w:r w:rsidR="00B175A8" w:rsidRPr="00792AAE">
        <w:rPr>
          <w:rFonts w:asciiTheme="majorBidi" w:hAnsiTheme="majorBidi" w:cstheme="majorBidi"/>
          <w:i/>
          <w:iCs/>
          <w:color w:val="000000"/>
          <w:sz w:val="24"/>
          <w:szCs w:val="24"/>
        </w:rPr>
        <w:t>f</w:t>
      </w:r>
      <w:r w:rsidR="00B175A8" w:rsidRPr="00792AAE">
        <w:rPr>
          <w:rFonts w:asciiTheme="majorBidi" w:hAnsiTheme="majorBidi" w:cstheme="majorBidi"/>
          <w:color w:val="000000"/>
          <w:sz w:val="24"/>
          <w:szCs w:val="24"/>
        </w:rPr>
        <w:t xml:space="preserve"> =</w:t>
      </w:r>
      <w:r w:rsidRPr="00792AAE">
        <w:rPr>
          <w:rFonts w:asciiTheme="majorBidi" w:hAnsiTheme="majorBidi" w:cstheme="majorBidi"/>
          <w:color w:val="000000"/>
          <w:sz w:val="24"/>
          <w:szCs w:val="24"/>
        </w:rPr>
        <w:t xml:space="preserve"> .</w:t>
      </w:r>
      <w:r w:rsidR="00690BB2" w:rsidRPr="00792AAE">
        <w:rPr>
          <w:rFonts w:asciiTheme="majorBidi" w:hAnsiTheme="majorBidi" w:cstheme="majorBidi"/>
          <w:color w:val="000000"/>
          <w:sz w:val="24"/>
          <w:szCs w:val="24"/>
        </w:rPr>
        <w:t>35</w:t>
      </w:r>
      <w:r w:rsidRPr="00792AAE">
        <w:rPr>
          <w:rFonts w:asciiTheme="majorBidi" w:hAnsiTheme="majorBidi" w:cstheme="majorBidi"/>
          <w:color w:val="000000"/>
          <w:sz w:val="24"/>
          <w:szCs w:val="24"/>
        </w:rPr>
        <w:t xml:space="preserve">, </w:t>
      </w:r>
      <w:r w:rsidRPr="00792AAE">
        <w:rPr>
          <w:rFonts w:asciiTheme="majorBidi" w:hAnsiTheme="majorBidi" w:cstheme="majorBidi"/>
          <w:i/>
          <w:iCs/>
          <w:color w:val="000000"/>
          <w:sz w:val="24"/>
          <w:szCs w:val="24"/>
        </w:rPr>
        <w:t>α</w:t>
      </w:r>
      <w:r w:rsidRPr="00792AAE">
        <w:rPr>
          <w:rFonts w:asciiTheme="majorBidi" w:hAnsiTheme="majorBidi" w:cstheme="majorBidi"/>
          <w:color w:val="000000"/>
          <w:sz w:val="24"/>
          <w:szCs w:val="24"/>
        </w:rPr>
        <w:t xml:space="preserve"> =</w:t>
      </w:r>
      <w:r w:rsidR="00690BB2" w:rsidRPr="00792AAE">
        <w:rPr>
          <w:rFonts w:asciiTheme="majorBidi" w:hAnsiTheme="majorBidi" w:cstheme="majorBidi"/>
          <w:color w:val="000000"/>
          <w:sz w:val="24"/>
          <w:szCs w:val="24"/>
        </w:rPr>
        <w:t xml:space="preserve"> 0</w:t>
      </w:r>
      <w:r w:rsidRPr="00792AAE">
        <w:rPr>
          <w:rFonts w:asciiTheme="majorBidi" w:hAnsiTheme="majorBidi" w:cstheme="majorBidi"/>
          <w:color w:val="000000"/>
          <w:sz w:val="24"/>
          <w:szCs w:val="24"/>
        </w:rPr>
        <w:t>.05,</w:t>
      </w:r>
      <w:r w:rsidR="00690BB2" w:rsidRPr="00792AAE">
        <w:rPr>
          <w:rFonts w:asciiTheme="majorBidi" w:hAnsiTheme="majorBidi" w:cstheme="majorBidi"/>
          <w:color w:val="000000"/>
          <w:sz w:val="24"/>
          <w:szCs w:val="24"/>
        </w:rPr>
        <w:t xml:space="preserve"> </w:t>
      </w:r>
      <w:r w:rsidRPr="00792AAE">
        <w:rPr>
          <w:rFonts w:asciiTheme="majorBidi" w:hAnsiTheme="majorBidi" w:cstheme="majorBidi"/>
          <w:i/>
          <w:iCs/>
          <w:color w:val="000000"/>
          <w:sz w:val="24"/>
          <w:szCs w:val="24"/>
        </w:rPr>
        <w:t xml:space="preserve">1 − β </w:t>
      </w:r>
      <w:r w:rsidRPr="00792AAE">
        <w:rPr>
          <w:rFonts w:asciiTheme="majorBidi" w:hAnsiTheme="majorBidi" w:cstheme="majorBidi"/>
          <w:color w:val="000000"/>
          <w:sz w:val="24"/>
          <w:szCs w:val="24"/>
        </w:rPr>
        <w:t>=</w:t>
      </w:r>
      <w:r w:rsidR="00690BB2" w:rsidRPr="00792AAE">
        <w:rPr>
          <w:rFonts w:asciiTheme="majorBidi" w:hAnsiTheme="majorBidi" w:cstheme="majorBidi"/>
          <w:color w:val="000000"/>
          <w:sz w:val="24"/>
          <w:szCs w:val="24"/>
        </w:rPr>
        <w:t xml:space="preserve"> 0</w:t>
      </w:r>
      <w:r w:rsidRPr="00792AAE">
        <w:rPr>
          <w:rFonts w:asciiTheme="majorBidi" w:hAnsiTheme="majorBidi" w:cstheme="majorBidi"/>
          <w:color w:val="000000"/>
          <w:sz w:val="24"/>
          <w:szCs w:val="24"/>
        </w:rPr>
        <w:t>.80, with two</w:t>
      </w:r>
      <w:r w:rsidR="00690BB2" w:rsidRPr="00792AAE">
        <w:rPr>
          <w:rFonts w:asciiTheme="majorBidi" w:hAnsiTheme="majorBidi" w:cstheme="majorBidi"/>
          <w:color w:val="000000"/>
          <w:sz w:val="24"/>
          <w:szCs w:val="24"/>
        </w:rPr>
        <w:t xml:space="preserve"> (coaches vs. athletes)</w:t>
      </w:r>
      <w:r w:rsidRPr="00792AAE">
        <w:rPr>
          <w:rFonts w:asciiTheme="majorBidi" w:hAnsiTheme="majorBidi" w:cstheme="majorBidi"/>
          <w:color w:val="000000"/>
          <w:sz w:val="24"/>
          <w:szCs w:val="24"/>
        </w:rPr>
        <w:t xml:space="preserve"> </w:t>
      </w:r>
      <w:r w:rsidR="00690BB2" w:rsidRPr="00792AAE">
        <w:rPr>
          <w:rFonts w:asciiTheme="majorBidi" w:hAnsiTheme="majorBidi" w:cstheme="majorBidi"/>
          <w:color w:val="000000"/>
          <w:sz w:val="24"/>
          <w:szCs w:val="24"/>
        </w:rPr>
        <w:t>or three groups</w:t>
      </w:r>
      <w:r w:rsidRPr="00792AAE">
        <w:rPr>
          <w:rFonts w:asciiTheme="majorBidi" w:hAnsiTheme="majorBidi" w:cstheme="majorBidi"/>
          <w:color w:val="000000"/>
          <w:sz w:val="24"/>
          <w:szCs w:val="24"/>
        </w:rPr>
        <w:t xml:space="preserve"> </w:t>
      </w:r>
      <w:r w:rsidR="00690BB2" w:rsidRPr="00792AAE">
        <w:rPr>
          <w:rFonts w:asciiTheme="majorBidi" w:hAnsiTheme="majorBidi" w:cstheme="majorBidi"/>
          <w:color w:val="000000"/>
          <w:sz w:val="24"/>
          <w:szCs w:val="24"/>
        </w:rPr>
        <w:t xml:space="preserve">(cultures – Croatia, </w:t>
      </w:r>
      <w:r w:rsidR="00B175A8" w:rsidRPr="00792AAE">
        <w:rPr>
          <w:rFonts w:asciiTheme="majorBidi" w:hAnsiTheme="majorBidi" w:cstheme="majorBidi"/>
          <w:color w:val="000000"/>
          <w:sz w:val="24"/>
          <w:szCs w:val="24"/>
        </w:rPr>
        <w:t>UK</w:t>
      </w:r>
      <w:r w:rsidR="00690BB2" w:rsidRPr="00792AAE">
        <w:rPr>
          <w:rFonts w:asciiTheme="majorBidi" w:hAnsiTheme="majorBidi" w:cstheme="majorBidi"/>
          <w:color w:val="000000"/>
          <w:sz w:val="24"/>
          <w:szCs w:val="24"/>
        </w:rPr>
        <w:t xml:space="preserve"> and Israel)</w:t>
      </w:r>
      <w:r w:rsidR="00124EA1" w:rsidRPr="00792AAE">
        <w:rPr>
          <w:rFonts w:asciiTheme="majorBidi" w:hAnsiTheme="majorBidi" w:cstheme="majorBidi"/>
          <w:color w:val="000000"/>
          <w:sz w:val="24"/>
          <w:szCs w:val="24"/>
        </w:rPr>
        <w:t>,</w:t>
      </w:r>
      <w:r w:rsidR="00690BB2" w:rsidRPr="00792AAE">
        <w:rPr>
          <w:rFonts w:asciiTheme="majorBidi" w:hAnsiTheme="majorBidi" w:cstheme="majorBidi"/>
          <w:color w:val="000000"/>
          <w:sz w:val="24"/>
          <w:szCs w:val="24"/>
        </w:rPr>
        <w:t xml:space="preserve"> </w:t>
      </w:r>
      <w:r w:rsidR="00A55A51" w:rsidRPr="00792AAE">
        <w:rPr>
          <w:rFonts w:asciiTheme="majorBidi" w:hAnsiTheme="majorBidi" w:cstheme="majorBidi"/>
          <w:color w:val="000000"/>
          <w:sz w:val="24"/>
          <w:szCs w:val="24"/>
        </w:rPr>
        <w:t xml:space="preserve">the power analysis indicated that the total sample size recommended </w:t>
      </w:r>
      <w:r w:rsidR="008D0217" w:rsidRPr="00792AAE">
        <w:rPr>
          <w:rFonts w:asciiTheme="majorBidi" w:hAnsiTheme="majorBidi" w:cstheme="majorBidi"/>
          <w:color w:val="000000"/>
          <w:sz w:val="24"/>
          <w:szCs w:val="24"/>
        </w:rPr>
        <w:t xml:space="preserve">was </w:t>
      </w:r>
      <w:r w:rsidR="005211B4" w:rsidRPr="00792AAE">
        <w:rPr>
          <w:rFonts w:asciiTheme="majorBidi" w:hAnsiTheme="majorBidi" w:cstheme="majorBidi"/>
          <w:color w:val="000000"/>
          <w:sz w:val="24"/>
          <w:szCs w:val="24"/>
        </w:rPr>
        <w:t xml:space="preserve">between 68 (2 groups) and </w:t>
      </w:r>
      <w:r w:rsidR="00A55A51" w:rsidRPr="00792AAE">
        <w:rPr>
          <w:rFonts w:asciiTheme="majorBidi" w:hAnsiTheme="majorBidi" w:cstheme="majorBidi"/>
          <w:color w:val="000000"/>
          <w:sz w:val="24"/>
          <w:szCs w:val="24"/>
        </w:rPr>
        <w:t>84</w:t>
      </w:r>
      <w:r w:rsidR="005211B4" w:rsidRPr="00792AAE">
        <w:rPr>
          <w:rFonts w:asciiTheme="majorBidi" w:hAnsiTheme="majorBidi" w:cstheme="majorBidi"/>
          <w:color w:val="000000"/>
          <w:sz w:val="24"/>
          <w:szCs w:val="24"/>
        </w:rPr>
        <w:t xml:space="preserve"> (3 groups)</w:t>
      </w:r>
      <w:r w:rsidRPr="00792AAE">
        <w:rPr>
          <w:rFonts w:asciiTheme="majorBidi" w:hAnsiTheme="majorBidi" w:cstheme="majorBidi"/>
          <w:color w:val="000000"/>
          <w:sz w:val="24"/>
          <w:szCs w:val="24"/>
        </w:rPr>
        <w:t>.</w:t>
      </w:r>
    </w:p>
    <w:p w14:paraId="527CB59B" w14:textId="6EFBBC39" w:rsidR="0060591F" w:rsidRPr="00792AAE" w:rsidRDefault="006E53E7" w:rsidP="00855623">
      <w:pPr>
        <w:autoSpaceDE w:val="0"/>
        <w:autoSpaceDN w:val="0"/>
        <w:bidi w:val="0"/>
        <w:adjustRightInd w:val="0"/>
        <w:spacing w:after="0" w:line="480" w:lineRule="auto"/>
        <w:ind w:firstLine="720"/>
        <w:rPr>
          <w:rFonts w:asciiTheme="majorBidi" w:hAnsiTheme="majorBidi" w:cstheme="majorBidi"/>
          <w:sz w:val="24"/>
          <w:szCs w:val="24"/>
        </w:rPr>
      </w:pPr>
      <w:r w:rsidRPr="00792AAE">
        <w:rPr>
          <w:rFonts w:asciiTheme="majorBidi" w:hAnsiTheme="majorBidi" w:cstheme="majorBidi"/>
          <w:sz w:val="24"/>
          <w:szCs w:val="24"/>
        </w:rPr>
        <w:t xml:space="preserve">The participants </w:t>
      </w:r>
      <w:r w:rsidR="009F1E3E" w:rsidRPr="00792AAE">
        <w:rPr>
          <w:rFonts w:asciiTheme="majorBidi" w:hAnsiTheme="majorBidi" w:cstheme="majorBidi"/>
          <w:sz w:val="24"/>
          <w:szCs w:val="24"/>
        </w:rPr>
        <w:t>were 53</w:t>
      </w:r>
      <w:r w:rsidR="00072E77" w:rsidRPr="00792AAE">
        <w:rPr>
          <w:rFonts w:asciiTheme="majorBidi" w:hAnsiTheme="majorBidi" w:cstheme="majorBidi"/>
          <w:sz w:val="24"/>
          <w:szCs w:val="24"/>
        </w:rPr>
        <w:t xml:space="preserve"> adult competitive judo</w:t>
      </w:r>
      <w:r w:rsidRPr="00792AAE">
        <w:rPr>
          <w:rFonts w:asciiTheme="majorBidi" w:hAnsiTheme="majorBidi" w:cstheme="majorBidi"/>
          <w:sz w:val="24"/>
          <w:szCs w:val="24"/>
        </w:rPr>
        <w:t>k</w:t>
      </w:r>
      <w:r w:rsidR="00072E77" w:rsidRPr="00792AAE">
        <w:rPr>
          <w:rFonts w:asciiTheme="majorBidi" w:hAnsiTheme="majorBidi" w:cstheme="majorBidi"/>
          <w:sz w:val="24"/>
          <w:szCs w:val="24"/>
        </w:rPr>
        <w:t>a</w:t>
      </w:r>
      <w:r w:rsidRPr="00792AAE">
        <w:rPr>
          <w:rFonts w:asciiTheme="majorBidi" w:hAnsiTheme="majorBidi" w:cstheme="majorBidi"/>
          <w:sz w:val="24"/>
          <w:szCs w:val="24"/>
        </w:rPr>
        <w:t xml:space="preserve">s </w:t>
      </w:r>
      <w:r w:rsidR="00F64EC7" w:rsidRPr="00792AAE">
        <w:rPr>
          <w:rFonts w:asciiTheme="majorBidi" w:hAnsiTheme="majorBidi" w:cstheme="majorBidi"/>
          <w:sz w:val="24"/>
          <w:szCs w:val="24"/>
        </w:rPr>
        <w:t>(</w:t>
      </w:r>
      <w:r w:rsidR="0060591F" w:rsidRPr="00792AAE">
        <w:rPr>
          <w:rFonts w:asciiTheme="majorBidi" w:hAnsiTheme="majorBidi" w:cstheme="majorBidi"/>
          <w:sz w:val="24"/>
          <w:szCs w:val="24"/>
        </w:rPr>
        <w:t xml:space="preserve">23 males, 30 females, </w:t>
      </w:r>
      <w:r w:rsidR="009F1E3E" w:rsidRPr="00792AAE">
        <w:rPr>
          <w:rFonts w:asciiTheme="majorBidi" w:hAnsiTheme="majorBidi" w:cstheme="majorBidi"/>
          <w:i/>
          <w:iCs/>
          <w:sz w:val="24"/>
          <w:szCs w:val="24"/>
        </w:rPr>
        <w:t xml:space="preserve">M </w:t>
      </w:r>
      <w:r w:rsidR="009F1E3E" w:rsidRPr="00792AAE">
        <w:rPr>
          <w:rFonts w:asciiTheme="majorBidi" w:hAnsiTheme="majorBidi" w:cstheme="majorBidi"/>
          <w:sz w:val="24"/>
          <w:szCs w:val="24"/>
        </w:rPr>
        <w:t xml:space="preserve">age = 25.17 years, </w:t>
      </w:r>
      <w:r w:rsidR="009F1E3E" w:rsidRPr="00792AAE">
        <w:rPr>
          <w:rFonts w:asciiTheme="majorBidi" w:hAnsiTheme="majorBidi" w:cstheme="majorBidi"/>
          <w:i/>
          <w:iCs/>
          <w:sz w:val="24"/>
          <w:szCs w:val="24"/>
        </w:rPr>
        <w:t>SD</w:t>
      </w:r>
      <w:r w:rsidR="009F1E3E" w:rsidRPr="00792AAE">
        <w:rPr>
          <w:rFonts w:asciiTheme="majorBidi" w:hAnsiTheme="majorBidi" w:cstheme="majorBidi"/>
          <w:sz w:val="24"/>
          <w:szCs w:val="24"/>
        </w:rPr>
        <w:t xml:space="preserve"> = 6.75</w:t>
      </w:r>
      <w:r w:rsidR="00F64EC7" w:rsidRPr="00792AAE">
        <w:rPr>
          <w:rFonts w:asciiTheme="majorBidi" w:hAnsiTheme="majorBidi" w:cstheme="majorBidi"/>
          <w:sz w:val="24"/>
          <w:szCs w:val="24"/>
        </w:rPr>
        <w:t xml:space="preserve">) </w:t>
      </w:r>
      <w:r w:rsidRPr="00792AAE">
        <w:rPr>
          <w:rFonts w:asciiTheme="majorBidi" w:hAnsiTheme="majorBidi" w:cstheme="majorBidi"/>
          <w:sz w:val="24"/>
          <w:szCs w:val="24"/>
        </w:rPr>
        <w:t xml:space="preserve">and </w:t>
      </w:r>
      <w:r w:rsidR="009F1E3E" w:rsidRPr="00792AAE">
        <w:rPr>
          <w:rFonts w:asciiTheme="majorBidi" w:hAnsiTheme="majorBidi" w:cstheme="majorBidi"/>
          <w:sz w:val="24"/>
          <w:szCs w:val="24"/>
        </w:rPr>
        <w:t>30</w:t>
      </w:r>
      <w:r w:rsidRPr="00792AAE">
        <w:rPr>
          <w:rFonts w:asciiTheme="majorBidi" w:hAnsiTheme="majorBidi" w:cstheme="majorBidi"/>
          <w:sz w:val="24"/>
          <w:szCs w:val="24"/>
        </w:rPr>
        <w:t xml:space="preserve"> judo coaches</w:t>
      </w:r>
      <w:r w:rsidR="009F1E3E" w:rsidRPr="00792AAE">
        <w:rPr>
          <w:rFonts w:asciiTheme="majorBidi" w:hAnsiTheme="majorBidi" w:cstheme="majorBidi"/>
          <w:sz w:val="24"/>
          <w:szCs w:val="24"/>
        </w:rPr>
        <w:t xml:space="preserve"> (</w:t>
      </w:r>
      <w:r w:rsidR="0060591F" w:rsidRPr="00792AAE">
        <w:rPr>
          <w:rFonts w:asciiTheme="majorBidi" w:hAnsiTheme="majorBidi" w:cstheme="majorBidi"/>
          <w:sz w:val="24"/>
          <w:szCs w:val="24"/>
        </w:rPr>
        <w:t xml:space="preserve">23 males, 7 females, </w:t>
      </w:r>
      <w:r w:rsidR="009F1E3E" w:rsidRPr="00792AAE">
        <w:rPr>
          <w:rFonts w:asciiTheme="majorBidi" w:hAnsiTheme="majorBidi" w:cstheme="majorBidi"/>
          <w:i/>
          <w:iCs/>
          <w:sz w:val="24"/>
          <w:szCs w:val="24"/>
        </w:rPr>
        <w:t xml:space="preserve">M </w:t>
      </w:r>
      <w:r w:rsidR="009F1E3E" w:rsidRPr="00792AAE">
        <w:rPr>
          <w:rFonts w:asciiTheme="majorBidi" w:hAnsiTheme="majorBidi" w:cstheme="majorBidi"/>
          <w:sz w:val="24"/>
          <w:szCs w:val="24"/>
        </w:rPr>
        <w:t xml:space="preserve">age = 41.20 years, </w:t>
      </w:r>
      <w:r w:rsidR="009F1E3E" w:rsidRPr="00792AAE">
        <w:rPr>
          <w:rFonts w:asciiTheme="majorBidi" w:hAnsiTheme="majorBidi" w:cstheme="majorBidi"/>
          <w:i/>
          <w:iCs/>
          <w:sz w:val="24"/>
          <w:szCs w:val="24"/>
        </w:rPr>
        <w:t>SD</w:t>
      </w:r>
      <w:r w:rsidR="009F1E3E" w:rsidRPr="00792AAE">
        <w:rPr>
          <w:rFonts w:asciiTheme="majorBidi" w:hAnsiTheme="majorBidi" w:cstheme="majorBidi"/>
          <w:sz w:val="24"/>
          <w:szCs w:val="24"/>
        </w:rPr>
        <w:t xml:space="preserve"> = 11.98)</w:t>
      </w:r>
      <w:r w:rsidRPr="00792AAE">
        <w:rPr>
          <w:rFonts w:asciiTheme="majorBidi" w:hAnsiTheme="majorBidi" w:cstheme="majorBidi"/>
          <w:sz w:val="24"/>
          <w:szCs w:val="24"/>
        </w:rPr>
        <w:t xml:space="preserve">. </w:t>
      </w:r>
      <w:r w:rsidR="00843462" w:rsidRPr="00792AAE">
        <w:rPr>
          <w:rFonts w:asciiTheme="majorBidi" w:hAnsiTheme="majorBidi" w:cstheme="majorBidi"/>
          <w:sz w:val="24"/>
          <w:szCs w:val="24"/>
        </w:rPr>
        <w:t>For th</w:t>
      </w:r>
      <w:r w:rsidR="005F27AD" w:rsidRPr="00792AAE">
        <w:rPr>
          <w:rFonts w:asciiTheme="majorBidi" w:hAnsiTheme="majorBidi" w:cstheme="majorBidi"/>
          <w:sz w:val="24"/>
          <w:szCs w:val="24"/>
        </w:rPr>
        <w:t>e</w:t>
      </w:r>
      <w:r w:rsidR="00843462" w:rsidRPr="00792AAE">
        <w:rPr>
          <w:rFonts w:asciiTheme="majorBidi" w:hAnsiTheme="majorBidi" w:cstheme="majorBidi"/>
          <w:sz w:val="24"/>
          <w:szCs w:val="24"/>
        </w:rPr>
        <w:t xml:space="preserve"> study purposes, the sample was international in nature: 31 Israeli, 23 Croatian, and 18 from the </w:t>
      </w:r>
      <w:r w:rsidR="00B175A8" w:rsidRPr="00792AAE">
        <w:rPr>
          <w:rFonts w:asciiTheme="majorBidi" w:hAnsiTheme="majorBidi" w:cstheme="majorBidi"/>
          <w:sz w:val="24"/>
          <w:szCs w:val="24"/>
        </w:rPr>
        <w:t>UK</w:t>
      </w:r>
      <w:r w:rsidR="008D0217" w:rsidRPr="00792AAE">
        <w:rPr>
          <w:rFonts w:asciiTheme="majorBidi" w:hAnsiTheme="majorBidi" w:cstheme="majorBidi"/>
          <w:sz w:val="24"/>
          <w:szCs w:val="24"/>
        </w:rPr>
        <w:t>.</w:t>
      </w:r>
      <w:r w:rsidR="00843462" w:rsidRPr="00792AAE">
        <w:rPr>
          <w:rFonts w:asciiTheme="majorBidi" w:hAnsiTheme="majorBidi" w:cstheme="majorBidi"/>
          <w:sz w:val="24"/>
          <w:szCs w:val="24"/>
        </w:rPr>
        <w:t xml:space="preserve"> </w:t>
      </w:r>
      <w:r w:rsidR="005F27AD" w:rsidRPr="00792AAE">
        <w:rPr>
          <w:rFonts w:asciiTheme="majorBidi" w:hAnsiTheme="majorBidi" w:cstheme="majorBidi"/>
          <w:sz w:val="24"/>
          <w:szCs w:val="24"/>
        </w:rPr>
        <w:t>Additional</w:t>
      </w:r>
      <w:r w:rsidR="00843462" w:rsidRPr="00792AAE">
        <w:rPr>
          <w:rFonts w:asciiTheme="majorBidi" w:hAnsiTheme="majorBidi" w:cstheme="majorBidi"/>
          <w:sz w:val="24"/>
          <w:szCs w:val="24"/>
        </w:rPr>
        <w:t xml:space="preserve"> participants </w:t>
      </w:r>
      <w:r w:rsidR="005F27AD" w:rsidRPr="00792AAE">
        <w:rPr>
          <w:rFonts w:asciiTheme="majorBidi" w:hAnsiTheme="majorBidi" w:cstheme="majorBidi"/>
          <w:sz w:val="24"/>
          <w:szCs w:val="24"/>
        </w:rPr>
        <w:t>(</w:t>
      </w:r>
      <w:r w:rsidR="005F27AD" w:rsidRPr="00792AAE">
        <w:rPr>
          <w:rFonts w:asciiTheme="majorBidi" w:hAnsiTheme="majorBidi" w:cstheme="majorBidi"/>
          <w:i/>
          <w:iCs/>
          <w:sz w:val="24"/>
          <w:szCs w:val="24"/>
        </w:rPr>
        <w:t>n</w:t>
      </w:r>
      <w:r w:rsidR="005F27AD" w:rsidRPr="00792AAE">
        <w:rPr>
          <w:rFonts w:asciiTheme="majorBidi" w:hAnsiTheme="majorBidi" w:cstheme="majorBidi"/>
          <w:sz w:val="24"/>
          <w:szCs w:val="24"/>
        </w:rPr>
        <w:t xml:space="preserve"> = 11) </w:t>
      </w:r>
      <w:r w:rsidR="00843462" w:rsidRPr="00792AAE">
        <w:rPr>
          <w:rFonts w:asciiTheme="majorBidi" w:hAnsiTheme="majorBidi" w:cstheme="majorBidi"/>
          <w:sz w:val="24"/>
          <w:szCs w:val="24"/>
        </w:rPr>
        <w:t xml:space="preserve">were from France, Germany, </w:t>
      </w:r>
      <w:r w:rsidR="00981B0C" w:rsidRPr="00792AAE">
        <w:rPr>
          <w:rFonts w:asciiTheme="majorBidi" w:hAnsiTheme="majorBidi" w:cstheme="majorBidi"/>
          <w:sz w:val="24"/>
          <w:szCs w:val="24"/>
        </w:rPr>
        <w:t xml:space="preserve">the </w:t>
      </w:r>
      <w:r w:rsidR="00843462" w:rsidRPr="00792AAE">
        <w:rPr>
          <w:rFonts w:asciiTheme="majorBidi" w:hAnsiTheme="majorBidi" w:cstheme="majorBidi"/>
          <w:sz w:val="24"/>
          <w:szCs w:val="24"/>
        </w:rPr>
        <w:t>U.S., Spain, Brazil, Austria, and South Africa.</w:t>
      </w:r>
      <w:r w:rsidR="00041F8F" w:rsidRPr="00792AAE">
        <w:rPr>
          <w:rFonts w:asciiTheme="majorBidi" w:hAnsiTheme="majorBidi" w:cstheme="majorBidi"/>
          <w:sz w:val="24"/>
          <w:szCs w:val="24"/>
        </w:rPr>
        <w:t xml:space="preserve"> </w:t>
      </w:r>
      <w:r w:rsidR="0060591F" w:rsidRPr="00792AAE">
        <w:rPr>
          <w:rFonts w:asciiTheme="majorBidi" w:hAnsiTheme="majorBidi" w:cstheme="majorBidi"/>
          <w:sz w:val="24"/>
          <w:szCs w:val="24"/>
        </w:rPr>
        <w:t>The judokas (</w:t>
      </w:r>
      <w:r w:rsidR="0060591F" w:rsidRPr="00792AAE">
        <w:rPr>
          <w:rFonts w:asciiTheme="majorBidi" w:hAnsiTheme="majorBidi" w:cstheme="majorBidi"/>
          <w:i/>
          <w:iCs/>
          <w:sz w:val="24"/>
          <w:szCs w:val="24"/>
        </w:rPr>
        <w:t>M</w:t>
      </w:r>
      <w:r w:rsidR="0060591F" w:rsidRPr="00792AAE">
        <w:rPr>
          <w:rFonts w:asciiTheme="majorBidi" w:hAnsiTheme="majorBidi" w:cstheme="majorBidi"/>
          <w:sz w:val="24"/>
          <w:szCs w:val="24"/>
        </w:rPr>
        <w:t xml:space="preserve"> experience = 13.32 years, </w:t>
      </w:r>
      <w:r w:rsidR="0060591F" w:rsidRPr="00792AAE">
        <w:rPr>
          <w:rFonts w:asciiTheme="majorBidi" w:hAnsiTheme="majorBidi" w:cstheme="majorBidi"/>
          <w:i/>
          <w:iCs/>
          <w:sz w:val="24"/>
          <w:szCs w:val="24"/>
        </w:rPr>
        <w:t>SD</w:t>
      </w:r>
      <w:r w:rsidR="0060591F" w:rsidRPr="00792AAE">
        <w:rPr>
          <w:rFonts w:asciiTheme="majorBidi" w:hAnsiTheme="majorBidi" w:cstheme="majorBidi"/>
          <w:sz w:val="24"/>
          <w:szCs w:val="24"/>
        </w:rPr>
        <w:t xml:space="preserve"> = 5.91) and coaches (</w:t>
      </w:r>
      <w:r w:rsidR="0060591F" w:rsidRPr="00792AAE">
        <w:rPr>
          <w:rFonts w:asciiTheme="majorBidi" w:hAnsiTheme="majorBidi" w:cstheme="majorBidi"/>
          <w:i/>
          <w:iCs/>
          <w:sz w:val="24"/>
          <w:szCs w:val="24"/>
        </w:rPr>
        <w:t>M</w:t>
      </w:r>
      <w:r w:rsidR="0060591F" w:rsidRPr="00792AAE">
        <w:rPr>
          <w:rFonts w:asciiTheme="majorBidi" w:hAnsiTheme="majorBidi" w:cstheme="majorBidi"/>
          <w:sz w:val="24"/>
          <w:szCs w:val="24"/>
        </w:rPr>
        <w:t xml:space="preserve"> experience = 18.03 years, </w:t>
      </w:r>
      <w:r w:rsidR="0060591F" w:rsidRPr="00792AAE">
        <w:rPr>
          <w:rFonts w:asciiTheme="majorBidi" w:hAnsiTheme="majorBidi" w:cstheme="majorBidi"/>
          <w:i/>
          <w:iCs/>
          <w:sz w:val="24"/>
          <w:szCs w:val="24"/>
        </w:rPr>
        <w:t>SD</w:t>
      </w:r>
      <w:r w:rsidR="0060591F" w:rsidRPr="00792AAE">
        <w:rPr>
          <w:rFonts w:asciiTheme="majorBidi" w:hAnsiTheme="majorBidi" w:cstheme="majorBidi"/>
          <w:sz w:val="24"/>
          <w:szCs w:val="24"/>
        </w:rPr>
        <w:t xml:space="preserve"> = 11.35) had an extensive competitive experience. The judokas represented </w:t>
      </w:r>
      <w:r w:rsidR="00430DDA" w:rsidRPr="00792AAE">
        <w:rPr>
          <w:rFonts w:asciiTheme="majorBidi" w:hAnsiTheme="majorBidi" w:cstheme="majorBidi"/>
          <w:sz w:val="24"/>
          <w:szCs w:val="24"/>
        </w:rPr>
        <w:t xml:space="preserve">almost </w:t>
      </w:r>
      <w:r w:rsidR="0060591F" w:rsidRPr="00792AAE">
        <w:rPr>
          <w:rFonts w:asciiTheme="majorBidi" w:hAnsiTheme="majorBidi" w:cstheme="majorBidi"/>
          <w:sz w:val="24"/>
          <w:szCs w:val="24"/>
        </w:rPr>
        <w:t>all weight categories for males and females</w:t>
      </w:r>
      <w:r w:rsidR="00430DDA" w:rsidRPr="00792AAE">
        <w:rPr>
          <w:rFonts w:asciiTheme="majorBidi" w:hAnsiTheme="majorBidi" w:cstheme="majorBidi"/>
          <w:sz w:val="24"/>
          <w:szCs w:val="24"/>
        </w:rPr>
        <w:t xml:space="preserve"> (i.e., the open categories were not represented)</w:t>
      </w:r>
      <w:r w:rsidR="0060591F" w:rsidRPr="00792AAE">
        <w:rPr>
          <w:rFonts w:asciiTheme="majorBidi" w:hAnsiTheme="majorBidi" w:cstheme="majorBidi"/>
          <w:sz w:val="24"/>
          <w:szCs w:val="24"/>
        </w:rPr>
        <w:t xml:space="preserve">, </w:t>
      </w:r>
      <w:r w:rsidR="008A74B9" w:rsidRPr="00792AAE">
        <w:rPr>
          <w:rFonts w:asciiTheme="majorBidi" w:hAnsiTheme="majorBidi" w:cstheme="majorBidi"/>
          <w:sz w:val="24"/>
          <w:szCs w:val="24"/>
        </w:rPr>
        <w:t xml:space="preserve">all had </w:t>
      </w:r>
      <w:r w:rsidR="00981B0C" w:rsidRPr="00792AAE">
        <w:rPr>
          <w:rFonts w:asciiTheme="majorBidi" w:hAnsiTheme="majorBidi" w:cstheme="majorBidi"/>
          <w:sz w:val="24"/>
          <w:szCs w:val="24"/>
        </w:rPr>
        <w:t xml:space="preserve">a </w:t>
      </w:r>
      <w:r w:rsidR="008A74B9" w:rsidRPr="00792AAE">
        <w:rPr>
          <w:rFonts w:asciiTheme="majorBidi" w:hAnsiTheme="majorBidi" w:cstheme="majorBidi"/>
          <w:sz w:val="24"/>
          <w:szCs w:val="24"/>
        </w:rPr>
        <w:t xml:space="preserve">brown belt or higher, and </w:t>
      </w:r>
      <w:r w:rsidR="00430DDA" w:rsidRPr="00792AAE">
        <w:rPr>
          <w:rFonts w:asciiTheme="majorBidi" w:hAnsiTheme="majorBidi" w:cstheme="majorBidi"/>
          <w:sz w:val="24"/>
          <w:szCs w:val="24"/>
        </w:rPr>
        <w:t>most of them</w:t>
      </w:r>
      <w:r w:rsidR="008A74B9" w:rsidRPr="00792AAE">
        <w:rPr>
          <w:rFonts w:asciiTheme="majorBidi" w:hAnsiTheme="majorBidi" w:cstheme="majorBidi"/>
          <w:sz w:val="24"/>
          <w:szCs w:val="24"/>
        </w:rPr>
        <w:t xml:space="preserve"> </w:t>
      </w:r>
      <w:r w:rsidR="00430DDA" w:rsidRPr="00792AAE">
        <w:rPr>
          <w:rFonts w:asciiTheme="majorBidi" w:hAnsiTheme="majorBidi" w:cstheme="majorBidi"/>
          <w:sz w:val="24"/>
          <w:szCs w:val="24"/>
        </w:rPr>
        <w:t xml:space="preserve">(81.13%) </w:t>
      </w:r>
      <w:r w:rsidR="00B31601" w:rsidRPr="00792AAE">
        <w:rPr>
          <w:rFonts w:asciiTheme="majorBidi" w:hAnsiTheme="majorBidi" w:cstheme="majorBidi"/>
          <w:sz w:val="24"/>
          <w:szCs w:val="24"/>
        </w:rPr>
        <w:t xml:space="preserve">had </w:t>
      </w:r>
      <w:r w:rsidR="008A74B9" w:rsidRPr="00792AAE">
        <w:rPr>
          <w:rFonts w:asciiTheme="majorBidi" w:hAnsiTheme="majorBidi" w:cstheme="majorBidi"/>
          <w:sz w:val="24"/>
          <w:szCs w:val="24"/>
        </w:rPr>
        <w:t xml:space="preserve">competed </w:t>
      </w:r>
      <w:r w:rsidR="00430DDA" w:rsidRPr="00792AAE">
        <w:rPr>
          <w:rFonts w:asciiTheme="majorBidi" w:hAnsiTheme="majorBidi" w:cstheme="majorBidi"/>
          <w:sz w:val="24"/>
          <w:szCs w:val="24"/>
        </w:rPr>
        <w:t>at</w:t>
      </w:r>
      <w:r w:rsidR="008A74B9" w:rsidRPr="00792AAE">
        <w:rPr>
          <w:rFonts w:asciiTheme="majorBidi" w:hAnsiTheme="majorBidi" w:cstheme="majorBidi"/>
          <w:sz w:val="24"/>
          <w:szCs w:val="24"/>
        </w:rPr>
        <w:t xml:space="preserve"> international level. Twenty-two of the judokas previously competed in World Championships and three in the Olympic Games. The coaches </w:t>
      </w:r>
      <w:r w:rsidR="00B31601" w:rsidRPr="00792AAE">
        <w:rPr>
          <w:rFonts w:asciiTheme="majorBidi" w:hAnsiTheme="majorBidi" w:cstheme="majorBidi"/>
          <w:sz w:val="24"/>
          <w:szCs w:val="24"/>
        </w:rPr>
        <w:t>were</w:t>
      </w:r>
      <w:r w:rsidR="008A74B9" w:rsidRPr="00792AAE">
        <w:rPr>
          <w:rFonts w:asciiTheme="majorBidi" w:hAnsiTheme="majorBidi" w:cstheme="majorBidi"/>
          <w:sz w:val="24"/>
          <w:szCs w:val="24"/>
        </w:rPr>
        <w:t xml:space="preserve"> all black belts, </w:t>
      </w:r>
      <w:r w:rsidR="00843462" w:rsidRPr="00792AAE">
        <w:rPr>
          <w:rFonts w:asciiTheme="majorBidi" w:hAnsiTheme="majorBidi" w:cstheme="majorBidi"/>
          <w:sz w:val="24"/>
          <w:szCs w:val="24"/>
        </w:rPr>
        <w:t>17</w:t>
      </w:r>
      <w:r w:rsidR="008A74B9" w:rsidRPr="00792AAE">
        <w:rPr>
          <w:rFonts w:asciiTheme="majorBidi" w:hAnsiTheme="majorBidi" w:cstheme="majorBidi"/>
          <w:sz w:val="24"/>
          <w:szCs w:val="24"/>
        </w:rPr>
        <w:t xml:space="preserve"> had national competition experience </w:t>
      </w:r>
      <w:r w:rsidR="00866552" w:rsidRPr="00792AAE">
        <w:rPr>
          <w:rFonts w:asciiTheme="majorBidi" w:hAnsiTheme="majorBidi" w:cstheme="majorBidi"/>
          <w:sz w:val="24"/>
          <w:szCs w:val="24"/>
        </w:rPr>
        <w:t xml:space="preserve">and </w:t>
      </w:r>
      <w:r w:rsidR="00843462" w:rsidRPr="00792AAE">
        <w:rPr>
          <w:rFonts w:asciiTheme="majorBidi" w:hAnsiTheme="majorBidi" w:cstheme="majorBidi"/>
          <w:sz w:val="24"/>
          <w:szCs w:val="24"/>
        </w:rPr>
        <w:t>13</w:t>
      </w:r>
      <w:r w:rsidR="008A74B9" w:rsidRPr="00792AAE">
        <w:rPr>
          <w:rFonts w:asciiTheme="majorBidi" w:hAnsiTheme="majorBidi" w:cstheme="majorBidi"/>
          <w:sz w:val="24"/>
          <w:szCs w:val="24"/>
        </w:rPr>
        <w:t xml:space="preserve"> had </w:t>
      </w:r>
      <w:r w:rsidR="00843462" w:rsidRPr="00792AAE">
        <w:rPr>
          <w:rFonts w:asciiTheme="majorBidi" w:hAnsiTheme="majorBidi" w:cstheme="majorBidi"/>
          <w:sz w:val="24"/>
          <w:szCs w:val="24"/>
        </w:rPr>
        <w:t>inter</w:t>
      </w:r>
      <w:r w:rsidR="008A74B9" w:rsidRPr="00792AAE">
        <w:rPr>
          <w:rFonts w:asciiTheme="majorBidi" w:hAnsiTheme="majorBidi" w:cstheme="majorBidi"/>
          <w:sz w:val="24"/>
          <w:szCs w:val="24"/>
        </w:rPr>
        <w:t xml:space="preserve">national competition experience.  </w:t>
      </w:r>
    </w:p>
    <w:p w14:paraId="1680469D" w14:textId="3AD45391" w:rsidR="00B46443" w:rsidRPr="00792AAE" w:rsidRDefault="00B46443" w:rsidP="00B46443">
      <w:pPr>
        <w:autoSpaceDE w:val="0"/>
        <w:autoSpaceDN w:val="0"/>
        <w:bidi w:val="0"/>
        <w:adjustRightInd w:val="0"/>
        <w:spacing w:after="0" w:line="480" w:lineRule="auto"/>
        <w:rPr>
          <w:rFonts w:asciiTheme="majorBidi" w:hAnsiTheme="majorBidi" w:cstheme="majorBidi"/>
          <w:b/>
          <w:bCs/>
          <w:i/>
          <w:iCs/>
          <w:sz w:val="24"/>
          <w:szCs w:val="24"/>
        </w:rPr>
      </w:pPr>
      <w:r w:rsidRPr="00792AAE">
        <w:rPr>
          <w:rFonts w:asciiTheme="majorBidi" w:hAnsiTheme="majorBidi" w:cstheme="majorBidi"/>
          <w:b/>
          <w:bCs/>
          <w:i/>
          <w:iCs/>
          <w:sz w:val="24"/>
          <w:szCs w:val="24"/>
        </w:rPr>
        <w:t>Sub-Cultural Context</w:t>
      </w:r>
    </w:p>
    <w:p w14:paraId="7E96A927" w14:textId="2D12B20A" w:rsidR="00B46443" w:rsidRPr="00792AAE" w:rsidRDefault="00B46443" w:rsidP="006E744D">
      <w:pPr>
        <w:autoSpaceDE w:val="0"/>
        <w:autoSpaceDN w:val="0"/>
        <w:bidi w:val="0"/>
        <w:adjustRightInd w:val="0"/>
        <w:spacing w:after="0" w:line="480" w:lineRule="auto"/>
        <w:rPr>
          <w:rFonts w:asciiTheme="majorBidi" w:hAnsiTheme="majorBidi" w:cstheme="majorBidi"/>
          <w:sz w:val="24"/>
          <w:szCs w:val="24"/>
        </w:rPr>
      </w:pPr>
      <w:r w:rsidRPr="00792AAE">
        <w:rPr>
          <w:rFonts w:asciiTheme="majorBidi" w:hAnsiTheme="majorBidi" w:cstheme="majorBidi"/>
          <w:sz w:val="24"/>
          <w:szCs w:val="24"/>
        </w:rPr>
        <w:tab/>
        <w:t xml:space="preserve">The three judo sub-cultures represented in this study (i.e., Israel, Croatia, </w:t>
      </w:r>
      <w:r w:rsidR="00B175A8" w:rsidRPr="00792AAE">
        <w:rPr>
          <w:rFonts w:asciiTheme="majorBidi" w:hAnsiTheme="majorBidi" w:cstheme="majorBidi"/>
          <w:sz w:val="24"/>
          <w:szCs w:val="24"/>
        </w:rPr>
        <w:t>UK</w:t>
      </w:r>
      <w:r w:rsidRPr="00792AAE">
        <w:rPr>
          <w:rFonts w:asciiTheme="majorBidi" w:hAnsiTheme="majorBidi" w:cstheme="majorBidi"/>
          <w:sz w:val="24"/>
          <w:szCs w:val="24"/>
        </w:rPr>
        <w:t xml:space="preserve">) are qualitatively different. In Israel, judo is considered the leading Olympic sport. The </w:t>
      </w:r>
      <w:r w:rsidR="006E744D" w:rsidRPr="00792AAE">
        <w:rPr>
          <w:rFonts w:asciiTheme="majorBidi" w:hAnsiTheme="majorBidi" w:cstheme="majorBidi"/>
          <w:sz w:val="24"/>
          <w:szCs w:val="24"/>
        </w:rPr>
        <w:t xml:space="preserve">Israeli </w:t>
      </w:r>
      <w:r w:rsidRPr="00792AAE">
        <w:rPr>
          <w:rFonts w:asciiTheme="majorBidi" w:hAnsiTheme="majorBidi" w:cstheme="majorBidi"/>
          <w:sz w:val="24"/>
          <w:szCs w:val="24"/>
        </w:rPr>
        <w:t xml:space="preserve">coaches are typically professionals whose main vocation is </w:t>
      </w:r>
      <w:r w:rsidR="006E744D" w:rsidRPr="00792AAE">
        <w:rPr>
          <w:rFonts w:asciiTheme="majorBidi" w:hAnsiTheme="majorBidi" w:cstheme="majorBidi"/>
          <w:sz w:val="24"/>
          <w:szCs w:val="24"/>
        </w:rPr>
        <w:t xml:space="preserve">judo </w:t>
      </w:r>
      <w:r w:rsidRPr="00792AAE">
        <w:rPr>
          <w:rFonts w:asciiTheme="majorBidi" w:hAnsiTheme="majorBidi" w:cstheme="majorBidi"/>
          <w:sz w:val="24"/>
          <w:szCs w:val="24"/>
        </w:rPr>
        <w:t xml:space="preserve">coaching. </w:t>
      </w:r>
      <w:r w:rsidR="006E744D" w:rsidRPr="00792AAE">
        <w:rPr>
          <w:rFonts w:asciiTheme="majorBidi" w:hAnsiTheme="majorBidi" w:cstheme="majorBidi"/>
          <w:sz w:val="24"/>
          <w:szCs w:val="24"/>
        </w:rPr>
        <w:t>They</w:t>
      </w:r>
      <w:r w:rsidRPr="00792AAE">
        <w:rPr>
          <w:rFonts w:asciiTheme="majorBidi" w:hAnsiTheme="majorBidi" w:cstheme="majorBidi"/>
          <w:sz w:val="24"/>
          <w:szCs w:val="24"/>
        </w:rPr>
        <w:t xml:space="preserve"> are expected to meet professional standards and meet periodically for professional training and refereeing updating. As Israel is a relatively small country, all national teams’ judokas train in the same location. They form a small and close community with open communication about the various modifications occurring within the sport.</w:t>
      </w:r>
    </w:p>
    <w:p w14:paraId="179FC1D4" w14:textId="4CC2CA76" w:rsidR="00F27E80" w:rsidRPr="00792AAE" w:rsidRDefault="00F27E80" w:rsidP="00E55BDE">
      <w:pPr>
        <w:autoSpaceDE w:val="0"/>
        <w:autoSpaceDN w:val="0"/>
        <w:bidi w:val="0"/>
        <w:adjustRightInd w:val="0"/>
        <w:spacing w:after="0" w:line="480" w:lineRule="auto"/>
        <w:ind w:firstLine="720"/>
        <w:rPr>
          <w:rFonts w:asciiTheme="majorBidi" w:hAnsiTheme="majorBidi" w:cstheme="majorBidi"/>
          <w:sz w:val="24"/>
          <w:szCs w:val="24"/>
        </w:rPr>
      </w:pPr>
      <w:r w:rsidRPr="00792AAE">
        <w:rPr>
          <w:rFonts w:asciiTheme="majorBidi" w:hAnsiTheme="majorBidi" w:cstheme="majorBidi"/>
          <w:sz w:val="24"/>
          <w:szCs w:val="24"/>
        </w:rPr>
        <w:t xml:space="preserve">The UK has a rich and vibrant history of the growth of judo dating back to the early 1900s. However, within the UK, judo is still considered a minority sport, with the majority of coaches working as volunteers. This has resulted in the UK having a strong culture of a club-based system, rather than a </w:t>
      </w:r>
      <w:r w:rsidR="00153AB6" w:rsidRPr="00792AAE">
        <w:rPr>
          <w:rFonts w:asciiTheme="majorBidi" w:hAnsiTheme="majorBidi" w:cstheme="majorBidi"/>
          <w:sz w:val="24"/>
          <w:szCs w:val="24"/>
        </w:rPr>
        <w:t>centre</w:t>
      </w:r>
      <w:r w:rsidRPr="00792AAE">
        <w:rPr>
          <w:rFonts w:asciiTheme="majorBidi" w:hAnsiTheme="majorBidi" w:cstheme="majorBidi"/>
          <w:sz w:val="24"/>
          <w:szCs w:val="24"/>
        </w:rPr>
        <w:t xml:space="preserve">-based system, although in the last two Olympic cycles a </w:t>
      </w:r>
      <w:r w:rsidR="003149A0" w:rsidRPr="00792AAE">
        <w:rPr>
          <w:rFonts w:asciiTheme="majorBidi" w:hAnsiTheme="majorBidi" w:cstheme="majorBidi"/>
          <w:sz w:val="24"/>
          <w:szCs w:val="24"/>
        </w:rPr>
        <w:t>centralized program</w:t>
      </w:r>
      <w:r w:rsidRPr="00792AAE">
        <w:rPr>
          <w:rFonts w:asciiTheme="majorBidi" w:hAnsiTheme="majorBidi" w:cstheme="majorBidi"/>
          <w:sz w:val="24"/>
          <w:szCs w:val="24"/>
        </w:rPr>
        <w:t xml:space="preserve"> was initiated. </w:t>
      </w:r>
    </w:p>
    <w:p w14:paraId="6962FA12" w14:textId="420B929A" w:rsidR="00F27E80" w:rsidRPr="00792AAE" w:rsidRDefault="003B106B" w:rsidP="003149A0">
      <w:pPr>
        <w:autoSpaceDE w:val="0"/>
        <w:autoSpaceDN w:val="0"/>
        <w:bidi w:val="0"/>
        <w:adjustRightInd w:val="0"/>
        <w:spacing w:after="0" w:line="480" w:lineRule="auto"/>
        <w:ind w:firstLine="720"/>
        <w:rPr>
          <w:rFonts w:asciiTheme="majorBidi" w:hAnsiTheme="majorBidi" w:cstheme="majorBidi"/>
          <w:sz w:val="24"/>
          <w:szCs w:val="24"/>
        </w:rPr>
      </w:pPr>
      <w:r w:rsidRPr="00792AAE">
        <w:rPr>
          <w:rFonts w:asciiTheme="majorBidi" w:hAnsiTheme="majorBidi" w:cstheme="majorBidi"/>
          <w:sz w:val="24"/>
          <w:szCs w:val="24"/>
        </w:rPr>
        <w:t>I</w:t>
      </w:r>
      <w:r w:rsidR="007A3E62" w:rsidRPr="00792AAE">
        <w:rPr>
          <w:rFonts w:asciiTheme="majorBidi" w:hAnsiTheme="majorBidi" w:cstheme="majorBidi"/>
          <w:sz w:val="24"/>
          <w:szCs w:val="24"/>
        </w:rPr>
        <w:t>n Croatia</w:t>
      </w:r>
      <w:r w:rsidRPr="00792AAE">
        <w:rPr>
          <w:rFonts w:asciiTheme="majorBidi" w:hAnsiTheme="majorBidi" w:cstheme="majorBidi"/>
          <w:sz w:val="24"/>
          <w:szCs w:val="24"/>
        </w:rPr>
        <w:t>, judo</w:t>
      </w:r>
      <w:r w:rsidR="007A3E62" w:rsidRPr="00792AAE">
        <w:rPr>
          <w:rFonts w:asciiTheme="majorBidi" w:hAnsiTheme="majorBidi" w:cstheme="majorBidi"/>
          <w:sz w:val="24"/>
          <w:szCs w:val="24"/>
        </w:rPr>
        <w:t xml:space="preserve"> is a popular sport</w:t>
      </w:r>
      <w:r w:rsidRPr="00792AAE">
        <w:rPr>
          <w:rFonts w:asciiTheme="majorBidi" w:hAnsiTheme="majorBidi" w:cstheme="majorBidi"/>
          <w:sz w:val="24"/>
          <w:szCs w:val="24"/>
        </w:rPr>
        <w:t>,</w:t>
      </w:r>
      <w:r w:rsidR="007A3E62" w:rsidRPr="00792AAE">
        <w:rPr>
          <w:rFonts w:asciiTheme="majorBidi" w:hAnsiTheme="majorBidi" w:cstheme="majorBidi"/>
          <w:sz w:val="24"/>
          <w:szCs w:val="24"/>
        </w:rPr>
        <w:t xml:space="preserve"> </w:t>
      </w:r>
      <w:r w:rsidRPr="00792AAE">
        <w:rPr>
          <w:rFonts w:asciiTheme="majorBidi" w:hAnsiTheme="majorBidi" w:cstheme="majorBidi"/>
          <w:sz w:val="24"/>
          <w:szCs w:val="24"/>
        </w:rPr>
        <w:t>yet</w:t>
      </w:r>
      <w:r w:rsidR="007A3E62" w:rsidRPr="00792AAE">
        <w:rPr>
          <w:rFonts w:asciiTheme="majorBidi" w:hAnsiTheme="majorBidi" w:cstheme="majorBidi"/>
          <w:sz w:val="24"/>
          <w:szCs w:val="24"/>
        </w:rPr>
        <w:t xml:space="preserve"> not all clubs have professional </w:t>
      </w:r>
      <w:r w:rsidRPr="00792AAE">
        <w:rPr>
          <w:rFonts w:asciiTheme="majorBidi" w:hAnsiTheme="majorBidi" w:cstheme="majorBidi"/>
          <w:sz w:val="24"/>
          <w:szCs w:val="24"/>
        </w:rPr>
        <w:t xml:space="preserve">full-time </w:t>
      </w:r>
      <w:r w:rsidR="007A3E62" w:rsidRPr="00792AAE">
        <w:rPr>
          <w:rFonts w:asciiTheme="majorBidi" w:hAnsiTheme="majorBidi" w:cstheme="majorBidi"/>
          <w:sz w:val="24"/>
          <w:szCs w:val="24"/>
        </w:rPr>
        <w:t xml:space="preserve">coaches. </w:t>
      </w:r>
      <w:r w:rsidR="00E55BDE" w:rsidRPr="00792AAE">
        <w:rPr>
          <w:rFonts w:asciiTheme="majorBidi" w:hAnsiTheme="majorBidi" w:cstheme="majorBidi"/>
          <w:sz w:val="24"/>
          <w:szCs w:val="24"/>
        </w:rPr>
        <w:t>T</w:t>
      </w:r>
      <w:r w:rsidR="007A3E62" w:rsidRPr="00792AAE">
        <w:rPr>
          <w:rFonts w:asciiTheme="majorBidi" w:hAnsiTheme="majorBidi" w:cstheme="majorBidi"/>
          <w:sz w:val="24"/>
          <w:szCs w:val="24"/>
        </w:rPr>
        <w:t>o become a judo coach</w:t>
      </w:r>
      <w:r w:rsidR="00E55BDE" w:rsidRPr="00792AAE">
        <w:rPr>
          <w:rFonts w:asciiTheme="majorBidi" w:hAnsiTheme="majorBidi" w:cstheme="majorBidi"/>
          <w:sz w:val="24"/>
          <w:szCs w:val="24"/>
        </w:rPr>
        <w:t>,</w:t>
      </w:r>
      <w:r w:rsidR="007A3E62" w:rsidRPr="00792AAE">
        <w:rPr>
          <w:rFonts w:asciiTheme="majorBidi" w:hAnsiTheme="majorBidi" w:cstheme="majorBidi"/>
          <w:sz w:val="24"/>
          <w:szCs w:val="24"/>
        </w:rPr>
        <w:t xml:space="preserve"> it is required to finish a level of formal education and </w:t>
      </w:r>
      <w:r w:rsidRPr="00792AAE">
        <w:rPr>
          <w:rFonts w:asciiTheme="majorBidi" w:hAnsiTheme="majorBidi" w:cstheme="majorBidi"/>
          <w:sz w:val="24"/>
          <w:szCs w:val="24"/>
        </w:rPr>
        <w:t xml:space="preserve">then </w:t>
      </w:r>
      <w:r w:rsidR="007A3E62" w:rsidRPr="00792AAE">
        <w:rPr>
          <w:rFonts w:asciiTheme="majorBidi" w:hAnsiTheme="majorBidi" w:cstheme="majorBidi"/>
          <w:sz w:val="24"/>
          <w:szCs w:val="24"/>
        </w:rPr>
        <w:t xml:space="preserve">participate in </w:t>
      </w:r>
      <w:r w:rsidRPr="00792AAE">
        <w:rPr>
          <w:rFonts w:asciiTheme="majorBidi" w:hAnsiTheme="majorBidi" w:cstheme="majorBidi"/>
          <w:sz w:val="24"/>
          <w:szCs w:val="24"/>
        </w:rPr>
        <w:t xml:space="preserve">a yearly </w:t>
      </w:r>
      <w:r w:rsidR="007A3E62" w:rsidRPr="00792AAE">
        <w:rPr>
          <w:rFonts w:asciiTheme="majorBidi" w:hAnsiTheme="majorBidi" w:cstheme="majorBidi"/>
          <w:sz w:val="24"/>
          <w:szCs w:val="24"/>
        </w:rPr>
        <w:t>obligatory coaching seminar. Most of the time</w:t>
      </w:r>
      <w:r w:rsidRPr="00792AAE">
        <w:rPr>
          <w:rFonts w:asciiTheme="majorBidi" w:hAnsiTheme="majorBidi" w:cstheme="majorBidi"/>
          <w:sz w:val="24"/>
          <w:szCs w:val="24"/>
        </w:rPr>
        <w:t>,</w:t>
      </w:r>
      <w:r w:rsidR="007A3E62" w:rsidRPr="00792AAE">
        <w:rPr>
          <w:rFonts w:asciiTheme="majorBidi" w:hAnsiTheme="majorBidi" w:cstheme="majorBidi"/>
          <w:sz w:val="24"/>
          <w:szCs w:val="24"/>
        </w:rPr>
        <w:t xml:space="preserve"> athletes train in their </w:t>
      </w:r>
      <w:r w:rsidRPr="00792AAE">
        <w:rPr>
          <w:rFonts w:asciiTheme="majorBidi" w:hAnsiTheme="majorBidi" w:cstheme="majorBidi"/>
          <w:sz w:val="24"/>
          <w:szCs w:val="24"/>
        </w:rPr>
        <w:t>home</w:t>
      </w:r>
      <w:r w:rsidR="007A3E62" w:rsidRPr="00792AAE">
        <w:rPr>
          <w:rFonts w:asciiTheme="majorBidi" w:hAnsiTheme="majorBidi" w:cstheme="majorBidi"/>
          <w:sz w:val="24"/>
          <w:szCs w:val="24"/>
        </w:rPr>
        <w:t xml:space="preserve"> clubs with their club coaches, with several national team gatherings throughout the year. There is also a collaboration at the local level and between clubs, usually for randori </w:t>
      </w:r>
      <w:r w:rsidR="003149A0" w:rsidRPr="00792AAE">
        <w:rPr>
          <w:rFonts w:asciiTheme="majorBidi" w:hAnsiTheme="majorBidi" w:cstheme="majorBidi"/>
          <w:sz w:val="24"/>
          <w:szCs w:val="24"/>
        </w:rPr>
        <w:t xml:space="preserve">(training fighting) </w:t>
      </w:r>
      <w:r w:rsidR="007A3E62" w:rsidRPr="00792AAE">
        <w:rPr>
          <w:rFonts w:asciiTheme="majorBidi" w:hAnsiTheme="majorBidi" w:cstheme="majorBidi"/>
          <w:sz w:val="24"/>
          <w:szCs w:val="24"/>
        </w:rPr>
        <w:t>sessions.</w:t>
      </w:r>
    </w:p>
    <w:p w14:paraId="2CA161EC" w14:textId="23A0E0BF" w:rsidR="001715AB" w:rsidRPr="00792AAE" w:rsidRDefault="001715AB" w:rsidP="000D4E3D">
      <w:pPr>
        <w:autoSpaceDE w:val="0"/>
        <w:autoSpaceDN w:val="0"/>
        <w:bidi w:val="0"/>
        <w:adjustRightInd w:val="0"/>
        <w:spacing w:after="0" w:line="480" w:lineRule="auto"/>
        <w:rPr>
          <w:rFonts w:asciiTheme="majorBidi" w:hAnsiTheme="majorBidi" w:cstheme="majorBidi"/>
          <w:b/>
          <w:bCs/>
          <w:i/>
          <w:iCs/>
          <w:sz w:val="24"/>
          <w:szCs w:val="24"/>
        </w:rPr>
      </w:pPr>
      <w:r w:rsidRPr="00792AAE">
        <w:rPr>
          <w:rFonts w:asciiTheme="majorBidi" w:hAnsiTheme="majorBidi" w:cstheme="majorBidi"/>
          <w:b/>
          <w:bCs/>
          <w:i/>
          <w:iCs/>
          <w:sz w:val="24"/>
          <w:szCs w:val="24"/>
        </w:rPr>
        <w:t>Measures</w:t>
      </w:r>
    </w:p>
    <w:p w14:paraId="52CD92E4" w14:textId="0499EFCE" w:rsidR="00006082" w:rsidRPr="00792AAE" w:rsidRDefault="000D4E3D" w:rsidP="00006082">
      <w:pPr>
        <w:autoSpaceDE w:val="0"/>
        <w:autoSpaceDN w:val="0"/>
        <w:bidi w:val="0"/>
        <w:adjustRightInd w:val="0"/>
        <w:spacing w:after="0" w:line="480" w:lineRule="auto"/>
        <w:ind w:firstLine="720"/>
        <w:rPr>
          <w:rFonts w:asciiTheme="majorBidi" w:eastAsia="Times New Roman" w:hAnsiTheme="majorBidi" w:cstheme="majorBidi"/>
          <w:i/>
          <w:iCs/>
          <w:sz w:val="24"/>
          <w:szCs w:val="24"/>
        </w:rPr>
      </w:pPr>
      <w:r w:rsidRPr="00792AAE">
        <w:rPr>
          <w:rFonts w:asciiTheme="majorBidi" w:hAnsiTheme="majorBidi" w:cstheme="majorBidi"/>
          <w:sz w:val="24"/>
          <w:szCs w:val="24"/>
        </w:rPr>
        <w:t>Due to the highly competitive and international nature of the sample</w:t>
      </w:r>
      <w:r w:rsidR="005F27AD" w:rsidRPr="00792AAE">
        <w:rPr>
          <w:rFonts w:asciiTheme="majorBidi" w:hAnsiTheme="majorBidi" w:cstheme="majorBidi"/>
          <w:sz w:val="24"/>
          <w:szCs w:val="24"/>
        </w:rPr>
        <w:t xml:space="preserve"> (i.e., high training and traveling demands)</w:t>
      </w:r>
      <w:r w:rsidRPr="00792AAE">
        <w:rPr>
          <w:rFonts w:asciiTheme="majorBidi" w:hAnsiTheme="majorBidi" w:cstheme="majorBidi"/>
          <w:sz w:val="24"/>
          <w:szCs w:val="24"/>
        </w:rPr>
        <w:t xml:space="preserve">, we chose the most effective way to survey the participants – online Google Forms. The survey included </w:t>
      </w:r>
      <w:r w:rsidR="00006082" w:rsidRPr="00792AAE">
        <w:rPr>
          <w:rFonts w:asciiTheme="majorBidi" w:hAnsiTheme="majorBidi" w:cstheme="majorBidi"/>
          <w:sz w:val="24"/>
          <w:szCs w:val="24"/>
        </w:rPr>
        <w:t>two</w:t>
      </w:r>
      <w:r w:rsidRPr="00792AAE">
        <w:rPr>
          <w:rFonts w:asciiTheme="majorBidi" w:hAnsiTheme="majorBidi" w:cstheme="majorBidi"/>
          <w:sz w:val="24"/>
          <w:szCs w:val="24"/>
        </w:rPr>
        <w:t xml:space="preserve"> validated measurements</w:t>
      </w:r>
      <w:r w:rsidR="00006082" w:rsidRPr="00792AAE">
        <w:rPr>
          <w:rFonts w:asciiTheme="majorBidi" w:hAnsiTheme="majorBidi" w:cstheme="majorBidi"/>
          <w:sz w:val="24"/>
          <w:szCs w:val="24"/>
        </w:rPr>
        <w:t>, the Change-Event Inventory (CEI</w:t>
      </w:r>
      <w:r w:rsidR="00BD40B0" w:rsidRPr="00792AAE">
        <w:rPr>
          <w:rFonts w:asciiTheme="majorBidi" w:hAnsiTheme="majorBidi" w:cstheme="majorBidi"/>
          <w:sz w:val="24"/>
          <w:szCs w:val="24"/>
        </w:rPr>
        <w:t>, see</w:t>
      </w:r>
      <w:r w:rsidR="00006082" w:rsidRPr="00792AAE">
        <w:rPr>
          <w:rFonts w:asciiTheme="majorBidi" w:hAnsiTheme="majorBidi" w:cstheme="majorBidi"/>
          <w:sz w:val="24"/>
          <w:szCs w:val="24"/>
        </w:rPr>
        <w:t xml:space="preserve"> Samuel and Tenenbaum 2011b) and </w:t>
      </w:r>
      <w:r w:rsidR="00006082" w:rsidRPr="00792AAE">
        <w:rPr>
          <w:rFonts w:asciiTheme="majorBidi" w:eastAsia="Times New Roman" w:hAnsiTheme="majorBidi" w:cstheme="majorBidi"/>
          <w:sz w:val="24"/>
          <w:szCs w:val="24"/>
        </w:rPr>
        <w:t>Athletic Identity Measurement Scale (AIMS</w:t>
      </w:r>
      <w:r w:rsidR="00BD40B0" w:rsidRPr="00792AAE">
        <w:rPr>
          <w:rFonts w:asciiTheme="majorBidi" w:eastAsia="Times New Roman" w:hAnsiTheme="majorBidi" w:cstheme="majorBidi"/>
          <w:sz w:val="24"/>
          <w:szCs w:val="24"/>
        </w:rPr>
        <w:t>, see</w:t>
      </w:r>
      <w:r w:rsidR="00006082" w:rsidRPr="00792AAE">
        <w:rPr>
          <w:rFonts w:asciiTheme="majorBidi" w:eastAsia="Times New Roman" w:hAnsiTheme="majorBidi" w:cstheme="majorBidi"/>
          <w:i/>
          <w:iCs/>
          <w:sz w:val="24"/>
          <w:szCs w:val="24"/>
        </w:rPr>
        <w:t xml:space="preserve"> </w:t>
      </w:r>
      <w:r w:rsidR="00006082" w:rsidRPr="00792AAE">
        <w:rPr>
          <w:rFonts w:asciiTheme="majorBidi" w:eastAsia="Times New Roman" w:hAnsiTheme="majorBidi" w:cstheme="majorBidi"/>
          <w:sz w:val="24"/>
          <w:szCs w:val="24"/>
        </w:rPr>
        <w:t>Brewer and Cornelius 2001)</w:t>
      </w:r>
      <w:r w:rsidRPr="00792AAE">
        <w:rPr>
          <w:rFonts w:asciiTheme="majorBidi" w:hAnsiTheme="majorBidi" w:cstheme="majorBidi"/>
          <w:sz w:val="24"/>
          <w:szCs w:val="24"/>
        </w:rPr>
        <w:t xml:space="preserve">. </w:t>
      </w:r>
      <w:r w:rsidR="00006082" w:rsidRPr="00792AAE">
        <w:rPr>
          <w:rFonts w:asciiTheme="majorBidi" w:hAnsiTheme="majorBidi" w:cstheme="majorBidi"/>
          <w:sz w:val="24"/>
          <w:szCs w:val="24"/>
        </w:rPr>
        <w:t>To use the measurements and consent form in native languages other than English (i.e., Hebrew, Croatian)</w:t>
      </w:r>
      <w:r w:rsidR="00124EA1" w:rsidRPr="00792AAE">
        <w:rPr>
          <w:rFonts w:asciiTheme="majorBidi" w:hAnsiTheme="majorBidi" w:cstheme="majorBidi"/>
          <w:sz w:val="24"/>
          <w:szCs w:val="24"/>
        </w:rPr>
        <w:t>,</w:t>
      </w:r>
      <w:r w:rsidR="00006082" w:rsidRPr="00792AAE">
        <w:rPr>
          <w:rFonts w:asciiTheme="majorBidi" w:hAnsiTheme="majorBidi" w:cstheme="majorBidi"/>
          <w:sz w:val="24"/>
          <w:szCs w:val="24"/>
        </w:rPr>
        <w:t xml:space="preserve"> a back-translation procedure was applied, in line with Weeks, Swerissen, and Belfrage’s (2007) recommendation. The internal reliability coefficients of the three measurements versions (English, Hebrew, and Croatian) were examined separately. There were several low coefficients in each version, which are pointed out as a study limitation.</w:t>
      </w:r>
    </w:p>
    <w:p w14:paraId="6E4D806A" w14:textId="43E25C3F" w:rsidR="00177750" w:rsidRPr="00792AAE" w:rsidRDefault="001715AB" w:rsidP="00177750">
      <w:pPr>
        <w:autoSpaceDE w:val="0"/>
        <w:autoSpaceDN w:val="0"/>
        <w:bidi w:val="0"/>
        <w:adjustRightInd w:val="0"/>
        <w:spacing w:after="0" w:line="480" w:lineRule="auto"/>
        <w:rPr>
          <w:rFonts w:asciiTheme="majorBidi" w:hAnsiTheme="majorBidi" w:cstheme="majorBidi"/>
          <w:sz w:val="24"/>
          <w:szCs w:val="24"/>
        </w:rPr>
      </w:pPr>
      <w:r w:rsidRPr="00792AAE">
        <w:rPr>
          <w:rFonts w:asciiTheme="majorBidi" w:hAnsiTheme="majorBidi" w:cstheme="majorBidi"/>
          <w:i/>
          <w:iCs/>
          <w:sz w:val="24"/>
          <w:szCs w:val="24"/>
        </w:rPr>
        <w:t>The Change-Event Inventory</w:t>
      </w:r>
      <w:r w:rsidR="00177750" w:rsidRPr="00792AAE">
        <w:rPr>
          <w:rFonts w:asciiTheme="majorBidi" w:hAnsiTheme="majorBidi" w:cstheme="majorBidi"/>
          <w:i/>
          <w:iCs/>
          <w:sz w:val="24"/>
          <w:szCs w:val="24"/>
        </w:rPr>
        <w:t xml:space="preserve"> (CEI</w:t>
      </w:r>
      <w:r w:rsidR="00843462" w:rsidRPr="00792AAE">
        <w:rPr>
          <w:rFonts w:asciiTheme="majorBidi" w:hAnsiTheme="majorBidi" w:cstheme="majorBidi"/>
          <w:i/>
          <w:iCs/>
          <w:sz w:val="24"/>
          <w:szCs w:val="24"/>
        </w:rPr>
        <w:t>)</w:t>
      </w:r>
      <w:r w:rsidRPr="00792AAE">
        <w:rPr>
          <w:rFonts w:asciiTheme="majorBidi" w:hAnsiTheme="majorBidi" w:cstheme="majorBidi"/>
          <w:sz w:val="24"/>
          <w:szCs w:val="24"/>
        </w:rPr>
        <w:t xml:space="preserve"> </w:t>
      </w:r>
    </w:p>
    <w:p w14:paraId="47EA6E05" w14:textId="5FCF813F" w:rsidR="001E22B4" w:rsidRPr="00792AAE" w:rsidRDefault="001715AB" w:rsidP="009E4349">
      <w:pPr>
        <w:autoSpaceDE w:val="0"/>
        <w:autoSpaceDN w:val="0"/>
        <w:bidi w:val="0"/>
        <w:adjustRightInd w:val="0"/>
        <w:spacing w:after="0" w:line="480" w:lineRule="auto"/>
        <w:ind w:firstLine="720"/>
        <w:rPr>
          <w:rFonts w:asciiTheme="majorBidi" w:hAnsiTheme="majorBidi" w:cstheme="majorBidi"/>
          <w:sz w:val="24"/>
          <w:szCs w:val="24"/>
        </w:rPr>
      </w:pPr>
      <w:r w:rsidRPr="00792AAE">
        <w:rPr>
          <w:rFonts w:asciiTheme="majorBidi" w:hAnsiTheme="majorBidi" w:cstheme="majorBidi"/>
          <w:sz w:val="24"/>
          <w:szCs w:val="24"/>
        </w:rPr>
        <w:t xml:space="preserve">The CEI </w:t>
      </w:r>
      <w:r w:rsidR="00177750" w:rsidRPr="00792AAE">
        <w:rPr>
          <w:rFonts w:asciiTheme="majorBidi" w:hAnsiTheme="majorBidi" w:cstheme="majorBidi"/>
          <w:sz w:val="24"/>
          <w:szCs w:val="24"/>
        </w:rPr>
        <w:t xml:space="preserve">(Samuel </w:t>
      </w:r>
      <w:r w:rsidR="009E4349" w:rsidRPr="00792AAE">
        <w:rPr>
          <w:rFonts w:asciiTheme="majorBidi" w:hAnsiTheme="majorBidi" w:cstheme="majorBidi"/>
          <w:sz w:val="24"/>
          <w:szCs w:val="24"/>
        </w:rPr>
        <w:t>and Tenenbaum</w:t>
      </w:r>
      <w:r w:rsidR="00177750" w:rsidRPr="00792AAE">
        <w:rPr>
          <w:rFonts w:asciiTheme="majorBidi" w:hAnsiTheme="majorBidi" w:cstheme="majorBidi"/>
          <w:sz w:val="24"/>
          <w:szCs w:val="24"/>
        </w:rPr>
        <w:t xml:space="preserve"> 2011b) </w:t>
      </w:r>
      <w:r w:rsidRPr="00792AAE">
        <w:rPr>
          <w:rFonts w:asciiTheme="majorBidi" w:hAnsiTheme="majorBidi" w:cstheme="majorBidi"/>
          <w:sz w:val="24"/>
          <w:szCs w:val="24"/>
        </w:rPr>
        <w:t>measures change-event experiences in a</w:t>
      </w:r>
      <w:r w:rsidR="00BB3F22" w:rsidRPr="00792AAE">
        <w:rPr>
          <w:rFonts w:asciiTheme="majorBidi" w:hAnsiTheme="majorBidi" w:cstheme="majorBidi"/>
          <w:sz w:val="24"/>
          <w:szCs w:val="24"/>
        </w:rPr>
        <w:t xml:space="preserve"> retrospective manner, using a</w:t>
      </w:r>
      <w:r w:rsidRPr="00792AAE">
        <w:rPr>
          <w:rFonts w:asciiTheme="majorBidi" w:hAnsiTheme="majorBidi" w:cstheme="majorBidi"/>
          <w:sz w:val="24"/>
          <w:szCs w:val="24"/>
        </w:rPr>
        <w:t xml:space="preserve"> </w:t>
      </w:r>
      <w:r w:rsidR="000D4E3D" w:rsidRPr="00792AAE">
        <w:rPr>
          <w:rFonts w:asciiTheme="majorBidi" w:hAnsiTheme="majorBidi" w:cstheme="majorBidi"/>
          <w:sz w:val="24"/>
          <w:szCs w:val="24"/>
        </w:rPr>
        <w:t>three-section</w:t>
      </w:r>
      <w:r w:rsidRPr="00792AAE">
        <w:rPr>
          <w:rFonts w:asciiTheme="majorBidi" w:hAnsiTheme="majorBidi" w:cstheme="majorBidi"/>
          <w:sz w:val="24"/>
          <w:szCs w:val="24"/>
        </w:rPr>
        <w:t xml:space="preserve"> format: (a) demographic information</w:t>
      </w:r>
      <w:r w:rsidR="000D4E3D" w:rsidRPr="00792AAE">
        <w:rPr>
          <w:rFonts w:asciiTheme="majorBidi" w:hAnsiTheme="majorBidi" w:cstheme="majorBidi"/>
          <w:sz w:val="24"/>
          <w:szCs w:val="24"/>
        </w:rPr>
        <w:t xml:space="preserve"> (i.e., gender, age, country of origin, years of experience as a competitive judoka or coach</w:t>
      </w:r>
      <w:r w:rsidRPr="00792AAE">
        <w:rPr>
          <w:rFonts w:asciiTheme="majorBidi" w:hAnsiTheme="majorBidi" w:cstheme="majorBidi"/>
          <w:sz w:val="24"/>
          <w:szCs w:val="24"/>
        </w:rPr>
        <w:t>,</w:t>
      </w:r>
      <w:r w:rsidR="000D4E3D" w:rsidRPr="00792AAE">
        <w:rPr>
          <w:rFonts w:asciiTheme="majorBidi" w:hAnsiTheme="majorBidi" w:cstheme="majorBidi"/>
          <w:sz w:val="24"/>
          <w:szCs w:val="24"/>
        </w:rPr>
        <w:t xml:space="preserve"> competition experience, and professional achievements),</w:t>
      </w:r>
      <w:r w:rsidRPr="00792AAE">
        <w:rPr>
          <w:rFonts w:asciiTheme="majorBidi" w:hAnsiTheme="majorBidi" w:cstheme="majorBidi"/>
          <w:sz w:val="24"/>
          <w:szCs w:val="24"/>
        </w:rPr>
        <w:t xml:space="preserve"> (b) perception of and reaction to a change-event</w:t>
      </w:r>
      <w:r w:rsidR="002C6326" w:rsidRPr="00792AAE">
        <w:rPr>
          <w:rFonts w:asciiTheme="majorBidi" w:hAnsiTheme="majorBidi" w:cstheme="majorBidi"/>
          <w:sz w:val="24"/>
          <w:szCs w:val="24"/>
        </w:rPr>
        <w:t xml:space="preserve"> (i.e., the </w:t>
      </w:r>
      <w:r w:rsidR="008824F4" w:rsidRPr="00792AAE">
        <w:rPr>
          <w:rFonts w:asciiTheme="majorBidi" w:hAnsiTheme="majorBidi" w:cstheme="majorBidi"/>
          <w:sz w:val="24"/>
          <w:szCs w:val="24"/>
        </w:rPr>
        <w:t>modifications of</w:t>
      </w:r>
      <w:r w:rsidR="002C6326" w:rsidRPr="00792AAE">
        <w:rPr>
          <w:rFonts w:asciiTheme="majorBidi" w:hAnsiTheme="majorBidi" w:cstheme="majorBidi"/>
          <w:sz w:val="24"/>
          <w:szCs w:val="24"/>
        </w:rPr>
        <w:t xml:space="preserve"> judo </w:t>
      </w:r>
      <w:r w:rsidR="00473FA0" w:rsidRPr="00792AAE">
        <w:rPr>
          <w:rFonts w:asciiTheme="majorBidi" w:hAnsiTheme="majorBidi" w:cstheme="majorBidi"/>
          <w:sz w:val="24"/>
          <w:szCs w:val="24"/>
        </w:rPr>
        <w:t>regulations</w:t>
      </w:r>
      <w:r w:rsidR="002C6326" w:rsidRPr="00792AAE">
        <w:rPr>
          <w:rFonts w:asciiTheme="majorBidi" w:hAnsiTheme="majorBidi" w:cstheme="majorBidi"/>
          <w:sz w:val="24"/>
          <w:szCs w:val="24"/>
        </w:rPr>
        <w:t xml:space="preserve">), measured by 13 two-item Likert-type subscales (1 = not at all/very negative, 3 </w:t>
      </w:r>
      <w:r w:rsidR="00BD40B0" w:rsidRPr="00792AAE">
        <w:rPr>
          <w:rFonts w:asciiTheme="majorBidi" w:hAnsiTheme="majorBidi" w:cstheme="majorBidi"/>
          <w:sz w:val="24"/>
          <w:szCs w:val="24"/>
        </w:rPr>
        <w:t xml:space="preserve">= </w:t>
      </w:r>
      <w:r w:rsidR="002C6326" w:rsidRPr="00792AAE">
        <w:rPr>
          <w:rFonts w:asciiTheme="majorBidi" w:hAnsiTheme="majorBidi" w:cstheme="majorBidi"/>
          <w:sz w:val="24"/>
          <w:szCs w:val="24"/>
        </w:rPr>
        <w:t>moderate/neutral, 5 = very much/very positive)</w:t>
      </w:r>
      <w:r w:rsidRPr="00792AAE">
        <w:rPr>
          <w:rFonts w:asciiTheme="majorBidi" w:hAnsiTheme="majorBidi" w:cstheme="majorBidi"/>
          <w:sz w:val="24"/>
          <w:szCs w:val="24"/>
        </w:rPr>
        <w:t>, and (</w:t>
      </w:r>
      <w:r w:rsidR="00943CF9" w:rsidRPr="00792AAE">
        <w:rPr>
          <w:rFonts w:asciiTheme="majorBidi" w:hAnsiTheme="majorBidi" w:cstheme="majorBidi"/>
          <w:sz w:val="24"/>
          <w:szCs w:val="24"/>
        </w:rPr>
        <w:t>c</w:t>
      </w:r>
      <w:r w:rsidRPr="00792AAE">
        <w:rPr>
          <w:rFonts w:asciiTheme="majorBidi" w:hAnsiTheme="majorBidi" w:cstheme="majorBidi"/>
          <w:sz w:val="24"/>
          <w:szCs w:val="24"/>
        </w:rPr>
        <w:t xml:space="preserve">) decision-making and availability of support resources. </w:t>
      </w:r>
      <w:r w:rsidR="001E22B4" w:rsidRPr="00792AAE">
        <w:rPr>
          <w:rFonts w:asciiTheme="majorBidi" w:hAnsiTheme="majorBidi" w:cstheme="majorBidi"/>
          <w:sz w:val="24"/>
          <w:szCs w:val="24"/>
        </w:rPr>
        <w:t xml:space="preserve">At the end of the </w:t>
      </w:r>
      <w:r w:rsidR="00F353AE" w:rsidRPr="00792AAE">
        <w:rPr>
          <w:rFonts w:asciiTheme="majorBidi" w:hAnsiTheme="majorBidi" w:cstheme="majorBidi"/>
          <w:sz w:val="24"/>
          <w:szCs w:val="24"/>
        </w:rPr>
        <w:t>coaches</w:t>
      </w:r>
      <w:r w:rsidR="00041F8F" w:rsidRPr="00792AAE">
        <w:rPr>
          <w:rFonts w:asciiTheme="majorBidi" w:hAnsiTheme="majorBidi" w:cstheme="majorBidi"/>
          <w:sz w:val="24"/>
          <w:szCs w:val="24"/>
        </w:rPr>
        <w:t>’</w:t>
      </w:r>
      <w:r w:rsidR="00F353AE" w:rsidRPr="00792AAE">
        <w:rPr>
          <w:rFonts w:asciiTheme="majorBidi" w:hAnsiTheme="majorBidi" w:cstheme="majorBidi"/>
          <w:sz w:val="24"/>
          <w:szCs w:val="24"/>
        </w:rPr>
        <w:t xml:space="preserve"> </w:t>
      </w:r>
      <w:r w:rsidR="001E22B4" w:rsidRPr="00792AAE">
        <w:rPr>
          <w:rFonts w:asciiTheme="majorBidi" w:hAnsiTheme="majorBidi" w:cstheme="majorBidi"/>
          <w:sz w:val="24"/>
          <w:szCs w:val="24"/>
        </w:rPr>
        <w:t>survey</w:t>
      </w:r>
      <w:r w:rsidR="00F27E80" w:rsidRPr="00792AAE">
        <w:rPr>
          <w:rFonts w:asciiTheme="majorBidi" w:hAnsiTheme="majorBidi" w:cstheme="majorBidi"/>
          <w:sz w:val="24"/>
          <w:szCs w:val="24"/>
        </w:rPr>
        <w:t>, the coaches</w:t>
      </w:r>
      <w:r w:rsidR="00F353AE" w:rsidRPr="00792AAE">
        <w:rPr>
          <w:rFonts w:asciiTheme="majorBidi" w:hAnsiTheme="majorBidi" w:cstheme="majorBidi"/>
          <w:sz w:val="24"/>
          <w:szCs w:val="24"/>
        </w:rPr>
        <w:t xml:space="preserve"> were</w:t>
      </w:r>
      <w:r w:rsidR="001E22B4" w:rsidRPr="00792AAE">
        <w:rPr>
          <w:rFonts w:asciiTheme="majorBidi" w:hAnsiTheme="majorBidi" w:cstheme="majorBidi"/>
          <w:sz w:val="24"/>
          <w:szCs w:val="24"/>
        </w:rPr>
        <w:t xml:space="preserve"> given an opportunity to openly comment on this change-event.</w:t>
      </w:r>
    </w:p>
    <w:p w14:paraId="0E4AD24E" w14:textId="7FB1A363" w:rsidR="00C84664" w:rsidRPr="00792AAE" w:rsidRDefault="00C84664" w:rsidP="001E22B4">
      <w:pPr>
        <w:autoSpaceDE w:val="0"/>
        <w:autoSpaceDN w:val="0"/>
        <w:bidi w:val="0"/>
        <w:adjustRightInd w:val="0"/>
        <w:spacing w:after="0" w:line="480" w:lineRule="auto"/>
        <w:ind w:firstLine="720"/>
        <w:rPr>
          <w:rFonts w:asciiTheme="majorBidi" w:hAnsiTheme="majorBidi" w:cstheme="majorBidi"/>
          <w:sz w:val="24"/>
          <w:szCs w:val="24"/>
        </w:rPr>
      </w:pPr>
      <w:r w:rsidRPr="00792AAE">
        <w:rPr>
          <w:rFonts w:asciiTheme="majorBidi" w:hAnsiTheme="majorBidi" w:cstheme="majorBidi"/>
          <w:sz w:val="24"/>
          <w:szCs w:val="24"/>
        </w:rPr>
        <w:t>To</w:t>
      </w:r>
      <w:r w:rsidR="00FD6504" w:rsidRPr="00792AAE">
        <w:rPr>
          <w:rFonts w:asciiTheme="majorBidi" w:hAnsiTheme="majorBidi" w:cstheme="majorBidi"/>
          <w:sz w:val="24"/>
          <w:szCs w:val="24"/>
        </w:rPr>
        <w:t xml:space="preserve"> </w:t>
      </w:r>
      <w:r w:rsidRPr="00792AAE">
        <w:rPr>
          <w:rFonts w:asciiTheme="majorBidi" w:hAnsiTheme="majorBidi" w:cstheme="majorBidi"/>
          <w:sz w:val="24"/>
          <w:szCs w:val="24"/>
        </w:rPr>
        <w:t>confirm that</w:t>
      </w:r>
      <w:r w:rsidR="00FD6504" w:rsidRPr="00792AAE">
        <w:rPr>
          <w:rFonts w:asciiTheme="majorBidi" w:hAnsiTheme="majorBidi" w:cstheme="majorBidi"/>
          <w:sz w:val="24"/>
          <w:szCs w:val="24"/>
        </w:rPr>
        <w:t xml:space="preserve"> the various modifications made in judo rules since 2013 </w:t>
      </w:r>
      <w:r w:rsidRPr="00792AAE">
        <w:rPr>
          <w:rFonts w:asciiTheme="majorBidi" w:hAnsiTheme="majorBidi" w:cstheme="majorBidi"/>
          <w:sz w:val="24"/>
          <w:szCs w:val="24"/>
        </w:rPr>
        <w:t xml:space="preserve">were represented in the inventory, </w:t>
      </w:r>
      <w:r w:rsidR="00FD6504" w:rsidRPr="00792AAE">
        <w:rPr>
          <w:rFonts w:asciiTheme="majorBidi" w:hAnsiTheme="majorBidi" w:cstheme="majorBidi"/>
          <w:sz w:val="24"/>
          <w:szCs w:val="24"/>
        </w:rPr>
        <w:t xml:space="preserve">two expert coaches were </w:t>
      </w:r>
      <w:r w:rsidRPr="00792AAE">
        <w:rPr>
          <w:rFonts w:asciiTheme="majorBidi" w:hAnsiTheme="majorBidi" w:cstheme="majorBidi"/>
          <w:sz w:val="24"/>
          <w:szCs w:val="24"/>
        </w:rPr>
        <w:t>contacted. They reviewed the rules guidelines and confirmed that changes were made in eight main areas: the refereeing system, the penalty system</w:t>
      </w:r>
      <w:r w:rsidRPr="00792AAE">
        <w:rPr>
          <w:rFonts w:asciiTheme="majorBidi" w:hAnsiTheme="majorBidi" w:cstheme="majorBidi"/>
          <w:sz w:val="24"/>
          <w:szCs w:val="24"/>
          <w:rtl/>
        </w:rPr>
        <w:t>,</w:t>
      </w:r>
      <w:r w:rsidRPr="00792AAE">
        <w:rPr>
          <w:rFonts w:asciiTheme="majorBidi" w:hAnsiTheme="majorBidi" w:cstheme="majorBidi"/>
          <w:sz w:val="24"/>
          <w:szCs w:val="24"/>
        </w:rPr>
        <w:t xml:space="preserve"> the scoring system, ne-waza (groundwork), golden score</w:t>
      </w:r>
      <w:r w:rsidRPr="00792AAE">
        <w:rPr>
          <w:rFonts w:asciiTheme="majorBidi" w:hAnsiTheme="majorBidi" w:cstheme="majorBidi"/>
          <w:sz w:val="24"/>
          <w:szCs w:val="24"/>
          <w:rtl/>
        </w:rPr>
        <w:t>,</w:t>
      </w:r>
      <w:r w:rsidRPr="00792AAE">
        <w:rPr>
          <w:rFonts w:asciiTheme="majorBidi" w:hAnsiTheme="majorBidi" w:cstheme="majorBidi"/>
          <w:sz w:val="24"/>
          <w:szCs w:val="24"/>
        </w:rPr>
        <w:t xml:space="preserve"> kumi-kata (</w:t>
      </w:r>
      <w:r w:rsidR="009A47A9" w:rsidRPr="00792AAE">
        <w:rPr>
          <w:rFonts w:asciiTheme="majorBidi" w:hAnsiTheme="majorBidi" w:cstheme="majorBidi"/>
          <w:sz w:val="24"/>
          <w:szCs w:val="24"/>
        </w:rPr>
        <w:t>grip</w:t>
      </w:r>
      <w:r w:rsidRPr="00792AAE">
        <w:rPr>
          <w:rFonts w:asciiTheme="majorBidi" w:hAnsiTheme="majorBidi" w:cstheme="majorBidi"/>
          <w:sz w:val="24"/>
          <w:szCs w:val="24"/>
        </w:rPr>
        <w:t xml:space="preserve">), leg-grabbing, and the fighting mat area. These changes were reflected in section b of the CEI. </w:t>
      </w:r>
      <w:r w:rsidR="00F353AE" w:rsidRPr="00792AAE">
        <w:rPr>
          <w:rFonts w:asciiTheme="majorBidi" w:hAnsiTheme="majorBidi" w:cstheme="majorBidi"/>
          <w:sz w:val="24"/>
          <w:szCs w:val="24"/>
        </w:rPr>
        <w:t>The two expert coaches also indicated that the potential changes were influential to the areas of technique, tactics, and fighting style. These were also incorporated into section b of the CEI.</w:t>
      </w:r>
    </w:p>
    <w:p w14:paraId="46367387" w14:textId="27C9A7B3" w:rsidR="006E53E7" w:rsidRPr="00792AAE" w:rsidRDefault="001715AB" w:rsidP="009E4349">
      <w:pPr>
        <w:autoSpaceDE w:val="0"/>
        <w:autoSpaceDN w:val="0"/>
        <w:bidi w:val="0"/>
        <w:adjustRightInd w:val="0"/>
        <w:spacing w:after="0" w:line="480" w:lineRule="auto"/>
        <w:ind w:firstLine="720"/>
        <w:rPr>
          <w:rFonts w:asciiTheme="majorBidi" w:hAnsiTheme="majorBidi" w:cstheme="majorBidi"/>
          <w:sz w:val="24"/>
          <w:szCs w:val="24"/>
        </w:rPr>
      </w:pPr>
      <w:r w:rsidRPr="00792AAE">
        <w:rPr>
          <w:rFonts w:asciiTheme="majorBidi" w:hAnsiTheme="majorBidi" w:cstheme="majorBidi"/>
          <w:sz w:val="24"/>
          <w:szCs w:val="24"/>
        </w:rPr>
        <w:t>Previous research on a heterogeneous sample of competitive athletes indicated adequate psychometric properties</w:t>
      </w:r>
      <w:r w:rsidR="00C84664" w:rsidRPr="00792AAE">
        <w:rPr>
          <w:rFonts w:asciiTheme="majorBidi" w:hAnsiTheme="majorBidi" w:cstheme="majorBidi"/>
          <w:sz w:val="24"/>
          <w:szCs w:val="24"/>
        </w:rPr>
        <w:t xml:space="preserve"> of the CEI</w:t>
      </w:r>
      <w:r w:rsidRPr="00792AAE">
        <w:rPr>
          <w:rFonts w:asciiTheme="majorBidi" w:hAnsiTheme="majorBidi" w:cstheme="majorBidi"/>
          <w:sz w:val="24"/>
          <w:szCs w:val="24"/>
        </w:rPr>
        <w:t>, including temporal stability, internal consistency (i.e.</w:t>
      </w:r>
      <w:r w:rsidR="00124EA1" w:rsidRPr="00792AAE">
        <w:rPr>
          <w:rFonts w:asciiTheme="majorBidi" w:hAnsiTheme="majorBidi" w:cstheme="majorBidi"/>
          <w:sz w:val="24"/>
          <w:szCs w:val="24"/>
        </w:rPr>
        <w:t>,</w:t>
      </w:r>
      <w:r w:rsidRPr="00792AAE">
        <w:rPr>
          <w:rFonts w:asciiTheme="majorBidi" w:hAnsiTheme="majorBidi" w:cstheme="majorBidi"/>
          <w:sz w:val="24"/>
          <w:szCs w:val="24"/>
        </w:rPr>
        <w:t xml:space="preserve"> all Cronbach</w:t>
      </w:r>
      <w:r w:rsidR="00041F8F" w:rsidRPr="00792AAE">
        <w:rPr>
          <w:rFonts w:asciiTheme="majorBidi" w:hAnsiTheme="majorBidi" w:cstheme="majorBidi"/>
          <w:sz w:val="24"/>
          <w:szCs w:val="24"/>
        </w:rPr>
        <w:t>’</w:t>
      </w:r>
      <w:r w:rsidRPr="00792AAE">
        <w:rPr>
          <w:rFonts w:asciiTheme="majorBidi" w:hAnsiTheme="majorBidi" w:cstheme="majorBidi"/>
          <w:sz w:val="24"/>
          <w:szCs w:val="24"/>
        </w:rPr>
        <w:t xml:space="preserve">s α ranged between .68 and .89), and internal factorial structure (Samuel </w:t>
      </w:r>
      <w:r w:rsidR="009E4349" w:rsidRPr="00792AAE">
        <w:rPr>
          <w:rFonts w:asciiTheme="majorBidi" w:hAnsiTheme="majorBidi" w:cstheme="majorBidi"/>
          <w:sz w:val="24"/>
          <w:szCs w:val="24"/>
        </w:rPr>
        <w:t>and Tenenbaum</w:t>
      </w:r>
      <w:r w:rsidRPr="00792AAE">
        <w:rPr>
          <w:rFonts w:asciiTheme="majorBidi" w:hAnsiTheme="majorBidi" w:cstheme="majorBidi"/>
          <w:sz w:val="24"/>
          <w:szCs w:val="24"/>
        </w:rPr>
        <w:t xml:space="preserve"> 2011b).</w:t>
      </w:r>
      <w:r w:rsidR="00835251" w:rsidRPr="00792AAE">
        <w:rPr>
          <w:rFonts w:asciiTheme="majorBidi" w:hAnsiTheme="majorBidi" w:cstheme="majorBidi"/>
          <w:sz w:val="24"/>
          <w:szCs w:val="24"/>
        </w:rPr>
        <w:t xml:space="preserve"> To fully capture the relevant change-event</w:t>
      </w:r>
      <w:r w:rsidR="00843462" w:rsidRPr="00792AAE">
        <w:rPr>
          <w:rFonts w:asciiTheme="majorBidi" w:hAnsiTheme="majorBidi" w:cstheme="majorBidi"/>
          <w:sz w:val="24"/>
          <w:szCs w:val="24"/>
        </w:rPr>
        <w:t>,</w:t>
      </w:r>
      <w:r w:rsidR="00835251" w:rsidRPr="00792AAE">
        <w:rPr>
          <w:rFonts w:asciiTheme="majorBidi" w:hAnsiTheme="majorBidi" w:cstheme="majorBidi"/>
          <w:sz w:val="24"/>
          <w:szCs w:val="24"/>
        </w:rPr>
        <w:t xml:space="preserve"> additional items </w:t>
      </w:r>
      <w:r w:rsidR="00843462" w:rsidRPr="00792AAE">
        <w:rPr>
          <w:rFonts w:asciiTheme="majorBidi" w:hAnsiTheme="majorBidi" w:cstheme="majorBidi"/>
          <w:sz w:val="24"/>
          <w:szCs w:val="24"/>
        </w:rPr>
        <w:t>were</w:t>
      </w:r>
      <w:r w:rsidR="00835251" w:rsidRPr="00792AAE">
        <w:rPr>
          <w:rFonts w:asciiTheme="majorBidi" w:hAnsiTheme="majorBidi" w:cstheme="majorBidi"/>
          <w:sz w:val="24"/>
          <w:szCs w:val="24"/>
        </w:rPr>
        <w:t xml:space="preserve"> added to the second section of the inventory</w:t>
      </w:r>
      <w:r w:rsidR="00124EA1" w:rsidRPr="00792AAE">
        <w:rPr>
          <w:rFonts w:asciiTheme="majorBidi" w:hAnsiTheme="majorBidi" w:cstheme="majorBidi"/>
          <w:sz w:val="24"/>
          <w:szCs w:val="24"/>
        </w:rPr>
        <w:t>,</w:t>
      </w:r>
      <w:r w:rsidR="00835251" w:rsidRPr="00792AAE">
        <w:rPr>
          <w:rFonts w:asciiTheme="majorBidi" w:hAnsiTheme="majorBidi" w:cstheme="majorBidi"/>
          <w:sz w:val="24"/>
          <w:szCs w:val="24"/>
        </w:rPr>
        <w:t xml:space="preserve"> pertaining to modifications athletes and coaches needed to make to their technical repertoire, fighting styles, and tactical approach. Also, items pertaining to the presentation of the new rules by the governing bodies</w:t>
      </w:r>
      <w:r w:rsidR="00843462" w:rsidRPr="00792AAE">
        <w:rPr>
          <w:rFonts w:asciiTheme="majorBidi" w:hAnsiTheme="majorBidi" w:cstheme="majorBidi"/>
          <w:sz w:val="24"/>
          <w:szCs w:val="24"/>
        </w:rPr>
        <w:t>, athlete-coach cooperation, and satisfaction of professional achievements</w:t>
      </w:r>
      <w:r w:rsidR="00124EA1" w:rsidRPr="00792AAE">
        <w:rPr>
          <w:rFonts w:asciiTheme="majorBidi" w:hAnsiTheme="majorBidi" w:cstheme="majorBidi"/>
          <w:sz w:val="24"/>
          <w:szCs w:val="24"/>
        </w:rPr>
        <w:t>,</w:t>
      </w:r>
      <w:r w:rsidR="00835251" w:rsidRPr="00792AAE">
        <w:rPr>
          <w:rFonts w:asciiTheme="majorBidi" w:hAnsiTheme="majorBidi" w:cstheme="majorBidi"/>
          <w:sz w:val="24"/>
          <w:szCs w:val="24"/>
        </w:rPr>
        <w:t xml:space="preserve"> </w:t>
      </w:r>
      <w:r w:rsidR="00843462" w:rsidRPr="00792AAE">
        <w:rPr>
          <w:rFonts w:asciiTheme="majorBidi" w:hAnsiTheme="majorBidi" w:cstheme="majorBidi"/>
          <w:sz w:val="24"/>
          <w:szCs w:val="24"/>
        </w:rPr>
        <w:t>were</w:t>
      </w:r>
      <w:r w:rsidR="00835251" w:rsidRPr="00792AAE">
        <w:rPr>
          <w:rFonts w:asciiTheme="majorBidi" w:hAnsiTheme="majorBidi" w:cstheme="majorBidi"/>
          <w:sz w:val="24"/>
          <w:szCs w:val="24"/>
        </w:rPr>
        <w:t xml:space="preserve"> added. </w:t>
      </w:r>
      <w:r w:rsidR="0064653C" w:rsidRPr="00792AAE">
        <w:rPr>
          <w:rFonts w:asciiTheme="majorBidi" w:hAnsiTheme="majorBidi" w:cstheme="majorBidi"/>
          <w:sz w:val="24"/>
          <w:szCs w:val="24"/>
        </w:rPr>
        <w:t xml:space="preserve">In this study, alpha coefficients ranged between .58 and .91. Due to poor internal reliability, the </w:t>
      </w:r>
      <w:r w:rsidR="00FA05AA" w:rsidRPr="00792AAE">
        <w:rPr>
          <w:rFonts w:asciiTheme="majorBidi" w:hAnsiTheme="majorBidi" w:cstheme="majorBidi"/>
          <w:sz w:val="24"/>
          <w:szCs w:val="24"/>
        </w:rPr>
        <w:t>‘</w:t>
      </w:r>
      <w:r w:rsidR="0064653C" w:rsidRPr="00792AAE">
        <w:rPr>
          <w:rFonts w:asciiTheme="majorBidi" w:hAnsiTheme="majorBidi" w:cstheme="majorBidi"/>
          <w:sz w:val="24"/>
          <w:szCs w:val="24"/>
        </w:rPr>
        <w:t>perceived severity</w:t>
      </w:r>
      <w:r w:rsidR="00FA05AA" w:rsidRPr="00792AAE">
        <w:rPr>
          <w:rFonts w:asciiTheme="majorBidi" w:hAnsiTheme="majorBidi" w:cstheme="majorBidi"/>
          <w:sz w:val="24"/>
          <w:szCs w:val="24"/>
        </w:rPr>
        <w:t>’</w:t>
      </w:r>
      <w:r w:rsidR="0064653C" w:rsidRPr="00792AAE">
        <w:rPr>
          <w:rFonts w:asciiTheme="majorBidi" w:hAnsiTheme="majorBidi" w:cstheme="majorBidi"/>
          <w:sz w:val="24"/>
          <w:szCs w:val="24"/>
        </w:rPr>
        <w:t xml:space="preserve"> and </w:t>
      </w:r>
      <w:r w:rsidR="00FA05AA" w:rsidRPr="00792AAE">
        <w:rPr>
          <w:rFonts w:asciiTheme="majorBidi" w:hAnsiTheme="majorBidi" w:cstheme="majorBidi"/>
          <w:sz w:val="24"/>
          <w:szCs w:val="24"/>
        </w:rPr>
        <w:t>‘</w:t>
      </w:r>
      <w:r w:rsidR="0064653C" w:rsidRPr="00792AAE">
        <w:rPr>
          <w:rFonts w:asciiTheme="majorBidi" w:hAnsiTheme="majorBidi" w:cstheme="majorBidi"/>
          <w:sz w:val="24"/>
          <w:szCs w:val="24"/>
        </w:rPr>
        <w:t>effectiveness of coping</w:t>
      </w:r>
      <w:r w:rsidR="00FA05AA" w:rsidRPr="00792AAE">
        <w:rPr>
          <w:rFonts w:asciiTheme="majorBidi" w:hAnsiTheme="majorBidi" w:cstheme="majorBidi"/>
          <w:sz w:val="24"/>
          <w:szCs w:val="24"/>
        </w:rPr>
        <w:t>’</w:t>
      </w:r>
      <w:r w:rsidR="0064653C" w:rsidRPr="00792AAE">
        <w:rPr>
          <w:rFonts w:asciiTheme="majorBidi" w:hAnsiTheme="majorBidi" w:cstheme="majorBidi"/>
          <w:sz w:val="24"/>
          <w:szCs w:val="24"/>
        </w:rPr>
        <w:t xml:space="preserve"> subscales were omitted from predictive analyses.</w:t>
      </w:r>
      <w:r w:rsidR="00835251" w:rsidRPr="00792AAE">
        <w:rPr>
          <w:rFonts w:asciiTheme="majorBidi" w:hAnsiTheme="majorBidi" w:cstheme="majorBidi"/>
          <w:sz w:val="24"/>
          <w:szCs w:val="24"/>
        </w:rPr>
        <w:t xml:space="preserve"> </w:t>
      </w:r>
      <w:r w:rsidRPr="00792AAE">
        <w:rPr>
          <w:rFonts w:asciiTheme="majorBidi" w:hAnsiTheme="majorBidi" w:cstheme="majorBidi"/>
          <w:sz w:val="24"/>
          <w:szCs w:val="24"/>
        </w:rPr>
        <w:t xml:space="preserve"> </w:t>
      </w:r>
    </w:p>
    <w:p w14:paraId="1E93D7AF" w14:textId="77777777" w:rsidR="00177750" w:rsidRPr="00792AAE" w:rsidRDefault="00835251" w:rsidP="00177750">
      <w:pPr>
        <w:autoSpaceDE w:val="0"/>
        <w:autoSpaceDN w:val="0"/>
        <w:bidi w:val="0"/>
        <w:adjustRightInd w:val="0"/>
        <w:spacing w:after="0" w:line="480" w:lineRule="auto"/>
        <w:rPr>
          <w:rFonts w:asciiTheme="majorBidi" w:eastAsia="Times New Roman" w:hAnsiTheme="majorBidi" w:cstheme="majorBidi"/>
          <w:i/>
          <w:iCs/>
          <w:sz w:val="24"/>
          <w:szCs w:val="24"/>
        </w:rPr>
      </w:pPr>
      <w:r w:rsidRPr="00792AAE">
        <w:rPr>
          <w:rFonts w:asciiTheme="majorBidi" w:eastAsia="Times New Roman" w:hAnsiTheme="majorBidi" w:cstheme="majorBidi"/>
          <w:i/>
          <w:iCs/>
          <w:sz w:val="24"/>
          <w:szCs w:val="24"/>
        </w:rPr>
        <w:t>Athletic I</w:t>
      </w:r>
      <w:r w:rsidR="00177750" w:rsidRPr="00792AAE">
        <w:rPr>
          <w:rFonts w:asciiTheme="majorBidi" w:eastAsia="Times New Roman" w:hAnsiTheme="majorBidi" w:cstheme="majorBidi"/>
          <w:i/>
          <w:iCs/>
          <w:sz w:val="24"/>
          <w:szCs w:val="24"/>
        </w:rPr>
        <w:t>dentity Measurement Scale (AIMS)</w:t>
      </w:r>
    </w:p>
    <w:p w14:paraId="7EEC491E" w14:textId="4BD71CAA" w:rsidR="00835251" w:rsidRPr="00792AAE" w:rsidRDefault="00835251" w:rsidP="009E4349">
      <w:pPr>
        <w:autoSpaceDE w:val="0"/>
        <w:autoSpaceDN w:val="0"/>
        <w:bidi w:val="0"/>
        <w:adjustRightInd w:val="0"/>
        <w:spacing w:after="0" w:line="480" w:lineRule="auto"/>
        <w:ind w:firstLine="720"/>
        <w:rPr>
          <w:rFonts w:asciiTheme="majorBidi" w:eastAsia="Times New Roman" w:hAnsiTheme="majorBidi" w:cstheme="majorBidi"/>
          <w:i/>
          <w:iCs/>
          <w:sz w:val="24"/>
          <w:szCs w:val="24"/>
        </w:rPr>
      </w:pPr>
      <w:r w:rsidRPr="00792AAE">
        <w:rPr>
          <w:rFonts w:asciiTheme="majorBidi" w:eastAsia="Times New Roman" w:hAnsiTheme="majorBidi" w:cstheme="majorBidi"/>
          <w:sz w:val="24"/>
          <w:szCs w:val="24"/>
        </w:rPr>
        <w:t xml:space="preserve">The 7-item AIMS </w:t>
      </w:r>
      <w:r w:rsidR="00177750" w:rsidRPr="00792AAE">
        <w:rPr>
          <w:rFonts w:asciiTheme="majorBidi" w:eastAsia="Times New Roman" w:hAnsiTheme="majorBidi" w:cstheme="majorBidi"/>
          <w:sz w:val="24"/>
          <w:szCs w:val="24"/>
        </w:rPr>
        <w:t xml:space="preserve">(Brewer </w:t>
      </w:r>
      <w:r w:rsidR="009E4349" w:rsidRPr="00792AAE">
        <w:rPr>
          <w:rFonts w:asciiTheme="majorBidi" w:eastAsia="Times New Roman" w:hAnsiTheme="majorBidi" w:cstheme="majorBidi"/>
          <w:sz w:val="24"/>
          <w:szCs w:val="24"/>
        </w:rPr>
        <w:t>and Cornelius</w:t>
      </w:r>
      <w:r w:rsidR="00177750" w:rsidRPr="00792AAE">
        <w:rPr>
          <w:rFonts w:asciiTheme="majorBidi" w:eastAsia="Times New Roman" w:hAnsiTheme="majorBidi" w:cstheme="majorBidi"/>
          <w:sz w:val="24"/>
          <w:szCs w:val="24"/>
        </w:rPr>
        <w:t xml:space="preserve"> 2001) </w:t>
      </w:r>
      <w:r w:rsidRPr="00792AAE">
        <w:rPr>
          <w:rFonts w:asciiTheme="majorBidi" w:eastAsia="Times New Roman" w:hAnsiTheme="majorBidi" w:cstheme="majorBidi"/>
          <w:sz w:val="24"/>
          <w:szCs w:val="24"/>
        </w:rPr>
        <w:t>evaluate</w:t>
      </w:r>
      <w:r w:rsidR="00086FD1" w:rsidRPr="00792AAE">
        <w:rPr>
          <w:rFonts w:asciiTheme="majorBidi" w:eastAsia="Times New Roman" w:hAnsiTheme="majorBidi" w:cstheme="majorBidi"/>
          <w:sz w:val="24"/>
          <w:szCs w:val="24"/>
        </w:rPr>
        <w:t>s</w:t>
      </w:r>
      <w:r w:rsidRPr="00792AAE">
        <w:rPr>
          <w:rFonts w:asciiTheme="majorBidi" w:eastAsia="Times New Roman" w:hAnsiTheme="majorBidi" w:cstheme="majorBidi"/>
          <w:sz w:val="24"/>
          <w:szCs w:val="24"/>
        </w:rPr>
        <w:t xml:space="preserve"> participants</w:t>
      </w:r>
      <w:r w:rsidR="00041F8F" w:rsidRPr="00792AAE">
        <w:rPr>
          <w:rFonts w:asciiTheme="majorBidi" w:eastAsia="Times New Roman" w:hAnsiTheme="majorBidi" w:cstheme="majorBidi"/>
          <w:sz w:val="24"/>
          <w:szCs w:val="24"/>
        </w:rPr>
        <w:t>’</w:t>
      </w:r>
      <w:r w:rsidR="00BB3F22" w:rsidRPr="00792AAE">
        <w:rPr>
          <w:rFonts w:asciiTheme="majorBidi" w:eastAsia="Times New Roman" w:hAnsiTheme="majorBidi" w:cstheme="majorBidi"/>
          <w:sz w:val="24"/>
          <w:szCs w:val="24"/>
        </w:rPr>
        <w:t xml:space="preserve"> </w:t>
      </w:r>
      <w:r w:rsidRPr="00792AAE">
        <w:rPr>
          <w:rFonts w:asciiTheme="majorBidi" w:eastAsia="Times New Roman" w:hAnsiTheme="majorBidi" w:cstheme="majorBidi"/>
          <w:sz w:val="24"/>
          <w:szCs w:val="24"/>
        </w:rPr>
        <w:t>identification with the athletic role. The inventory measure</w:t>
      </w:r>
      <w:r w:rsidR="00086FD1" w:rsidRPr="00792AAE">
        <w:rPr>
          <w:rFonts w:asciiTheme="majorBidi" w:eastAsia="Times New Roman" w:hAnsiTheme="majorBidi" w:cstheme="majorBidi"/>
          <w:sz w:val="24"/>
          <w:szCs w:val="24"/>
        </w:rPr>
        <w:t>s</w:t>
      </w:r>
      <w:r w:rsidRPr="00792AAE">
        <w:rPr>
          <w:rFonts w:asciiTheme="majorBidi" w:eastAsia="Times New Roman" w:hAnsiTheme="majorBidi" w:cstheme="majorBidi"/>
          <w:sz w:val="24"/>
          <w:szCs w:val="24"/>
        </w:rPr>
        <w:t xml:space="preserve"> three aspects of AI in a concurrent format</w:t>
      </w:r>
      <w:r w:rsidR="002C6326" w:rsidRPr="00792AAE">
        <w:rPr>
          <w:rFonts w:asciiTheme="majorBidi" w:eastAsia="Times New Roman" w:hAnsiTheme="majorBidi" w:cstheme="majorBidi"/>
          <w:sz w:val="24"/>
          <w:szCs w:val="24"/>
        </w:rPr>
        <w:t>, using a 7-point Likert-type scale (1 = strongly disagree, 7 = strongly agree)</w:t>
      </w:r>
      <w:r w:rsidRPr="00792AAE">
        <w:rPr>
          <w:rFonts w:asciiTheme="majorBidi" w:eastAsia="Times New Roman" w:hAnsiTheme="majorBidi" w:cstheme="majorBidi"/>
          <w:sz w:val="24"/>
          <w:szCs w:val="24"/>
        </w:rPr>
        <w:t xml:space="preserve">: </w:t>
      </w:r>
      <w:r w:rsidRPr="00792AAE">
        <w:rPr>
          <w:rFonts w:asciiTheme="majorBidi" w:eastAsia="Times New Roman" w:hAnsiTheme="majorBidi" w:cstheme="majorBidi"/>
          <w:i/>
          <w:iCs/>
          <w:sz w:val="24"/>
          <w:szCs w:val="24"/>
        </w:rPr>
        <w:t>social identity</w:t>
      </w:r>
      <w:r w:rsidR="002C6326" w:rsidRPr="00792AAE">
        <w:rPr>
          <w:rFonts w:asciiTheme="majorBidi" w:eastAsia="Times New Roman" w:hAnsiTheme="majorBidi" w:cstheme="majorBidi"/>
          <w:i/>
          <w:iCs/>
          <w:sz w:val="24"/>
          <w:szCs w:val="24"/>
        </w:rPr>
        <w:t xml:space="preserve"> </w:t>
      </w:r>
      <w:r w:rsidR="002C6326" w:rsidRPr="00792AAE">
        <w:rPr>
          <w:rFonts w:asciiTheme="majorBidi" w:eastAsia="Times New Roman" w:hAnsiTheme="majorBidi" w:cstheme="majorBidi"/>
          <w:sz w:val="24"/>
          <w:szCs w:val="24"/>
        </w:rPr>
        <w:t>(3 items)</w:t>
      </w:r>
      <w:r w:rsidRPr="00792AAE">
        <w:rPr>
          <w:rFonts w:asciiTheme="majorBidi" w:eastAsia="Times New Roman" w:hAnsiTheme="majorBidi" w:cstheme="majorBidi"/>
          <w:i/>
          <w:iCs/>
          <w:sz w:val="24"/>
          <w:szCs w:val="24"/>
        </w:rPr>
        <w:t>, exclusivity</w:t>
      </w:r>
      <w:r w:rsidR="002C6326" w:rsidRPr="00792AAE">
        <w:rPr>
          <w:rFonts w:asciiTheme="majorBidi" w:eastAsia="Times New Roman" w:hAnsiTheme="majorBidi" w:cstheme="majorBidi"/>
          <w:i/>
          <w:iCs/>
          <w:sz w:val="24"/>
          <w:szCs w:val="24"/>
        </w:rPr>
        <w:t xml:space="preserve"> </w:t>
      </w:r>
      <w:r w:rsidR="002C6326" w:rsidRPr="00792AAE">
        <w:rPr>
          <w:rFonts w:asciiTheme="majorBidi" w:eastAsia="Times New Roman" w:hAnsiTheme="majorBidi" w:cstheme="majorBidi"/>
          <w:sz w:val="24"/>
          <w:szCs w:val="24"/>
        </w:rPr>
        <w:t>(2 items)</w:t>
      </w:r>
      <w:r w:rsidRPr="00792AAE">
        <w:rPr>
          <w:rFonts w:asciiTheme="majorBidi" w:eastAsia="Times New Roman" w:hAnsiTheme="majorBidi" w:cstheme="majorBidi"/>
          <w:sz w:val="24"/>
          <w:szCs w:val="24"/>
        </w:rPr>
        <w:t xml:space="preserve">, and </w:t>
      </w:r>
      <w:r w:rsidRPr="00792AAE">
        <w:rPr>
          <w:rFonts w:asciiTheme="majorBidi" w:eastAsia="Times New Roman" w:hAnsiTheme="majorBidi" w:cstheme="majorBidi"/>
          <w:i/>
          <w:iCs/>
          <w:sz w:val="24"/>
          <w:szCs w:val="24"/>
        </w:rPr>
        <w:t>negative affectivity</w:t>
      </w:r>
      <w:r w:rsidR="002C6326" w:rsidRPr="00792AAE">
        <w:rPr>
          <w:rFonts w:asciiTheme="majorBidi" w:eastAsia="Times New Roman" w:hAnsiTheme="majorBidi" w:cstheme="majorBidi"/>
          <w:i/>
          <w:iCs/>
          <w:sz w:val="24"/>
          <w:szCs w:val="24"/>
        </w:rPr>
        <w:t xml:space="preserve"> </w:t>
      </w:r>
      <w:r w:rsidR="002C6326" w:rsidRPr="00792AAE">
        <w:rPr>
          <w:rFonts w:asciiTheme="majorBidi" w:eastAsia="Times New Roman" w:hAnsiTheme="majorBidi" w:cstheme="majorBidi"/>
          <w:sz w:val="24"/>
          <w:szCs w:val="24"/>
        </w:rPr>
        <w:t>(2 items)</w:t>
      </w:r>
      <w:r w:rsidRPr="00792AAE">
        <w:rPr>
          <w:rFonts w:asciiTheme="majorBidi" w:eastAsia="Times New Roman" w:hAnsiTheme="majorBidi" w:cstheme="majorBidi"/>
          <w:sz w:val="24"/>
          <w:szCs w:val="24"/>
        </w:rPr>
        <w:t xml:space="preserve">. </w:t>
      </w:r>
      <w:r w:rsidR="002A10A0" w:rsidRPr="00792AAE">
        <w:rPr>
          <w:rFonts w:asciiTheme="majorBidi" w:eastAsia="Times New Roman" w:hAnsiTheme="majorBidi" w:cstheme="majorBidi"/>
          <w:sz w:val="24"/>
          <w:szCs w:val="24"/>
        </w:rPr>
        <w:t xml:space="preserve">The total AI score ranges </w:t>
      </w:r>
      <w:r w:rsidR="00847E1F" w:rsidRPr="00792AAE">
        <w:rPr>
          <w:rFonts w:asciiTheme="majorBidi" w:eastAsia="Times New Roman" w:hAnsiTheme="majorBidi" w:cstheme="majorBidi"/>
          <w:sz w:val="24"/>
          <w:szCs w:val="24"/>
        </w:rPr>
        <w:t xml:space="preserve">from </w:t>
      </w:r>
      <w:r w:rsidR="002A10A0" w:rsidRPr="00792AAE">
        <w:rPr>
          <w:rFonts w:asciiTheme="majorBidi" w:eastAsia="Times New Roman" w:hAnsiTheme="majorBidi" w:cstheme="majorBidi"/>
          <w:sz w:val="24"/>
          <w:szCs w:val="24"/>
        </w:rPr>
        <w:t xml:space="preserve">7 to 49. </w:t>
      </w:r>
      <w:r w:rsidRPr="00792AAE">
        <w:rPr>
          <w:rFonts w:asciiTheme="majorBidi" w:eastAsia="Times New Roman" w:hAnsiTheme="majorBidi" w:cstheme="majorBidi"/>
          <w:sz w:val="24"/>
          <w:szCs w:val="24"/>
        </w:rPr>
        <w:t>Brewer and Cornelius (2001) reported test-retest reliability (</w:t>
      </w:r>
      <w:r w:rsidRPr="00792AAE">
        <w:rPr>
          <w:rFonts w:asciiTheme="majorBidi" w:eastAsia="Times New Roman" w:hAnsiTheme="majorBidi" w:cstheme="majorBidi"/>
          <w:i/>
          <w:iCs/>
          <w:sz w:val="24"/>
          <w:szCs w:val="24"/>
        </w:rPr>
        <w:t>r</w:t>
      </w:r>
      <w:r w:rsidRPr="00792AAE">
        <w:rPr>
          <w:rFonts w:asciiTheme="majorBidi" w:eastAsia="Times New Roman" w:hAnsiTheme="majorBidi" w:cstheme="majorBidi"/>
          <w:sz w:val="24"/>
          <w:szCs w:val="24"/>
        </w:rPr>
        <w:t xml:space="preserve"> = .89), internal consistency (α = .81 - .93), and norms for athletes and non-athletes. To measure coaching identity (CI), the phrasing of the seven items </w:t>
      </w:r>
      <w:r w:rsidR="00843462" w:rsidRPr="00792AAE">
        <w:rPr>
          <w:rFonts w:asciiTheme="majorBidi" w:eastAsia="Times New Roman" w:hAnsiTheme="majorBidi" w:cstheme="majorBidi"/>
          <w:sz w:val="24"/>
          <w:szCs w:val="24"/>
        </w:rPr>
        <w:t>were</w:t>
      </w:r>
      <w:r w:rsidRPr="00792AAE">
        <w:rPr>
          <w:rFonts w:asciiTheme="majorBidi" w:eastAsia="Times New Roman" w:hAnsiTheme="majorBidi" w:cstheme="majorBidi"/>
          <w:sz w:val="24"/>
          <w:szCs w:val="24"/>
        </w:rPr>
        <w:t xml:space="preserve"> modified to reflect identification with the coaching role (e.g., </w:t>
      </w:r>
      <w:r w:rsidR="00FA05AA" w:rsidRPr="00792AAE">
        <w:rPr>
          <w:rFonts w:asciiTheme="majorBidi" w:eastAsia="Times New Roman" w:hAnsiTheme="majorBidi" w:cstheme="majorBidi"/>
          <w:sz w:val="24"/>
          <w:szCs w:val="24"/>
        </w:rPr>
        <w:t>‘</w:t>
      </w:r>
      <w:r w:rsidRPr="00792AAE">
        <w:rPr>
          <w:rFonts w:asciiTheme="majorBidi" w:eastAsia="Times New Roman" w:hAnsiTheme="majorBidi" w:cstheme="majorBidi"/>
          <w:sz w:val="24"/>
          <w:szCs w:val="24"/>
        </w:rPr>
        <w:t>I consider myself a coach,</w:t>
      </w:r>
      <w:r w:rsidR="00FA05AA" w:rsidRPr="00792AAE">
        <w:rPr>
          <w:rFonts w:asciiTheme="majorBidi" w:eastAsia="Times New Roman" w:hAnsiTheme="majorBidi" w:cstheme="majorBidi"/>
          <w:sz w:val="24"/>
          <w:szCs w:val="24"/>
        </w:rPr>
        <w:t>’</w:t>
      </w:r>
      <w:r w:rsidRPr="00792AAE">
        <w:rPr>
          <w:rFonts w:asciiTheme="majorBidi" w:eastAsia="Times New Roman" w:hAnsiTheme="majorBidi" w:cstheme="majorBidi"/>
          <w:sz w:val="24"/>
          <w:szCs w:val="24"/>
        </w:rPr>
        <w:t xml:space="preserve"> </w:t>
      </w:r>
      <w:r w:rsidR="00FA05AA" w:rsidRPr="00792AAE">
        <w:rPr>
          <w:rFonts w:asciiTheme="majorBidi" w:eastAsia="Times New Roman" w:hAnsiTheme="majorBidi" w:cstheme="majorBidi"/>
          <w:sz w:val="24"/>
          <w:szCs w:val="24"/>
        </w:rPr>
        <w:t>‘</w:t>
      </w:r>
      <w:r w:rsidRPr="00792AAE">
        <w:rPr>
          <w:rFonts w:asciiTheme="majorBidi" w:eastAsia="Times New Roman" w:hAnsiTheme="majorBidi" w:cstheme="majorBidi"/>
          <w:sz w:val="24"/>
          <w:szCs w:val="24"/>
        </w:rPr>
        <w:t>I have many goals related to coaching</w:t>
      </w:r>
      <w:r w:rsidR="00FA05AA" w:rsidRPr="00792AAE">
        <w:rPr>
          <w:rFonts w:asciiTheme="majorBidi" w:eastAsia="Times New Roman" w:hAnsiTheme="majorBidi" w:cstheme="majorBidi"/>
          <w:sz w:val="24"/>
          <w:szCs w:val="24"/>
        </w:rPr>
        <w:t>’</w:t>
      </w:r>
      <w:r w:rsidRPr="00792AAE">
        <w:rPr>
          <w:rFonts w:asciiTheme="majorBidi" w:eastAsia="Times New Roman" w:hAnsiTheme="majorBidi" w:cstheme="majorBidi"/>
          <w:sz w:val="24"/>
          <w:szCs w:val="24"/>
        </w:rPr>
        <w:t>).</w:t>
      </w:r>
      <w:r w:rsidR="00086FD1" w:rsidRPr="00792AAE">
        <w:rPr>
          <w:rFonts w:asciiTheme="majorBidi" w:eastAsia="Times New Roman" w:hAnsiTheme="majorBidi" w:cstheme="majorBidi"/>
          <w:sz w:val="24"/>
          <w:szCs w:val="24"/>
        </w:rPr>
        <w:t xml:space="preserve"> This version of the inventory was previously applied and </w:t>
      </w:r>
      <w:r w:rsidR="005F27AD" w:rsidRPr="00792AAE">
        <w:rPr>
          <w:rFonts w:asciiTheme="majorBidi" w:eastAsia="Times New Roman" w:hAnsiTheme="majorBidi" w:cstheme="majorBidi"/>
          <w:sz w:val="24"/>
          <w:szCs w:val="24"/>
        </w:rPr>
        <w:t>showed</w:t>
      </w:r>
      <w:r w:rsidR="00086FD1" w:rsidRPr="00792AAE">
        <w:rPr>
          <w:rFonts w:asciiTheme="majorBidi" w:eastAsia="Times New Roman" w:hAnsiTheme="majorBidi" w:cstheme="majorBidi"/>
          <w:sz w:val="24"/>
          <w:szCs w:val="24"/>
        </w:rPr>
        <w:t xml:space="preserve"> adequate inte</w:t>
      </w:r>
      <w:r w:rsidR="009E4349" w:rsidRPr="00792AAE">
        <w:rPr>
          <w:rFonts w:asciiTheme="majorBidi" w:eastAsia="Times New Roman" w:hAnsiTheme="majorBidi" w:cstheme="majorBidi"/>
          <w:sz w:val="24"/>
          <w:szCs w:val="24"/>
        </w:rPr>
        <w:t>rnal consistency (Samuel et al.</w:t>
      </w:r>
      <w:r w:rsidR="00086FD1" w:rsidRPr="00792AAE">
        <w:rPr>
          <w:rFonts w:asciiTheme="majorBidi" w:eastAsia="Times New Roman" w:hAnsiTheme="majorBidi" w:cstheme="majorBidi"/>
          <w:sz w:val="24"/>
          <w:szCs w:val="24"/>
        </w:rPr>
        <w:t xml:space="preserve"> 2016). </w:t>
      </w:r>
      <w:r w:rsidR="0064653C" w:rsidRPr="00792AAE">
        <w:rPr>
          <w:rFonts w:asciiTheme="majorBidi" w:eastAsia="Times New Roman" w:hAnsiTheme="majorBidi" w:cstheme="majorBidi"/>
          <w:sz w:val="24"/>
          <w:szCs w:val="24"/>
        </w:rPr>
        <w:t>The total AIMS internal consistency</w:t>
      </w:r>
      <w:r w:rsidR="003149A0" w:rsidRPr="00792AAE">
        <w:rPr>
          <w:rFonts w:asciiTheme="majorBidi" w:eastAsia="Times New Roman" w:hAnsiTheme="majorBidi" w:cstheme="majorBidi"/>
          <w:sz w:val="24"/>
          <w:szCs w:val="24"/>
        </w:rPr>
        <w:t xml:space="preserve"> </w:t>
      </w:r>
      <w:r w:rsidR="0064653C" w:rsidRPr="00792AAE">
        <w:rPr>
          <w:rFonts w:asciiTheme="majorBidi" w:eastAsia="Times New Roman" w:hAnsiTheme="majorBidi" w:cstheme="majorBidi"/>
          <w:sz w:val="24"/>
          <w:szCs w:val="24"/>
        </w:rPr>
        <w:t>coefficient in this study was α = 0.70</w:t>
      </w:r>
      <w:r w:rsidR="000D4E3D" w:rsidRPr="00792AAE">
        <w:rPr>
          <w:rFonts w:asciiTheme="majorBidi" w:eastAsia="Times New Roman" w:hAnsiTheme="majorBidi" w:cstheme="majorBidi"/>
          <w:sz w:val="24"/>
          <w:szCs w:val="24"/>
        </w:rPr>
        <w:t xml:space="preserve"> (AI α = 0.64, CI α = 0.72)</w:t>
      </w:r>
      <w:r w:rsidR="0064653C" w:rsidRPr="00792AAE">
        <w:rPr>
          <w:rFonts w:asciiTheme="majorBidi" w:eastAsia="Times New Roman" w:hAnsiTheme="majorBidi" w:cstheme="majorBidi"/>
          <w:sz w:val="24"/>
          <w:szCs w:val="24"/>
        </w:rPr>
        <w:t xml:space="preserve">. </w:t>
      </w:r>
    </w:p>
    <w:p w14:paraId="6799528E" w14:textId="2C4EBBD5" w:rsidR="00DD6752" w:rsidRPr="00792AAE" w:rsidRDefault="00DD6752" w:rsidP="00F64EC7">
      <w:pPr>
        <w:pStyle w:val="BodyTextIndent"/>
        <w:ind w:firstLine="0"/>
        <w:rPr>
          <w:rFonts w:asciiTheme="majorBidi" w:hAnsiTheme="majorBidi" w:cstheme="majorBidi"/>
          <w:b/>
          <w:bCs/>
          <w:i/>
          <w:iCs/>
        </w:rPr>
      </w:pPr>
      <w:r w:rsidRPr="00792AAE">
        <w:rPr>
          <w:rFonts w:asciiTheme="majorBidi" w:hAnsiTheme="majorBidi" w:cstheme="majorBidi"/>
          <w:b/>
          <w:bCs/>
          <w:i/>
          <w:iCs/>
        </w:rPr>
        <w:t>Procedure</w:t>
      </w:r>
    </w:p>
    <w:p w14:paraId="0000FE9C" w14:textId="244701CA" w:rsidR="00DD6752" w:rsidRPr="00792AAE" w:rsidRDefault="007E4A60" w:rsidP="00E73AD7">
      <w:pPr>
        <w:pStyle w:val="BodyTextIndent"/>
        <w:rPr>
          <w:rFonts w:asciiTheme="majorBidi" w:hAnsiTheme="majorBidi" w:cstheme="majorBidi"/>
        </w:rPr>
      </w:pPr>
      <w:r w:rsidRPr="00792AAE">
        <w:rPr>
          <w:rFonts w:asciiTheme="majorBidi" w:hAnsiTheme="majorBidi" w:cstheme="majorBidi"/>
        </w:rPr>
        <w:t>Following the ethical committee</w:t>
      </w:r>
      <w:r w:rsidR="00041F8F" w:rsidRPr="00792AAE">
        <w:rPr>
          <w:rFonts w:asciiTheme="majorBidi" w:hAnsiTheme="majorBidi" w:cstheme="majorBidi"/>
        </w:rPr>
        <w:t>’</w:t>
      </w:r>
      <w:r w:rsidRPr="00792AAE">
        <w:rPr>
          <w:rFonts w:asciiTheme="majorBidi" w:hAnsiTheme="majorBidi" w:cstheme="majorBidi"/>
        </w:rPr>
        <w:t>s approval, potential p</w:t>
      </w:r>
      <w:r w:rsidR="00DD6752" w:rsidRPr="00792AAE">
        <w:rPr>
          <w:rFonts w:asciiTheme="majorBidi" w:hAnsiTheme="majorBidi" w:cstheme="majorBidi"/>
        </w:rPr>
        <w:t xml:space="preserve">articipants </w:t>
      </w:r>
      <w:r w:rsidR="002C58A8" w:rsidRPr="00792AAE">
        <w:rPr>
          <w:rFonts w:asciiTheme="majorBidi" w:hAnsiTheme="majorBidi" w:cstheme="majorBidi"/>
        </w:rPr>
        <w:t>were</w:t>
      </w:r>
      <w:r w:rsidR="00DD6752" w:rsidRPr="00792AAE">
        <w:rPr>
          <w:rFonts w:asciiTheme="majorBidi" w:hAnsiTheme="majorBidi" w:cstheme="majorBidi"/>
        </w:rPr>
        <w:t xml:space="preserve"> recruited through the </w:t>
      </w:r>
      <w:r w:rsidR="002C58A8" w:rsidRPr="00792AAE">
        <w:rPr>
          <w:rFonts w:asciiTheme="majorBidi" w:hAnsiTheme="majorBidi" w:cstheme="majorBidi"/>
        </w:rPr>
        <w:t>researchers</w:t>
      </w:r>
      <w:r w:rsidR="00041F8F" w:rsidRPr="00792AAE">
        <w:rPr>
          <w:rFonts w:asciiTheme="majorBidi" w:hAnsiTheme="majorBidi" w:cstheme="majorBidi"/>
        </w:rPr>
        <w:t>’</w:t>
      </w:r>
      <w:r w:rsidR="00DD6752" w:rsidRPr="00792AAE">
        <w:rPr>
          <w:rFonts w:asciiTheme="majorBidi" w:hAnsiTheme="majorBidi" w:cstheme="majorBidi"/>
        </w:rPr>
        <w:t xml:space="preserve"> professional contacts. </w:t>
      </w:r>
      <w:r w:rsidR="002C58A8" w:rsidRPr="00792AAE">
        <w:rPr>
          <w:rFonts w:asciiTheme="majorBidi" w:hAnsiTheme="majorBidi" w:cstheme="majorBidi"/>
        </w:rPr>
        <w:t>Participants who agreed to participate were sent the consent form and survey via WhatsApp text messaging</w:t>
      </w:r>
      <w:r w:rsidR="002A10A0" w:rsidRPr="00792AAE">
        <w:rPr>
          <w:rFonts w:asciiTheme="majorBidi" w:hAnsiTheme="majorBidi" w:cstheme="majorBidi"/>
        </w:rPr>
        <w:t xml:space="preserve"> and email </w:t>
      </w:r>
      <w:r w:rsidR="00FC167E" w:rsidRPr="00792AAE">
        <w:rPr>
          <w:rFonts w:asciiTheme="majorBidi" w:hAnsiTheme="majorBidi" w:cstheme="majorBidi"/>
        </w:rPr>
        <w:t>messages</w:t>
      </w:r>
      <w:r w:rsidR="002C58A8" w:rsidRPr="00792AAE">
        <w:rPr>
          <w:rFonts w:asciiTheme="majorBidi" w:hAnsiTheme="majorBidi" w:cstheme="majorBidi"/>
        </w:rPr>
        <w:t>, while the voluntary nature of participation</w:t>
      </w:r>
      <w:r w:rsidR="00BD40B0" w:rsidRPr="00792AAE">
        <w:rPr>
          <w:rFonts w:asciiTheme="majorBidi" w:hAnsiTheme="majorBidi" w:cstheme="majorBidi"/>
        </w:rPr>
        <w:t xml:space="preserve"> was stressed</w:t>
      </w:r>
      <w:r w:rsidR="002C58A8" w:rsidRPr="00792AAE">
        <w:rPr>
          <w:rFonts w:asciiTheme="majorBidi" w:hAnsiTheme="majorBidi" w:cstheme="majorBidi"/>
        </w:rPr>
        <w:t>. T</w:t>
      </w:r>
      <w:r w:rsidR="00DD6752" w:rsidRPr="00792AAE">
        <w:rPr>
          <w:rFonts w:asciiTheme="majorBidi" w:hAnsiTheme="majorBidi" w:cstheme="majorBidi"/>
        </w:rPr>
        <w:t xml:space="preserve">he participants </w:t>
      </w:r>
      <w:r w:rsidR="00AF1456" w:rsidRPr="00792AAE">
        <w:rPr>
          <w:rFonts w:asciiTheme="majorBidi" w:hAnsiTheme="majorBidi" w:cstheme="majorBidi"/>
        </w:rPr>
        <w:t xml:space="preserve">electronically signed a consent form and then </w:t>
      </w:r>
      <w:r w:rsidR="00DD6752" w:rsidRPr="00792AAE">
        <w:rPr>
          <w:rFonts w:asciiTheme="majorBidi" w:hAnsiTheme="majorBidi" w:cstheme="majorBidi"/>
        </w:rPr>
        <w:t>complete</w:t>
      </w:r>
      <w:r w:rsidR="002C58A8" w:rsidRPr="00792AAE">
        <w:rPr>
          <w:rFonts w:asciiTheme="majorBidi" w:hAnsiTheme="majorBidi" w:cstheme="majorBidi"/>
        </w:rPr>
        <w:t>d</w:t>
      </w:r>
      <w:r w:rsidR="00DD6752" w:rsidRPr="00792AAE">
        <w:rPr>
          <w:rFonts w:asciiTheme="majorBidi" w:hAnsiTheme="majorBidi" w:cstheme="majorBidi"/>
        </w:rPr>
        <w:t xml:space="preserve"> the </w:t>
      </w:r>
      <w:r w:rsidR="002C58A8" w:rsidRPr="00792AAE">
        <w:rPr>
          <w:rFonts w:asciiTheme="majorBidi" w:hAnsiTheme="majorBidi" w:cstheme="majorBidi"/>
        </w:rPr>
        <w:t>survey in</w:t>
      </w:r>
      <w:r w:rsidR="00DD6752" w:rsidRPr="00792AAE">
        <w:rPr>
          <w:rFonts w:asciiTheme="majorBidi" w:hAnsiTheme="majorBidi" w:cstheme="majorBidi"/>
        </w:rPr>
        <w:t xml:space="preserve"> </w:t>
      </w:r>
      <w:r w:rsidR="00E73AD7" w:rsidRPr="00792AAE">
        <w:rPr>
          <w:rFonts w:asciiTheme="majorBidi" w:hAnsiTheme="majorBidi" w:cstheme="majorBidi"/>
        </w:rPr>
        <w:t>the respective</w:t>
      </w:r>
      <w:r w:rsidR="00DD6752" w:rsidRPr="00792AAE">
        <w:rPr>
          <w:rFonts w:asciiTheme="majorBidi" w:hAnsiTheme="majorBidi" w:cstheme="majorBidi"/>
        </w:rPr>
        <w:t xml:space="preserve"> language (Hebrew, English, </w:t>
      </w:r>
      <w:r w:rsidR="003149A0" w:rsidRPr="00792AAE">
        <w:rPr>
          <w:rFonts w:asciiTheme="majorBidi" w:hAnsiTheme="majorBidi" w:cstheme="majorBidi"/>
        </w:rPr>
        <w:t xml:space="preserve">and </w:t>
      </w:r>
      <w:r w:rsidR="00DD6752" w:rsidRPr="00792AAE">
        <w:rPr>
          <w:rFonts w:asciiTheme="majorBidi" w:hAnsiTheme="majorBidi" w:cstheme="majorBidi"/>
        </w:rPr>
        <w:t xml:space="preserve">Croatian). </w:t>
      </w:r>
      <w:r w:rsidR="002C58A8" w:rsidRPr="00792AAE">
        <w:rPr>
          <w:rFonts w:asciiTheme="majorBidi" w:hAnsiTheme="majorBidi" w:cstheme="majorBidi"/>
        </w:rPr>
        <w:t xml:space="preserve">The instructions first explained that athletes and coaches tend to experience various change-events in their careers which require attention and consideration. They were then instructed to </w:t>
      </w:r>
      <w:r w:rsidRPr="00792AAE">
        <w:rPr>
          <w:rFonts w:asciiTheme="majorBidi" w:hAnsiTheme="majorBidi" w:cstheme="majorBidi"/>
        </w:rPr>
        <w:t xml:space="preserve">focus on their personal experiences concerning the modifications of judo </w:t>
      </w:r>
      <w:r w:rsidR="00473FA0" w:rsidRPr="00792AAE">
        <w:rPr>
          <w:rFonts w:asciiTheme="majorBidi" w:hAnsiTheme="majorBidi" w:cstheme="majorBidi"/>
        </w:rPr>
        <w:t>regulations</w:t>
      </w:r>
      <w:r w:rsidRPr="00792AAE">
        <w:rPr>
          <w:rFonts w:asciiTheme="majorBidi" w:hAnsiTheme="majorBidi" w:cstheme="majorBidi"/>
        </w:rPr>
        <w:t xml:space="preserve"> since 2013</w:t>
      </w:r>
      <w:r w:rsidR="002C58A8" w:rsidRPr="00792AAE">
        <w:rPr>
          <w:rFonts w:asciiTheme="majorBidi" w:hAnsiTheme="majorBidi" w:cstheme="majorBidi"/>
        </w:rPr>
        <w:t xml:space="preserve"> </w:t>
      </w:r>
      <w:r w:rsidR="00AF1456" w:rsidRPr="00792AAE">
        <w:rPr>
          <w:rFonts w:asciiTheme="majorBidi" w:hAnsiTheme="majorBidi" w:cstheme="majorBidi"/>
        </w:rPr>
        <w:t>(</w:t>
      </w:r>
      <w:r w:rsidR="005F27AD" w:rsidRPr="00792AAE">
        <w:rPr>
          <w:rFonts w:asciiTheme="majorBidi" w:hAnsiTheme="majorBidi" w:cstheme="majorBidi"/>
        </w:rPr>
        <w:t xml:space="preserve">i.e., refereeing system, penalties, scoring, ne-waza, golden score, kumi-kata, leg-grabbing) </w:t>
      </w:r>
      <w:r w:rsidR="002C58A8" w:rsidRPr="00792AAE">
        <w:rPr>
          <w:rFonts w:asciiTheme="majorBidi" w:hAnsiTheme="majorBidi" w:cstheme="majorBidi"/>
        </w:rPr>
        <w:t xml:space="preserve">and </w:t>
      </w:r>
      <w:r w:rsidR="00AF1456" w:rsidRPr="00792AAE">
        <w:rPr>
          <w:rFonts w:asciiTheme="majorBidi" w:hAnsiTheme="majorBidi" w:cstheme="majorBidi"/>
        </w:rPr>
        <w:t xml:space="preserve">to </w:t>
      </w:r>
      <w:r w:rsidR="002C58A8" w:rsidRPr="00792AAE">
        <w:rPr>
          <w:rFonts w:asciiTheme="majorBidi" w:hAnsiTheme="majorBidi" w:cstheme="majorBidi"/>
        </w:rPr>
        <w:t>respond as honestly and accurately as possible</w:t>
      </w:r>
      <w:r w:rsidRPr="00792AAE">
        <w:rPr>
          <w:rFonts w:asciiTheme="majorBidi" w:hAnsiTheme="majorBidi" w:cstheme="majorBidi"/>
        </w:rPr>
        <w:t>. Data collection procedures ensure</w:t>
      </w:r>
      <w:r w:rsidR="002C58A8" w:rsidRPr="00792AAE">
        <w:rPr>
          <w:rFonts w:asciiTheme="majorBidi" w:hAnsiTheme="majorBidi" w:cstheme="majorBidi"/>
        </w:rPr>
        <w:t>d</w:t>
      </w:r>
      <w:r w:rsidRPr="00792AAE">
        <w:rPr>
          <w:rFonts w:asciiTheme="majorBidi" w:hAnsiTheme="majorBidi" w:cstheme="majorBidi"/>
        </w:rPr>
        <w:t xml:space="preserve"> the participants</w:t>
      </w:r>
      <w:r w:rsidR="00041F8F" w:rsidRPr="00792AAE">
        <w:rPr>
          <w:rFonts w:asciiTheme="majorBidi" w:hAnsiTheme="majorBidi" w:cstheme="majorBidi"/>
        </w:rPr>
        <w:t>’</w:t>
      </w:r>
      <w:r w:rsidRPr="00792AAE">
        <w:rPr>
          <w:rFonts w:asciiTheme="majorBidi" w:hAnsiTheme="majorBidi" w:cstheme="majorBidi"/>
        </w:rPr>
        <w:t xml:space="preserve"> confidentiality as well as data security.</w:t>
      </w:r>
      <w:r w:rsidR="00DD6752" w:rsidRPr="00792AAE">
        <w:rPr>
          <w:rFonts w:asciiTheme="majorBidi" w:hAnsiTheme="majorBidi" w:cstheme="majorBidi"/>
        </w:rPr>
        <w:t xml:space="preserve">  </w:t>
      </w:r>
    </w:p>
    <w:p w14:paraId="4134652A" w14:textId="3D3B4923" w:rsidR="00F64EC7" w:rsidRPr="00792AAE" w:rsidRDefault="00F64EC7" w:rsidP="00F64EC7">
      <w:pPr>
        <w:pStyle w:val="BodyTextIndent"/>
        <w:ind w:firstLine="0"/>
        <w:rPr>
          <w:rFonts w:asciiTheme="majorBidi" w:hAnsiTheme="majorBidi" w:cstheme="majorBidi"/>
          <w:b/>
          <w:bCs/>
          <w:i/>
          <w:iCs/>
        </w:rPr>
      </w:pPr>
      <w:r w:rsidRPr="00792AAE">
        <w:rPr>
          <w:rFonts w:asciiTheme="majorBidi" w:hAnsiTheme="majorBidi" w:cstheme="majorBidi"/>
          <w:b/>
          <w:bCs/>
          <w:i/>
          <w:iCs/>
        </w:rPr>
        <w:t>Data Analysis</w:t>
      </w:r>
    </w:p>
    <w:p w14:paraId="1219C278" w14:textId="782DEFF4" w:rsidR="00F64EC7" w:rsidRPr="00792AAE" w:rsidRDefault="005B7382" w:rsidP="00FE34E9">
      <w:pPr>
        <w:pStyle w:val="BodyTextIndent"/>
        <w:rPr>
          <w:rFonts w:asciiTheme="majorBidi" w:hAnsiTheme="majorBidi" w:cstheme="majorBidi"/>
        </w:rPr>
      </w:pPr>
      <w:r w:rsidRPr="00792AAE">
        <w:rPr>
          <w:rFonts w:asciiTheme="majorBidi" w:hAnsiTheme="majorBidi" w:cstheme="majorBidi"/>
        </w:rPr>
        <w:t>P</w:t>
      </w:r>
      <w:r w:rsidR="00F64EC7" w:rsidRPr="00792AAE">
        <w:rPr>
          <w:rFonts w:asciiTheme="majorBidi" w:hAnsiTheme="majorBidi" w:cstheme="majorBidi"/>
        </w:rPr>
        <w:t xml:space="preserve">reliminary </w:t>
      </w:r>
      <w:r w:rsidRPr="00792AAE">
        <w:rPr>
          <w:rFonts w:asciiTheme="majorBidi" w:hAnsiTheme="majorBidi" w:cstheme="majorBidi"/>
        </w:rPr>
        <w:t xml:space="preserve">data </w:t>
      </w:r>
      <w:r w:rsidR="00F64EC7" w:rsidRPr="00792AAE">
        <w:rPr>
          <w:rFonts w:asciiTheme="majorBidi" w:hAnsiTheme="majorBidi" w:cstheme="majorBidi"/>
        </w:rPr>
        <w:t xml:space="preserve">analyses </w:t>
      </w:r>
      <w:r w:rsidRPr="00792AAE">
        <w:rPr>
          <w:rFonts w:asciiTheme="majorBidi" w:hAnsiTheme="majorBidi" w:cstheme="majorBidi"/>
        </w:rPr>
        <w:t>included</w:t>
      </w:r>
      <w:r w:rsidR="00F64EC7" w:rsidRPr="00792AAE">
        <w:rPr>
          <w:rFonts w:asciiTheme="majorBidi" w:hAnsiTheme="majorBidi" w:cstheme="majorBidi"/>
        </w:rPr>
        <w:t xml:space="preserve"> data inspection, statistical assumption testing, internal consistency evaluations, descriptive statistics, and crosstabs analyses.</w:t>
      </w:r>
      <w:r w:rsidR="00CC1F95" w:rsidRPr="00792AAE">
        <w:rPr>
          <w:rFonts w:asciiTheme="majorBidi" w:hAnsiTheme="majorBidi" w:cstheme="majorBidi"/>
        </w:rPr>
        <w:t xml:space="preserve"> Examining the distributions of the variables, we found that the skewness and kurtosis values were relatively small and did not </w:t>
      </w:r>
      <w:r w:rsidRPr="00792AAE">
        <w:rPr>
          <w:rFonts w:asciiTheme="majorBidi" w:hAnsiTheme="majorBidi" w:cstheme="majorBidi"/>
        </w:rPr>
        <w:t xml:space="preserve">indicate </w:t>
      </w:r>
      <w:r w:rsidR="00CC1F95" w:rsidRPr="00792AAE">
        <w:rPr>
          <w:rFonts w:asciiTheme="majorBidi" w:hAnsiTheme="majorBidi" w:cstheme="majorBidi"/>
        </w:rPr>
        <w:t>major normality distribution violations.</w:t>
      </w:r>
      <w:r w:rsidR="00F64EC7" w:rsidRPr="00792AAE">
        <w:rPr>
          <w:rFonts w:asciiTheme="majorBidi" w:hAnsiTheme="majorBidi" w:cstheme="majorBidi"/>
        </w:rPr>
        <w:t xml:space="preserve"> Second</w:t>
      </w:r>
      <w:r w:rsidR="00847E1F" w:rsidRPr="00792AAE">
        <w:rPr>
          <w:rFonts w:asciiTheme="majorBidi" w:hAnsiTheme="majorBidi" w:cstheme="majorBidi"/>
        </w:rPr>
        <w:t>ly</w:t>
      </w:r>
      <w:r w:rsidR="00F64EC7" w:rsidRPr="00792AAE">
        <w:rPr>
          <w:rFonts w:asciiTheme="majorBidi" w:hAnsiTheme="majorBidi" w:cstheme="majorBidi"/>
        </w:rPr>
        <w:t xml:space="preserve">, comparative analyses </w:t>
      </w:r>
      <w:r w:rsidR="00053EA0" w:rsidRPr="00792AAE">
        <w:rPr>
          <w:rFonts w:asciiTheme="majorBidi" w:hAnsiTheme="majorBidi" w:cstheme="majorBidi"/>
        </w:rPr>
        <w:t>were</w:t>
      </w:r>
      <w:r w:rsidR="00F64EC7" w:rsidRPr="00792AAE">
        <w:rPr>
          <w:rFonts w:asciiTheme="majorBidi" w:hAnsiTheme="majorBidi" w:cstheme="majorBidi"/>
        </w:rPr>
        <w:t xml:space="preserve"> performed to examine differences in selected variables between athletes and coaches, and between participants from different countries</w:t>
      </w:r>
      <w:r w:rsidRPr="00792AAE">
        <w:rPr>
          <w:rFonts w:asciiTheme="majorBidi" w:hAnsiTheme="majorBidi" w:cstheme="majorBidi"/>
        </w:rPr>
        <w:t xml:space="preserve"> (i.e., Israel, Croatia, UK)</w:t>
      </w:r>
      <w:r w:rsidR="00F64EC7" w:rsidRPr="00792AAE">
        <w:rPr>
          <w:rFonts w:asciiTheme="majorBidi" w:hAnsiTheme="majorBidi" w:cstheme="majorBidi"/>
        </w:rPr>
        <w:t>. Third</w:t>
      </w:r>
      <w:r w:rsidR="00847E1F" w:rsidRPr="00792AAE">
        <w:rPr>
          <w:rFonts w:asciiTheme="majorBidi" w:hAnsiTheme="majorBidi" w:cstheme="majorBidi"/>
        </w:rPr>
        <w:t>ly</w:t>
      </w:r>
      <w:r w:rsidR="00F64EC7" w:rsidRPr="00792AAE">
        <w:rPr>
          <w:rFonts w:asciiTheme="majorBidi" w:hAnsiTheme="majorBidi" w:cstheme="majorBidi"/>
        </w:rPr>
        <w:t>, we examine</w:t>
      </w:r>
      <w:r w:rsidR="00053EA0" w:rsidRPr="00792AAE">
        <w:rPr>
          <w:rFonts w:asciiTheme="majorBidi" w:hAnsiTheme="majorBidi" w:cstheme="majorBidi"/>
        </w:rPr>
        <w:t>d</w:t>
      </w:r>
      <w:r w:rsidR="00F64EC7" w:rsidRPr="00792AAE">
        <w:rPr>
          <w:rFonts w:asciiTheme="majorBidi" w:hAnsiTheme="majorBidi" w:cstheme="majorBidi"/>
        </w:rPr>
        <w:t xml:space="preserve"> the participants</w:t>
      </w:r>
      <w:r w:rsidR="00041F8F" w:rsidRPr="00792AAE">
        <w:rPr>
          <w:rFonts w:asciiTheme="majorBidi" w:hAnsiTheme="majorBidi" w:cstheme="majorBidi"/>
        </w:rPr>
        <w:t>’</w:t>
      </w:r>
      <w:r w:rsidR="00CE5949" w:rsidRPr="00792AAE">
        <w:rPr>
          <w:rFonts w:asciiTheme="majorBidi" w:hAnsiTheme="majorBidi" w:cstheme="majorBidi"/>
        </w:rPr>
        <w:t xml:space="preserve"> </w:t>
      </w:r>
      <w:r w:rsidR="00F64EC7" w:rsidRPr="00792AAE">
        <w:rPr>
          <w:rFonts w:asciiTheme="majorBidi" w:hAnsiTheme="majorBidi" w:cstheme="majorBidi"/>
        </w:rPr>
        <w:t xml:space="preserve">perceptions of the change-event and the relationship with </w:t>
      </w:r>
      <w:r w:rsidR="005C741B" w:rsidRPr="00792AAE">
        <w:rPr>
          <w:rFonts w:asciiTheme="majorBidi" w:hAnsiTheme="majorBidi" w:cstheme="majorBidi"/>
        </w:rPr>
        <w:t>athletic/coaching identity</w:t>
      </w:r>
      <w:r w:rsidR="00053EA0" w:rsidRPr="00792AAE">
        <w:rPr>
          <w:rFonts w:asciiTheme="majorBidi" w:hAnsiTheme="majorBidi" w:cstheme="majorBidi"/>
        </w:rPr>
        <w:t>. We then examined</w:t>
      </w:r>
      <w:r w:rsidR="00F64EC7" w:rsidRPr="00792AAE">
        <w:rPr>
          <w:rFonts w:asciiTheme="majorBidi" w:hAnsiTheme="majorBidi" w:cstheme="majorBidi"/>
        </w:rPr>
        <w:t xml:space="preserve"> </w:t>
      </w:r>
      <w:r w:rsidR="00053EA0" w:rsidRPr="00792AAE">
        <w:rPr>
          <w:rFonts w:asciiTheme="majorBidi" w:hAnsiTheme="majorBidi" w:cstheme="majorBidi"/>
        </w:rPr>
        <w:t>the participants</w:t>
      </w:r>
      <w:r w:rsidR="00041F8F" w:rsidRPr="00792AAE">
        <w:rPr>
          <w:rFonts w:asciiTheme="majorBidi" w:hAnsiTheme="majorBidi" w:cstheme="majorBidi"/>
        </w:rPr>
        <w:t>’</w:t>
      </w:r>
      <w:r w:rsidR="00F64EC7" w:rsidRPr="00792AAE">
        <w:rPr>
          <w:rFonts w:asciiTheme="majorBidi" w:hAnsiTheme="majorBidi" w:cstheme="majorBidi"/>
        </w:rPr>
        <w:t xml:space="preserve"> decision-making process and the results of the change process. </w:t>
      </w:r>
      <w:r w:rsidR="00053EA0" w:rsidRPr="00792AAE">
        <w:rPr>
          <w:rFonts w:asciiTheme="majorBidi" w:hAnsiTheme="majorBidi" w:cstheme="majorBidi"/>
        </w:rPr>
        <w:t>C</w:t>
      </w:r>
      <w:r w:rsidR="00F64EC7" w:rsidRPr="00792AAE">
        <w:rPr>
          <w:rFonts w:asciiTheme="majorBidi" w:hAnsiTheme="majorBidi" w:cstheme="majorBidi"/>
        </w:rPr>
        <w:t xml:space="preserve">ommon statistical analyses </w:t>
      </w:r>
      <w:r w:rsidR="00053EA0" w:rsidRPr="00792AAE">
        <w:rPr>
          <w:rFonts w:asciiTheme="majorBidi" w:hAnsiTheme="majorBidi" w:cstheme="majorBidi"/>
        </w:rPr>
        <w:t xml:space="preserve">were used, </w:t>
      </w:r>
      <w:r w:rsidR="00F64EC7" w:rsidRPr="00792AAE">
        <w:rPr>
          <w:rFonts w:asciiTheme="majorBidi" w:hAnsiTheme="majorBidi" w:cstheme="majorBidi"/>
        </w:rPr>
        <w:t xml:space="preserve">including correlations, </w:t>
      </w:r>
      <w:r w:rsidR="00FE34E9" w:rsidRPr="00792AAE">
        <w:rPr>
          <w:rFonts w:asciiTheme="majorBidi" w:hAnsiTheme="majorBidi" w:cstheme="majorBidi"/>
        </w:rPr>
        <w:t xml:space="preserve">non-parametric tests, </w:t>
      </w:r>
      <w:r w:rsidR="00D81EEA" w:rsidRPr="00792AAE">
        <w:rPr>
          <w:rFonts w:asciiTheme="majorBidi" w:hAnsiTheme="majorBidi" w:cstheme="majorBidi"/>
        </w:rPr>
        <w:t xml:space="preserve">and </w:t>
      </w:r>
      <w:r w:rsidR="00F64EC7" w:rsidRPr="00792AAE">
        <w:rPr>
          <w:rFonts w:asciiTheme="majorBidi" w:hAnsiTheme="majorBidi" w:cstheme="majorBidi"/>
        </w:rPr>
        <w:t xml:space="preserve">multivariate analyses of variance. </w:t>
      </w:r>
      <w:r w:rsidR="00D14E07" w:rsidRPr="00792AAE">
        <w:rPr>
          <w:rFonts w:asciiTheme="majorBidi" w:hAnsiTheme="majorBidi" w:cstheme="majorBidi"/>
        </w:rPr>
        <w:t>When MANOVA was applied, Pillai</w:t>
      </w:r>
      <w:r w:rsidR="00041F8F" w:rsidRPr="00792AAE">
        <w:rPr>
          <w:rFonts w:asciiTheme="majorBidi" w:hAnsiTheme="majorBidi" w:cstheme="majorBidi"/>
        </w:rPr>
        <w:t>’</w:t>
      </w:r>
      <w:r w:rsidR="00D14E07" w:rsidRPr="00792AAE">
        <w:rPr>
          <w:rFonts w:asciiTheme="majorBidi" w:hAnsiTheme="majorBidi" w:cstheme="majorBidi"/>
        </w:rPr>
        <w:t>s </w:t>
      </w:r>
      <w:r w:rsidR="00FE34E9" w:rsidRPr="00792AAE">
        <w:rPr>
          <w:rFonts w:asciiTheme="majorBidi" w:hAnsiTheme="majorBidi" w:cstheme="majorBidi"/>
        </w:rPr>
        <w:t>T</w:t>
      </w:r>
      <w:r w:rsidR="00D14E07" w:rsidRPr="00792AAE">
        <w:rPr>
          <w:rFonts w:asciiTheme="majorBidi" w:hAnsiTheme="majorBidi" w:cstheme="majorBidi"/>
        </w:rPr>
        <w:t xml:space="preserve">race was used in case that </w:t>
      </w:r>
      <w:r w:rsidR="00463521" w:rsidRPr="00792AAE">
        <w:rPr>
          <w:rFonts w:asciiTheme="majorBidi" w:hAnsiTheme="majorBidi" w:cstheme="majorBidi"/>
        </w:rPr>
        <w:t>the assumption</w:t>
      </w:r>
      <w:r w:rsidR="00FE34E9" w:rsidRPr="00792AAE">
        <w:rPr>
          <w:rFonts w:asciiTheme="majorBidi" w:hAnsiTheme="majorBidi" w:cstheme="majorBidi"/>
        </w:rPr>
        <w:t>s</w:t>
      </w:r>
      <w:r w:rsidR="00463521" w:rsidRPr="00792AAE">
        <w:rPr>
          <w:rFonts w:asciiTheme="majorBidi" w:hAnsiTheme="majorBidi" w:cstheme="majorBidi"/>
        </w:rPr>
        <w:t xml:space="preserve"> of </w:t>
      </w:r>
      <w:r w:rsidR="00FE34E9" w:rsidRPr="00792AAE">
        <w:rPr>
          <w:rFonts w:asciiTheme="majorBidi" w:hAnsiTheme="majorBidi" w:cstheme="majorBidi"/>
        </w:rPr>
        <w:t xml:space="preserve">homoscedasticity or </w:t>
      </w:r>
      <w:r w:rsidR="00463521" w:rsidRPr="00792AAE">
        <w:rPr>
          <w:rFonts w:asciiTheme="majorBidi" w:hAnsiTheme="majorBidi" w:cstheme="majorBidi"/>
        </w:rPr>
        <w:t>homogeneity of variance</w:t>
      </w:r>
      <w:r w:rsidR="00D14E07" w:rsidRPr="00792AAE">
        <w:rPr>
          <w:rFonts w:asciiTheme="majorBidi" w:hAnsiTheme="majorBidi" w:cstheme="majorBidi"/>
        </w:rPr>
        <w:t>-</w:t>
      </w:r>
      <w:r w:rsidR="00463521" w:rsidRPr="00792AAE">
        <w:rPr>
          <w:rFonts w:asciiTheme="majorBidi" w:hAnsiTheme="majorBidi" w:cstheme="majorBidi"/>
        </w:rPr>
        <w:t>covariance matrices w</w:t>
      </w:r>
      <w:r w:rsidR="00FE34E9" w:rsidRPr="00792AAE">
        <w:rPr>
          <w:rFonts w:asciiTheme="majorBidi" w:hAnsiTheme="majorBidi" w:cstheme="majorBidi"/>
        </w:rPr>
        <w:t>ere</w:t>
      </w:r>
      <w:r w:rsidR="00463521" w:rsidRPr="00792AAE">
        <w:rPr>
          <w:rFonts w:asciiTheme="majorBidi" w:hAnsiTheme="majorBidi" w:cstheme="majorBidi"/>
        </w:rPr>
        <w:t xml:space="preserve"> violated.</w:t>
      </w:r>
    </w:p>
    <w:p w14:paraId="01463E81" w14:textId="1AF056F4" w:rsidR="007E4A60" w:rsidRPr="00792AAE" w:rsidRDefault="00053EA0" w:rsidP="0079031C">
      <w:pPr>
        <w:autoSpaceDE w:val="0"/>
        <w:autoSpaceDN w:val="0"/>
        <w:bidi w:val="0"/>
        <w:adjustRightInd w:val="0"/>
        <w:spacing w:after="0" w:line="480" w:lineRule="auto"/>
        <w:rPr>
          <w:rFonts w:asciiTheme="majorBidi" w:hAnsiTheme="majorBidi" w:cstheme="majorBidi"/>
          <w:b/>
          <w:bCs/>
          <w:sz w:val="24"/>
          <w:szCs w:val="24"/>
        </w:rPr>
      </w:pPr>
      <w:r w:rsidRPr="00792AAE">
        <w:rPr>
          <w:rFonts w:asciiTheme="majorBidi" w:hAnsiTheme="majorBidi" w:cstheme="majorBidi"/>
          <w:b/>
          <w:bCs/>
          <w:sz w:val="24"/>
          <w:szCs w:val="24"/>
        </w:rPr>
        <w:t>Results</w:t>
      </w:r>
    </w:p>
    <w:p w14:paraId="114492FA" w14:textId="0C15C636" w:rsidR="00053EA0" w:rsidRPr="00792AAE" w:rsidRDefault="00CC7F11" w:rsidP="00053EA0">
      <w:pPr>
        <w:autoSpaceDE w:val="0"/>
        <w:autoSpaceDN w:val="0"/>
        <w:bidi w:val="0"/>
        <w:adjustRightInd w:val="0"/>
        <w:spacing w:after="0" w:line="480" w:lineRule="auto"/>
        <w:rPr>
          <w:rFonts w:asciiTheme="majorBidi" w:hAnsiTheme="majorBidi" w:cstheme="majorBidi"/>
          <w:b/>
          <w:bCs/>
          <w:i/>
          <w:iCs/>
          <w:sz w:val="24"/>
          <w:szCs w:val="24"/>
        </w:rPr>
      </w:pPr>
      <w:r w:rsidRPr="00792AAE">
        <w:rPr>
          <w:rFonts w:asciiTheme="majorBidi" w:hAnsiTheme="majorBidi" w:cstheme="majorBidi"/>
          <w:b/>
          <w:bCs/>
          <w:i/>
          <w:iCs/>
          <w:sz w:val="24"/>
          <w:szCs w:val="24"/>
        </w:rPr>
        <w:t>Perception of the Change-E</w:t>
      </w:r>
      <w:r w:rsidR="00DB46F9" w:rsidRPr="00792AAE">
        <w:rPr>
          <w:rFonts w:asciiTheme="majorBidi" w:hAnsiTheme="majorBidi" w:cstheme="majorBidi"/>
          <w:b/>
          <w:bCs/>
          <w:i/>
          <w:iCs/>
          <w:sz w:val="24"/>
          <w:szCs w:val="24"/>
        </w:rPr>
        <w:t>vent</w:t>
      </w:r>
    </w:p>
    <w:p w14:paraId="70E03ADA" w14:textId="7902CCC2" w:rsidR="0079031C" w:rsidRPr="00792AAE" w:rsidRDefault="00053EA0" w:rsidP="004F483B">
      <w:pPr>
        <w:autoSpaceDE w:val="0"/>
        <w:autoSpaceDN w:val="0"/>
        <w:bidi w:val="0"/>
        <w:adjustRightInd w:val="0"/>
        <w:spacing w:after="0" w:line="480" w:lineRule="auto"/>
        <w:rPr>
          <w:rFonts w:asciiTheme="majorBidi" w:hAnsiTheme="majorBidi" w:cstheme="majorBidi"/>
          <w:sz w:val="24"/>
          <w:szCs w:val="24"/>
        </w:rPr>
      </w:pPr>
      <w:r w:rsidRPr="00792AAE">
        <w:rPr>
          <w:rFonts w:asciiTheme="majorBidi" w:hAnsiTheme="majorBidi" w:cstheme="majorBidi"/>
          <w:sz w:val="24"/>
          <w:szCs w:val="24"/>
        </w:rPr>
        <w:tab/>
        <w:t xml:space="preserve">Descriptive statistics of all study variables in general as well as distribution for athletes and coaches, and the three main sub-cultures </w:t>
      </w:r>
      <w:r w:rsidR="00CC7F11" w:rsidRPr="00792AAE">
        <w:rPr>
          <w:rFonts w:asciiTheme="majorBidi" w:hAnsiTheme="majorBidi" w:cstheme="majorBidi"/>
          <w:sz w:val="24"/>
          <w:szCs w:val="24"/>
        </w:rPr>
        <w:t xml:space="preserve">(i.e., Israeli, Croatian, </w:t>
      </w:r>
      <w:r w:rsidR="00B175A8" w:rsidRPr="00792AAE">
        <w:rPr>
          <w:rFonts w:asciiTheme="majorBidi" w:hAnsiTheme="majorBidi" w:cstheme="majorBidi"/>
          <w:sz w:val="24"/>
          <w:szCs w:val="24"/>
        </w:rPr>
        <w:t>UK</w:t>
      </w:r>
      <w:r w:rsidR="00CC7F11" w:rsidRPr="00792AAE">
        <w:rPr>
          <w:rFonts w:asciiTheme="majorBidi" w:hAnsiTheme="majorBidi" w:cstheme="majorBidi"/>
          <w:sz w:val="24"/>
          <w:szCs w:val="24"/>
        </w:rPr>
        <w:t xml:space="preserve">) </w:t>
      </w:r>
      <w:r w:rsidRPr="00792AAE">
        <w:rPr>
          <w:rFonts w:asciiTheme="majorBidi" w:hAnsiTheme="majorBidi" w:cstheme="majorBidi"/>
          <w:sz w:val="24"/>
          <w:szCs w:val="24"/>
        </w:rPr>
        <w:t>are</w:t>
      </w:r>
      <w:r w:rsidR="003B106B" w:rsidRPr="00792AAE">
        <w:rPr>
          <w:rFonts w:asciiTheme="majorBidi" w:hAnsiTheme="majorBidi" w:cstheme="majorBidi"/>
          <w:sz w:val="24"/>
          <w:szCs w:val="24"/>
        </w:rPr>
        <w:t xml:space="preserve"> shown</w:t>
      </w:r>
      <w:r w:rsidRPr="00792AAE">
        <w:rPr>
          <w:rFonts w:asciiTheme="majorBidi" w:hAnsiTheme="majorBidi" w:cstheme="majorBidi"/>
          <w:sz w:val="24"/>
          <w:szCs w:val="24"/>
        </w:rPr>
        <w:t xml:space="preserve"> in Table 1. </w:t>
      </w:r>
      <w:r w:rsidR="004759A0" w:rsidRPr="00792AAE">
        <w:rPr>
          <w:rFonts w:asciiTheme="majorBidi" w:hAnsiTheme="majorBidi" w:cstheme="majorBidi"/>
          <w:sz w:val="24"/>
          <w:szCs w:val="24"/>
        </w:rPr>
        <w:t xml:space="preserve">It is evident from the data that participants perceived the modifications of judo </w:t>
      </w:r>
      <w:r w:rsidR="00473FA0" w:rsidRPr="00792AAE">
        <w:rPr>
          <w:rFonts w:asciiTheme="majorBidi" w:hAnsiTheme="majorBidi" w:cstheme="majorBidi"/>
          <w:sz w:val="24"/>
          <w:szCs w:val="24"/>
        </w:rPr>
        <w:t>regulations</w:t>
      </w:r>
      <w:r w:rsidR="004759A0" w:rsidRPr="00792AAE">
        <w:rPr>
          <w:rFonts w:asciiTheme="majorBidi" w:hAnsiTheme="majorBidi" w:cstheme="majorBidi"/>
          <w:sz w:val="24"/>
          <w:szCs w:val="24"/>
        </w:rPr>
        <w:t xml:space="preserve"> as moderately significant</w:t>
      </w:r>
      <w:r w:rsidR="001C704C" w:rsidRPr="00792AAE">
        <w:rPr>
          <w:rFonts w:asciiTheme="majorBidi" w:hAnsiTheme="majorBidi" w:cstheme="majorBidi"/>
          <w:sz w:val="24"/>
          <w:szCs w:val="24"/>
        </w:rPr>
        <w:t xml:space="preserve"> (</w:t>
      </w:r>
      <w:r w:rsidR="001C704C" w:rsidRPr="00792AAE">
        <w:rPr>
          <w:rFonts w:asciiTheme="majorBidi" w:hAnsiTheme="majorBidi" w:cstheme="majorBidi"/>
          <w:i/>
          <w:iCs/>
          <w:sz w:val="24"/>
          <w:szCs w:val="24"/>
        </w:rPr>
        <w:t>M</w:t>
      </w:r>
      <w:r w:rsidR="001C704C" w:rsidRPr="00792AAE">
        <w:rPr>
          <w:rFonts w:asciiTheme="majorBidi" w:hAnsiTheme="majorBidi" w:cstheme="majorBidi"/>
          <w:sz w:val="24"/>
          <w:szCs w:val="24"/>
        </w:rPr>
        <w:t xml:space="preserve"> = 3.48, </w:t>
      </w:r>
      <w:r w:rsidR="001C704C" w:rsidRPr="00792AAE">
        <w:rPr>
          <w:rFonts w:asciiTheme="majorBidi" w:hAnsiTheme="majorBidi" w:cstheme="majorBidi"/>
          <w:i/>
          <w:iCs/>
          <w:sz w:val="24"/>
          <w:szCs w:val="24"/>
        </w:rPr>
        <w:t>SD</w:t>
      </w:r>
      <w:r w:rsidR="001C704C" w:rsidRPr="00792AAE">
        <w:rPr>
          <w:rFonts w:asciiTheme="majorBidi" w:hAnsiTheme="majorBidi" w:cstheme="majorBidi"/>
          <w:sz w:val="24"/>
          <w:szCs w:val="24"/>
        </w:rPr>
        <w:t xml:space="preserve"> = </w:t>
      </w:r>
      <w:r w:rsidR="002A10A0" w:rsidRPr="00792AAE">
        <w:rPr>
          <w:rFonts w:asciiTheme="majorBidi" w:hAnsiTheme="majorBidi" w:cstheme="majorBidi"/>
          <w:sz w:val="24"/>
          <w:szCs w:val="24"/>
        </w:rPr>
        <w:t>0</w:t>
      </w:r>
      <w:r w:rsidR="001C704C" w:rsidRPr="00792AAE">
        <w:rPr>
          <w:rFonts w:asciiTheme="majorBidi" w:hAnsiTheme="majorBidi" w:cstheme="majorBidi"/>
          <w:sz w:val="24"/>
          <w:szCs w:val="24"/>
        </w:rPr>
        <w:t>.93)</w:t>
      </w:r>
      <w:r w:rsidR="004759A0" w:rsidRPr="00792AAE">
        <w:rPr>
          <w:rFonts w:asciiTheme="majorBidi" w:hAnsiTheme="majorBidi" w:cstheme="majorBidi"/>
          <w:sz w:val="24"/>
          <w:szCs w:val="24"/>
        </w:rPr>
        <w:t xml:space="preserve"> in the context of their careers and somewhat negative</w:t>
      </w:r>
      <w:r w:rsidR="001C704C" w:rsidRPr="00792AAE">
        <w:rPr>
          <w:rFonts w:asciiTheme="majorBidi" w:hAnsiTheme="majorBidi" w:cstheme="majorBidi"/>
          <w:sz w:val="24"/>
          <w:szCs w:val="24"/>
        </w:rPr>
        <w:t xml:space="preserve"> (</w:t>
      </w:r>
      <w:r w:rsidR="001C704C" w:rsidRPr="00792AAE">
        <w:rPr>
          <w:rFonts w:asciiTheme="majorBidi" w:hAnsiTheme="majorBidi" w:cstheme="majorBidi"/>
          <w:i/>
          <w:iCs/>
          <w:sz w:val="24"/>
          <w:szCs w:val="24"/>
        </w:rPr>
        <w:t>M</w:t>
      </w:r>
      <w:r w:rsidR="001C704C" w:rsidRPr="00792AAE">
        <w:rPr>
          <w:rFonts w:asciiTheme="majorBidi" w:hAnsiTheme="majorBidi" w:cstheme="majorBidi"/>
          <w:sz w:val="24"/>
          <w:szCs w:val="24"/>
        </w:rPr>
        <w:t xml:space="preserve"> = </w:t>
      </w:r>
      <w:r w:rsidR="000368C3" w:rsidRPr="00792AAE">
        <w:rPr>
          <w:rFonts w:asciiTheme="majorBidi" w:hAnsiTheme="majorBidi" w:cstheme="majorBidi"/>
          <w:sz w:val="24"/>
          <w:szCs w:val="24"/>
        </w:rPr>
        <w:t xml:space="preserve">2.76, </w:t>
      </w:r>
      <w:r w:rsidR="001C704C" w:rsidRPr="00792AAE">
        <w:rPr>
          <w:rFonts w:asciiTheme="majorBidi" w:hAnsiTheme="majorBidi" w:cstheme="majorBidi"/>
          <w:i/>
          <w:iCs/>
          <w:sz w:val="24"/>
          <w:szCs w:val="24"/>
        </w:rPr>
        <w:t>SD</w:t>
      </w:r>
      <w:r w:rsidR="001C704C" w:rsidRPr="00792AAE">
        <w:rPr>
          <w:rFonts w:asciiTheme="majorBidi" w:hAnsiTheme="majorBidi" w:cstheme="majorBidi"/>
          <w:sz w:val="24"/>
          <w:szCs w:val="24"/>
        </w:rPr>
        <w:t xml:space="preserve"> = </w:t>
      </w:r>
      <w:r w:rsidR="002A10A0" w:rsidRPr="00792AAE">
        <w:rPr>
          <w:rFonts w:asciiTheme="majorBidi" w:hAnsiTheme="majorBidi" w:cstheme="majorBidi"/>
          <w:sz w:val="24"/>
          <w:szCs w:val="24"/>
        </w:rPr>
        <w:t>0</w:t>
      </w:r>
      <w:r w:rsidR="000368C3" w:rsidRPr="00792AAE">
        <w:rPr>
          <w:rFonts w:asciiTheme="majorBidi" w:hAnsiTheme="majorBidi" w:cstheme="majorBidi"/>
          <w:sz w:val="24"/>
          <w:szCs w:val="24"/>
        </w:rPr>
        <w:t>.71</w:t>
      </w:r>
      <w:r w:rsidR="001C704C" w:rsidRPr="00792AAE">
        <w:rPr>
          <w:rFonts w:asciiTheme="majorBidi" w:hAnsiTheme="majorBidi" w:cstheme="majorBidi"/>
          <w:sz w:val="24"/>
          <w:szCs w:val="24"/>
        </w:rPr>
        <w:t>)</w:t>
      </w:r>
      <w:r w:rsidR="004759A0" w:rsidRPr="00792AAE">
        <w:rPr>
          <w:rFonts w:asciiTheme="majorBidi" w:hAnsiTheme="majorBidi" w:cstheme="majorBidi"/>
          <w:sz w:val="24"/>
          <w:szCs w:val="24"/>
        </w:rPr>
        <w:t>. Their emotional</w:t>
      </w:r>
      <w:r w:rsidR="001C704C" w:rsidRPr="00792AAE">
        <w:rPr>
          <w:rFonts w:asciiTheme="majorBidi" w:hAnsiTheme="majorBidi" w:cstheme="majorBidi"/>
          <w:sz w:val="24"/>
          <w:szCs w:val="24"/>
        </w:rPr>
        <w:t xml:space="preserve"> (</w:t>
      </w:r>
      <w:r w:rsidR="001C704C" w:rsidRPr="00792AAE">
        <w:rPr>
          <w:rFonts w:asciiTheme="majorBidi" w:hAnsiTheme="majorBidi" w:cstheme="majorBidi"/>
          <w:i/>
          <w:iCs/>
          <w:sz w:val="24"/>
          <w:szCs w:val="24"/>
        </w:rPr>
        <w:t>M</w:t>
      </w:r>
      <w:r w:rsidR="001C704C" w:rsidRPr="00792AAE">
        <w:rPr>
          <w:rFonts w:asciiTheme="majorBidi" w:hAnsiTheme="majorBidi" w:cstheme="majorBidi"/>
          <w:sz w:val="24"/>
          <w:szCs w:val="24"/>
        </w:rPr>
        <w:t xml:space="preserve"> = 2.46, </w:t>
      </w:r>
      <w:r w:rsidR="001C704C" w:rsidRPr="00792AAE">
        <w:rPr>
          <w:rFonts w:asciiTheme="majorBidi" w:hAnsiTheme="majorBidi" w:cstheme="majorBidi"/>
          <w:i/>
          <w:iCs/>
          <w:sz w:val="24"/>
          <w:szCs w:val="24"/>
        </w:rPr>
        <w:t>SD</w:t>
      </w:r>
      <w:r w:rsidR="001C704C" w:rsidRPr="00792AAE">
        <w:rPr>
          <w:rFonts w:asciiTheme="majorBidi" w:hAnsiTheme="majorBidi" w:cstheme="majorBidi"/>
          <w:sz w:val="24"/>
          <w:szCs w:val="24"/>
        </w:rPr>
        <w:t xml:space="preserve"> = </w:t>
      </w:r>
      <w:r w:rsidR="002A10A0" w:rsidRPr="00792AAE">
        <w:rPr>
          <w:rFonts w:asciiTheme="majorBidi" w:hAnsiTheme="majorBidi" w:cstheme="majorBidi"/>
          <w:sz w:val="24"/>
          <w:szCs w:val="24"/>
        </w:rPr>
        <w:t>0</w:t>
      </w:r>
      <w:r w:rsidR="001C704C" w:rsidRPr="00792AAE">
        <w:rPr>
          <w:rFonts w:asciiTheme="majorBidi" w:hAnsiTheme="majorBidi" w:cstheme="majorBidi"/>
          <w:sz w:val="24"/>
          <w:szCs w:val="24"/>
        </w:rPr>
        <w:t>.79)</w:t>
      </w:r>
      <w:r w:rsidR="004759A0" w:rsidRPr="00792AAE">
        <w:rPr>
          <w:rFonts w:asciiTheme="majorBidi" w:hAnsiTheme="majorBidi" w:cstheme="majorBidi"/>
          <w:sz w:val="24"/>
          <w:szCs w:val="24"/>
        </w:rPr>
        <w:t xml:space="preserve"> and cognitive reactions </w:t>
      </w:r>
      <w:r w:rsidR="001C704C" w:rsidRPr="00792AAE">
        <w:rPr>
          <w:rFonts w:asciiTheme="majorBidi" w:hAnsiTheme="majorBidi" w:cstheme="majorBidi"/>
          <w:sz w:val="24"/>
          <w:szCs w:val="24"/>
        </w:rPr>
        <w:t>(</w:t>
      </w:r>
      <w:r w:rsidR="001C704C" w:rsidRPr="00792AAE">
        <w:rPr>
          <w:rFonts w:asciiTheme="majorBidi" w:hAnsiTheme="majorBidi" w:cstheme="majorBidi"/>
          <w:i/>
          <w:iCs/>
          <w:sz w:val="24"/>
          <w:szCs w:val="24"/>
        </w:rPr>
        <w:t>M</w:t>
      </w:r>
      <w:r w:rsidR="001C704C" w:rsidRPr="00792AAE">
        <w:rPr>
          <w:rFonts w:asciiTheme="majorBidi" w:hAnsiTheme="majorBidi" w:cstheme="majorBidi"/>
          <w:sz w:val="24"/>
          <w:szCs w:val="24"/>
        </w:rPr>
        <w:t xml:space="preserve"> = 2.87, </w:t>
      </w:r>
      <w:r w:rsidR="001C704C" w:rsidRPr="00792AAE">
        <w:rPr>
          <w:rFonts w:asciiTheme="majorBidi" w:hAnsiTheme="majorBidi" w:cstheme="majorBidi"/>
          <w:i/>
          <w:iCs/>
          <w:sz w:val="24"/>
          <w:szCs w:val="24"/>
        </w:rPr>
        <w:t>SD</w:t>
      </w:r>
      <w:r w:rsidR="001C704C" w:rsidRPr="00792AAE">
        <w:rPr>
          <w:rFonts w:asciiTheme="majorBidi" w:hAnsiTheme="majorBidi" w:cstheme="majorBidi"/>
          <w:sz w:val="24"/>
          <w:szCs w:val="24"/>
        </w:rPr>
        <w:t xml:space="preserve"> = 1.00) </w:t>
      </w:r>
      <w:r w:rsidR="004759A0" w:rsidRPr="00792AAE">
        <w:rPr>
          <w:rFonts w:asciiTheme="majorBidi" w:hAnsiTheme="majorBidi" w:cstheme="majorBidi"/>
          <w:sz w:val="24"/>
          <w:szCs w:val="24"/>
        </w:rPr>
        <w:t>(and those of significant others</w:t>
      </w:r>
      <w:r w:rsidR="001C704C" w:rsidRPr="00792AAE">
        <w:rPr>
          <w:rFonts w:asciiTheme="majorBidi" w:hAnsiTheme="majorBidi" w:cstheme="majorBidi"/>
          <w:sz w:val="24"/>
          <w:szCs w:val="24"/>
        </w:rPr>
        <w:t xml:space="preserve">, </w:t>
      </w:r>
      <w:r w:rsidR="001C704C" w:rsidRPr="00792AAE">
        <w:rPr>
          <w:rFonts w:asciiTheme="majorBidi" w:hAnsiTheme="majorBidi" w:cstheme="majorBidi"/>
          <w:i/>
          <w:iCs/>
          <w:sz w:val="24"/>
          <w:szCs w:val="24"/>
        </w:rPr>
        <w:t>M</w:t>
      </w:r>
      <w:r w:rsidR="001C704C" w:rsidRPr="00792AAE">
        <w:rPr>
          <w:rFonts w:asciiTheme="majorBidi" w:hAnsiTheme="majorBidi" w:cstheme="majorBidi"/>
          <w:sz w:val="24"/>
          <w:szCs w:val="24"/>
        </w:rPr>
        <w:t xml:space="preserve"> = 2.35, </w:t>
      </w:r>
      <w:r w:rsidR="001C704C" w:rsidRPr="00792AAE">
        <w:rPr>
          <w:rFonts w:asciiTheme="majorBidi" w:hAnsiTheme="majorBidi" w:cstheme="majorBidi"/>
          <w:i/>
          <w:iCs/>
          <w:sz w:val="24"/>
          <w:szCs w:val="24"/>
        </w:rPr>
        <w:t>SD</w:t>
      </w:r>
      <w:r w:rsidR="001C704C" w:rsidRPr="00792AAE">
        <w:rPr>
          <w:rFonts w:asciiTheme="majorBidi" w:hAnsiTheme="majorBidi" w:cstheme="majorBidi"/>
          <w:sz w:val="24"/>
          <w:szCs w:val="24"/>
        </w:rPr>
        <w:t xml:space="preserve"> = </w:t>
      </w:r>
      <w:r w:rsidR="002A10A0" w:rsidRPr="00792AAE">
        <w:rPr>
          <w:rFonts w:asciiTheme="majorBidi" w:hAnsiTheme="majorBidi" w:cstheme="majorBidi"/>
          <w:sz w:val="24"/>
          <w:szCs w:val="24"/>
        </w:rPr>
        <w:t>0</w:t>
      </w:r>
      <w:r w:rsidR="001C704C" w:rsidRPr="00792AAE">
        <w:rPr>
          <w:rFonts w:asciiTheme="majorBidi" w:hAnsiTheme="majorBidi" w:cstheme="majorBidi"/>
          <w:sz w:val="24"/>
          <w:szCs w:val="24"/>
        </w:rPr>
        <w:t>.62</w:t>
      </w:r>
      <w:r w:rsidR="004759A0" w:rsidRPr="00792AAE">
        <w:rPr>
          <w:rFonts w:asciiTheme="majorBidi" w:hAnsiTheme="majorBidi" w:cstheme="majorBidi"/>
          <w:sz w:val="24"/>
          <w:szCs w:val="24"/>
        </w:rPr>
        <w:t xml:space="preserve">) were also moderate and reflected a negative change-event. </w:t>
      </w:r>
    </w:p>
    <w:p w14:paraId="2FDE474B" w14:textId="5AEB2060" w:rsidR="0079031C" w:rsidRPr="00792AAE" w:rsidRDefault="0079031C" w:rsidP="004F483B">
      <w:pPr>
        <w:bidi w:val="0"/>
        <w:spacing w:after="0" w:line="480" w:lineRule="auto"/>
        <w:jc w:val="center"/>
        <w:rPr>
          <w:rFonts w:asciiTheme="majorBidi" w:hAnsiTheme="majorBidi" w:cstheme="majorBidi"/>
          <w:sz w:val="24"/>
          <w:szCs w:val="24"/>
        </w:rPr>
      </w:pPr>
      <w:r w:rsidRPr="00792AAE">
        <w:rPr>
          <w:rFonts w:asciiTheme="majorBidi" w:hAnsiTheme="majorBidi" w:cstheme="majorBidi"/>
          <w:sz w:val="24"/>
          <w:szCs w:val="24"/>
        </w:rPr>
        <w:t>[</w:t>
      </w:r>
      <w:r w:rsidR="009E4349" w:rsidRPr="00792AAE">
        <w:rPr>
          <w:rFonts w:asciiTheme="majorBidi" w:hAnsiTheme="majorBidi" w:cstheme="majorBidi"/>
          <w:sz w:val="24"/>
          <w:szCs w:val="24"/>
        </w:rPr>
        <w:t>Table</w:t>
      </w:r>
      <w:r w:rsidRPr="00792AAE">
        <w:rPr>
          <w:rFonts w:asciiTheme="majorBidi" w:hAnsiTheme="majorBidi" w:cstheme="majorBidi"/>
          <w:sz w:val="24"/>
          <w:szCs w:val="24"/>
        </w:rPr>
        <w:t xml:space="preserve"> 1 near here]</w:t>
      </w:r>
    </w:p>
    <w:p w14:paraId="2AA7DF03" w14:textId="03A69ED2" w:rsidR="00561C5E" w:rsidRPr="00792AAE" w:rsidRDefault="009765D6" w:rsidP="00434D42">
      <w:pPr>
        <w:autoSpaceDE w:val="0"/>
        <w:autoSpaceDN w:val="0"/>
        <w:bidi w:val="0"/>
        <w:adjustRightInd w:val="0"/>
        <w:spacing w:after="0" w:line="480" w:lineRule="auto"/>
        <w:ind w:firstLine="720"/>
        <w:rPr>
          <w:rFonts w:asciiTheme="majorBidi" w:hAnsiTheme="majorBidi" w:cstheme="majorBidi"/>
          <w:sz w:val="24"/>
          <w:szCs w:val="24"/>
        </w:rPr>
      </w:pPr>
      <w:r w:rsidRPr="00792AAE">
        <w:rPr>
          <w:rFonts w:asciiTheme="majorBidi" w:hAnsiTheme="majorBidi" w:cstheme="majorBidi"/>
          <w:sz w:val="24"/>
          <w:szCs w:val="24"/>
        </w:rPr>
        <w:t>M</w:t>
      </w:r>
      <w:r w:rsidR="00E06B6C" w:rsidRPr="00792AAE">
        <w:rPr>
          <w:rFonts w:asciiTheme="majorBidi" w:hAnsiTheme="majorBidi" w:cstheme="majorBidi"/>
          <w:sz w:val="24"/>
          <w:szCs w:val="24"/>
        </w:rPr>
        <w:t xml:space="preserve">ost of the participants (61.4%) reported that they had not experienced a similar change-event in judo prior to the current </w:t>
      </w:r>
      <w:r w:rsidR="008824F4" w:rsidRPr="00792AAE">
        <w:rPr>
          <w:rFonts w:asciiTheme="majorBidi" w:hAnsiTheme="majorBidi" w:cstheme="majorBidi"/>
          <w:sz w:val="24"/>
          <w:szCs w:val="24"/>
        </w:rPr>
        <w:t>modifications of</w:t>
      </w:r>
      <w:r w:rsidR="00E06B6C" w:rsidRPr="00792AAE">
        <w:rPr>
          <w:rFonts w:asciiTheme="majorBidi" w:hAnsiTheme="majorBidi" w:cstheme="majorBidi"/>
          <w:sz w:val="24"/>
          <w:szCs w:val="24"/>
        </w:rPr>
        <w:t xml:space="preserve"> the years 2013-2018. </w:t>
      </w:r>
      <w:r w:rsidR="00AB20CE" w:rsidRPr="00792AAE">
        <w:rPr>
          <w:rFonts w:asciiTheme="majorBidi" w:hAnsiTheme="majorBidi" w:cstheme="majorBidi"/>
          <w:sz w:val="24"/>
          <w:szCs w:val="24"/>
        </w:rPr>
        <w:t>Furthermore, athletes</w:t>
      </w:r>
      <w:r w:rsidR="00041F8F" w:rsidRPr="00792AAE">
        <w:rPr>
          <w:rFonts w:asciiTheme="majorBidi" w:hAnsiTheme="majorBidi" w:cstheme="majorBidi"/>
          <w:sz w:val="24"/>
          <w:szCs w:val="24"/>
        </w:rPr>
        <w:t>’</w:t>
      </w:r>
      <w:r w:rsidR="00AB20CE" w:rsidRPr="00792AAE">
        <w:rPr>
          <w:rFonts w:asciiTheme="majorBidi" w:hAnsiTheme="majorBidi" w:cstheme="majorBidi"/>
          <w:sz w:val="24"/>
          <w:szCs w:val="24"/>
        </w:rPr>
        <w:t xml:space="preserve"> </w:t>
      </w:r>
      <w:r w:rsidR="00804947" w:rsidRPr="00792AAE">
        <w:rPr>
          <w:rFonts w:asciiTheme="majorBidi" w:hAnsiTheme="majorBidi" w:cstheme="majorBidi"/>
          <w:sz w:val="24"/>
          <w:szCs w:val="24"/>
        </w:rPr>
        <w:t>perception of</w:t>
      </w:r>
      <w:r w:rsidR="00AB20CE" w:rsidRPr="00792AAE">
        <w:rPr>
          <w:rFonts w:asciiTheme="majorBidi" w:hAnsiTheme="majorBidi" w:cstheme="majorBidi"/>
          <w:sz w:val="24"/>
          <w:szCs w:val="24"/>
        </w:rPr>
        <w:t xml:space="preserve"> </w:t>
      </w:r>
      <w:r w:rsidR="00804947" w:rsidRPr="00792AAE">
        <w:rPr>
          <w:rFonts w:asciiTheme="majorBidi" w:hAnsiTheme="majorBidi" w:cstheme="majorBidi"/>
          <w:sz w:val="24"/>
          <w:szCs w:val="24"/>
        </w:rPr>
        <w:t xml:space="preserve">how </w:t>
      </w:r>
      <w:r w:rsidR="00AB20CE" w:rsidRPr="00792AAE">
        <w:rPr>
          <w:rFonts w:asciiTheme="majorBidi" w:hAnsiTheme="majorBidi" w:cstheme="majorBidi"/>
          <w:sz w:val="24"/>
          <w:szCs w:val="24"/>
        </w:rPr>
        <w:t>their coaches perceived this change-event (i.e., as positive or negative)</w:t>
      </w:r>
      <w:r w:rsidR="00124EA1" w:rsidRPr="00792AAE">
        <w:rPr>
          <w:rFonts w:asciiTheme="majorBidi" w:hAnsiTheme="majorBidi" w:cstheme="majorBidi"/>
          <w:sz w:val="24"/>
          <w:szCs w:val="24"/>
        </w:rPr>
        <w:t>,</w:t>
      </w:r>
      <w:r w:rsidR="00AB20CE" w:rsidRPr="00792AAE">
        <w:rPr>
          <w:rFonts w:asciiTheme="majorBidi" w:hAnsiTheme="majorBidi" w:cstheme="majorBidi"/>
          <w:sz w:val="24"/>
          <w:szCs w:val="24"/>
        </w:rPr>
        <w:t xml:space="preserve"> was correlated to their </w:t>
      </w:r>
      <w:r w:rsidR="005A20D6" w:rsidRPr="00792AAE">
        <w:rPr>
          <w:rFonts w:asciiTheme="majorBidi" w:hAnsiTheme="majorBidi" w:cstheme="majorBidi"/>
          <w:sz w:val="24"/>
          <w:szCs w:val="24"/>
        </w:rPr>
        <w:t>own perception of the severity of this change-event (</w:t>
      </w:r>
      <w:r w:rsidR="005A20D6" w:rsidRPr="00792AAE">
        <w:rPr>
          <w:rFonts w:asciiTheme="majorBidi" w:hAnsiTheme="majorBidi" w:cstheme="majorBidi"/>
          <w:i/>
          <w:iCs/>
          <w:sz w:val="24"/>
          <w:szCs w:val="24"/>
        </w:rPr>
        <w:t>r</w:t>
      </w:r>
      <w:r w:rsidR="005A20D6" w:rsidRPr="00792AAE">
        <w:rPr>
          <w:rFonts w:asciiTheme="majorBidi" w:hAnsiTheme="majorBidi" w:cstheme="majorBidi"/>
          <w:sz w:val="24"/>
          <w:szCs w:val="24"/>
        </w:rPr>
        <w:t xml:space="preserve">(53) = .38, </w:t>
      </w:r>
      <w:r w:rsidR="005A20D6" w:rsidRPr="00792AAE">
        <w:rPr>
          <w:rFonts w:asciiTheme="majorBidi" w:hAnsiTheme="majorBidi" w:cstheme="majorBidi"/>
          <w:i/>
          <w:iCs/>
          <w:sz w:val="24"/>
          <w:szCs w:val="24"/>
        </w:rPr>
        <w:t>p</w:t>
      </w:r>
      <w:r w:rsidR="005A20D6" w:rsidRPr="00792AAE">
        <w:rPr>
          <w:rFonts w:asciiTheme="majorBidi" w:hAnsiTheme="majorBidi" w:cstheme="majorBidi"/>
          <w:sz w:val="24"/>
          <w:szCs w:val="24"/>
        </w:rPr>
        <w:t xml:space="preserve"> &lt; .01), their emotional response (</w:t>
      </w:r>
      <w:r w:rsidR="005A20D6" w:rsidRPr="00792AAE">
        <w:rPr>
          <w:rFonts w:asciiTheme="majorBidi" w:hAnsiTheme="majorBidi" w:cstheme="majorBidi"/>
          <w:i/>
          <w:iCs/>
          <w:sz w:val="24"/>
          <w:szCs w:val="24"/>
        </w:rPr>
        <w:t>r</w:t>
      </w:r>
      <w:r w:rsidR="005A20D6" w:rsidRPr="00792AAE">
        <w:rPr>
          <w:rFonts w:asciiTheme="majorBidi" w:hAnsiTheme="majorBidi" w:cstheme="majorBidi"/>
          <w:sz w:val="24"/>
          <w:szCs w:val="24"/>
        </w:rPr>
        <w:t xml:space="preserve">(53) = .36, </w:t>
      </w:r>
      <w:r w:rsidR="005A20D6" w:rsidRPr="00792AAE">
        <w:rPr>
          <w:rFonts w:asciiTheme="majorBidi" w:hAnsiTheme="majorBidi" w:cstheme="majorBidi"/>
          <w:i/>
          <w:iCs/>
          <w:sz w:val="24"/>
          <w:szCs w:val="24"/>
        </w:rPr>
        <w:t>p</w:t>
      </w:r>
      <w:r w:rsidR="005A20D6" w:rsidRPr="00792AAE">
        <w:rPr>
          <w:rFonts w:asciiTheme="majorBidi" w:hAnsiTheme="majorBidi" w:cstheme="majorBidi"/>
          <w:sz w:val="24"/>
          <w:szCs w:val="24"/>
        </w:rPr>
        <w:t xml:space="preserve"> &lt; .01) and their cognitive response (</w:t>
      </w:r>
      <w:r w:rsidR="005A20D6" w:rsidRPr="00792AAE">
        <w:rPr>
          <w:rFonts w:asciiTheme="majorBidi" w:hAnsiTheme="majorBidi" w:cstheme="majorBidi"/>
          <w:i/>
          <w:iCs/>
          <w:sz w:val="24"/>
          <w:szCs w:val="24"/>
        </w:rPr>
        <w:t>r</w:t>
      </w:r>
      <w:r w:rsidR="005A20D6" w:rsidRPr="00792AAE">
        <w:rPr>
          <w:rFonts w:asciiTheme="majorBidi" w:hAnsiTheme="majorBidi" w:cstheme="majorBidi"/>
          <w:sz w:val="24"/>
          <w:szCs w:val="24"/>
        </w:rPr>
        <w:t xml:space="preserve">(53) = -.28, </w:t>
      </w:r>
      <w:r w:rsidR="005A20D6" w:rsidRPr="00792AAE">
        <w:rPr>
          <w:rFonts w:asciiTheme="majorBidi" w:hAnsiTheme="majorBidi" w:cstheme="majorBidi"/>
          <w:i/>
          <w:iCs/>
          <w:sz w:val="24"/>
          <w:szCs w:val="24"/>
        </w:rPr>
        <w:t>p</w:t>
      </w:r>
      <w:r w:rsidR="005A20D6" w:rsidRPr="00792AAE">
        <w:rPr>
          <w:rFonts w:asciiTheme="majorBidi" w:hAnsiTheme="majorBidi" w:cstheme="majorBidi"/>
          <w:sz w:val="24"/>
          <w:szCs w:val="24"/>
        </w:rPr>
        <w:t xml:space="preserve"> &lt; .05</w:t>
      </w:r>
      <w:r w:rsidR="001C600E" w:rsidRPr="00792AAE">
        <w:rPr>
          <w:rFonts w:asciiTheme="majorBidi" w:hAnsiTheme="majorBidi" w:cstheme="majorBidi"/>
          <w:sz w:val="24"/>
          <w:szCs w:val="24"/>
        </w:rPr>
        <w:t>; i.e., as the coaches’ perception was more negative the judokas were more concerned</w:t>
      </w:r>
      <w:r w:rsidR="005A20D6" w:rsidRPr="00792AAE">
        <w:rPr>
          <w:rFonts w:asciiTheme="majorBidi" w:hAnsiTheme="majorBidi" w:cstheme="majorBidi"/>
          <w:sz w:val="24"/>
          <w:szCs w:val="24"/>
        </w:rPr>
        <w:t xml:space="preserve">). </w:t>
      </w:r>
      <w:r w:rsidR="004759A0" w:rsidRPr="00792AAE">
        <w:rPr>
          <w:rFonts w:asciiTheme="majorBidi" w:hAnsiTheme="majorBidi" w:cstheme="majorBidi"/>
          <w:sz w:val="24"/>
          <w:szCs w:val="24"/>
        </w:rPr>
        <w:t xml:space="preserve">It </w:t>
      </w:r>
      <w:r w:rsidR="00561C5E" w:rsidRPr="00792AAE">
        <w:rPr>
          <w:rFonts w:asciiTheme="majorBidi" w:hAnsiTheme="majorBidi" w:cstheme="majorBidi"/>
          <w:sz w:val="24"/>
          <w:szCs w:val="24"/>
        </w:rPr>
        <w:t xml:space="preserve">is </w:t>
      </w:r>
      <w:r w:rsidR="005A20D6" w:rsidRPr="00792AAE">
        <w:rPr>
          <w:rFonts w:asciiTheme="majorBidi" w:hAnsiTheme="majorBidi" w:cstheme="majorBidi"/>
          <w:sz w:val="24"/>
          <w:szCs w:val="24"/>
        </w:rPr>
        <w:t xml:space="preserve">also </w:t>
      </w:r>
      <w:r w:rsidR="004759A0" w:rsidRPr="00792AAE">
        <w:rPr>
          <w:rFonts w:asciiTheme="majorBidi" w:hAnsiTheme="majorBidi" w:cstheme="majorBidi"/>
          <w:sz w:val="24"/>
          <w:szCs w:val="24"/>
        </w:rPr>
        <w:t xml:space="preserve">noticeable </w:t>
      </w:r>
      <w:r w:rsidR="005A20D6" w:rsidRPr="00792AAE">
        <w:rPr>
          <w:rFonts w:asciiTheme="majorBidi" w:hAnsiTheme="majorBidi" w:cstheme="majorBidi"/>
          <w:sz w:val="24"/>
          <w:szCs w:val="24"/>
        </w:rPr>
        <w:t xml:space="preserve">from Table 1, </w:t>
      </w:r>
      <w:r w:rsidR="004759A0" w:rsidRPr="00792AAE">
        <w:rPr>
          <w:rFonts w:asciiTheme="majorBidi" w:hAnsiTheme="majorBidi" w:cstheme="majorBidi"/>
          <w:sz w:val="24"/>
          <w:szCs w:val="24"/>
        </w:rPr>
        <w:t xml:space="preserve">that </w:t>
      </w:r>
      <w:r w:rsidR="00561C5E" w:rsidRPr="00792AAE">
        <w:rPr>
          <w:rFonts w:asciiTheme="majorBidi" w:hAnsiTheme="majorBidi" w:cstheme="majorBidi"/>
          <w:sz w:val="24"/>
          <w:szCs w:val="24"/>
        </w:rPr>
        <w:t>participants</w:t>
      </w:r>
      <w:r w:rsidR="00041F8F" w:rsidRPr="00792AAE">
        <w:rPr>
          <w:rFonts w:asciiTheme="majorBidi" w:hAnsiTheme="majorBidi" w:cstheme="majorBidi"/>
          <w:sz w:val="24"/>
          <w:szCs w:val="24"/>
        </w:rPr>
        <w:t>’</w:t>
      </w:r>
      <w:r w:rsidR="00561C5E" w:rsidRPr="00792AAE">
        <w:rPr>
          <w:rFonts w:asciiTheme="majorBidi" w:hAnsiTheme="majorBidi" w:cstheme="majorBidi"/>
          <w:sz w:val="24"/>
          <w:szCs w:val="24"/>
        </w:rPr>
        <w:t xml:space="preserve"> </w:t>
      </w:r>
      <w:r w:rsidR="004759A0" w:rsidRPr="00792AAE">
        <w:rPr>
          <w:rFonts w:asciiTheme="majorBidi" w:hAnsiTheme="majorBidi" w:cstheme="majorBidi"/>
          <w:sz w:val="24"/>
          <w:szCs w:val="24"/>
        </w:rPr>
        <w:t xml:space="preserve">perceived control over this change-event </w:t>
      </w:r>
      <w:r w:rsidR="00434D42" w:rsidRPr="00792AAE">
        <w:rPr>
          <w:rFonts w:asciiTheme="majorBidi" w:hAnsiTheme="majorBidi" w:cstheme="majorBidi"/>
          <w:sz w:val="24"/>
          <w:szCs w:val="24"/>
        </w:rPr>
        <w:t xml:space="preserve">(i.e., </w:t>
      </w:r>
      <w:r w:rsidR="00434D42" w:rsidRPr="00792AAE">
        <w:rPr>
          <w:rFonts w:asciiTheme="majorBidi" w:hAnsiTheme="majorBidi" w:cstheme="majorBidi"/>
          <w:sz w:val="24"/>
          <w:szCs w:val="24"/>
          <w:lang w:val="en-US"/>
        </w:rPr>
        <w:t>modifications of judo rules and refereeing when initially presented)</w:t>
      </w:r>
      <w:r w:rsidR="00434D42" w:rsidRPr="00792AAE">
        <w:rPr>
          <w:rFonts w:asciiTheme="majorBidi" w:hAnsiTheme="majorBidi" w:cstheme="majorBidi"/>
          <w:sz w:val="24"/>
          <w:szCs w:val="24"/>
        </w:rPr>
        <w:t xml:space="preserve"> </w:t>
      </w:r>
      <w:r w:rsidR="004759A0" w:rsidRPr="00792AAE">
        <w:rPr>
          <w:rFonts w:asciiTheme="majorBidi" w:hAnsiTheme="majorBidi" w:cstheme="majorBidi"/>
          <w:sz w:val="24"/>
          <w:szCs w:val="24"/>
        </w:rPr>
        <w:t>was low</w:t>
      </w:r>
      <w:r w:rsidR="00804947" w:rsidRPr="00792AAE">
        <w:rPr>
          <w:rFonts w:asciiTheme="majorBidi" w:hAnsiTheme="majorBidi" w:cstheme="majorBidi"/>
          <w:sz w:val="24"/>
          <w:szCs w:val="24"/>
        </w:rPr>
        <w:t xml:space="preserve"> (</w:t>
      </w:r>
      <w:r w:rsidR="00804947" w:rsidRPr="00792AAE">
        <w:rPr>
          <w:rFonts w:asciiTheme="majorBidi" w:hAnsiTheme="majorBidi" w:cstheme="majorBidi"/>
          <w:i/>
          <w:iCs/>
          <w:sz w:val="24"/>
          <w:szCs w:val="24"/>
        </w:rPr>
        <w:t>M</w:t>
      </w:r>
      <w:r w:rsidR="00804947" w:rsidRPr="00792AAE">
        <w:rPr>
          <w:rFonts w:asciiTheme="majorBidi" w:hAnsiTheme="majorBidi" w:cstheme="majorBidi"/>
          <w:sz w:val="24"/>
          <w:szCs w:val="24"/>
        </w:rPr>
        <w:t xml:space="preserve"> = 1.86, </w:t>
      </w:r>
      <w:r w:rsidR="00804947" w:rsidRPr="00792AAE">
        <w:rPr>
          <w:rFonts w:asciiTheme="majorBidi" w:hAnsiTheme="majorBidi" w:cstheme="majorBidi"/>
          <w:i/>
          <w:iCs/>
          <w:sz w:val="24"/>
          <w:szCs w:val="24"/>
        </w:rPr>
        <w:t>SD</w:t>
      </w:r>
      <w:r w:rsidR="00804947" w:rsidRPr="00792AAE">
        <w:rPr>
          <w:rFonts w:asciiTheme="majorBidi" w:hAnsiTheme="majorBidi" w:cstheme="majorBidi"/>
          <w:sz w:val="24"/>
          <w:szCs w:val="24"/>
        </w:rPr>
        <w:t xml:space="preserve"> = 1.01)</w:t>
      </w:r>
      <w:r w:rsidR="004759A0" w:rsidRPr="00792AAE">
        <w:rPr>
          <w:rFonts w:asciiTheme="majorBidi" w:hAnsiTheme="majorBidi" w:cstheme="majorBidi"/>
          <w:sz w:val="24"/>
          <w:szCs w:val="24"/>
        </w:rPr>
        <w:t>, particularly for athletes</w:t>
      </w:r>
      <w:r w:rsidR="00804947" w:rsidRPr="00792AAE">
        <w:rPr>
          <w:rFonts w:asciiTheme="majorBidi" w:hAnsiTheme="majorBidi" w:cstheme="majorBidi"/>
          <w:sz w:val="24"/>
          <w:szCs w:val="24"/>
        </w:rPr>
        <w:t xml:space="preserve"> (</w:t>
      </w:r>
      <w:r w:rsidR="00804947" w:rsidRPr="00792AAE">
        <w:rPr>
          <w:rFonts w:asciiTheme="majorBidi" w:hAnsiTheme="majorBidi" w:cstheme="majorBidi"/>
          <w:i/>
          <w:iCs/>
          <w:sz w:val="24"/>
          <w:szCs w:val="24"/>
        </w:rPr>
        <w:t>M</w:t>
      </w:r>
      <w:r w:rsidR="00804947" w:rsidRPr="00792AAE">
        <w:rPr>
          <w:rFonts w:asciiTheme="majorBidi" w:hAnsiTheme="majorBidi" w:cstheme="majorBidi"/>
          <w:sz w:val="24"/>
          <w:szCs w:val="24"/>
        </w:rPr>
        <w:t xml:space="preserve"> = 1.69, </w:t>
      </w:r>
      <w:r w:rsidR="00804947" w:rsidRPr="00792AAE">
        <w:rPr>
          <w:rFonts w:asciiTheme="majorBidi" w:hAnsiTheme="majorBidi" w:cstheme="majorBidi"/>
          <w:i/>
          <w:iCs/>
          <w:sz w:val="24"/>
          <w:szCs w:val="24"/>
        </w:rPr>
        <w:t>SD</w:t>
      </w:r>
      <w:r w:rsidR="00804947" w:rsidRPr="00792AAE">
        <w:rPr>
          <w:rFonts w:asciiTheme="majorBidi" w:hAnsiTheme="majorBidi" w:cstheme="majorBidi"/>
          <w:sz w:val="24"/>
          <w:szCs w:val="24"/>
        </w:rPr>
        <w:t xml:space="preserve"> = </w:t>
      </w:r>
      <w:r w:rsidR="009C364A" w:rsidRPr="00792AAE">
        <w:rPr>
          <w:rFonts w:asciiTheme="majorBidi" w:hAnsiTheme="majorBidi" w:cstheme="majorBidi"/>
          <w:sz w:val="24"/>
          <w:szCs w:val="24"/>
        </w:rPr>
        <w:t>0</w:t>
      </w:r>
      <w:r w:rsidR="00804947" w:rsidRPr="00792AAE">
        <w:rPr>
          <w:rFonts w:asciiTheme="majorBidi" w:hAnsiTheme="majorBidi" w:cstheme="majorBidi"/>
          <w:sz w:val="24"/>
          <w:szCs w:val="24"/>
        </w:rPr>
        <w:t>.92)</w:t>
      </w:r>
      <w:r w:rsidR="004759A0" w:rsidRPr="00792AAE">
        <w:rPr>
          <w:rFonts w:asciiTheme="majorBidi" w:hAnsiTheme="majorBidi" w:cstheme="majorBidi"/>
          <w:sz w:val="24"/>
          <w:szCs w:val="24"/>
        </w:rPr>
        <w:t>.</w:t>
      </w:r>
      <w:r w:rsidR="004E288B" w:rsidRPr="00792AAE">
        <w:rPr>
          <w:rFonts w:asciiTheme="majorBidi" w:hAnsiTheme="majorBidi" w:cstheme="majorBidi"/>
          <w:sz w:val="24"/>
          <w:szCs w:val="24"/>
        </w:rPr>
        <w:t xml:space="preserve"> As athletes </w:t>
      </w:r>
      <w:r w:rsidR="00847E1F" w:rsidRPr="00792AAE">
        <w:rPr>
          <w:rFonts w:asciiTheme="majorBidi" w:hAnsiTheme="majorBidi" w:cstheme="majorBidi"/>
          <w:sz w:val="24"/>
          <w:szCs w:val="24"/>
        </w:rPr>
        <w:t>aged</w:t>
      </w:r>
      <w:r w:rsidR="004E288B" w:rsidRPr="00792AAE">
        <w:rPr>
          <w:rFonts w:asciiTheme="majorBidi" w:hAnsiTheme="majorBidi" w:cstheme="majorBidi"/>
          <w:sz w:val="24"/>
          <w:szCs w:val="24"/>
        </w:rPr>
        <w:t xml:space="preserve">, their perceived control was lower, </w:t>
      </w:r>
      <w:r w:rsidR="004E288B" w:rsidRPr="00792AAE">
        <w:rPr>
          <w:rFonts w:asciiTheme="majorBidi" w:hAnsiTheme="majorBidi" w:cstheme="majorBidi"/>
          <w:i/>
          <w:iCs/>
          <w:sz w:val="24"/>
          <w:szCs w:val="24"/>
        </w:rPr>
        <w:t>r</w:t>
      </w:r>
      <w:r w:rsidR="004E288B" w:rsidRPr="00792AAE">
        <w:rPr>
          <w:rFonts w:asciiTheme="majorBidi" w:hAnsiTheme="majorBidi" w:cstheme="majorBidi"/>
          <w:sz w:val="24"/>
          <w:szCs w:val="24"/>
        </w:rPr>
        <w:t xml:space="preserve">(53) = -.33, </w:t>
      </w:r>
      <w:r w:rsidR="004E288B" w:rsidRPr="00792AAE">
        <w:rPr>
          <w:rFonts w:asciiTheme="majorBidi" w:hAnsiTheme="majorBidi" w:cstheme="majorBidi"/>
          <w:i/>
          <w:iCs/>
          <w:sz w:val="24"/>
          <w:szCs w:val="24"/>
        </w:rPr>
        <w:t>p</w:t>
      </w:r>
      <w:r w:rsidR="004E288B" w:rsidRPr="00792AAE">
        <w:rPr>
          <w:rFonts w:asciiTheme="majorBidi" w:hAnsiTheme="majorBidi" w:cstheme="majorBidi"/>
          <w:sz w:val="24"/>
          <w:szCs w:val="24"/>
        </w:rPr>
        <w:t xml:space="preserve"> &lt; .05. A similar effect was not observed for the coaches</w:t>
      </w:r>
      <w:r w:rsidR="00E25D92" w:rsidRPr="00792AAE">
        <w:rPr>
          <w:rFonts w:asciiTheme="majorBidi" w:hAnsiTheme="majorBidi" w:cstheme="majorBidi"/>
          <w:sz w:val="24"/>
          <w:szCs w:val="24"/>
        </w:rPr>
        <w:t xml:space="preserve"> (</w:t>
      </w:r>
      <w:r w:rsidR="00E25D92" w:rsidRPr="00792AAE">
        <w:rPr>
          <w:rFonts w:asciiTheme="majorBidi" w:hAnsiTheme="majorBidi" w:cstheme="majorBidi"/>
          <w:i/>
          <w:iCs/>
          <w:sz w:val="24"/>
          <w:szCs w:val="24"/>
        </w:rPr>
        <w:t>p</w:t>
      </w:r>
      <w:r w:rsidR="00E25D92" w:rsidRPr="00792AAE">
        <w:rPr>
          <w:rFonts w:asciiTheme="majorBidi" w:hAnsiTheme="majorBidi" w:cstheme="majorBidi"/>
          <w:sz w:val="24"/>
          <w:szCs w:val="24"/>
        </w:rPr>
        <w:t xml:space="preserve"> =.24)</w:t>
      </w:r>
      <w:r w:rsidR="004E288B" w:rsidRPr="00792AAE">
        <w:rPr>
          <w:rFonts w:asciiTheme="majorBidi" w:hAnsiTheme="majorBidi" w:cstheme="majorBidi"/>
          <w:sz w:val="24"/>
          <w:szCs w:val="24"/>
        </w:rPr>
        <w:t>.</w:t>
      </w:r>
    </w:p>
    <w:p w14:paraId="3D6B4402" w14:textId="52062E82" w:rsidR="00E44AA7" w:rsidRPr="00792AAE" w:rsidRDefault="00B3441F" w:rsidP="00804947">
      <w:pPr>
        <w:autoSpaceDE w:val="0"/>
        <w:autoSpaceDN w:val="0"/>
        <w:bidi w:val="0"/>
        <w:adjustRightInd w:val="0"/>
        <w:spacing w:after="0" w:line="480" w:lineRule="auto"/>
        <w:ind w:firstLine="720"/>
        <w:rPr>
          <w:rFonts w:asciiTheme="majorBidi" w:hAnsiTheme="majorBidi" w:cstheme="majorBidi"/>
          <w:sz w:val="24"/>
          <w:szCs w:val="24"/>
        </w:rPr>
      </w:pPr>
      <w:r w:rsidRPr="00792AAE">
        <w:rPr>
          <w:rFonts w:asciiTheme="majorBidi" w:hAnsiTheme="majorBidi" w:cstheme="majorBidi"/>
          <w:sz w:val="24"/>
          <w:szCs w:val="24"/>
        </w:rPr>
        <w:t xml:space="preserve">To examine </w:t>
      </w:r>
      <w:r w:rsidR="00804947" w:rsidRPr="00792AAE">
        <w:rPr>
          <w:rFonts w:asciiTheme="majorBidi" w:hAnsiTheme="majorBidi" w:cstheme="majorBidi"/>
          <w:sz w:val="24"/>
          <w:szCs w:val="24"/>
        </w:rPr>
        <w:t xml:space="preserve">differences between </w:t>
      </w:r>
      <w:r w:rsidRPr="00792AAE">
        <w:rPr>
          <w:rFonts w:asciiTheme="majorBidi" w:hAnsiTheme="majorBidi" w:cstheme="majorBidi"/>
          <w:sz w:val="24"/>
          <w:szCs w:val="24"/>
        </w:rPr>
        <w:t>athletes</w:t>
      </w:r>
      <w:r w:rsidR="00804947" w:rsidRPr="00792AAE">
        <w:rPr>
          <w:rFonts w:asciiTheme="majorBidi" w:hAnsiTheme="majorBidi" w:cstheme="majorBidi"/>
          <w:sz w:val="24"/>
          <w:szCs w:val="24"/>
        </w:rPr>
        <w:t xml:space="preserve"> and </w:t>
      </w:r>
      <w:r w:rsidRPr="00792AAE">
        <w:rPr>
          <w:rFonts w:asciiTheme="majorBidi" w:hAnsiTheme="majorBidi" w:cstheme="majorBidi"/>
          <w:sz w:val="24"/>
          <w:szCs w:val="24"/>
        </w:rPr>
        <w:t>coaches</w:t>
      </w:r>
      <w:r w:rsidR="00124EA1" w:rsidRPr="00792AAE">
        <w:rPr>
          <w:rFonts w:asciiTheme="majorBidi" w:hAnsiTheme="majorBidi" w:cstheme="majorBidi"/>
          <w:sz w:val="24"/>
          <w:szCs w:val="24"/>
        </w:rPr>
        <w:t>,</w:t>
      </w:r>
      <w:r w:rsidRPr="00792AAE">
        <w:rPr>
          <w:rFonts w:asciiTheme="majorBidi" w:hAnsiTheme="majorBidi" w:cstheme="majorBidi"/>
          <w:sz w:val="24"/>
          <w:szCs w:val="24"/>
        </w:rPr>
        <w:t xml:space="preserve"> as well as cultural differences in the perception of (i.e., perceived significance, perceived severity, perceived control) and reaction to (i.e., emotional reaction, cognitive reaction) this change-event, two separate MANOVAs were performed. First, the MANOVA with participants</w:t>
      </w:r>
      <w:r w:rsidR="00041F8F" w:rsidRPr="00792AAE">
        <w:rPr>
          <w:rFonts w:asciiTheme="majorBidi" w:hAnsiTheme="majorBidi" w:cstheme="majorBidi"/>
          <w:sz w:val="24"/>
          <w:szCs w:val="24"/>
        </w:rPr>
        <w:t>’</w:t>
      </w:r>
      <w:r w:rsidRPr="00792AAE">
        <w:rPr>
          <w:rFonts w:asciiTheme="majorBidi" w:hAnsiTheme="majorBidi" w:cstheme="majorBidi"/>
          <w:sz w:val="24"/>
          <w:szCs w:val="24"/>
        </w:rPr>
        <w:t xml:space="preserve"> status (i.e., athlete or coach) as a between-subjects factor was not significant, </w:t>
      </w:r>
      <w:r w:rsidRPr="00792AAE">
        <w:rPr>
          <w:rFonts w:asciiTheme="majorBidi" w:hAnsiTheme="majorBidi" w:cstheme="majorBidi"/>
          <w:i/>
          <w:iCs/>
          <w:sz w:val="24"/>
          <w:szCs w:val="24"/>
        </w:rPr>
        <w:t>Wilk</w:t>
      </w:r>
      <w:r w:rsidR="00041F8F" w:rsidRPr="00792AAE">
        <w:rPr>
          <w:rFonts w:asciiTheme="majorBidi" w:hAnsiTheme="majorBidi" w:cstheme="majorBidi"/>
          <w:i/>
          <w:iCs/>
          <w:sz w:val="24"/>
          <w:szCs w:val="24"/>
        </w:rPr>
        <w:t>’</w:t>
      </w:r>
      <w:r w:rsidRPr="00792AAE">
        <w:rPr>
          <w:rFonts w:asciiTheme="majorBidi" w:hAnsiTheme="majorBidi" w:cstheme="majorBidi"/>
          <w:i/>
          <w:iCs/>
          <w:sz w:val="24"/>
          <w:szCs w:val="24"/>
        </w:rPr>
        <w:t xml:space="preserve">s λ </w:t>
      </w:r>
      <w:r w:rsidRPr="00792AAE">
        <w:rPr>
          <w:rFonts w:asciiTheme="majorBidi" w:hAnsiTheme="majorBidi" w:cstheme="majorBidi"/>
          <w:sz w:val="24"/>
          <w:szCs w:val="24"/>
        </w:rPr>
        <w:t xml:space="preserve">= 0.93, </w:t>
      </w:r>
      <w:r w:rsidRPr="00792AAE">
        <w:rPr>
          <w:rFonts w:asciiTheme="majorBidi" w:hAnsiTheme="majorBidi" w:cstheme="majorBidi"/>
          <w:i/>
          <w:iCs/>
          <w:sz w:val="24"/>
          <w:szCs w:val="24"/>
        </w:rPr>
        <w:t>F</w:t>
      </w:r>
      <w:r w:rsidRPr="00792AAE">
        <w:rPr>
          <w:rFonts w:asciiTheme="majorBidi" w:hAnsiTheme="majorBidi" w:cstheme="majorBidi"/>
          <w:sz w:val="24"/>
          <w:szCs w:val="24"/>
        </w:rPr>
        <w:t xml:space="preserve">(5,77) = 1.17, </w:t>
      </w:r>
      <w:r w:rsidRPr="00792AAE">
        <w:rPr>
          <w:rFonts w:asciiTheme="majorBidi" w:hAnsiTheme="majorBidi" w:cstheme="majorBidi"/>
          <w:i/>
          <w:iCs/>
          <w:sz w:val="24"/>
          <w:szCs w:val="24"/>
        </w:rPr>
        <w:t>p</w:t>
      </w:r>
      <w:r w:rsidRPr="00792AAE">
        <w:rPr>
          <w:rFonts w:asciiTheme="majorBidi" w:hAnsiTheme="majorBidi" w:cstheme="majorBidi"/>
          <w:sz w:val="24"/>
          <w:szCs w:val="24"/>
        </w:rPr>
        <w:t xml:space="preserve"> = .33. Second, the MANOVA with the country (i.e., Israel, Croatia, UK) as a between-subjects factor was significant, </w:t>
      </w:r>
      <w:r w:rsidRPr="00792AAE">
        <w:rPr>
          <w:rFonts w:asciiTheme="majorBidi" w:hAnsiTheme="majorBidi" w:cstheme="majorBidi"/>
          <w:i/>
          <w:iCs/>
          <w:sz w:val="24"/>
          <w:szCs w:val="24"/>
        </w:rPr>
        <w:t>Pillai</w:t>
      </w:r>
      <w:r w:rsidR="00041F8F" w:rsidRPr="00792AAE">
        <w:rPr>
          <w:rFonts w:asciiTheme="majorBidi" w:hAnsiTheme="majorBidi" w:cstheme="majorBidi"/>
          <w:i/>
          <w:iCs/>
          <w:sz w:val="24"/>
          <w:szCs w:val="24"/>
        </w:rPr>
        <w:t>’</w:t>
      </w:r>
      <w:r w:rsidRPr="00792AAE">
        <w:rPr>
          <w:rFonts w:asciiTheme="majorBidi" w:hAnsiTheme="majorBidi" w:cstheme="majorBidi"/>
          <w:i/>
          <w:iCs/>
          <w:sz w:val="24"/>
          <w:szCs w:val="24"/>
        </w:rPr>
        <w:t>s Trace</w:t>
      </w:r>
      <w:r w:rsidRPr="00792AAE">
        <w:rPr>
          <w:rFonts w:asciiTheme="majorBidi" w:hAnsiTheme="majorBidi" w:cstheme="majorBidi"/>
          <w:sz w:val="24"/>
          <w:szCs w:val="24"/>
        </w:rPr>
        <w:t xml:space="preserve"> = 0.33, </w:t>
      </w:r>
      <w:r w:rsidRPr="00792AAE">
        <w:rPr>
          <w:rFonts w:asciiTheme="majorBidi" w:hAnsiTheme="majorBidi" w:cstheme="majorBidi"/>
          <w:i/>
          <w:iCs/>
          <w:sz w:val="24"/>
          <w:szCs w:val="24"/>
        </w:rPr>
        <w:t>F</w:t>
      </w:r>
      <w:r w:rsidRPr="00792AAE">
        <w:rPr>
          <w:rFonts w:asciiTheme="majorBidi" w:hAnsiTheme="majorBidi" w:cstheme="majorBidi"/>
          <w:sz w:val="24"/>
          <w:szCs w:val="24"/>
        </w:rPr>
        <w:t xml:space="preserve">(14,126) = 1.84, </w:t>
      </w:r>
      <w:r w:rsidRPr="00792AAE">
        <w:rPr>
          <w:rFonts w:asciiTheme="majorBidi" w:hAnsiTheme="majorBidi" w:cstheme="majorBidi"/>
          <w:i/>
          <w:iCs/>
          <w:sz w:val="24"/>
          <w:szCs w:val="24"/>
        </w:rPr>
        <w:t>p</w:t>
      </w:r>
      <w:r w:rsidRPr="00792AAE">
        <w:rPr>
          <w:rFonts w:asciiTheme="majorBidi" w:hAnsiTheme="majorBidi" w:cstheme="majorBidi"/>
          <w:sz w:val="24"/>
          <w:szCs w:val="24"/>
        </w:rPr>
        <w:t xml:space="preserve"> &lt; .05, </w:t>
      </w:r>
      <w:r w:rsidRPr="00792AAE">
        <w:rPr>
          <w:rFonts w:asciiTheme="majorBidi" w:hAnsiTheme="majorBidi" w:cstheme="majorBidi"/>
          <w:i/>
          <w:iCs/>
          <w:sz w:val="24"/>
          <w:szCs w:val="24"/>
        </w:rPr>
        <w:t>ɳ</w:t>
      </w:r>
      <w:r w:rsidRPr="00792AAE">
        <w:rPr>
          <w:rFonts w:asciiTheme="majorBidi" w:hAnsiTheme="majorBidi" w:cstheme="majorBidi"/>
          <w:i/>
          <w:iCs/>
          <w:sz w:val="24"/>
          <w:szCs w:val="24"/>
          <w:vertAlign w:val="subscript"/>
        </w:rPr>
        <w:t>p</w:t>
      </w:r>
      <w:r w:rsidRPr="00792AAE">
        <w:rPr>
          <w:rFonts w:asciiTheme="majorBidi" w:hAnsiTheme="majorBidi" w:cstheme="majorBidi"/>
          <w:sz w:val="24"/>
          <w:szCs w:val="24"/>
          <w:vertAlign w:val="superscript"/>
        </w:rPr>
        <w:t xml:space="preserve">2 </w:t>
      </w:r>
      <w:r w:rsidRPr="00792AAE">
        <w:rPr>
          <w:rFonts w:asciiTheme="majorBidi" w:hAnsiTheme="majorBidi" w:cstheme="majorBidi"/>
          <w:sz w:val="24"/>
          <w:szCs w:val="24"/>
        </w:rPr>
        <w:t>= 0.17.</w:t>
      </w:r>
      <w:r w:rsidR="00BD6A90" w:rsidRPr="00792AAE">
        <w:rPr>
          <w:rFonts w:asciiTheme="majorBidi" w:hAnsiTheme="majorBidi" w:cstheme="majorBidi"/>
          <w:sz w:val="24"/>
          <w:szCs w:val="24"/>
        </w:rPr>
        <w:t xml:space="preserve"> F</w:t>
      </w:r>
      <w:r w:rsidRPr="00792AAE">
        <w:rPr>
          <w:rFonts w:asciiTheme="majorBidi" w:hAnsiTheme="majorBidi" w:cstheme="majorBidi"/>
          <w:sz w:val="24"/>
          <w:szCs w:val="24"/>
        </w:rPr>
        <w:t xml:space="preserve">ollow-up univariate ANOVAs for each dependent variable indicated </w:t>
      </w:r>
      <w:r w:rsidR="00981B0C" w:rsidRPr="00792AAE">
        <w:rPr>
          <w:rFonts w:asciiTheme="majorBidi" w:hAnsiTheme="majorBidi" w:cstheme="majorBidi"/>
          <w:sz w:val="24"/>
          <w:szCs w:val="24"/>
        </w:rPr>
        <w:t xml:space="preserve">a </w:t>
      </w:r>
      <w:r w:rsidRPr="00792AAE">
        <w:rPr>
          <w:rFonts w:asciiTheme="majorBidi" w:hAnsiTheme="majorBidi" w:cstheme="majorBidi"/>
          <w:sz w:val="24"/>
          <w:szCs w:val="24"/>
        </w:rPr>
        <w:t xml:space="preserve">significant difference for cognitive reaction and perceived control. Pairwise comparisons were conducted using </w:t>
      </w:r>
      <w:r w:rsidR="00981B0C" w:rsidRPr="00792AAE">
        <w:rPr>
          <w:rFonts w:asciiTheme="majorBidi" w:hAnsiTheme="majorBidi" w:cstheme="majorBidi"/>
          <w:sz w:val="24"/>
          <w:szCs w:val="24"/>
        </w:rPr>
        <w:t xml:space="preserve">the </w:t>
      </w:r>
      <w:r w:rsidRPr="00792AAE">
        <w:rPr>
          <w:rFonts w:asciiTheme="majorBidi" w:hAnsiTheme="majorBidi" w:cstheme="majorBidi"/>
          <w:sz w:val="24"/>
          <w:szCs w:val="24"/>
        </w:rPr>
        <w:t xml:space="preserve">least square difference (LSD), indicating that the </w:t>
      </w:r>
      <w:r w:rsidR="00B175A8" w:rsidRPr="00792AAE">
        <w:rPr>
          <w:rFonts w:asciiTheme="majorBidi" w:hAnsiTheme="majorBidi" w:cstheme="majorBidi"/>
          <w:sz w:val="24"/>
          <w:szCs w:val="24"/>
        </w:rPr>
        <w:t>UK</w:t>
      </w:r>
      <w:r w:rsidRPr="00792AAE">
        <w:rPr>
          <w:rFonts w:asciiTheme="majorBidi" w:hAnsiTheme="majorBidi" w:cstheme="majorBidi"/>
          <w:sz w:val="24"/>
          <w:szCs w:val="24"/>
        </w:rPr>
        <w:t xml:space="preserve"> participants were significantly more concerned than the Israeli participants (</w:t>
      </w:r>
      <w:r w:rsidRPr="00792AAE">
        <w:rPr>
          <w:rFonts w:asciiTheme="majorBidi" w:hAnsiTheme="majorBidi" w:cstheme="majorBidi"/>
          <w:i/>
          <w:iCs/>
          <w:sz w:val="24"/>
          <w:szCs w:val="24"/>
        </w:rPr>
        <w:t>p</w:t>
      </w:r>
      <w:r w:rsidRPr="00792AAE">
        <w:rPr>
          <w:rFonts w:asciiTheme="majorBidi" w:hAnsiTheme="majorBidi" w:cstheme="majorBidi"/>
          <w:sz w:val="24"/>
          <w:szCs w:val="24"/>
        </w:rPr>
        <w:t xml:space="preserve"> &lt; .01) and showed less perceived control than the Israeli (</w:t>
      </w:r>
      <w:r w:rsidRPr="00792AAE">
        <w:rPr>
          <w:rFonts w:asciiTheme="majorBidi" w:hAnsiTheme="majorBidi" w:cstheme="majorBidi"/>
          <w:i/>
          <w:iCs/>
          <w:sz w:val="24"/>
          <w:szCs w:val="24"/>
        </w:rPr>
        <w:t>p</w:t>
      </w:r>
      <w:r w:rsidRPr="00792AAE">
        <w:rPr>
          <w:rFonts w:asciiTheme="majorBidi" w:hAnsiTheme="majorBidi" w:cstheme="majorBidi"/>
          <w:sz w:val="24"/>
          <w:szCs w:val="24"/>
        </w:rPr>
        <w:t xml:space="preserve"> &lt; .05)</w:t>
      </w:r>
      <w:r w:rsidR="00124EA1" w:rsidRPr="00792AAE">
        <w:rPr>
          <w:rFonts w:asciiTheme="majorBidi" w:hAnsiTheme="majorBidi" w:cstheme="majorBidi"/>
          <w:sz w:val="24"/>
          <w:szCs w:val="24"/>
        </w:rPr>
        <w:t>,</w:t>
      </w:r>
      <w:r w:rsidRPr="00792AAE">
        <w:rPr>
          <w:rFonts w:asciiTheme="majorBidi" w:hAnsiTheme="majorBidi" w:cstheme="majorBidi"/>
          <w:sz w:val="24"/>
          <w:szCs w:val="24"/>
        </w:rPr>
        <w:t xml:space="preserve"> as well as Croatian (</w:t>
      </w:r>
      <w:r w:rsidRPr="00792AAE">
        <w:rPr>
          <w:rFonts w:asciiTheme="majorBidi" w:hAnsiTheme="majorBidi" w:cstheme="majorBidi"/>
          <w:i/>
          <w:iCs/>
          <w:sz w:val="24"/>
          <w:szCs w:val="24"/>
        </w:rPr>
        <w:t>p</w:t>
      </w:r>
      <w:r w:rsidRPr="00792AAE">
        <w:rPr>
          <w:rFonts w:asciiTheme="majorBidi" w:hAnsiTheme="majorBidi" w:cstheme="majorBidi"/>
          <w:sz w:val="24"/>
          <w:szCs w:val="24"/>
        </w:rPr>
        <w:t xml:space="preserve"> &lt; .01) participants.</w:t>
      </w:r>
      <w:r w:rsidR="00377CD5" w:rsidRPr="00792AAE">
        <w:rPr>
          <w:rFonts w:asciiTheme="majorBidi" w:hAnsiTheme="majorBidi" w:cstheme="majorBidi"/>
          <w:sz w:val="24"/>
          <w:szCs w:val="24"/>
        </w:rPr>
        <w:t xml:space="preserve"> </w:t>
      </w:r>
    </w:p>
    <w:p w14:paraId="4371E07C" w14:textId="639141BD" w:rsidR="00B42AB1" w:rsidRPr="00792AAE" w:rsidRDefault="00377CD5" w:rsidP="00FA05AA">
      <w:pPr>
        <w:autoSpaceDE w:val="0"/>
        <w:autoSpaceDN w:val="0"/>
        <w:bidi w:val="0"/>
        <w:adjustRightInd w:val="0"/>
        <w:spacing w:after="0" w:line="480" w:lineRule="auto"/>
        <w:ind w:firstLine="720"/>
        <w:rPr>
          <w:rFonts w:asciiTheme="majorBidi" w:hAnsiTheme="majorBidi" w:cstheme="majorBidi"/>
          <w:sz w:val="24"/>
          <w:szCs w:val="24"/>
        </w:rPr>
      </w:pPr>
      <w:r w:rsidRPr="00792AAE">
        <w:rPr>
          <w:rFonts w:asciiTheme="majorBidi" w:hAnsiTheme="majorBidi" w:cstheme="majorBidi"/>
          <w:sz w:val="24"/>
          <w:szCs w:val="24"/>
        </w:rPr>
        <w:t xml:space="preserve">The </w:t>
      </w:r>
      <w:r w:rsidR="00E44AA7" w:rsidRPr="00792AAE">
        <w:rPr>
          <w:rFonts w:asciiTheme="majorBidi" w:hAnsiTheme="majorBidi" w:cstheme="majorBidi"/>
          <w:sz w:val="24"/>
          <w:szCs w:val="24"/>
        </w:rPr>
        <w:t xml:space="preserve">above </w:t>
      </w:r>
      <w:r w:rsidRPr="00792AAE">
        <w:rPr>
          <w:rFonts w:asciiTheme="majorBidi" w:hAnsiTheme="majorBidi" w:cstheme="majorBidi"/>
          <w:sz w:val="24"/>
          <w:szCs w:val="24"/>
        </w:rPr>
        <w:t>cultural differences could also be reflected in the coaches</w:t>
      </w:r>
      <w:r w:rsidR="00041F8F" w:rsidRPr="00792AAE">
        <w:rPr>
          <w:rFonts w:asciiTheme="majorBidi" w:hAnsiTheme="majorBidi" w:cstheme="majorBidi"/>
          <w:sz w:val="24"/>
          <w:szCs w:val="24"/>
        </w:rPr>
        <w:t>’</w:t>
      </w:r>
      <w:r w:rsidRPr="00792AAE">
        <w:rPr>
          <w:rFonts w:asciiTheme="majorBidi" w:hAnsiTheme="majorBidi" w:cstheme="majorBidi"/>
          <w:sz w:val="24"/>
          <w:szCs w:val="24"/>
        </w:rPr>
        <w:t xml:space="preserve"> personal comments about the </w:t>
      </w:r>
      <w:r w:rsidR="00804947" w:rsidRPr="00792AAE">
        <w:rPr>
          <w:rFonts w:asciiTheme="majorBidi" w:hAnsiTheme="majorBidi" w:cstheme="majorBidi"/>
          <w:sz w:val="24"/>
          <w:szCs w:val="24"/>
        </w:rPr>
        <w:t xml:space="preserve">rule </w:t>
      </w:r>
      <w:r w:rsidR="008824F4" w:rsidRPr="00792AAE">
        <w:rPr>
          <w:rFonts w:asciiTheme="majorBidi" w:hAnsiTheme="majorBidi" w:cstheme="majorBidi"/>
          <w:sz w:val="24"/>
          <w:szCs w:val="24"/>
        </w:rPr>
        <w:t>modifications of</w:t>
      </w:r>
      <w:r w:rsidRPr="00792AAE">
        <w:rPr>
          <w:rFonts w:asciiTheme="majorBidi" w:hAnsiTheme="majorBidi" w:cstheme="majorBidi"/>
          <w:sz w:val="24"/>
          <w:szCs w:val="24"/>
        </w:rPr>
        <w:t xml:space="preserve"> judo. For example, one Israeli coach </w:t>
      </w:r>
      <w:r w:rsidR="00E44AA7" w:rsidRPr="00792AAE">
        <w:rPr>
          <w:rFonts w:asciiTheme="majorBidi" w:hAnsiTheme="majorBidi" w:cstheme="majorBidi"/>
          <w:sz w:val="24"/>
          <w:szCs w:val="24"/>
        </w:rPr>
        <w:t>criticized the scoring system</w:t>
      </w:r>
      <w:r w:rsidRPr="00792AAE">
        <w:rPr>
          <w:rFonts w:asciiTheme="majorBidi" w:hAnsiTheme="majorBidi" w:cstheme="majorBidi"/>
          <w:sz w:val="24"/>
          <w:szCs w:val="24"/>
        </w:rPr>
        <w:t xml:space="preserve">: </w:t>
      </w:r>
      <w:r w:rsidR="00FA05AA" w:rsidRPr="00792AAE">
        <w:rPr>
          <w:rFonts w:asciiTheme="majorBidi" w:hAnsiTheme="majorBidi" w:cstheme="majorBidi"/>
          <w:sz w:val="24"/>
          <w:szCs w:val="24"/>
        </w:rPr>
        <w:t>‘</w:t>
      </w:r>
      <w:r w:rsidRPr="00792AAE">
        <w:rPr>
          <w:rFonts w:asciiTheme="majorBidi" w:hAnsiTheme="majorBidi" w:cstheme="majorBidi"/>
          <w:sz w:val="24"/>
          <w:szCs w:val="24"/>
        </w:rPr>
        <w:t>one new rule that I</w:t>
      </w:r>
      <w:r w:rsidR="00041F8F" w:rsidRPr="00792AAE">
        <w:rPr>
          <w:rFonts w:asciiTheme="majorBidi" w:hAnsiTheme="majorBidi" w:cstheme="majorBidi"/>
          <w:sz w:val="24"/>
          <w:szCs w:val="24"/>
        </w:rPr>
        <w:t>’</w:t>
      </w:r>
      <w:r w:rsidRPr="00792AAE">
        <w:rPr>
          <w:rFonts w:asciiTheme="majorBidi" w:hAnsiTheme="majorBidi" w:cstheme="majorBidi"/>
          <w:sz w:val="24"/>
          <w:szCs w:val="24"/>
        </w:rPr>
        <w:t>m not in agreement with is that two wa</w:t>
      </w:r>
      <w:r w:rsidR="00930E81" w:rsidRPr="00792AAE">
        <w:rPr>
          <w:rFonts w:asciiTheme="majorBidi" w:hAnsiTheme="majorBidi" w:cstheme="majorBidi"/>
          <w:sz w:val="24"/>
          <w:szCs w:val="24"/>
        </w:rPr>
        <w:t>-</w:t>
      </w:r>
      <w:r w:rsidRPr="00792AAE">
        <w:rPr>
          <w:rFonts w:asciiTheme="majorBidi" w:hAnsiTheme="majorBidi" w:cstheme="majorBidi"/>
          <w:sz w:val="24"/>
          <w:szCs w:val="24"/>
        </w:rPr>
        <w:t xml:space="preserve">zari are equal </w:t>
      </w:r>
      <w:r w:rsidR="00804947" w:rsidRPr="00792AAE">
        <w:rPr>
          <w:rFonts w:asciiTheme="majorBidi" w:hAnsiTheme="majorBidi" w:cstheme="majorBidi"/>
          <w:sz w:val="24"/>
          <w:szCs w:val="24"/>
        </w:rPr>
        <w:t xml:space="preserve">to </w:t>
      </w:r>
      <w:r w:rsidRPr="00792AAE">
        <w:rPr>
          <w:rFonts w:asciiTheme="majorBidi" w:hAnsiTheme="majorBidi" w:cstheme="majorBidi"/>
          <w:sz w:val="24"/>
          <w:szCs w:val="24"/>
        </w:rPr>
        <w:t>an ippon. Today wa</w:t>
      </w:r>
      <w:r w:rsidR="00930E81" w:rsidRPr="00792AAE">
        <w:rPr>
          <w:rFonts w:asciiTheme="majorBidi" w:hAnsiTheme="majorBidi" w:cstheme="majorBidi"/>
          <w:sz w:val="24"/>
          <w:szCs w:val="24"/>
        </w:rPr>
        <w:t>-</w:t>
      </w:r>
      <w:r w:rsidRPr="00792AAE">
        <w:rPr>
          <w:rFonts w:asciiTheme="majorBidi" w:hAnsiTheme="majorBidi" w:cstheme="majorBidi"/>
          <w:sz w:val="24"/>
          <w:szCs w:val="24"/>
        </w:rPr>
        <w:t>zari is not the same score as it used to be, so in my opinion</w:t>
      </w:r>
      <w:r w:rsidR="00981B0C" w:rsidRPr="00792AAE">
        <w:rPr>
          <w:rFonts w:asciiTheme="majorBidi" w:hAnsiTheme="majorBidi" w:cstheme="majorBidi"/>
          <w:sz w:val="24"/>
          <w:szCs w:val="24"/>
        </w:rPr>
        <w:t>,</w:t>
      </w:r>
      <w:r w:rsidRPr="00792AAE">
        <w:rPr>
          <w:rFonts w:asciiTheme="majorBidi" w:hAnsiTheme="majorBidi" w:cstheme="majorBidi"/>
          <w:sz w:val="24"/>
          <w:szCs w:val="24"/>
        </w:rPr>
        <w:t xml:space="preserve"> this rule is </w:t>
      </w:r>
      <w:r w:rsidR="00BD40B0" w:rsidRPr="00792AAE">
        <w:rPr>
          <w:rFonts w:asciiTheme="majorBidi" w:hAnsiTheme="majorBidi" w:cstheme="majorBidi"/>
          <w:sz w:val="24"/>
          <w:szCs w:val="24"/>
        </w:rPr>
        <w:t>needless</w:t>
      </w:r>
      <w:r w:rsidRPr="00792AAE">
        <w:rPr>
          <w:rFonts w:asciiTheme="majorBidi" w:hAnsiTheme="majorBidi" w:cstheme="majorBidi"/>
          <w:sz w:val="24"/>
          <w:szCs w:val="24"/>
        </w:rPr>
        <w:t>.</w:t>
      </w:r>
      <w:r w:rsidR="00FA05AA" w:rsidRPr="00792AAE">
        <w:rPr>
          <w:rFonts w:asciiTheme="majorBidi" w:hAnsiTheme="majorBidi" w:cstheme="majorBidi"/>
          <w:sz w:val="24"/>
          <w:szCs w:val="24"/>
        </w:rPr>
        <w:t>’</w:t>
      </w:r>
      <w:r w:rsidRPr="00792AAE">
        <w:rPr>
          <w:rFonts w:asciiTheme="majorBidi" w:hAnsiTheme="majorBidi" w:cstheme="majorBidi"/>
          <w:sz w:val="24"/>
          <w:szCs w:val="24"/>
        </w:rPr>
        <w:t xml:space="preserve"> </w:t>
      </w:r>
      <w:r w:rsidR="00E44AA7" w:rsidRPr="00792AAE">
        <w:rPr>
          <w:rFonts w:asciiTheme="majorBidi" w:hAnsiTheme="majorBidi" w:cstheme="majorBidi"/>
          <w:sz w:val="24"/>
          <w:szCs w:val="24"/>
        </w:rPr>
        <w:t>Yet</w:t>
      </w:r>
      <w:r w:rsidRPr="00792AAE">
        <w:rPr>
          <w:rFonts w:asciiTheme="majorBidi" w:hAnsiTheme="majorBidi" w:cstheme="majorBidi"/>
          <w:sz w:val="24"/>
          <w:szCs w:val="24"/>
        </w:rPr>
        <w:t xml:space="preserve"> another Israeli coach </w:t>
      </w:r>
      <w:r w:rsidR="00E44AA7" w:rsidRPr="00792AAE">
        <w:rPr>
          <w:rFonts w:asciiTheme="majorBidi" w:hAnsiTheme="majorBidi" w:cstheme="majorBidi"/>
          <w:sz w:val="24"/>
          <w:szCs w:val="24"/>
        </w:rPr>
        <w:t>felt that</w:t>
      </w:r>
      <w:r w:rsidRPr="00792AAE">
        <w:rPr>
          <w:rFonts w:asciiTheme="majorBidi" w:hAnsiTheme="majorBidi" w:cstheme="majorBidi"/>
          <w:sz w:val="24"/>
          <w:szCs w:val="24"/>
        </w:rPr>
        <w:t xml:space="preserve"> </w:t>
      </w:r>
      <w:r w:rsidR="00FA05AA" w:rsidRPr="00792AAE">
        <w:rPr>
          <w:rFonts w:asciiTheme="majorBidi" w:hAnsiTheme="majorBidi" w:cstheme="majorBidi"/>
          <w:sz w:val="24"/>
          <w:szCs w:val="24"/>
        </w:rPr>
        <w:t>‘</w:t>
      </w:r>
      <w:r w:rsidRPr="00792AAE">
        <w:rPr>
          <w:rFonts w:asciiTheme="majorBidi" w:hAnsiTheme="majorBidi" w:cstheme="majorBidi"/>
          <w:sz w:val="24"/>
          <w:szCs w:val="24"/>
        </w:rPr>
        <w:t>judo now looks better; more attractive.</w:t>
      </w:r>
      <w:r w:rsidR="00FA05AA" w:rsidRPr="00792AAE">
        <w:rPr>
          <w:rFonts w:asciiTheme="majorBidi" w:hAnsiTheme="majorBidi" w:cstheme="majorBidi"/>
          <w:sz w:val="24"/>
          <w:szCs w:val="24"/>
        </w:rPr>
        <w:t>’</w:t>
      </w:r>
      <w:r w:rsidR="00E44AA7" w:rsidRPr="00792AAE">
        <w:rPr>
          <w:rFonts w:asciiTheme="majorBidi" w:hAnsiTheme="majorBidi" w:cstheme="majorBidi"/>
          <w:sz w:val="24"/>
          <w:szCs w:val="24"/>
        </w:rPr>
        <w:t xml:space="preserve"> Two Croatian coaches provided negative views about the modifications: </w:t>
      </w:r>
      <w:r w:rsidR="00FA05AA" w:rsidRPr="00792AAE">
        <w:rPr>
          <w:rFonts w:asciiTheme="majorBidi" w:hAnsiTheme="majorBidi" w:cstheme="majorBidi"/>
          <w:sz w:val="24"/>
          <w:szCs w:val="24"/>
        </w:rPr>
        <w:t>‘</w:t>
      </w:r>
      <w:r w:rsidR="00E44AA7" w:rsidRPr="00792AAE">
        <w:rPr>
          <w:rFonts w:asciiTheme="majorBidi" w:hAnsiTheme="majorBidi" w:cstheme="majorBidi"/>
          <w:sz w:val="24"/>
          <w:szCs w:val="24"/>
        </w:rPr>
        <w:t xml:space="preserve">most of them are </w:t>
      </w:r>
      <w:r w:rsidR="00BD40B0" w:rsidRPr="00792AAE">
        <w:rPr>
          <w:rFonts w:asciiTheme="majorBidi" w:hAnsiTheme="majorBidi" w:cstheme="majorBidi"/>
          <w:sz w:val="24"/>
          <w:szCs w:val="24"/>
        </w:rPr>
        <w:t>redundant</w:t>
      </w:r>
      <w:r w:rsidR="00E44AA7" w:rsidRPr="00792AAE">
        <w:rPr>
          <w:rFonts w:asciiTheme="majorBidi" w:hAnsiTheme="majorBidi" w:cstheme="majorBidi"/>
          <w:sz w:val="24"/>
          <w:szCs w:val="24"/>
        </w:rPr>
        <w:t xml:space="preserve"> changes which contribute to the </w:t>
      </w:r>
      <w:r w:rsidR="00135366" w:rsidRPr="00792AAE">
        <w:rPr>
          <w:rFonts w:asciiTheme="majorBidi" w:hAnsiTheme="majorBidi" w:cstheme="majorBidi"/>
          <w:sz w:val="24"/>
          <w:szCs w:val="24"/>
        </w:rPr>
        <w:t>attractivity</w:t>
      </w:r>
      <w:r w:rsidR="00804947" w:rsidRPr="00792AAE">
        <w:rPr>
          <w:rFonts w:asciiTheme="majorBidi" w:hAnsiTheme="majorBidi" w:cstheme="majorBidi"/>
          <w:sz w:val="24"/>
          <w:szCs w:val="24"/>
        </w:rPr>
        <w:t xml:space="preserve"> </w:t>
      </w:r>
      <w:r w:rsidR="00E44AA7" w:rsidRPr="00792AAE">
        <w:rPr>
          <w:rFonts w:asciiTheme="majorBidi" w:hAnsiTheme="majorBidi" w:cstheme="majorBidi"/>
          <w:sz w:val="24"/>
          <w:szCs w:val="24"/>
        </w:rPr>
        <w:t>of judo only in small percentages</w:t>
      </w:r>
      <w:r w:rsidR="00FA05AA" w:rsidRPr="00792AAE">
        <w:rPr>
          <w:rFonts w:asciiTheme="majorBidi" w:hAnsiTheme="majorBidi" w:cstheme="majorBidi"/>
          <w:sz w:val="24"/>
          <w:szCs w:val="24"/>
        </w:rPr>
        <w:t>’</w:t>
      </w:r>
      <w:r w:rsidR="00E44AA7" w:rsidRPr="00792AAE">
        <w:rPr>
          <w:rFonts w:asciiTheme="majorBidi" w:hAnsiTheme="majorBidi" w:cstheme="majorBidi"/>
          <w:sz w:val="24"/>
          <w:szCs w:val="24"/>
        </w:rPr>
        <w:t xml:space="preserve"> and </w:t>
      </w:r>
      <w:r w:rsidR="00FA05AA" w:rsidRPr="00792AAE">
        <w:rPr>
          <w:rFonts w:asciiTheme="majorBidi" w:hAnsiTheme="majorBidi" w:cstheme="majorBidi"/>
          <w:sz w:val="24"/>
          <w:szCs w:val="24"/>
        </w:rPr>
        <w:t>‘</w:t>
      </w:r>
      <w:r w:rsidR="00E44AA7" w:rsidRPr="00792AAE">
        <w:rPr>
          <w:rFonts w:asciiTheme="majorBidi" w:hAnsiTheme="majorBidi" w:cstheme="majorBidi"/>
          <w:sz w:val="24"/>
          <w:szCs w:val="24"/>
        </w:rPr>
        <w:t xml:space="preserve">with </w:t>
      </w:r>
      <w:r w:rsidR="00804947" w:rsidRPr="00792AAE">
        <w:rPr>
          <w:rFonts w:asciiTheme="majorBidi" w:hAnsiTheme="majorBidi" w:cstheme="majorBidi"/>
          <w:sz w:val="24"/>
          <w:szCs w:val="24"/>
        </w:rPr>
        <w:t xml:space="preserve">the </w:t>
      </w:r>
      <w:r w:rsidR="00E44AA7" w:rsidRPr="00792AAE">
        <w:rPr>
          <w:rFonts w:asciiTheme="majorBidi" w:hAnsiTheme="majorBidi" w:cstheme="majorBidi"/>
          <w:sz w:val="24"/>
          <w:szCs w:val="24"/>
        </w:rPr>
        <w:t>modification we lost more than we gained as a sport.</w:t>
      </w:r>
      <w:r w:rsidR="00FA05AA" w:rsidRPr="00792AAE">
        <w:rPr>
          <w:rFonts w:asciiTheme="majorBidi" w:hAnsiTheme="majorBidi" w:cstheme="majorBidi"/>
          <w:sz w:val="24"/>
          <w:szCs w:val="24"/>
        </w:rPr>
        <w:t>’</w:t>
      </w:r>
      <w:r w:rsidR="00E44AA7" w:rsidRPr="00792AAE">
        <w:rPr>
          <w:rFonts w:asciiTheme="majorBidi" w:hAnsiTheme="majorBidi" w:cstheme="majorBidi"/>
          <w:sz w:val="24"/>
          <w:szCs w:val="24"/>
        </w:rPr>
        <w:t xml:space="preserve"> Finally, one of the UK coaches provided an important comment on how these modifications have more positive</w:t>
      </w:r>
    </w:p>
    <w:p w14:paraId="206988E4" w14:textId="1EFBBEC2" w:rsidR="00E44AA7" w:rsidRPr="00792AAE" w:rsidRDefault="00E44AA7" w:rsidP="00B42AB1">
      <w:pPr>
        <w:autoSpaceDE w:val="0"/>
        <w:autoSpaceDN w:val="0"/>
        <w:bidi w:val="0"/>
        <w:adjustRightInd w:val="0"/>
        <w:spacing w:after="0" w:line="480" w:lineRule="auto"/>
        <w:rPr>
          <w:rFonts w:asciiTheme="majorBidi" w:hAnsiTheme="majorBidi" w:cstheme="majorBidi"/>
          <w:sz w:val="24"/>
          <w:szCs w:val="24"/>
        </w:rPr>
      </w:pPr>
      <w:r w:rsidRPr="00792AAE">
        <w:rPr>
          <w:rFonts w:asciiTheme="majorBidi" w:hAnsiTheme="majorBidi" w:cstheme="majorBidi"/>
          <w:sz w:val="24"/>
          <w:szCs w:val="24"/>
        </w:rPr>
        <w:t xml:space="preserve">effects </w:t>
      </w:r>
      <w:r w:rsidR="00981B0C" w:rsidRPr="00792AAE">
        <w:rPr>
          <w:rFonts w:asciiTheme="majorBidi" w:hAnsiTheme="majorBidi" w:cstheme="majorBidi"/>
          <w:sz w:val="24"/>
          <w:szCs w:val="24"/>
        </w:rPr>
        <w:t>at</w:t>
      </w:r>
      <w:r w:rsidRPr="00792AAE">
        <w:rPr>
          <w:rFonts w:asciiTheme="majorBidi" w:hAnsiTheme="majorBidi" w:cstheme="majorBidi"/>
          <w:sz w:val="24"/>
          <w:szCs w:val="24"/>
        </w:rPr>
        <w:t xml:space="preserve"> the elite level, but not </w:t>
      </w:r>
      <w:r w:rsidR="00981B0C" w:rsidRPr="00792AAE">
        <w:rPr>
          <w:rFonts w:asciiTheme="majorBidi" w:hAnsiTheme="majorBidi" w:cstheme="majorBidi"/>
          <w:sz w:val="24"/>
          <w:szCs w:val="24"/>
        </w:rPr>
        <w:t>at</w:t>
      </w:r>
      <w:r w:rsidRPr="00792AAE">
        <w:rPr>
          <w:rFonts w:asciiTheme="majorBidi" w:hAnsiTheme="majorBidi" w:cstheme="majorBidi"/>
          <w:sz w:val="24"/>
          <w:szCs w:val="24"/>
        </w:rPr>
        <w:t xml:space="preserve"> the youth level:</w:t>
      </w:r>
    </w:p>
    <w:p w14:paraId="6B1B1589" w14:textId="40489949" w:rsidR="00E44AA7" w:rsidRPr="00792AAE" w:rsidRDefault="00377CD5" w:rsidP="00FA05AA">
      <w:pPr>
        <w:autoSpaceDE w:val="0"/>
        <w:autoSpaceDN w:val="0"/>
        <w:bidi w:val="0"/>
        <w:adjustRightInd w:val="0"/>
        <w:spacing w:after="0" w:line="480" w:lineRule="auto"/>
        <w:ind w:left="720"/>
        <w:rPr>
          <w:rFonts w:asciiTheme="majorBidi" w:hAnsiTheme="majorBidi" w:cstheme="majorBidi"/>
          <w:sz w:val="24"/>
          <w:szCs w:val="24"/>
        </w:rPr>
      </w:pPr>
      <w:r w:rsidRPr="00792AAE">
        <w:rPr>
          <w:rFonts w:asciiTheme="majorBidi" w:hAnsiTheme="majorBidi" w:cstheme="majorBidi"/>
          <w:sz w:val="24"/>
          <w:szCs w:val="24"/>
        </w:rPr>
        <w:t xml:space="preserve">Most rule changes are tested at the high level then implemented poorly and unnecessarily at low level </w:t>
      </w:r>
      <w:r w:rsidR="00006082" w:rsidRPr="00792AAE">
        <w:rPr>
          <w:rFonts w:asciiTheme="majorBidi" w:hAnsiTheme="majorBidi" w:cstheme="majorBidi"/>
          <w:sz w:val="24"/>
          <w:szCs w:val="24"/>
        </w:rPr>
        <w:t>and</w:t>
      </w:r>
      <w:r w:rsidRPr="00792AAE">
        <w:rPr>
          <w:rFonts w:asciiTheme="majorBidi" w:hAnsiTheme="majorBidi" w:cstheme="majorBidi"/>
          <w:sz w:val="24"/>
          <w:szCs w:val="24"/>
        </w:rPr>
        <w:t xml:space="preserve"> junior. The </w:t>
      </w:r>
      <w:r w:rsidR="00FA05AA" w:rsidRPr="00792AAE">
        <w:rPr>
          <w:rFonts w:asciiTheme="majorBidi" w:hAnsiTheme="majorBidi" w:cstheme="majorBidi"/>
          <w:sz w:val="24"/>
          <w:szCs w:val="24"/>
        </w:rPr>
        <w:t>‘</w:t>
      </w:r>
      <w:r w:rsidRPr="00792AAE">
        <w:rPr>
          <w:rFonts w:asciiTheme="majorBidi" w:hAnsiTheme="majorBidi" w:cstheme="majorBidi"/>
          <w:sz w:val="24"/>
          <w:szCs w:val="24"/>
        </w:rPr>
        <w:t>care system</w:t>
      </w:r>
      <w:r w:rsidR="00FA05AA" w:rsidRPr="00792AAE">
        <w:rPr>
          <w:rFonts w:asciiTheme="majorBidi" w:hAnsiTheme="majorBidi" w:cstheme="majorBidi"/>
          <w:sz w:val="24"/>
          <w:szCs w:val="24"/>
        </w:rPr>
        <w:t>’</w:t>
      </w:r>
      <w:r w:rsidRPr="00792AAE">
        <w:rPr>
          <w:rFonts w:asciiTheme="majorBidi" w:hAnsiTheme="majorBidi" w:cstheme="majorBidi"/>
          <w:sz w:val="24"/>
          <w:szCs w:val="24"/>
        </w:rPr>
        <w:t xml:space="preserve"> </w:t>
      </w:r>
      <w:r w:rsidR="00BD6678" w:rsidRPr="00792AAE">
        <w:rPr>
          <w:rFonts w:asciiTheme="majorBidi" w:hAnsiTheme="majorBidi" w:cstheme="majorBidi"/>
          <w:sz w:val="24"/>
          <w:szCs w:val="24"/>
        </w:rPr>
        <w:t>[</w:t>
      </w:r>
      <w:r w:rsidR="00434D42" w:rsidRPr="00792AAE">
        <w:rPr>
          <w:rFonts w:asciiTheme="majorBidi" w:hAnsiTheme="majorBidi" w:cstheme="majorBidi"/>
          <w:sz w:val="24"/>
          <w:szCs w:val="24"/>
        </w:rPr>
        <w:t>i.e.,</w:t>
      </w:r>
      <w:r w:rsidR="00BD6678" w:rsidRPr="00792AAE">
        <w:rPr>
          <w:rFonts w:asciiTheme="majorBidi" w:hAnsiTheme="majorBidi" w:cstheme="majorBidi"/>
          <w:sz w:val="24"/>
          <w:szCs w:val="24"/>
        </w:rPr>
        <w:t xml:space="preserve"> the video aid </w:t>
      </w:r>
      <w:r w:rsidR="00434D42" w:rsidRPr="00792AAE">
        <w:rPr>
          <w:rFonts w:asciiTheme="majorBidi" w:hAnsiTheme="majorBidi" w:cstheme="majorBidi"/>
          <w:sz w:val="24"/>
          <w:szCs w:val="24"/>
        </w:rPr>
        <w:t xml:space="preserve">and referee review board </w:t>
      </w:r>
      <w:r w:rsidR="00BD6678" w:rsidRPr="00792AAE">
        <w:rPr>
          <w:rFonts w:asciiTheme="majorBidi" w:hAnsiTheme="majorBidi" w:cstheme="majorBidi"/>
          <w:sz w:val="24"/>
          <w:szCs w:val="24"/>
        </w:rPr>
        <w:t xml:space="preserve">used as part of the new refereeing system] </w:t>
      </w:r>
      <w:r w:rsidRPr="00792AAE">
        <w:rPr>
          <w:rFonts w:asciiTheme="majorBidi" w:hAnsiTheme="majorBidi" w:cstheme="majorBidi"/>
          <w:sz w:val="24"/>
          <w:szCs w:val="24"/>
        </w:rPr>
        <w:t>is often employed without the cameras at low</w:t>
      </w:r>
      <w:r w:rsidR="00981B0C" w:rsidRPr="00792AAE">
        <w:rPr>
          <w:rFonts w:asciiTheme="majorBidi" w:hAnsiTheme="majorBidi" w:cstheme="majorBidi"/>
          <w:sz w:val="24"/>
          <w:szCs w:val="24"/>
        </w:rPr>
        <w:t>-</w:t>
      </w:r>
      <w:r w:rsidRPr="00792AAE">
        <w:rPr>
          <w:rFonts w:asciiTheme="majorBidi" w:hAnsiTheme="majorBidi" w:cstheme="majorBidi"/>
          <w:sz w:val="24"/>
          <w:szCs w:val="24"/>
        </w:rPr>
        <w:t>level competitions (so 2 refs sitting on one side vs the old corner judges</w:t>
      </w:r>
      <w:r w:rsidR="00701C2D" w:rsidRPr="00792AAE">
        <w:rPr>
          <w:rFonts w:asciiTheme="majorBidi" w:hAnsiTheme="majorBidi" w:cstheme="majorBidi"/>
          <w:sz w:val="24"/>
          <w:szCs w:val="24"/>
        </w:rPr>
        <w:t>)</w:t>
      </w:r>
      <w:r w:rsidRPr="00792AAE">
        <w:rPr>
          <w:rFonts w:asciiTheme="majorBidi" w:hAnsiTheme="majorBidi" w:cstheme="majorBidi"/>
          <w:sz w:val="24"/>
          <w:szCs w:val="24"/>
        </w:rPr>
        <w:t>, this is neither safer or more effective. Additional rules are usually unnecessary at u16 level and don</w:t>
      </w:r>
      <w:r w:rsidR="00041F8F" w:rsidRPr="00792AAE">
        <w:rPr>
          <w:rFonts w:asciiTheme="majorBidi" w:hAnsiTheme="majorBidi" w:cstheme="majorBidi"/>
          <w:sz w:val="24"/>
          <w:szCs w:val="24"/>
        </w:rPr>
        <w:t>’</w:t>
      </w:r>
      <w:r w:rsidRPr="00792AAE">
        <w:rPr>
          <w:rFonts w:asciiTheme="majorBidi" w:hAnsiTheme="majorBidi" w:cstheme="majorBidi"/>
          <w:sz w:val="24"/>
          <w:szCs w:val="24"/>
        </w:rPr>
        <w:t xml:space="preserve">t benefit the 99% of Judo players not at the highest level. </w:t>
      </w:r>
    </w:p>
    <w:p w14:paraId="3904265B" w14:textId="32144094" w:rsidR="00377CD5" w:rsidRPr="00792AAE" w:rsidRDefault="00E44AA7" w:rsidP="00FA05AA">
      <w:pPr>
        <w:autoSpaceDE w:val="0"/>
        <w:autoSpaceDN w:val="0"/>
        <w:bidi w:val="0"/>
        <w:adjustRightInd w:val="0"/>
        <w:spacing w:after="0" w:line="480" w:lineRule="auto"/>
        <w:rPr>
          <w:rFonts w:asciiTheme="majorBidi" w:hAnsiTheme="majorBidi" w:cstheme="majorBidi"/>
          <w:sz w:val="24"/>
          <w:szCs w:val="24"/>
        </w:rPr>
      </w:pPr>
      <w:r w:rsidRPr="00792AAE">
        <w:rPr>
          <w:rFonts w:asciiTheme="majorBidi" w:hAnsiTheme="majorBidi" w:cstheme="majorBidi"/>
          <w:sz w:val="24"/>
          <w:szCs w:val="24"/>
        </w:rPr>
        <w:t>This coach also referred to the coaches</w:t>
      </w:r>
      <w:r w:rsidR="00041F8F" w:rsidRPr="00792AAE">
        <w:rPr>
          <w:rFonts w:asciiTheme="majorBidi" w:hAnsiTheme="majorBidi" w:cstheme="majorBidi"/>
          <w:sz w:val="24"/>
          <w:szCs w:val="24"/>
        </w:rPr>
        <w:t>’</w:t>
      </w:r>
      <w:r w:rsidRPr="00792AAE">
        <w:rPr>
          <w:rFonts w:asciiTheme="majorBidi" w:hAnsiTheme="majorBidi" w:cstheme="majorBidi"/>
          <w:sz w:val="24"/>
          <w:szCs w:val="24"/>
        </w:rPr>
        <w:t xml:space="preserve"> need to keep up with these frequent changes, and consequently change their coaching: </w:t>
      </w:r>
      <w:r w:rsidR="00FA05AA" w:rsidRPr="00792AAE">
        <w:rPr>
          <w:rFonts w:asciiTheme="majorBidi" w:hAnsiTheme="majorBidi" w:cstheme="majorBidi"/>
          <w:sz w:val="24"/>
          <w:szCs w:val="24"/>
        </w:rPr>
        <w:t>‘</w:t>
      </w:r>
      <w:r w:rsidRPr="00792AAE">
        <w:rPr>
          <w:rFonts w:asciiTheme="majorBidi" w:hAnsiTheme="majorBidi" w:cstheme="majorBidi"/>
          <w:sz w:val="24"/>
          <w:szCs w:val="24"/>
        </w:rPr>
        <w:t>M</w:t>
      </w:r>
      <w:r w:rsidR="00377CD5" w:rsidRPr="00792AAE">
        <w:rPr>
          <w:rFonts w:asciiTheme="majorBidi" w:hAnsiTheme="majorBidi" w:cstheme="majorBidi"/>
          <w:sz w:val="24"/>
          <w:szCs w:val="24"/>
        </w:rPr>
        <w:t xml:space="preserve">ost </w:t>
      </w:r>
      <w:r w:rsidR="00B175A8" w:rsidRPr="00792AAE">
        <w:rPr>
          <w:rFonts w:asciiTheme="majorBidi" w:hAnsiTheme="majorBidi" w:cstheme="majorBidi"/>
          <w:sz w:val="24"/>
          <w:szCs w:val="24"/>
        </w:rPr>
        <w:t>UK</w:t>
      </w:r>
      <w:r w:rsidR="00377CD5" w:rsidRPr="00792AAE">
        <w:rPr>
          <w:rFonts w:asciiTheme="majorBidi" w:hAnsiTheme="majorBidi" w:cstheme="majorBidi"/>
          <w:sz w:val="24"/>
          <w:szCs w:val="24"/>
        </w:rPr>
        <w:t xml:space="preserve"> coaches and refs are </w:t>
      </w:r>
      <w:r w:rsidR="00F02823" w:rsidRPr="00792AAE">
        <w:rPr>
          <w:rFonts w:asciiTheme="majorBidi" w:hAnsiTheme="majorBidi" w:cstheme="majorBidi"/>
          <w:sz w:val="24"/>
          <w:szCs w:val="24"/>
        </w:rPr>
        <w:t>volunteers,</w:t>
      </w:r>
      <w:r w:rsidR="00377CD5" w:rsidRPr="00792AAE">
        <w:rPr>
          <w:rFonts w:asciiTheme="majorBidi" w:hAnsiTheme="majorBidi" w:cstheme="majorBidi"/>
          <w:sz w:val="24"/>
          <w:szCs w:val="24"/>
        </w:rPr>
        <w:t xml:space="preserve"> so it is an additional unpaid headache to keep up with when we have no control or input into such changes</w:t>
      </w:r>
      <w:r w:rsidRPr="00792AAE">
        <w:rPr>
          <w:rFonts w:asciiTheme="majorBidi" w:hAnsiTheme="majorBidi" w:cstheme="majorBidi"/>
          <w:sz w:val="24"/>
          <w:szCs w:val="24"/>
        </w:rPr>
        <w:t>.</w:t>
      </w:r>
      <w:r w:rsidR="00FA05AA" w:rsidRPr="00792AAE">
        <w:rPr>
          <w:rFonts w:asciiTheme="majorBidi" w:hAnsiTheme="majorBidi" w:cstheme="majorBidi"/>
          <w:sz w:val="24"/>
          <w:szCs w:val="24"/>
        </w:rPr>
        <w:t>’</w:t>
      </w:r>
    </w:p>
    <w:p w14:paraId="2EE3B5E5" w14:textId="1C970B3D" w:rsidR="00C62F59" w:rsidRPr="00792AAE" w:rsidRDefault="00E44AA7" w:rsidP="00BA692E">
      <w:pPr>
        <w:autoSpaceDE w:val="0"/>
        <w:autoSpaceDN w:val="0"/>
        <w:bidi w:val="0"/>
        <w:adjustRightInd w:val="0"/>
        <w:spacing w:after="0" w:line="480" w:lineRule="auto"/>
        <w:ind w:firstLine="720"/>
        <w:rPr>
          <w:rFonts w:asciiTheme="majorBidi" w:hAnsiTheme="majorBidi" w:cstheme="majorBidi"/>
          <w:sz w:val="24"/>
          <w:szCs w:val="24"/>
        </w:rPr>
      </w:pPr>
      <w:r w:rsidRPr="00792AAE">
        <w:rPr>
          <w:rFonts w:asciiTheme="majorBidi" w:hAnsiTheme="majorBidi" w:cstheme="majorBidi"/>
          <w:sz w:val="24"/>
          <w:szCs w:val="24"/>
        </w:rPr>
        <w:t>Examining the role of athletic/coaching identity in the perception of this change-event</w:t>
      </w:r>
      <w:r w:rsidR="00622DAB" w:rsidRPr="00792AAE">
        <w:rPr>
          <w:rFonts w:asciiTheme="majorBidi" w:hAnsiTheme="majorBidi" w:cstheme="majorBidi"/>
          <w:sz w:val="24"/>
          <w:szCs w:val="24"/>
        </w:rPr>
        <w:t xml:space="preserve"> (</w:t>
      </w:r>
      <w:r w:rsidRPr="00792AAE">
        <w:rPr>
          <w:rFonts w:asciiTheme="majorBidi" w:hAnsiTheme="majorBidi" w:cstheme="majorBidi"/>
          <w:sz w:val="24"/>
          <w:szCs w:val="24"/>
        </w:rPr>
        <w:t>see Table 1</w:t>
      </w:r>
      <w:r w:rsidR="00622DAB" w:rsidRPr="00792AAE">
        <w:rPr>
          <w:rFonts w:asciiTheme="majorBidi" w:hAnsiTheme="majorBidi" w:cstheme="majorBidi"/>
          <w:sz w:val="24"/>
          <w:szCs w:val="24"/>
        </w:rPr>
        <w:t xml:space="preserve">), </w:t>
      </w:r>
      <w:r w:rsidR="00CC7F11" w:rsidRPr="00792AAE">
        <w:rPr>
          <w:rFonts w:asciiTheme="majorBidi" w:hAnsiTheme="majorBidi" w:cstheme="majorBidi"/>
          <w:sz w:val="24"/>
          <w:szCs w:val="24"/>
        </w:rPr>
        <w:t>athletes</w:t>
      </w:r>
      <w:r w:rsidR="00041F8F" w:rsidRPr="00792AAE">
        <w:rPr>
          <w:rFonts w:asciiTheme="majorBidi" w:hAnsiTheme="majorBidi" w:cstheme="majorBidi"/>
          <w:sz w:val="24"/>
          <w:szCs w:val="24"/>
        </w:rPr>
        <w:t>’</w:t>
      </w:r>
      <w:r w:rsidR="00CC7F11" w:rsidRPr="00792AAE">
        <w:rPr>
          <w:rFonts w:asciiTheme="majorBidi" w:hAnsiTheme="majorBidi" w:cstheme="majorBidi"/>
          <w:sz w:val="24"/>
          <w:szCs w:val="24"/>
        </w:rPr>
        <w:t xml:space="preserve"> total AI mean was 40.68 (</w:t>
      </w:r>
      <w:r w:rsidR="00CC7F11" w:rsidRPr="00792AAE">
        <w:rPr>
          <w:rFonts w:asciiTheme="majorBidi" w:hAnsiTheme="majorBidi" w:cstheme="majorBidi"/>
          <w:i/>
          <w:iCs/>
          <w:sz w:val="24"/>
          <w:szCs w:val="24"/>
        </w:rPr>
        <w:t xml:space="preserve">SD </w:t>
      </w:r>
      <w:r w:rsidR="00CC7F11" w:rsidRPr="00792AAE">
        <w:rPr>
          <w:rFonts w:asciiTheme="majorBidi" w:hAnsiTheme="majorBidi" w:cstheme="majorBidi"/>
          <w:sz w:val="24"/>
          <w:szCs w:val="24"/>
        </w:rPr>
        <w:t>= 5.57)</w:t>
      </w:r>
      <w:r w:rsidRPr="00792AAE">
        <w:rPr>
          <w:rFonts w:asciiTheme="majorBidi" w:hAnsiTheme="majorBidi" w:cstheme="majorBidi"/>
          <w:sz w:val="24"/>
          <w:szCs w:val="24"/>
        </w:rPr>
        <w:t xml:space="preserve">. </w:t>
      </w:r>
      <w:r w:rsidR="00353949" w:rsidRPr="00792AAE">
        <w:rPr>
          <w:rFonts w:asciiTheme="majorBidi" w:hAnsiTheme="majorBidi" w:cstheme="majorBidi"/>
          <w:sz w:val="24"/>
          <w:szCs w:val="24"/>
        </w:rPr>
        <w:t>An analysis of variance</w:t>
      </w:r>
      <w:r w:rsidR="00AF4516" w:rsidRPr="00792AAE">
        <w:rPr>
          <w:rFonts w:asciiTheme="majorBidi" w:hAnsiTheme="majorBidi" w:cstheme="majorBidi"/>
          <w:sz w:val="24"/>
          <w:szCs w:val="24"/>
        </w:rPr>
        <w:t xml:space="preserve"> </w:t>
      </w:r>
      <w:r w:rsidR="00353949" w:rsidRPr="00792AAE">
        <w:rPr>
          <w:rFonts w:asciiTheme="majorBidi" w:hAnsiTheme="majorBidi" w:cstheme="majorBidi"/>
          <w:sz w:val="24"/>
          <w:szCs w:val="24"/>
        </w:rPr>
        <w:t xml:space="preserve">revealed </w:t>
      </w:r>
      <w:r w:rsidR="00B46E6A" w:rsidRPr="00792AAE">
        <w:rPr>
          <w:rFonts w:asciiTheme="majorBidi" w:hAnsiTheme="majorBidi" w:cstheme="majorBidi"/>
          <w:sz w:val="24"/>
          <w:szCs w:val="24"/>
        </w:rPr>
        <w:t>a</w:t>
      </w:r>
      <w:r w:rsidR="00AF4516" w:rsidRPr="00792AAE">
        <w:rPr>
          <w:rFonts w:asciiTheme="majorBidi" w:hAnsiTheme="majorBidi" w:cstheme="majorBidi"/>
          <w:sz w:val="24"/>
          <w:szCs w:val="24"/>
        </w:rPr>
        <w:t xml:space="preserve"> significant cross-cultural difference</w:t>
      </w:r>
      <w:r w:rsidR="00B46E6A" w:rsidRPr="00792AAE">
        <w:rPr>
          <w:rFonts w:asciiTheme="majorBidi" w:hAnsiTheme="majorBidi" w:cstheme="majorBidi"/>
          <w:sz w:val="24"/>
          <w:szCs w:val="24"/>
        </w:rPr>
        <w:t xml:space="preserve"> in AI, </w:t>
      </w:r>
      <w:r w:rsidR="00B46E6A" w:rsidRPr="00792AAE">
        <w:rPr>
          <w:rFonts w:asciiTheme="majorBidi" w:hAnsiTheme="majorBidi" w:cstheme="majorBidi"/>
          <w:i/>
          <w:iCs/>
          <w:sz w:val="24"/>
          <w:szCs w:val="24"/>
        </w:rPr>
        <w:t>F</w:t>
      </w:r>
      <w:r w:rsidR="00B46E6A" w:rsidRPr="00792AAE">
        <w:rPr>
          <w:rFonts w:asciiTheme="majorBidi" w:hAnsiTheme="majorBidi" w:cstheme="majorBidi"/>
          <w:sz w:val="24"/>
          <w:szCs w:val="24"/>
        </w:rPr>
        <w:t xml:space="preserve"> (2, 40) = 4.49, </w:t>
      </w:r>
      <w:r w:rsidR="00353949" w:rsidRPr="00792AAE">
        <w:rPr>
          <w:rFonts w:asciiTheme="majorBidi" w:hAnsiTheme="majorBidi" w:cstheme="majorBidi"/>
          <w:i/>
          <w:iCs/>
          <w:sz w:val="24"/>
          <w:szCs w:val="24"/>
        </w:rPr>
        <w:t>p</w:t>
      </w:r>
      <w:r w:rsidR="00353949" w:rsidRPr="00792AAE">
        <w:rPr>
          <w:rFonts w:asciiTheme="majorBidi" w:hAnsiTheme="majorBidi" w:cstheme="majorBidi"/>
          <w:sz w:val="24"/>
          <w:szCs w:val="24"/>
        </w:rPr>
        <w:t xml:space="preserve"> &lt; .05,</w:t>
      </w:r>
      <w:r w:rsidR="00B46E6A" w:rsidRPr="00792AAE">
        <w:rPr>
          <w:rFonts w:asciiTheme="majorBidi" w:hAnsiTheme="majorBidi" w:cstheme="majorBidi"/>
          <w:sz w:val="24"/>
          <w:szCs w:val="24"/>
        </w:rPr>
        <w:t xml:space="preserve"> </w:t>
      </w:r>
      <w:r w:rsidR="00353949" w:rsidRPr="00792AAE">
        <w:rPr>
          <w:rFonts w:asciiTheme="majorBidi" w:hAnsiTheme="majorBidi" w:cstheme="majorBidi"/>
          <w:i/>
          <w:iCs/>
          <w:sz w:val="24"/>
          <w:szCs w:val="24"/>
        </w:rPr>
        <w:t>ɳ</w:t>
      </w:r>
      <w:r w:rsidR="00353949" w:rsidRPr="00792AAE">
        <w:rPr>
          <w:rFonts w:asciiTheme="majorBidi" w:hAnsiTheme="majorBidi" w:cstheme="majorBidi"/>
          <w:i/>
          <w:iCs/>
          <w:sz w:val="24"/>
          <w:szCs w:val="24"/>
          <w:vertAlign w:val="subscript"/>
        </w:rPr>
        <w:t>p</w:t>
      </w:r>
      <w:r w:rsidR="00353949" w:rsidRPr="00792AAE">
        <w:rPr>
          <w:rFonts w:asciiTheme="majorBidi" w:hAnsiTheme="majorBidi" w:cstheme="majorBidi"/>
          <w:sz w:val="24"/>
          <w:szCs w:val="24"/>
          <w:vertAlign w:val="superscript"/>
        </w:rPr>
        <w:t xml:space="preserve">2 </w:t>
      </w:r>
      <w:r w:rsidR="00353949" w:rsidRPr="00792AAE">
        <w:rPr>
          <w:rFonts w:asciiTheme="majorBidi" w:hAnsiTheme="majorBidi" w:cstheme="majorBidi"/>
          <w:sz w:val="24"/>
          <w:szCs w:val="24"/>
        </w:rPr>
        <w:t xml:space="preserve">= .18. </w:t>
      </w:r>
      <w:r w:rsidR="00B46E6A" w:rsidRPr="00792AAE">
        <w:rPr>
          <w:rFonts w:asciiTheme="majorBidi" w:hAnsiTheme="majorBidi" w:cstheme="majorBidi"/>
          <w:sz w:val="24"/>
          <w:szCs w:val="24"/>
        </w:rPr>
        <w:t xml:space="preserve"> </w:t>
      </w:r>
      <w:r w:rsidR="00353949" w:rsidRPr="00792AAE">
        <w:rPr>
          <w:rFonts w:asciiTheme="majorBidi" w:hAnsiTheme="majorBidi" w:cstheme="majorBidi"/>
          <w:sz w:val="24"/>
          <w:szCs w:val="24"/>
        </w:rPr>
        <w:t>Pairwise comparisons were conducted using the least square difference (LSD), indicating that</w:t>
      </w:r>
      <w:r w:rsidR="00B46E6A" w:rsidRPr="00792AAE">
        <w:rPr>
          <w:rFonts w:asciiTheme="majorBidi" w:hAnsiTheme="majorBidi" w:cstheme="majorBidi"/>
          <w:sz w:val="24"/>
          <w:szCs w:val="24"/>
        </w:rPr>
        <w:t xml:space="preserve"> Israeli judokas had higher AI mean (</w:t>
      </w:r>
      <w:r w:rsidR="00B46E6A" w:rsidRPr="00792AAE">
        <w:rPr>
          <w:rFonts w:asciiTheme="majorBidi" w:hAnsiTheme="majorBidi" w:cstheme="majorBidi"/>
          <w:i/>
          <w:iCs/>
          <w:sz w:val="24"/>
          <w:szCs w:val="24"/>
        </w:rPr>
        <w:t>n</w:t>
      </w:r>
      <w:r w:rsidR="00B46E6A" w:rsidRPr="00792AAE">
        <w:rPr>
          <w:rFonts w:asciiTheme="majorBidi" w:hAnsiTheme="majorBidi" w:cstheme="majorBidi"/>
          <w:sz w:val="24"/>
          <w:szCs w:val="24"/>
        </w:rPr>
        <w:t xml:space="preserve"> = 20, </w:t>
      </w:r>
      <w:r w:rsidR="00B46E6A" w:rsidRPr="00792AAE">
        <w:rPr>
          <w:rFonts w:asciiTheme="majorBidi" w:hAnsiTheme="majorBidi" w:cstheme="majorBidi"/>
          <w:i/>
          <w:iCs/>
          <w:sz w:val="24"/>
          <w:szCs w:val="24"/>
        </w:rPr>
        <w:t>M</w:t>
      </w:r>
      <w:r w:rsidR="00B46E6A" w:rsidRPr="00792AAE">
        <w:rPr>
          <w:rFonts w:asciiTheme="majorBidi" w:hAnsiTheme="majorBidi" w:cstheme="majorBidi"/>
          <w:sz w:val="24"/>
          <w:szCs w:val="24"/>
        </w:rPr>
        <w:t xml:space="preserve"> = 43.15, </w:t>
      </w:r>
      <w:r w:rsidR="00B46E6A" w:rsidRPr="00792AAE">
        <w:rPr>
          <w:rFonts w:asciiTheme="majorBidi" w:hAnsiTheme="majorBidi" w:cstheme="majorBidi"/>
          <w:i/>
          <w:iCs/>
          <w:sz w:val="24"/>
          <w:szCs w:val="24"/>
        </w:rPr>
        <w:t>SD</w:t>
      </w:r>
      <w:r w:rsidR="00B46E6A" w:rsidRPr="00792AAE">
        <w:rPr>
          <w:rFonts w:asciiTheme="majorBidi" w:hAnsiTheme="majorBidi" w:cstheme="majorBidi"/>
          <w:sz w:val="24"/>
          <w:szCs w:val="24"/>
        </w:rPr>
        <w:t xml:space="preserve"> = 5.66) than Croatian (</w:t>
      </w:r>
      <w:r w:rsidR="00B46E6A" w:rsidRPr="00792AAE">
        <w:rPr>
          <w:rFonts w:asciiTheme="majorBidi" w:hAnsiTheme="majorBidi" w:cstheme="majorBidi"/>
          <w:i/>
          <w:iCs/>
          <w:sz w:val="24"/>
          <w:szCs w:val="24"/>
        </w:rPr>
        <w:t>n</w:t>
      </w:r>
      <w:r w:rsidR="00B46E6A" w:rsidRPr="00792AAE">
        <w:rPr>
          <w:rFonts w:asciiTheme="majorBidi" w:hAnsiTheme="majorBidi" w:cstheme="majorBidi"/>
          <w:sz w:val="24"/>
          <w:szCs w:val="24"/>
        </w:rPr>
        <w:t xml:space="preserve"> = 14, </w:t>
      </w:r>
      <w:r w:rsidR="00B46E6A" w:rsidRPr="00792AAE">
        <w:rPr>
          <w:rFonts w:asciiTheme="majorBidi" w:hAnsiTheme="majorBidi" w:cstheme="majorBidi"/>
          <w:i/>
          <w:iCs/>
          <w:sz w:val="24"/>
          <w:szCs w:val="24"/>
        </w:rPr>
        <w:t>M</w:t>
      </w:r>
      <w:r w:rsidR="00B46E6A" w:rsidRPr="00792AAE">
        <w:rPr>
          <w:rFonts w:asciiTheme="majorBidi" w:hAnsiTheme="majorBidi" w:cstheme="majorBidi"/>
          <w:sz w:val="24"/>
          <w:szCs w:val="24"/>
        </w:rPr>
        <w:t xml:space="preserve"> = 38.07, </w:t>
      </w:r>
      <w:r w:rsidR="00B46E6A" w:rsidRPr="00792AAE">
        <w:rPr>
          <w:rFonts w:asciiTheme="majorBidi" w:hAnsiTheme="majorBidi" w:cstheme="majorBidi"/>
          <w:i/>
          <w:iCs/>
          <w:sz w:val="24"/>
          <w:szCs w:val="24"/>
        </w:rPr>
        <w:t>SD</w:t>
      </w:r>
      <w:r w:rsidR="00B46E6A" w:rsidRPr="00792AAE">
        <w:rPr>
          <w:rFonts w:asciiTheme="majorBidi" w:hAnsiTheme="majorBidi" w:cstheme="majorBidi"/>
          <w:sz w:val="24"/>
          <w:szCs w:val="24"/>
        </w:rPr>
        <w:t xml:space="preserve"> = 4.81) or U.K. (</w:t>
      </w:r>
      <w:r w:rsidR="00B46E6A" w:rsidRPr="00792AAE">
        <w:rPr>
          <w:rFonts w:asciiTheme="majorBidi" w:hAnsiTheme="majorBidi" w:cstheme="majorBidi"/>
          <w:i/>
          <w:iCs/>
          <w:sz w:val="24"/>
          <w:szCs w:val="24"/>
        </w:rPr>
        <w:t>n</w:t>
      </w:r>
      <w:r w:rsidR="00B46E6A" w:rsidRPr="00792AAE">
        <w:rPr>
          <w:rFonts w:asciiTheme="majorBidi" w:hAnsiTheme="majorBidi" w:cstheme="majorBidi"/>
          <w:sz w:val="24"/>
          <w:szCs w:val="24"/>
        </w:rPr>
        <w:t xml:space="preserve"> = 9, </w:t>
      </w:r>
      <w:r w:rsidR="00B46E6A" w:rsidRPr="00792AAE">
        <w:rPr>
          <w:rFonts w:asciiTheme="majorBidi" w:hAnsiTheme="majorBidi" w:cstheme="majorBidi"/>
          <w:i/>
          <w:iCs/>
          <w:sz w:val="24"/>
          <w:szCs w:val="24"/>
        </w:rPr>
        <w:t>M</w:t>
      </w:r>
      <w:r w:rsidR="00B46E6A" w:rsidRPr="00792AAE">
        <w:rPr>
          <w:rFonts w:asciiTheme="majorBidi" w:hAnsiTheme="majorBidi" w:cstheme="majorBidi"/>
          <w:sz w:val="24"/>
          <w:szCs w:val="24"/>
        </w:rPr>
        <w:t xml:space="preserve"> = 39.00, </w:t>
      </w:r>
      <w:r w:rsidR="00B46E6A" w:rsidRPr="00792AAE">
        <w:rPr>
          <w:rFonts w:asciiTheme="majorBidi" w:hAnsiTheme="majorBidi" w:cstheme="majorBidi"/>
          <w:i/>
          <w:iCs/>
          <w:sz w:val="24"/>
          <w:szCs w:val="24"/>
        </w:rPr>
        <w:t>SD</w:t>
      </w:r>
      <w:r w:rsidR="00B46E6A" w:rsidRPr="00792AAE">
        <w:rPr>
          <w:rFonts w:asciiTheme="majorBidi" w:hAnsiTheme="majorBidi" w:cstheme="majorBidi"/>
          <w:sz w:val="24"/>
          <w:szCs w:val="24"/>
        </w:rPr>
        <w:t xml:space="preserve"> = 5.64) judokas</w:t>
      </w:r>
      <w:r w:rsidR="00353949" w:rsidRPr="00792AAE">
        <w:rPr>
          <w:rFonts w:asciiTheme="majorBidi" w:hAnsiTheme="majorBidi" w:cstheme="majorBidi"/>
          <w:sz w:val="24"/>
          <w:szCs w:val="24"/>
        </w:rPr>
        <w:t>, yet only the former comparison reached significance (</w:t>
      </w:r>
      <w:r w:rsidR="00353949" w:rsidRPr="00792AAE">
        <w:rPr>
          <w:rFonts w:asciiTheme="majorBidi" w:hAnsiTheme="majorBidi" w:cstheme="majorBidi"/>
          <w:i/>
          <w:iCs/>
          <w:sz w:val="24"/>
          <w:szCs w:val="24"/>
        </w:rPr>
        <w:t>p</w:t>
      </w:r>
      <w:r w:rsidR="00353949" w:rsidRPr="00792AAE">
        <w:rPr>
          <w:rFonts w:asciiTheme="majorBidi" w:hAnsiTheme="majorBidi" w:cstheme="majorBidi"/>
          <w:sz w:val="24"/>
          <w:szCs w:val="24"/>
        </w:rPr>
        <w:t xml:space="preserve"> &lt; .01)</w:t>
      </w:r>
      <w:r w:rsidR="00B46E6A" w:rsidRPr="00792AAE">
        <w:rPr>
          <w:rFonts w:asciiTheme="majorBidi" w:hAnsiTheme="majorBidi" w:cstheme="majorBidi"/>
          <w:sz w:val="24"/>
          <w:szCs w:val="24"/>
        </w:rPr>
        <w:t>.</w:t>
      </w:r>
      <w:r w:rsidR="00AF4516" w:rsidRPr="00792AAE">
        <w:rPr>
          <w:rFonts w:asciiTheme="majorBidi" w:hAnsiTheme="majorBidi" w:cstheme="majorBidi"/>
          <w:sz w:val="24"/>
          <w:szCs w:val="24"/>
        </w:rPr>
        <w:t xml:space="preserve"> </w:t>
      </w:r>
      <w:r w:rsidR="00CC7F11" w:rsidRPr="00792AAE">
        <w:rPr>
          <w:rFonts w:asciiTheme="majorBidi" w:hAnsiTheme="majorBidi" w:cstheme="majorBidi"/>
          <w:sz w:val="24"/>
          <w:szCs w:val="24"/>
        </w:rPr>
        <w:t>The coaches</w:t>
      </w:r>
      <w:r w:rsidR="00041F8F" w:rsidRPr="00792AAE">
        <w:rPr>
          <w:rFonts w:asciiTheme="majorBidi" w:hAnsiTheme="majorBidi" w:cstheme="majorBidi"/>
          <w:sz w:val="24"/>
          <w:szCs w:val="24"/>
        </w:rPr>
        <w:t>’</w:t>
      </w:r>
      <w:r w:rsidR="00CC7F11" w:rsidRPr="00792AAE">
        <w:rPr>
          <w:rFonts w:asciiTheme="majorBidi" w:hAnsiTheme="majorBidi" w:cstheme="majorBidi"/>
          <w:sz w:val="24"/>
          <w:szCs w:val="24"/>
        </w:rPr>
        <w:t xml:space="preserve"> total CI mean was lower </w:t>
      </w:r>
      <w:r w:rsidR="001E22B4" w:rsidRPr="00792AAE">
        <w:rPr>
          <w:rFonts w:asciiTheme="majorBidi" w:hAnsiTheme="majorBidi" w:cstheme="majorBidi"/>
          <w:sz w:val="24"/>
          <w:szCs w:val="24"/>
        </w:rPr>
        <w:t>(</w:t>
      </w:r>
      <w:r w:rsidR="001E22B4" w:rsidRPr="00792AAE">
        <w:rPr>
          <w:rFonts w:asciiTheme="majorBidi" w:hAnsiTheme="majorBidi" w:cstheme="majorBidi"/>
          <w:i/>
          <w:iCs/>
          <w:sz w:val="24"/>
          <w:szCs w:val="24"/>
        </w:rPr>
        <w:t>M</w:t>
      </w:r>
      <w:r w:rsidR="001E22B4" w:rsidRPr="00792AAE">
        <w:rPr>
          <w:rFonts w:asciiTheme="majorBidi" w:hAnsiTheme="majorBidi" w:cstheme="majorBidi"/>
          <w:sz w:val="24"/>
          <w:szCs w:val="24"/>
        </w:rPr>
        <w:t xml:space="preserve"> = 36.43, </w:t>
      </w:r>
      <w:r w:rsidR="001E22B4" w:rsidRPr="00792AAE">
        <w:rPr>
          <w:rFonts w:asciiTheme="majorBidi" w:hAnsiTheme="majorBidi" w:cstheme="majorBidi"/>
          <w:i/>
          <w:iCs/>
          <w:sz w:val="24"/>
          <w:szCs w:val="24"/>
        </w:rPr>
        <w:t>SD</w:t>
      </w:r>
      <w:r w:rsidR="001E22B4" w:rsidRPr="00792AAE">
        <w:rPr>
          <w:rFonts w:asciiTheme="majorBidi" w:hAnsiTheme="majorBidi" w:cstheme="majorBidi"/>
          <w:sz w:val="24"/>
          <w:szCs w:val="24"/>
        </w:rPr>
        <w:t xml:space="preserve"> = 6.77) </w:t>
      </w:r>
      <w:r w:rsidR="00561C5E" w:rsidRPr="00792AAE">
        <w:rPr>
          <w:rFonts w:asciiTheme="majorBidi" w:hAnsiTheme="majorBidi" w:cstheme="majorBidi"/>
          <w:sz w:val="24"/>
          <w:szCs w:val="24"/>
        </w:rPr>
        <w:t>than the athletes</w:t>
      </w:r>
      <w:r w:rsidR="001E22B4" w:rsidRPr="00792AAE">
        <w:rPr>
          <w:rFonts w:asciiTheme="majorBidi" w:hAnsiTheme="majorBidi" w:cstheme="majorBidi"/>
          <w:sz w:val="24"/>
          <w:szCs w:val="24"/>
        </w:rPr>
        <w:t>.</w:t>
      </w:r>
      <w:r w:rsidR="00CC1F95" w:rsidRPr="00792AAE">
        <w:rPr>
          <w:rFonts w:asciiTheme="majorBidi" w:hAnsiTheme="majorBidi" w:cstheme="majorBidi"/>
          <w:sz w:val="24"/>
          <w:szCs w:val="24"/>
        </w:rPr>
        <w:t xml:space="preserve"> </w:t>
      </w:r>
      <w:r w:rsidR="004955E4" w:rsidRPr="00792AAE">
        <w:rPr>
          <w:rFonts w:asciiTheme="majorBidi" w:hAnsiTheme="majorBidi" w:cstheme="majorBidi"/>
          <w:sz w:val="24"/>
          <w:szCs w:val="24"/>
        </w:rPr>
        <w:t>T</w:t>
      </w:r>
      <w:r w:rsidR="00563D8B" w:rsidRPr="00792AAE">
        <w:rPr>
          <w:rFonts w:asciiTheme="majorBidi" w:hAnsiTheme="majorBidi" w:cstheme="majorBidi"/>
          <w:sz w:val="24"/>
          <w:szCs w:val="24"/>
        </w:rPr>
        <w:t>here were no significant correlations between the participants</w:t>
      </w:r>
      <w:r w:rsidR="00041F8F" w:rsidRPr="00792AAE">
        <w:rPr>
          <w:rFonts w:asciiTheme="majorBidi" w:hAnsiTheme="majorBidi" w:cstheme="majorBidi"/>
          <w:sz w:val="24"/>
          <w:szCs w:val="24"/>
        </w:rPr>
        <w:t>’</w:t>
      </w:r>
      <w:r w:rsidR="00563D8B" w:rsidRPr="00792AAE">
        <w:rPr>
          <w:rFonts w:asciiTheme="majorBidi" w:hAnsiTheme="majorBidi" w:cstheme="majorBidi"/>
          <w:sz w:val="24"/>
          <w:szCs w:val="24"/>
        </w:rPr>
        <w:t xml:space="preserve"> AI/CI and the perceived significance of this change-event. </w:t>
      </w:r>
    </w:p>
    <w:p w14:paraId="7A1756D2" w14:textId="51BF4160" w:rsidR="001F118E" w:rsidRPr="00792AAE" w:rsidRDefault="00CF1AEB" w:rsidP="00FC167E">
      <w:pPr>
        <w:autoSpaceDE w:val="0"/>
        <w:autoSpaceDN w:val="0"/>
        <w:bidi w:val="0"/>
        <w:adjustRightInd w:val="0"/>
        <w:spacing w:after="0" w:line="480" w:lineRule="auto"/>
        <w:ind w:firstLine="720"/>
        <w:rPr>
          <w:rFonts w:asciiTheme="majorBidi" w:hAnsiTheme="majorBidi" w:cstheme="majorBidi"/>
          <w:sz w:val="24"/>
          <w:szCs w:val="24"/>
        </w:rPr>
      </w:pPr>
      <w:r w:rsidRPr="00792AAE">
        <w:rPr>
          <w:rFonts w:asciiTheme="majorBidi" w:hAnsiTheme="majorBidi" w:cstheme="majorBidi"/>
          <w:sz w:val="24"/>
          <w:szCs w:val="24"/>
        </w:rPr>
        <w:t xml:space="preserve">To examine which of </w:t>
      </w:r>
      <w:r w:rsidR="004759A0" w:rsidRPr="00792AAE">
        <w:rPr>
          <w:rFonts w:asciiTheme="majorBidi" w:hAnsiTheme="majorBidi" w:cstheme="majorBidi"/>
          <w:sz w:val="24"/>
          <w:szCs w:val="24"/>
        </w:rPr>
        <w:t xml:space="preserve">the eight </w:t>
      </w:r>
      <w:r w:rsidR="00804947" w:rsidRPr="00792AAE">
        <w:rPr>
          <w:rFonts w:asciiTheme="majorBidi" w:hAnsiTheme="majorBidi" w:cstheme="majorBidi"/>
          <w:sz w:val="24"/>
          <w:szCs w:val="24"/>
        </w:rPr>
        <w:t xml:space="preserve">modifications </w:t>
      </w:r>
      <w:r w:rsidR="004759A0" w:rsidRPr="00792AAE">
        <w:rPr>
          <w:rFonts w:asciiTheme="majorBidi" w:hAnsiTheme="majorBidi" w:cstheme="majorBidi"/>
          <w:sz w:val="24"/>
          <w:szCs w:val="24"/>
        </w:rPr>
        <w:t xml:space="preserve">areas were </w:t>
      </w:r>
      <w:r w:rsidR="00873FA3" w:rsidRPr="00792AAE">
        <w:rPr>
          <w:rFonts w:asciiTheme="majorBidi" w:hAnsiTheme="majorBidi" w:cstheme="majorBidi"/>
          <w:sz w:val="24"/>
          <w:szCs w:val="24"/>
        </w:rPr>
        <w:t xml:space="preserve">most influential </w:t>
      </w:r>
      <w:r w:rsidR="000D68BD" w:rsidRPr="00792AAE">
        <w:rPr>
          <w:rFonts w:asciiTheme="majorBidi" w:hAnsiTheme="majorBidi" w:cstheme="majorBidi"/>
          <w:sz w:val="24"/>
          <w:szCs w:val="24"/>
        </w:rPr>
        <w:t>a repeated</w:t>
      </w:r>
      <w:r w:rsidR="0007118F" w:rsidRPr="00792AAE">
        <w:rPr>
          <w:rFonts w:asciiTheme="majorBidi" w:hAnsiTheme="majorBidi" w:cstheme="majorBidi"/>
          <w:sz w:val="24"/>
          <w:szCs w:val="24"/>
        </w:rPr>
        <w:t>-</w:t>
      </w:r>
      <w:r w:rsidR="000D68BD" w:rsidRPr="00792AAE">
        <w:rPr>
          <w:rFonts w:asciiTheme="majorBidi" w:hAnsiTheme="majorBidi" w:cstheme="majorBidi"/>
          <w:sz w:val="24"/>
          <w:szCs w:val="24"/>
        </w:rPr>
        <w:t>measures analysis of variance was performed with the eight areas of modifications used as within-subject factors and participant</w:t>
      </w:r>
      <w:r w:rsidR="00041F8F" w:rsidRPr="00792AAE">
        <w:rPr>
          <w:rFonts w:asciiTheme="majorBidi" w:hAnsiTheme="majorBidi" w:cstheme="majorBidi"/>
          <w:sz w:val="24"/>
          <w:szCs w:val="24"/>
        </w:rPr>
        <w:t>’</w:t>
      </w:r>
      <w:r w:rsidR="000D68BD" w:rsidRPr="00792AAE">
        <w:rPr>
          <w:rFonts w:asciiTheme="majorBidi" w:hAnsiTheme="majorBidi" w:cstheme="majorBidi"/>
          <w:sz w:val="24"/>
          <w:szCs w:val="24"/>
        </w:rPr>
        <w:t>s status (i.e., athlete or coach) used as a between-subject factor. The general analysis resulted in a significant</w:t>
      </w:r>
      <w:r w:rsidR="00922F52" w:rsidRPr="00792AAE">
        <w:rPr>
          <w:rFonts w:asciiTheme="majorBidi" w:hAnsiTheme="majorBidi" w:cstheme="majorBidi"/>
          <w:sz w:val="24"/>
          <w:szCs w:val="24"/>
        </w:rPr>
        <w:t xml:space="preserve"> modification</w:t>
      </w:r>
      <w:r w:rsidR="000D68BD" w:rsidRPr="00792AAE">
        <w:rPr>
          <w:rFonts w:asciiTheme="majorBidi" w:hAnsiTheme="majorBidi" w:cstheme="majorBidi"/>
          <w:sz w:val="24"/>
          <w:szCs w:val="24"/>
        </w:rPr>
        <w:t xml:space="preserve"> main effect, </w:t>
      </w:r>
      <w:r w:rsidR="000D68BD" w:rsidRPr="00792AAE">
        <w:rPr>
          <w:rFonts w:asciiTheme="majorBidi" w:hAnsiTheme="majorBidi" w:cstheme="majorBidi"/>
          <w:i/>
          <w:iCs/>
          <w:sz w:val="24"/>
          <w:szCs w:val="24"/>
        </w:rPr>
        <w:t>Wilk</w:t>
      </w:r>
      <w:r w:rsidR="00041F8F" w:rsidRPr="00792AAE">
        <w:rPr>
          <w:rFonts w:asciiTheme="majorBidi" w:hAnsiTheme="majorBidi" w:cstheme="majorBidi"/>
          <w:i/>
          <w:iCs/>
          <w:sz w:val="24"/>
          <w:szCs w:val="24"/>
        </w:rPr>
        <w:t>’</w:t>
      </w:r>
      <w:r w:rsidR="000D68BD" w:rsidRPr="00792AAE">
        <w:rPr>
          <w:rFonts w:asciiTheme="majorBidi" w:hAnsiTheme="majorBidi" w:cstheme="majorBidi"/>
          <w:i/>
          <w:iCs/>
          <w:sz w:val="24"/>
          <w:szCs w:val="24"/>
        </w:rPr>
        <w:t>s</w:t>
      </w:r>
      <w:r w:rsidRPr="00792AAE">
        <w:rPr>
          <w:rFonts w:asciiTheme="majorBidi" w:hAnsiTheme="majorBidi" w:cstheme="majorBidi"/>
          <w:i/>
          <w:iCs/>
          <w:sz w:val="24"/>
          <w:szCs w:val="24"/>
        </w:rPr>
        <w:t xml:space="preserve"> λ</w:t>
      </w:r>
      <w:r w:rsidR="000D68BD" w:rsidRPr="00792AAE">
        <w:rPr>
          <w:rFonts w:asciiTheme="majorBidi" w:hAnsiTheme="majorBidi" w:cstheme="majorBidi"/>
          <w:i/>
          <w:iCs/>
          <w:sz w:val="24"/>
          <w:szCs w:val="24"/>
        </w:rPr>
        <w:t xml:space="preserve"> </w:t>
      </w:r>
      <w:r w:rsidR="000D68BD" w:rsidRPr="00792AAE">
        <w:rPr>
          <w:rFonts w:asciiTheme="majorBidi" w:hAnsiTheme="majorBidi" w:cstheme="majorBidi"/>
          <w:sz w:val="24"/>
          <w:szCs w:val="24"/>
        </w:rPr>
        <w:t xml:space="preserve">= </w:t>
      </w:r>
      <w:r w:rsidRPr="00792AAE">
        <w:rPr>
          <w:rFonts w:asciiTheme="majorBidi" w:hAnsiTheme="majorBidi" w:cstheme="majorBidi"/>
          <w:sz w:val="24"/>
          <w:szCs w:val="24"/>
        </w:rPr>
        <w:t xml:space="preserve">0.50, </w:t>
      </w:r>
      <w:r w:rsidRPr="00792AAE">
        <w:rPr>
          <w:rFonts w:asciiTheme="majorBidi" w:hAnsiTheme="majorBidi" w:cstheme="majorBidi"/>
          <w:i/>
          <w:iCs/>
          <w:sz w:val="24"/>
          <w:szCs w:val="24"/>
        </w:rPr>
        <w:t>F</w:t>
      </w:r>
      <w:r w:rsidRPr="00792AAE">
        <w:rPr>
          <w:rFonts w:asciiTheme="majorBidi" w:hAnsiTheme="majorBidi" w:cstheme="majorBidi"/>
          <w:sz w:val="24"/>
          <w:szCs w:val="24"/>
        </w:rPr>
        <w:t xml:space="preserve">(7,75) = 10.76, </w:t>
      </w:r>
      <w:r w:rsidRPr="00792AAE">
        <w:rPr>
          <w:rFonts w:asciiTheme="majorBidi" w:hAnsiTheme="majorBidi" w:cstheme="majorBidi"/>
          <w:i/>
          <w:iCs/>
          <w:sz w:val="24"/>
          <w:szCs w:val="24"/>
        </w:rPr>
        <w:t>p</w:t>
      </w:r>
      <w:r w:rsidRPr="00792AAE">
        <w:rPr>
          <w:rFonts w:asciiTheme="majorBidi" w:hAnsiTheme="majorBidi" w:cstheme="majorBidi"/>
          <w:sz w:val="24"/>
          <w:szCs w:val="24"/>
        </w:rPr>
        <w:t xml:space="preserve"> &lt; .01, </w:t>
      </w:r>
      <w:r w:rsidRPr="00792AAE">
        <w:rPr>
          <w:rFonts w:asciiTheme="majorBidi" w:hAnsiTheme="majorBidi" w:cstheme="majorBidi"/>
          <w:i/>
          <w:iCs/>
          <w:sz w:val="24"/>
          <w:szCs w:val="24"/>
        </w:rPr>
        <w:t>ɳ</w:t>
      </w:r>
      <w:r w:rsidRPr="00792AAE">
        <w:rPr>
          <w:rFonts w:asciiTheme="majorBidi" w:hAnsiTheme="majorBidi" w:cstheme="majorBidi"/>
          <w:i/>
          <w:iCs/>
          <w:sz w:val="24"/>
          <w:szCs w:val="24"/>
          <w:vertAlign w:val="subscript"/>
        </w:rPr>
        <w:t>p</w:t>
      </w:r>
      <w:r w:rsidRPr="00792AAE">
        <w:rPr>
          <w:rFonts w:asciiTheme="majorBidi" w:hAnsiTheme="majorBidi" w:cstheme="majorBidi"/>
          <w:sz w:val="24"/>
          <w:szCs w:val="24"/>
          <w:vertAlign w:val="superscript"/>
        </w:rPr>
        <w:t xml:space="preserve">2 </w:t>
      </w:r>
      <w:r w:rsidRPr="00792AAE">
        <w:rPr>
          <w:rFonts w:asciiTheme="majorBidi" w:hAnsiTheme="majorBidi" w:cstheme="majorBidi"/>
          <w:sz w:val="24"/>
          <w:szCs w:val="24"/>
        </w:rPr>
        <w:t xml:space="preserve">= .50. Pairwise comparisons confirmed that </w:t>
      </w:r>
      <w:bookmarkStart w:id="2" w:name="_Hlk2273061"/>
      <w:r w:rsidRPr="00792AAE">
        <w:rPr>
          <w:rFonts w:asciiTheme="majorBidi" w:hAnsiTheme="majorBidi" w:cstheme="majorBidi"/>
          <w:sz w:val="24"/>
          <w:szCs w:val="24"/>
        </w:rPr>
        <w:t xml:space="preserve">the </w:t>
      </w:r>
      <w:r w:rsidR="008824F4" w:rsidRPr="00792AAE">
        <w:rPr>
          <w:rFonts w:asciiTheme="majorBidi" w:hAnsiTheme="majorBidi" w:cstheme="majorBidi"/>
          <w:sz w:val="24"/>
          <w:szCs w:val="24"/>
        </w:rPr>
        <w:t>modifications of</w:t>
      </w:r>
      <w:r w:rsidR="00873FA3" w:rsidRPr="00792AAE">
        <w:rPr>
          <w:rFonts w:asciiTheme="majorBidi" w:hAnsiTheme="majorBidi" w:cstheme="majorBidi"/>
          <w:sz w:val="24"/>
          <w:szCs w:val="24"/>
        </w:rPr>
        <w:t xml:space="preserve"> the leg-grabbing, the penalty system, the kumi-kata (</w:t>
      </w:r>
      <w:r w:rsidR="009A47A9" w:rsidRPr="00792AAE">
        <w:rPr>
          <w:rFonts w:asciiTheme="majorBidi" w:hAnsiTheme="majorBidi" w:cstheme="majorBidi"/>
          <w:sz w:val="24"/>
          <w:szCs w:val="24"/>
        </w:rPr>
        <w:t>grip</w:t>
      </w:r>
      <w:r w:rsidR="00873FA3" w:rsidRPr="00792AAE">
        <w:rPr>
          <w:rFonts w:asciiTheme="majorBidi" w:hAnsiTheme="majorBidi" w:cstheme="majorBidi"/>
          <w:sz w:val="24"/>
          <w:szCs w:val="24"/>
        </w:rPr>
        <w:t>)</w:t>
      </w:r>
      <w:r w:rsidR="00561C5E" w:rsidRPr="00792AAE">
        <w:rPr>
          <w:rFonts w:asciiTheme="majorBidi" w:hAnsiTheme="majorBidi" w:cstheme="majorBidi"/>
          <w:sz w:val="24"/>
          <w:szCs w:val="24"/>
        </w:rPr>
        <w:t>,</w:t>
      </w:r>
      <w:r w:rsidR="00873FA3" w:rsidRPr="00792AAE">
        <w:rPr>
          <w:rFonts w:asciiTheme="majorBidi" w:hAnsiTheme="majorBidi" w:cstheme="majorBidi"/>
          <w:sz w:val="24"/>
          <w:szCs w:val="24"/>
        </w:rPr>
        <w:t xml:space="preserve"> and the refereeing system were the most influential ones</w:t>
      </w:r>
      <w:r w:rsidR="00561C5E" w:rsidRPr="00792AAE">
        <w:rPr>
          <w:rFonts w:asciiTheme="majorBidi" w:hAnsiTheme="majorBidi" w:cstheme="majorBidi"/>
          <w:sz w:val="24"/>
          <w:szCs w:val="24"/>
        </w:rPr>
        <w:t xml:space="preserve"> (i.e., in th</w:t>
      </w:r>
      <w:r w:rsidR="007A146E" w:rsidRPr="00792AAE">
        <w:rPr>
          <w:rFonts w:asciiTheme="majorBidi" w:hAnsiTheme="majorBidi" w:cstheme="majorBidi"/>
          <w:sz w:val="24"/>
          <w:szCs w:val="24"/>
        </w:rPr>
        <w:t>at</w:t>
      </w:r>
      <w:r w:rsidR="00561C5E" w:rsidRPr="00792AAE">
        <w:rPr>
          <w:rFonts w:asciiTheme="majorBidi" w:hAnsiTheme="majorBidi" w:cstheme="majorBidi"/>
          <w:sz w:val="24"/>
          <w:szCs w:val="24"/>
        </w:rPr>
        <w:t xml:space="preserve"> order)</w:t>
      </w:r>
      <w:r w:rsidR="00873FA3" w:rsidRPr="00792AAE">
        <w:rPr>
          <w:rFonts w:asciiTheme="majorBidi" w:hAnsiTheme="majorBidi" w:cstheme="majorBidi"/>
          <w:sz w:val="24"/>
          <w:szCs w:val="24"/>
        </w:rPr>
        <w:t>.</w:t>
      </w:r>
      <w:bookmarkEnd w:id="2"/>
      <w:r w:rsidR="00873FA3" w:rsidRPr="00792AAE">
        <w:rPr>
          <w:rFonts w:asciiTheme="majorBidi" w:hAnsiTheme="majorBidi" w:cstheme="majorBidi"/>
          <w:sz w:val="24"/>
          <w:szCs w:val="24"/>
        </w:rPr>
        <w:t xml:space="preserve"> The interaction between the participant</w:t>
      </w:r>
      <w:r w:rsidR="00041F8F" w:rsidRPr="00792AAE">
        <w:rPr>
          <w:rFonts w:asciiTheme="majorBidi" w:hAnsiTheme="majorBidi" w:cstheme="majorBidi"/>
          <w:sz w:val="24"/>
          <w:szCs w:val="24"/>
        </w:rPr>
        <w:t>’</w:t>
      </w:r>
      <w:r w:rsidR="00873FA3" w:rsidRPr="00792AAE">
        <w:rPr>
          <w:rFonts w:asciiTheme="majorBidi" w:hAnsiTheme="majorBidi" w:cstheme="majorBidi"/>
          <w:sz w:val="24"/>
          <w:szCs w:val="24"/>
        </w:rPr>
        <w:t>s status and the area of modification was not sign</w:t>
      </w:r>
      <w:r w:rsidR="001F118E" w:rsidRPr="00792AAE">
        <w:rPr>
          <w:rFonts w:asciiTheme="majorBidi" w:hAnsiTheme="majorBidi" w:cstheme="majorBidi"/>
          <w:sz w:val="24"/>
          <w:szCs w:val="24"/>
        </w:rPr>
        <w:t>ificant.</w:t>
      </w:r>
      <w:r w:rsidR="003747CC" w:rsidRPr="00792AAE">
        <w:rPr>
          <w:rFonts w:asciiTheme="majorBidi" w:hAnsiTheme="majorBidi" w:cstheme="majorBidi"/>
          <w:sz w:val="24"/>
          <w:szCs w:val="24"/>
        </w:rPr>
        <w:t xml:space="preserve"> </w:t>
      </w:r>
    </w:p>
    <w:p w14:paraId="7ED88438" w14:textId="3533490B" w:rsidR="007E4A60" w:rsidRPr="00792AAE" w:rsidRDefault="008715B5" w:rsidP="008715B5">
      <w:pPr>
        <w:autoSpaceDE w:val="0"/>
        <w:autoSpaceDN w:val="0"/>
        <w:bidi w:val="0"/>
        <w:adjustRightInd w:val="0"/>
        <w:spacing w:after="0" w:line="480" w:lineRule="auto"/>
        <w:rPr>
          <w:rFonts w:asciiTheme="majorBidi" w:hAnsiTheme="majorBidi" w:cstheme="majorBidi"/>
          <w:b/>
          <w:bCs/>
          <w:i/>
          <w:iCs/>
          <w:sz w:val="24"/>
          <w:szCs w:val="24"/>
        </w:rPr>
      </w:pPr>
      <w:r w:rsidRPr="00792AAE">
        <w:rPr>
          <w:rFonts w:asciiTheme="majorBidi" w:hAnsiTheme="majorBidi" w:cstheme="majorBidi"/>
          <w:b/>
          <w:bCs/>
          <w:i/>
          <w:iCs/>
          <w:sz w:val="24"/>
          <w:szCs w:val="24"/>
        </w:rPr>
        <w:t>Coping with the Change-Event</w:t>
      </w:r>
    </w:p>
    <w:p w14:paraId="7555CB69" w14:textId="584C3427" w:rsidR="00B02A06" w:rsidRPr="00792AAE" w:rsidRDefault="008715B5" w:rsidP="00804947">
      <w:pPr>
        <w:autoSpaceDE w:val="0"/>
        <w:autoSpaceDN w:val="0"/>
        <w:bidi w:val="0"/>
        <w:adjustRightInd w:val="0"/>
        <w:spacing w:after="0" w:line="480" w:lineRule="auto"/>
        <w:rPr>
          <w:rFonts w:asciiTheme="majorBidi" w:hAnsiTheme="majorBidi" w:cstheme="majorBidi"/>
          <w:sz w:val="24"/>
          <w:szCs w:val="24"/>
        </w:rPr>
      </w:pPr>
      <w:r w:rsidRPr="00792AAE">
        <w:rPr>
          <w:rFonts w:asciiTheme="majorBidi" w:hAnsiTheme="majorBidi" w:cstheme="majorBidi"/>
          <w:sz w:val="24"/>
          <w:szCs w:val="24"/>
        </w:rPr>
        <w:tab/>
        <w:t xml:space="preserve">Referring to Table 1, the participants felt they coped well </w:t>
      </w:r>
      <w:r w:rsidR="00804947" w:rsidRPr="00792AAE">
        <w:rPr>
          <w:rFonts w:asciiTheme="majorBidi" w:hAnsiTheme="majorBidi" w:cstheme="majorBidi"/>
          <w:sz w:val="24"/>
          <w:szCs w:val="24"/>
        </w:rPr>
        <w:t>(</w:t>
      </w:r>
      <w:r w:rsidR="00804947" w:rsidRPr="00792AAE">
        <w:rPr>
          <w:rFonts w:asciiTheme="majorBidi" w:hAnsiTheme="majorBidi" w:cstheme="majorBidi"/>
          <w:i/>
          <w:iCs/>
          <w:sz w:val="24"/>
          <w:szCs w:val="24"/>
        </w:rPr>
        <w:t>M</w:t>
      </w:r>
      <w:r w:rsidR="00804947" w:rsidRPr="00792AAE">
        <w:rPr>
          <w:rFonts w:asciiTheme="majorBidi" w:hAnsiTheme="majorBidi" w:cstheme="majorBidi"/>
          <w:sz w:val="24"/>
          <w:szCs w:val="24"/>
        </w:rPr>
        <w:t xml:space="preserve"> = 3.96, </w:t>
      </w:r>
      <w:r w:rsidR="00804947" w:rsidRPr="00792AAE">
        <w:rPr>
          <w:rFonts w:asciiTheme="majorBidi" w:hAnsiTheme="majorBidi" w:cstheme="majorBidi"/>
          <w:i/>
          <w:iCs/>
          <w:sz w:val="24"/>
          <w:szCs w:val="24"/>
        </w:rPr>
        <w:t>SD</w:t>
      </w:r>
      <w:r w:rsidR="00804947" w:rsidRPr="00792AAE">
        <w:rPr>
          <w:rFonts w:asciiTheme="majorBidi" w:hAnsiTheme="majorBidi" w:cstheme="majorBidi"/>
          <w:sz w:val="24"/>
          <w:szCs w:val="24"/>
        </w:rPr>
        <w:t xml:space="preserve"> = .70)</w:t>
      </w:r>
      <w:r w:rsidRPr="00792AAE">
        <w:rPr>
          <w:rFonts w:asciiTheme="majorBidi" w:hAnsiTheme="majorBidi" w:cstheme="majorBidi"/>
          <w:sz w:val="24"/>
          <w:szCs w:val="24"/>
        </w:rPr>
        <w:t xml:space="preserve">, </w:t>
      </w:r>
      <w:r w:rsidR="00B42AB1" w:rsidRPr="00792AAE">
        <w:rPr>
          <w:rFonts w:asciiTheme="majorBidi" w:hAnsiTheme="majorBidi" w:cstheme="majorBidi"/>
          <w:sz w:val="24"/>
          <w:szCs w:val="24"/>
        </w:rPr>
        <w:t>though</w:t>
      </w:r>
      <w:r w:rsidRPr="00792AAE">
        <w:rPr>
          <w:rFonts w:asciiTheme="majorBidi" w:hAnsiTheme="majorBidi" w:cstheme="majorBidi"/>
          <w:sz w:val="24"/>
          <w:szCs w:val="24"/>
        </w:rPr>
        <w:t xml:space="preserve"> their past experience </w:t>
      </w:r>
      <w:r w:rsidR="00C42556" w:rsidRPr="00792AAE">
        <w:rPr>
          <w:rFonts w:asciiTheme="majorBidi" w:hAnsiTheme="majorBidi" w:cstheme="majorBidi"/>
          <w:sz w:val="24"/>
          <w:szCs w:val="24"/>
        </w:rPr>
        <w:t xml:space="preserve">with </w:t>
      </w:r>
      <w:r w:rsidRPr="00792AAE">
        <w:rPr>
          <w:rFonts w:asciiTheme="majorBidi" w:hAnsiTheme="majorBidi" w:cstheme="majorBidi"/>
          <w:sz w:val="24"/>
          <w:szCs w:val="24"/>
        </w:rPr>
        <w:t xml:space="preserve">rule or refereeing modifications was only moderately helpful </w:t>
      </w:r>
      <w:r w:rsidR="00804947" w:rsidRPr="00792AAE">
        <w:rPr>
          <w:rFonts w:asciiTheme="majorBidi" w:hAnsiTheme="majorBidi" w:cstheme="majorBidi"/>
          <w:sz w:val="24"/>
          <w:szCs w:val="24"/>
        </w:rPr>
        <w:t>(</w:t>
      </w:r>
      <w:r w:rsidR="00804947" w:rsidRPr="00792AAE">
        <w:rPr>
          <w:rFonts w:asciiTheme="majorBidi" w:hAnsiTheme="majorBidi" w:cstheme="majorBidi"/>
          <w:i/>
          <w:iCs/>
          <w:sz w:val="24"/>
          <w:szCs w:val="24"/>
        </w:rPr>
        <w:t>M</w:t>
      </w:r>
      <w:r w:rsidR="00804947" w:rsidRPr="00792AAE">
        <w:rPr>
          <w:rFonts w:asciiTheme="majorBidi" w:hAnsiTheme="majorBidi" w:cstheme="majorBidi"/>
          <w:sz w:val="24"/>
          <w:szCs w:val="24"/>
        </w:rPr>
        <w:t xml:space="preserve"> = 3.50, </w:t>
      </w:r>
      <w:r w:rsidR="00804947" w:rsidRPr="00792AAE">
        <w:rPr>
          <w:rFonts w:asciiTheme="majorBidi" w:hAnsiTheme="majorBidi" w:cstheme="majorBidi"/>
          <w:i/>
          <w:iCs/>
          <w:sz w:val="24"/>
          <w:szCs w:val="24"/>
        </w:rPr>
        <w:t>SD</w:t>
      </w:r>
      <w:r w:rsidR="00804947" w:rsidRPr="00792AAE">
        <w:rPr>
          <w:rFonts w:asciiTheme="majorBidi" w:hAnsiTheme="majorBidi" w:cstheme="majorBidi"/>
          <w:sz w:val="24"/>
          <w:szCs w:val="24"/>
        </w:rPr>
        <w:t xml:space="preserve"> = .89)</w:t>
      </w:r>
      <w:r w:rsidRPr="00792AAE">
        <w:rPr>
          <w:rFonts w:asciiTheme="majorBidi" w:hAnsiTheme="majorBidi" w:cstheme="majorBidi"/>
          <w:sz w:val="24"/>
          <w:szCs w:val="24"/>
        </w:rPr>
        <w:t>. The participants also reported high motivation for change</w:t>
      </w:r>
      <w:r w:rsidR="00804947" w:rsidRPr="00792AAE">
        <w:rPr>
          <w:rFonts w:asciiTheme="majorBidi" w:hAnsiTheme="majorBidi" w:cstheme="majorBidi"/>
          <w:sz w:val="24"/>
          <w:szCs w:val="24"/>
        </w:rPr>
        <w:t xml:space="preserve"> (</w:t>
      </w:r>
      <w:r w:rsidR="00804947" w:rsidRPr="00792AAE">
        <w:rPr>
          <w:rFonts w:asciiTheme="majorBidi" w:hAnsiTheme="majorBidi" w:cstheme="majorBidi"/>
          <w:i/>
          <w:iCs/>
          <w:sz w:val="24"/>
          <w:szCs w:val="24"/>
        </w:rPr>
        <w:t>M</w:t>
      </w:r>
      <w:r w:rsidR="00804947" w:rsidRPr="00792AAE">
        <w:rPr>
          <w:rFonts w:asciiTheme="majorBidi" w:hAnsiTheme="majorBidi" w:cstheme="majorBidi"/>
          <w:sz w:val="24"/>
          <w:szCs w:val="24"/>
        </w:rPr>
        <w:t xml:space="preserve"> = 4.17, </w:t>
      </w:r>
      <w:r w:rsidR="00804947" w:rsidRPr="00792AAE">
        <w:rPr>
          <w:rFonts w:asciiTheme="majorBidi" w:hAnsiTheme="majorBidi" w:cstheme="majorBidi"/>
          <w:i/>
          <w:iCs/>
          <w:sz w:val="24"/>
          <w:szCs w:val="24"/>
        </w:rPr>
        <w:t>SD</w:t>
      </w:r>
      <w:r w:rsidR="00804947" w:rsidRPr="00792AAE">
        <w:rPr>
          <w:rFonts w:asciiTheme="majorBidi" w:hAnsiTheme="majorBidi" w:cstheme="majorBidi"/>
          <w:sz w:val="24"/>
          <w:szCs w:val="24"/>
        </w:rPr>
        <w:t xml:space="preserve"> = .86) </w:t>
      </w:r>
      <w:r w:rsidRPr="00792AAE">
        <w:rPr>
          <w:rFonts w:asciiTheme="majorBidi" w:hAnsiTheme="majorBidi" w:cstheme="majorBidi"/>
          <w:sz w:val="24"/>
          <w:szCs w:val="24"/>
        </w:rPr>
        <w:t>(i.e., make the necessary adjustments to cope with the rule and refereeing modifications) and positive coach-athlete cooperation</w:t>
      </w:r>
      <w:r w:rsidR="00804947" w:rsidRPr="00792AAE">
        <w:rPr>
          <w:rFonts w:asciiTheme="majorBidi" w:hAnsiTheme="majorBidi" w:cstheme="majorBidi"/>
          <w:sz w:val="24"/>
          <w:szCs w:val="24"/>
        </w:rPr>
        <w:t xml:space="preserve"> (</w:t>
      </w:r>
      <w:r w:rsidR="00804947" w:rsidRPr="00792AAE">
        <w:rPr>
          <w:rFonts w:asciiTheme="majorBidi" w:hAnsiTheme="majorBidi" w:cstheme="majorBidi"/>
          <w:i/>
          <w:iCs/>
          <w:sz w:val="24"/>
          <w:szCs w:val="24"/>
        </w:rPr>
        <w:t>M</w:t>
      </w:r>
      <w:r w:rsidR="00804947" w:rsidRPr="00792AAE">
        <w:rPr>
          <w:rFonts w:asciiTheme="majorBidi" w:hAnsiTheme="majorBidi" w:cstheme="majorBidi"/>
          <w:sz w:val="24"/>
          <w:szCs w:val="24"/>
        </w:rPr>
        <w:t xml:space="preserve"> = 4.08, </w:t>
      </w:r>
      <w:r w:rsidR="00804947" w:rsidRPr="00792AAE">
        <w:rPr>
          <w:rFonts w:asciiTheme="majorBidi" w:hAnsiTheme="majorBidi" w:cstheme="majorBidi"/>
          <w:i/>
          <w:iCs/>
          <w:sz w:val="24"/>
          <w:szCs w:val="24"/>
        </w:rPr>
        <w:t>SD</w:t>
      </w:r>
      <w:r w:rsidR="00804947" w:rsidRPr="00792AAE">
        <w:rPr>
          <w:rFonts w:asciiTheme="majorBidi" w:hAnsiTheme="majorBidi" w:cstheme="majorBidi"/>
          <w:sz w:val="24"/>
          <w:szCs w:val="24"/>
        </w:rPr>
        <w:t xml:space="preserve"> = .68)</w:t>
      </w:r>
      <w:r w:rsidRPr="00792AAE">
        <w:rPr>
          <w:rFonts w:asciiTheme="majorBidi" w:hAnsiTheme="majorBidi" w:cstheme="majorBidi"/>
          <w:sz w:val="24"/>
          <w:szCs w:val="24"/>
        </w:rPr>
        <w:t xml:space="preserve">. </w:t>
      </w:r>
      <w:r w:rsidR="00930E81" w:rsidRPr="00792AAE">
        <w:rPr>
          <w:rFonts w:asciiTheme="majorBidi" w:hAnsiTheme="majorBidi" w:cstheme="majorBidi"/>
          <w:sz w:val="24"/>
          <w:szCs w:val="24"/>
        </w:rPr>
        <w:t xml:space="preserve">The coach-athlete cooperation positively correlated with the effectiveness of coping, </w:t>
      </w:r>
      <w:r w:rsidR="00930E81" w:rsidRPr="00792AAE">
        <w:rPr>
          <w:rFonts w:asciiTheme="majorBidi" w:hAnsiTheme="majorBidi" w:cstheme="majorBidi"/>
          <w:i/>
          <w:iCs/>
          <w:sz w:val="24"/>
          <w:szCs w:val="24"/>
        </w:rPr>
        <w:t>r</w:t>
      </w:r>
      <w:r w:rsidR="00930E81" w:rsidRPr="00792AAE">
        <w:rPr>
          <w:rFonts w:asciiTheme="majorBidi" w:hAnsiTheme="majorBidi" w:cstheme="majorBidi"/>
          <w:sz w:val="24"/>
          <w:szCs w:val="24"/>
        </w:rPr>
        <w:t xml:space="preserve">(83) = .32, </w:t>
      </w:r>
      <w:r w:rsidR="00930E81" w:rsidRPr="00792AAE">
        <w:rPr>
          <w:rFonts w:asciiTheme="majorBidi" w:hAnsiTheme="majorBidi" w:cstheme="majorBidi"/>
          <w:i/>
          <w:iCs/>
          <w:sz w:val="24"/>
          <w:szCs w:val="24"/>
        </w:rPr>
        <w:t>p</w:t>
      </w:r>
      <w:r w:rsidR="00930E81" w:rsidRPr="00792AAE">
        <w:rPr>
          <w:rFonts w:asciiTheme="majorBidi" w:hAnsiTheme="majorBidi" w:cstheme="majorBidi"/>
          <w:sz w:val="24"/>
          <w:szCs w:val="24"/>
        </w:rPr>
        <w:t xml:space="preserve"> &lt; .01. </w:t>
      </w:r>
      <w:r w:rsidR="00B02A06" w:rsidRPr="00792AAE">
        <w:rPr>
          <w:rFonts w:asciiTheme="majorBidi" w:hAnsiTheme="majorBidi" w:cstheme="majorBidi"/>
          <w:sz w:val="24"/>
          <w:szCs w:val="24"/>
        </w:rPr>
        <w:t>In terms of areas in which they needed to change</w:t>
      </w:r>
      <w:r w:rsidR="00804947" w:rsidRPr="00792AAE">
        <w:rPr>
          <w:rFonts w:asciiTheme="majorBidi" w:hAnsiTheme="majorBidi" w:cstheme="majorBidi"/>
          <w:sz w:val="24"/>
          <w:szCs w:val="24"/>
        </w:rPr>
        <w:t xml:space="preserve"> (i.e., technique, fighting style and tactics)</w:t>
      </w:r>
      <w:r w:rsidR="00B02A06" w:rsidRPr="00792AAE">
        <w:rPr>
          <w:rFonts w:asciiTheme="majorBidi" w:hAnsiTheme="majorBidi" w:cstheme="majorBidi"/>
          <w:sz w:val="24"/>
          <w:szCs w:val="24"/>
        </w:rPr>
        <w:t xml:space="preserve">, the participants mainly recognized the tactical aspect of the fight. Interestingly, </w:t>
      </w:r>
      <w:r w:rsidR="007A146E" w:rsidRPr="00792AAE">
        <w:rPr>
          <w:rFonts w:asciiTheme="majorBidi" w:hAnsiTheme="majorBidi" w:cstheme="majorBidi"/>
          <w:sz w:val="24"/>
          <w:szCs w:val="24"/>
        </w:rPr>
        <w:t>concerning</w:t>
      </w:r>
      <w:r w:rsidR="00B02A06" w:rsidRPr="00792AAE">
        <w:rPr>
          <w:rFonts w:asciiTheme="majorBidi" w:hAnsiTheme="majorBidi" w:cstheme="majorBidi"/>
          <w:sz w:val="24"/>
          <w:szCs w:val="24"/>
        </w:rPr>
        <w:t xml:space="preserve"> the area of technical changes, there was a noticeable difference between the athletes</w:t>
      </w:r>
      <w:r w:rsidR="00804947" w:rsidRPr="00792AAE">
        <w:rPr>
          <w:rFonts w:asciiTheme="majorBidi" w:hAnsiTheme="majorBidi" w:cstheme="majorBidi"/>
          <w:sz w:val="24"/>
          <w:szCs w:val="24"/>
        </w:rPr>
        <w:t xml:space="preserve"> (</w:t>
      </w:r>
      <w:r w:rsidR="00804947" w:rsidRPr="00792AAE">
        <w:rPr>
          <w:rFonts w:asciiTheme="majorBidi" w:hAnsiTheme="majorBidi" w:cstheme="majorBidi"/>
          <w:i/>
          <w:iCs/>
          <w:sz w:val="24"/>
          <w:szCs w:val="24"/>
        </w:rPr>
        <w:t>M</w:t>
      </w:r>
      <w:r w:rsidR="00804947" w:rsidRPr="00792AAE">
        <w:rPr>
          <w:rFonts w:asciiTheme="majorBidi" w:hAnsiTheme="majorBidi" w:cstheme="majorBidi"/>
          <w:sz w:val="24"/>
          <w:szCs w:val="24"/>
        </w:rPr>
        <w:t xml:space="preserve"> = 3.09, </w:t>
      </w:r>
      <w:r w:rsidR="00804947" w:rsidRPr="00792AAE">
        <w:rPr>
          <w:rFonts w:asciiTheme="majorBidi" w:hAnsiTheme="majorBidi" w:cstheme="majorBidi"/>
          <w:i/>
          <w:iCs/>
          <w:sz w:val="24"/>
          <w:szCs w:val="24"/>
        </w:rPr>
        <w:t>SD</w:t>
      </w:r>
      <w:r w:rsidR="00804947" w:rsidRPr="00792AAE">
        <w:rPr>
          <w:rFonts w:asciiTheme="majorBidi" w:hAnsiTheme="majorBidi" w:cstheme="majorBidi"/>
          <w:sz w:val="24"/>
          <w:szCs w:val="24"/>
        </w:rPr>
        <w:t xml:space="preserve"> = 1.04) </w:t>
      </w:r>
      <w:r w:rsidR="00B02A06" w:rsidRPr="00792AAE">
        <w:rPr>
          <w:rFonts w:asciiTheme="majorBidi" w:hAnsiTheme="majorBidi" w:cstheme="majorBidi"/>
          <w:sz w:val="24"/>
          <w:szCs w:val="24"/>
        </w:rPr>
        <w:t>and the coaches</w:t>
      </w:r>
      <w:r w:rsidR="00804947" w:rsidRPr="00792AAE">
        <w:rPr>
          <w:rFonts w:asciiTheme="majorBidi" w:hAnsiTheme="majorBidi" w:cstheme="majorBidi"/>
          <w:sz w:val="24"/>
          <w:szCs w:val="24"/>
        </w:rPr>
        <w:t xml:space="preserve"> (</w:t>
      </w:r>
      <w:r w:rsidR="00804947" w:rsidRPr="00792AAE">
        <w:rPr>
          <w:rFonts w:asciiTheme="majorBidi" w:hAnsiTheme="majorBidi" w:cstheme="majorBidi"/>
          <w:i/>
          <w:iCs/>
          <w:sz w:val="24"/>
          <w:szCs w:val="24"/>
        </w:rPr>
        <w:t>M</w:t>
      </w:r>
      <w:r w:rsidR="00804947" w:rsidRPr="00792AAE">
        <w:rPr>
          <w:rFonts w:asciiTheme="majorBidi" w:hAnsiTheme="majorBidi" w:cstheme="majorBidi"/>
          <w:sz w:val="24"/>
          <w:szCs w:val="24"/>
        </w:rPr>
        <w:t xml:space="preserve"> = 3.53, </w:t>
      </w:r>
      <w:r w:rsidR="00804947" w:rsidRPr="00792AAE">
        <w:rPr>
          <w:rFonts w:asciiTheme="majorBidi" w:hAnsiTheme="majorBidi" w:cstheme="majorBidi"/>
          <w:i/>
          <w:iCs/>
          <w:sz w:val="24"/>
          <w:szCs w:val="24"/>
        </w:rPr>
        <w:t>SD</w:t>
      </w:r>
      <w:r w:rsidR="00804947" w:rsidRPr="00792AAE">
        <w:rPr>
          <w:rFonts w:asciiTheme="majorBidi" w:hAnsiTheme="majorBidi" w:cstheme="majorBidi"/>
          <w:sz w:val="24"/>
          <w:szCs w:val="24"/>
        </w:rPr>
        <w:t xml:space="preserve"> = .66)</w:t>
      </w:r>
      <w:r w:rsidR="00B02A06" w:rsidRPr="00792AAE">
        <w:rPr>
          <w:rFonts w:asciiTheme="majorBidi" w:hAnsiTheme="majorBidi" w:cstheme="majorBidi"/>
          <w:sz w:val="24"/>
          <w:szCs w:val="24"/>
        </w:rPr>
        <w:t xml:space="preserve">; the latter felt this area was more </w:t>
      </w:r>
      <w:r w:rsidR="007A146E" w:rsidRPr="00792AAE">
        <w:rPr>
          <w:rFonts w:asciiTheme="majorBidi" w:hAnsiTheme="majorBidi" w:cstheme="majorBidi"/>
          <w:sz w:val="24"/>
          <w:szCs w:val="24"/>
        </w:rPr>
        <w:t>influenced</w:t>
      </w:r>
      <w:r w:rsidR="00930E81" w:rsidRPr="00792AAE">
        <w:rPr>
          <w:rFonts w:asciiTheme="majorBidi" w:hAnsiTheme="majorBidi" w:cstheme="majorBidi"/>
          <w:sz w:val="24"/>
          <w:szCs w:val="24"/>
        </w:rPr>
        <w:t xml:space="preserve"> </w:t>
      </w:r>
      <w:r w:rsidR="007A146E" w:rsidRPr="00792AAE">
        <w:rPr>
          <w:rFonts w:asciiTheme="majorBidi" w:hAnsiTheme="majorBidi" w:cstheme="majorBidi"/>
          <w:sz w:val="24"/>
          <w:szCs w:val="24"/>
        </w:rPr>
        <w:t xml:space="preserve">by the </w:t>
      </w:r>
      <w:r w:rsidR="008824F4" w:rsidRPr="00792AAE">
        <w:rPr>
          <w:rFonts w:asciiTheme="majorBidi" w:hAnsiTheme="majorBidi" w:cstheme="majorBidi"/>
          <w:sz w:val="24"/>
          <w:szCs w:val="24"/>
        </w:rPr>
        <w:t>modifications of</w:t>
      </w:r>
      <w:r w:rsidR="007A146E" w:rsidRPr="00792AAE">
        <w:rPr>
          <w:rFonts w:asciiTheme="majorBidi" w:hAnsiTheme="majorBidi" w:cstheme="majorBidi"/>
          <w:sz w:val="24"/>
          <w:szCs w:val="24"/>
        </w:rPr>
        <w:t xml:space="preserve"> </w:t>
      </w:r>
      <w:r w:rsidR="00473FA0" w:rsidRPr="00792AAE">
        <w:rPr>
          <w:rFonts w:asciiTheme="majorBidi" w:hAnsiTheme="majorBidi" w:cstheme="majorBidi"/>
          <w:sz w:val="24"/>
          <w:szCs w:val="24"/>
        </w:rPr>
        <w:t>regulations</w:t>
      </w:r>
      <w:r w:rsidR="00B02A06" w:rsidRPr="00792AAE">
        <w:rPr>
          <w:rFonts w:asciiTheme="majorBidi" w:hAnsiTheme="majorBidi" w:cstheme="majorBidi"/>
          <w:sz w:val="24"/>
          <w:szCs w:val="24"/>
        </w:rPr>
        <w:t>.</w:t>
      </w:r>
    </w:p>
    <w:p w14:paraId="3EEEDFBA" w14:textId="3C9F34F0" w:rsidR="006B6A39" w:rsidRPr="00792AAE" w:rsidRDefault="00715EA7" w:rsidP="00446BA4">
      <w:pPr>
        <w:autoSpaceDE w:val="0"/>
        <w:autoSpaceDN w:val="0"/>
        <w:bidi w:val="0"/>
        <w:adjustRightInd w:val="0"/>
        <w:spacing w:after="0" w:line="480" w:lineRule="auto"/>
        <w:ind w:firstLine="720"/>
        <w:rPr>
          <w:rFonts w:asciiTheme="majorBidi" w:hAnsiTheme="majorBidi" w:cstheme="majorBidi"/>
          <w:sz w:val="24"/>
          <w:szCs w:val="24"/>
        </w:rPr>
      </w:pPr>
      <w:r w:rsidRPr="00792AAE">
        <w:rPr>
          <w:rFonts w:asciiTheme="majorBidi" w:hAnsiTheme="majorBidi" w:cstheme="majorBidi"/>
          <w:sz w:val="24"/>
          <w:szCs w:val="24"/>
        </w:rPr>
        <w:t>In terms of decision</w:t>
      </w:r>
      <w:r w:rsidR="007A146E" w:rsidRPr="00792AAE">
        <w:rPr>
          <w:rFonts w:asciiTheme="majorBidi" w:hAnsiTheme="majorBidi" w:cstheme="majorBidi"/>
          <w:sz w:val="24"/>
          <w:szCs w:val="24"/>
        </w:rPr>
        <w:t>-</w:t>
      </w:r>
      <w:r w:rsidRPr="00792AAE">
        <w:rPr>
          <w:rFonts w:asciiTheme="majorBidi" w:hAnsiTheme="majorBidi" w:cstheme="majorBidi"/>
          <w:sz w:val="24"/>
          <w:szCs w:val="24"/>
        </w:rPr>
        <w:t xml:space="preserve">making involved in the change process, </w:t>
      </w:r>
      <w:r w:rsidR="00446BA4" w:rsidRPr="00792AAE">
        <w:rPr>
          <w:rFonts w:asciiTheme="majorBidi" w:hAnsiTheme="majorBidi" w:cstheme="majorBidi"/>
          <w:sz w:val="24"/>
          <w:szCs w:val="24"/>
        </w:rPr>
        <w:t>most</w:t>
      </w:r>
      <w:r w:rsidRPr="00792AAE">
        <w:rPr>
          <w:rFonts w:asciiTheme="majorBidi" w:hAnsiTheme="majorBidi" w:cstheme="majorBidi"/>
          <w:sz w:val="24"/>
          <w:szCs w:val="24"/>
        </w:rPr>
        <w:t xml:space="preserve"> participants (62.7%) consulted with others in response to the </w:t>
      </w:r>
      <w:r w:rsidR="008824F4" w:rsidRPr="00792AAE">
        <w:rPr>
          <w:rFonts w:asciiTheme="majorBidi" w:hAnsiTheme="majorBidi" w:cstheme="majorBidi"/>
          <w:sz w:val="24"/>
          <w:szCs w:val="24"/>
        </w:rPr>
        <w:t>modifications of</w:t>
      </w:r>
      <w:r w:rsidRPr="00792AAE">
        <w:rPr>
          <w:rFonts w:asciiTheme="majorBidi" w:hAnsiTheme="majorBidi" w:cstheme="majorBidi"/>
          <w:sz w:val="24"/>
          <w:szCs w:val="24"/>
        </w:rPr>
        <w:t xml:space="preserve"> regulations and refereeing</w:t>
      </w:r>
      <w:r w:rsidR="006B6A39" w:rsidRPr="00792AAE">
        <w:rPr>
          <w:rFonts w:asciiTheme="majorBidi" w:hAnsiTheme="majorBidi" w:cstheme="majorBidi"/>
          <w:sz w:val="24"/>
          <w:szCs w:val="24"/>
        </w:rPr>
        <w:t xml:space="preserve"> whereas 27.7% coped independently</w:t>
      </w:r>
      <w:r w:rsidRPr="00792AAE">
        <w:rPr>
          <w:rFonts w:asciiTheme="majorBidi" w:hAnsiTheme="majorBidi" w:cstheme="majorBidi"/>
          <w:sz w:val="24"/>
          <w:szCs w:val="24"/>
        </w:rPr>
        <w:t>.</w:t>
      </w:r>
      <w:r w:rsidR="00732A11" w:rsidRPr="00792AAE">
        <w:rPr>
          <w:rFonts w:asciiTheme="majorBidi" w:hAnsiTheme="majorBidi" w:cstheme="majorBidi"/>
          <w:sz w:val="24"/>
          <w:szCs w:val="24"/>
        </w:rPr>
        <w:t xml:space="preserve"> </w:t>
      </w:r>
      <w:r w:rsidR="006C37AC" w:rsidRPr="00792AAE">
        <w:rPr>
          <w:rFonts w:asciiTheme="majorBidi" w:hAnsiTheme="majorBidi" w:cstheme="majorBidi"/>
          <w:sz w:val="24"/>
          <w:szCs w:val="24"/>
        </w:rPr>
        <w:t xml:space="preserve">The athletes mainly consulted with their club teammates and with their coach and assistant coach. The coaches mainly consulted with other coaches and their national Union staff. </w:t>
      </w:r>
      <w:r w:rsidR="006B6A39" w:rsidRPr="00792AAE">
        <w:rPr>
          <w:rFonts w:asciiTheme="majorBidi" w:hAnsiTheme="majorBidi" w:cstheme="majorBidi"/>
          <w:sz w:val="24"/>
          <w:szCs w:val="24"/>
        </w:rPr>
        <w:t xml:space="preserve">To examine potential differences between the participants who made different strategic decisions </w:t>
      </w:r>
      <w:r w:rsidR="007A146E" w:rsidRPr="00792AAE">
        <w:rPr>
          <w:rFonts w:asciiTheme="majorBidi" w:hAnsiTheme="majorBidi" w:cstheme="majorBidi"/>
          <w:sz w:val="24"/>
          <w:szCs w:val="24"/>
        </w:rPr>
        <w:t xml:space="preserve">(i.e., ignore, cope alone, consult with others) </w:t>
      </w:r>
      <w:r w:rsidR="006B6A39" w:rsidRPr="00792AAE">
        <w:rPr>
          <w:rFonts w:asciiTheme="majorBidi" w:hAnsiTheme="majorBidi" w:cstheme="majorBidi"/>
          <w:sz w:val="24"/>
          <w:szCs w:val="24"/>
        </w:rPr>
        <w:t xml:space="preserve">in the perception of the change-event </w:t>
      </w:r>
      <w:r w:rsidR="00B721C1" w:rsidRPr="00792AAE">
        <w:rPr>
          <w:rFonts w:asciiTheme="majorBidi" w:hAnsiTheme="majorBidi" w:cstheme="majorBidi"/>
          <w:sz w:val="24"/>
          <w:szCs w:val="24"/>
        </w:rPr>
        <w:t xml:space="preserve">(i.e., perceived significance, perceived severity, perceived control) </w:t>
      </w:r>
      <w:r w:rsidR="006B6A39" w:rsidRPr="00792AAE">
        <w:rPr>
          <w:rFonts w:asciiTheme="majorBidi" w:hAnsiTheme="majorBidi" w:cstheme="majorBidi"/>
          <w:sz w:val="24"/>
          <w:szCs w:val="24"/>
        </w:rPr>
        <w:t xml:space="preserve">a MANOVA was conducted. The analysis was significant, </w:t>
      </w:r>
      <w:r w:rsidR="006B6A39" w:rsidRPr="00792AAE">
        <w:rPr>
          <w:rFonts w:asciiTheme="majorBidi" w:hAnsiTheme="majorBidi" w:cstheme="majorBidi"/>
          <w:i/>
          <w:iCs/>
          <w:sz w:val="24"/>
          <w:szCs w:val="24"/>
        </w:rPr>
        <w:t>Pillai</w:t>
      </w:r>
      <w:r w:rsidR="00041F8F" w:rsidRPr="00792AAE">
        <w:rPr>
          <w:rFonts w:asciiTheme="majorBidi" w:hAnsiTheme="majorBidi" w:cstheme="majorBidi"/>
          <w:i/>
          <w:iCs/>
          <w:sz w:val="24"/>
          <w:szCs w:val="24"/>
        </w:rPr>
        <w:t>’</w:t>
      </w:r>
      <w:r w:rsidR="006B6A39" w:rsidRPr="00792AAE">
        <w:rPr>
          <w:rFonts w:asciiTheme="majorBidi" w:hAnsiTheme="majorBidi" w:cstheme="majorBidi"/>
          <w:i/>
          <w:iCs/>
          <w:sz w:val="24"/>
          <w:szCs w:val="24"/>
        </w:rPr>
        <w:t>s Trace</w:t>
      </w:r>
      <w:r w:rsidR="006B6A39" w:rsidRPr="00792AAE">
        <w:rPr>
          <w:rFonts w:asciiTheme="majorBidi" w:hAnsiTheme="majorBidi" w:cstheme="majorBidi"/>
          <w:sz w:val="24"/>
          <w:szCs w:val="24"/>
        </w:rPr>
        <w:t xml:space="preserve"> = 0.17, </w:t>
      </w:r>
      <w:r w:rsidR="006B6A39" w:rsidRPr="00792AAE">
        <w:rPr>
          <w:rFonts w:asciiTheme="majorBidi" w:hAnsiTheme="majorBidi" w:cstheme="majorBidi"/>
          <w:i/>
          <w:iCs/>
          <w:sz w:val="24"/>
          <w:szCs w:val="24"/>
        </w:rPr>
        <w:t>F</w:t>
      </w:r>
      <w:r w:rsidR="006B6A39" w:rsidRPr="00792AAE">
        <w:rPr>
          <w:rFonts w:asciiTheme="majorBidi" w:hAnsiTheme="majorBidi" w:cstheme="majorBidi"/>
          <w:sz w:val="24"/>
          <w:szCs w:val="24"/>
        </w:rPr>
        <w:t xml:space="preserve">(6,158) = 2.44, </w:t>
      </w:r>
      <w:r w:rsidR="006B6A39" w:rsidRPr="00792AAE">
        <w:rPr>
          <w:rFonts w:asciiTheme="majorBidi" w:hAnsiTheme="majorBidi" w:cstheme="majorBidi"/>
          <w:i/>
          <w:iCs/>
          <w:sz w:val="24"/>
          <w:szCs w:val="24"/>
        </w:rPr>
        <w:t>p</w:t>
      </w:r>
      <w:r w:rsidR="006B6A39" w:rsidRPr="00792AAE">
        <w:rPr>
          <w:rFonts w:asciiTheme="majorBidi" w:hAnsiTheme="majorBidi" w:cstheme="majorBidi"/>
          <w:sz w:val="24"/>
          <w:szCs w:val="24"/>
        </w:rPr>
        <w:t xml:space="preserve"> &lt; .05, </w:t>
      </w:r>
      <w:r w:rsidR="006B6A39" w:rsidRPr="00792AAE">
        <w:rPr>
          <w:rFonts w:asciiTheme="majorBidi" w:hAnsiTheme="majorBidi" w:cstheme="majorBidi"/>
          <w:i/>
          <w:iCs/>
          <w:sz w:val="24"/>
          <w:szCs w:val="24"/>
        </w:rPr>
        <w:t>ɳ</w:t>
      </w:r>
      <w:r w:rsidR="006B6A39" w:rsidRPr="00792AAE">
        <w:rPr>
          <w:rFonts w:asciiTheme="majorBidi" w:hAnsiTheme="majorBidi" w:cstheme="majorBidi"/>
          <w:i/>
          <w:iCs/>
          <w:sz w:val="24"/>
          <w:szCs w:val="24"/>
          <w:vertAlign w:val="subscript"/>
        </w:rPr>
        <w:t>p</w:t>
      </w:r>
      <w:r w:rsidR="006B6A39" w:rsidRPr="00792AAE">
        <w:rPr>
          <w:rFonts w:asciiTheme="majorBidi" w:hAnsiTheme="majorBidi" w:cstheme="majorBidi"/>
          <w:sz w:val="24"/>
          <w:szCs w:val="24"/>
          <w:vertAlign w:val="superscript"/>
        </w:rPr>
        <w:t xml:space="preserve">2 </w:t>
      </w:r>
      <w:r w:rsidR="006B6A39" w:rsidRPr="00792AAE">
        <w:rPr>
          <w:rFonts w:asciiTheme="majorBidi" w:hAnsiTheme="majorBidi" w:cstheme="majorBidi"/>
          <w:sz w:val="24"/>
          <w:szCs w:val="24"/>
        </w:rPr>
        <w:t xml:space="preserve">= 0.09. </w:t>
      </w:r>
      <w:r w:rsidR="00622DAB" w:rsidRPr="00792AAE">
        <w:rPr>
          <w:rFonts w:asciiTheme="majorBidi" w:hAnsiTheme="majorBidi" w:cstheme="majorBidi"/>
          <w:sz w:val="24"/>
          <w:szCs w:val="24"/>
        </w:rPr>
        <w:t xml:space="preserve"> F</w:t>
      </w:r>
      <w:r w:rsidR="00B721C1" w:rsidRPr="00792AAE">
        <w:rPr>
          <w:rFonts w:asciiTheme="majorBidi" w:hAnsiTheme="majorBidi" w:cstheme="majorBidi"/>
          <w:sz w:val="24"/>
          <w:szCs w:val="24"/>
        </w:rPr>
        <w:t xml:space="preserve">ollow-up univariate ANOVAs for each dependent variable indicated </w:t>
      </w:r>
      <w:r w:rsidR="007A146E" w:rsidRPr="00792AAE">
        <w:rPr>
          <w:rFonts w:asciiTheme="majorBidi" w:hAnsiTheme="majorBidi" w:cstheme="majorBidi"/>
          <w:sz w:val="24"/>
          <w:szCs w:val="24"/>
        </w:rPr>
        <w:t xml:space="preserve">a </w:t>
      </w:r>
      <w:r w:rsidR="00B721C1" w:rsidRPr="00792AAE">
        <w:rPr>
          <w:rFonts w:asciiTheme="majorBidi" w:hAnsiTheme="majorBidi" w:cstheme="majorBidi"/>
          <w:sz w:val="24"/>
          <w:szCs w:val="24"/>
        </w:rPr>
        <w:t>significant difference (</w:t>
      </w:r>
      <w:r w:rsidR="00B721C1" w:rsidRPr="00792AAE">
        <w:rPr>
          <w:rFonts w:asciiTheme="majorBidi" w:hAnsiTheme="majorBidi" w:cstheme="majorBidi"/>
          <w:i/>
          <w:iCs/>
          <w:sz w:val="24"/>
          <w:szCs w:val="24"/>
        </w:rPr>
        <w:t>p</w:t>
      </w:r>
      <w:r w:rsidR="00B721C1" w:rsidRPr="00792AAE">
        <w:rPr>
          <w:rFonts w:asciiTheme="majorBidi" w:hAnsiTheme="majorBidi" w:cstheme="majorBidi"/>
          <w:sz w:val="24"/>
          <w:szCs w:val="24"/>
        </w:rPr>
        <w:t xml:space="preserve"> &lt; .01) for the perceived significance variable. Pairwise comparisons were conducted using LSD, indicating that the participants who consulted with others (</w:t>
      </w:r>
      <w:r w:rsidR="00B721C1" w:rsidRPr="00792AAE">
        <w:rPr>
          <w:rFonts w:asciiTheme="majorBidi" w:hAnsiTheme="majorBidi" w:cstheme="majorBidi"/>
          <w:i/>
          <w:iCs/>
          <w:sz w:val="24"/>
          <w:szCs w:val="24"/>
        </w:rPr>
        <w:t>M</w:t>
      </w:r>
      <w:r w:rsidR="00B721C1" w:rsidRPr="00792AAE">
        <w:rPr>
          <w:rFonts w:asciiTheme="majorBidi" w:hAnsiTheme="majorBidi" w:cstheme="majorBidi"/>
          <w:sz w:val="24"/>
          <w:szCs w:val="24"/>
        </w:rPr>
        <w:t xml:space="preserve"> = 3.72, </w:t>
      </w:r>
      <w:r w:rsidR="00B721C1" w:rsidRPr="00792AAE">
        <w:rPr>
          <w:rFonts w:asciiTheme="majorBidi" w:hAnsiTheme="majorBidi" w:cstheme="majorBidi"/>
          <w:i/>
          <w:iCs/>
          <w:sz w:val="24"/>
          <w:szCs w:val="24"/>
        </w:rPr>
        <w:t>SD</w:t>
      </w:r>
      <w:r w:rsidR="00B721C1" w:rsidRPr="00792AAE">
        <w:rPr>
          <w:rFonts w:asciiTheme="majorBidi" w:hAnsiTheme="majorBidi" w:cstheme="majorBidi"/>
          <w:sz w:val="24"/>
          <w:szCs w:val="24"/>
        </w:rPr>
        <w:t xml:space="preserve"> = 0.89) perceived this change-event as more significant compared with those who ignored (</w:t>
      </w:r>
      <w:r w:rsidR="00B721C1" w:rsidRPr="00792AAE">
        <w:rPr>
          <w:rFonts w:asciiTheme="majorBidi" w:hAnsiTheme="majorBidi" w:cstheme="majorBidi"/>
          <w:i/>
          <w:iCs/>
          <w:sz w:val="24"/>
          <w:szCs w:val="24"/>
        </w:rPr>
        <w:t>M</w:t>
      </w:r>
      <w:r w:rsidR="00B721C1" w:rsidRPr="00792AAE">
        <w:rPr>
          <w:rFonts w:asciiTheme="majorBidi" w:hAnsiTheme="majorBidi" w:cstheme="majorBidi"/>
          <w:sz w:val="24"/>
          <w:szCs w:val="24"/>
        </w:rPr>
        <w:t xml:space="preserve"> = 2.69, </w:t>
      </w:r>
      <w:r w:rsidR="00B721C1" w:rsidRPr="00792AAE">
        <w:rPr>
          <w:rFonts w:asciiTheme="majorBidi" w:hAnsiTheme="majorBidi" w:cstheme="majorBidi"/>
          <w:i/>
          <w:iCs/>
          <w:sz w:val="24"/>
          <w:szCs w:val="24"/>
        </w:rPr>
        <w:t>SD</w:t>
      </w:r>
      <w:r w:rsidR="00B721C1" w:rsidRPr="00792AAE">
        <w:rPr>
          <w:rFonts w:asciiTheme="majorBidi" w:hAnsiTheme="majorBidi" w:cstheme="majorBidi"/>
          <w:sz w:val="24"/>
          <w:szCs w:val="24"/>
        </w:rPr>
        <w:t xml:space="preserve"> = 1.03) the change-event or coped independently (</w:t>
      </w:r>
      <w:r w:rsidR="00B721C1" w:rsidRPr="00792AAE">
        <w:rPr>
          <w:rFonts w:asciiTheme="majorBidi" w:hAnsiTheme="majorBidi" w:cstheme="majorBidi"/>
          <w:i/>
          <w:iCs/>
          <w:sz w:val="24"/>
          <w:szCs w:val="24"/>
        </w:rPr>
        <w:t>M</w:t>
      </w:r>
      <w:r w:rsidR="00B721C1" w:rsidRPr="00792AAE">
        <w:rPr>
          <w:rFonts w:asciiTheme="majorBidi" w:hAnsiTheme="majorBidi" w:cstheme="majorBidi"/>
          <w:sz w:val="24"/>
          <w:szCs w:val="24"/>
        </w:rPr>
        <w:t xml:space="preserve"> = 3.21, </w:t>
      </w:r>
      <w:r w:rsidR="00B721C1" w:rsidRPr="00792AAE">
        <w:rPr>
          <w:rFonts w:asciiTheme="majorBidi" w:hAnsiTheme="majorBidi" w:cstheme="majorBidi"/>
          <w:i/>
          <w:iCs/>
          <w:sz w:val="24"/>
          <w:szCs w:val="24"/>
        </w:rPr>
        <w:t>SD</w:t>
      </w:r>
      <w:r w:rsidR="00B721C1" w:rsidRPr="00792AAE">
        <w:rPr>
          <w:rFonts w:asciiTheme="majorBidi" w:hAnsiTheme="majorBidi" w:cstheme="majorBidi"/>
          <w:sz w:val="24"/>
          <w:szCs w:val="24"/>
        </w:rPr>
        <w:t xml:space="preserve"> = 0.78). </w:t>
      </w:r>
    </w:p>
    <w:p w14:paraId="1B1AD41D" w14:textId="2A2C1449" w:rsidR="00053EA0" w:rsidRPr="00792AAE" w:rsidRDefault="006C37AC" w:rsidP="004955E4">
      <w:pPr>
        <w:autoSpaceDE w:val="0"/>
        <w:autoSpaceDN w:val="0"/>
        <w:bidi w:val="0"/>
        <w:adjustRightInd w:val="0"/>
        <w:spacing w:after="0" w:line="480" w:lineRule="auto"/>
        <w:ind w:firstLine="720"/>
        <w:rPr>
          <w:rFonts w:asciiTheme="majorBidi" w:hAnsiTheme="majorBidi" w:cstheme="majorBidi"/>
          <w:sz w:val="24"/>
          <w:szCs w:val="24"/>
        </w:rPr>
      </w:pPr>
      <w:r w:rsidRPr="00792AAE">
        <w:rPr>
          <w:rFonts w:asciiTheme="majorBidi" w:hAnsiTheme="majorBidi" w:cstheme="majorBidi"/>
          <w:sz w:val="24"/>
          <w:szCs w:val="24"/>
        </w:rPr>
        <w:t>In addition</w:t>
      </w:r>
      <w:r w:rsidR="00715EA7" w:rsidRPr="00792AAE">
        <w:rPr>
          <w:rFonts w:asciiTheme="majorBidi" w:hAnsiTheme="majorBidi" w:cstheme="majorBidi"/>
          <w:sz w:val="24"/>
          <w:szCs w:val="24"/>
        </w:rPr>
        <w:t xml:space="preserve">, </w:t>
      </w:r>
      <w:r w:rsidR="00446BA4" w:rsidRPr="00792AAE">
        <w:rPr>
          <w:rFonts w:asciiTheme="majorBidi" w:hAnsiTheme="majorBidi" w:cstheme="majorBidi"/>
          <w:sz w:val="24"/>
          <w:szCs w:val="24"/>
        </w:rPr>
        <w:t>most</w:t>
      </w:r>
      <w:r w:rsidR="00715EA7" w:rsidRPr="00792AAE">
        <w:rPr>
          <w:rFonts w:asciiTheme="majorBidi" w:hAnsiTheme="majorBidi" w:cstheme="majorBidi"/>
          <w:sz w:val="24"/>
          <w:szCs w:val="24"/>
        </w:rPr>
        <w:t xml:space="preserve"> participants reported making a conscious decision to change (65.0%). </w:t>
      </w:r>
      <w:r w:rsidR="00B721C1" w:rsidRPr="00792AAE">
        <w:rPr>
          <w:rFonts w:asciiTheme="majorBidi" w:hAnsiTheme="majorBidi" w:cstheme="majorBidi"/>
          <w:sz w:val="24"/>
          <w:szCs w:val="24"/>
        </w:rPr>
        <w:t>Additiona</w:t>
      </w:r>
      <w:r w:rsidR="00A72803" w:rsidRPr="00792AAE">
        <w:rPr>
          <w:rFonts w:asciiTheme="majorBidi" w:hAnsiTheme="majorBidi" w:cstheme="majorBidi"/>
          <w:sz w:val="24"/>
          <w:szCs w:val="24"/>
        </w:rPr>
        <w:t>l</w:t>
      </w:r>
      <w:r w:rsidR="00B721C1" w:rsidRPr="00792AAE">
        <w:rPr>
          <w:rFonts w:asciiTheme="majorBidi" w:hAnsiTheme="majorBidi" w:cstheme="majorBidi"/>
          <w:sz w:val="24"/>
          <w:szCs w:val="24"/>
        </w:rPr>
        <w:t>l</w:t>
      </w:r>
      <w:r w:rsidR="00A72803" w:rsidRPr="00792AAE">
        <w:rPr>
          <w:rFonts w:asciiTheme="majorBidi" w:hAnsiTheme="majorBidi" w:cstheme="majorBidi"/>
          <w:sz w:val="24"/>
          <w:szCs w:val="24"/>
        </w:rPr>
        <w:t>y,</w:t>
      </w:r>
      <w:r w:rsidR="00B721C1" w:rsidRPr="00792AAE">
        <w:rPr>
          <w:rFonts w:asciiTheme="majorBidi" w:hAnsiTheme="majorBidi" w:cstheme="majorBidi"/>
          <w:sz w:val="24"/>
          <w:szCs w:val="24"/>
        </w:rPr>
        <w:t xml:space="preserve"> participants reported listening to others (21.7%). Furthermore, t</w:t>
      </w:r>
      <w:r w:rsidR="000B1FBF" w:rsidRPr="00792AAE">
        <w:rPr>
          <w:rFonts w:asciiTheme="majorBidi" w:hAnsiTheme="majorBidi" w:cstheme="majorBidi"/>
          <w:sz w:val="24"/>
          <w:szCs w:val="24"/>
        </w:rPr>
        <w:t>he relationship between the participants</w:t>
      </w:r>
      <w:r w:rsidR="00041F8F" w:rsidRPr="00792AAE">
        <w:rPr>
          <w:rFonts w:asciiTheme="majorBidi" w:hAnsiTheme="majorBidi" w:cstheme="majorBidi"/>
          <w:sz w:val="24"/>
          <w:szCs w:val="24"/>
        </w:rPr>
        <w:t>’</w:t>
      </w:r>
      <w:r w:rsidR="000B1FBF" w:rsidRPr="00792AAE">
        <w:rPr>
          <w:rFonts w:asciiTheme="majorBidi" w:hAnsiTheme="majorBidi" w:cstheme="majorBidi"/>
          <w:sz w:val="24"/>
          <w:szCs w:val="24"/>
        </w:rPr>
        <w:t xml:space="preserve"> strategic decision in response to the appearance of a change-event and their subsequent decision to initiate change was examined using a Pearson chi-square test. The results indicate</w:t>
      </w:r>
      <w:r w:rsidR="00715EA7" w:rsidRPr="00792AAE">
        <w:rPr>
          <w:rFonts w:asciiTheme="majorBidi" w:hAnsiTheme="majorBidi" w:cstheme="majorBidi"/>
          <w:sz w:val="24"/>
          <w:szCs w:val="24"/>
        </w:rPr>
        <w:t>d</w:t>
      </w:r>
      <w:r w:rsidR="000B1FBF" w:rsidRPr="00792AAE">
        <w:rPr>
          <w:rFonts w:asciiTheme="majorBidi" w:hAnsiTheme="majorBidi" w:cstheme="majorBidi"/>
          <w:sz w:val="24"/>
          <w:szCs w:val="24"/>
        </w:rPr>
        <w:t xml:space="preserve"> that those athletes, whose initial reaction involved consulting with others, also tended to make the necessary adjustments to cope with their change-events, or in other words, to initiate a change</w:t>
      </w:r>
      <w:r w:rsidR="00715EA7" w:rsidRPr="00792AAE">
        <w:rPr>
          <w:rFonts w:asciiTheme="majorBidi" w:hAnsiTheme="majorBidi" w:cstheme="majorBidi"/>
          <w:sz w:val="24"/>
          <w:szCs w:val="24"/>
        </w:rPr>
        <w:t xml:space="preserve"> (38.5% of the total participants), χ</w:t>
      </w:r>
      <w:r w:rsidR="00715EA7" w:rsidRPr="00792AAE">
        <w:rPr>
          <w:rFonts w:asciiTheme="majorBidi" w:hAnsiTheme="majorBidi" w:cstheme="majorBidi"/>
          <w:sz w:val="24"/>
          <w:szCs w:val="24"/>
          <w:vertAlign w:val="superscript"/>
        </w:rPr>
        <w:t>2</w:t>
      </w:r>
      <w:r w:rsidR="00715EA7" w:rsidRPr="00792AAE">
        <w:rPr>
          <w:rFonts w:asciiTheme="majorBidi" w:hAnsiTheme="majorBidi" w:cstheme="majorBidi"/>
          <w:sz w:val="24"/>
          <w:szCs w:val="24"/>
        </w:rPr>
        <w:t xml:space="preserve">(8, </w:t>
      </w:r>
      <w:r w:rsidR="00715EA7" w:rsidRPr="00792AAE">
        <w:rPr>
          <w:rFonts w:asciiTheme="majorBidi" w:hAnsiTheme="majorBidi" w:cstheme="majorBidi"/>
          <w:i/>
          <w:iCs/>
          <w:sz w:val="24"/>
          <w:szCs w:val="24"/>
        </w:rPr>
        <w:t xml:space="preserve">N </w:t>
      </w:r>
      <w:r w:rsidR="00715EA7" w:rsidRPr="00792AAE">
        <w:rPr>
          <w:rFonts w:asciiTheme="majorBidi" w:hAnsiTheme="majorBidi" w:cstheme="majorBidi"/>
          <w:sz w:val="24"/>
          <w:szCs w:val="24"/>
        </w:rPr>
        <w:t xml:space="preserve">= 83) = 25.49, </w:t>
      </w:r>
      <w:r w:rsidR="00715EA7" w:rsidRPr="00792AAE">
        <w:rPr>
          <w:rFonts w:asciiTheme="majorBidi" w:hAnsiTheme="majorBidi" w:cstheme="majorBidi"/>
          <w:i/>
          <w:iCs/>
          <w:sz w:val="24"/>
          <w:szCs w:val="24"/>
        </w:rPr>
        <w:t xml:space="preserve">p </w:t>
      </w:r>
      <w:r w:rsidR="00715EA7" w:rsidRPr="00792AAE">
        <w:rPr>
          <w:rFonts w:asciiTheme="majorBidi" w:hAnsiTheme="majorBidi" w:cstheme="majorBidi"/>
          <w:sz w:val="24"/>
          <w:szCs w:val="24"/>
        </w:rPr>
        <w:t>&lt; .01, Φ = .55.</w:t>
      </w:r>
    </w:p>
    <w:p w14:paraId="3C33FA5C" w14:textId="7544467A" w:rsidR="006F1444" w:rsidRPr="00792AAE" w:rsidRDefault="006F1444" w:rsidP="006F1444">
      <w:pPr>
        <w:autoSpaceDE w:val="0"/>
        <w:autoSpaceDN w:val="0"/>
        <w:bidi w:val="0"/>
        <w:adjustRightInd w:val="0"/>
        <w:spacing w:after="0" w:line="480" w:lineRule="auto"/>
        <w:rPr>
          <w:rFonts w:asciiTheme="majorBidi" w:hAnsiTheme="majorBidi" w:cstheme="majorBidi"/>
          <w:b/>
          <w:bCs/>
          <w:i/>
          <w:iCs/>
          <w:sz w:val="24"/>
          <w:szCs w:val="24"/>
        </w:rPr>
      </w:pPr>
      <w:r w:rsidRPr="00792AAE">
        <w:rPr>
          <w:rFonts w:asciiTheme="majorBidi" w:hAnsiTheme="majorBidi" w:cstheme="majorBidi"/>
          <w:b/>
          <w:bCs/>
          <w:i/>
          <w:iCs/>
          <w:sz w:val="24"/>
          <w:szCs w:val="24"/>
        </w:rPr>
        <w:t>The Outcome of the Change-Event and Participants</w:t>
      </w:r>
      <w:r w:rsidR="00041F8F" w:rsidRPr="00792AAE">
        <w:rPr>
          <w:rFonts w:asciiTheme="majorBidi" w:hAnsiTheme="majorBidi" w:cstheme="majorBidi"/>
          <w:b/>
          <w:bCs/>
          <w:i/>
          <w:iCs/>
          <w:sz w:val="24"/>
          <w:szCs w:val="24"/>
        </w:rPr>
        <w:t>’</w:t>
      </w:r>
      <w:r w:rsidRPr="00792AAE">
        <w:rPr>
          <w:rFonts w:asciiTheme="majorBidi" w:hAnsiTheme="majorBidi" w:cstheme="majorBidi"/>
          <w:b/>
          <w:bCs/>
          <w:i/>
          <w:iCs/>
          <w:sz w:val="24"/>
          <w:szCs w:val="24"/>
        </w:rPr>
        <w:t xml:space="preserve"> Motivation</w:t>
      </w:r>
    </w:p>
    <w:p w14:paraId="1EBEBD48" w14:textId="77777777" w:rsidR="00E55BDE" w:rsidRPr="00792AAE" w:rsidRDefault="005A1484" w:rsidP="00A72803">
      <w:pPr>
        <w:autoSpaceDE w:val="0"/>
        <w:autoSpaceDN w:val="0"/>
        <w:bidi w:val="0"/>
        <w:adjustRightInd w:val="0"/>
        <w:spacing w:after="0" w:line="480" w:lineRule="auto"/>
        <w:ind w:firstLine="720"/>
        <w:rPr>
          <w:rFonts w:asciiTheme="majorBidi" w:hAnsiTheme="majorBidi" w:cstheme="majorBidi"/>
          <w:sz w:val="24"/>
          <w:szCs w:val="24"/>
        </w:rPr>
      </w:pPr>
      <w:r w:rsidRPr="00792AAE">
        <w:rPr>
          <w:rFonts w:asciiTheme="majorBidi" w:hAnsiTheme="majorBidi" w:cstheme="majorBidi"/>
          <w:sz w:val="24"/>
          <w:szCs w:val="24"/>
        </w:rPr>
        <w:t>As can be noticed in Table 1, the participants perceived the outcome of this change-</w:t>
      </w:r>
    </w:p>
    <w:p w14:paraId="5C3312F5" w14:textId="551D7919" w:rsidR="00CB4A23" w:rsidRPr="00792AAE" w:rsidRDefault="005A1484" w:rsidP="00E55BDE">
      <w:pPr>
        <w:autoSpaceDE w:val="0"/>
        <w:autoSpaceDN w:val="0"/>
        <w:bidi w:val="0"/>
        <w:adjustRightInd w:val="0"/>
        <w:spacing w:after="0" w:line="480" w:lineRule="auto"/>
        <w:rPr>
          <w:rFonts w:asciiTheme="majorBidi" w:hAnsiTheme="majorBidi" w:cstheme="majorBidi"/>
          <w:sz w:val="24"/>
          <w:szCs w:val="24"/>
        </w:rPr>
      </w:pPr>
      <w:r w:rsidRPr="00792AAE">
        <w:rPr>
          <w:rFonts w:asciiTheme="majorBidi" w:hAnsiTheme="majorBidi" w:cstheme="majorBidi"/>
          <w:sz w:val="24"/>
          <w:szCs w:val="24"/>
        </w:rPr>
        <w:t>event as neutral</w:t>
      </w:r>
      <w:r w:rsidR="007A146E" w:rsidRPr="00792AAE">
        <w:rPr>
          <w:rFonts w:asciiTheme="majorBidi" w:hAnsiTheme="majorBidi" w:cstheme="majorBidi"/>
          <w:sz w:val="24"/>
          <w:szCs w:val="24"/>
        </w:rPr>
        <w:t>-</w:t>
      </w:r>
      <w:r w:rsidRPr="00792AAE">
        <w:rPr>
          <w:rFonts w:asciiTheme="majorBidi" w:hAnsiTheme="majorBidi" w:cstheme="majorBidi"/>
          <w:sz w:val="24"/>
          <w:szCs w:val="24"/>
        </w:rPr>
        <w:t>to</w:t>
      </w:r>
      <w:r w:rsidR="007A146E" w:rsidRPr="00792AAE">
        <w:rPr>
          <w:rFonts w:asciiTheme="majorBidi" w:hAnsiTheme="majorBidi" w:cstheme="majorBidi"/>
          <w:sz w:val="24"/>
          <w:szCs w:val="24"/>
        </w:rPr>
        <w:t>-</w:t>
      </w:r>
      <w:r w:rsidRPr="00792AAE">
        <w:rPr>
          <w:rFonts w:asciiTheme="majorBidi" w:hAnsiTheme="majorBidi" w:cstheme="majorBidi"/>
          <w:sz w:val="24"/>
          <w:szCs w:val="24"/>
        </w:rPr>
        <w:t>positive in the context of their careers</w:t>
      </w:r>
      <w:r w:rsidR="00A72803" w:rsidRPr="00792AAE">
        <w:rPr>
          <w:rFonts w:asciiTheme="majorBidi" w:hAnsiTheme="majorBidi" w:cstheme="majorBidi"/>
          <w:sz w:val="24"/>
          <w:szCs w:val="24"/>
        </w:rPr>
        <w:t xml:space="preserve"> (</w:t>
      </w:r>
      <w:r w:rsidR="00A72803" w:rsidRPr="00792AAE">
        <w:rPr>
          <w:rFonts w:asciiTheme="majorBidi" w:hAnsiTheme="majorBidi" w:cstheme="majorBidi"/>
          <w:i/>
          <w:iCs/>
          <w:sz w:val="24"/>
          <w:szCs w:val="24"/>
        </w:rPr>
        <w:t>M</w:t>
      </w:r>
      <w:r w:rsidR="00A72803" w:rsidRPr="00792AAE">
        <w:rPr>
          <w:rFonts w:asciiTheme="majorBidi" w:hAnsiTheme="majorBidi" w:cstheme="majorBidi"/>
          <w:sz w:val="24"/>
          <w:szCs w:val="24"/>
        </w:rPr>
        <w:t xml:space="preserve"> = 3.29, </w:t>
      </w:r>
      <w:r w:rsidR="00A72803" w:rsidRPr="00792AAE">
        <w:rPr>
          <w:rFonts w:asciiTheme="majorBidi" w:hAnsiTheme="majorBidi" w:cstheme="majorBidi"/>
          <w:i/>
          <w:iCs/>
          <w:sz w:val="24"/>
          <w:szCs w:val="24"/>
        </w:rPr>
        <w:t>SD</w:t>
      </w:r>
      <w:r w:rsidR="00A72803" w:rsidRPr="00792AAE">
        <w:rPr>
          <w:rFonts w:asciiTheme="majorBidi" w:hAnsiTheme="majorBidi" w:cstheme="majorBidi"/>
          <w:sz w:val="24"/>
          <w:szCs w:val="24"/>
        </w:rPr>
        <w:t xml:space="preserve"> = </w:t>
      </w:r>
      <w:r w:rsidR="00FC167E" w:rsidRPr="00792AAE">
        <w:rPr>
          <w:rFonts w:asciiTheme="majorBidi" w:hAnsiTheme="majorBidi" w:cstheme="majorBidi"/>
          <w:sz w:val="24"/>
          <w:szCs w:val="24"/>
        </w:rPr>
        <w:t>0</w:t>
      </w:r>
      <w:r w:rsidR="00A72803" w:rsidRPr="00792AAE">
        <w:rPr>
          <w:rFonts w:asciiTheme="majorBidi" w:hAnsiTheme="majorBidi" w:cstheme="majorBidi"/>
          <w:sz w:val="24"/>
          <w:szCs w:val="24"/>
        </w:rPr>
        <w:t>.71)</w:t>
      </w:r>
      <w:r w:rsidRPr="00792AAE">
        <w:rPr>
          <w:rFonts w:asciiTheme="majorBidi" w:hAnsiTheme="majorBidi" w:cstheme="majorBidi"/>
          <w:sz w:val="24"/>
          <w:szCs w:val="24"/>
        </w:rPr>
        <w:t xml:space="preserve">. Only </w:t>
      </w:r>
      <w:r w:rsidR="00981B0C" w:rsidRPr="00792AAE">
        <w:rPr>
          <w:rFonts w:asciiTheme="majorBidi" w:hAnsiTheme="majorBidi" w:cstheme="majorBidi"/>
          <w:sz w:val="24"/>
          <w:szCs w:val="24"/>
        </w:rPr>
        <w:t xml:space="preserve">a </w:t>
      </w:r>
      <w:r w:rsidRPr="00792AAE">
        <w:rPr>
          <w:rFonts w:asciiTheme="majorBidi" w:hAnsiTheme="majorBidi" w:cstheme="majorBidi"/>
          <w:sz w:val="24"/>
          <w:szCs w:val="24"/>
        </w:rPr>
        <w:t>few participants perceived it as very negative or very positive.</w:t>
      </w:r>
      <w:r w:rsidR="00CB4A23" w:rsidRPr="00792AAE">
        <w:rPr>
          <w:rFonts w:asciiTheme="majorBidi" w:hAnsiTheme="majorBidi" w:cstheme="majorBidi"/>
          <w:sz w:val="24"/>
          <w:szCs w:val="24"/>
        </w:rPr>
        <w:t xml:space="preserve"> </w:t>
      </w:r>
      <w:r w:rsidR="007255B8" w:rsidRPr="00792AAE">
        <w:rPr>
          <w:rFonts w:asciiTheme="majorBidi" w:hAnsiTheme="majorBidi" w:cstheme="majorBidi"/>
          <w:sz w:val="24"/>
          <w:szCs w:val="24"/>
        </w:rPr>
        <w:t xml:space="preserve">The participants were moderately satisfied </w:t>
      </w:r>
      <w:r w:rsidR="00981B0C" w:rsidRPr="00792AAE">
        <w:rPr>
          <w:rFonts w:asciiTheme="majorBidi" w:hAnsiTheme="majorBidi" w:cstheme="majorBidi"/>
          <w:sz w:val="24"/>
          <w:szCs w:val="24"/>
        </w:rPr>
        <w:t>with</w:t>
      </w:r>
      <w:r w:rsidR="007255B8" w:rsidRPr="00792AAE">
        <w:rPr>
          <w:rFonts w:asciiTheme="majorBidi" w:hAnsiTheme="majorBidi" w:cstheme="majorBidi"/>
          <w:sz w:val="24"/>
          <w:szCs w:val="24"/>
        </w:rPr>
        <w:t xml:space="preserve"> their professional results since these modifications took place</w:t>
      </w:r>
      <w:r w:rsidR="00A72803" w:rsidRPr="00792AAE">
        <w:rPr>
          <w:rFonts w:asciiTheme="majorBidi" w:hAnsiTheme="majorBidi" w:cstheme="majorBidi"/>
          <w:sz w:val="24"/>
          <w:szCs w:val="24"/>
        </w:rPr>
        <w:t xml:space="preserve"> (</w:t>
      </w:r>
      <w:r w:rsidR="00A72803" w:rsidRPr="00792AAE">
        <w:rPr>
          <w:rFonts w:asciiTheme="majorBidi" w:hAnsiTheme="majorBidi" w:cstheme="majorBidi"/>
          <w:i/>
          <w:iCs/>
          <w:sz w:val="24"/>
          <w:szCs w:val="24"/>
        </w:rPr>
        <w:t>M</w:t>
      </w:r>
      <w:r w:rsidR="00A72803" w:rsidRPr="00792AAE">
        <w:rPr>
          <w:rFonts w:asciiTheme="majorBidi" w:hAnsiTheme="majorBidi" w:cstheme="majorBidi"/>
          <w:sz w:val="24"/>
          <w:szCs w:val="24"/>
        </w:rPr>
        <w:t xml:space="preserve"> = 3.49, </w:t>
      </w:r>
      <w:r w:rsidR="00A72803" w:rsidRPr="00792AAE">
        <w:rPr>
          <w:rFonts w:asciiTheme="majorBidi" w:hAnsiTheme="majorBidi" w:cstheme="majorBidi"/>
          <w:i/>
          <w:iCs/>
          <w:sz w:val="24"/>
          <w:szCs w:val="24"/>
        </w:rPr>
        <w:t>SD</w:t>
      </w:r>
      <w:r w:rsidR="00A72803" w:rsidRPr="00792AAE">
        <w:rPr>
          <w:rFonts w:asciiTheme="majorBidi" w:hAnsiTheme="majorBidi" w:cstheme="majorBidi"/>
          <w:sz w:val="24"/>
          <w:szCs w:val="24"/>
        </w:rPr>
        <w:t xml:space="preserve"> = </w:t>
      </w:r>
      <w:r w:rsidR="00FC167E" w:rsidRPr="00792AAE">
        <w:rPr>
          <w:rFonts w:asciiTheme="majorBidi" w:hAnsiTheme="majorBidi" w:cstheme="majorBidi"/>
          <w:sz w:val="24"/>
          <w:szCs w:val="24"/>
        </w:rPr>
        <w:t>0</w:t>
      </w:r>
      <w:r w:rsidR="00A72803" w:rsidRPr="00792AAE">
        <w:rPr>
          <w:rFonts w:asciiTheme="majorBidi" w:hAnsiTheme="majorBidi" w:cstheme="majorBidi"/>
          <w:sz w:val="24"/>
          <w:szCs w:val="24"/>
        </w:rPr>
        <w:t>.86)</w:t>
      </w:r>
      <w:r w:rsidR="007255B8" w:rsidRPr="00792AAE">
        <w:rPr>
          <w:rFonts w:asciiTheme="majorBidi" w:hAnsiTheme="majorBidi" w:cstheme="majorBidi"/>
          <w:sz w:val="24"/>
          <w:szCs w:val="24"/>
        </w:rPr>
        <w:t xml:space="preserve">. </w:t>
      </w:r>
      <w:r w:rsidR="00CB4A23" w:rsidRPr="00792AAE">
        <w:rPr>
          <w:rFonts w:asciiTheme="majorBidi" w:hAnsiTheme="majorBidi" w:cstheme="majorBidi"/>
          <w:sz w:val="24"/>
          <w:szCs w:val="24"/>
        </w:rPr>
        <w:t xml:space="preserve">The </w:t>
      </w:r>
      <w:r w:rsidR="008B4AF2" w:rsidRPr="00792AAE">
        <w:rPr>
          <w:rFonts w:asciiTheme="majorBidi" w:hAnsiTheme="majorBidi" w:cstheme="majorBidi"/>
          <w:sz w:val="24"/>
          <w:szCs w:val="24"/>
        </w:rPr>
        <w:t>perceived</w:t>
      </w:r>
      <w:r w:rsidR="00CB4A23" w:rsidRPr="00792AAE">
        <w:rPr>
          <w:rFonts w:asciiTheme="majorBidi" w:hAnsiTheme="majorBidi" w:cstheme="majorBidi"/>
          <w:sz w:val="24"/>
          <w:szCs w:val="24"/>
        </w:rPr>
        <w:t xml:space="preserve"> outcome of this change-event correlated positively and moderately to </w:t>
      </w:r>
      <w:r w:rsidR="008B4AF2" w:rsidRPr="00792AAE">
        <w:rPr>
          <w:rFonts w:asciiTheme="majorBidi" w:hAnsiTheme="majorBidi" w:cstheme="majorBidi"/>
          <w:sz w:val="24"/>
          <w:szCs w:val="24"/>
        </w:rPr>
        <w:t>participants’</w:t>
      </w:r>
      <w:r w:rsidR="00CB4A23" w:rsidRPr="00792AAE">
        <w:rPr>
          <w:rFonts w:asciiTheme="majorBidi" w:hAnsiTheme="majorBidi" w:cstheme="majorBidi"/>
          <w:sz w:val="24"/>
          <w:szCs w:val="24"/>
        </w:rPr>
        <w:t xml:space="preserve"> motivation after the</w:t>
      </w:r>
      <w:r w:rsidRPr="00792AAE">
        <w:rPr>
          <w:rFonts w:asciiTheme="majorBidi" w:hAnsiTheme="majorBidi" w:cstheme="majorBidi"/>
          <w:sz w:val="24"/>
          <w:szCs w:val="24"/>
        </w:rPr>
        <w:t xml:space="preserve"> </w:t>
      </w:r>
      <w:r w:rsidR="00CB4A23" w:rsidRPr="00792AAE">
        <w:rPr>
          <w:rFonts w:asciiTheme="majorBidi" w:hAnsiTheme="majorBidi" w:cstheme="majorBidi"/>
          <w:sz w:val="24"/>
          <w:szCs w:val="24"/>
        </w:rPr>
        <w:t xml:space="preserve">modifications </w:t>
      </w:r>
      <w:r w:rsidR="007255B8" w:rsidRPr="00792AAE">
        <w:rPr>
          <w:rFonts w:asciiTheme="majorBidi" w:hAnsiTheme="majorBidi" w:cstheme="majorBidi"/>
          <w:sz w:val="24"/>
          <w:szCs w:val="24"/>
        </w:rPr>
        <w:t>(</w:t>
      </w:r>
      <w:r w:rsidR="007255B8" w:rsidRPr="00792AAE">
        <w:rPr>
          <w:rFonts w:asciiTheme="majorBidi" w:hAnsiTheme="majorBidi" w:cstheme="majorBidi"/>
          <w:i/>
          <w:iCs/>
          <w:sz w:val="24"/>
          <w:szCs w:val="24"/>
        </w:rPr>
        <w:t>r</w:t>
      </w:r>
      <w:r w:rsidR="007255B8" w:rsidRPr="00792AAE">
        <w:rPr>
          <w:rFonts w:asciiTheme="majorBidi" w:hAnsiTheme="majorBidi" w:cstheme="majorBidi"/>
          <w:sz w:val="24"/>
          <w:szCs w:val="24"/>
        </w:rPr>
        <w:t xml:space="preserve">(83) = .53, </w:t>
      </w:r>
      <w:r w:rsidR="007255B8" w:rsidRPr="00792AAE">
        <w:rPr>
          <w:rFonts w:asciiTheme="majorBidi" w:hAnsiTheme="majorBidi" w:cstheme="majorBidi"/>
          <w:i/>
          <w:iCs/>
          <w:sz w:val="24"/>
          <w:szCs w:val="24"/>
        </w:rPr>
        <w:t>p</w:t>
      </w:r>
      <w:r w:rsidR="007255B8" w:rsidRPr="00792AAE">
        <w:rPr>
          <w:rFonts w:asciiTheme="majorBidi" w:hAnsiTheme="majorBidi" w:cstheme="majorBidi"/>
          <w:sz w:val="24"/>
          <w:szCs w:val="24"/>
        </w:rPr>
        <w:t xml:space="preserve"> &lt; .01) </w:t>
      </w:r>
      <w:r w:rsidR="00CB4A23" w:rsidRPr="00792AAE">
        <w:rPr>
          <w:rFonts w:asciiTheme="majorBidi" w:hAnsiTheme="majorBidi" w:cstheme="majorBidi"/>
          <w:sz w:val="24"/>
          <w:szCs w:val="24"/>
        </w:rPr>
        <w:t>and to their perceptions of professional achievements since these modifications took place</w:t>
      </w:r>
      <w:r w:rsidR="007255B8" w:rsidRPr="00792AAE">
        <w:rPr>
          <w:rFonts w:asciiTheme="majorBidi" w:hAnsiTheme="majorBidi" w:cstheme="majorBidi"/>
          <w:sz w:val="24"/>
          <w:szCs w:val="24"/>
        </w:rPr>
        <w:t xml:space="preserve"> (</w:t>
      </w:r>
      <w:r w:rsidR="007255B8" w:rsidRPr="00792AAE">
        <w:rPr>
          <w:rFonts w:asciiTheme="majorBidi" w:hAnsiTheme="majorBidi" w:cstheme="majorBidi"/>
          <w:i/>
          <w:iCs/>
          <w:sz w:val="24"/>
          <w:szCs w:val="24"/>
        </w:rPr>
        <w:t>r</w:t>
      </w:r>
      <w:r w:rsidR="007255B8" w:rsidRPr="00792AAE">
        <w:rPr>
          <w:rFonts w:asciiTheme="majorBidi" w:hAnsiTheme="majorBidi" w:cstheme="majorBidi"/>
          <w:sz w:val="24"/>
          <w:szCs w:val="24"/>
        </w:rPr>
        <w:t xml:space="preserve">(83) = .42, </w:t>
      </w:r>
      <w:r w:rsidR="007255B8" w:rsidRPr="00792AAE">
        <w:rPr>
          <w:rFonts w:asciiTheme="majorBidi" w:hAnsiTheme="majorBidi" w:cstheme="majorBidi"/>
          <w:i/>
          <w:iCs/>
          <w:sz w:val="24"/>
          <w:szCs w:val="24"/>
        </w:rPr>
        <w:t>p</w:t>
      </w:r>
      <w:r w:rsidR="007255B8" w:rsidRPr="00792AAE">
        <w:rPr>
          <w:rFonts w:asciiTheme="majorBidi" w:hAnsiTheme="majorBidi" w:cstheme="majorBidi"/>
          <w:sz w:val="24"/>
          <w:szCs w:val="24"/>
        </w:rPr>
        <w:t xml:space="preserve"> &lt; .01)</w:t>
      </w:r>
      <w:r w:rsidR="00CB4A23" w:rsidRPr="00792AAE">
        <w:rPr>
          <w:rFonts w:asciiTheme="majorBidi" w:hAnsiTheme="majorBidi" w:cstheme="majorBidi"/>
          <w:sz w:val="24"/>
          <w:szCs w:val="24"/>
        </w:rPr>
        <w:t>.</w:t>
      </w:r>
      <w:r w:rsidR="00407601" w:rsidRPr="00792AAE">
        <w:rPr>
          <w:rFonts w:asciiTheme="majorBidi" w:hAnsiTheme="majorBidi" w:cstheme="majorBidi"/>
          <w:sz w:val="24"/>
          <w:szCs w:val="24"/>
        </w:rPr>
        <w:t xml:space="preserve"> </w:t>
      </w:r>
      <w:r w:rsidR="00CB4A23" w:rsidRPr="00792AAE">
        <w:rPr>
          <w:rFonts w:asciiTheme="majorBidi" w:hAnsiTheme="majorBidi" w:cstheme="majorBidi"/>
          <w:sz w:val="24"/>
          <w:szCs w:val="24"/>
        </w:rPr>
        <w:t xml:space="preserve"> </w:t>
      </w:r>
    </w:p>
    <w:p w14:paraId="3D07F8D4" w14:textId="3C7E2465" w:rsidR="00053EA0" w:rsidRPr="00792AAE" w:rsidRDefault="005A1484" w:rsidP="004955E4">
      <w:pPr>
        <w:autoSpaceDE w:val="0"/>
        <w:autoSpaceDN w:val="0"/>
        <w:bidi w:val="0"/>
        <w:adjustRightInd w:val="0"/>
        <w:spacing w:after="0" w:line="480" w:lineRule="auto"/>
        <w:ind w:firstLine="720"/>
        <w:rPr>
          <w:rFonts w:asciiTheme="majorBidi" w:hAnsiTheme="majorBidi" w:cstheme="majorBidi"/>
          <w:sz w:val="24"/>
          <w:szCs w:val="24"/>
        </w:rPr>
      </w:pPr>
      <w:r w:rsidRPr="00792AAE">
        <w:rPr>
          <w:rFonts w:asciiTheme="majorBidi" w:hAnsiTheme="majorBidi" w:cstheme="majorBidi"/>
          <w:sz w:val="24"/>
          <w:szCs w:val="24"/>
        </w:rPr>
        <w:t>The</w:t>
      </w:r>
      <w:r w:rsidR="007255B8" w:rsidRPr="00792AAE">
        <w:rPr>
          <w:rFonts w:asciiTheme="majorBidi" w:hAnsiTheme="majorBidi" w:cstheme="majorBidi"/>
          <w:sz w:val="24"/>
          <w:szCs w:val="24"/>
        </w:rPr>
        <w:t xml:space="preserve"> participants</w:t>
      </w:r>
      <w:r w:rsidR="00041F8F" w:rsidRPr="00792AAE">
        <w:rPr>
          <w:rFonts w:asciiTheme="majorBidi" w:hAnsiTheme="majorBidi" w:cstheme="majorBidi"/>
          <w:sz w:val="24"/>
          <w:szCs w:val="24"/>
        </w:rPr>
        <w:t>’</w:t>
      </w:r>
      <w:r w:rsidRPr="00792AAE">
        <w:rPr>
          <w:rFonts w:asciiTheme="majorBidi" w:hAnsiTheme="majorBidi" w:cstheme="majorBidi"/>
          <w:sz w:val="24"/>
          <w:szCs w:val="24"/>
        </w:rPr>
        <w:t xml:space="preserve"> motivation after learning about the </w:t>
      </w:r>
      <w:r w:rsidR="008824F4" w:rsidRPr="00792AAE">
        <w:rPr>
          <w:rFonts w:asciiTheme="majorBidi" w:hAnsiTheme="majorBidi" w:cstheme="majorBidi"/>
          <w:sz w:val="24"/>
          <w:szCs w:val="24"/>
        </w:rPr>
        <w:t>modifications of</w:t>
      </w:r>
      <w:r w:rsidRPr="00792AAE">
        <w:rPr>
          <w:rFonts w:asciiTheme="majorBidi" w:hAnsiTheme="majorBidi" w:cstheme="majorBidi"/>
          <w:sz w:val="24"/>
          <w:szCs w:val="24"/>
        </w:rPr>
        <w:t xml:space="preserve"> judo </w:t>
      </w:r>
      <w:r w:rsidR="00473FA0" w:rsidRPr="00792AAE">
        <w:rPr>
          <w:rFonts w:asciiTheme="majorBidi" w:hAnsiTheme="majorBidi" w:cstheme="majorBidi"/>
          <w:sz w:val="24"/>
          <w:szCs w:val="24"/>
        </w:rPr>
        <w:t>regulations</w:t>
      </w:r>
      <w:r w:rsidRPr="00792AAE">
        <w:rPr>
          <w:rFonts w:asciiTheme="majorBidi" w:hAnsiTheme="majorBidi" w:cstheme="majorBidi"/>
          <w:sz w:val="24"/>
          <w:szCs w:val="24"/>
        </w:rPr>
        <w:t xml:space="preserve"> </w:t>
      </w:r>
      <w:r w:rsidR="00EA7B1F" w:rsidRPr="00792AAE">
        <w:rPr>
          <w:rFonts w:asciiTheme="majorBidi" w:hAnsiTheme="majorBidi" w:cstheme="majorBidi"/>
          <w:sz w:val="24"/>
          <w:szCs w:val="24"/>
        </w:rPr>
        <w:t>remained relatively high</w:t>
      </w:r>
      <w:r w:rsidRPr="00792AAE">
        <w:rPr>
          <w:rFonts w:asciiTheme="majorBidi" w:hAnsiTheme="majorBidi" w:cstheme="majorBidi"/>
          <w:sz w:val="24"/>
          <w:szCs w:val="24"/>
        </w:rPr>
        <w:t xml:space="preserve">. </w:t>
      </w:r>
      <w:r w:rsidR="007255B8" w:rsidRPr="00792AAE">
        <w:rPr>
          <w:rFonts w:asciiTheme="majorBidi" w:hAnsiTheme="majorBidi" w:cstheme="majorBidi"/>
          <w:sz w:val="24"/>
          <w:szCs w:val="24"/>
        </w:rPr>
        <w:t xml:space="preserve">Nevertheless, we </w:t>
      </w:r>
      <w:r w:rsidR="008B4AF2" w:rsidRPr="00792AAE">
        <w:rPr>
          <w:rFonts w:asciiTheme="majorBidi" w:hAnsiTheme="majorBidi" w:cstheme="majorBidi"/>
          <w:sz w:val="24"/>
          <w:szCs w:val="24"/>
        </w:rPr>
        <w:t>compared their</w:t>
      </w:r>
      <w:r w:rsidR="007255B8" w:rsidRPr="00792AAE">
        <w:rPr>
          <w:rFonts w:asciiTheme="majorBidi" w:hAnsiTheme="majorBidi" w:cstheme="majorBidi"/>
          <w:sz w:val="24"/>
          <w:szCs w:val="24"/>
        </w:rPr>
        <w:t xml:space="preserve"> sport motivation prior to and following th</w:t>
      </w:r>
      <w:r w:rsidR="008B4AF2" w:rsidRPr="00792AAE">
        <w:rPr>
          <w:rFonts w:asciiTheme="majorBidi" w:hAnsiTheme="majorBidi" w:cstheme="majorBidi"/>
          <w:sz w:val="24"/>
          <w:szCs w:val="24"/>
        </w:rPr>
        <w:t xml:space="preserve">is change-event, </w:t>
      </w:r>
      <w:r w:rsidR="00723DEF" w:rsidRPr="00792AAE">
        <w:rPr>
          <w:rFonts w:asciiTheme="majorBidi" w:hAnsiTheme="majorBidi" w:cstheme="majorBidi"/>
          <w:sz w:val="24"/>
          <w:szCs w:val="24"/>
        </w:rPr>
        <w:t>using</w:t>
      </w:r>
      <w:r w:rsidR="007255B8" w:rsidRPr="00792AAE">
        <w:rPr>
          <w:rFonts w:asciiTheme="majorBidi" w:hAnsiTheme="majorBidi" w:cstheme="majorBidi"/>
          <w:sz w:val="24"/>
          <w:szCs w:val="24"/>
        </w:rPr>
        <w:t xml:space="preserve"> a repeated</w:t>
      </w:r>
      <w:r w:rsidR="00723DEF" w:rsidRPr="00792AAE">
        <w:rPr>
          <w:rFonts w:asciiTheme="majorBidi" w:hAnsiTheme="majorBidi" w:cstheme="majorBidi"/>
          <w:sz w:val="24"/>
          <w:szCs w:val="24"/>
        </w:rPr>
        <w:t xml:space="preserve"> </w:t>
      </w:r>
      <w:r w:rsidR="007255B8" w:rsidRPr="00792AAE">
        <w:rPr>
          <w:rFonts w:asciiTheme="majorBidi" w:hAnsiTheme="majorBidi" w:cstheme="majorBidi"/>
          <w:sz w:val="24"/>
          <w:szCs w:val="24"/>
        </w:rPr>
        <w:t>measure analysis of variance</w:t>
      </w:r>
      <w:r w:rsidR="00723DEF" w:rsidRPr="00792AAE">
        <w:rPr>
          <w:rFonts w:asciiTheme="majorBidi" w:hAnsiTheme="majorBidi" w:cstheme="majorBidi"/>
          <w:sz w:val="24"/>
          <w:szCs w:val="24"/>
        </w:rPr>
        <w:t>. The participants</w:t>
      </w:r>
      <w:r w:rsidR="00041F8F" w:rsidRPr="00792AAE">
        <w:rPr>
          <w:rFonts w:asciiTheme="majorBidi" w:hAnsiTheme="majorBidi" w:cstheme="majorBidi"/>
          <w:sz w:val="24"/>
          <w:szCs w:val="24"/>
        </w:rPr>
        <w:t>’</w:t>
      </w:r>
      <w:r w:rsidR="00723DEF" w:rsidRPr="00792AAE">
        <w:rPr>
          <w:rFonts w:asciiTheme="majorBidi" w:hAnsiTheme="majorBidi" w:cstheme="majorBidi"/>
          <w:sz w:val="24"/>
          <w:szCs w:val="24"/>
        </w:rPr>
        <w:t xml:space="preserve"> status (i.e., athlete or coach) was a between-subjects factor</w:t>
      </w:r>
      <w:r w:rsidR="007255B8" w:rsidRPr="00792AAE">
        <w:rPr>
          <w:rFonts w:asciiTheme="majorBidi" w:hAnsiTheme="majorBidi" w:cstheme="majorBidi"/>
          <w:sz w:val="24"/>
          <w:szCs w:val="24"/>
        </w:rPr>
        <w:t>.</w:t>
      </w:r>
      <w:r w:rsidR="00723DEF" w:rsidRPr="00792AAE">
        <w:rPr>
          <w:rFonts w:asciiTheme="majorBidi" w:hAnsiTheme="majorBidi" w:cstheme="majorBidi"/>
          <w:sz w:val="24"/>
          <w:szCs w:val="24"/>
        </w:rPr>
        <w:t xml:space="preserve"> Both athletes and coaches reported significant decreases </w:t>
      </w:r>
      <w:r w:rsidR="00CA27D6" w:rsidRPr="00792AAE">
        <w:rPr>
          <w:rFonts w:asciiTheme="majorBidi" w:hAnsiTheme="majorBidi" w:cstheme="majorBidi"/>
          <w:sz w:val="24"/>
          <w:szCs w:val="24"/>
        </w:rPr>
        <w:t xml:space="preserve">(i.e., for both athletes and coaches </w:t>
      </w:r>
      <w:r w:rsidR="00CA27D6" w:rsidRPr="00792AAE">
        <w:rPr>
          <w:rFonts w:asciiTheme="majorBidi" w:hAnsiTheme="majorBidi" w:cstheme="majorBidi"/>
          <w:i/>
          <w:iCs/>
          <w:sz w:val="24"/>
          <w:szCs w:val="24"/>
        </w:rPr>
        <w:t>Cohen</w:t>
      </w:r>
      <w:r w:rsidR="00041F8F" w:rsidRPr="00792AAE">
        <w:rPr>
          <w:rFonts w:asciiTheme="majorBidi" w:hAnsiTheme="majorBidi" w:cstheme="majorBidi"/>
          <w:i/>
          <w:iCs/>
          <w:sz w:val="24"/>
          <w:szCs w:val="24"/>
        </w:rPr>
        <w:t>’</w:t>
      </w:r>
      <w:r w:rsidR="00CA27D6" w:rsidRPr="00792AAE">
        <w:rPr>
          <w:rFonts w:asciiTheme="majorBidi" w:hAnsiTheme="majorBidi" w:cstheme="majorBidi"/>
          <w:i/>
          <w:iCs/>
          <w:sz w:val="24"/>
          <w:szCs w:val="24"/>
        </w:rPr>
        <w:t>s d</w:t>
      </w:r>
      <w:r w:rsidR="00CA27D6" w:rsidRPr="00792AAE">
        <w:rPr>
          <w:rFonts w:asciiTheme="majorBidi" w:hAnsiTheme="majorBidi" w:cstheme="majorBidi"/>
          <w:sz w:val="24"/>
          <w:szCs w:val="24"/>
        </w:rPr>
        <w:t xml:space="preserve"> = 0.31) </w:t>
      </w:r>
      <w:r w:rsidR="00723DEF" w:rsidRPr="00792AAE">
        <w:rPr>
          <w:rFonts w:asciiTheme="majorBidi" w:hAnsiTheme="majorBidi" w:cstheme="majorBidi"/>
          <w:sz w:val="24"/>
          <w:szCs w:val="24"/>
        </w:rPr>
        <w:t xml:space="preserve">in their motivation for judo participation/coaching following the </w:t>
      </w:r>
      <w:r w:rsidR="008824F4" w:rsidRPr="00792AAE">
        <w:rPr>
          <w:rFonts w:asciiTheme="majorBidi" w:hAnsiTheme="majorBidi" w:cstheme="majorBidi"/>
          <w:sz w:val="24"/>
          <w:szCs w:val="24"/>
        </w:rPr>
        <w:t>modifications of</w:t>
      </w:r>
      <w:r w:rsidR="00723DEF" w:rsidRPr="00792AAE">
        <w:rPr>
          <w:rFonts w:asciiTheme="majorBidi" w:hAnsiTheme="majorBidi" w:cstheme="majorBidi"/>
          <w:sz w:val="24"/>
          <w:szCs w:val="24"/>
        </w:rPr>
        <w:t xml:space="preserve"> </w:t>
      </w:r>
      <w:r w:rsidR="00473FA0" w:rsidRPr="00792AAE">
        <w:rPr>
          <w:rFonts w:asciiTheme="majorBidi" w:hAnsiTheme="majorBidi" w:cstheme="majorBidi"/>
          <w:sz w:val="24"/>
          <w:szCs w:val="24"/>
        </w:rPr>
        <w:t>regulations</w:t>
      </w:r>
      <w:r w:rsidR="00723DEF" w:rsidRPr="00792AAE">
        <w:rPr>
          <w:rFonts w:asciiTheme="majorBidi" w:hAnsiTheme="majorBidi" w:cstheme="majorBidi"/>
          <w:sz w:val="24"/>
          <w:szCs w:val="24"/>
        </w:rPr>
        <w:t xml:space="preserve">, </w:t>
      </w:r>
      <w:r w:rsidR="00723DEF" w:rsidRPr="00792AAE">
        <w:rPr>
          <w:rFonts w:asciiTheme="majorBidi" w:hAnsiTheme="majorBidi" w:cstheme="majorBidi"/>
          <w:i/>
          <w:iCs/>
          <w:sz w:val="24"/>
          <w:szCs w:val="24"/>
        </w:rPr>
        <w:t>Wilk</w:t>
      </w:r>
      <w:r w:rsidR="00041F8F" w:rsidRPr="00792AAE">
        <w:rPr>
          <w:rFonts w:asciiTheme="majorBidi" w:hAnsiTheme="majorBidi" w:cstheme="majorBidi"/>
          <w:i/>
          <w:iCs/>
          <w:sz w:val="24"/>
          <w:szCs w:val="24"/>
        </w:rPr>
        <w:t>’</w:t>
      </w:r>
      <w:r w:rsidR="00723DEF" w:rsidRPr="00792AAE">
        <w:rPr>
          <w:rFonts w:asciiTheme="majorBidi" w:hAnsiTheme="majorBidi" w:cstheme="majorBidi"/>
          <w:i/>
          <w:iCs/>
          <w:sz w:val="24"/>
          <w:szCs w:val="24"/>
        </w:rPr>
        <w:t xml:space="preserve">s λ </w:t>
      </w:r>
      <w:r w:rsidR="00723DEF" w:rsidRPr="00792AAE">
        <w:rPr>
          <w:rFonts w:asciiTheme="majorBidi" w:hAnsiTheme="majorBidi" w:cstheme="majorBidi"/>
          <w:sz w:val="24"/>
          <w:szCs w:val="24"/>
        </w:rPr>
        <w:t xml:space="preserve">= 0.88, </w:t>
      </w:r>
      <w:r w:rsidR="00723DEF" w:rsidRPr="00792AAE">
        <w:rPr>
          <w:rFonts w:asciiTheme="majorBidi" w:hAnsiTheme="majorBidi" w:cstheme="majorBidi"/>
          <w:i/>
          <w:iCs/>
          <w:sz w:val="24"/>
          <w:szCs w:val="24"/>
        </w:rPr>
        <w:t>F</w:t>
      </w:r>
      <w:r w:rsidR="00723DEF" w:rsidRPr="00792AAE">
        <w:rPr>
          <w:rFonts w:asciiTheme="majorBidi" w:hAnsiTheme="majorBidi" w:cstheme="majorBidi"/>
          <w:sz w:val="24"/>
          <w:szCs w:val="24"/>
        </w:rPr>
        <w:t xml:space="preserve">(1,80) = 11.05, </w:t>
      </w:r>
      <w:r w:rsidR="00723DEF" w:rsidRPr="00792AAE">
        <w:rPr>
          <w:rFonts w:asciiTheme="majorBidi" w:hAnsiTheme="majorBidi" w:cstheme="majorBidi"/>
          <w:i/>
          <w:iCs/>
          <w:sz w:val="24"/>
          <w:szCs w:val="24"/>
        </w:rPr>
        <w:t>p</w:t>
      </w:r>
      <w:r w:rsidR="00723DEF" w:rsidRPr="00792AAE">
        <w:rPr>
          <w:rFonts w:asciiTheme="majorBidi" w:hAnsiTheme="majorBidi" w:cstheme="majorBidi"/>
          <w:sz w:val="24"/>
          <w:szCs w:val="24"/>
        </w:rPr>
        <w:t xml:space="preserve"> &lt; .01, </w:t>
      </w:r>
      <w:r w:rsidR="00723DEF" w:rsidRPr="00792AAE">
        <w:rPr>
          <w:rFonts w:asciiTheme="majorBidi" w:hAnsiTheme="majorBidi" w:cstheme="majorBidi"/>
          <w:i/>
          <w:iCs/>
          <w:sz w:val="24"/>
          <w:szCs w:val="24"/>
        </w:rPr>
        <w:t>ɳ</w:t>
      </w:r>
      <w:r w:rsidR="00723DEF" w:rsidRPr="00792AAE">
        <w:rPr>
          <w:rFonts w:asciiTheme="majorBidi" w:hAnsiTheme="majorBidi" w:cstheme="majorBidi"/>
          <w:i/>
          <w:iCs/>
          <w:sz w:val="24"/>
          <w:szCs w:val="24"/>
          <w:vertAlign w:val="subscript"/>
        </w:rPr>
        <w:t>p</w:t>
      </w:r>
      <w:r w:rsidR="00723DEF" w:rsidRPr="00792AAE">
        <w:rPr>
          <w:rFonts w:asciiTheme="majorBidi" w:hAnsiTheme="majorBidi" w:cstheme="majorBidi"/>
          <w:sz w:val="24"/>
          <w:szCs w:val="24"/>
          <w:vertAlign w:val="superscript"/>
        </w:rPr>
        <w:t xml:space="preserve">2 </w:t>
      </w:r>
      <w:r w:rsidR="00723DEF" w:rsidRPr="00792AAE">
        <w:rPr>
          <w:rFonts w:asciiTheme="majorBidi" w:hAnsiTheme="majorBidi" w:cstheme="majorBidi"/>
          <w:sz w:val="24"/>
          <w:szCs w:val="24"/>
        </w:rPr>
        <w:t xml:space="preserve">= .12. </w:t>
      </w:r>
      <w:r w:rsidR="00D32015" w:rsidRPr="00792AAE">
        <w:rPr>
          <w:rFonts w:asciiTheme="majorBidi" w:hAnsiTheme="majorBidi" w:cstheme="majorBidi"/>
          <w:sz w:val="24"/>
          <w:szCs w:val="24"/>
        </w:rPr>
        <w:t>No significant interaction was found between participant</w:t>
      </w:r>
      <w:r w:rsidR="00041F8F" w:rsidRPr="00792AAE">
        <w:rPr>
          <w:rFonts w:asciiTheme="majorBidi" w:hAnsiTheme="majorBidi" w:cstheme="majorBidi"/>
          <w:sz w:val="24"/>
          <w:szCs w:val="24"/>
        </w:rPr>
        <w:t>’</w:t>
      </w:r>
      <w:r w:rsidR="00D32015" w:rsidRPr="00792AAE">
        <w:rPr>
          <w:rFonts w:asciiTheme="majorBidi" w:hAnsiTheme="majorBidi" w:cstheme="majorBidi"/>
          <w:sz w:val="24"/>
          <w:szCs w:val="24"/>
        </w:rPr>
        <w:t>s status and the change in motivation.</w:t>
      </w:r>
      <w:r w:rsidR="00407601" w:rsidRPr="00792AAE">
        <w:rPr>
          <w:rFonts w:asciiTheme="majorBidi" w:hAnsiTheme="majorBidi" w:cstheme="majorBidi"/>
          <w:sz w:val="24"/>
          <w:szCs w:val="24"/>
        </w:rPr>
        <w:t xml:space="preserve"> </w:t>
      </w:r>
    </w:p>
    <w:p w14:paraId="30FDFDC3" w14:textId="79D38471" w:rsidR="00D81EEA" w:rsidRPr="00792AAE" w:rsidRDefault="00D81EEA" w:rsidP="00D81EEA">
      <w:pPr>
        <w:autoSpaceDE w:val="0"/>
        <w:autoSpaceDN w:val="0"/>
        <w:bidi w:val="0"/>
        <w:adjustRightInd w:val="0"/>
        <w:spacing w:after="0" w:line="480" w:lineRule="auto"/>
        <w:rPr>
          <w:rFonts w:asciiTheme="majorBidi" w:hAnsiTheme="majorBidi" w:cstheme="majorBidi"/>
          <w:b/>
          <w:bCs/>
          <w:i/>
          <w:iCs/>
          <w:sz w:val="24"/>
          <w:szCs w:val="24"/>
        </w:rPr>
      </w:pPr>
      <w:r w:rsidRPr="00792AAE">
        <w:rPr>
          <w:rFonts w:asciiTheme="majorBidi" w:hAnsiTheme="majorBidi" w:cstheme="majorBidi"/>
          <w:b/>
          <w:bCs/>
          <w:i/>
          <w:iCs/>
          <w:sz w:val="24"/>
          <w:szCs w:val="24"/>
        </w:rPr>
        <w:t>Availability of Support</w:t>
      </w:r>
    </w:p>
    <w:p w14:paraId="0DE0EA93" w14:textId="0CE4E765" w:rsidR="00C71D99" w:rsidRPr="00792AAE" w:rsidRDefault="00B721C1" w:rsidP="004955E4">
      <w:pPr>
        <w:autoSpaceDE w:val="0"/>
        <w:autoSpaceDN w:val="0"/>
        <w:bidi w:val="0"/>
        <w:adjustRightInd w:val="0"/>
        <w:spacing w:after="0" w:line="480" w:lineRule="auto"/>
        <w:ind w:firstLine="720"/>
        <w:rPr>
          <w:rFonts w:asciiTheme="majorBidi" w:hAnsiTheme="majorBidi" w:cstheme="majorBidi"/>
          <w:sz w:val="24"/>
          <w:szCs w:val="24"/>
        </w:rPr>
      </w:pPr>
      <w:r w:rsidRPr="00792AAE">
        <w:rPr>
          <w:rFonts w:asciiTheme="majorBidi" w:hAnsiTheme="majorBidi" w:cstheme="majorBidi"/>
          <w:sz w:val="24"/>
          <w:szCs w:val="24"/>
        </w:rPr>
        <w:t xml:space="preserve">Referring to Table 1, </w:t>
      </w:r>
      <w:r w:rsidR="00570977" w:rsidRPr="00792AAE">
        <w:rPr>
          <w:rFonts w:asciiTheme="majorBidi" w:hAnsiTheme="majorBidi" w:cstheme="majorBidi"/>
          <w:sz w:val="24"/>
          <w:szCs w:val="24"/>
        </w:rPr>
        <w:t>the participants had moderate to high resources of support in their environment (e.g., coach, union staff, psychologist, refereeing committee)</w:t>
      </w:r>
      <w:r w:rsidR="00C1646B" w:rsidRPr="00792AAE">
        <w:rPr>
          <w:rFonts w:asciiTheme="majorBidi" w:hAnsiTheme="majorBidi" w:cstheme="majorBidi"/>
          <w:sz w:val="24"/>
          <w:szCs w:val="24"/>
        </w:rPr>
        <w:t xml:space="preserve"> (</w:t>
      </w:r>
      <w:r w:rsidR="00C1646B" w:rsidRPr="00792AAE">
        <w:rPr>
          <w:rFonts w:asciiTheme="majorBidi" w:hAnsiTheme="majorBidi" w:cstheme="majorBidi"/>
          <w:i/>
          <w:iCs/>
          <w:sz w:val="24"/>
          <w:szCs w:val="24"/>
        </w:rPr>
        <w:t>M</w:t>
      </w:r>
      <w:r w:rsidR="00C1646B" w:rsidRPr="00792AAE">
        <w:rPr>
          <w:rFonts w:asciiTheme="majorBidi" w:hAnsiTheme="majorBidi" w:cstheme="majorBidi"/>
          <w:sz w:val="24"/>
          <w:szCs w:val="24"/>
        </w:rPr>
        <w:t xml:space="preserve"> = 5.17, </w:t>
      </w:r>
      <w:r w:rsidR="00C1646B" w:rsidRPr="00792AAE">
        <w:rPr>
          <w:rFonts w:asciiTheme="majorBidi" w:hAnsiTheme="majorBidi" w:cstheme="majorBidi"/>
          <w:i/>
          <w:iCs/>
          <w:sz w:val="24"/>
          <w:szCs w:val="24"/>
        </w:rPr>
        <w:t>SD</w:t>
      </w:r>
      <w:r w:rsidR="00C1646B" w:rsidRPr="00792AAE">
        <w:rPr>
          <w:rFonts w:asciiTheme="majorBidi" w:hAnsiTheme="majorBidi" w:cstheme="majorBidi"/>
          <w:sz w:val="24"/>
          <w:szCs w:val="24"/>
        </w:rPr>
        <w:t xml:space="preserve"> = 1.55)</w:t>
      </w:r>
      <w:r w:rsidR="00570977" w:rsidRPr="00792AAE">
        <w:rPr>
          <w:rFonts w:asciiTheme="majorBidi" w:hAnsiTheme="majorBidi" w:cstheme="majorBidi"/>
          <w:sz w:val="24"/>
          <w:szCs w:val="24"/>
        </w:rPr>
        <w:t>. They were also only moderately knowledgeable about these modifications</w:t>
      </w:r>
      <w:r w:rsidR="0073405F" w:rsidRPr="00792AAE">
        <w:rPr>
          <w:rFonts w:asciiTheme="majorBidi" w:hAnsiTheme="majorBidi" w:cstheme="majorBidi"/>
          <w:sz w:val="24"/>
          <w:szCs w:val="24"/>
        </w:rPr>
        <w:t xml:space="preserve"> by the IJF or their local federations</w:t>
      </w:r>
      <w:r w:rsidR="00C1646B" w:rsidRPr="00792AAE">
        <w:rPr>
          <w:rFonts w:asciiTheme="majorBidi" w:hAnsiTheme="majorBidi" w:cstheme="majorBidi"/>
          <w:sz w:val="24"/>
          <w:szCs w:val="24"/>
        </w:rPr>
        <w:t xml:space="preserve"> (</w:t>
      </w:r>
      <w:r w:rsidR="00C1646B" w:rsidRPr="00792AAE">
        <w:rPr>
          <w:rFonts w:asciiTheme="majorBidi" w:hAnsiTheme="majorBidi" w:cstheme="majorBidi"/>
          <w:i/>
          <w:iCs/>
          <w:sz w:val="24"/>
          <w:szCs w:val="24"/>
        </w:rPr>
        <w:t>M</w:t>
      </w:r>
      <w:r w:rsidR="00C1646B" w:rsidRPr="00792AAE">
        <w:rPr>
          <w:rFonts w:asciiTheme="majorBidi" w:hAnsiTheme="majorBidi" w:cstheme="majorBidi"/>
          <w:sz w:val="24"/>
          <w:szCs w:val="24"/>
        </w:rPr>
        <w:t xml:space="preserve"> = 3.68, </w:t>
      </w:r>
      <w:r w:rsidR="00C1646B" w:rsidRPr="00792AAE">
        <w:rPr>
          <w:rFonts w:asciiTheme="majorBidi" w:hAnsiTheme="majorBidi" w:cstheme="majorBidi"/>
          <w:i/>
          <w:iCs/>
          <w:sz w:val="24"/>
          <w:szCs w:val="24"/>
        </w:rPr>
        <w:t>SD</w:t>
      </w:r>
      <w:r w:rsidR="00C1646B" w:rsidRPr="00792AAE">
        <w:rPr>
          <w:rFonts w:asciiTheme="majorBidi" w:hAnsiTheme="majorBidi" w:cstheme="majorBidi"/>
          <w:sz w:val="24"/>
          <w:szCs w:val="24"/>
        </w:rPr>
        <w:t xml:space="preserve"> = 1.09)</w:t>
      </w:r>
      <w:r w:rsidR="00570977" w:rsidRPr="00792AAE">
        <w:rPr>
          <w:rFonts w:asciiTheme="majorBidi" w:hAnsiTheme="majorBidi" w:cstheme="majorBidi"/>
          <w:sz w:val="24"/>
          <w:szCs w:val="24"/>
        </w:rPr>
        <w:t xml:space="preserve">. To examine </w:t>
      </w:r>
      <w:r w:rsidR="00C1646B" w:rsidRPr="00792AAE">
        <w:rPr>
          <w:rFonts w:asciiTheme="majorBidi" w:hAnsiTheme="majorBidi" w:cstheme="majorBidi"/>
          <w:sz w:val="24"/>
          <w:szCs w:val="24"/>
        </w:rPr>
        <w:t xml:space="preserve">differences between </w:t>
      </w:r>
      <w:r w:rsidR="00570977" w:rsidRPr="00792AAE">
        <w:rPr>
          <w:rFonts w:asciiTheme="majorBidi" w:hAnsiTheme="majorBidi" w:cstheme="majorBidi"/>
          <w:sz w:val="24"/>
          <w:szCs w:val="24"/>
        </w:rPr>
        <w:t>athletes</w:t>
      </w:r>
      <w:r w:rsidR="00C1646B" w:rsidRPr="00792AAE">
        <w:rPr>
          <w:rFonts w:asciiTheme="majorBidi" w:hAnsiTheme="majorBidi" w:cstheme="majorBidi"/>
          <w:sz w:val="24"/>
          <w:szCs w:val="24"/>
        </w:rPr>
        <w:t xml:space="preserve"> and </w:t>
      </w:r>
      <w:r w:rsidR="00570977" w:rsidRPr="00792AAE">
        <w:rPr>
          <w:rFonts w:asciiTheme="majorBidi" w:hAnsiTheme="majorBidi" w:cstheme="majorBidi"/>
          <w:sz w:val="24"/>
          <w:szCs w:val="24"/>
        </w:rPr>
        <w:t>coaches as well as cultural differences in these two variables, two separate MANOVAs were performed. First, the MANOVA with participants</w:t>
      </w:r>
      <w:r w:rsidR="00041F8F" w:rsidRPr="00792AAE">
        <w:rPr>
          <w:rFonts w:asciiTheme="majorBidi" w:hAnsiTheme="majorBidi" w:cstheme="majorBidi"/>
          <w:sz w:val="24"/>
          <w:szCs w:val="24"/>
        </w:rPr>
        <w:t>’</w:t>
      </w:r>
      <w:r w:rsidR="00570977" w:rsidRPr="00792AAE">
        <w:rPr>
          <w:rFonts w:asciiTheme="majorBidi" w:hAnsiTheme="majorBidi" w:cstheme="majorBidi"/>
          <w:sz w:val="24"/>
          <w:szCs w:val="24"/>
        </w:rPr>
        <w:t xml:space="preserve"> status (i.e., athlete or coach) as a between-subjects factor was not significant, </w:t>
      </w:r>
      <w:r w:rsidR="00570977" w:rsidRPr="00792AAE">
        <w:rPr>
          <w:rFonts w:asciiTheme="majorBidi" w:hAnsiTheme="majorBidi" w:cstheme="majorBidi"/>
          <w:i/>
          <w:iCs/>
          <w:sz w:val="24"/>
          <w:szCs w:val="24"/>
        </w:rPr>
        <w:t>Pillai</w:t>
      </w:r>
      <w:r w:rsidR="00041F8F" w:rsidRPr="00792AAE">
        <w:rPr>
          <w:rFonts w:asciiTheme="majorBidi" w:hAnsiTheme="majorBidi" w:cstheme="majorBidi"/>
          <w:i/>
          <w:iCs/>
          <w:sz w:val="24"/>
          <w:szCs w:val="24"/>
        </w:rPr>
        <w:t>’</w:t>
      </w:r>
      <w:r w:rsidR="00570977" w:rsidRPr="00792AAE">
        <w:rPr>
          <w:rFonts w:asciiTheme="majorBidi" w:hAnsiTheme="majorBidi" w:cstheme="majorBidi"/>
          <w:i/>
          <w:iCs/>
          <w:sz w:val="24"/>
          <w:szCs w:val="24"/>
        </w:rPr>
        <w:t xml:space="preserve">s Trace </w:t>
      </w:r>
      <w:r w:rsidR="00570977" w:rsidRPr="00792AAE">
        <w:rPr>
          <w:rFonts w:asciiTheme="majorBidi" w:hAnsiTheme="majorBidi" w:cstheme="majorBidi"/>
          <w:sz w:val="24"/>
          <w:szCs w:val="24"/>
        </w:rPr>
        <w:t xml:space="preserve">= 0.05, </w:t>
      </w:r>
      <w:r w:rsidR="00570977" w:rsidRPr="00792AAE">
        <w:rPr>
          <w:rFonts w:asciiTheme="majorBidi" w:hAnsiTheme="majorBidi" w:cstheme="majorBidi"/>
          <w:i/>
          <w:iCs/>
          <w:sz w:val="24"/>
          <w:szCs w:val="24"/>
        </w:rPr>
        <w:t>F</w:t>
      </w:r>
      <w:r w:rsidR="00570977" w:rsidRPr="00792AAE">
        <w:rPr>
          <w:rFonts w:asciiTheme="majorBidi" w:hAnsiTheme="majorBidi" w:cstheme="majorBidi"/>
          <w:sz w:val="24"/>
          <w:szCs w:val="24"/>
        </w:rPr>
        <w:t>(</w:t>
      </w:r>
      <w:r w:rsidR="003C5FDC" w:rsidRPr="00792AAE">
        <w:rPr>
          <w:rFonts w:asciiTheme="majorBidi" w:hAnsiTheme="majorBidi" w:cstheme="majorBidi"/>
          <w:sz w:val="24"/>
          <w:szCs w:val="24"/>
        </w:rPr>
        <w:t>2</w:t>
      </w:r>
      <w:r w:rsidR="00570977" w:rsidRPr="00792AAE">
        <w:rPr>
          <w:rFonts w:asciiTheme="majorBidi" w:hAnsiTheme="majorBidi" w:cstheme="majorBidi"/>
          <w:sz w:val="24"/>
          <w:szCs w:val="24"/>
        </w:rPr>
        <w:t>,</w:t>
      </w:r>
      <w:r w:rsidR="003C5FDC" w:rsidRPr="00792AAE">
        <w:rPr>
          <w:rFonts w:asciiTheme="majorBidi" w:hAnsiTheme="majorBidi" w:cstheme="majorBidi"/>
          <w:sz w:val="24"/>
          <w:szCs w:val="24"/>
        </w:rPr>
        <w:t>80</w:t>
      </w:r>
      <w:r w:rsidR="00570977" w:rsidRPr="00792AAE">
        <w:rPr>
          <w:rFonts w:asciiTheme="majorBidi" w:hAnsiTheme="majorBidi" w:cstheme="majorBidi"/>
          <w:sz w:val="24"/>
          <w:szCs w:val="24"/>
        </w:rPr>
        <w:t xml:space="preserve">) = 2.23, </w:t>
      </w:r>
      <w:r w:rsidR="00570977" w:rsidRPr="00792AAE">
        <w:rPr>
          <w:rFonts w:asciiTheme="majorBidi" w:hAnsiTheme="majorBidi" w:cstheme="majorBidi"/>
          <w:i/>
          <w:iCs/>
          <w:sz w:val="24"/>
          <w:szCs w:val="24"/>
        </w:rPr>
        <w:t>p</w:t>
      </w:r>
      <w:r w:rsidR="00570977" w:rsidRPr="00792AAE">
        <w:rPr>
          <w:rFonts w:asciiTheme="majorBidi" w:hAnsiTheme="majorBidi" w:cstheme="majorBidi"/>
          <w:sz w:val="24"/>
          <w:szCs w:val="24"/>
        </w:rPr>
        <w:t xml:space="preserve"> = .</w:t>
      </w:r>
      <w:r w:rsidR="003C5FDC" w:rsidRPr="00792AAE">
        <w:rPr>
          <w:rFonts w:asciiTheme="majorBidi" w:hAnsiTheme="majorBidi" w:cstheme="majorBidi"/>
          <w:sz w:val="24"/>
          <w:szCs w:val="24"/>
        </w:rPr>
        <w:t>11</w:t>
      </w:r>
      <w:r w:rsidR="00570977" w:rsidRPr="00792AAE">
        <w:rPr>
          <w:rFonts w:asciiTheme="majorBidi" w:hAnsiTheme="majorBidi" w:cstheme="majorBidi"/>
          <w:sz w:val="24"/>
          <w:szCs w:val="24"/>
        </w:rPr>
        <w:t>. Second</w:t>
      </w:r>
      <w:r w:rsidR="00701C2D" w:rsidRPr="00792AAE">
        <w:rPr>
          <w:rFonts w:asciiTheme="majorBidi" w:hAnsiTheme="majorBidi" w:cstheme="majorBidi"/>
          <w:sz w:val="24"/>
          <w:szCs w:val="24"/>
        </w:rPr>
        <w:t>ly</w:t>
      </w:r>
      <w:r w:rsidR="00570977" w:rsidRPr="00792AAE">
        <w:rPr>
          <w:rFonts w:asciiTheme="majorBidi" w:hAnsiTheme="majorBidi" w:cstheme="majorBidi"/>
          <w:sz w:val="24"/>
          <w:szCs w:val="24"/>
        </w:rPr>
        <w:t xml:space="preserve">, the MANOVA with the country (i.e., Israel, Croatia, UK) as a between-subjects factor was significant, </w:t>
      </w:r>
      <w:r w:rsidR="00570977" w:rsidRPr="00792AAE">
        <w:rPr>
          <w:rFonts w:asciiTheme="majorBidi" w:hAnsiTheme="majorBidi" w:cstheme="majorBidi"/>
          <w:i/>
          <w:iCs/>
          <w:sz w:val="24"/>
          <w:szCs w:val="24"/>
        </w:rPr>
        <w:t>Pillai</w:t>
      </w:r>
      <w:r w:rsidR="00041F8F" w:rsidRPr="00792AAE">
        <w:rPr>
          <w:rFonts w:asciiTheme="majorBidi" w:hAnsiTheme="majorBidi" w:cstheme="majorBidi"/>
          <w:i/>
          <w:iCs/>
          <w:sz w:val="24"/>
          <w:szCs w:val="24"/>
        </w:rPr>
        <w:t>’</w:t>
      </w:r>
      <w:r w:rsidR="00570977" w:rsidRPr="00792AAE">
        <w:rPr>
          <w:rFonts w:asciiTheme="majorBidi" w:hAnsiTheme="majorBidi" w:cstheme="majorBidi"/>
          <w:i/>
          <w:iCs/>
          <w:sz w:val="24"/>
          <w:szCs w:val="24"/>
        </w:rPr>
        <w:t>s Trace</w:t>
      </w:r>
      <w:r w:rsidR="00570977" w:rsidRPr="00792AAE">
        <w:rPr>
          <w:rFonts w:asciiTheme="majorBidi" w:hAnsiTheme="majorBidi" w:cstheme="majorBidi"/>
          <w:sz w:val="24"/>
          <w:szCs w:val="24"/>
        </w:rPr>
        <w:t xml:space="preserve"> = 0.</w:t>
      </w:r>
      <w:r w:rsidR="003C5FDC" w:rsidRPr="00792AAE">
        <w:rPr>
          <w:rFonts w:asciiTheme="majorBidi" w:hAnsiTheme="majorBidi" w:cstheme="majorBidi"/>
          <w:sz w:val="24"/>
          <w:szCs w:val="24"/>
        </w:rPr>
        <w:t>19</w:t>
      </w:r>
      <w:r w:rsidR="00570977" w:rsidRPr="00792AAE">
        <w:rPr>
          <w:rFonts w:asciiTheme="majorBidi" w:hAnsiTheme="majorBidi" w:cstheme="majorBidi"/>
          <w:sz w:val="24"/>
          <w:szCs w:val="24"/>
        </w:rPr>
        <w:t xml:space="preserve">, </w:t>
      </w:r>
      <w:r w:rsidR="00570977" w:rsidRPr="00792AAE">
        <w:rPr>
          <w:rFonts w:asciiTheme="majorBidi" w:hAnsiTheme="majorBidi" w:cstheme="majorBidi"/>
          <w:i/>
          <w:iCs/>
          <w:sz w:val="24"/>
          <w:szCs w:val="24"/>
        </w:rPr>
        <w:t>F</w:t>
      </w:r>
      <w:r w:rsidR="00570977" w:rsidRPr="00792AAE">
        <w:rPr>
          <w:rFonts w:asciiTheme="majorBidi" w:hAnsiTheme="majorBidi" w:cstheme="majorBidi"/>
          <w:sz w:val="24"/>
          <w:szCs w:val="24"/>
        </w:rPr>
        <w:t>(</w:t>
      </w:r>
      <w:r w:rsidR="003C5FDC" w:rsidRPr="00792AAE">
        <w:rPr>
          <w:rFonts w:asciiTheme="majorBidi" w:hAnsiTheme="majorBidi" w:cstheme="majorBidi"/>
          <w:sz w:val="24"/>
          <w:szCs w:val="24"/>
        </w:rPr>
        <w:t>4</w:t>
      </w:r>
      <w:r w:rsidR="00570977" w:rsidRPr="00792AAE">
        <w:rPr>
          <w:rFonts w:asciiTheme="majorBidi" w:hAnsiTheme="majorBidi" w:cstheme="majorBidi"/>
          <w:sz w:val="24"/>
          <w:szCs w:val="24"/>
        </w:rPr>
        <w:t>,1</w:t>
      </w:r>
      <w:r w:rsidR="003C5FDC" w:rsidRPr="00792AAE">
        <w:rPr>
          <w:rFonts w:asciiTheme="majorBidi" w:hAnsiTheme="majorBidi" w:cstheme="majorBidi"/>
          <w:sz w:val="24"/>
          <w:szCs w:val="24"/>
        </w:rPr>
        <w:t>38</w:t>
      </w:r>
      <w:r w:rsidR="00570977" w:rsidRPr="00792AAE">
        <w:rPr>
          <w:rFonts w:asciiTheme="majorBidi" w:hAnsiTheme="majorBidi" w:cstheme="majorBidi"/>
          <w:sz w:val="24"/>
          <w:szCs w:val="24"/>
        </w:rPr>
        <w:t xml:space="preserve">) = </w:t>
      </w:r>
      <w:r w:rsidR="003C5FDC" w:rsidRPr="00792AAE">
        <w:rPr>
          <w:rFonts w:asciiTheme="majorBidi" w:hAnsiTheme="majorBidi" w:cstheme="majorBidi"/>
          <w:sz w:val="24"/>
          <w:szCs w:val="24"/>
        </w:rPr>
        <w:t>3</w:t>
      </w:r>
      <w:r w:rsidR="00570977" w:rsidRPr="00792AAE">
        <w:rPr>
          <w:rFonts w:asciiTheme="majorBidi" w:hAnsiTheme="majorBidi" w:cstheme="majorBidi"/>
          <w:sz w:val="24"/>
          <w:szCs w:val="24"/>
        </w:rPr>
        <w:t>.</w:t>
      </w:r>
      <w:r w:rsidR="003C5FDC" w:rsidRPr="00792AAE">
        <w:rPr>
          <w:rFonts w:asciiTheme="majorBidi" w:hAnsiTheme="majorBidi" w:cstheme="majorBidi"/>
          <w:sz w:val="24"/>
          <w:szCs w:val="24"/>
        </w:rPr>
        <w:t>51</w:t>
      </w:r>
      <w:r w:rsidR="00570977" w:rsidRPr="00792AAE">
        <w:rPr>
          <w:rFonts w:asciiTheme="majorBidi" w:hAnsiTheme="majorBidi" w:cstheme="majorBidi"/>
          <w:sz w:val="24"/>
          <w:szCs w:val="24"/>
        </w:rPr>
        <w:t xml:space="preserve">, </w:t>
      </w:r>
      <w:r w:rsidR="00570977" w:rsidRPr="00792AAE">
        <w:rPr>
          <w:rFonts w:asciiTheme="majorBidi" w:hAnsiTheme="majorBidi" w:cstheme="majorBidi"/>
          <w:i/>
          <w:iCs/>
          <w:sz w:val="24"/>
          <w:szCs w:val="24"/>
        </w:rPr>
        <w:t>p</w:t>
      </w:r>
      <w:r w:rsidR="00570977" w:rsidRPr="00792AAE">
        <w:rPr>
          <w:rFonts w:asciiTheme="majorBidi" w:hAnsiTheme="majorBidi" w:cstheme="majorBidi"/>
          <w:sz w:val="24"/>
          <w:szCs w:val="24"/>
        </w:rPr>
        <w:t xml:space="preserve"> &lt; .05, </w:t>
      </w:r>
      <w:r w:rsidR="00570977" w:rsidRPr="00792AAE">
        <w:rPr>
          <w:rFonts w:asciiTheme="majorBidi" w:hAnsiTheme="majorBidi" w:cstheme="majorBidi"/>
          <w:i/>
          <w:iCs/>
          <w:sz w:val="24"/>
          <w:szCs w:val="24"/>
        </w:rPr>
        <w:t>ɳ</w:t>
      </w:r>
      <w:r w:rsidR="00570977" w:rsidRPr="00792AAE">
        <w:rPr>
          <w:rFonts w:asciiTheme="majorBidi" w:hAnsiTheme="majorBidi" w:cstheme="majorBidi"/>
          <w:i/>
          <w:iCs/>
          <w:sz w:val="24"/>
          <w:szCs w:val="24"/>
          <w:vertAlign w:val="subscript"/>
        </w:rPr>
        <w:t>p</w:t>
      </w:r>
      <w:r w:rsidR="00570977" w:rsidRPr="00792AAE">
        <w:rPr>
          <w:rFonts w:asciiTheme="majorBidi" w:hAnsiTheme="majorBidi" w:cstheme="majorBidi"/>
          <w:sz w:val="24"/>
          <w:szCs w:val="24"/>
          <w:vertAlign w:val="superscript"/>
        </w:rPr>
        <w:t xml:space="preserve">2 </w:t>
      </w:r>
      <w:r w:rsidR="00570977" w:rsidRPr="00792AAE">
        <w:rPr>
          <w:rFonts w:asciiTheme="majorBidi" w:hAnsiTheme="majorBidi" w:cstheme="majorBidi"/>
          <w:sz w:val="24"/>
          <w:szCs w:val="24"/>
        </w:rPr>
        <w:t>= 0.</w:t>
      </w:r>
      <w:r w:rsidR="003C5FDC" w:rsidRPr="00792AAE">
        <w:rPr>
          <w:rFonts w:asciiTheme="majorBidi" w:hAnsiTheme="majorBidi" w:cstheme="majorBidi"/>
          <w:sz w:val="24"/>
          <w:szCs w:val="24"/>
        </w:rPr>
        <w:t>09</w:t>
      </w:r>
      <w:r w:rsidR="00570977" w:rsidRPr="00792AAE">
        <w:rPr>
          <w:rFonts w:asciiTheme="majorBidi" w:hAnsiTheme="majorBidi" w:cstheme="majorBidi"/>
          <w:sz w:val="24"/>
          <w:szCs w:val="24"/>
        </w:rPr>
        <w:t>.</w:t>
      </w:r>
      <w:r w:rsidR="00E233BE" w:rsidRPr="00792AAE">
        <w:rPr>
          <w:rFonts w:asciiTheme="majorBidi" w:hAnsiTheme="majorBidi" w:cstheme="majorBidi"/>
          <w:sz w:val="24"/>
          <w:szCs w:val="24"/>
        </w:rPr>
        <w:t xml:space="preserve"> </w:t>
      </w:r>
      <w:r w:rsidR="00622DAB" w:rsidRPr="00792AAE">
        <w:rPr>
          <w:rFonts w:asciiTheme="majorBidi" w:hAnsiTheme="majorBidi" w:cstheme="majorBidi"/>
          <w:sz w:val="24"/>
          <w:szCs w:val="24"/>
        </w:rPr>
        <w:t>F</w:t>
      </w:r>
      <w:r w:rsidR="00E233BE" w:rsidRPr="00792AAE">
        <w:rPr>
          <w:rFonts w:asciiTheme="majorBidi" w:hAnsiTheme="majorBidi" w:cstheme="majorBidi"/>
          <w:sz w:val="24"/>
          <w:szCs w:val="24"/>
        </w:rPr>
        <w:t>ollow-up univariate ANOVAs for each dependent variable indicated significant difference</w:t>
      </w:r>
      <w:r w:rsidR="00622DAB" w:rsidRPr="00792AAE">
        <w:rPr>
          <w:rFonts w:asciiTheme="majorBidi" w:hAnsiTheme="majorBidi" w:cstheme="majorBidi"/>
          <w:sz w:val="24"/>
          <w:szCs w:val="24"/>
        </w:rPr>
        <w:t>s</w:t>
      </w:r>
      <w:r w:rsidR="00E233BE" w:rsidRPr="00792AAE">
        <w:rPr>
          <w:rFonts w:asciiTheme="majorBidi" w:hAnsiTheme="majorBidi" w:cstheme="majorBidi"/>
          <w:sz w:val="24"/>
          <w:szCs w:val="24"/>
        </w:rPr>
        <w:t xml:space="preserve"> for both variables. Pairwise comparisons were conducted using </w:t>
      </w:r>
      <w:r w:rsidR="007A4B89" w:rsidRPr="00792AAE">
        <w:rPr>
          <w:rFonts w:asciiTheme="majorBidi" w:hAnsiTheme="majorBidi" w:cstheme="majorBidi"/>
          <w:sz w:val="24"/>
          <w:szCs w:val="24"/>
        </w:rPr>
        <w:t xml:space="preserve">the </w:t>
      </w:r>
      <w:r w:rsidR="00E233BE" w:rsidRPr="00792AAE">
        <w:rPr>
          <w:rFonts w:asciiTheme="majorBidi" w:hAnsiTheme="majorBidi" w:cstheme="majorBidi"/>
          <w:sz w:val="24"/>
          <w:szCs w:val="24"/>
        </w:rPr>
        <w:t xml:space="preserve">LSD, indicating that the </w:t>
      </w:r>
      <w:r w:rsidR="00B175A8" w:rsidRPr="00792AAE">
        <w:rPr>
          <w:rFonts w:asciiTheme="majorBidi" w:hAnsiTheme="majorBidi" w:cstheme="majorBidi"/>
          <w:sz w:val="24"/>
          <w:szCs w:val="24"/>
        </w:rPr>
        <w:t>UK</w:t>
      </w:r>
      <w:r w:rsidR="00E233BE" w:rsidRPr="00792AAE">
        <w:rPr>
          <w:rFonts w:asciiTheme="majorBidi" w:hAnsiTheme="majorBidi" w:cstheme="majorBidi"/>
          <w:sz w:val="24"/>
          <w:szCs w:val="24"/>
        </w:rPr>
        <w:t xml:space="preserve"> participants were significantly less knowledgeable about these modifications than the Israeli participants (</w:t>
      </w:r>
      <w:r w:rsidR="00E233BE" w:rsidRPr="00792AAE">
        <w:rPr>
          <w:rFonts w:asciiTheme="majorBidi" w:hAnsiTheme="majorBidi" w:cstheme="majorBidi"/>
          <w:i/>
          <w:iCs/>
          <w:sz w:val="24"/>
          <w:szCs w:val="24"/>
        </w:rPr>
        <w:t>p</w:t>
      </w:r>
      <w:r w:rsidR="00E233BE" w:rsidRPr="00792AAE">
        <w:rPr>
          <w:rFonts w:asciiTheme="majorBidi" w:hAnsiTheme="majorBidi" w:cstheme="majorBidi"/>
          <w:sz w:val="24"/>
          <w:szCs w:val="24"/>
        </w:rPr>
        <w:t xml:space="preserve"> &lt; .01) and the Croatian participants (</w:t>
      </w:r>
      <w:r w:rsidR="00E233BE" w:rsidRPr="00792AAE">
        <w:rPr>
          <w:rFonts w:asciiTheme="majorBidi" w:hAnsiTheme="majorBidi" w:cstheme="majorBidi"/>
          <w:i/>
          <w:iCs/>
          <w:sz w:val="24"/>
          <w:szCs w:val="24"/>
        </w:rPr>
        <w:t>p</w:t>
      </w:r>
      <w:r w:rsidR="00E233BE" w:rsidRPr="00792AAE">
        <w:rPr>
          <w:rFonts w:asciiTheme="majorBidi" w:hAnsiTheme="majorBidi" w:cstheme="majorBidi"/>
          <w:sz w:val="24"/>
          <w:szCs w:val="24"/>
        </w:rPr>
        <w:t xml:space="preserve"> &lt; .05). Similarly, the </w:t>
      </w:r>
      <w:r w:rsidR="00B175A8" w:rsidRPr="00792AAE">
        <w:rPr>
          <w:rFonts w:asciiTheme="majorBidi" w:hAnsiTheme="majorBidi" w:cstheme="majorBidi"/>
          <w:sz w:val="24"/>
          <w:szCs w:val="24"/>
        </w:rPr>
        <w:t>UK</w:t>
      </w:r>
      <w:r w:rsidR="00E233BE" w:rsidRPr="00792AAE">
        <w:rPr>
          <w:rFonts w:asciiTheme="majorBidi" w:hAnsiTheme="majorBidi" w:cstheme="majorBidi"/>
          <w:sz w:val="24"/>
          <w:szCs w:val="24"/>
        </w:rPr>
        <w:t xml:space="preserve"> participants had significantly less resources of support than the Israeli participants (</w:t>
      </w:r>
      <w:r w:rsidR="00E233BE" w:rsidRPr="00792AAE">
        <w:rPr>
          <w:rFonts w:asciiTheme="majorBidi" w:hAnsiTheme="majorBidi" w:cstheme="majorBidi"/>
          <w:i/>
          <w:iCs/>
          <w:sz w:val="24"/>
          <w:szCs w:val="24"/>
        </w:rPr>
        <w:t>p</w:t>
      </w:r>
      <w:r w:rsidR="00E233BE" w:rsidRPr="00792AAE">
        <w:rPr>
          <w:rFonts w:asciiTheme="majorBidi" w:hAnsiTheme="majorBidi" w:cstheme="majorBidi"/>
          <w:sz w:val="24"/>
          <w:szCs w:val="24"/>
        </w:rPr>
        <w:t xml:space="preserve"> &lt; .01) and the Croatian participants (</w:t>
      </w:r>
      <w:r w:rsidR="00E233BE" w:rsidRPr="00792AAE">
        <w:rPr>
          <w:rFonts w:asciiTheme="majorBidi" w:hAnsiTheme="majorBidi" w:cstheme="majorBidi"/>
          <w:i/>
          <w:iCs/>
          <w:sz w:val="24"/>
          <w:szCs w:val="24"/>
        </w:rPr>
        <w:t>p</w:t>
      </w:r>
      <w:r w:rsidR="00E233BE" w:rsidRPr="00792AAE">
        <w:rPr>
          <w:rFonts w:asciiTheme="majorBidi" w:hAnsiTheme="majorBidi" w:cstheme="majorBidi"/>
          <w:sz w:val="24"/>
          <w:szCs w:val="24"/>
        </w:rPr>
        <w:t xml:space="preserve"> &lt; .05). There were no significant differences between the Israeli and Croatian participants in both variables. </w:t>
      </w:r>
      <w:r w:rsidR="00544307" w:rsidRPr="00792AAE">
        <w:rPr>
          <w:rFonts w:asciiTheme="majorBidi" w:hAnsiTheme="majorBidi" w:cstheme="majorBidi"/>
          <w:sz w:val="24"/>
          <w:szCs w:val="24"/>
        </w:rPr>
        <w:t>Finally</w:t>
      </w:r>
      <w:r w:rsidR="00A23DC6" w:rsidRPr="00792AAE">
        <w:rPr>
          <w:rFonts w:asciiTheme="majorBidi" w:hAnsiTheme="majorBidi" w:cstheme="majorBidi"/>
          <w:sz w:val="24"/>
          <w:szCs w:val="24"/>
        </w:rPr>
        <w:t xml:space="preserve">, the participants indicated that they did not consider using sport psychology services </w:t>
      </w:r>
      <w:r w:rsidR="008B4AF2" w:rsidRPr="00792AAE">
        <w:rPr>
          <w:rFonts w:asciiTheme="majorBidi" w:hAnsiTheme="majorBidi" w:cstheme="majorBidi"/>
          <w:sz w:val="24"/>
          <w:szCs w:val="24"/>
        </w:rPr>
        <w:t xml:space="preserve">as part of their coping </w:t>
      </w:r>
      <w:r w:rsidR="00C1646B" w:rsidRPr="00792AAE">
        <w:rPr>
          <w:rFonts w:asciiTheme="majorBidi" w:hAnsiTheme="majorBidi" w:cstheme="majorBidi"/>
          <w:sz w:val="24"/>
          <w:szCs w:val="24"/>
        </w:rPr>
        <w:t>(</w:t>
      </w:r>
      <w:r w:rsidR="00C1646B" w:rsidRPr="00792AAE">
        <w:rPr>
          <w:rFonts w:asciiTheme="majorBidi" w:hAnsiTheme="majorBidi" w:cstheme="majorBidi"/>
          <w:i/>
          <w:iCs/>
          <w:sz w:val="24"/>
          <w:szCs w:val="24"/>
        </w:rPr>
        <w:t>M</w:t>
      </w:r>
      <w:r w:rsidR="00C1646B" w:rsidRPr="00792AAE">
        <w:rPr>
          <w:rFonts w:asciiTheme="majorBidi" w:hAnsiTheme="majorBidi" w:cstheme="majorBidi"/>
          <w:sz w:val="24"/>
          <w:szCs w:val="24"/>
        </w:rPr>
        <w:t xml:space="preserve"> = </w:t>
      </w:r>
      <w:r w:rsidR="002D0A65" w:rsidRPr="00792AAE">
        <w:rPr>
          <w:rFonts w:asciiTheme="majorBidi" w:hAnsiTheme="majorBidi" w:cstheme="majorBidi"/>
          <w:sz w:val="24"/>
          <w:szCs w:val="24"/>
        </w:rPr>
        <w:t>1.72</w:t>
      </w:r>
      <w:r w:rsidR="00C1646B" w:rsidRPr="00792AAE">
        <w:rPr>
          <w:rFonts w:asciiTheme="majorBidi" w:hAnsiTheme="majorBidi" w:cstheme="majorBidi"/>
          <w:sz w:val="24"/>
          <w:szCs w:val="24"/>
        </w:rPr>
        <w:t xml:space="preserve">, </w:t>
      </w:r>
      <w:r w:rsidR="00C1646B" w:rsidRPr="00792AAE">
        <w:rPr>
          <w:rFonts w:asciiTheme="majorBidi" w:hAnsiTheme="majorBidi" w:cstheme="majorBidi"/>
          <w:i/>
          <w:iCs/>
          <w:sz w:val="24"/>
          <w:szCs w:val="24"/>
        </w:rPr>
        <w:t>SD</w:t>
      </w:r>
      <w:r w:rsidR="00C1646B" w:rsidRPr="00792AAE">
        <w:rPr>
          <w:rFonts w:asciiTheme="majorBidi" w:hAnsiTheme="majorBidi" w:cstheme="majorBidi"/>
          <w:sz w:val="24"/>
          <w:szCs w:val="24"/>
        </w:rPr>
        <w:t xml:space="preserve"> = </w:t>
      </w:r>
      <w:r w:rsidR="002D0A65" w:rsidRPr="00792AAE">
        <w:rPr>
          <w:rFonts w:asciiTheme="majorBidi" w:hAnsiTheme="majorBidi" w:cstheme="majorBidi"/>
          <w:sz w:val="24"/>
          <w:szCs w:val="24"/>
        </w:rPr>
        <w:t>1.08</w:t>
      </w:r>
      <w:r w:rsidR="00C1646B" w:rsidRPr="00792AAE">
        <w:rPr>
          <w:rFonts w:asciiTheme="majorBidi" w:hAnsiTheme="majorBidi" w:cstheme="majorBidi"/>
          <w:sz w:val="24"/>
          <w:szCs w:val="24"/>
        </w:rPr>
        <w:t xml:space="preserve">) </w:t>
      </w:r>
      <w:r w:rsidR="008B4AF2" w:rsidRPr="00792AAE">
        <w:rPr>
          <w:rFonts w:asciiTheme="majorBidi" w:hAnsiTheme="majorBidi" w:cstheme="majorBidi"/>
          <w:sz w:val="24"/>
          <w:szCs w:val="24"/>
        </w:rPr>
        <w:t>and</w:t>
      </w:r>
      <w:r w:rsidR="00A23DC6" w:rsidRPr="00792AAE">
        <w:rPr>
          <w:rFonts w:asciiTheme="majorBidi" w:hAnsiTheme="majorBidi" w:cstheme="majorBidi"/>
          <w:sz w:val="24"/>
          <w:szCs w:val="24"/>
        </w:rPr>
        <w:t xml:space="preserve"> considered sport psychology support as moderately useful</w:t>
      </w:r>
      <w:r w:rsidR="002D0A65" w:rsidRPr="00792AAE">
        <w:rPr>
          <w:rFonts w:asciiTheme="majorBidi" w:hAnsiTheme="majorBidi" w:cstheme="majorBidi"/>
          <w:sz w:val="24"/>
          <w:szCs w:val="24"/>
        </w:rPr>
        <w:t xml:space="preserve"> (</w:t>
      </w:r>
      <w:r w:rsidR="002D0A65" w:rsidRPr="00792AAE">
        <w:rPr>
          <w:rFonts w:asciiTheme="majorBidi" w:hAnsiTheme="majorBidi" w:cstheme="majorBidi"/>
          <w:i/>
          <w:iCs/>
          <w:sz w:val="24"/>
          <w:szCs w:val="24"/>
        </w:rPr>
        <w:t>M</w:t>
      </w:r>
      <w:r w:rsidR="002D0A65" w:rsidRPr="00792AAE">
        <w:rPr>
          <w:rFonts w:asciiTheme="majorBidi" w:hAnsiTheme="majorBidi" w:cstheme="majorBidi"/>
          <w:sz w:val="24"/>
          <w:szCs w:val="24"/>
        </w:rPr>
        <w:t xml:space="preserve"> = 3.85, </w:t>
      </w:r>
      <w:r w:rsidR="002D0A65" w:rsidRPr="00792AAE">
        <w:rPr>
          <w:rFonts w:asciiTheme="majorBidi" w:hAnsiTheme="majorBidi" w:cstheme="majorBidi"/>
          <w:i/>
          <w:iCs/>
          <w:sz w:val="24"/>
          <w:szCs w:val="24"/>
        </w:rPr>
        <w:t>SD</w:t>
      </w:r>
      <w:r w:rsidR="002D0A65" w:rsidRPr="00792AAE">
        <w:rPr>
          <w:rFonts w:asciiTheme="majorBidi" w:hAnsiTheme="majorBidi" w:cstheme="majorBidi"/>
          <w:sz w:val="24"/>
          <w:szCs w:val="24"/>
        </w:rPr>
        <w:t xml:space="preserve"> = 2.04)</w:t>
      </w:r>
      <w:r w:rsidR="00A23DC6" w:rsidRPr="00792AAE">
        <w:rPr>
          <w:rFonts w:asciiTheme="majorBidi" w:hAnsiTheme="majorBidi" w:cstheme="majorBidi"/>
          <w:sz w:val="24"/>
          <w:szCs w:val="24"/>
        </w:rPr>
        <w:t>.</w:t>
      </w:r>
    </w:p>
    <w:p w14:paraId="15ACE22E" w14:textId="14B474D2" w:rsidR="00672B16" w:rsidRPr="00792AAE" w:rsidRDefault="00672B16" w:rsidP="0079031C">
      <w:pPr>
        <w:autoSpaceDE w:val="0"/>
        <w:autoSpaceDN w:val="0"/>
        <w:bidi w:val="0"/>
        <w:adjustRightInd w:val="0"/>
        <w:spacing w:after="0" w:line="480" w:lineRule="auto"/>
        <w:rPr>
          <w:rFonts w:asciiTheme="majorBidi" w:hAnsiTheme="majorBidi" w:cstheme="majorBidi"/>
          <w:b/>
          <w:bCs/>
          <w:sz w:val="24"/>
          <w:szCs w:val="24"/>
        </w:rPr>
      </w:pPr>
      <w:r w:rsidRPr="00792AAE">
        <w:rPr>
          <w:rFonts w:asciiTheme="majorBidi" w:hAnsiTheme="majorBidi" w:cstheme="majorBidi"/>
          <w:b/>
          <w:bCs/>
          <w:sz w:val="24"/>
          <w:szCs w:val="24"/>
        </w:rPr>
        <w:t>Discussion</w:t>
      </w:r>
    </w:p>
    <w:p w14:paraId="77C48017" w14:textId="507A3593" w:rsidR="009741E9" w:rsidRPr="00792AAE" w:rsidRDefault="002D1300" w:rsidP="000041A5">
      <w:pPr>
        <w:autoSpaceDE w:val="0"/>
        <w:autoSpaceDN w:val="0"/>
        <w:bidi w:val="0"/>
        <w:adjustRightInd w:val="0"/>
        <w:spacing w:after="0" w:line="480" w:lineRule="auto"/>
        <w:rPr>
          <w:rFonts w:asciiTheme="majorBidi" w:hAnsiTheme="majorBidi" w:cstheme="majorBidi"/>
          <w:sz w:val="24"/>
          <w:szCs w:val="24"/>
        </w:rPr>
      </w:pPr>
      <w:r w:rsidRPr="00792AAE">
        <w:rPr>
          <w:rFonts w:asciiTheme="majorBidi" w:hAnsiTheme="majorBidi" w:cstheme="majorBidi"/>
          <w:sz w:val="24"/>
          <w:szCs w:val="24"/>
        </w:rPr>
        <w:tab/>
      </w:r>
      <w:r w:rsidR="00F46DEB" w:rsidRPr="00792AAE">
        <w:rPr>
          <w:rFonts w:asciiTheme="majorBidi" w:hAnsiTheme="majorBidi" w:cstheme="majorBidi"/>
          <w:sz w:val="24"/>
          <w:szCs w:val="24"/>
        </w:rPr>
        <w:t>T</w:t>
      </w:r>
      <w:r w:rsidR="009741E9" w:rsidRPr="00792AAE">
        <w:rPr>
          <w:rFonts w:asciiTheme="majorBidi" w:hAnsiTheme="majorBidi" w:cstheme="majorBidi"/>
          <w:sz w:val="24"/>
          <w:szCs w:val="24"/>
        </w:rPr>
        <w:t xml:space="preserve">he </w:t>
      </w:r>
      <w:r w:rsidR="008824F4" w:rsidRPr="00792AAE">
        <w:rPr>
          <w:rFonts w:asciiTheme="majorBidi" w:hAnsiTheme="majorBidi" w:cstheme="majorBidi"/>
          <w:sz w:val="24"/>
          <w:szCs w:val="24"/>
        </w:rPr>
        <w:t>modifications of</w:t>
      </w:r>
      <w:r w:rsidR="009741E9" w:rsidRPr="00792AAE">
        <w:rPr>
          <w:rFonts w:asciiTheme="majorBidi" w:hAnsiTheme="majorBidi" w:cstheme="majorBidi"/>
          <w:sz w:val="24"/>
          <w:szCs w:val="24"/>
        </w:rPr>
        <w:t xml:space="preserve"> judo </w:t>
      </w:r>
      <w:r w:rsidR="00473FA0" w:rsidRPr="00792AAE">
        <w:rPr>
          <w:rFonts w:asciiTheme="majorBidi" w:hAnsiTheme="majorBidi" w:cstheme="majorBidi"/>
          <w:sz w:val="24"/>
          <w:szCs w:val="24"/>
        </w:rPr>
        <w:t xml:space="preserve">regulations </w:t>
      </w:r>
      <w:r w:rsidR="00701C2D" w:rsidRPr="00792AAE">
        <w:rPr>
          <w:rFonts w:asciiTheme="majorBidi" w:hAnsiTheme="majorBidi" w:cstheme="majorBidi"/>
          <w:sz w:val="24"/>
          <w:szCs w:val="24"/>
        </w:rPr>
        <w:t>that</w:t>
      </w:r>
      <w:r w:rsidR="00F46DEB" w:rsidRPr="00792AAE">
        <w:rPr>
          <w:rFonts w:asciiTheme="majorBidi" w:hAnsiTheme="majorBidi" w:cstheme="majorBidi"/>
          <w:sz w:val="24"/>
          <w:szCs w:val="24"/>
        </w:rPr>
        <w:t xml:space="preserve"> </w:t>
      </w:r>
      <w:r w:rsidR="000765FB" w:rsidRPr="00792AAE">
        <w:rPr>
          <w:rFonts w:asciiTheme="majorBidi" w:hAnsiTheme="majorBidi" w:cstheme="majorBidi"/>
          <w:sz w:val="24"/>
          <w:szCs w:val="24"/>
        </w:rPr>
        <w:t xml:space="preserve">were </w:t>
      </w:r>
      <w:r w:rsidR="00F46DEB" w:rsidRPr="00792AAE">
        <w:rPr>
          <w:rFonts w:asciiTheme="majorBidi" w:hAnsiTheme="majorBidi" w:cstheme="majorBidi"/>
          <w:sz w:val="24"/>
          <w:szCs w:val="24"/>
        </w:rPr>
        <w:t xml:space="preserve">initiated by the IJF </w:t>
      </w:r>
      <w:r w:rsidR="002B33B5" w:rsidRPr="00792AAE">
        <w:rPr>
          <w:rFonts w:asciiTheme="majorBidi" w:hAnsiTheme="majorBidi" w:cstheme="majorBidi"/>
          <w:sz w:val="24"/>
          <w:szCs w:val="24"/>
        </w:rPr>
        <w:t>since</w:t>
      </w:r>
      <w:r w:rsidR="00F46DEB" w:rsidRPr="00792AAE">
        <w:rPr>
          <w:rFonts w:asciiTheme="majorBidi" w:hAnsiTheme="majorBidi" w:cstheme="majorBidi"/>
          <w:sz w:val="24"/>
          <w:szCs w:val="24"/>
        </w:rPr>
        <w:t xml:space="preserve"> 2013</w:t>
      </w:r>
      <w:r w:rsidR="000765FB" w:rsidRPr="00792AAE">
        <w:rPr>
          <w:rFonts w:asciiTheme="majorBidi" w:hAnsiTheme="majorBidi" w:cstheme="majorBidi"/>
          <w:sz w:val="24"/>
          <w:szCs w:val="24"/>
        </w:rPr>
        <w:t xml:space="preserve">, </w:t>
      </w:r>
      <w:r w:rsidR="00F46DEB" w:rsidRPr="00792AAE">
        <w:rPr>
          <w:rFonts w:asciiTheme="majorBidi" w:hAnsiTheme="majorBidi" w:cstheme="majorBidi"/>
          <w:sz w:val="24"/>
          <w:szCs w:val="24"/>
        </w:rPr>
        <w:t xml:space="preserve">posed a unique within-career change-event (Samuel </w:t>
      </w:r>
      <w:r w:rsidR="009E4349" w:rsidRPr="00792AAE">
        <w:rPr>
          <w:rFonts w:asciiTheme="majorBidi" w:hAnsiTheme="majorBidi" w:cstheme="majorBidi"/>
          <w:sz w:val="24"/>
          <w:szCs w:val="24"/>
        </w:rPr>
        <w:t>and Tenenbaum</w:t>
      </w:r>
      <w:r w:rsidR="00F46DEB" w:rsidRPr="00792AAE">
        <w:rPr>
          <w:rFonts w:asciiTheme="majorBidi" w:hAnsiTheme="majorBidi" w:cstheme="majorBidi"/>
          <w:sz w:val="24"/>
          <w:szCs w:val="24"/>
        </w:rPr>
        <w:t xml:space="preserve"> 2011a) for judokas and coaches. This change-event involved </w:t>
      </w:r>
      <w:r w:rsidR="009741E9" w:rsidRPr="00792AAE">
        <w:rPr>
          <w:rFonts w:asciiTheme="majorBidi" w:hAnsiTheme="majorBidi" w:cstheme="majorBidi"/>
          <w:sz w:val="24"/>
          <w:szCs w:val="24"/>
        </w:rPr>
        <w:t>various</w:t>
      </w:r>
      <w:r w:rsidR="00716D16" w:rsidRPr="00792AAE">
        <w:rPr>
          <w:rFonts w:asciiTheme="majorBidi" w:hAnsiTheme="majorBidi" w:cstheme="majorBidi"/>
          <w:sz w:val="24"/>
          <w:szCs w:val="24"/>
        </w:rPr>
        <w:t xml:space="preserve"> potential</w:t>
      </w:r>
      <w:r w:rsidR="009741E9" w:rsidRPr="00792AAE">
        <w:rPr>
          <w:rFonts w:asciiTheme="majorBidi" w:hAnsiTheme="majorBidi" w:cstheme="majorBidi"/>
          <w:sz w:val="24"/>
          <w:szCs w:val="24"/>
        </w:rPr>
        <w:t xml:space="preserve"> demands pertaining to the </w:t>
      </w:r>
      <w:r w:rsidR="00F46DEB" w:rsidRPr="00792AAE">
        <w:rPr>
          <w:rFonts w:asciiTheme="majorBidi" w:hAnsiTheme="majorBidi" w:cstheme="majorBidi"/>
          <w:sz w:val="24"/>
          <w:szCs w:val="24"/>
        </w:rPr>
        <w:t xml:space="preserve">training and performance of </w:t>
      </w:r>
      <w:r w:rsidR="009741E9" w:rsidRPr="00792AAE">
        <w:rPr>
          <w:rFonts w:asciiTheme="majorBidi" w:hAnsiTheme="majorBidi" w:cstheme="majorBidi"/>
          <w:sz w:val="24"/>
          <w:szCs w:val="24"/>
        </w:rPr>
        <w:t xml:space="preserve">technical repertoire, </w:t>
      </w:r>
      <w:r w:rsidR="00496C91" w:rsidRPr="00792AAE">
        <w:rPr>
          <w:rFonts w:asciiTheme="majorBidi" w:hAnsiTheme="majorBidi" w:cstheme="majorBidi"/>
          <w:sz w:val="24"/>
          <w:szCs w:val="24"/>
        </w:rPr>
        <w:t xml:space="preserve">fighting style, and </w:t>
      </w:r>
      <w:r w:rsidR="009741E9" w:rsidRPr="00792AAE">
        <w:rPr>
          <w:rFonts w:asciiTheme="majorBidi" w:hAnsiTheme="majorBidi" w:cstheme="majorBidi"/>
          <w:sz w:val="24"/>
          <w:szCs w:val="24"/>
        </w:rPr>
        <w:t xml:space="preserve">tactical </w:t>
      </w:r>
      <w:r w:rsidR="00496C91" w:rsidRPr="00792AAE">
        <w:rPr>
          <w:rFonts w:asciiTheme="majorBidi" w:hAnsiTheme="majorBidi" w:cstheme="majorBidi"/>
          <w:sz w:val="24"/>
          <w:szCs w:val="24"/>
        </w:rPr>
        <w:t>approach</w:t>
      </w:r>
      <w:r w:rsidR="00716D16" w:rsidRPr="00792AAE">
        <w:rPr>
          <w:rFonts w:asciiTheme="majorBidi" w:hAnsiTheme="majorBidi" w:cstheme="majorBidi"/>
          <w:sz w:val="24"/>
          <w:szCs w:val="24"/>
        </w:rPr>
        <w:t xml:space="preserve"> (</w:t>
      </w:r>
      <w:r w:rsidR="009E4349" w:rsidRPr="00792AAE">
        <w:rPr>
          <w:rFonts w:asciiTheme="majorBidi" w:hAnsiTheme="majorBidi" w:cstheme="majorBidi"/>
          <w:sz w:val="24"/>
          <w:szCs w:val="24"/>
        </w:rPr>
        <w:t>Adam et al. 2012; Chirazi</w:t>
      </w:r>
      <w:r w:rsidR="00716D16" w:rsidRPr="00792AAE">
        <w:rPr>
          <w:rFonts w:asciiTheme="majorBidi" w:hAnsiTheme="majorBidi" w:cstheme="majorBidi"/>
          <w:sz w:val="24"/>
          <w:szCs w:val="24"/>
        </w:rPr>
        <w:t xml:space="preserve"> 2013; Escobar-Molina</w:t>
      </w:r>
      <w:r w:rsidR="009E4349" w:rsidRPr="00792AAE">
        <w:rPr>
          <w:rFonts w:asciiTheme="majorBidi" w:hAnsiTheme="majorBidi" w:cstheme="majorBidi"/>
          <w:sz w:val="24"/>
          <w:szCs w:val="24"/>
        </w:rPr>
        <w:t xml:space="preserve"> et al.</w:t>
      </w:r>
      <w:r w:rsidR="00716D16" w:rsidRPr="00792AAE">
        <w:rPr>
          <w:rFonts w:asciiTheme="majorBidi" w:hAnsiTheme="majorBidi" w:cstheme="majorBidi"/>
          <w:sz w:val="24"/>
          <w:szCs w:val="24"/>
        </w:rPr>
        <w:t xml:space="preserve"> 2014</w:t>
      </w:r>
      <w:r w:rsidR="009E4349" w:rsidRPr="00792AAE">
        <w:rPr>
          <w:rFonts w:asciiTheme="majorBidi" w:hAnsiTheme="majorBidi" w:cstheme="majorBidi"/>
          <w:sz w:val="24"/>
          <w:szCs w:val="24"/>
        </w:rPr>
        <w:t>; Lincoln et al.</w:t>
      </w:r>
      <w:r w:rsidR="00716D16" w:rsidRPr="00792AAE">
        <w:rPr>
          <w:rFonts w:asciiTheme="majorBidi" w:hAnsiTheme="majorBidi" w:cstheme="majorBidi"/>
          <w:sz w:val="24"/>
          <w:szCs w:val="24"/>
        </w:rPr>
        <w:t xml:space="preserve"> 2015; Santos</w:t>
      </w:r>
      <w:r w:rsidR="009E4349" w:rsidRPr="00792AAE">
        <w:rPr>
          <w:rFonts w:asciiTheme="majorBidi" w:hAnsiTheme="majorBidi" w:cstheme="majorBidi"/>
          <w:sz w:val="24"/>
          <w:szCs w:val="24"/>
        </w:rPr>
        <w:t xml:space="preserve"> et al.</w:t>
      </w:r>
      <w:r w:rsidR="00716D16" w:rsidRPr="00792AAE">
        <w:rPr>
          <w:rFonts w:asciiTheme="majorBidi" w:hAnsiTheme="majorBidi" w:cstheme="majorBidi"/>
          <w:sz w:val="24"/>
          <w:szCs w:val="24"/>
        </w:rPr>
        <w:t xml:space="preserve"> 2015).</w:t>
      </w:r>
      <w:r w:rsidR="00E55BDE" w:rsidRPr="00792AAE">
        <w:rPr>
          <w:rFonts w:asciiTheme="majorBidi" w:hAnsiTheme="majorBidi" w:cstheme="majorBidi"/>
          <w:sz w:val="24"/>
          <w:szCs w:val="24"/>
        </w:rPr>
        <w:t xml:space="preserve"> </w:t>
      </w:r>
      <w:r w:rsidR="000041A5" w:rsidRPr="00792AAE">
        <w:rPr>
          <w:rFonts w:asciiTheme="majorBidi" w:hAnsiTheme="majorBidi" w:cstheme="majorBidi"/>
          <w:sz w:val="24"/>
          <w:szCs w:val="24"/>
        </w:rPr>
        <w:t>Previous studies have shown that rule modifications in the sports of taekwondo (Moenig 2015) and pole vault (</w:t>
      </w:r>
      <w:r w:rsidR="000041A5" w:rsidRPr="00792AAE">
        <w:rPr>
          <w:rFonts w:asciiTheme="majorBidi" w:hAnsiTheme="majorBidi" w:cstheme="majorBidi"/>
          <w:sz w:val="24"/>
          <w:szCs w:val="24"/>
          <w:lang w:val="en-US"/>
        </w:rPr>
        <w:t>Lobinger and Groß 2005</w:t>
      </w:r>
      <w:r w:rsidR="000041A5" w:rsidRPr="00792AAE">
        <w:rPr>
          <w:rFonts w:asciiTheme="majorBidi" w:hAnsiTheme="majorBidi" w:cstheme="majorBidi"/>
          <w:sz w:val="24"/>
          <w:szCs w:val="24"/>
        </w:rPr>
        <w:t xml:space="preserve">; </w:t>
      </w:r>
      <w:r w:rsidR="000041A5" w:rsidRPr="00792AAE">
        <w:rPr>
          <w:rFonts w:asciiTheme="majorBidi" w:hAnsiTheme="majorBidi" w:cstheme="majorBidi"/>
          <w:sz w:val="24"/>
          <w:szCs w:val="24"/>
          <w:lang w:val="en-US"/>
        </w:rPr>
        <w:t xml:space="preserve">Lobinger and Solomon 2010) were perceived negatively by athletes and coaches, as these potentially led to side effects, necessitating them to adapt their technical repertoires and pre-performance routines. </w:t>
      </w:r>
      <w:r w:rsidR="007B171A" w:rsidRPr="00792AAE">
        <w:rPr>
          <w:rFonts w:asciiTheme="majorBidi" w:hAnsiTheme="majorBidi" w:cstheme="majorBidi"/>
          <w:sz w:val="24"/>
          <w:szCs w:val="24"/>
        </w:rPr>
        <w:t>Also</w:t>
      </w:r>
      <w:r w:rsidR="009741E9" w:rsidRPr="00792AAE">
        <w:rPr>
          <w:rFonts w:asciiTheme="majorBidi" w:hAnsiTheme="majorBidi" w:cstheme="majorBidi"/>
          <w:sz w:val="24"/>
          <w:szCs w:val="24"/>
        </w:rPr>
        <w:t xml:space="preserve">, these modifications </w:t>
      </w:r>
      <w:r w:rsidR="007B171A" w:rsidRPr="00792AAE">
        <w:rPr>
          <w:rFonts w:asciiTheme="majorBidi" w:hAnsiTheme="majorBidi" w:cstheme="majorBidi"/>
          <w:sz w:val="24"/>
          <w:szCs w:val="24"/>
        </w:rPr>
        <w:t>occurred</w:t>
      </w:r>
      <w:r w:rsidR="009741E9" w:rsidRPr="00792AAE">
        <w:rPr>
          <w:rFonts w:asciiTheme="majorBidi" w:hAnsiTheme="majorBidi" w:cstheme="majorBidi"/>
          <w:sz w:val="24"/>
          <w:szCs w:val="24"/>
        </w:rPr>
        <w:t xml:space="preserve"> </w:t>
      </w:r>
      <w:r w:rsidR="007B171A" w:rsidRPr="00792AAE">
        <w:rPr>
          <w:rFonts w:asciiTheme="majorBidi" w:hAnsiTheme="majorBidi" w:cstheme="majorBidi"/>
          <w:sz w:val="24"/>
          <w:szCs w:val="24"/>
        </w:rPr>
        <w:t>over time</w:t>
      </w:r>
      <w:r w:rsidR="009741E9" w:rsidRPr="00792AAE">
        <w:rPr>
          <w:rFonts w:asciiTheme="majorBidi" w:hAnsiTheme="majorBidi" w:cstheme="majorBidi"/>
          <w:sz w:val="24"/>
          <w:szCs w:val="24"/>
        </w:rPr>
        <w:t xml:space="preserve">, </w:t>
      </w:r>
      <w:r w:rsidR="007B171A" w:rsidRPr="00792AAE">
        <w:rPr>
          <w:rFonts w:asciiTheme="majorBidi" w:hAnsiTheme="majorBidi" w:cstheme="majorBidi"/>
          <w:sz w:val="24"/>
          <w:szCs w:val="24"/>
        </w:rPr>
        <w:t>challenging athletes (and coaches) with a</w:t>
      </w:r>
      <w:r w:rsidR="009741E9" w:rsidRPr="00792AAE">
        <w:rPr>
          <w:rFonts w:asciiTheme="majorBidi" w:hAnsiTheme="majorBidi" w:cstheme="majorBidi"/>
          <w:sz w:val="24"/>
          <w:szCs w:val="24"/>
        </w:rPr>
        <w:t xml:space="preserve"> constant</w:t>
      </w:r>
      <w:r w:rsidR="007B171A" w:rsidRPr="00792AAE">
        <w:rPr>
          <w:rFonts w:asciiTheme="majorBidi" w:hAnsiTheme="majorBidi" w:cstheme="majorBidi"/>
          <w:sz w:val="24"/>
          <w:szCs w:val="24"/>
        </w:rPr>
        <w:t xml:space="preserve"> need for</w:t>
      </w:r>
      <w:r w:rsidR="009741E9" w:rsidRPr="00792AAE">
        <w:rPr>
          <w:rFonts w:asciiTheme="majorBidi" w:hAnsiTheme="majorBidi" w:cstheme="majorBidi"/>
          <w:sz w:val="24"/>
          <w:szCs w:val="24"/>
        </w:rPr>
        <w:t xml:space="preserve"> adaption. </w:t>
      </w:r>
      <w:r w:rsidR="000B59E3" w:rsidRPr="00792AAE">
        <w:rPr>
          <w:rFonts w:asciiTheme="majorBidi" w:hAnsiTheme="majorBidi" w:cstheme="majorBidi"/>
          <w:sz w:val="24"/>
          <w:szCs w:val="24"/>
        </w:rPr>
        <w:t>For senior, high</w:t>
      </w:r>
      <w:r w:rsidR="007A4B89" w:rsidRPr="00792AAE">
        <w:rPr>
          <w:rFonts w:asciiTheme="majorBidi" w:hAnsiTheme="majorBidi" w:cstheme="majorBidi"/>
          <w:sz w:val="24"/>
          <w:szCs w:val="24"/>
        </w:rPr>
        <w:t>-</w:t>
      </w:r>
      <w:r w:rsidR="000B59E3" w:rsidRPr="00792AAE">
        <w:rPr>
          <w:rFonts w:asciiTheme="majorBidi" w:hAnsiTheme="majorBidi" w:cstheme="majorBidi"/>
          <w:sz w:val="24"/>
          <w:szCs w:val="24"/>
        </w:rPr>
        <w:t>level athletes, the need t</w:t>
      </w:r>
      <w:r w:rsidR="000765FB" w:rsidRPr="00792AAE">
        <w:rPr>
          <w:rFonts w:asciiTheme="majorBidi" w:hAnsiTheme="majorBidi" w:cstheme="majorBidi"/>
          <w:sz w:val="24"/>
          <w:szCs w:val="24"/>
        </w:rPr>
        <w:t xml:space="preserve">o modify their judo </w:t>
      </w:r>
      <w:r w:rsidR="000B59E3" w:rsidRPr="00792AAE">
        <w:rPr>
          <w:rFonts w:asciiTheme="majorBidi" w:hAnsiTheme="majorBidi" w:cstheme="majorBidi"/>
          <w:sz w:val="24"/>
          <w:szCs w:val="24"/>
        </w:rPr>
        <w:t>can be challenging</w:t>
      </w:r>
      <w:r w:rsidR="00E54538" w:rsidRPr="00792AAE">
        <w:rPr>
          <w:rFonts w:asciiTheme="majorBidi" w:hAnsiTheme="majorBidi" w:cstheme="majorBidi"/>
          <w:sz w:val="24"/>
          <w:szCs w:val="24"/>
        </w:rPr>
        <w:t xml:space="preserve"> in terms of motor skills and mental flexibility</w:t>
      </w:r>
      <w:r w:rsidR="000B59E3" w:rsidRPr="00792AAE">
        <w:rPr>
          <w:rFonts w:asciiTheme="majorBidi" w:hAnsiTheme="majorBidi" w:cstheme="majorBidi"/>
          <w:sz w:val="24"/>
          <w:szCs w:val="24"/>
        </w:rPr>
        <w:t>.</w:t>
      </w:r>
      <w:r w:rsidR="00E54538" w:rsidRPr="00792AAE">
        <w:rPr>
          <w:rFonts w:asciiTheme="majorBidi" w:hAnsiTheme="majorBidi" w:cstheme="majorBidi"/>
          <w:sz w:val="24"/>
          <w:szCs w:val="24"/>
        </w:rPr>
        <w:t xml:space="preserve"> </w:t>
      </w:r>
      <w:r w:rsidR="007B171A" w:rsidRPr="00792AAE">
        <w:rPr>
          <w:rFonts w:asciiTheme="majorBidi" w:hAnsiTheme="majorBidi" w:cstheme="majorBidi"/>
          <w:sz w:val="24"/>
          <w:szCs w:val="24"/>
        </w:rPr>
        <w:t>J</w:t>
      </w:r>
      <w:r w:rsidR="00E54538" w:rsidRPr="00792AAE">
        <w:rPr>
          <w:rFonts w:asciiTheme="majorBidi" w:hAnsiTheme="majorBidi" w:cstheme="majorBidi"/>
          <w:sz w:val="24"/>
          <w:szCs w:val="24"/>
        </w:rPr>
        <w:t xml:space="preserve">udokas who were </w:t>
      </w:r>
      <w:r w:rsidR="007B171A" w:rsidRPr="00792AAE">
        <w:rPr>
          <w:rFonts w:asciiTheme="majorBidi" w:hAnsiTheme="majorBidi" w:cstheme="majorBidi"/>
          <w:sz w:val="24"/>
          <w:szCs w:val="24"/>
        </w:rPr>
        <w:t xml:space="preserve">once </w:t>
      </w:r>
      <w:r w:rsidR="00E54538" w:rsidRPr="00792AAE">
        <w:rPr>
          <w:rFonts w:asciiTheme="majorBidi" w:hAnsiTheme="majorBidi" w:cstheme="majorBidi"/>
          <w:sz w:val="24"/>
          <w:szCs w:val="24"/>
        </w:rPr>
        <w:t xml:space="preserve">highly successful </w:t>
      </w:r>
      <w:r w:rsidR="004E560B" w:rsidRPr="00792AAE">
        <w:rPr>
          <w:rFonts w:asciiTheme="majorBidi" w:hAnsiTheme="majorBidi" w:cstheme="majorBidi"/>
          <w:sz w:val="24"/>
          <w:szCs w:val="24"/>
        </w:rPr>
        <w:t xml:space="preserve">under certain rules </w:t>
      </w:r>
      <w:r w:rsidR="004F7544" w:rsidRPr="00792AAE">
        <w:rPr>
          <w:rFonts w:asciiTheme="majorBidi" w:hAnsiTheme="majorBidi" w:cstheme="majorBidi"/>
          <w:sz w:val="24"/>
          <w:szCs w:val="24"/>
        </w:rPr>
        <w:t>were</w:t>
      </w:r>
      <w:r w:rsidR="004E560B" w:rsidRPr="00792AAE">
        <w:rPr>
          <w:rFonts w:asciiTheme="majorBidi" w:hAnsiTheme="majorBidi" w:cstheme="majorBidi"/>
          <w:sz w:val="24"/>
          <w:szCs w:val="24"/>
        </w:rPr>
        <w:t xml:space="preserve"> required to change their </w:t>
      </w:r>
      <w:r w:rsidR="00153AB6" w:rsidRPr="00792AAE">
        <w:rPr>
          <w:rFonts w:asciiTheme="majorBidi" w:hAnsiTheme="majorBidi" w:cstheme="majorBidi"/>
          <w:sz w:val="24"/>
          <w:szCs w:val="24"/>
        </w:rPr>
        <w:t>favourite</w:t>
      </w:r>
      <w:r w:rsidR="004E560B" w:rsidRPr="00792AAE">
        <w:rPr>
          <w:rFonts w:asciiTheme="majorBidi" w:hAnsiTheme="majorBidi" w:cstheme="majorBidi"/>
          <w:sz w:val="24"/>
          <w:szCs w:val="24"/>
        </w:rPr>
        <w:t xml:space="preserve"> techniques (e.g., leg grabbing</w:t>
      </w:r>
      <w:r w:rsidR="00BD40B0" w:rsidRPr="00792AAE">
        <w:rPr>
          <w:rFonts w:asciiTheme="majorBidi" w:hAnsiTheme="majorBidi" w:cstheme="majorBidi"/>
          <w:sz w:val="24"/>
          <w:szCs w:val="24"/>
        </w:rPr>
        <w:t>, see</w:t>
      </w:r>
      <w:r w:rsidR="009E4349" w:rsidRPr="00792AAE">
        <w:rPr>
          <w:rFonts w:asciiTheme="majorBidi" w:hAnsiTheme="majorBidi" w:cstheme="majorBidi"/>
          <w:sz w:val="24"/>
          <w:szCs w:val="24"/>
        </w:rPr>
        <w:t xml:space="preserve"> Lincoln</w:t>
      </w:r>
      <w:r w:rsidR="00716D16" w:rsidRPr="00792AAE">
        <w:rPr>
          <w:rFonts w:asciiTheme="majorBidi" w:hAnsiTheme="majorBidi" w:cstheme="majorBidi"/>
          <w:sz w:val="24"/>
          <w:szCs w:val="24"/>
        </w:rPr>
        <w:t xml:space="preserve"> 2015</w:t>
      </w:r>
      <w:r w:rsidR="004E560B" w:rsidRPr="00792AAE">
        <w:rPr>
          <w:rFonts w:asciiTheme="majorBidi" w:hAnsiTheme="majorBidi" w:cstheme="majorBidi"/>
          <w:sz w:val="24"/>
          <w:szCs w:val="24"/>
        </w:rPr>
        <w:t>).</w:t>
      </w:r>
      <w:r w:rsidR="000B59E3" w:rsidRPr="00792AAE">
        <w:rPr>
          <w:rFonts w:asciiTheme="majorBidi" w:hAnsiTheme="majorBidi" w:cstheme="majorBidi"/>
          <w:sz w:val="24"/>
          <w:szCs w:val="24"/>
        </w:rPr>
        <w:t xml:space="preserve"> </w:t>
      </w:r>
      <w:r w:rsidR="00E55BDE" w:rsidRPr="00792AAE">
        <w:rPr>
          <w:rFonts w:asciiTheme="majorBidi" w:hAnsiTheme="majorBidi" w:cstheme="majorBidi"/>
          <w:sz w:val="24"/>
          <w:szCs w:val="24"/>
        </w:rPr>
        <w:t xml:space="preserve">Stambulova (2000) suggested that such modifications might result in an athlete’s </w:t>
      </w:r>
      <w:r w:rsidR="00E55BDE" w:rsidRPr="00792AAE">
        <w:rPr>
          <w:rFonts w:asciiTheme="majorBidi" w:hAnsiTheme="majorBidi" w:cstheme="majorBidi"/>
          <w:i/>
          <w:iCs/>
          <w:sz w:val="24"/>
          <w:szCs w:val="24"/>
        </w:rPr>
        <w:t>situation-related crisis</w:t>
      </w:r>
      <w:r w:rsidR="00E55BDE" w:rsidRPr="00792AAE">
        <w:rPr>
          <w:rFonts w:asciiTheme="majorBidi" w:hAnsiTheme="majorBidi" w:cstheme="majorBidi"/>
          <w:sz w:val="24"/>
          <w:szCs w:val="24"/>
        </w:rPr>
        <w:t xml:space="preserve">. </w:t>
      </w:r>
      <w:r w:rsidR="000B59E3" w:rsidRPr="00792AAE">
        <w:rPr>
          <w:rFonts w:asciiTheme="majorBidi" w:hAnsiTheme="majorBidi" w:cstheme="majorBidi"/>
          <w:sz w:val="24"/>
          <w:szCs w:val="24"/>
        </w:rPr>
        <w:t xml:space="preserve">For coaches, to adapt their training and invest in new technical and tactical approaches, </w:t>
      </w:r>
      <w:r w:rsidR="004F7544" w:rsidRPr="00792AAE">
        <w:rPr>
          <w:rFonts w:asciiTheme="majorBidi" w:hAnsiTheme="majorBidi" w:cstheme="majorBidi"/>
          <w:sz w:val="24"/>
          <w:szCs w:val="24"/>
        </w:rPr>
        <w:t>wa</w:t>
      </w:r>
      <w:r w:rsidR="000B59E3" w:rsidRPr="00792AAE">
        <w:rPr>
          <w:rFonts w:asciiTheme="majorBidi" w:hAnsiTheme="majorBidi" w:cstheme="majorBidi"/>
          <w:sz w:val="24"/>
          <w:szCs w:val="24"/>
        </w:rPr>
        <w:t>s also demanding</w:t>
      </w:r>
      <w:r w:rsidR="004E560B" w:rsidRPr="00792AAE">
        <w:rPr>
          <w:rFonts w:asciiTheme="majorBidi" w:hAnsiTheme="majorBidi" w:cstheme="majorBidi"/>
          <w:sz w:val="24"/>
          <w:szCs w:val="24"/>
        </w:rPr>
        <w:t xml:space="preserve"> (e.g., invest more time in teaching arm techniques)</w:t>
      </w:r>
      <w:r w:rsidR="000B59E3" w:rsidRPr="00792AAE">
        <w:rPr>
          <w:rFonts w:asciiTheme="majorBidi" w:hAnsiTheme="majorBidi" w:cstheme="majorBidi"/>
          <w:sz w:val="24"/>
          <w:szCs w:val="24"/>
        </w:rPr>
        <w:t xml:space="preserve">. </w:t>
      </w:r>
      <w:r w:rsidR="009741E9" w:rsidRPr="00792AAE">
        <w:rPr>
          <w:rFonts w:asciiTheme="majorBidi" w:hAnsiTheme="majorBidi" w:cstheme="majorBidi"/>
          <w:sz w:val="24"/>
          <w:szCs w:val="24"/>
        </w:rPr>
        <w:t xml:space="preserve">As Arias et al. (2011) suggested: </w:t>
      </w:r>
    </w:p>
    <w:p w14:paraId="74B190B2" w14:textId="0C7CA29E" w:rsidR="00E233BE" w:rsidRPr="00792AAE" w:rsidRDefault="009741E9" w:rsidP="009741E9">
      <w:pPr>
        <w:autoSpaceDE w:val="0"/>
        <w:autoSpaceDN w:val="0"/>
        <w:bidi w:val="0"/>
        <w:adjustRightInd w:val="0"/>
        <w:spacing w:after="0" w:line="480" w:lineRule="auto"/>
        <w:ind w:left="720"/>
        <w:rPr>
          <w:rFonts w:asciiTheme="majorBidi" w:hAnsiTheme="majorBidi" w:cstheme="majorBidi"/>
          <w:sz w:val="24"/>
          <w:szCs w:val="24"/>
        </w:rPr>
      </w:pPr>
      <w:r w:rsidRPr="00792AAE">
        <w:rPr>
          <w:rFonts w:asciiTheme="majorBidi" w:hAnsiTheme="majorBidi" w:cstheme="majorBidi"/>
          <w:sz w:val="24"/>
          <w:szCs w:val="24"/>
        </w:rPr>
        <w:t xml:space="preserve">the rules [of any sport] allow for a degree of variability in the players’ motor </w:t>
      </w:r>
      <w:r w:rsidR="00F02823" w:rsidRPr="00792AAE">
        <w:rPr>
          <w:rFonts w:asciiTheme="majorBidi" w:hAnsiTheme="majorBidi" w:cstheme="majorBidi"/>
          <w:sz w:val="24"/>
          <w:szCs w:val="24"/>
        </w:rPr>
        <w:t>behaviours</w:t>
      </w:r>
      <w:r w:rsidRPr="00792AAE">
        <w:rPr>
          <w:rFonts w:asciiTheme="majorBidi" w:hAnsiTheme="majorBidi" w:cstheme="majorBidi"/>
          <w:sz w:val="24"/>
          <w:szCs w:val="24"/>
        </w:rPr>
        <w:t xml:space="preserve">. This means that the players’ personal adaptation or the way they execute their motor </w:t>
      </w:r>
      <w:r w:rsidR="00F02823" w:rsidRPr="00792AAE">
        <w:rPr>
          <w:rFonts w:asciiTheme="majorBidi" w:hAnsiTheme="majorBidi" w:cstheme="majorBidi"/>
          <w:sz w:val="24"/>
          <w:szCs w:val="24"/>
        </w:rPr>
        <w:t>behaviours</w:t>
      </w:r>
      <w:r w:rsidRPr="00792AAE">
        <w:rPr>
          <w:rFonts w:asciiTheme="majorBidi" w:hAnsiTheme="majorBidi" w:cstheme="majorBidi"/>
          <w:sz w:val="24"/>
          <w:szCs w:val="24"/>
        </w:rPr>
        <w:t xml:space="preserve"> produces different responses because all the players interpret the game actions according to their own experience, capabilities, knowledge of the opponent, etc</w:t>
      </w:r>
      <w:r w:rsidR="00006082" w:rsidRPr="00792AAE">
        <w:rPr>
          <w:rFonts w:asciiTheme="majorBidi" w:hAnsiTheme="majorBidi" w:cstheme="majorBidi"/>
          <w:sz w:val="24"/>
          <w:szCs w:val="24"/>
        </w:rPr>
        <w:t xml:space="preserve"> (p. 1)</w:t>
      </w:r>
      <w:r w:rsidRPr="00792AAE">
        <w:rPr>
          <w:rFonts w:asciiTheme="majorBidi" w:hAnsiTheme="majorBidi" w:cstheme="majorBidi"/>
          <w:sz w:val="24"/>
          <w:szCs w:val="24"/>
        </w:rPr>
        <w:t xml:space="preserve">. </w:t>
      </w:r>
      <w:r w:rsidR="00672B16" w:rsidRPr="00792AAE">
        <w:rPr>
          <w:rFonts w:asciiTheme="majorBidi" w:hAnsiTheme="majorBidi" w:cstheme="majorBidi"/>
          <w:sz w:val="24"/>
          <w:szCs w:val="24"/>
        </w:rPr>
        <w:tab/>
      </w:r>
    </w:p>
    <w:p w14:paraId="78CA8A2C" w14:textId="6B992F9D" w:rsidR="000845A0" w:rsidRPr="00792AAE" w:rsidRDefault="009741E9" w:rsidP="00DE0D5D">
      <w:pPr>
        <w:autoSpaceDE w:val="0"/>
        <w:autoSpaceDN w:val="0"/>
        <w:bidi w:val="0"/>
        <w:adjustRightInd w:val="0"/>
        <w:spacing w:after="0" w:line="480" w:lineRule="auto"/>
        <w:rPr>
          <w:rFonts w:asciiTheme="majorBidi" w:hAnsiTheme="majorBidi" w:cstheme="majorBidi"/>
          <w:sz w:val="24"/>
          <w:szCs w:val="24"/>
          <w:lang w:val="en-US"/>
        </w:rPr>
      </w:pPr>
      <w:r w:rsidRPr="00792AAE">
        <w:rPr>
          <w:rFonts w:asciiTheme="majorBidi" w:hAnsiTheme="majorBidi" w:cstheme="majorBidi"/>
          <w:sz w:val="24"/>
          <w:szCs w:val="24"/>
        </w:rPr>
        <w:tab/>
        <w:t xml:space="preserve">The results </w:t>
      </w:r>
      <w:r w:rsidR="004E560B" w:rsidRPr="00792AAE">
        <w:rPr>
          <w:rFonts w:asciiTheme="majorBidi" w:hAnsiTheme="majorBidi" w:cstheme="majorBidi"/>
          <w:sz w:val="24"/>
          <w:szCs w:val="24"/>
        </w:rPr>
        <w:t xml:space="preserve">of the present study </w:t>
      </w:r>
      <w:r w:rsidRPr="00792AAE">
        <w:rPr>
          <w:rFonts w:asciiTheme="majorBidi" w:hAnsiTheme="majorBidi" w:cstheme="majorBidi"/>
          <w:sz w:val="24"/>
          <w:szCs w:val="24"/>
        </w:rPr>
        <w:t xml:space="preserve">indicated that the athletes and coaches </w:t>
      </w:r>
      <w:r w:rsidR="005C26FA" w:rsidRPr="00792AAE">
        <w:rPr>
          <w:rFonts w:asciiTheme="majorBidi" w:hAnsiTheme="majorBidi" w:cstheme="majorBidi"/>
          <w:sz w:val="24"/>
          <w:szCs w:val="24"/>
        </w:rPr>
        <w:t xml:space="preserve">perceived this change-event as moderately significant in the context of their careers, </w:t>
      </w:r>
      <w:r w:rsidR="00496C91" w:rsidRPr="00792AAE">
        <w:rPr>
          <w:rFonts w:asciiTheme="majorBidi" w:hAnsiTheme="majorBidi" w:cstheme="majorBidi"/>
          <w:sz w:val="24"/>
          <w:szCs w:val="24"/>
        </w:rPr>
        <w:t>with a moderate</w:t>
      </w:r>
      <w:r w:rsidR="004E560B" w:rsidRPr="00792AAE">
        <w:rPr>
          <w:rFonts w:asciiTheme="majorBidi" w:hAnsiTheme="majorBidi" w:cstheme="majorBidi"/>
          <w:sz w:val="24"/>
          <w:szCs w:val="24"/>
        </w:rPr>
        <w:t>-</w:t>
      </w:r>
      <w:r w:rsidR="00496C91" w:rsidRPr="00792AAE">
        <w:rPr>
          <w:rFonts w:asciiTheme="majorBidi" w:hAnsiTheme="majorBidi" w:cstheme="majorBidi"/>
          <w:sz w:val="24"/>
          <w:szCs w:val="24"/>
        </w:rPr>
        <w:t xml:space="preserve">negative emotional profile of severity and reactions. </w:t>
      </w:r>
      <w:r w:rsidR="004F7544" w:rsidRPr="00792AAE">
        <w:rPr>
          <w:rFonts w:asciiTheme="majorBidi" w:hAnsiTheme="majorBidi" w:cstheme="majorBidi"/>
          <w:sz w:val="24"/>
          <w:szCs w:val="24"/>
        </w:rPr>
        <w:t xml:space="preserve">These findings provided support for our hypotheses. </w:t>
      </w:r>
      <w:r w:rsidR="00496C91" w:rsidRPr="00792AAE">
        <w:rPr>
          <w:rFonts w:asciiTheme="majorBidi" w:hAnsiTheme="majorBidi" w:cstheme="majorBidi"/>
          <w:sz w:val="24"/>
          <w:szCs w:val="24"/>
        </w:rPr>
        <w:t>According to the SCSPP</w:t>
      </w:r>
      <w:r w:rsidR="004E55B4" w:rsidRPr="00792AAE">
        <w:rPr>
          <w:rFonts w:asciiTheme="majorBidi" w:hAnsiTheme="majorBidi" w:cstheme="majorBidi"/>
          <w:sz w:val="24"/>
          <w:szCs w:val="24"/>
        </w:rPr>
        <w:t xml:space="preserve"> (Samuel </w:t>
      </w:r>
      <w:r w:rsidR="009E4349" w:rsidRPr="00792AAE">
        <w:rPr>
          <w:rFonts w:asciiTheme="majorBidi" w:hAnsiTheme="majorBidi" w:cstheme="majorBidi"/>
          <w:sz w:val="24"/>
          <w:szCs w:val="24"/>
        </w:rPr>
        <w:t>and Tenenbaum</w:t>
      </w:r>
      <w:r w:rsidR="004E55B4" w:rsidRPr="00792AAE">
        <w:rPr>
          <w:rFonts w:asciiTheme="majorBidi" w:hAnsiTheme="majorBidi" w:cstheme="majorBidi"/>
          <w:sz w:val="24"/>
          <w:szCs w:val="24"/>
        </w:rPr>
        <w:t xml:space="preserve"> 2011a)</w:t>
      </w:r>
      <w:r w:rsidR="00496C91" w:rsidRPr="00792AAE">
        <w:rPr>
          <w:rFonts w:asciiTheme="majorBidi" w:hAnsiTheme="majorBidi" w:cstheme="majorBidi"/>
          <w:sz w:val="24"/>
          <w:szCs w:val="24"/>
        </w:rPr>
        <w:t xml:space="preserve">, the perception of a change-event in the context of the athletic career is determined, among other things, by the nature of the event; how much influence it has on AI/CI. </w:t>
      </w:r>
      <w:r w:rsidR="000765FB" w:rsidRPr="00792AAE">
        <w:rPr>
          <w:rFonts w:asciiTheme="majorBidi" w:hAnsiTheme="majorBidi" w:cstheme="majorBidi"/>
          <w:sz w:val="24"/>
          <w:szCs w:val="24"/>
        </w:rPr>
        <w:t>It is assumed that change-</w:t>
      </w:r>
      <w:r w:rsidR="00701C2D" w:rsidRPr="00792AAE">
        <w:rPr>
          <w:rFonts w:asciiTheme="majorBidi" w:hAnsiTheme="majorBidi" w:cstheme="majorBidi"/>
          <w:sz w:val="24"/>
          <w:szCs w:val="24"/>
        </w:rPr>
        <w:t>events that greatly modify athletes’ status and AI</w:t>
      </w:r>
      <w:r w:rsidR="000765FB" w:rsidRPr="00792AAE">
        <w:rPr>
          <w:rFonts w:asciiTheme="majorBidi" w:hAnsiTheme="majorBidi" w:cstheme="majorBidi"/>
          <w:sz w:val="24"/>
          <w:szCs w:val="24"/>
        </w:rPr>
        <w:t xml:space="preserve"> are perceived as more significant in the context of the athletic career. </w:t>
      </w:r>
      <w:r w:rsidR="00496C91" w:rsidRPr="00792AAE">
        <w:rPr>
          <w:rFonts w:asciiTheme="majorBidi" w:hAnsiTheme="majorBidi" w:cstheme="majorBidi"/>
          <w:sz w:val="24"/>
          <w:szCs w:val="24"/>
        </w:rPr>
        <w:t xml:space="preserve">As </w:t>
      </w:r>
      <w:r w:rsidR="008824F4" w:rsidRPr="00792AAE">
        <w:rPr>
          <w:rFonts w:asciiTheme="majorBidi" w:hAnsiTheme="majorBidi" w:cstheme="majorBidi"/>
          <w:sz w:val="24"/>
          <w:szCs w:val="24"/>
        </w:rPr>
        <w:t>modifications of</w:t>
      </w:r>
      <w:r w:rsidR="00496C91" w:rsidRPr="00792AAE">
        <w:rPr>
          <w:rFonts w:asciiTheme="majorBidi" w:hAnsiTheme="majorBidi" w:cstheme="majorBidi"/>
          <w:sz w:val="24"/>
          <w:szCs w:val="24"/>
        </w:rPr>
        <w:t xml:space="preserve"> </w:t>
      </w:r>
      <w:r w:rsidR="004F7544" w:rsidRPr="00792AAE">
        <w:rPr>
          <w:rFonts w:asciiTheme="majorBidi" w:hAnsiTheme="majorBidi" w:cstheme="majorBidi"/>
          <w:sz w:val="24"/>
          <w:szCs w:val="24"/>
        </w:rPr>
        <w:t>sport regulations</w:t>
      </w:r>
      <w:r w:rsidR="00496C91" w:rsidRPr="00792AAE">
        <w:rPr>
          <w:rFonts w:asciiTheme="majorBidi" w:hAnsiTheme="majorBidi" w:cstheme="majorBidi"/>
          <w:sz w:val="24"/>
          <w:szCs w:val="24"/>
        </w:rPr>
        <w:t xml:space="preserve"> do not directly influence </w:t>
      </w:r>
      <w:r w:rsidR="00701C2D" w:rsidRPr="00792AAE">
        <w:rPr>
          <w:rFonts w:asciiTheme="majorBidi" w:hAnsiTheme="majorBidi" w:cstheme="majorBidi"/>
          <w:sz w:val="24"/>
          <w:szCs w:val="24"/>
        </w:rPr>
        <w:t>athletes</w:t>
      </w:r>
      <w:r w:rsidR="002B33B5" w:rsidRPr="00792AAE">
        <w:rPr>
          <w:rFonts w:asciiTheme="majorBidi" w:hAnsiTheme="majorBidi" w:cstheme="majorBidi"/>
          <w:sz w:val="24"/>
          <w:szCs w:val="24"/>
        </w:rPr>
        <w:t>’</w:t>
      </w:r>
      <w:r w:rsidR="00496C91" w:rsidRPr="00792AAE">
        <w:rPr>
          <w:rFonts w:asciiTheme="majorBidi" w:hAnsiTheme="majorBidi" w:cstheme="majorBidi"/>
          <w:sz w:val="24"/>
          <w:szCs w:val="24"/>
        </w:rPr>
        <w:t xml:space="preserve"> or coaches</w:t>
      </w:r>
      <w:r w:rsidR="002B33B5" w:rsidRPr="00792AAE">
        <w:rPr>
          <w:rFonts w:asciiTheme="majorBidi" w:hAnsiTheme="majorBidi" w:cstheme="majorBidi"/>
          <w:sz w:val="24"/>
          <w:szCs w:val="24"/>
        </w:rPr>
        <w:t>’</w:t>
      </w:r>
      <w:r w:rsidR="00496C91" w:rsidRPr="00792AAE">
        <w:rPr>
          <w:rFonts w:asciiTheme="majorBidi" w:hAnsiTheme="majorBidi" w:cstheme="majorBidi"/>
          <w:sz w:val="24"/>
          <w:szCs w:val="24"/>
        </w:rPr>
        <w:t xml:space="preserve"> identification with their roles </w:t>
      </w:r>
      <w:r w:rsidR="004F7544" w:rsidRPr="00792AAE">
        <w:rPr>
          <w:rFonts w:asciiTheme="majorBidi" w:hAnsiTheme="majorBidi" w:cstheme="majorBidi"/>
          <w:sz w:val="24"/>
          <w:szCs w:val="24"/>
        </w:rPr>
        <w:t>(</w:t>
      </w:r>
      <w:r w:rsidR="00496C91" w:rsidRPr="00792AAE">
        <w:rPr>
          <w:rFonts w:asciiTheme="majorBidi" w:hAnsiTheme="majorBidi" w:cstheme="majorBidi"/>
          <w:sz w:val="24"/>
          <w:szCs w:val="24"/>
        </w:rPr>
        <w:t>unless they lead to a major reduction in motivation or performance</w:t>
      </w:r>
      <w:r w:rsidR="004F7544" w:rsidRPr="00792AAE">
        <w:rPr>
          <w:rFonts w:asciiTheme="majorBidi" w:hAnsiTheme="majorBidi" w:cstheme="majorBidi"/>
          <w:sz w:val="24"/>
          <w:szCs w:val="24"/>
        </w:rPr>
        <w:t>)</w:t>
      </w:r>
      <w:r w:rsidR="00496C91" w:rsidRPr="00792AAE">
        <w:rPr>
          <w:rFonts w:asciiTheme="majorBidi" w:hAnsiTheme="majorBidi" w:cstheme="majorBidi"/>
          <w:sz w:val="24"/>
          <w:szCs w:val="24"/>
        </w:rPr>
        <w:t xml:space="preserve"> we </w:t>
      </w:r>
      <w:r w:rsidR="00F44A59" w:rsidRPr="00792AAE">
        <w:rPr>
          <w:rFonts w:asciiTheme="majorBidi" w:hAnsiTheme="majorBidi" w:cstheme="majorBidi"/>
          <w:sz w:val="24"/>
          <w:szCs w:val="24"/>
        </w:rPr>
        <w:t xml:space="preserve">predicted </w:t>
      </w:r>
      <w:r w:rsidR="00496C91" w:rsidRPr="00792AAE">
        <w:rPr>
          <w:rFonts w:asciiTheme="majorBidi" w:hAnsiTheme="majorBidi" w:cstheme="majorBidi"/>
          <w:sz w:val="24"/>
          <w:szCs w:val="24"/>
        </w:rPr>
        <w:t>a moderate emotional profile.</w:t>
      </w:r>
      <w:r w:rsidR="00657D46" w:rsidRPr="00792AAE">
        <w:rPr>
          <w:rFonts w:asciiTheme="majorBidi" w:hAnsiTheme="majorBidi" w:cstheme="majorBidi"/>
          <w:sz w:val="24"/>
          <w:szCs w:val="24"/>
        </w:rPr>
        <w:t xml:space="preserve"> However, unlike our hypothesis, the perceived significance did not correlate with AI or CI</w:t>
      </w:r>
      <w:r w:rsidR="00BB3F22" w:rsidRPr="00792AAE">
        <w:rPr>
          <w:rFonts w:asciiTheme="majorBidi" w:hAnsiTheme="majorBidi" w:cstheme="majorBidi"/>
          <w:sz w:val="24"/>
          <w:szCs w:val="24"/>
        </w:rPr>
        <w:t>. This may be attributed to</w:t>
      </w:r>
      <w:r w:rsidR="004F7544" w:rsidRPr="00792AAE">
        <w:rPr>
          <w:rFonts w:asciiTheme="majorBidi" w:hAnsiTheme="majorBidi" w:cstheme="majorBidi"/>
          <w:sz w:val="24"/>
          <w:szCs w:val="24"/>
        </w:rPr>
        <w:t xml:space="preserve"> the </w:t>
      </w:r>
      <w:r w:rsidR="00BB3F22" w:rsidRPr="00792AAE">
        <w:rPr>
          <w:rFonts w:asciiTheme="majorBidi" w:hAnsiTheme="majorBidi" w:cstheme="majorBidi"/>
          <w:sz w:val="24"/>
          <w:szCs w:val="24"/>
        </w:rPr>
        <w:t xml:space="preserve">high </w:t>
      </w:r>
      <w:r w:rsidR="004F7544" w:rsidRPr="00792AAE">
        <w:rPr>
          <w:rFonts w:asciiTheme="majorBidi" w:hAnsiTheme="majorBidi" w:cstheme="majorBidi"/>
          <w:sz w:val="24"/>
          <w:szCs w:val="24"/>
        </w:rPr>
        <w:t>AI/CI levels</w:t>
      </w:r>
      <w:r w:rsidR="00BA692E" w:rsidRPr="00792AAE">
        <w:rPr>
          <w:rFonts w:asciiTheme="majorBidi" w:hAnsiTheme="majorBidi" w:cstheme="majorBidi"/>
          <w:sz w:val="24"/>
          <w:szCs w:val="24"/>
        </w:rPr>
        <w:t xml:space="preserve"> reported in this study, which corresponded to the 60th percentile of athletes (Brewer and Cornelius 2001) as well as to the AI mean of the Olympic athletes reported in Samuel et al.’s (2016) study. The coaches’ total CI mean was comparable to the one found in Samuel et al.’s (2016) study on Olympic and Paralympic coaches. The </w:t>
      </w:r>
      <w:r w:rsidR="00BB3F22" w:rsidRPr="00792AAE">
        <w:rPr>
          <w:rFonts w:asciiTheme="majorBidi" w:hAnsiTheme="majorBidi" w:cstheme="majorBidi"/>
          <w:sz w:val="24"/>
          <w:szCs w:val="24"/>
        </w:rPr>
        <w:t>use of the CEI in a retrospective format and the AIMS in a concurrent format</w:t>
      </w:r>
      <w:r w:rsidR="00BA692E" w:rsidRPr="00792AAE">
        <w:rPr>
          <w:rFonts w:asciiTheme="majorBidi" w:hAnsiTheme="majorBidi" w:cstheme="majorBidi"/>
          <w:sz w:val="24"/>
          <w:szCs w:val="24"/>
        </w:rPr>
        <w:t xml:space="preserve"> might have also obscured any existing correlation</w:t>
      </w:r>
      <w:r w:rsidR="004F7544" w:rsidRPr="00792AAE">
        <w:rPr>
          <w:rFonts w:asciiTheme="majorBidi" w:hAnsiTheme="majorBidi" w:cstheme="majorBidi"/>
          <w:sz w:val="24"/>
          <w:szCs w:val="24"/>
        </w:rPr>
        <w:t xml:space="preserve">. </w:t>
      </w:r>
      <w:r w:rsidR="000041A5" w:rsidRPr="00792AAE">
        <w:rPr>
          <w:rFonts w:asciiTheme="majorBidi" w:hAnsiTheme="majorBidi" w:cstheme="majorBidi"/>
          <w:sz w:val="24"/>
          <w:szCs w:val="24"/>
        </w:rPr>
        <w:t>Also, previous studies on AI indicated cross-cultural differences (</w:t>
      </w:r>
      <w:r w:rsidR="000041A5" w:rsidRPr="00792AAE">
        <w:rPr>
          <w:rFonts w:asciiTheme="majorBidi" w:hAnsiTheme="majorBidi" w:cstheme="majorBidi"/>
          <w:sz w:val="24"/>
          <w:szCs w:val="24"/>
          <w:lang w:val="en-US"/>
        </w:rPr>
        <w:t>Visek et al. 2010) which w</w:t>
      </w:r>
      <w:r w:rsidR="00D45511" w:rsidRPr="00792AAE">
        <w:rPr>
          <w:rFonts w:asciiTheme="majorBidi" w:hAnsiTheme="majorBidi" w:cstheme="majorBidi"/>
          <w:sz w:val="24"/>
          <w:szCs w:val="24"/>
          <w:lang w:val="en-US"/>
        </w:rPr>
        <w:t>ere</w:t>
      </w:r>
      <w:r w:rsidR="000041A5" w:rsidRPr="00792AAE">
        <w:rPr>
          <w:rFonts w:asciiTheme="majorBidi" w:hAnsiTheme="majorBidi" w:cstheme="majorBidi"/>
          <w:sz w:val="24"/>
          <w:szCs w:val="24"/>
          <w:lang w:val="en-US"/>
        </w:rPr>
        <w:t xml:space="preserve"> also evident in the present study and could have obscured the results.</w:t>
      </w:r>
      <w:r w:rsidR="009A194F" w:rsidRPr="00792AAE">
        <w:rPr>
          <w:rFonts w:asciiTheme="majorBidi" w:hAnsiTheme="majorBidi" w:cstheme="majorBidi"/>
          <w:sz w:val="24"/>
          <w:szCs w:val="24"/>
        </w:rPr>
        <w:t xml:space="preserve"> </w:t>
      </w:r>
      <w:r w:rsidR="004F7544" w:rsidRPr="00792AAE">
        <w:rPr>
          <w:rFonts w:asciiTheme="majorBidi" w:hAnsiTheme="majorBidi" w:cstheme="majorBidi"/>
          <w:sz w:val="24"/>
          <w:szCs w:val="24"/>
        </w:rPr>
        <w:t>Additionally</w:t>
      </w:r>
      <w:r w:rsidR="004E288B" w:rsidRPr="00792AAE">
        <w:rPr>
          <w:rFonts w:asciiTheme="majorBidi" w:hAnsiTheme="majorBidi" w:cstheme="majorBidi"/>
          <w:sz w:val="24"/>
          <w:szCs w:val="24"/>
        </w:rPr>
        <w:t xml:space="preserve">, the judokas and coaches had low perceived control over this change-event, as it was primarily determined by the IJF, without genuinely involving them in decision-making. Particularly, as the judokas were older, they felt less perceived control. This effect could be related to the difficulty in changing one’s </w:t>
      </w:r>
      <w:r w:rsidR="00065FC1" w:rsidRPr="00792AAE">
        <w:rPr>
          <w:rFonts w:asciiTheme="majorBidi" w:hAnsiTheme="majorBidi" w:cstheme="majorBidi"/>
          <w:sz w:val="24"/>
          <w:szCs w:val="24"/>
        </w:rPr>
        <w:t xml:space="preserve">motor </w:t>
      </w:r>
      <w:r w:rsidR="004E288B" w:rsidRPr="00792AAE">
        <w:rPr>
          <w:rFonts w:asciiTheme="majorBidi" w:hAnsiTheme="majorBidi" w:cstheme="majorBidi"/>
          <w:sz w:val="24"/>
          <w:szCs w:val="24"/>
        </w:rPr>
        <w:t>habits, including technical repertoire and fighting style, a</w:t>
      </w:r>
      <w:r w:rsidR="00065FC1" w:rsidRPr="00792AAE">
        <w:rPr>
          <w:rFonts w:asciiTheme="majorBidi" w:hAnsiTheme="majorBidi" w:cstheme="majorBidi"/>
          <w:sz w:val="24"/>
          <w:szCs w:val="24"/>
        </w:rPr>
        <w:t>t</w:t>
      </w:r>
      <w:r w:rsidR="004E288B" w:rsidRPr="00792AAE">
        <w:rPr>
          <w:rFonts w:asciiTheme="majorBidi" w:hAnsiTheme="majorBidi" w:cstheme="majorBidi"/>
          <w:sz w:val="24"/>
          <w:szCs w:val="24"/>
        </w:rPr>
        <w:t xml:space="preserve"> an older age</w:t>
      </w:r>
      <w:r w:rsidR="00065FC1" w:rsidRPr="00792AAE">
        <w:rPr>
          <w:rFonts w:asciiTheme="majorBidi" w:hAnsiTheme="majorBidi" w:cstheme="majorBidi"/>
          <w:sz w:val="24"/>
          <w:szCs w:val="24"/>
        </w:rPr>
        <w:t xml:space="preserve"> in sport</w:t>
      </w:r>
      <w:r w:rsidR="004E288B" w:rsidRPr="00792AAE">
        <w:rPr>
          <w:rFonts w:asciiTheme="majorBidi" w:hAnsiTheme="majorBidi" w:cstheme="majorBidi"/>
          <w:sz w:val="24"/>
          <w:szCs w:val="24"/>
        </w:rPr>
        <w:t>.</w:t>
      </w:r>
      <w:r w:rsidR="004E55B4" w:rsidRPr="00792AAE">
        <w:rPr>
          <w:rFonts w:asciiTheme="majorBidi" w:hAnsiTheme="majorBidi" w:cstheme="majorBidi"/>
          <w:sz w:val="24"/>
          <w:szCs w:val="24"/>
        </w:rPr>
        <w:t xml:space="preserve"> </w:t>
      </w:r>
      <w:r w:rsidR="00DE0D5D" w:rsidRPr="00792AAE">
        <w:rPr>
          <w:rFonts w:asciiTheme="majorBidi" w:hAnsiTheme="majorBidi" w:cstheme="majorBidi"/>
          <w:sz w:val="24"/>
          <w:szCs w:val="24"/>
        </w:rPr>
        <w:t xml:space="preserve">Interestingly, </w:t>
      </w:r>
      <w:r w:rsidR="00DE0D5D" w:rsidRPr="00792AAE">
        <w:rPr>
          <w:rFonts w:asciiTheme="majorBidi" w:hAnsiTheme="majorBidi" w:cstheme="majorBidi"/>
          <w:sz w:val="24"/>
          <w:szCs w:val="24"/>
          <w:lang w:val="en-US"/>
        </w:rPr>
        <w:t>Lobinger and Solomon (2010) found that more experienced pole vaulters appeared to be less affected by the imposed time limit introduced to their sport</w:t>
      </w:r>
      <w:r w:rsidR="000D3012" w:rsidRPr="00792AAE">
        <w:rPr>
          <w:rFonts w:asciiTheme="majorBidi" w:hAnsiTheme="majorBidi" w:cstheme="majorBidi"/>
          <w:sz w:val="24"/>
          <w:szCs w:val="24"/>
          <w:lang w:val="en-US"/>
        </w:rPr>
        <w:t>,</w:t>
      </w:r>
      <w:r w:rsidR="00DE0D5D" w:rsidRPr="00792AAE">
        <w:rPr>
          <w:rFonts w:asciiTheme="majorBidi" w:hAnsiTheme="majorBidi" w:cstheme="majorBidi"/>
          <w:sz w:val="24"/>
          <w:szCs w:val="24"/>
          <w:lang w:val="en-US"/>
        </w:rPr>
        <w:t xml:space="preserve"> than the less experienced athletes, potentially as a result of having established pre-performance routines. In the case of a closed-skill sport, such as pole-vault</w:t>
      </w:r>
      <w:r w:rsidR="000D3012" w:rsidRPr="00792AAE">
        <w:rPr>
          <w:rFonts w:asciiTheme="majorBidi" w:hAnsiTheme="majorBidi" w:cstheme="majorBidi"/>
          <w:sz w:val="24"/>
          <w:szCs w:val="24"/>
          <w:lang w:val="en-US"/>
        </w:rPr>
        <w:t>ing</w:t>
      </w:r>
      <w:r w:rsidR="00DE0D5D" w:rsidRPr="00792AAE">
        <w:rPr>
          <w:rFonts w:asciiTheme="majorBidi" w:hAnsiTheme="majorBidi" w:cstheme="majorBidi"/>
          <w:sz w:val="24"/>
          <w:szCs w:val="24"/>
          <w:lang w:val="en-US"/>
        </w:rPr>
        <w:t xml:space="preserve">, having a well-established routine might buffer against </w:t>
      </w:r>
      <w:r w:rsidR="000D3012" w:rsidRPr="00792AAE">
        <w:rPr>
          <w:rFonts w:asciiTheme="majorBidi" w:hAnsiTheme="majorBidi" w:cstheme="majorBidi"/>
          <w:sz w:val="24"/>
          <w:szCs w:val="24"/>
          <w:lang w:val="en-US"/>
        </w:rPr>
        <w:t xml:space="preserve">technical </w:t>
      </w:r>
      <w:r w:rsidR="00DE0D5D" w:rsidRPr="00792AAE">
        <w:rPr>
          <w:rFonts w:asciiTheme="majorBidi" w:hAnsiTheme="majorBidi" w:cstheme="majorBidi"/>
          <w:sz w:val="24"/>
          <w:szCs w:val="24"/>
          <w:lang w:val="en-US"/>
        </w:rPr>
        <w:t>rule modifications. Judo, however, is an open-skill sport, and perhaps having well-established techniques or motor behavior</w:t>
      </w:r>
      <w:r w:rsidR="000D3012" w:rsidRPr="00792AAE">
        <w:rPr>
          <w:rFonts w:asciiTheme="majorBidi" w:hAnsiTheme="majorBidi" w:cstheme="majorBidi"/>
          <w:sz w:val="24"/>
          <w:szCs w:val="24"/>
          <w:lang w:val="en-US"/>
        </w:rPr>
        <w:t>s</w:t>
      </w:r>
      <w:r w:rsidR="00DE0D5D" w:rsidRPr="00792AAE">
        <w:rPr>
          <w:rFonts w:asciiTheme="majorBidi" w:hAnsiTheme="majorBidi" w:cstheme="majorBidi"/>
          <w:sz w:val="24"/>
          <w:szCs w:val="24"/>
          <w:lang w:val="en-US"/>
        </w:rPr>
        <w:t>, developed over many years, can be debilitative when a new technical restriction is presented. This finding highlights the contextual nature of rule modifications</w:t>
      </w:r>
      <w:r w:rsidR="000D3012" w:rsidRPr="00792AAE">
        <w:rPr>
          <w:rFonts w:asciiTheme="majorBidi" w:hAnsiTheme="majorBidi" w:cstheme="majorBidi"/>
          <w:sz w:val="24"/>
          <w:szCs w:val="24"/>
          <w:lang w:val="en-US"/>
        </w:rPr>
        <w:t xml:space="preserve"> in different sport disciplines</w:t>
      </w:r>
      <w:r w:rsidR="00DE0D5D" w:rsidRPr="00792AAE">
        <w:rPr>
          <w:rFonts w:asciiTheme="majorBidi" w:hAnsiTheme="majorBidi" w:cstheme="majorBidi"/>
          <w:sz w:val="24"/>
          <w:szCs w:val="24"/>
          <w:lang w:val="en-US"/>
        </w:rPr>
        <w:t xml:space="preserve">. Still, </w:t>
      </w:r>
      <w:r w:rsidR="00DE0D5D" w:rsidRPr="00792AAE">
        <w:rPr>
          <w:rFonts w:asciiTheme="majorBidi" w:hAnsiTheme="majorBidi" w:cstheme="majorBidi"/>
          <w:sz w:val="24"/>
          <w:szCs w:val="24"/>
        </w:rPr>
        <w:t>a</w:t>
      </w:r>
      <w:r w:rsidR="004E55B4" w:rsidRPr="00792AAE">
        <w:rPr>
          <w:rFonts w:asciiTheme="majorBidi" w:hAnsiTheme="majorBidi" w:cstheme="majorBidi"/>
          <w:sz w:val="24"/>
          <w:szCs w:val="24"/>
        </w:rPr>
        <w:t>dditional research is required to examine this age-related effect in judo.</w:t>
      </w:r>
      <w:r w:rsidR="00657D46" w:rsidRPr="00792AAE">
        <w:rPr>
          <w:rFonts w:asciiTheme="majorBidi" w:hAnsiTheme="majorBidi" w:cstheme="majorBidi"/>
          <w:sz w:val="24"/>
          <w:szCs w:val="24"/>
        </w:rPr>
        <w:t xml:space="preserve"> Therefore, the IJF’s (2016) statement of </w:t>
      </w:r>
      <w:r w:rsidR="00FA05AA" w:rsidRPr="00792AAE">
        <w:rPr>
          <w:rFonts w:asciiTheme="majorBidi" w:hAnsiTheme="majorBidi" w:cstheme="majorBidi"/>
          <w:sz w:val="24"/>
          <w:szCs w:val="24"/>
        </w:rPr>
        <w:t>‘</w:t>
      </w:r>
      <w:r w:rsidR="00657D46" w:rsidRPr="00792AAE">
        <w:rPr>
          <w:rFonts w:asciiTheme="majorBidi" w:hAnsiTheme="majorBidi" w:cstheme="majorBidi"/>
          <w:sz w:val="24"/>
          <w:szCs w:val="24"/>
        </w:rPr>
        <w:t>wide consensus for the adapted rules of the next Olympic Cycle</w:t>
      </w:r>
      <w:r w:rsidR="00FA05AA" w:rsidRPr="00792AAE">
        <w:rPr>
          <w:rFonts w:asciiTheme="majorBidi" w:hAnsiTheme="majorBidi" w:cstheme="majorBidi"/>
          <w:sz w:val="24"/>
          <w:szCs w:val="24"/>
        </w:rPr>
        <w:t>’</w:t>
      </w:r>
      <w:r w:rsidR="00657D46" w:rsidRPr="00792AAE">
        <w:rPr>
          <w:rFonts w:asciiTheme="majorBidi" w:hAnsiTheme="majorBidi" w:cstheme="majorBidi"/>
          <w:sz w:val="24"/>
          <w:szCs w:val="24"/>
        </w:rPr>
        <w:t xml:space="preserve"> should be questioned </w:t>
      </w:r>
      <w:r w:rsidR="00F02823" w:rsidRPr="00792AAE">
        <w:rPr>
          <w:rFonts w:asciiTheme="majorBidi" w:hAnsiTheme="majorBidi" w:cstheme="majorBidi"/>
          <w:sz w:val="24"/>
          <w:szCs w:val="24"/>
        </w:rPr>
        <w:t>considering</w:t>
      </w:r>
      <w:r w:rsidR="00657D46" w:rsidRPr="00792AAE">
        <w:rPr>
          <w:rFonts w:asciiTheme="majorBidi" w:hAnsiTheme="majorBidi" w:cstheme="majorBidi"/>
          <w:sz w:val="24"/>
          <w:szCs w:val="24"/>
        </w:rPr>
        <w:t xml:space="preserve"> this study’s findings.</w:t>
      </w:r>
      <w:r w:rsidR="00065FC1" w:rsidRPr="00792AAE">
        <w:rPr>
          <w:rFonts w:asciiTheme="majorBidi" w:hAnsiTheme="majorBidi" w:cstheme="majorBidi"/>
          <w:sz w:val="24"/>
          <w:szCs w:val="24"/>
        </w:rPr>
        <w:t xml:space="preserve"> </w:t>
      </w:r>
      <w:r w:rsidR="004E288B" w:rsidRPr="00792AAE">
        <w:rPr>
          <w:rFonts w:asciiTheme="majorBidi" w:hAnsiTheme="majorBidi" w:cstheme="majorBidi"/>
          <w:sz w:val="24"/>
          <w:szCs w:val="24"/>
        </w:rPr>
        <w:t xml:space="preserve"> </w:t>
      </w:r>
    </w:p>
    <w:p w14:paraId="72E2CA40" w14:textId="4146739F" w:rsidR="004C172A" w:rsidRPr="00792AAE" w:rsidRDefault="000845A0" w:rsidP="00D15EEE">
      <w:pPr>
        <w:autoSpaceDE w:val="0"/>
        <w:autoSpaceDN w:val="0"/>
        <w:bidi w:val="0"/>
        <w:adjustRightInd w:val="0"/>
        <w:spacing w:after="0" w:line="480" w:lineRule="auto"/>
        <w:rPr>
          <w:rFonts w:asciiTheme="majorBidi" w:hAnsiTheme="majorBidi" w:cstheme="majorBidi"/>
          <w:sz w:val="24"/>
          <w:szCs w:val="24"/>
        </w:rPr>
      </w:pPr>
      <w:r w:rsidRPr="00792AAE">
        <w:rPr>
          <w:rFonts w:asciiTheme="majorBidi" w:hAnsiTheme="majorBidi" w:cstheme="majorBidi"/>
          <w:sz w:val="24"/>
          <w:szCs w:val="24"/>
        </w:rPr>
        <w:tab/>
        <w:t>The athletes’ emotional reaction</w:t>
      </w:r>
      <w:r w:rsidR="00065FC1" w:rsidRPr="00792AAE">
        <w:rPr>
          <w:rFonts w:asciiTheme="majorBidi" w:hAnsiTheme="majorBidi" w:cstheme="majorBidi"/>
          <w:sz w:val="24"/>
          <w:szCs w:val="24"/>
        </w:rPr>
        <w:t>s</w:t>
      </w:r>
      <w:r w:rsidRPr="00792AAE">
        <w:rPr>
          <w:rFonts w:asciiTheme="majorBidi" w:hAnsiTheme="majorBidi" w:cstheme="majorBidi"/>
          <w:sz w:val="24"/>
          <w:szCs w:val="24"/>
        </w:rPr>
        <w:t xml:space="preserve"> to this change-event w</w:t>
      </w:r>
      <w:r w:rsidR="00065FC1" w:rsidRPr="00792AAE">
        <w:rPr>
          <w:rFonts w:asciiTheme="majorBidi" w:hAnsiTheme="majorBidi" w:cstheme="majorBidi"/>
          <w:sz w:val="24"/>
          <w:szCs w:val="24"/>
        </w:rPr>
        <w:t>ere</w:t>
      </w:r>
      <w:r w:rsidRPr="00792AAE">
        <w:rPr>
          <w:rFonts w:asciiTheme="majorBidi" w:hAnsiTheme="majorBidi" w:cstheme="majorBidi"/>
          <w:sz w:val="24"/>
          <w:szCs w:val="24"/>
        </w:rPr>
        <w:t xml:space="preserve"> </w:t>
      </w:r>
      <w:r w:rsidR="00065FC1" w:rsidRPr="00792AAE">
        <w:rPr>
          <w:rFonts w:asciiTheme="majorBidi" w:hAnsiTheme="majorBidi" w:cstheme="majorBidi"/>
          <w:sz w:val="24"/>
          <w:szCs w:val="24"/>
        </w:rPr>
        <w:t>associated with</w:t>
      </w:r>
      <w:r w:rsidRPr="00792AAE">
        <w:rPr>
          <w:rFonts w:asciiTheme="majorBidi" w:hAnsiTheme="majorBidi" w:cstheme="majorBidi"/>
          <w:sz w:val="24"/>
          <w:szCs w:val="24"/>
        </w:rPr>
        <w:t xml:space="preserve"> the way their coaches perceived </w:t>
      </w:r>
      <w:r w:rsidR="00065FC1" w:rsidRPr="00792AAE">
        <w:rPr>
          <w:rFonts w:asciiTheme="majorBidi" w:hAnsiTheme="majorBidi" w:cstheme="majorBidi"/>
          <w:sz w:val="24"/>
          <w:szCs w:val="24"/>
        </w:rPr>
        <w:t>it</w:t>
      </w:r>
      <w:r w:rsidRPr="00792AAE">
        <w:rPr>
          <w:rFonts w:asciiTheme="majorBidi" w:hAnsiTheme="majorBidi" w:cstheme="majorBidi"/>
          <w:sz w:val="24"/>
          <w:szCs w:val="24"/>
        </w:rPr>
        <w:t>.</w:t>
      </w:r>
      <w:r w:rsidR="00B46443" w:rsidRPr="00792AAE">
        <w:rPr>
          <w:rFonts w:asciiTheme="majorBidi" w:hAnsiTheme="majorBidi" w:cstheme="majorBidi"/>
          <w:sz w:val="24"/>
          <w:szCs w:val="24"/>
        </w:rPr>
        <w:t xml:space="preserve"> </w:t>
      </w:r>
      <w:r w:rsidRPr="00792AAE">
        <w:rPr>
          <w:rFonts w:asciiTheme="majorBidi" w:hAnsiTheme="majorBidi" w:cstheme="majorBidi"/>
          <w:sz w:val="24"/>
          <w:szCs w:val="24"/>
        </w:rPr>
        <w:t>This finding is meaningful in that judo is a sport heavily based on coaching and tradition</w:t>
      </w:r>
      <w:r w:rsidR="009E4349" w:rsidRPr="00792AAE">
        <w:rPr>
          <w:rFonts w:asciiTheme="majorBidi" w:hAnsiTheme="majorBidi" w:cstheme="majorBidi"/>
          <w:sz w:val="24"/>
          <w:szCs w:val="24"/>
        </w:rPr>
        <w:t xml:space="preserve"> (Santos et al.</w:t>
      </w:r>
      <w:r w:rsidR="00D15EEE" w:rsidRPr="00792AAE">
        <w:rPr>
          <w:rFonts w:asciiTheme="majorBidi" w:hAnsiTheme="majorBidi" w:cstheme="majorBidi"/>
          <w:sz w:val="24"/>
          <w:szCs w:val="24"/>
        </w:rPr>
        <w:t xml:space="preserve"> 2015)</w:t>
      </w:r>
      <w:r w:rsidRPr="00792AAE">
        <w:rPr>
          <w:rFonts w:asciiTheme="majorBidi" w:hAnsiTheme="majorBidi" w:cstheme="majorBidi"/>
          <w:sz w:val="24"/>
          <w:szCs w:val="24"/>
        </w:rPr>
        <w:t>. It is not unusual that judokas and coaches spend their entire careers together, from childhood to the senior level. The</w:t>
      </w:r>
      <w:r w:rsidR="00D15EEE" w:rsidRPr="00792AAE">
        <w:rPr>
          <w:rFonts w:asciiTheme="majorBidi" w:hAnsiTheme="majorBidi" w:cstheme="majorBidi"/>
          <w:sz w:val="24"/>
          <w:szCs w:val="24"/>
        </w:rPr>
        <w:t>refore, the</w:t>
      </w:r>
      <w:r w:rsidRPr="00792AAE">
        <w:rPr>
          <w:rFonts w:asciiTheme="majorBidi" w:hAnsiTheme="majorBidi" w:cstheme="majorBidi"/>
          <w:sz w:val="24"/>
          <w:szCs w:val="24"/>
        </w:rPr>
        <w:t xml:space="preserve"> coa</w:t>
      </w:r>
      <w:r w:rsidR="00D15EEE" w:rsidRPr="00792AAE">
        <w:rPr>
          <w:rFonts w:asciiTheme="majorBidi" w:hAnsiTheme="majorBidi" w:cstheme="majorBidi"/>
          <w:sz w:val="24"/>
          <w:szCs w:val="24"/>
        </w:rPr>
        <w:t>ch is the person in the athlete</w:t>
      </w:r>
      <w:r w:rsidRPr="00792AAE">
        <w:rPr>
          <w:rFonts w:asciiTheme="majorBidi" w:hAnsiTheme="majorBidi" w:cstheme="majorBidi"/>
          <w:sz w:val="24"/>
          <w:szCs w:val="24"/>
        </w:rPr>
        <w:t>’</w:t>
      </w:r>
      <w:r w:rsidR="00D15EEE" w:rsidRPr="00792AAE">
        <w:rPr>
          <w:rFonts w:asciiTheme="majorBidi" w:hAnsiTheme="majorBidi" w:cstheme="majorBidi"/>
          <w:sz w:val="24"/>
          <w:szCs w:val="24"/>
        </w:rPr>
        <w:t>s</w:t>
      </w:r>
      <w:r w:rsidRPr="00792AAE">
        <w:rPr>
          <w:rFonts w:asciiTheme="majorBidi" w:hAnsiTheme="majorBidi" w:cstheme="majorBidi"/>
          <w:sz w:val="24"/>
          <w:szCs w:val="24"/>
        </w:rPr>
        <w:t xml:space="preserve"> career who </w:t>
      </w:r>
      <w:r w:rsidR="00D15EEE" w:rsidRPr="00792AAE">
        <w:rPr>
          <w:rFonts w:asciiTheme="majorBidi" w:hAnsiTheme="majorBidi" w:cstheme="majorBidi"/>
          <w:sz w:val="24"/>
          <w:szCs w:val="24"/>
        </w:rPr>
        <w:t>mediates and interprets</w:t>
      </w:r>
      <w:r w:rsidRPr="00792AAE">
        <w:rPr>
          <w:rFonts w:asciiTheme="majorBidi" w:hAnsiTheme="majorBidi" w:cstheme="majorBidi"/>
          <w:sz w:val="24"/>
          <w:szCs w:val="24"/>
        </w:rPr>
        <w:t xml:space="preserve"> events and experiences</w:t>
      </w:r>
      <w:r w:rsidR="00D15EEE" w:rsidRPr="00792AAE">
        <w:rPr>
          <w:rFonts w:asciiTheme="majorBidi" w:hAnsiTheme="majorBidi" w:cstheme="majorBidi"/>
          <w:sz w:val="24"/>
          <w:szCs w:val="24"/>
        </w:rPr>
        <w:t xml:space="preserve"> to the athlete</w:t>
      </w:r>
      <w:r w:rsidRPr="00792AAE">
        <w:rPr>
          <w:rFonts w:asciiTheme="majorBidi" w:hAnsiTheme="majorBidi" w:cstheme="majorBidi"/>
          <w:sz w:val="24"/>
          <w:szCs w:val="24"/>
        </w:rPr>
        <w:t>, including success</w:t>
      </w:r>
      <w:r w:rsidR="00D15EEE" w:rsidRPr="00792AAE">
        <w:rPr>
          <w:rFonts w:asciiTheme="majorBidi" w:hAnsiTheme="majorBidi" w:cstheme="majorBidi"/>
          <w:sz w:val="24"/>
          <w:szCs w:val="24"/>
        </w:rPr>
        <w:t>es</w:t>
      </w:r>
      <w:r w:rsidRPr="00792AAE">
        <w:rPr>
          <w:rFonts w:asciiTheme="majorBidi" w:hAnsiTheme="majorBidi" w:cstheme="majorBidi"/>
          <w:sz w:val="24"/>
          <w:szCs w:val="24"/>
        </w:rPr>
        <w:t xml:space="preserve"> and failure</w:t>
      </w:r>
      <w:r w:rsidR="00D15EEE" w:rsidRPr="00792AAE">
        <w:rPr>
          <w:rFonts w:asciiTheme="majorBidi" w:hAnsiTheme="majorBidi" w:cstheme="majorBidi"/>
          <w:sz w:val="24"/>
          <w:szCs w:val="24"/>
        </w:rPr>
        <w:t>s</w:t>
      </w:r>
      <w:r w:rsidRPr="00792AAE">
        <w:rPr>
          <w:rFonts w:asciiTheme="majorBidi" w:hAnsiTheme="majorBidi" w:cstheme="majorBidi"/>
          <w:sz w:val="24"/>
          <w:szCs w:val="24"/>
        </w:rPr>
        <w:t xml:space="preserve">, </w:t>
      </w:r>
      <w:r w:rsidR="00D15EEE" w:rsidRPr="00792AAE">
        <w:rPr>
          <w:rFonts w:asciiTheme="majorBidi" w:hAnsiTheme="majorBidi" w:cstheme="majorBidi"/>
          <w:sz w:val="24"/>
          <w:szCs w:val="24"/>
        </w:rPr>
        <w:t xml:space="preserve">transitions (e.g., </w:t>
      </w:r>
      <w:r w:rsidR="00065FC1" w:rsidRPr="00792AAE">
        <w:rPr>
          <w:rFonts w:asciiTheme="majorBidi" w:hAnsiTheme="majorBidi" w:cstheme="majorBidi"/>
          <w:sz w:val="24"/>
          <w:szCs w:val="24"/>
        </w:rPr>
        <w:t xml:space="preserve">moving </w:t>
      </w:r>
      <w:r w:rsidR="00D15EEE" w:rsidRPr="00792AAE">
        <w:rPr>
          <w:rFonts w:asciiTheme="majorBidi" w:hAnsiTheme="majorBidi" w:cstheme="majorBidi"/>
          <w:sz w:val="24"/>
          <w:szCs w:val="24"/>
        </w:rPr>
        <w:t xml:space="preserve">between weight classes, </w:t>
      </w:r>
      <w:r w:rsidR="00065FC1" w:rsidRPr="00792AAE">
        <w:rPr>
          <w:rFonts w:asciiTheme="majorBidi" w:hAnsiTheme="majorBidi" w:cstheme="majorBidi"/>
          <w:sz w:val="24"/>
          <w:szCs w:val="24"/>
        </w:rPr>
        <w:t xml:space="preserve">moving </w:t>
      </w:r>
      <w:r w:rsidR="00D15EEE" w:rsidRPr="00792AAE">
        <w:rPr>
          <w:rFonts w:asciiTheme="majorBidi" w:hAnsiTheme="majorBidi" w:cstheme="majorBidi"/>
          <w:sz w:val="24"/>
          <w:szCs w:val="24"/>
        </w:rPr>
        <w:t>between levels) and change-events (e.g., injuries)</w:t>
      </w:r>
      <w:r w:rsidRPr="00792AAE">
        <w:rPr>
          <w:rFonts w:asciiTheme="majorBidi" w:hAnsiTheme="majorBidi" w:cstheme="majorBidi"/>
          <w:sz w:val="24"/>
          <w:szCs w:val="24"/>
        </w:rPr>
        <w:t>, and in this case</w:t>
      </w:r>
      <w:r w:rsidR="004C172A" w:rsidRPr="00792AAE">
        <w:rPr>
          <w:rFonts w:asciiTheme="majorBidi" w:hAnsiTheme="majorBidi" w:cstheme="majorBidi"/>
          <w:sz w:val="24"/>
          <w:szCs w:val="24"/>
        </w:rPr>
        <w:t xml:space="preserve"> </w:t>
      </w:r>
      <w:r w:rsidR="00C95A2C" w:rsidRPr="00792AAE">
        <w:rPr>
          <w:rFonts w:asciiTheme="majorBidi" w:hAnsiTheme="majorBidi" w:cstheme="majorBidi"/>
          <w:sz w:val="24"/>
          <w:szCs w:val="24"/>
        </w:rPr>
        <w:t>–</w:t>
      </w:r>
      <w:r w:rsidRPr="00792AAE">
        <w:rPr>
          <w:rFonts w:asciiTheme="majorBidi" w:hAnsiTheme="majorBidi" w:cstheme="majorBidi"/>
          <w:sz w:val="24"/>
          <w:szCs w:val="24"/>
        </w:rPr>
        <w:t xml:space="preserve"> modifications of the sport.</w:t>
      </w:r>
      <w:r w:rsidR="004E288B" w:rsidRPr="00792AAE">
        <w:rPr>
          <w:rFonts w:asciiTheme="majorBidi" w:hAnsiTheme="majorBidi" w:cstheme="majorBidi"/>
          <w:sz w:val="24"/>
          <w:szCs w:val="24"/>
        </w:rPr>
        <w:t xml:space="preserve"> </w:t>
      </w:r>
    </w:p>
    <w:p w14:paraId="0737F0AC" w14:textId="66DF7F87" w:rsidR="000E498B" w:rsidRPr="00792AAE" w:rsidRDefault="00D15EEE" w:rsidP="00FA05AA">
      <w:pPr>
        <w:autoSpaceDE w:val="0"/>
        <w:autoSpaceDN w:val="0"/>
        <w:bidi w:val="0"/>
        <w:adjustRightInd w:val="0"/>
        <w:spacing w:after="0" w:line="480" w:lineRule="auto"/>
        <w:rPr>
          <w:rFonts w:asciiTheme="majorBidi" w:hAnsiTheme="majorBidi" w:cstheme="majorBidi"/>
          <w:sz w:val="24"/>
          <w:szCs w:val="24"/>
        </w:rPr>
      </w:pPr>
      <w:r w:rsidRPr="00792AAE">
        <w:rPr>
          <w:rFonts w:asciiTheme="majorBidi" w:hAnsiTheme="majorBidi" w:cstheme="majorBidi"/>
          <w:sz w:val="24"/>
          <w:szCs w:val="24"/>
        </w:rPr>
        <w:tab/>
        <w:t xml:space="preserve">Considering the vast number of </w:t>
      </w:r>
      <w:r w:rsidR="008824F4" w:rsidRPr="00792AAE">
        <w:rPr>
          <w:rFonts w:asciiTheme="majorBidi" w:hAnsiTheme="majorBidi" w:cstheme="majorBidi"/>
          <w:sz w:val="24"/>
          <w:szCs w:val="24"/>
        </w:rPr>
        <w:t xml:space="preserve">modifications </w:t>
      </w:r>
      <w:r w:rsidR="002A3CD2" w:rsidRPr="00792AAE">
        <w:rPr>
          <w:rFonts w:asciiTheme="majorBidi" w:hAnsiTheme="majorBidi" w:cstheme="majorBidi"/>
          <w:sz w:val="24"/>
          <w:szCs w:val="24"/>
        </w:rPr>
        <w:t>in</w:t>
      </w:r>
      <w:r w:rsidR="00D90AA1" w:rsidRPr="00792AAE">
        <w:rPr>
          <w:rFonts w:asciiTheme="majorBidi" w:hAnsiTheme="majorBidi" w:cstheme="majorBidi"/>
          <w:sz w:val="24"/>
          <w:szCs w:val="24"/>
        </w:rPr>
        <w:t>troduced to the sport, we wished to</w:t>
      </w:r>
      <w:r w:rsidR="0079031C" w:rsidRPr="00792AAE">
        <w:rPr>
          <w:rFonts w:asciiTheme="majorBidi" w:hAnsiTheme="majorBidi" w:cstheme="majorBidi"/>
          <w:sz w:val="24"/>
          <w:szCs w:val="24"/>
        </w:rPr>
        <w:t xml:space="preserve"> </w:t>
      </w:r>
      <w:r w:rsidR="00D90AA1" w:rsidRPr="00792AAE">
        <w:rPr>
          <w:rFonts w:asciiTheme="majorBidi" w:hAnsiTheme="majorBidi" w:cstheme="majorBidi"/>
          <w:sz w:val="24"/>
          <w:szCs w:val="24"/>
        </w:rPr>
        <w:t xml:space="preserve">examine which </w:t>
      </w:r>
      <w:r w:rsidR="00E62BA8" w:rsidRPr="00792AAE">
        <w:rPr>
          <w:rFonts w:asciiTheme="majorBidi" w:hAnsiTheme="majorBidi" w:cstheme="majorBidi"/>
          <w:sz w:val="24"/>
          <w:szCs w:val="24"/>
        </w:rPr>
        <w:t>modifications were</w:t>
      </w:r>
      <w:r w:rsidR="00D90AA1" w:rsidRPr="00792AAE">
        <w:rPr>
          <w:rFonts w:asciiTheme="majorBidi" w:hAnsiTheme="majorBidi" w:cstheme="majorBidi"/>
          <w:sz w:val="24"/>
          <w:szCs w:val="24"/>
        </w:rPr>
        <w:t xml:space="preserve"> perceived as the most influential. The findings indicated that the leg-grabbing, the penalty system, the kumi-kata (</w:t>
      </w:r>
      <w:r w:rsidR="009A47A9" w:rsidRPr="00792AAE">
        <w:rPr>
          <w:rFonts w:asciiTheme="majorBidi" w:hAnsiTheme="majorBidi" w:cstheme="majorBidi"/>
          <w:sz w:val="24"/>
          <w:szCs w:val="24"/>
        </w:rPr>
        <w:t>grip</w:t>
      </w:r>
      <w:r w:rsidR="00D90AA1" w:rsidRPr="00792AAE">
        <w:rPr>
          <w:rFonts w:asciiTheme="majorBidi" w:hAnsiTheme="majorBidi" w:cstheme="majorBidi"/>
          <w:sz w:val="24"/>
          <w:szCs w:val="24"/>
        </w:rPr>
        <w:t>), and the refereeing system were the most influential ones</w:t>
      </w:r>
      <w:r w:rsidR="00065FC1" w:rsidRPr="00792AAE">
        <w:rPr>
          <w:rFonts w:asciiTheme="majorBidi" w:hAnsiTheme="majorBidi" w:cstheme="majorBidi"/>
          <w:sz w:val="24"/>
          <w:szCs w:val="24"/>
        </w:rPr>
        <w:t xml:space="preserve">. </w:t>
      </w:r>
      <w:r w:rsidR="009E491A" w:rsidRPr="00792AAE">
        <w:rPr>
          <w:rFonts w:asciiTheme="majorBidi" w:hAnsiTheme="majorBidi" w:cstheme="majorBidi"/>
          <w:sz w:val="24"/>
          <w:szCs w:val="24"/>
        </w:rPr>
        <w:t xml:space="preserve">These findings are not surprising, considering that </w:t>
      </w:r>
      <w:bookmarkStart w:id="3" w:name="_Hlk8921061"/>
      <w:r w:rsidR="009E491A" w:rsidRPr="00792AAE">
        <w:rPr>
          <w:rFonts w:asciiTheme="majorBidi" w:hAnsiTheme="majorBidi" w:cstheme="majorBidi"/>
          <w:sz w:val="24"/>
          <w:szCs w:val="24"/>
        </w:rPr>
        <w:t xml:space="preserve">the main </w:t>
      </w:r>
      <w:r w:rsidR="00E62BA8" w:rsidRPr="00792AAE">
        <w:rPr>
          <w:rFonts w:asciiTheme="majorBidi" w:hAnsiTheme="majorBidi" w:cstheme="majorBidi"/>
          <w:sz w:val="24"/>
          <w:szCs w:val="24"/>
        </w:rPr>
        <w:t xml:space="preserve">purpose </w:t>
      </w:r>
      <w:r w:rsidR="009E491A" w:rsidRPr="00792AAE">
        <w:rPr>
          <w:rFonts w:asciiTheme="majorBidi" w:hAnsiTheme="majorBidi" w:cstheme="majorBidi"/>
          <w:sz w:val="24"/>
          <w:szCs w:val="24"/>
        </w:rPr>
        <w:t xml:space="preserve">of </w:t>
      </w:r>
      <w:r w:rsidR="00E62BA8" w:rsidRPr="00792AAE">
        <w:rPr>
          <w:rFonts w:asciiTheme="majorBidi" w:hAnsiTheme="majorBidi" w:cstheme="majorBidi"/>
          <w:sz w:val="24"/>
          <w:szCs w:val="24"/>
        </w:rPr>
        <w:t>the modifications</w:t>
      </w:r>
      <w:r w:rsidR="009E491A" w:rsidRPr="00792AAE">
        <w:rPr>
          <w:rFonts w:asciiTheme="majorBidi" w:hAnsiTheme="majorBidi" w:cstheme="majorBidi"/>
          <w:sz w:val="24"/>
          <w:szCs w:val="24"/>
        </w:rPr>
        <w:t xml:space="preserve"> was to distance judo from wrestling and from Russian </w:t>
      </w:r>
      <w:r w:rsidR="007A4B89" w:rsidRPr="00792AAE">
        <w:rPr>
          <w:rFonts w:asciiTheme="majorBidi" w:hAnsiTheme="majorBidi" w:cstheme="majorBidi"/>
          <w:sz w:val="24"/>
          <w:szCs w:val="24"/>
        </w:rPr>
        <w:t>S</w:t>
      </w:r>
      <w:r w:rsidR="009E491A" w:rsidRPr="00792AAE">
        <w:rPr>
          <w:rFonts w:asciiTheme="majorBidi" w:hAnsiTheme="majorBidi" w:cstheme="majorBidi"/>
          <w:sz w:val="24"/>
          <w:szCs w:val="24"/>
        </w:rPr>
        <w:t>ambo, and bring it closer to the tradi</w:t>
      </w:r>
      <w:r w:rsidR="009E4349" w:rsidRPr="00792AAE">
        <w:rPr>
          <w:rFonts w:asciiTheme="majorBidi" w:hAnsiTheme="majorBidi" w:cstheme="majorBidi"/>
          <w:sz w:val="24"/>
          <w:szCs w:val="24"/>
        </w:rPr>
        <w:t>tional Japanese style (Majendie</w:t>
      </w:r>
      <w:r w:rsidR="009E491A" w:rsidRPr="00792AAE">
        <w:rPr>
          <w:rFonts w:asciiTheme="majorBidi" w:hAnsiTheme="majorBidi" w:cstheme="majorBidi"/>
          <w:sz w:val="24"/>
          <w:szCs w:val="24"/>
        </w:rPr>
        <w:t xml:space="preserve"> 2018).</w:t>
      </w:r>
      <w:bookmarkEnd w:id="3"/>
      <w:r w:rsidR="009E491A" w:rsidRPr="00792AAE">
        <w:rPr>
          <w:rFonts w:asciiTheme="majorBidi" w:hAnsiTheme="majorBidi" w:cstheme="majorBidi"/>
          <w:sz w:val="24"/>
          <w:szCs w:val="24"/>
        </w:rPr>
        <w:t xml:space="preserve"> Many judokas (and coaches) who are now active senior</w:t>
      </w:r>
      <w:r w:rsidR="0090004B" w:rsidRPr="00792AAE">
        <w:rPr>
          <w:rFonts w:asciiTheme="majorBidi" w:hAnsiTheme="majorBidi" w:cstheme="majorBidi"/>
          <w:sz w:val="24"/>
          <w:szCs w:val="24"/>
        </w:rPr>
        <w:t>s developed their judo at times where leg-grabbing was still permitted</w:t>
      </w:r>
      <w:r w:rsidR="009E4349" w:rsidRPr="00792AAE">
        <w:rPr>
          <w:rFonts w:asciiTheme="majorBidi" w:hAnsiTheme="majorBidi" w:cstheme="majorBidi"/>
          <w:sz w:val="24"/>
          <w:szCs w:val="24"/>
        </w:rPr>
        <w:t xml:space="preserve"> (e.g., Lincoln</w:t>
      </w:r>
      <w:r w:rsidR="004E55B4" w:rsidRPr="00792AAE">
        <w:rPr>
          <w:rFonts w:asciiTheme="majorBidi" w:hAnsiTheme="majorBidi" w:cstheme="majorBidi"/>
          <w:sz w:val="24"/>
          <w:szCs w:val="24"/>
        </w:rPr>
        <w:t xml:space="preserve"> 2015)</w:t>
      </w:r>
      <w:r w:rsidR="0090004B" w:rsidRPr="00792AAE">
        <w:rPr>
          <w:rFonts w:asciiTheme="majorBidi" w:hAnsiTheme="majorBidi" w:cstheme="majorBidi"/>
          <w:sz w:val="24"/>
          <w:szCs w:val="24"/>
        </w:rPr>
        <w:t xml:space="preserve">. This had a significant influence on their technical repertoire and fighting style. </w:t>
      </w:r>
      <w:r w:rsidR="000E498B" w:rsidRPr="00792AAE">
        <w:rPr>
          <w:rFonts w:asciiTheme="majorBidi" w:hAnsiTheme="majorBidi" w:cstheme="majorBidi"/>
          <w:sz w:val="24"/>
          <w:szCs w:val="24"/>
        </w:rPr>
        <w:t xml:space="preserve">As Lincoln (2015) commented: </w:t>
      </w:r>
      <w:r w:rsidR="00FA05AA" w:rsidRPr="00792AAE">
        <w:rPr>
          <w:rFonts w:asciiTheme="majorBidi" w:hAnsiTheme="majorBidi" w:cstheme="majorBidi"/>
          <w:sz w:val="24"/>
          <w:szCs w:val="24"/>
        </w:rPr>
        <w:t>‘</w:t>
      </w:r>
      <w:r w:rsidR="000E498B" w:rsidRPr="00792AAE">
        <w:rPr>
          <w:rFonts w:asciiTheme="majorBidi" w:hAnsiTheme="majorBidi" w:cstheme="majorBidi"/>
          <w:sz w:val="24"/>
          <w:szCs w:val="24"/>
        </w:rPr>
        <w:t>Understandably, it takes on average two to four years to develop a competition-effective</w:t>
      </w:r>
      <w:r w:rsidR="00E27C19" w:rsidRPr="00792AAE">
        <w:rPr>
          <w:rFonts w:asciiTheme="majorBidi" w:hAnsiTheme="majorBidi" w:cstheme="majorBidi"/>
          <w:sz w:val="24"/>
          <w:szCs w:val="24"/>
        </w:rPr>
        <w:t xml:space="preserve"> </w:t>
      </w:r>
      <w:r w:rsidR="000E498B" w:rsidRPr="00792AAE">
        <w:rPr>
          <w:rFonts w:asciiTheme="majorBidi" w:hAnsiTheme="majorBidi" w:cstheme="majorBidi"/>
          <w:sz w:val="24"/>
          <w:szCs w:val="24"/>
        </w:rPr>
        <w:t xml:space="preserve">technique at the least. To give up one’s </w:t>
      </w:r>
      <w:r w:rsidR="00F02823" w:rsidRPr="00792AAE">
        <w:rPr>
          <w:rFonts w:asciiTheme="majorBidi" w:hAnsiTheme="majorBidi" w:cstheme="majorBidi"/>
          <w:sz w:val="24"/>
          <w:szCs w:val="24"/>
        </w:rPr>
        <w:t>favourite</w:t>
      </w:r>
      <w:r w:rsidR="000E498B" w:rsidRPr="00792AAE">
        <w:rPr>
          <w:rFonts w:asciiTheme="majorBidi" w:hAnsiTheme="majorBidi" w:cstheme="majorBidi"/>
          <w:sz w:val="24"/>
          <w:szCs w:val="24"/>
        </w:rPr>
        <w:t xml:space="preserve"> techniques and develop another will prove a tough</w:t>
      </w:r>
      <w:r w:rsidR="00E27C19" w:rsidRPr="00792AAE">
        <w:rPr>
          <w:rFonts w:asciiTheme="majorBidi" w:hAnsiTheme="majorBidi" w:cstheme="majorBidi"/>
          <w:sz w:val="24"/>
          <w:szCs w:val="24"/>
        </w:rPr>
        <w:t xml:space="preserve"> </w:t>
      </w:r>
      <w:r w:rsidR="000E498B" w:rsidRPr="00792AAE">
        <w:rPr>
          <w:rFonts w:asciiTheme="majorBidi" w:hAnsiTheme="majorBidi" w:cstheme="majorBidi"/>
          <w:sz w:val="24"/>
          <w:szCs w:val="24"/>
        </w:rPr>
        <w:t>transition for many competitors.</w:t>
      </w:r>
      <w:r w:rsidR="00FA05AA" w:rsidRPr="00792AAE">
        <w:rPr>
          <w:rFonts w:asciiTheme="majorBidi" w:hAnsiTheme="majorBidi" w:cstheme="majorBidi"/>
          <w:sz w:val="24"/>
          <w:szCs w:val="24"/>
        </w:rPr>
        <w:t>’</w:t>
      </w:r>
    </w:p>
    <w:p w14:paraId="41B03405" w14:textId="24DC65A4" w:rsidR="00685905" w:rsidRPr="00792AAE" w:rsidRDefault="0090004B" w:rsidP="009E4349">
      <w:pPr>
        <w:autoSpaceDE w:val="0"/>
        <w:autoSpaceDN w:val="0"/>
        <w:bidi w:val="0"/>
        <w:adjustRightInd w:val="0"/>
        <w:spacing w:after="0" w:line="480" w:lineRule="auto"/>
        <w:ind w:firstLine="720"/>
        <w:rPr>
          <w:rFonts w:asciiTheme="majorBidi" w:hAnsiTheme="majorBidi" w:cstheme="majorBidi"/>
          <w:sz w:val="24"/>
          <w:szCs w:val="24"/>
        </w:rPr>
      </w:pPr>
      <w:r w:rsidRPr="00792AAE">
        <w:rPr>
          <w:rFonts w:asciiTheme="majorBidi" w:hAnsiTheme="majorBidi" w:cstheme="majorBidi"/>
          <w:sz w:val="24"/>
          <w:szCs w:val="24"/>
        </w:rPr>
        <w:t xml:space="preserve">In relation to the penalty system, </w:t>
      </w:r>
      <w:r w:rsidR="004F7544" w:rsidRPr="00792AAE">
        <w:rPr>
          <w:rFonts w:asciiTheme="majorBidi" w:hAnsiTheme="majorBidi" w:cstheme="majorBidi"/>
          <w:sz w:val="24"/>
          <w:szCs w:val="24"/>
        </w:rPr>
        <w:t xml:space="preserve">previous </w:t>
      </w:r>
      <w:r w:rsidR="004E55B4" w:rsidRPr="00792AAE">
        <w:rPr>
          <w:rFonts w:asciiTheme="majorBidi" w:hAnsiTheme="majorBidi" w:cstheme="majorBidi"/>
          <w:sz w:val="24"/>
          <w:szCs w:val="24"/>
        </w:rPr>
        <w:t>research did not show a</w:t>
      </w:r>
      <w:r w:rsidR="00DE1B7C" w:rsidRPr="00792AAE">
        <w:rPr>
          <w:rFonts w:asciiTheme="majorBidi" w:hAnsiTheme="majorBidi" w:cstheme="majorBidi"/>
          <w:sz w:val="24"/>
          <w:szCs w:val="24"/>
        </w:rPr>
        <w:t xml:space="preserve"> coherent trend. Specifically, whereas Calmet et al. (2017a) and Franchini et al. (2013) reported an increase in the number of penalties, more recent analyses (Calmet e</w:t>
      </w:r>
      <w:r w:rsidR="007A4B89" w:rsidRPr="00792AAE">
        <w:rPr>
          <w:rFonts w:asciiTheme="majorBidi" w:hAnsiTheme="majorBidi" w:cstheme="majorBidi"/>
          <w:sz w:val="24"/>
          <w:szCs w:val="24"/>
        </w:rPr>
        <w:t>t</w:t>
      </w:r>
      <w:r w:rsidR="00DE1B7C" w:rsidRPr="00792AAE">
        <w:rPr>
          <w:rFonts w:asciiTheme="majorBidi" w:hAnsiTheme="majorBidi" w:cstheme="majorBidi"/>
          <w:sz w:val="24"/>
          <w:szCs w:val="24"/>
        </w:rPr>
        <w:t xml:space="preserve"> al. 2017b; Ceylan </w:t>
      </w:r>
      <w:r w:rsidR="009E4349" w:rsidRPr="00792AAE">
        <w:rPr>
          <w:rFonts w:asciiTheme="majorBidi" w:hAnsiTheme="majorBidi" w:cstheme="majorBidi"/>
          <w:sz w:val="24"/>
          <w:szCs w:val="24"/>
        </w:rPr>
        <w:t>and Balci</w:t>
      </w:r>
      <w:r w:rsidR="00DE1B7C" w:rsidRPr="00792AAE">
        <w:rPr>
          <w:rFonts w:asciiTheme="majorBidi" w:hAnsiTheme="majorBidi" w:cstheme="majorBidi"/>
          <w:sz w:val="24"/>
          <w:szCs w:val="24"/>
        </w:rPr>
        <w:t xml:space="preserve"> 2017) indicated a decrease.</w:t>
      </w:r>
      <w:r w:rsidR="00CA7420" w:rsidRPr="00792AAE">
        <w:rPr>
          <w:rFonts w:asciiTheme="majorBidi" w:hAnsiTheme="majorBidi" w:cstheme="majorBidi"/>
          <w:sz w:val="24"/>
          <w:szCs w:val="24"/>
        </w:rPr>
        <w:t xml:space="preserve"> T</w:t>
      </w:r>
      <w:r w:rsidR="008F2B00" w:rsidRPr="00792AAE">
        <w:rPr>
          <w:rFonts w:asciiTheme="majorBidi" w:hAnsiTheme="majorBidi" w:cstheme="majorBidi"/>
          <w:sz w:val="24"/>
          <w:szCs w:val="24"/>
        </w:rPr>
        <w:t xml:space="preserve">he </w:t>
      </w:r>
      <w:r w:rsidRPr="00792AAE">
        <w:rPr>
          <w:rFonts w:asciiTheme="majorBidi" w:hAnsiTheme="majorBidi" w:cstheme="majorBidi"/>
          <w:sz w:val="24"/>
          <w:szCs w:val="24"/>
        </w:rPr>
        <w:t xml:space="preserve">current tendency is </w:t>
      </w:r>
      <w:r w:rsidR="008F2B00" w:rsidRPr="00792AAE">
        <w:rPr>
          <w:rFonts w:asciiTheme="majorBidi" w:hAnsiTheme="majorBidi" w:cstheme="majorBidi"/>
          <w:sz w:val="24"/>
          <w:szCs w:val="24"/>
        </w:rPr>
        <w:t xml:space="preserve">for referees </w:t>
      </w:r>
      <w:r w:rsidRPr="00792AAE">
        <w:rPr>
          <w:rFonts w:asciiTheme="majorBidi" w:hAnsiTheme="majorBidi" w:cstheme="majorBidi"/>
          <w:sz w:val="24"/>
          <w:szCs w:val="24"/>
        </w:rPr>
        <w:t xml:space="preserve">to give shido rapidly so fights end quickly. This </w:t>
      </w:r>
      <w:r w:rsidR="008F2B00" w:rsidRPr="00792AAE">
        <w:rPr>
          <w:rFonts w:asciiTheme="majorBidi" w:hAnsiTheme="majorBidi" w:cstheme="majorBidi"/>
          <w:sz w:val="24"/>
          <w:szCs w:val="24"/>
        </w:rPr>
        <w:t xml:space="preserve">modification had </w:t>
      </w:r>
      <w:r w:rsidRPr="00792AAE">
        <w:rPr>
          <w:rFonts w:asciiTheme="majorBidi" w:hAnsiTheme="majorBidi" w:cstheme="majorBidi"/>
          <w:sz w:val="24"/>
          <w:szCs w:val="24"/>
        </w:rPr>
        <w:t xml:space="preserve">changed many judokas’ tactical approach because </w:t>
      </w:r>
      <w:r w:rsidR="004F7544" w:rsidRPr="00792AAE">
        <w:rPr>
          <w:rFonts w:asciiTheme="majorBidi" w:hAnsiTheme="majorBidi" w:cstheme="majorBidi"/>
          <w:sz w:val="24"/>
          <w:szCs w:val="24"/>
        </w:rPr>
        <w:t>nowadays</w:t>
      </w:r>
      <w:r w:rsidRPr="00792AAE">
        <w:rPr>
          <w:rFonts w:asciiTheme="majorBidi" w:hAnsiTheme="majorBidi" w:cstheme="majorBidi"/>
          <w:sz w:val="24"/>
          <w:szCs w:val="24"/>
        </w:rPr>
        <w:t xml:space="preserve"> you can win relatively quickly by showing activity and causing your opponent to be </w:t>
      </w:r>
      <w:r w:rsidR="004F7544" w:rsidRPr="00792AAE">
        <w:rPr>
          <w:rFonts w:asciiTheme="majorBidi" w:hAnsiTheme="majorBidi" w:cstheme="majorBidi"/>
          <w:sz w:val="24"/>
          <w:szCs w:val="24"/>
        </w:rPr>
        <w:t xml:space="preserve">seen as </w:t>
      </w:r>
      <w:r w:rsidRPr="00792AAE">
        <w:rPr>
          <w:rFonts w:asciiTheme="majorBidi" w:hAnsiTheme="majorBidi" w:cstheme="majorBidi"/>
          <w:sz w:val="24"/>
          <w:szCs w:val="24"/>
        </w:rPr>
        <w:t>passive.</w:t>
      </w:r>
      <w:r w:rsidR="004E55B4" w:rsidRPr="00792AAE">
        <w:rPr>
          <w:rFonts w:asciiTheme="majorBidi" w:hAnsiTheme="majorBidi" w:cstheme="majorBidi"/>
          <w:sz w:val="24"/>
          <w:szCs w:val="24"/>
        </w:rPr>
        <w:t xml:space="preserve"> Escobar-Molina et al. (2014)</w:t>
      </w:r>
      <w:r w:rsidR="00684E49" w:rsidRPr="00792AAE">
        <w:rPr>
          <w:rFonts w:asciiTheme="majorBidi" w:hAnsiTheme="majorBidi" w:cstheme="majorBidi"/>
          <w:sz w:val="24"/>
          <w:szCs w:val="24"/>
        </w:rPr>
        <w:t xml:space="preserve"> examined </w:t>
      </w:r>
      <w:r w:rsidR="00685905" w:rsidRPr="00792AAE">
        <w:rPr>
          <w:rFonts w:asciiTheme="majorBidi" w:hAnsiTheme="majorBidi" w:cstheme="majorBidi"/>
          <w:sz w:val="24"/>
          <w:szCs w:val="24"/>
        </w:rPr>
        <w:t xml:space="preserve">fights </w:t>
      </w:r>
      <w:r w:rsidR="00684E49" w:rsidRPr="00792AAE">
        <w:rPr>
          <w:rFonts w:asciiTheme="majorBidi" w:hAnsiTheme="majorBidi" w:cstheme="majorBidi"/>
          <w:sz w:val="24"/>
          <w:szCs w:val="24"/>
        </w:rPr>
        <w:t xml:space="preserve">of 12 tournaments valid to the IJF 2013 World Ranking List. They found </w:t>
      </w:r>
      <w:r w:rsidR="004E55B4" w:rsidRPr="00792AAE">
        <w:rPr>
          <w:rFonts w:asciiTheme="majorBidi" w:hAnsiTheme="majorBidi" w:cstheme="majorBidi"/>
          <w:sz w:val="24"/>
          <w:szCs w:val="24"/>
        </w:rPr>
        <w:t>that receiving a shido was associated with match outcome, increasing the likelihood of being defeated,</w:t>
      </w:r>
      <w:r w:rsidR="00685905" w:rsidRPr="00792AAE">
        <w:rPr>
          <w:rFonts w:asciiTheme="majorBidi" w:hAnsiTheme="majorBidi" w:cstheme="majorBidi"/>
          <w:sz w:val="24"/>
          <w:szCs w:val="24"/>
        </w:rPr>
        <w:t xml:space="preserve"> </w:t>
      </w:r>
      <w:r w:rsidR="004E55B4" w:rsidRPr="00792AAE">
        <w:rPr>
          <w:rFonts w:asciiTheme="majorBidi" w:hAnsiTheme="majorBidi" w:cstheme="majorBidi"/>
          <w:sz w:val="24"/>
          <w:szCs w:val="24"/>
        </w:rPr>
        <w:t>particularly in heavier weight categories. Th</w:t>
      </w:r>
      <w:r w:rsidR="00685905" w:rsidRPr="00792AAE">
        <w:rPr>
          <w:rFonts w:asciiTheme="majorBidi" w:hAnsiTheme="majorBidi" w:cstheme="majorBidi"/>
          <w:sz w:val="24"/>
          <w:szCs w:val="24"/>
        </w:rPr>
        <w:t xml:space="preserve">ese authors suggested that </w:t>
      </w:r>
      <w:r w:rsidR="004E55B4" w:rsidRPr="00792AAE">
        <w:rPr>
          <w:rFonts w:asciiTheme="majorBidi" w:hAnsiTheme="majorBidi" w:cstheme="majorBidi"/>
          <w:sz w:val="24"/>
          <w:szCs w:val="24"/>
        </w:rPr>
        <w:t>enhanc</w:t>
      </w:r>
      <w:r w:rsidR="00685905" w:rsidRPr="00792AAE">
        <w:rPr>
          <w:rFonts w:asciiTheme="majorBidi" w:hAnsiTheme="majorBidi" w:cstheme="majorBidi"/>
          <w:sz w:val="24"/>
          <w:szCs w:val="24"/>
        </w:rPr>
        <w:t>ing</w:t>
      </w:r>
      <w:r w:rsidR="004E55B4" w:rsidRPr="00792AAE">
        <w:rPr>
          <w:rFonts w:asciiTheme="majorBidi" w:hAnsiTheme="majorBidi" w:cstheme="majorBidi"/>
          <w:sz w:val="24"/>
          <w:szCs w:val="24"/>
        </w:rPr>
        <w:t xml:space="preserve"> </w:t>
      </w:r>
      <w:r w:rsidR="00685905" w:rsidRPr="00792AAE">
        <w:rPr>
          <w:rFonts w:asciiTheme="majorBidi" w:hAnsiTheme="majorBidi" w:cstheme="majorBidi"/>
          <w:sz w:val="24"/>
          <w:szCs w:val="24"/>
        </w:rPr>
        <w:t>judokas’</w:t>
      </w:r>
      <w:r w:rsidR="004E55B4" w:rsidRPr="00792AAE">
        <w:rPr>
          <w:rFonts w:asciiTheme="majorBidi" w:hAnsiTheme="majorBidi" w:cstheme="majorBidi"/>
          <w:sz w:val="24"/>
          <w:szCs w:val="24"/>
        </w:rPr>
        <w:t xml:space="preserve"> combativeness </w:t>
      </w:r>
      <w:r w:rsidR="00685905" w:rsidRPr="00792AAE">
        <w:rPr>
          <w:rFonts w:asciiTheme="majorBidi" w:hAnsiTheme="majorBidi" w:cstheme="majorBidi"/>
          <w:sz w:val="24"/>
          <w:szCs w:val="24"/>
        </w:rPr>
        <w:t xml:space="preserve">through training is </w:t>
      </w:r>
      <w:r w:rsidR="004E55B4" w:rsidRPr="00792AAE">
        <w:rPr>
          <w:rFonts w:asciiTheme="majorBidi" w:hAnsiTheme="majorBidi" w:cstheme="majorBidi"/>
          <w:sz w:val="24"/>
          <w:szCs w:val="24"/>
        </w:rPr>
        <w:t xml:space="preserve">essential to avoid being </w:t>
      </w:r>
      <w:r w:rsidR="00685905" w:rsidRPr="00792AAE">
        <w:rPr>
          <w:rFonts w:asciiTheme="majorBidi" w:hAnsiTheme="majorBidi" w:cstheme="majorBidi"/>
          <w:sz w:val="24"/>
          <w:szCs w:val="24"/>
        </w:rPr>
        <w:t>penalized</w:t>
      </w:r>
      <w:r w:rsidR="004E55B4" w:rsidRPr="00792AAE">
        <w:rPr>
          <w:rFonts w:asciiTheme="majorBidi" w:hAnsiTheme="majorBidi" w:cstheme="majorBidi"/>
          <w:sz w:val="24"/>
          <w:szCs w:val="24"/>
        </w:rPr>
        <w:t xml:space="preserve"> during the</w:t>
      </w:r>
      <w:r w:rsidR="00685905" w:rsidRPr="00792AAE">
        <w:rPr>
          <w:rFonts w:asciiTheme="majorBidi" w:hAnsiTheme="majorBidi" w:cstheme="majorBidi"/>
          <w:sz w:val="24"/>
          <w:szCs w:val="24"/>
        </w:rPr>
        <w:t xml:space="preserve"> </w:t>
      </w:r>
      <w:r w:rsidR="004E55B4" w:rsidRPr="00792AAE">
        <w:rPr>
          <w:rFonts w:asciiTheme="majorBidi" w:hAnsiTheme="majorBidi" w:cstheme="majorBidi"/>
          <w:sz w:val="24"/>
          <w:szCs w:val="24"/>
        </w:rPr>
        <w:t>fight.</w:t>
      </w:r>
    </w:p>
    <w:p w14:paraId="153B96BD" w14:textId="1E1D8B67" w:rsidR="008D5602" w:rsidRPr="00792AAE" w:rsidRDefault="00685905" w:rsidP="009A194F">
      <w:pPr>
        <w:autoSpaceDE w:val="0"/>
        <w:autoSpaceDN w:val="0"/>
        <w:bidi w:val="0"/>
        <w:adjustRightInd w:val="0"/>
        <w:spacing w:after="0" w:line="480" w:lineRule="auto"/>
        <w:rPr>
          <w:rFonts w:asciiTheme="majorBidi" w:hAnsiTheme="majorBidi" w:cstheme="majorBidi"/>
          <w:color w:val="141413"/>
          <w:sz w:val="24"/>
          <w:szCs w:val="24"/>
          <w:lang w:val="en-US"/>
        </w:rPr>
      </w:pPr>
      <w:r w:rsidRPr="00792AAE">
        <w:rPr>
          <w:rFonts w:asciiTheme="majorBidi" w:hAnsiTheme="majorBidi" w:cstheme="majorBidi"/>
          <w:sz w:val="24"/>
          <w:szCs w:val="24"/>
        </w:rPr>
        <w:tab/>
        <w:t>Modifying the kumi-kata (grip)</w:t>
      </w:r>
      <w:r w:rsidR="009A47A9" w:rsidRPr="00792AAE">
        <w:rPr>
          <w:rFonts w:asciiTheme="majorBidi" w:hAnsiTheme="majorBidi" w:cstheme="majorBidi"/>
          <w:sz w:val="24"/>
          <w:szCs w:val="24"/>
        </w:rPr>
        <w:t xml:space="preserve"> regulations in terms of length, breaking of grips, and using an unconventional grip (i.e., one</w:t>
      </w:r>
      <w:r w:rsidR="007A4B89" w:rsidRPr="00792AAE">
        <w:rPr>
          <w:rFonts w:asciiTheme="majorBidi" w:hAnsiTheme="majorBidi" w:cstheme="majorBidi"/>
          <w:sz w:val="24"/>
          <w:szCs w:val="24"/>
        </w:rPr>
        <w:t>-</w:t>
      </w:r>
      <w:r w:rsidR="009A47A9" w:rsidRPr="00792AAE">
        <w:rPr>
          <w:rFonts w:asciiTheme="majorBidi" w:hAnsiTheme="majorBidi" w:cstheme="majorBidi"/>
          <w:sz w:val="24"/>
          <w:szCs w:val="24"/>
        </w:rPr>
        <w:t>sided grip) further required judokas to adapt their judo style</w:t>
      </w:r>
      <w:r w:rsidR="002A3CD2" w:rsidRPr="00792AAE">
        <w:rPr>
          <w:rFonts w:asciiTheme="majorBidi" w:hAnsiTheme="majorBidi" w:cstheme="majorBidi"/>
          <w:sz w:val="24"/>
          <w:szCs w:val="24"/>
        </w:rPr>
        <w:t xml:space="preserve"> and</w:t>
      </w:r>
      <w:r w:rsidR="009A47A9" w:rsidRPr="00792AAE">
        <w:rPr>
          <w:rFonts w:asciiTheme="majorBidi" w:hAnsiTheme="majorBidi" w:cstheme="majorBidi"/>
          <w:sz w:val="24"/>
          <w:szCs w:val="24"/>
        </w:rPr>
        <w:t xml:space="preserve"> techniques. Previous research indicated that using a same-side kumi-kata is beneficial and increase the likelihood to throw (</w:t>
      </w:r>
      <w:r w:rsidR="009E4349" w:rsidRPr="00792AAE">
        <w:rPr>
          <w:rFonts w:asciiTheme="majorBidi" w:hAnsiTheme="majorBidi" w:cstheme="majorBidi"/>
          <w:color w:val="141413"/>
          <w:sz w:val="24"/>
          <w:szCs w:val="24"/>
        </w:rPr>
        <w:t xml:space="preserve">Courel et al. </w:t>
      </w:r>
      <w:r w:rsidR="009A47A9" w:rsidRPr="00792AAE">
        <w:rPr>
          <w:rFonts w:asciiTheme="majorBidi" w:hAnsiTheme="majorBidi" w:cstheme="majorBidi"/>
          <w:color w:val="141413"/>
          <w:sz w:val="24"/>
          <w:szCs w:val="24"/>
        </w:rPr>
        <w:t xml:space="preserve">2014), so judokas who </w:t>
      </w:r>
      <w:r w:rsidR="000E498B" w:rsidRPr="00792AAE">
        <w:rPr>
          <w:rFonts w:asciiTheme="majorBidi" w:hAnsiTheme="majorBidi" w:cstheme="majorBidi"/>
          <w:color w:val="141413"/>
          <w:sz w:val="24"/>
          <w:szCs w:val="24"/>
        </w:rPr>
        <w:t>were</w:t>
      </w:r>
      <w:r w:rsidR="009A47A9" w:rsidRPr="00792AAE">
        <w:rPr>
          <w:rFonts w:asciiTheme="majorBidi" w:hAnsiTheme="majorBidi" w:cstheme="majorBidi"/>
          <w:color w:val="141413"/>
          <w:sz w:val="24"/>
          <w:szCs w:val="24"/>
        </w:rPr>
        <w:t xml:space="preserve"> used to this type of fighting </w:t>
      </w:r>
      <w:r w:rsidR="000E498B" w:rsidRPr="00792AAE">
        <w:rPr>
          <w:rFonts w:asciiTheme="majorBidi" w:hAnsiTheme="majorBidi" w:cstheme="majorBidi"/>
          <w:color w:val="141413"/>
          <w:sz w:val="24"/>
          <w:szCs w:val="24"/>
        </w:rPr>
        <w:t>were now</w:t>
      </w:r>
      <w:r w:rsidR="009A47A9" w:rsidRPr="00792AAE">
        <w:rPr>
          <w:rFonts w:asciiTheme="majorBidi" w:hAnsiTheme="majorBidi" w:cstheme="majorBidi"/>
          <w:color w:val="141413"/>
          <w:sz w:val="24"/>
          <w:szCs w:val="24"/>
        </w:rPr>
        <w:t xml:space="preserve"> penalized in case they d</w:t>
      </w:r>
      <w:r w:rsidR="000E498B" w:rsidRPr="00792AAE">
        <w:rPr>
          <w:rFonts w:asciiTheme="majorBidi" w:hAnsiTheme="majorBidi" w:cstheme="majorBidi"/>
          <w:color w:val="141413"/>
          <w:sz w:val="24"/>
          <w:szCs w:val="24"/>
        </w:rPr>
        <w:t>id</w:t>
      </w:r>
      <w:r w:rsidR="009A47A9" w:rsidRPr="00792AAE">
        <w:rPr>
          <w:rFonts w:asciiTheme="majorBidi" w:hAnsiTheme="majorBidi" w:cstheme="majorBidi"/>
          <w:color w:val="141413"/>
          <w:sz w:val="24"/>
          <w:szCs w:val="24"/>
        </w:rPr>
        <w:t xml:space="preserve"> not immediately attack. Finally, the change of the refereeing system and the use of video review is considered by the judokas and coaches as a meaningful modification. </w:t>
      </w:r>
      <w:r w:rsidR="009A194F" w:rsidRPr="00792AAE">
        <w:rPr>
          <w:rFonts w:asciiTheme="majorBidi" w:hAnsiTheme="majorBidi" w:cstheme="majorBidi"/>
          <w:color w:val="141413"/>
          <w:sz w:val="24"/>
          <w:szCs w:val="24"/>
        </w:rPr>
        <w:t>This finding is in line with Moenig’s</w:t>
      </w:r>
      <w:r w:rsidR="00C95A2C" w:rsidRPr="00792AAE">
        <w:rPr>
          <w:rFonts w:asciiTheme="majorBidi" w:hAnsiTheme="majorBidi" w:cstheme="majorBidi"/>
          <w:color w:val="141413"/>
          <w:sz w:val="24"/>
          <w:szCs w:val="24"/>
        </w:rPr>
        <w:t xml:space="preserve"> (2015) </w:t>
      </w:r>
      <w:r w:rsidR="009A194F" w:rsidRPr="00792AAE">
        <w:rPr>
          <w:rFonts w:asciiTheme="majorBidi" w:hAnsiTheme="majorBidi" w:cstheme="majorBidi"/>
          <w:color w:val="141413"/>
          <w:sz w:val="24"/>
          <w:szCs w:val="24"/>
        </w:rPr>
        <w:t xml:space="preserve">findings concerning the refereeing modifications in taekwondo. In a similar fashion to judo, </w:t>
      </w:r>
      <w:r w:rsidR="009A194F" w:rsidRPr="00792AAE">
        <w:rPr>
          <w:rFonts w:asciiTheme="majorBidi" w:hAnsiTheme="majorBidi" w:cstheme="majorBidi"/>
          <w:color w:val="141413"/>
          <w:sz w:val="24"/>
          <w:szCs w:val="24"/>
          <w:lang w:val="en-US"/>
        </w:rPr>
        <w:t xml:space="preserve">as a result of introducing the video replay system, taekwondo moved in the direction of becoming a point sport rather than a genuine tactical, full-contact combat sport. </w:t>
      </w:r>
      <w:r w:rsidR="000E498B" w:rsidRPr="00792AAE">
        <w:rPr>
          <w:rFonts w:asciiTheme="majorBidi" w:hAnsiTheme="majorBidi" w:cstheme="majorBidi"/>
          <w:color w:val="141413"/>
          <w:sz w:val="24"/>
          <w:szCs w:val="24"/>
        </w:rPr>
        <w:t xml:space="preserve">Using technological aids in sport might undermine the authority of the referee, interfere with the flow of the fight, and even create injustice when on-mat decisions are overruled by the video review (Kolbinger </w:t>
      </w:r>
      <w:r w:rsidR="009E4349" w:rsidRPr="00792AAE">
        <w:rPr>
          <w:rFonts w:asciiTheme="majorBidi" w:hAnsiTheme="majorBidi" w:cstheme="majorBidi"/>
          <w:color w:val="141413"/>
          <w:sz w:val="24"/>
          <w:szCs w:val="24"/>
        </w:rPr>
        <w:t>and Lames</w:t>
      </w:r>
      <w:r w:rsidR="000E498B" w:rsidRPr="00792AAE">
        <w:rPr>
          <w:rFonts w:asciiTheme="majorBidi" w:hAnsiTheme="majorBidi" w:cstheme="majorBidi"/>
          <w:color w:val="141413"/>
          <w:sz w:val="24"/>
          <w:szCs w:val="24"/>
        </w:rPr>
        <w:t xml:space="preserve"> 2017). </w:t>
      </w:r>
      <w:r w:rsidR="005C6E9D" w:rsidRPr="00792AAE">
        <w:rPr>
          <w:rFonts w:asciiTheme="majorBidi" w:hAnsiTheme="majorBidi" w:cstheme="majorBidi"/>
          <w:color w:val="141413"/>
          <w:sz w:val="24"/>
          <w:szCs w:val="24"/>
        </w:rPr>
        <w:t>C</w:t>
      </w:r>
      <w:r w:rsidR="000E498B" w:rsidRPr="00792AAE">
        <w:rPr>
          <w:rFonts w:asciiTheme="majorBidi" w:hAnsiTheme="majorBidi" w:cstheme="majorBidi"/>
          <w:color w:val="141413"/>
          <w:sz w:val="24"/>
          <w:szCs w:val="24"/>
        </w:rPr>
        <w:t xml:space="preserve">onsistency in referees’ rule interpretation is another </w:t>
      </w:r>
      <w:r w:rsidR="005C6E9D" w:rsidRPr="00792AAE">
        <w:rPr>
          <w:rFonts w:asciiTheme="majorBidi" w:hAnsiTheme="majorBidi" w:cstheme="majorBidi"/>
          <w:color w:val="141413"/>
          <w:sz w:val="24"/>
          <w:szCs w:val="24"/>
        </w:rPr>
        <w:t xml:space="preserve">related </w:t>
      </w:r>
      <w:r w:rsidR="000E498B" w:rsidRPr="00792AAE">
        <w:rPr>
          <w:rFonts w:asciiTheme="majorBidi" w:hAnsiTheme="majorBidi" w:cstheme="majorBidi"/>
          <w:color w:val="141413"/>
          <w:sz w:val="24"/>
          <w:szCs w:val="24"/>
        </w:rPr>
        <w:t>issue which might be of concern to judokas and coaches</w:t>
      </w:r>
      <w:r w:rsidR="009E4349" w:rsidRPr="00792AAE">
        <w:rPr>
          <w:rFonts w:asciiTheme="majorBidi" w:hAnsiTheme="majorBidi" w:cstheme="majorBidi"/>
          <w:color w:val="141413"/>
          <w:sz w:val="24"/>
          <w:szCs w:val="24"/>
        </w:rPr>
        <w:t xml:space="preserve"> (Lincoln</w:t>
      </w:r>
      <w:r w:rsidR="00B61CA2" w:rsidRPr="00792AAE">
        <w:rPr>
          <w:rFonts w:asciiTheme="majorBidi" w:hAnsiTheme="majorBidi" w:cstheme="majorBidi"/>
          <w:color w:val="141413"/>
          <w:sz w:val="24"/>
          <w:szCs w:val="24"/>
        </w:rPr>
        <w:t xml:space="preserve"> 2015)</w:t>
      </w:r>
      <w:r w:rsidR="000E498B" w:rsidRPr="00792AAE">
        <w:rPr>
          <w:rFonts w:asciiTheme="majorBidi" w:hAnsiTheme="majorBidi" w:cstheme="majorBidi"/>
          <w:color w:val="141413"/>
          <w:sz w:val="24"/>
          <w:szCs w:val="24"/>
        </w:rPr>
        <w:t>.</w:t>
      </w:r>
    </w:p>
    <w:p w14:paraId="53331C38" w14:textId="61C2A627" w:rsidR="00CA6E92" w:rsidRPr="00792AAE" w:rsidRDefault="008D5602" w:rsidP="009E4349">
      <w:pPr>
        <w:autoSpaceDE w:val="0"/>
        <w:autoSpaceDN w:val="0"/>
        <w:bidi w:val="0"/>
        <w:adjustRightInd w:val="0"/>
        <w:spacing w:after="0" w:line="480" w:lineRule="auto"/>
        <w:rPr>
          <w:rFonts w:asciiTheme="majorBidi" w:hAnsiTheme="majorBidi" w:cstheme="majorBidi"/>
          <w:sz w:val="24"/>
          <w:szCs w:val="24"/>
        </w:rPr>
      </w:pPr>
      <w:r w:rsidRPr="00792AAE">
        <w:rPr>
          <w:rFonts w:asciiTheme="majorBidi" w:hAnsiTheme="majorBidi" w:cstheme="majorBidi"/>
          <w:color w:val="141413"/>
          <w:sz w:val="24"/>
          <w:szCs w:val="24"/>
        </w:rPr>
        <w:tab/>
        <w:t xml:space="preserve">Regarding the participants’ change process, most judokas and coaches consulted with others in response to this change-event as well as made a decision to change. </w:t>
      </w:r>
      <w:r w:rsidR="00037A58" w:rsidRPr="00792AAE">
        <w:rPr>
          <w:rFonts w:asciiTheme="majorBidi" w:hAnsiTheme="majorBidi" w:cstheme="majorBidi"/>
          <w:color w:val="141413"/>
          <w:sz w:val="24"/>
          <w:szCs w:val="24"/>
        </w:rPr>
        <w:t xml:space="preserve">Those who consulted with others perceived this change-event as more significant in the context of their careers. </w:t>
      </w:r>
      <w:r w:rsidRPr="00792AAE">
        <w:rPr>
          <w:rFonts w:asciiTheme="majorBidi" w:hAnsiTheme="majorBidi" w:cstheme="majorBidi"/>
          <w:color w:val="141413"/>
          <w:sz w:val="24"/>
          <w:szCs w:val="24"/>
        </w:rPr>
        <w:t xml:space="preserve">These findings are in line with </w:t>
      </w:r>
      <w:r w:rsidR="00564C08" w:rsidRPr="00792AAE">
        <w:rPr>
          <w:rFonts w:asciiTheme="majorBidi" w:hAnsiTheme="majorBidi" w:cstheme="majorBidi"/>
          <w:color w:val="141413"/>
          <w:sz w:val="24"/>
          <w:szCs w:val="24"/>
        </w:rPr>
        <w:t xml:space="preserve">the SCSPP’s model assumptions (Samuel </w:t>
      </w:r>
      <w:r w:rsidR="009E4349" w:rsidRPr="00792AAE">
        <w:rPr>
          <w:rFonts w:asciiTheme="majorBidi" w:hAnsiTheme="majorBidi" w:cstheme="majorBidi"/>
          <w:color w:val="141413"/>
          <w:sz w:val="24"/>
          <w:szCs w:val="24"/>
        </w:rPr>
        <w:t>and Tenenbaum</w:t>
      </w:r>
      <w:r w:rsidR="00564C08" w:rsidRPr="00792AAE">
        <w:rPr>
          <w:rFonts w:asciiTheme="majorBidi" w:hAnsiTheme="majorBidi" w:cstheme="majorBidi"/>
          <w:color w:val="141413"/>
          <w:sz w:val="24"/>
          <w:szCs w:val="24"/>
        </w:rPr>
        <w:t xml:space="preserve"> 2011a)</w:t>
      </w:r>
      <w:r w:rsidR="00124EA1" w:rsidRPr="00792AAE">
        <w:rPr>
          <w:rFonts w:asciiTheme="majorBidi" w:hAnsiTheme="majorBidi" w:cstheme="majorBidi"/>
          <w:color w:val="141413"/>
          <w:sz w:val="24"/>
          <w:szCs w:val="24"/>
        </w:rPr>
        <w:t>,</w:t>
      </w:r>
      <w:r w:rsidR="00564C08" w:rsidRPr="00792AAE">
        <w:rPr>
          <w:rFonts w:asciiTheme="majorBidi" w:hAnsiTheme="majorBidi" w:cstheme="majorBidi"/>
          <w:color w:val="141413"/>
          <w:sz w:val="24"/>
          <w:szCs w:val="24"/>
        </w:rPr>
        <w:t xml:space="preserve"> as well as the findings of </w:t>
      </w:r>
      <w:r w:rsidRPr="00792AAE">
        <w:rPr>
          <w:rFonts w:asciiTheme="majorBidi" w:hAnsiTheme="majorBidi" w:cstheme="majorBidi"/>
          <w:color w:val="141413"/>
          <w:sz w:val="24"/>
          <w:szCs w:val="24"/>
        </w:rPr>
        <w:t xml:space="preserve">previous studies (e.g., Samuel </w:t>
      </w:r>
      <w:r w:rsidR="009E4349" w:rsidRPr="00792AAE">
        <w:rPr>
          <w:rFonts w:asciiTheme="majorBidi" w:hAnsiTheme="majorBidi" w:cstheme="majorBidi"/>
          <w:color w:val="141413"/>
          <w:sz w:val="24"/>
          <w:szCs w:val="24"/>
        </w:rPr>
        <w:t>and Tenenbaum 2013; Samuel et al.</w:t>
      </w:r>
      <w:r w:rsidRPr="00792AAE">
        <w:rPr>
          <w:rFonts w:asciiTheme="majorBidi" w:hAnsiTheme="majorBidi" w:cstheme="majorBidi"/>
          <w:color w:val="141413"/>
          <w:sz w:val="24"/>
          <w:szCs w:val="24"/>
        </w:rPr>
        <w:t xml:space="preserve"> 2015; Samuel, Stambulova, </w:t>
      </w:r>
      <w:r w:rsidR="009E4349" w:rsidRPr="00792AAE">
        <w:rPr>
          <w:rFonts w:asciiTheme="majorBidi" w:hAnsiTheme="majorBidi" w:cstheme="majorBidi"/>
          <w:color w:val="141413"/>
          <w:sz w:val="24"/>
          <w:szCs w:val="24"/>
        </w:rPr>
        <w:t>and Ashkenazi</w:t>
      </w:r>
      <w:r w:rsidRPr="00792AAE">
        <w:rPr>
          <w:rFonts w:asciiTheme="majorBidi" w:hAnsiTheme="majorBidi" w:cstheme="majorBidi"/>
          <w:color w:val="141413"/>
          <w:sz w:val="24"/>
          <w:szCs w:val="24"/>
        </w:rPr>
        <w:t xml:space="preserve"> 2019). Consulting with others </w:t>
      </w:r>
      <w:r w:rsidR="00037A58" w:rsidRPr="00792AAE">
        <w:rPr>
          <w:rFonts w:asciiTheme="majorBidi" w:hAnsiTheme="majorBidi" w:cstheme="majorBidi"/>
          <w:color w:val="141413"/>
          <w:sz w:val="24"/>
          <w:szCs w:val="24"/>
        </w:rPr>
        <w:t xml:space="preserve">indicates that the participants recognized the complexity of this change-event and their need to receive professional support. </w:t>
      </w:r>
      <w:r w:rsidR="00564C08" w:rsidRPr="00792AAE">
        <w:rPr>
          <w:rFonts w:asciiTheme="majorBidi" w:hAnsiTheme="majorBidi" w:cstheme="majorBidi"/>
          <w:color w:val="141413"/>
          <w:sz w:val="24"/>
          <w:szCs w:val="24"/>
        </w:rPr>
        <w:t>Samuel et al. (2019) reported a case study of the Israeli</w:t>
      </w:r>
      <w:r w:rsidR="00067DE0" w:rsidRPr="00792AAE">
        <w:rPr>
          <w:rFonts w:asciiTheme="majorBidi" w:hAnsiTheme="majorBidi" w:cstheme="majorBidi"/>
          <w:color w:val="141413"/>
          <w:sz w:val="24"/>
          <w:szCs w:val="24"/>
        </w:rPr>
        <w:t xml:space="preserve"> </w:t>
      </w:r>
      <w:r w:rsidR="00564C08" w:rsidRPr="00792AAE">
        <w:rPr>
          <w:rFonts w:asciiTheme="majorBidi" w:hAnsiTheme="majorBidi" w:cstheme="majorBidi"/>
          <w:color w:val="141413"/>
          <w:sz w:val="24"/>
          <w:szCs w:val="24"/>
        </w:rPr>
        <w:t xml:space="preserve">national </w:t>
      </w:r>
      <w:r w:rsidR="00067DE0" w:rsidRPr="00792AAE">
        <w:rPr>
          <w:rFonts w:asciiTheme="majorBidi" w:hAnsiTheme="majorBidi" w:cstheme="majorBidi"/>
          <w:color w:val="141413"/>
          <w:sz w:val="24"/>
          <w:szCs w:val="24"/>
        </w:rPr>
        <w:t xml:space="preserve">youth </w:t>
      </w:r>
      <w:r w:rsidR="00564C08" w:rsidRPr="00792AAE">
        <w:rPr>
          <w:rFonts w:asciiTheme="majorBidi" w:hAnsiTheme="majorBidi" w:cstheme="majorBidi"/>
          <w:color w:val="141413"/>
          <w:sz w:val="24"/>
          <w:szCs w:val="24"/>
        </w:rPr>
        <w:t>team handball players who were given an opportunity to join a unique training abroad program. They also tended to consult with others in response to this complex situation.</w:t>
      </w:r>
      <w:r w:rsidR="00067DE0" w:rsidRPr="00792AAE">
        <w:rPr>
          <w:rFonts w:asciiTheme="majorBidi" w:hAnsiTheme="majorBidi" w:cstheme="majorBidi"/>
          <w:color w:val="141413"/>
          <w:sz w:val="24"/>
          <w:szCs w:val="24"/>
        </w:rPr>
        <w:t xml:space="preserve"> This indicates that in technical-performance change-events athletes will </w:t>
      </w:r>
      <w:r w:rsidR="00476745" w:rsidRPr="00792AAE">
        <w:rPr>
          <w:rFonts w:asciiTheme="majorBidi" w:hAnsiTheme="majorBidi" w:cstheme="majorBidi"/>
          <w:color w:val="141413"/>
          <w:sz w:val="24"/>
          <w:szCs w:val="24"/>
        </w:rPr>
        <w:t>seek</w:t>
      </w:r>
      <w:r w:rsidR="00067DE0" w:rsidRPr="00792AAE">
        <w:rPr>
          <w:rFonts w:asciiTheme="majorBidi" w:hAnsiTheme="majorBidi" w:cstheme="majorBidi"/>
          <w:color w:val="141413"/>
          <w:sz w:val="24"/>
          <w:szCs w:val="24"/>
        </w:rPr>
        <w:t xml:space="preserve"> the </w:t>
      </w:r>
      <w:r w:rsidR="00476745" w:rsidRPr="00792AAE">
        <w:rPr>
          <w:rFonts w:asciiTheme="majorBidi" w:hAnsiTheme="majorBidi" w:cstheme="majorBidi"/>
          <w:color w:val="141413"/>
          <w:sz w:val="24"/>
          <w:szCs w:val="24"/>
        </w:rPr>
        <w:t>advice of others.</w:t>
      </w:r>
      <w:r w:rsidR="00564C08" w:rsidRPr="00792AAE">
        <w:rPr>
          <w:rFonts w:asciiTheme="majorBidi" w:hAnsiTheme="majorBidi" w:cstheme="majorBidi"/>
          <w:color w:val="141413"/>
          <w:sz w:val="24"/>
          <w:szCs w:val="24"/>
        </w:rPr>
        <w:t xml:space="preserve"> Furthermore, t</w:t>
      </w:r>
      <w:r w:rsidR="00037A58" w:rsidRPr="00792AAE">
        <w:rPr>
          <w:rFonts w:asciiTheme="majorBidi" w:hAnsiTheme="majorBidi" w:cstheme="majorBidi"/>
          <w:color w:val="141413"/>
          <w:sz w:val="24"/>
          <w:szCs w:val="24"/>
        </w:rPr>
        <w:t>he decision to change reflects the willingness of the participants to apply the necessary adjustments to their judo in order to effectively respond to these modifications.</w:t>
      </w:r>
      <w:r w:rsidR="00564C08" w:rsidRPr="00792AAE">
        <w:rPr>
          <w:rFonts w:asciiTheme="majorBidi" w:hAnsiTheme="majorBidi" w:cstheme="majorBidi"/>
          <w:color w:val="141413"/>
          <w:sz w:val="24"/>
          <w:szCs w:val="24"/>
        </w:rPr>
        <w:t xml:space="preserve"> Mostly, these adjustments were in the tactical aspects of judo. This is not surprising, considering that the more influential modifications occurred in the penalty system, </w:t>
      </w:r>
      <w:r w:rsidR="00564C08" w:rsidRPr="00792AAE">
        <w:rPr>
          <w:rFonts w:asciiTheme="majorBidi" w:hAnsiTheme="majorBidi" w:cstheme="majorBidi"/>
          <w:sz w:val="24"/>
          <w:szCs w:val="24"/>
        </w:rPr>
        <w:t xml:space="preserve">the kumi-kata (grip), and the refereeing system, which all related directly to the way judokas tactically manage their fighting. </w:t>
      </w:r>
      <w:r w:rsidR="00BA4A19" w:rsidRPr="00792AAE">
        <w:rPr>
          <w:rFonts w:asciiTheme="majorBidi" w:hAnsiTheme="majorBidi" w:cstheme="majorBidi"/>
          <w:sz w:val="24"/>
          <w:szCs w:val="24"/>
        </w:rPr>
        <w:t xml:space="preserve">The coaches also perceived the technical aspect as requiring modifications. </w:t>
      </w:r>
      <w:r w:rsidR="004D2EA8" w:rsidRPr="00792AAE">
        <w:rPr>
          <w:rFonts w:asciiTheme="majorBidi" w:hAnsiTheme="majorBidi" w:cstheme="majorBidi"/>
          <w:sz w:val="24"/>
          <w:szCs w:val="24"/>
        </w:rPr>
        <w:t xml:space="preserve">This might be related to their need to develop technical repertoires with athletes </w:t>
      </w:r>
      <w:r w:rsidR="009E4349" w:rsidRPr="00792AAE">
        <w:rPr>
          <w:rFonts w:asciiTheme="majorBidi" w:hAnsiTheme="majorBidi" w:cstheme="majorBidi"/>
          <w:sz w:val="24"/>
          <w:szCs w:val="24"/>
        </w:rPr>
        <w:t>(Chirazi</w:t>
      </w:r>
      <w:r w:rsidR="00485204" w:rsidRPr="00792AAE">
        <w:rPr>
          <w:rFonts w:asciiTheme="majorBidi" w:hAnsiTheme="majorBidi" w:cstheme="majorBidi"/>
          <w:sz w:val="24"/>
          <w:szCs w:val="24"/>
        </w:rPr>
        <w:t xml:space="preserve"> 2013; Santos</w:t>
      </w:r>
      <w:r w:rsidR="009E4349" w:rsidRPr="00792AAE">
        <w:rPr>
          <w:rFonts w:asciiTheme="majorBidi" w:hAnsiTheme="majorBidi" w:cstheme="majorBidi"/>
          <w:sz w:val="24"/>
          <w:szCs w:val="24"/>
        </w:rPr>
        <w:t xml:space="preserve"> et al.</w:t>
      </w:r>
      <w:r w:rsidR="00FC184F" w:rsidRPr="00792AAE">
        <w:rPr>
          <w:rFonts w:asciiTheme="majorBidi" w:hAnsiTheme="majorBidi" w:cstheme="majorBidi"/>
          <w:sz w:val="24"/>
          <w:szCs w:val="24"/>
        </w:rPr>
        <w:t xml:space="preserve"> </w:t>
      </w:r>
      <w:r w:rsidR="00485204" w:rsidRPr="00792AAE">
        <w:rPr>
          <w:rFonts w:asciiTheme="majorBidi" w:hAnsiTheme="majorBidi" w:cstheme="majorBidi"/>
          <w:sz w:val="24"/>
          <w:szCs w:val="24"/>
        </w:rPr>
        <w:t xml:space="preserve">2015) </w:t>
      </w:r>
      <w:r w:rsidR="004D2EA8" w:rsidRPr="00792AAE">
        <w:rPr>
          <w:rFonts w:asciiTheme="majorBidi" w:hAnsiTheme="majorBidi" w:cstheme="majorBidi"/>
          <w:sz w:val="24"/>
          <w:szCs w:val="24"/>
        </w:rPr>
        <w:t>in response to the prohibition of leg-grabbing and kumi-kata changes</w:t>
      </w:r>
      <w:r w:rsidR="00476745" w:rsidRPr="00792AAE">
        <w:rPr>
          <w:rFonts w:asciiTheme="majorBidi" w:hAnsiTheme="majorBidi" w:cstheme="majorBidi"/>
          <w:sz w:val="24"/>
          <w:szCs w:val="24"/>
        </w:rPr>
        <w:t>.</w:t>
      </w:r>
    </w:p>
    <w:p w14:paraId="34754BE0" w14:textId="004867B2" w:rsidR="00131E8A" w:rsidRPr="00792AAE" w:rsidRDefault="00CA6E92" w:rsidP="00617D63">
      <w:pPr>
        <w:autoSpaceDE w:val="0"/>
        <w:autoSpaceDN w:val="0"/>
        <w:bidi w:val="0"/>
        <w:adjustRightInd w:val="0"/>
        <w:spacing w:after="0" w:line="480" w:lineRule="auto"/>
        <w:rPr>
          <w:rFonts w:asciiTheme="majorBidi" w:hAnsiTheme="majorBidi" w:cstheme="majorBidi"/>
          <w:sz w:val="24"/>
          <w:szCs w:val="24"/>
        </w:rPr>
      </w:pPr>
      <w:r w:rsidRPr="00792AAE">
        <w:rPr>
          <w:rFonts w:asciiTheme="majorBidi" w:hAnsiTheme="majorBidi" w:cstheme="majorBidi"/>
          <w:sz w:val="24"/>
          <w:szCs w:val="24"/>
        </w:rPr>
        <w:tab/>
        <w:t>One of the main concerns</w:t>
      </w:r>
      <w:r w:rsidR="007A4B89" w:rsidRPr="00792AAE">
        <w:rPr>
          <w:rFonts w:asciiTheme="majorBidi" w:hAnsiTheme="majorBidi" w:cstheme="majorBidi"/>
          <w:sz w:val="24"/>
          <w:szCs w:val="24"/>
        </w:rPr>
        <w:t>,</w:t>
      </w:r>
      <w:r w:rsidRPr="00792AAE">
        <w:rPr>
          <w:rFonts w:asciiTheme="majorBidi" w:hAnsiTheme="majorBidi" w:cstheme="majorBidi"/>
          <w:sz w:val="24"/>
          <w:szCs w:val="24"/>
        </w:rPr>
        <w:t xml:space="preserve"> when a governing body in sport </w:t>
      </w:r>
      <w:r w:rsidR="001534B8" w:rsidRPr="00792AAE">
        <w:rPr>
          <w:rFonts w:asciiTheme="majorBidi" w:hAnsiTheme="majorBidi" w:cstheme="majorBidi"/>
          <w:sz w:val="24"/>
          <w:szCs w:val="24"/>
        </w:rPr>
        <w:t>decides to</w:t>
      </w:r>
      <w:r w:rsidRPr="00792AAE">
        <w:rPr>
          <w:rFonts w:asciiTheme="majorBidi" w:hAnsiTheme="majorBidi" w:cstheme="majorBidi"/>
          <w:sz w:val="24"/>
          <w:szCs w:val="24"/>
        </w:rPr>
        <w:t xml:space="preserve"> modify the rules</w:t>
      </w:r>
      <w:r w:rsidR="007A4B89" w:rsidRPr="00792AAE">
        <w:rPr>
          <w:rFonts w:asciiTheme="majorBidi" w:hAnsiTheme="majorBidi" w:cstheme="majorBidi"/>
          <w:sz w:val="24"/>
          <w:szCs w:val="24"/>
        </w:rPr>
        <w:t>,</w:t>
      </w:r>
      <w:r w:rsidRPr="00792AAE">
        <w:rPr>
          <w:rFonts w:asciiTheme="majorBidi" w:hAnsiTheme="majorBidi" w:cstheme="majorBidi"/>
          <w:sz w:val="24"/>
          <w:szCs w:val="24"/>
        </w:rPr>
        <w:t xml:space="preserve"> is that the participants’ motivation will be ne</w:t>
      </w:r>
      <w:r w:rsidR="009E4349" w:rsidRPr="00792AAE">
        <w:rPr>
          <w:rFonts w:asciiTheme="majorBidi" w:hAnsiTheme="majorBidi" w:cstheme="majorBidi"/>
          <w:sz w:val="24"/>
          <w:szCs w:val="24"/>
        </w:rPr>
        <w:t>gatively affected (Arias et al.</w:t>
      </w:r>
      <w:r w:rsidRPr="00792AAE">
        <w:rPr>
          <w:rFonts w:asciiTheme="majorBidi" w:hAnsiTheme="majorBidi" w:cstheme="majorBidi"/>
          <w:sz w:val="24"/>
          <w:szCs w:val="24"/>
        </w:rPr>
        <w:t xml:space="preserve"> 2011). The present study’s findings revealed that both judokas and coaches reported reduced motivation </w:t>
      </w:r>
      <w:r w:rsidR="00F02823" w:rsidRPr="00792AAE">
        <w:rPr>
          <w:rFonts w:asciiTheme="majorBidi" w:hAnsiTheme="majorBidi" w:cstheme="majorBidi"/>
          <w:sz w:val="24"/>
          <w:szCs w:val="24"/>
        </w:rPr>
        <w:t>because of</w:t>
      </w:r>
      <w:r w:rsidRPr="00792AAE">
        <w:rPr>
          <w:rFonts w:asciiTheme="majorBidi" w:hAnsiTheme="majorBidi" w:cstheme="majorBidi"/>
          <w:sz w:val="24"/>
          <w:szCs w:val="24"/>
        </w:rPr>
        <w:t xml:space="preserve"> </w:t>
      </w:r>
      <w:r w:rsidR="00617D63" w:rsidRPr="00792AAE">
        <w:rPr>
          <w:rFonts w:asciiTheme="majorBidi" w:hAnsiTheme="majorBidi" w:cstheme="majorBidi"/>
          <w:sz w:val="24"/>
          <w:szCs w:val="24"/>
        </w:rPr>
        <w:t xml:space="preserve">experiences related to </w:t>
      </w:r>
      <w:r w:rsidRPr="00792AAE">
        <w:rPr>
          <w:rFonts w:asciiTheme="majorBidi" w:hAnsiTheme="majorBidi" w:cstheme="majorBidi"/>
          <w:sz w:val="24"/>
          <w:szCs w:val="24"/>
        </w:rPr>
        <w:t xml:space="preserve">the </w:t>
      </w:r>
      <w:r w:rsidR="008824F4" w:rsidRPr="00792AAE">
        <w:rPr>
          <w:rFonts w:asciiTheme="majorBidi" w:hAnsiTheme="majorBidi" w:cstheme="majorBidi"/>
          <w:sz w:val="24"/>
          <w:szCs w:val="24"/>
        </w:rPr>
        <w:t>modifications of</w:t>
      </w:r>
      <w:r w:rsidRPr="00792AAE">
        <w:rPr>
          <w:rFonts w:asciiTheme="majorBidi" w:hAnsiTheme="majorBidi" w:cstheme="majorBidi"/>
          <w:sz w:val="24"/>
          <w:szCs w:val="24"/>
        </w:rPr>
        <w:t xml:space="preserve"> </w:t>
      </w:r>
      <w:r w:rsidR="00473FA0" w:rsidRPr="00792AAE">
        <w:rPr>
          <w:rFonts w:asciiTheme="majorBidi" w:hAnsiTheme="majorBidi" w:cstheme="majorBidi"/>
          <w:sz w:val="24"/>
          <w:szCs w:val="24"/>
        </w:rPr>
        <w:t>regulations</w:t>
      </w:r>
      <w:r w:rsidRPr="00792AAE">
        <w:rPr>
          <w:rFonts w:asciiTheme="majorBidi" w:hAnsiTheme="majorBidi" w:cstheme="majorBidi"/>
          <w:sz w:val="24"/>
          <w:szCs w:val="24"/>
        </w:rPr>
        <w:t xml:space="preserve">. </w:t>
      </w:r>
      <w:r w:rsidR="00E070C9" w:rsidRPr="00792AAE">
        <w:rPr>
          <w:rFonts w:asciiTheme="majorBidi" w:hAnsiTheme="majorBidi" w:cstheme="majorBidi"/>
          <w:sz w:val="24"/>
          <w:szCs w:val="24"/>
        </w:rPr>
        <w:t>This negative effect might have resulted from athletes’ and coaches’ disapproval of the new rules or as a result of their need to adapt their technical repertoire and fighting style.</w:t>
      </w:r>
      <w:r w:rsidR="00B95AAA" w:rsidRPr="00792AAE">
        <w:rPr>
          <w:rFonts w:asciiTheme="majorBidi" w:hAnsiTheme="majorBidi" w:cstheme="majorBidi"/>
          <w:sz w:val="24"/>
          <w:szCs w:val="24"/>
        </w:rPr>
        <w:t xml:space="preserve"> It is possible that athletes also perceived the new rules as reducing their future success potential, by debilitating their current advantages (e.g., Lincoln 2015). </w:t>
      </w:r>
      <w:r w:rsidRPr="00792AAE">
        <w:rPr>
          <w:rFonts w:asciiTheme="majorBidi" w:hAnsiTheme="majorBidi" w:cstheme="majorBidi"/>
          <w:sz w:val="24"/>
          <w:szCs w:val="24"/>
        </w:rPr>
        <w:t>It should be</w:t>
      </w:r>
      <w:r w:rsidR="00473FA0" w:rsidRPr="00792AAE">
        <w:rPr>
          <w:rFonts w:asciiTheme="majorBidi" w:hAnsiTheme="majorBidi" w:cstheme="majorBidi"/>
          <w:sz w:val="24"/>
          <w:szCs w:val="24"/>
        </w:rPr>
        <w:t xml:space="preserve"> </w:t>
      </w:r>
      <w:r w:rsidRPr="00792AAE">
        <w:rPr>
          <w:rFonts w:asciiTheme="majorBidi" w:hAnsiTheme="majorBidi" w:cstheme="majorBidi"/>
          <w:sz w:val="24"/>
          <w:szCs w:val="24"/>
        </w:rPr>
        <w:t xml:space="preserve">acknowledged, that this was a highly competitive sample, with high AI/CI, so their basic motivation was high; a reduction </w:t>
      </w:r>
      <w:r w:rsidR="00FF41A4" w:rsidRPr="00792AAE">
        <w:rPr>
          <w:rFonts w:asciiTheme="majorBidi" w:hAnsiTheme="majorBidi" w:cstheme="majorBidi"/>
          <w:sz w:val="24"/>
          <w:szCs w:val="24"/>
        </w:rPr>
        <w:t xml:space="preserve">in motivation for this sample, even if it reflects only a small effect size, is meaningful. </w:t>
      </w:r>
      <w:r w:rsidR="00476745" w:rsidRPr="00792AAE">
        <w:rPr>
          <w:rFonts w:asciiTheme="majorBidi" w:hAnsiTheme="majorBidi" w:cstheme="majorBidi"/>
          <w:sz w:val="24"/>
          <w:szCs w:val="24"/>
        </w:rPr>
        <w:t>I</w:t>
      </w:r>
      <w:r w:rsidR="00131E8A" w:rsidRPr="00792AAE">
        <w:rPr>
          <w:rFonts w:asciiTheme="majorBidi" w:hAnsiTheme="majorBidi" w:cstheme="majorBidi"/>
          <w:sz w:val="24"/>
          <w:szCs w:val="24"/>
        </w:rPr>
        <w:t>n line with the SCSPP model assumptions</w:t>
      </w:r>
      <w:r w:rsidR="00476745" w:rsidRPr="00792AAE">
        <w:rPr>
          <w:rFonts w:asciiTheme="majorBidi" w:hAnsiTheme="majorBidi" w:cstheme="majorBidi"/>
          <w:sz w:val="24"/>
          <w:szCs w:val="24"/>
        </w:rPr>
        <w:t>,</w:t>
      </w:r>
      <w:r w:rsidR="00131E8A" w:rsidRPr="00792AAE">
        <w:rPr>
          <w:rFonts w:asciiTheme="majorBidi" w:hAnsiTheme="majorBidi" w:cstheme="majorBidi"/>
          <w:sz w:val="24"/>
          <w:szCs w:val="24"/>
        </w:rPr>
        <w:t xml:space="preserve"> </w:t>
      </w:r>
      <w:r w:rsidR="00FF41A4" w:rsidRPr="00792AAE">
        <w:rPr>
          <w:rFonts w:asciiTheme="majorBidi" w:hAnsiTheme="majorBidi" w:cstheme="majorBidi"/>
          <w:sz w:val="24"/>
          <w:szCs w:val="24"/>
        </w:rPr>
        <w:t>t</w:t>
      </w:r>
      <w:r w:rsidRPr="00792AAE">
        <w:rPr>
          <w:rFonts w:asciiTheme="majorBidi" w:hAnsiTheme="majorBidi" w:cstheme="majorBidi"/>
          <w:sz w:val="24"/>
          <w:szCs w:val="24"/>
        </w:rPr>
        <w:t>he participants’ perceptions of the outcome of this change-event w</w:t>
      </w:r>
      <w:r w:rsidR="0007118F" w:rsidRPr="00792AAE">
        <w:rPr>
          <w:rFonts w:asciiTheme="majorBidi" w:hAnsiTheme="majorBidi" w:cstheme="majorBidi"/>
          <w:sz w:val="24"/>
          <w:szCs w:val="24"/>
        </w:rPr>
        <w:t>ere</w:t>
      </w:r>
      <w:r w:rsidRPr="00792AAE">
        <w:rPr>
          <w:rFonts w:asciiTheme="majorBidi" w:hAnsiTheme="majorBidi" w:cstheme="majorBidi"/>
          <w:sz w:val="24"/>
          <w:szCs w:val="24"/>
        </w:rPr>
        <w:t xml:space="preserve"> associated with their motivation, so those who experienced a positive outcome also maintained a higher motivation. </w:t>
      </w:r>
      <w:r w:rsidR="00FF41A4" w:rsidRPr="00792AAE">
        <w:rPr>
          <w:rFonts w:asciiTheme="majorBidi" w:hAnsiTheme="majorBidi" w:cstheme="majorBidi"/>
          <w:sz w:val="24"/>
          <w:szCs w:val="24"/>
        </w:rPr>
        <w:t>In addition, the participants</w:t>
      </w:r>
      <w:r w:rsidR="00131E8A" w:rsidRPr="00792AAE">
        <w:rPr>
          <w:rFonts w:asciiTheme="majorBidi" w:hAnsiTheme="majorBidi" w:cstheme="majorBidi"/>
          <w:sz w:val="24"/>
          <w:szCs w:val="24"/>
        </w:rPr>
        <w:t>’ perception</w:t>
      </w:r>
      <w:r w:rsidR="0007118F" w:rsidRPr="00792AAE">
        <w:rPr>
          <w:rFonts w:asciiTheme="majorBidi" w:hAnsiTheme="majorBidi" w:cstheme="majorBidi"/>
          <w:sz w:val="24"/>
          <w:szCs w:val="24"/>
        </w:rPr>
        <w:t>s</w:t>
      </w:r>
      <w:r w:rsidR="00131E8A" w:rsidRPr="00792AAE">
        <w:rPr>
          <w:rFonts w:asciiTheme="majorBidi" w:hAnsiTheme="majorBidi" w:cstheme="majorBidi"/>
          <w:sz w:val="24"/>
          <w:szCs w:val="24"/>
        </w:rPr>
        <w:t xml:space="preserve"> of the outcome of this change-event correlated with satisfaction from professional results. This finding is </w:t>
      </w:r>
      <w:r w:rsidR="007A4B89" w:rsidRPr="00792AAE">
        <w:rPr>
          <w:rFonts w:asciiTheme="majorBidi" w:hAnsiTheme="majorBidi" w:cstheme="majorBidi"/>
          <w:sz w:val="24"/>
          <w:szCs w:val="24"/>
        </w:rPr>
        <w:t>o</w:t>
      </w:r>
      <w:r w:rsidR="00131E8A" w:rsidRPr="00792AAE">
        <w:rPr>
          <w:rFonts w:asciiTheme="majorBidi" w:hAnsiTheme="majorBidi" w:cstheme="majorBidi"/>
          <w:sz w:val="24"/>
          <w:szCs w:val="24"/>
        </w:rPr>
        <w:t>n par with a previous study which examined the Olympic Games as a car</w:t>
      </w:r>
      <w:r w:rsidR="009E4349" w:rsidRPr="00792AAE">
        <w:rPr>
          <w:rFonts w:asciiTheme="majorBidi" w:hAnsiTheme="majorBidi" w:cstheme="majorBidi"/>
          <w:sz w:val="24"/>
          <w:szCs w:val="24"/>
        </w:rPr>
        <w:t>eer change-event (Samuel et al.</w:t>
      </w:r>
      <w:r w:rsidR="00131E8A" w:rsidRPr="00792AAE">
        <w:rPr>
          <w:rFonts w:asciiTheme="majorBidi" w:hAnsiTheme="majorBidi" w:cstheme="majorBidi"/>
          <w:sz w:val="24"/>
          <w:szCs w:val="24"/>
        </w:rPr>
        <w:t xml:space="preserve"> 2016).</w:t>
      </w:r>
    </w:p>
    <w:p w14:paraId="1E840564" w14:textId="77777777" w:rsidR="002A3CD2" w:rsidRPr="00792AAE" w:rsidRDefault="00131E8A" w:rsidP="009E4349">
      <w:pPr>
        <w:autoSpaceDE w:val="0"/>
        <w:autoSpaceDN w:val="0"/>
        <w:bidi w:val="0"/>
        <w:adjustRightInd w:val="0"/>
        <w:spacing w:after="0" w:line="480" w:lineRule="auto"/>
        <w:rPr>
          <w:rFonts w:asciiTheme="majorBidi" w:hAnsiTheme="majorBidi" w:cstheme="majorBidi"/>
          <w:sz w:val="24"/>
          <w:szCs w:val="24"/>
        </w:rPr>
      </w:pPr>
      <w:r w:rsidRPr="00792AAE">
        <w:rPr>
          <w:rFonts w:asciiTheme="majorBidi" w:hAnsiTheme="majorBidi" w:cstheme="majorBidi"/>
          <w:sz w:val="24"/>
          <w:szCs w:val="24"/>
        </w:rPr>
        <w:tab/>
        <w:t>The judokas and coaches in our study were only moderately knowledgeable about the</w:t>
      </w:r>
    </w:p>
    <w:p w14:paraId="1156560D" w14:textId="15ACBCB0" w:rsidR="00D55861" w:rsidRPr="00792AAE" w:rsidRDefault="008824F4" w:rsidP="002A3CD2">
      <w:pPr>
        <w:autoSpaceDE w:val="0"/>
        <w:autoSpaceDN w:val="0"/>
        <w:bidi w:val="0"/>
        <w:adjustRightInd w:val="0"/>
        <w:spacing w:after="0" w:line="480" w:lineRule="auto"/>
        <w:rPr>
          <w:rFonts w:asciiTheme="majorBidi" w:hAnsiTheme="majorBidi" w:cstheme="majorBidi"/>
          <w:sz w:val="24"/>
          <w:szCs w:val="24"/>
        </w:rPr>
      </w:pPr>
      <w:r w:rsidRPr="00792AAE">
        <w:rPr>
          <w:rFonts w:asciiTheme="majorBidi" w:hAnsiTheme="majorBidi" w:cstheme="majorBidi"/>
          <w:sz w:val="24"/>
          <w:szCs w:val="24"/>
        </w:rPr>
        <w:t>modifications of</w:t>
      </w:r>
      <w:r w:rsidR="00131E8A" w:rsidRPr="00792AAE">
        <w:rPr>
          <w:rFonts w:asciiTheme="majorBidi" w:hAnsiTheme="majorBidi" w:cstheme="majorBidi"/>
          <w:sz w:val="24"/>
          <w:szCs w:val="24"/>
        </w:rPr>
        <w:t xml:space="preserve"> rules and refereeing. This finding was of no surprise, considering that there were frequent modifications, which were not always clear. In fact, one of the motives for the present study was </w:t>
      </w:r>
      <w:r w:rsidR="00476745" w:rsidRPr="00792AAE">
        <w:rPr>
          <w:rFonts w:asciiTheme="majorBidi" w:hAnsiTheme="majorBidi" w:cstheme="majorBidi"/>
          <w:sz w:val="24"/>
          <w:szCs w:val="24"/>
        </w:rPr>
        <w:t>our</w:t>
      </w:r>
      <w:r w:rsidR="00131E8A" w:rsidRPr="00792AAE">
        <w:rPr>
          <w:rFonts w:asciiTheme="majorBidi" w:hAnsiTheme="majorBidi" w:cstheme="majorBidi"/>
          <w:sz w:val="24"/>
          <w:szCs w:val="24"/>
        </w:rPr>
        <w:t xml:space="preserve"> impression that </w:t>
      </w:r>
      <w:r w:rsidR="00476745" w:rsidRPr="00792AAE">
        <w:rPr>
          <w:rFonts w:asciiTheme="majorBidi" w:hAnsiTheme="majorBidi" w:cstheme="majorBidi"/>
          <w:sz w:val="24"/>
          <w:szCs w:val="24"/>
        </w:rPr>
        <w:t xml:space="preserve">judokas and coaches </w:t>
      </w:r>
      <w:r w:rsidR="00131E8A" w:rsidRPr="00792AAE">
        <w:rPr>
          <w:rFonts w:asciiTheme="majorBidi" w:hAnsiTheme="majorBidi" w:cstheme="majorBidi"/>
          <w:sz w:val="24"/>
          <w:szCs w:val="24"/>
        </w:rPr>
        <w:t xml:space="preserve">did not </w:t>
      </w:r>
      <w:r w:rsidR="00D55861" w:rsidRPr="00792AAE">
        <w:rPr>
          <w:rFonts w:asciiTheme="majorBidi" w:hAnsiTheme="majorBidi" w:cstheme="majorBidi"/>
          <w:sz w:val="24"/>
          <w:szCs w:val="24"/>
        </w:rPr>
        <w:t xml:space="preserve">know </w:t>
      </w:r>
      <w:r w:rsidR="00131E8A" w:rsidRPr="00792AAE">
        <w:rPr>
          <w:rFonts w:asciiTheme="majorBidi" w:hAnsiTheme="majorBidi" w:cstheme="majorBidi"/>
          <w:sz w:val="24"/>
          <w:szCs w:val="24"/>
        </w:rPr>
        <w:t xml:space="preserve">how to handle these modifications. We have no doubt that the IJF’s intentions in modifying the </w:t>
      </w:r>
      <w:r w:rsidR="00D55861" w:rsidRPr="00792AAE">
        <w:rPr>
          <w:rFonts w:asciiTheme="majorBidi" w:hAnsiTheme="majorBidi" w:cstheme="majorBidi"/>
          <w:sz w:val="24"/>
          <w:szCs w:val="24"/>
        </w:rPr>
        <w:t xml:space="preserve">rules </w:t>
      </w:r>
      <w:r w:rsidR="007A4B89" w:rsidRPr="00792AAE">
        <w:rPr>
          <w:rFonts w:asciiTheme="majorBidi" w:hAnsiTheme="majorBidi" w:cstheme="majorBidi"/>
          <w:sz w:val="24"/>
          <w:szCs w:val="24"/>
        </w:rPr>
        <w:t>are</w:t>
      </w:r>
      <w:r w:rsidR="00D55861" w:rsidRPr="00792AAE">
        <w:rPr>
          <w:rFonts w:asciiTheme="majorBidi" w:hAnsiTheme="majorBidi" w:cstheme="majorBidi"/>
          <w:sz w:val="24"/>
          <w:szCs w:val="24"/>
        </w:rPr>
        <w:t xml:space="preserve"> to promote judo. Yet, from a change perspective (Samuel </w:t>
      </w:r>
      <w:r w:rsidR="009E4349" w:rsidRPr="00792AAE">
        <w:rPr>
          <w:rFonts w:asciiTheme="majorBidi" w:hAnsiTheme="majorBidi" w:cstheme="majorBidi"/>
          <w:sz w:val="24"/>
          <w:szCs w:val="24"/>
        </w:rPr>
        <w:t>and Tenenbaum</w:t>
      </w:r>
      <w:r w:rsidR="00D55861" w:rsidRPr="00792AAE">
        <w:rPr>
          <w:rFonts w:asciiTheme="majorBidi" w:hAnsiTheme="majorBidi" w:cstheme="majorBidi"/>
          <w:sz w:val="24"/>
          <w:szCs w:val="24"/>
        </w:rPr>
        <w:t xml:space="preserve"> 2011a), the governing body </w:t>
      </w:r>
      <w:r w:rsidR="00476745" w:rsidRPr="00792AAE">
        <w:rPr>
          <w:rFonts w:asciiTheme="majorBidi" w:hAnsiTheme="majorBidi" w:cstheme="majorBidi"/>
          <w:sz w:val="24"/>
          <w:szCs w:val="24"/>
        </w:rPr>
        <w:t>should realize</w:t>
      </w:r>
      <w:r w:rsidR="00D55861" w:rsidRPr="00792AAE">
        <w:rPr>
          <w:rFonts w:asciiTheme="majorBidi" w:hAnsiTheme="majorBidi" w:cstheme="majorBidi"/>
          <w:sz w:val="24"/>
          <w:szCs w:val="24"/>
        </w:rPr>
        <w:t xml:space="preserve"> that initiating vast modifications so frequently creates a </w:t>
      </w:r>
      <w:r w:rsidR="001F41F8" w:rsidRPr="00792AAE">
        <w:rPr>
          <w:rFonts w:asciiTheme="majorBidi" w:hAnsiTheme="majorBidi" w:cstheme="majorBidi"/>
          <w:sz w:val="24"/>
          <w:szCs w:val="24"/>
        </w:rPr>
        <w:t>toll</w:t>
      </w:r>
      <w:r w:rsidR="00D55861" w:rsidRPr="00792AAE">
        <w:rPr>
          <w:rFonts w:asciiTheme="majorBidi" w:hAnsiTheme="majorBidi" w:cstheme="majorBidi"/>
          <w:sz w:val="24"/>
          <w:szCs w:val="24"/>
        </w:rPr>
        <w:t xml:space="preserve"> for stakeholders. </w:t>
      </w:r>
      <w:r w:rsidR="00476745" w:rsidRPr="00792AAE">
        <w:rPr>
          <w:rFonts w:asciiTheme="majorBidi" w:hAnsiTheme="majorBidi" w:cstheme="majorBidi"/>
          <w:sz w:val="24"/>
          <w:szCs w:val="24"/>
        </w:rPr>
        <w:t>F</w:t>
      </w:r>
      <w:r w:rsidR="00D55861" w:rsidRPr="00792AAE">
        <w:rPr>
          <w:rFonts w:asciiTheme="majorBidi" w:hAnsiTheme="majorBidi" w:cstheme="majorBidi"/>
          <w:sz w:val="24"/>
          <w:szCs w:val="24"/>
        </w:rPr>
        <w:t xml:space="preserve">uture studies should examine how judo referees perceive these modifications and whether they affected their motivation for refereeing. </w:t>
      </w:r>
      <w:r w:rsidR="00440B11" w:rsidRPr="00792AAE">
        <w:rPr>
          <w:rFonts w:asciiTheme="majorBidi" w:hAnsiTheme="majorBidi" w:cstheme="majorBidi"/>
          <w:sz w:val="24"/>
          <w:szCs w:val="24"/>
        </w:rPr>
        <w:t xml:space="preserve">Guillén and Feltz (2011) identified </w:t>
      </w:r>
      <w:r w:rsidR="002A3D44" w:rsidRPr="00792AAE">
        <w:rPr>
          <w:rFonts w:asciiTheme="majorBidi" w:hAnsiTheme="majorBidi" w:cstheme="majorBidi"/>
          <w:sz w:val="24"/>
          <w:szCs w:val="24"/>
        </w:rPr>
        <w:t>‘</w:t>
      </w:r>
      <w:r w:rsidR="00440B11" w:rsidRPr="00792AAE">
        <w:rPr>
          <w:rFonts w:asciiTheme="majorBidi" w:hAnsiTheme="majorBidi" w:cstheme="majorBidi"/>
          <w:sz w:val="24"/>
          <w:szCs w:val="24"/>
        </w:rPr>
        <w:t>knowing the rules of their sport</w:t>
      </w:r>
      <w:r w:rsidR="002A3D44" w:rsidRPr="00792AAE">
        <w:rPr>
          <w:rFonts w:asciiTheme="majorBidi" w:hAnsiTheme="majorBidi" w:cstheme="majorBidi"/>
          <w:sz w:val="24"/>
          <w:szCs w:val="24"/>
        </w:rPr>
        <w:t>’</w:t>
      </w:r>
      <w:r w:rsidR="00440B11" w:rsidRPr="00792AAE">
        <w:rPr>
          <w:rFonts w:asciiTheme="majorBidi" w:hAnsiTheme="majorBidi" w:cstheme="majorBidi"/>
          <w:sz w:val="24"/>
          <w:szCs w:val="24"/>
        </w:rPr>
        <w:t xml:space="preserve"> as one of the key features related to the </w:t>
      </w:r>
      <w:r w:rsidR="00440B11" w:rsidRPr="00792AAE">
        <w:rPr>
          <w:rFonts w:asciiTheme="majorBidi" w:hAnsiTheme="majorBidi" w:cstheme="majorBidi"/>
          <w:i/>
          <w:iCs/>
          <w:sz w:val="24"/>
          <w:szCs w:val="24"/>
        </w:rPr>
        <w:t>game knowledge</w:t>
      </w:r>
      <w:r w:rsidR="00440B11" w:rsidRPr="00792AAE">
        <w:rPr>
          <w:rFonts w:asciiTheme="majorBidi" w:hAnsiTheme="majorBidi" w:cstheme="majorBidi"/>
          <w:sz w:val="24"/>
          <w:szCs w:val="24"/>
        </w:rPr>
        <w:t xml:space="preserve"> dimension of refereeing self-efficacy. It is possible</w:t>
      </w:r>
      <w:r w:rsidR="002A3D44" w:rsidRPr="00792AAE">
        <w:rPr>
          <w:rFonts w:asciiTheme="majorBidi" w:hAnsiTheme="majorBidi" w:cstheme="majorBidi"/>
          <w:sz w:val="24"/>
          <w:szCs w:val="24"/>
        </w:rPr>
        <w:t>, therefore,</w:t>
      </w:r>
      <w:r w:rsidR="00440B11" w:rsidRPr="00792AAE">
        <w:rPr>
          <w:rFonts w:asciiTheme="majorBidi" w:hAnsiTheme="majorBidi" w:cstheme="majorBidi"/>
          <w:sz w:val="24"/>
          <w:szCs w:val="24"/>
        </w:rPr>
        <w:t xml:space="preserve"> that </w:t>
      </w:r>
      <w:r w:rsidR="002A3D44" w:rsidRPr="00792AAE">
        <w:rPr>
          <w:rFonts w:asciiTheme="majorBidi" w:hAnsiTheme="majorBidi" w:cstheme="majorBidi"/>
          <w:sz w:val="24"/>
          <w:szCs w:val="24"/>
        </w:rPr>
        <w:t xml:space="preserve">the </w:t>
      </w:r>
      <w:r w:rsidR="00440B11" w:rsidRPr="00792AAE">
        <w:rPr>
          <w:rFonts w:asciiTheme="majorBidi" w:hAnsiTheme="majorBidi" w:cstheme="majorBidi"/>
          <w:sz w:val="24"/>
          <w:szCs w:val="24"/>
        </w:rPr>
        <w:t>frequent modif</w:t>
      </w:r>
      <w:r w:rsidR="002A3D44" w:rsidRPr="00792AAE">
        <w:rPr>
          <w:rFonts w:asciiTheme="majorBidi" w:hAnsiTheme="majorBidi" w:cstheme="majorBidi"/>
          <w:sz w:val="24"/>
          <w:szCs w:val="24"/>
        </w:rPr>
        <w:t>ications of judo</w:t>
      </w:r>
      <w:r w:rsidR="00440B11" w:rsidRPr="00792AAE">
        <w:rPr>
          <w:rFonts w:asciiTheme="majorBidi" w:hAnsiTheme="majorBidi" w:cstheme="majorBidi"/>
          <w:sz w:val="24"/>
          <w:szCs w:val="24"/>
        </w:rPr>
        <w:t xml:space="preserve"> rules</w:t>
      </w:r>
      <w:r w:rsidR="002A3D44" w:rsidRPr="00792AAE">
        <w:rPr>
          <w:rFonts w:asciiTheme="majorBidi" w:hAnsiTheme="majorBidi" w:cstheme="majorBidi"/>
          <w:sz w:val="24"/>
          <w:szCs w:val="24"/>
        </w:rPr>
        <w:t xml:space="preserve"> might challenge referees’ efficacy beliefs.</w:t>
      </w:r>
      <w:r w:rsidR="00440B11" w:rsidRPr="00792AAE">
        <w:rPr>
          <w:rFonts w:asciiTheme="majorBidi" w:hAnsiTheme="majorBidi" w:cstheme="majorBidi"/>
          <w:sz w:val="24"/>
          <w:szCs w:val="24"/>
        </w:rPr>
        <w:t xml:space="preserve"> </w:t>
      </w:r>
      <w:r w:rsidR="00D55861" w:rsidRPr="00792AAE">
        <w:rPr>
          <w:rFonts w:asciiTheme="majorBidi" w:hAnsiTheme="majorBidi" w:cstheme="majorBidi"/>
          <w:sz w:val="24"/>
          <w:szCs w:val="24"/>
        </w:rPr>
        <w:t>Also, as th</w:t>
      </w:r>
      <w:r w:rsidR="00025E5D" w:rsidRPr="00792AAE">
        <w:rPr>
          <w:rFonts w:asciiTheme="majorBidi" w:hAnsiTheme="majorBidi" w:cstheme="majorBidi"/>
          <w:sz w:val="24"/>
          <w:szCs w:val="24"/>
        </w:rPr>
        <w:t>e present</w:t>
      </w:r>
      <w:r w:rsidR="00D55861" w:rsidRPr="00792AAE">
        <w:rPr>
          <w:rFonts w:asciiTheme="majorBidi" w:hAnsiTheme="majorBidi" w:cstheme="majorBidi"/>
          <w:sz w:val="24"/>
          <w:szCs w:val="24"/>
        </w:rPr>
        <w:t xml:space="preserve"> study focused on high</w:t>
      </w:r>
      <w:r w:rsidR="00476745" w:rsidRPr="00792AAE">
        <w:rPr>
          <w:rFonts w:asciiTheme="majorBidi" w:hAnsiTheme="majorBidi" w:cstheme="majorBidi"/>
          <w:sz w:val="24"/>
          <w:szCs w:val="24"/>
        </w:rPr>
        <w:t>-</w:t>
      </w:r>
      <w:r w:rsidR="00D55861" w:rsidRPr="00792AAE">
        <w:rPr>
          <w:rFonts w:asciiTheme="majorBidi" w:hAnsiTheme="majorBidi" w:cstheme="majorBidi"/>
          <w:sz w:val="24"/>
          <w:szCs w:val="24"/>
        </w:rPr>
        <w:t>level senior athletes, additional studies are required to examine the</w:t>
      </w:r>
      <w:r w:rsidR="00476745" w:rsidRPr="00792AAE">
        <w:rPr>
          <w:rFonts w:asciiTheme="majorBidi" w:hAnsiTheme="majorBidi" w:cstheme="majorBidi"/>
          <w:sz w:val="24"/>
          <w:szCs w:val="24"/>
        </w:rPr>
        <w:t>se</w:t>
      </w:r>
      <w:r w:rsidR="00D55861" w:rsidRPr="00792AAE">
        <w:rPr>
          <w:rFonts w:asciiTheme="majorBidi" w:hAnsiTheme="majorBidi" w:cstheme="majorBidi"/>
          <w:sz w:val="24"/>
          <w:szCs w:val="24"/>
        </w:rPr>
        <w:t xml:space="preserve"> effects in younger </w:t>
      </w:r>
      <w:r w:rsidR="002D776D" w:rsidRPr="00792AAE">
        <w:rPr>
          <w:rFonts w:asciiTheme="majorBidi" w:hAnsiTheme="majorBidi" w:cstheme="majorBidi"/>
          <w:sz w:val="24"/>
          <w:szCs w:val="24"/>
        </w:rPr>
        <w:t xml:space="preserve">as well as in amateur </w:t>
      </w:r>
      <w:r w:rsidR="00D55861" w:rsidRPr="00792AAE">
        <w:rPr>
          <w:rFonts w:asciiTheme="majorBidi" w:hAnsiTheme="majorBidi" w:cstheme="majorBidi"/>
          <w:sz w:val="24"/>
          <w:szCs w:val="24"/>
        </w:rPr>
        <w:t>judokas.</w:t>
      </w:r>
      <w:r w:rsidR="00026612" w:rsidRPr="00792AAE">
        <w:rPr>
          <w:rFonts w:asciiTheme="majorBidi" w:hAnsiTheme="majorBidi" w:cstheme="majorBidi"/>
          <w:sz w:val="24"/>
          <w:szCs w:val="24"/>
        </w:rPr>
        <w:t xml:space="preserve"> For example, a study with young volleyball players found that when official game rules were applied, the players failed to perform well, indicating the importance of matching rule modifications to the specific age-related skills and abilities (Buekers and Billiet 1998). The presents study’s findings somewhat imply that regulations and refereeing modifications in judo were conducted from the perspective of the elite professional level, not necessarily considering the influence on the youth or amateur levels.  </w:t>
      </w:r>
    </w:p>
    <w:p w14:paraId="6739A871" w14:textId="2F0C9927" w:rsidR="002638F9" w:rsidRPr="00792AAE" w:rsidRDefault="00D55861" w:rsidP="009E4349">
      <w:pPr>
        <w:autoSpaceDE w:val="0"/>
        <w:autoSpaceDN w:val="0"/>
        <w:bidi w:val="0"/>
        <w:adjustRightInd w:val="0"/>
        <w:spacing w:after="0" w:line="480" w:lineRule="auto"/>
        <w:rPr>
          <w:rFonts w:asciiTheme="majorBidi" w:hAnsiTheme="majorBidi" w:cstheme="majorBidi"/>
          <w:sz w:val="24"/>
          <w:szCs w:val="24"/>
        </w:rPr>
      </w:pPr>
      <w:r w:rsidRPr="00792AAE">
        <w:rPr>
          <w:rFonts w:asciiTheme="majorBidi" w:hAnsiTheme="majorBidi" w:cstheme="majorBidi"/>
          <w:sz w:val="24"/>
          <w:szCs w:val="24"/>
        </w:rPr>
        <w:tab/>
        <w:t xml:space="preserve">There were several sub-cultural effects in this study, according to which, the </w:t>
      </w:r>
      <w:r w:rsidR="00B175A8" w:rsidRPr="00792AAE">
        <w:rPr>
          <w:rFonts w:asciiTheme="majorBidi" w:hAnsiTheme="majorBidi" w:cstheme="majorBidi"/>
          <w:sz w:val="24"/>
          <w:szCs w:val="24"/>
        </w:rPr>
        <w:t>UK</w:t>
      </w:r>
      <w:r w:rsidRPr="00792AAE">
        <w:rPr>
          <w:rFonts w:asciiTheme="majorBidi" w:hAnsiTheme="majorBidi" w:cstheme="majorBidi"/>
          <w:sz w:val="24"/>
          <w:szCs w:val="24"/>
        </w:rPr>
        <w:t xml:space="preserve"> judo population experienced this change-event more negatively than the Israeli or Croatian ones, had </w:t>
      </w:r>
      <w:r w:rsidR="007A4B89" w:rsidRPr="00792AAE">
        <w:rPr>
          <w:rFonts w:asciiTheme="majorBidi" w:hAnsiTheme="majorBidi" w:cstheme="majorBidi"/>
          <w:sz w:val="24"/>
          <w:szCs w:val="24"/>
        </w:rPr>
        <w:t>fewer</w:t>
      </w:r>
      <w:r w:rsidRPr="00792AAE">
        <w:rPr>
          <w:rFonts w:asciiTheme="majorBidi" w:hAnsiTheme="majorBidi" w:cstheme="majorBidi"/>
          <w:sz w:val="24"/>
          <w:szCs w:val="24"/>
        </w:rPr>
        <w:t xml:space="preserve"> resources of support, and were less knowledgeable about the modifications.</w:t>
      </w:r>
      <w:r w:rsidR="001F41F8" w:rsidRPr="00792AAE">
        <w:rPr>
          <w:rFonts w:asciiTheme="majorBidi" w:hAnsiTheme="majorBidi" w:cstheme="majorBidi"/>
          <w:sz w:val="24"/>
          <w:szCs w:val="24"/>
        </w:rPr>
        <w:t xml:space="preserve"> These findings were also reflected in the coaches’ open responses. </w:t>
      </w:r>
      <w:r w:rsidR="002638F9" w:rsidRPr="00792AAE">
        <w:rPr>
          <w:rFonts w:asciiTheme="majorBidi" w:hAnsiTheme="majorBidi" w:cstheme="majorBidi"/>
          <w:sz w:val="24"/>
          <w:szCs w:val="24"/>
        </w:rPr>
        <w:t>Predominantly, the coaches in the UK are volunteers, working in clubs spread across the UK</w:t>
      </w:r>
      <w:r w:rsidR="0077374C" w:rsidRPr="00792AAE">
        <w:rPr>
          <w:rFonts w:asciiTheme="majorBidi" w:hAnsiTheme="majorBidi" w:cstheme="majorBidi"/>
          <w:sz w:val="24"/>
          <w:szCs w:val="24"/>
        </w:rPr>
        <w:t>,</w:t>
      </w:r>
      <w:r w:rsidR="002638F9" w:rsidRPr="00792AAE">
        <w:rPr>
          <w:rFonts w:asciiTheme="majorBidi" w:hAnsiTheme="majorBidi" w:cstheme="majorBidi"/>
          <w:sz w:val="24"/>
          <w:szCs w:val="24"/>
        </w:rPr>
        <w:t xml:space="preserve"> and this makes </w:t>
      </w:r>
      <w:r w:rsidR="007A4B89" w:rsidRPr="00792AAE">
        <w:rPr>
          <w:rFonts w:asciiTheme="majorBidi" w:hAnsiTheme="majorBidi" w:cstheme="majorBidi"/>
          <w:sz w:val="24"/>
          <w:szCs w:val="24"/>
        </w:rPr>
        <w:t xml:space="preserve">the </w:t>
      </w:r>
      <w:r w:rsidR="002638F9" w:rsidRPr="00792AAE">
        <w:rPr>
          <w:rFonts w:asciiTheme="majorBidi" w:hAnsiTheme="majorBidi" w:cstheme="majorBidi"/>
          <w:sz w:val="24"/>
          <w:szCs w:val="24"/>
        </w:rPr>
        <w:t xml:space="preserve">dissemination of information crucial. The </w:t>
      </w:r>
      <w:r w:rsidR="009E4349" w:rsidRPr="00792AAE">
        <w:rPr>
          <w:rFonts w:asciiTheme="majorBidi" w:hAnsiTheme="majorBidi" w:cstheme="majorBidi"/>
          <w:sz w:val="24"/>
          <w:szCs w:val="24"/>
        </w:rPr>
        <w:t>B</w:t>
      </w:r>
      <w:r w:rsidR="008752C6" w:rsidRPr="00792AAE">
        <w:rPr>
          <w:rFonts w:asciiTheme="majorBidi" w:hAnsiTheme="majorBidi" w:cstheme="majorBidi"/>
          <w:sz w:val="24"/>
          <w:szCs w:val="24"/>
        </w:rPr>
        <w:t>ritish Judo Association</w:t>
      </w:r>
      <w:r w:rsidR="002638F9" w:rsidRPr="00792AAE">
        <w:rPr>
          <w:rFonts w:asciiTheme="majorBidi" w:hAnsiTheme="majorBidi" w:cstheme="majorBidi"/>
          <w:sz w:val="24"/>
          <w:szCs w:val="24"/>
        </w:rPr>
        <w:t xml:space="preserve"> is tasked with sharing this information from the IJF, which is often done electronically, through emails and the application of the rules is sent out via a MEMO. From a coach’s perspective, they will then read and apply their perception of what has been sent out. It is not a surprise that this interpretative element results in varying levels of knowledge of the rules being shared. Greater clarity is needed as to if and when the rules come in, </w:t>
      </w:r>
      <w:r w:rsidR="00C95A2C" w:rsidRPr="00792AAE">
        <w:rPr>
          <w:rFonts w:asciiTheme="majorBidi" w:hAnsiTheme="majorBidi" w:cstheme="majorBidi"/>
          <w:sz w:val="24"/>
          <w:szCs w:val="24"/>
        </w:rPr>
        <w:t xml:space="preserve">and </w:t>
      </w:r>
      <w:r w:rsidR="002638F9" w:rsidRPr="00792AAE">
        <w:rPr>
          <w:rFonts w:asciiTheme="majorBidi" w:hAnsiTheme="majorBidi" w:cstheme="majorBidi"/>
          <w:sz w:val="24"/>
          <w:szCs w:val="24"/>
        </w:rPr>
        <w:t>how much time should be given to adjust</w:t>
      </w:r>
      <w:r w:rsidR="0007118F" w:rsidRPr="00792AAE">
        <w:rPr>
          <w:rFonts w:asciiTheme="majorBidi" w:hAnsiTheme="majorBidi" w:cstheme="majorBidi"/>
          <w:sz w:val="24"/>
          <w:szCs w:val="24"/>
        </w:rPr>
        <w:t>ing</w:t>
      </w:r>
      <w:r w:rsidR="002638F9" w:rsidRPr="00792AAE">
        <w:rPr>
          <w:rFonts w:asciiTheme="majorBidi" w:hAnsiTheme="majorBidi" w:cstheme="majorBidi"/>
          <w:sz w:val="24"/>
          <w:szCs w:val="24"/>
        </w:rPr>
        <w:t xml:space="preserve">, not just for athletes but coaches and officials also. </w:t>
      </w:r>
    </w:p>
    <w:p w14:paraId="2587E5DB" w14:textId="6989C6EE" w:rsidR="004C172A" w:rsidRPr="00792AAE" w:rsidRDefault="004C172A" w:rsidP="004C172A">
      <w:pPr>
        <w:autoSpaceDE w:val="0"/>
        <w:autoSpaceDN w:val="0"/>
        <w:bidi w:val="0"/>
        <w:adjustRightInd w:val="0"/>
        <w:spacing w:after="0" w:line="480" w:lineRule="auto"/>
        <w:rPr>
          <w:rFonts w:asciiTheme="majorBidi" w:hAnsiTheme="majorBidi" w:cstheme="majorBidi"/>
          <w:b/>
          <w:bCs/>
          <w:i/>
          <w:iCs/>
          <w:sz w:val="24"/>
          <w:szCs w:val="24"/>
        </w:rPr>
      </w:pPr>
      <w:r w:rsidRPr="00792AAE">
        <w:rPr>
          <w:rFonts w:asciiTheme="majorBidi" w:hAnsiTheme="majorBidi" w:cstheme="majorBidi"/>
          <w:b/>
          <w:bCs/>
          <w:i/>
          <w:iCs/>
          <w:sz w:val="24"/>
          <w:szCs w:val="24"/>
        </w:rPr>
        <w:t>Practical Implications</w:t>
      </w:r>
    </w:p>
    <w:p w14:paraId="0989AADD" w14:textId="6534A7E7" w:rsidR="00CE1383" w:rsidRPr="00792AAE" w:rsidRDefault="001F41F8" w:rsidP="008752C6">
      <w:pPr>
        <w:autoSpaceDE w:val="0"/>
        <w:autoSpaceDN w:val="0"/>
        <w:bidi w:val="0"/>
        <w:adjustRightInd w:val="0"/>
        <w:spacing w:after="0" w:line="480" w:lineRule="auto"/>
        <w:ind w:firstLine="720"/>
        <w:rPr>
          <w:rFonts w:asciiTheme="majorBidi" w:hAnsiTheme="majorBidi" w:cstheme="majorBidi"/>
          <w:sz w:val="24"/>
          <w:szCs w:val="24"/>
        </w:rPr>
      </w:pPr>
      <w:r w:rsidRPr="00792AAE">
        <w:rPr>
          <w:rFonts w:asciiTheme="majorBidi" w:hAnsiTheme="majorBidi" w:cstheme="majorBidi"/>
          <w:sz w:val="24"/>
          <w:szCs w:val="24"/>
        </w:rPr>
        <w:t>Th</w:t>
      </w:r>
      <w:r w:rsidR="00FD4C75" w:rsidRPr="00792AAE">
        <w:rPr>
          <w:rFonts w:asciiTheme="majorBidi" w:hAnsiTheme="majorBidi" w:cstheme="majorBidi"/>
          <w:sz w:val="24"/>
          <w:szCs w:val="24"/>
        </w:rPr>
        <w:t>is study presents</w:t>
      </w:r>
      <w:r w:rsidRPr="00792AAE">
        <w:rPr>
          <w:rFonts w:asciiTheme="majorBidi" w:hAnsiTheme="majorBidi" w:cstheme="majorBidi"/>
          <w:sz w:val="24"/>
          <w:szCs w:val="24"/>
        </w:rPr>
        <w:t xml:space="preserve"> several meaningful practical implications. First, i</w:t>
      </w:r>
      <w:r w:rsidR="004C172A" w:rsidRPr="00792AAE">
        <w:rPr>
          <w:rFonts w:asciiTheme="majorBidi" w:hAnsiTheme="majorBidi" w:cstheme="majorBidi"/>
          <w:sz w:val="24"/>
          <w:szCs w:val="24"/>
        </w:rPr>
        <w:t xml:space="preserve">f coaches mediate the modifications of </w:t>
      </w:r>
      <w:r w:rsidR="00473FA0" w:rsidRPr="00792AAE">
        <w:rPr>
          <w:rFonts w:asciiTheme="majorBidi" w:hAnsiTheme="majorBidi" w:cstheme="majorBidi"/>
          <w:sz w:val="24"/>
          <w:szCs w:val="24"/>
        </w:rPr>
        <w:t xml:space="preserve">regulations </w:t>
      </w:r>
      <w:r w:rsidR="004C172A" w:rsidRPr="00792AAE">
        <w:rPr>
          <w:rFonts w:asciiTheme="majorBidi" w:hAnsiTheme="majorBidi" w:cstheme="majorBidi"/>
          <w:sz w:val="24"/>
          <w:szCs w:val="24"/>
        </w:rPr>
        <w:t xml:space="preserve">to their judokas, then much attention should be devoted to the education of coaches and to persuading coaches that these modifications </w:t>
      </w:r>
      <w:r w:rsidR="00F02823" w:rsidRPr="00792AAE">
        <w:rPr>
          <w:rFonts w:asciiTheme="majorBidi" w:hAnsiTheme="majorBidi" w:cstheme="majorBidi"/>
          <w:sz w:val="24"/>
          <w:szCs w:val="24"/>
        </w:rPr>
        <w:t>benefit</w:t>
      </w:r>
      <w:r w:rsidR="004C172A" w:rsidRPr="00792AAE">
        <w:rPr>
          <w:rFonts w:asciiTheme="majorBidi" w:hAnsiTheme="majorBidi" w:cstheme="majorBidi"/>
          <w:sz w:val="24"/>
          <w:szCs w:val="24"/>
        </w:rPr>
        <w:t xml:space="preserve"> </w:t>
      </w:r>
      <w:r w:rsidRPr="00792AAE">
        <w:rPr>
          <w:rFonts w:asciiTheme="majorBidi" w:hAnsiTheme="majorBidi" w:cstheme="majorBidi"/>
          <w:sz w:val="24"/>
          <w:szCs w:val="24"/>
        </w:rPr>
        <w:t>their athletes</w:t>
      </w:r>
      <w:r w:rsidR="00301CC8" w:rsidRPr="00792AAE">
        <w:rPr>
          <w:rFonts w:asciiTheme="majorBidi" w:hAnsiTheme="majorBidi" w:cstheme="majorBidi"/>
          <w:sz w:val="24"/>
          <w:szCs w:val="24"/>
        </w:rPr>
        <w:t xml:space="preserve"> and themselves</w:t>
      </w:r>
      <w:r w:rsidR="004C172A" w:rsidRPr="00792AAE">
        <w:rPr>
          <w:rFonts w:asciiTheme="majorBidi" w:hAnsiTheme="majorBidi" w:cstheme="majorBidi"/>
          <w:sz w:val="24"/>
          <w:szCs w:val="24"/>
        </w:rPr>
        <w:t>. The coaches are the ones who need to be innovative in designing adequate training methods and developing technical and tactical repertoire</w:t>
      </w:r>
      <w:r w:rsidR="00522412" w:rsidRPr="00792AAE">
        <w:rPr>
          <w:rFonts w:asciiTheme="majorBidi" w:hAnsiTheme="majorBidi" w:cstheme="majorBidi"/>
          <w:sz w:val="24"/>
          <w:szCs w:val="24"/>
        </w:rPr>
        <w:t>s</w:t>
      </w:r>
      <w:r w:rsidR="004C172A" w:rsidRPr="00792AAE">
        <w:rPr>
          <w:rFonts w:asciiTheme="majorBidi" w:hAnsiTheme="majorBidi" w:cstheme="majorBidi"/>
          <w:sz w:val="24"/>
          <w:szCs w:val="24"/>
        </w:rPr>
        <w:t xml:space="preserve"> to enable effective adaptation. Yet, as one of the </w:t>
      </w:r>
      <w:r w:rsidR="00B175A8" w:rsidRPr="00792AAE">
        <w:rPr>
          <w:rFonts w:asciiTheme="majorBidi" w:hAnsiTheme="majorBidi" w:cstheme="majorBidi"/>
          <w:sz w:val="24"/>
          <w:szCs w:val="24"/>
        </w:rPr>
        <w:t>UK</w:t>
      </w:r>
      <w:r w:rsidR="004C172A" w:rsidRPr="00792AAE">
        <w:rPr>
          <w:rFonts w:asciiTheme="majorBidi" w:hAnsiTheme="majorBidi" w:cstheme="majorBidi"/>
          <w:sz w:val="24"/>
          <w:szCs w:val="24"/>
        </w:rPr>
        <w:t xml:space="preserve"> coaches commented, many of them are not full-time professionals and these modifications pose a heavy toll </w:t>
      </w:r>
      <w:r w:rsidR="00522412" w:rsidRPr="00792AAE">
        <w:rPr>
          <w:rFonts w:asciiTheme="majorBidi" w:hAnsiTheme="majorBidi" w:cstheme="majorBidi"/>
          <w:sz w:val="24"/>
          <w:szCs w:val="24"/>
        </w:rPr>
        <w:t>on</w:t>
      </w:r>
      <w:r w:rsidR="004C172A" w:rsidRPr="00792AAE">
        <w:rPr>
          <w:rFonts w:asciiTheme="majorBidi" w:hAnsiTheme="majorBidi" w:cstheme="majorBidi"/>
          <w:sz w:val="24"/>
          <w:szCs w:val="24"/>
        </w:rPr>
        <w:t xml:space="preserve"> them.</w:t>
      </w:r>
      <w:r w:rsidRPr="00792AAE">
        <w:rPr>
          <w:rFonts w:asciiTheme="majorBidi" w:hAnsiTheme="majorBidi" w:cstheme="majorBidi"/>
          <w:sz w:val="24"/>
          <w:szCs w:val="24"/>
        </w:rPr>
        <w:t xml:space="preserve"> </w:t>
      </w:r>
      <w:r w:rsidR="00522412" w:rsidRPr="00792AAE">
        <w:rPr>
          <w:rFonts w:asciiTheme="majorBidi" w:hAnsiTheme="majorBidi" w:cstheme="majorBidi"/>
          <w:sz w:val="24"/>
          <w:szCs w:val="24"/>
        </w:rPr>
        <w:t>Therefore</w:t>
      </w:r>
      <w:r w:rsidRPr="00792AAE">
        <w:rPr>
          <w:rFonts w:asciiTheme="majorBidi" w:hAnsiTheme="majorBidi" w:cstheme="majorBidi"/>
          <w:sz w:val="24"/>
          <w:szCs w:val="24"/>
        </w:rPr>
        <w:t xml:space="preserve">, the IJF can provide judo coaches with statistics and additional professional data </w:t>
      </w:r>
      <w:r w:rsidR="00522412" w:rsidRPr="00792AAE">
        <w:rPr>
          <w:rFonts w:asciiTheme="majorBidi" w:hAnsiTheme="majorBidi" w:cstheme="majorBidi"/>
          <w:sz w:val="24"/>
          <w:szCs w:val="24"/>
        </w:rPr>
        <w:t>as well as</w:t>
      </w:r>
      <w:r w:rsidRPr="00792AAE">
        <w:rPr>
          <w:rFonts w:asciiTheme="majorBidi" w:hAnsiTheme="majorBidi" w:cstheme="majorBidi"/>
          <w:sz w:val="24"/>
          <w:szCs w:val="24"/>
        </w:rPr>
        <w:t xml:space="preserve"> expert reports to support their training efforts. Conducting online sessions designed to educate coaches about the new modifications, and how they might respond to them, can make these modifications more accessible, and reduce potential resistance. Furthermore, in line with Arias</w:t>
      </w:r>
      <w:r w:rsidR="00522412" w:rsidRPr="00792AAE">
        <w:rPr>
          <w:rFonts w:asciiTheme="majorBidi" w:hAnsiTheme="majorBidi" w:cstheme="majorBidi"/>
          <w:sz w:val="24"/>
          <w:szCs w:val="24"/>
        </w:rPr>
        <w:t xml:space="preserve"> et al.’s (2011) recommendations, we advise the IJF as well as the continental and national governing bodies </w:t>
      </w:r>
      <w:r w:rsidR="00C95A2C" w:rsidRPr="00792AAE">
        <w:rPr>
          <w:rFonts w:asciiTheme="majorBidi" w:hAnsiTheme="majorBidi" w:cstheme="majorBidi"/>
          <w:sz w:val="24"/>
          <w:szCs w:val="24"/>
        </w:rPr>
        <w:t xml:space="preserve">to </w:t>
      </w:r>
      <w:r w:rsidR="00FD4C75" w:rsidRPr="00792AAE">
        <w:rPr>
          <w:rFonts w:asciiTheme="majorBidi" w:hAnsiTheme="majorBidi" w:cstheme="majorBidi"/>
          <w:sz w:val="24"/>
          <w:szCs w:val="24"/>
        </w:rPr>
        <w:t>perform</w:t>
      </w:r>
      <w:r w:rsidR="00522412" w:rsidRPr="00792AAE">
        <w:rPr>
          <w:rFonts w:asciiTheme="majorBidi" w:hAnsiTheme="majorBidi" w:cstheme="majorBidi"/>
          <w:sz w:val="24"/>
          <w:szCs w:val="24"/>
        </w:rPr>
        <w:t xml:space="preserve"> a reflective process before additional modifications are introduced. Conducting an open discourse with judokas and coaches from various backgrounds is critical to ensure that rule modifications positively affect judo </w:t>
      </w:r>
      <w:r w:rsidR="00301CC8" w:rsidRPr="00792AAE">
        <w:rPr>
          <w:rFonts w:asciiTheme="majorBidi" w:hAnsiTheme="majorBidi" w:cstheme="majorBidi"/>
          <w:sz w:val="24"/>
          <w:szCs w:val="24"/>
        </w:rPr>
        <w:t xml:space="preserve">at </w:t>
      </w:r>
      <w:r w:rsidR="00522412" w:rsidRPr="00792AAE">
        <w:rPr>
          <w:rFonts w:asciiTheme="majorBidi" w:hAnsiTheme="majorBidi" w:cstheme="majorBidi"/>
          <w:sz w:val="24"/>
          <w:szCs w:val="24"/>
        </w:rPr>
        <w:t xml:space="preserve">all levels, and not only at the elite level. In this context, national bodies must provide support for coaches in their efforts to positively respond to these changes. However, considering our findings, we also advise coaches to mediate future </w:t>
      </w:r>
      <w:r w:rsidR="008824F4" w:rsidRPr="00792AAE">
        <w:rPr>
          <w:rFonts w:asciiTheme="majorBidi" w:hAnsiTheme="majorBidi" w:cstheme="majorBidi"/>
          <w:sz w:val="24"/>
          <w:szCs w:val="24"/>
        </w:rPr>
        <w:t>modifications of</w:t>
      </w:r>
      <w:r w:rsidR="00522412" w:rsidRPr="00792AAE">
        <w:rPr>
          <w:rFonts w:asciiTheme="majorBidi" w:hAnsiTheme="majorBidi" w:cstheme="majorBidi"/>
          <w:sz w:val="24"/>
          <w:szCs w:val="24"/>
        </w:rPr>
        <w:t xml:space="preserve"> a positive manner to their judokas, as this </w:t>
      </w:r>
      <w:r w:rsidR="00301CC8" w:rsidRPr="00792AAE">
        <w:rPr>
          <w:rFonts w:asciiTheme="majorBidi" w:hAnsiTheme="majorBidi" w:cstheme="majorBidi"/>
          <w:sz w:val="24"/>
          <w:szCs w:val="24"/>
        </w:rPr>
        <w:t xml:space="preserve">has </w:t>
      </w:r>
      <w:r w:rsidR="00522412" w:rsidRPr="00792AAE">
        <w:rPr>
          <w:rFonts w:asciiTheme="majorBidi" w:hAnsiTheme="majorBidi" w:cstheme="majorBidi"/>
          <w:sz w:val="24"/>
          <w:szCs w:val="24"/>
        </w:rPr>
        <w:t xml:space="preserve">a significant influence on their interpretations. </w:t>
      </w:r>
    </w:p>
    <w:p w14:paraId="7C3B947D" w14:textId="07C74EB2" w:rsidR="009E42DF" w:rsidRPr="00792AAE" w:rsidRDefault="00F02823" w:rsidP="009E4349">
      <w:pPr>
        <w:autoSpaceDE w:val="0"/>
        <w:autoSpaceDN w:val="0"/>
        <w:bidi w:val="0"/>
        <w:adjustRightInd w:val="0"/>
        <w:spacing w:after="0" w:line="480" w:lineRule="auto"/>
        <w:ind w:firstLine="720"/>
        <w:rPr>
          <w:rFonts w:asciiTheme="majorBidi" w:hAnsiTheme="majorBidi" w:cstheme="majorBidi"/>
          <w:sz w:val="24"/>
          <w:szCs w:val="24"/>
        </w:rPr>
      </w:pPr>
      <w:r w:rsidRPr="00792AAE">
        <w:rPr>
          <w:rFonts w:asciiTheme="majorBidi" w:hAnsiTheme="majorBidi" w:cstheme="majorBidi"/>
          <w:sz w:val="24"/>
          <w:szCs w:val="24"/>
        </w:rPr>
        <w:t>Like</w:t>
      </w:r>
      <w:r w:rsidR="001F41F8" w:rsidRPr="00792AAE">
        <w:rPr>
          <w:rFonts w:asciiTheme="majorBidi" w:hAnsiTheme="majorBidi" w:cstheme="majorBidi"/>
          <w:sz w:val="24"/>
          <w:szCs w:val="24"/>
        </w:rPr>
        <w:t xml:space="preserve"> previous studies (</w:t>
      </w:r>
      <w:r w:rsidR="00522412" w:rsidRPr="00792AAE">
        <w:rPr>
          <w:rFonts w:asciiTheme="majorBidi" w:hAnsiTheme="majorBidi" w:cstheme="majorBidi"/>
          <w:sz w:val="24"/>
          <w:szCs w:val="24"/>
        </w:rPr>
        <w:t xml:space="preserve">e.g., </w:t>
      </w:r>
      <w:r w:rsidR="001F41F8" w:rsidRPr="00792AAE">
        <w:rPr>
          <w:rFonts w:asciiTheme="majorBidi" w:hAnsiTheme="majorBidi" w:cstheme="majorBidi"/>
          <w:sz w:val="24"/>
          <w:szCs w:val="24"/>
        </w:rPr>
        <w:t xml:space="preserve">Samuel </w:t>
      </w:r>
      <w:r w:rsidR="009E4349" w:rsidRPr="00792AAE">
        <w:rPr>
          <w:rFonts w:asciiTheme="majorBidi" w:hAnsiTheme="majorBidi" w:cstheme="majorBidi"/>
          <w:sz w:val="24"/>
          <w:szCs w:val="24"/>
        </w:rPr>
        <w:t>and Tenenbaum 2011b</w:t>
      </w:r>
      <w:r w:rsidR="00C95A2C" w:rsidRPr="00792AAE">
        <w:rPr>
          <w:rFonts w:asciiTheme="majorBidi" w:hAnsiTheme="majorBidi" w:cstheme="majorBidi"/>
          <w:sz w:val="24"/>
          <w:szCs w:val="24"/>
        </w:rPr>
        <w:t>;</w:t>
      </w:r>
      <w:r w:rsidR="009E4349" w:rsidRPr="00792AAE">
        <w:rPr>
          <w:rFonts w:asciiTheme="majorBidi" w:hAnsiTheme="majorBidi" w:cstheme="majorBidi"/>
          <w:sz w:val="24"/>
          <w:szCs w:val="24"/>
        </w:rPr>
        <w:t xml:space="preserve"> Samuel et al.</w:t>
      </w:r>
      <w:r w:rsidR="001F41F8" w:rsidRPr="00792AAE">
        <w:rPr>
          <w:rFonts w:asciiTheme="majorBidi" w:hAnsiTheme="majorBidi" w:cstheme="majorBidi"/>
          <w:sz w:val="24"/>
          <w:szCs w:val="24"/>
        </w:rPr>
        <w:t xml:space="preserve"> 2016), judokas and coaches </w:t>
      </w:r>
      <w:r w:rsidR="009E42DF" w:rsidRPr="00792AAE">
        <w:rPr>
          <w:rFonts w:asciiTheme="majorBidi" w:hAnsiTheme="majorBidi" w:cstheme="majorBidi"/>
          <w:sz w:val="24"/>
          <w:szCs w:val="24"/>
        </w:rPr>
        <w:t xml:space="preserve">in this study </w:t>
      </w:r>
      <w:r w:rsidR="001F41F8" w:rsidRPr="00792AAE">
        <w:rPr>
          <w:rFonts w:asciiTheme="majorBidi" w:hAnsiTheme="majorBidi" w:cstheme="majorBidi"/>
          <w:sz w:val="24"/>
          <w:szCs w:val="24"/>
        </w:rPr>
        <w:t>d</w:t>
      </w:r>
      <w:r w:rsidR="00522412" w:rsidRPr="00792AAE">
        <w:rPr>
          <w:rFonts w:asciiTheme="majorBidi" w:hAnsiTheme="majorBidi" w:cstheme="majorBidi"/>
          <w:sz w:val="24"/>
          <w:szCs w:val="24"/>
        </w:rPr>
        <w:t>id</w:t>
      </w:r>
      <w:r w:rsidR="001F41F8" w:rsidRPr="00792AAE">
        <w:rPr>
          <w:rFonts w:asciiTheme="majorBidi" w:hAnsiTheme="majorBidi" w:cstheme="majorBidi"/>
          <w:sz w:val="24"/>
          <w:szCs w:val="24"/>
        </w:rPr>
        <w:t xml:space="preserve"> not consider using sport psychology services </w:t>
      </w:r>
      <w:r w:rsidR="00522412" w:rsidRPr="00792AAE">
        <w:rPr>
          <w:rFonts w:asciiTheme="majorBidi" w:hAnsiTheme="majorBidi" w:cstheme="majorBidi"/>
          <w:sz w:val="24"/>
          <w:szCs w:val="24"/>
        </w:rPr>
        <w:t>in response to this change-event</w:t>
      </w:r>
      <w:r w:rsidR="00ED3ECE" w:rsidRPr="00792AAE">
        <w:rPr>
          <w:rFonts w:asciiTheme="majorBidi" w:hAnsiTheme="majorBidi" w:cstheme="majorBidi"/>
          <w:sz w:val="24"/>
          <w:szCs w:val="24"/>
        </w:rPr>
        <w:t xml:space="preserve"> and considered such support as moderately helpful in this context</w:t>
      </w:r>
      <w:r w:rsidR="009E42DF" w:rsidRPr="00792AAE">
        <w:rPr>
          <w:rFonts w:asciiTheme="majorBidi" w:hAnsiTheme="majorBidi" w:cstheme="majorBidi"/>
          <w:sz w:val="24"/>
          <w:szCs w:val="24"/>
        </w:rPr>
        <w:t xml:space="preserve">. </w:t>
      </w:r>
      <w:r w:rsidR="005A45CC" w:rsidRPr="00792AAE">
        <w:rPr>
          <w:rFonts w:asciiTheme="majorBidi" w:hAnsiTheme="majorBidi" w:cstheme="majorBidi"/>
          <w:sz w:val="24"/>
          <w:szCs w:val="24"/>
        </w:rPr>
        <w:t xml:space="preserve">This finding is </w:t>
      </w:r>
      <w:r w:rsidR="00ED3ECE" w:rsidRPr="00792AAE">
        <w:rPr>
          <w:rFonts w:asciiTheme="majorBidi" w:hAnsiTheme="majorBidi" w:cstheme="majorBidi"/>
          <w:sz w:val="24"/>
          <w:szCs w:val="24"/>
        </w:rPr>
        <w:t xml:space="preserve">somewhat </w:t>
      </w:r>
      <w:r w:rsidR="005A45CC" w:rsidRPr="00792AAE">
        <w:rPr>
          <w:rFonts w:asciiTheme="majorBidi" w:hAnsiTheme="majorBidi" w:cstheme="majorBidi"/>
          <w:sz w:val="24"/>
          <w:szCs w:val="24"/>
        </w:rPr>
        <w:t>odd</w:t>
      </w:r>
      <w:r w:rsidR="00ED3ECE" w:rsidRPr="00792AAE">
        <w:rPr>
          <w:rFonts w:asciiTheme="majorBidi" w:hAnsiTheme="majorBidi" w:cstheme="majorBidi"/>
          <w:sz w:val="24"/>
          <w:szCs w:val="24"/>
        </w:rPr>
        <w:t>,</w:t>
      </w:r>
      <w:r w:rsidR="005A45CC" w:rsidRPr="00792AAE">
        <w:rPr>
          <w:rFonts w:asciiTheme="majorBidi" w:hAnsiTheme="majorBidi" w:cstheme="majorBidi"/>
          <w:sz w:val="24"/>
          <w:szCs w:val="24"/>
        </w:rPr>
        <w:t xml:space="preserve"> especially since the participants reported low perceived control over this change-event. Also,</w:t>
      </w:r>
      <w:r w:rsidR="009E42DF" w:rsidRPr="00792AAE">
        <w:rPr>
          <w:rFonts w:asciiTheme="majorBidi" w:hAnsiTheme="majorBidi" w:cstheme="majorBidi"/>
          <w:sz w:val="24"/>
          <w:szCs w:val="24"/>
        </w:rPr>
        <w:t xml:space="preserve"> this change-event had a psychological influence which translated into a reduction in motivation. </w:t>
      </w:r>
      <w:r w:rsidR="005A45CC" w:rsidRPr="00792AAE">
        <w:rPr>
          <w:rFonts w:asciiTheme="majorBidi" w:hAnsiTheme="majorBidi" w:cstheme="majorBidi"/>
          <w:sz w:val="24"/>
          <w:szCs w:val="24"/>
        </w:rPr>
        <w:t>Thus, it is possible</w:t>
      </w:r>
      <w:r w:rsidR="00ED3ECE" w:rsidRPr="00792AAE">
        <w:rPr>
          <w:rFonts w:asciiTheme="majorBidi" w:hAnsiTheme="majorBidi" w:cstheme="majorBidi"/>
          <w:sz w:val="24"/>
          <w:szCs w:val="24"/>
        </w:rPr>
        <w:t xml:space="preserve"> that the participants did not feel a sport psychologist might assist in this type of change-event, that was very technical/tactical. Also, the participants reported they did have professional resources of support in their environment. Finally, it is possible that in general</w:t>
      </w:r>
      <w:r w:rsidR="007A4B89" w:rsidRPr="00792AAE">
        <w:rPr>
          <w:rFonts w:asciiTheme="majorBidi" w:hAnsiTheme="majorBidi" w:cstheme="majorBidi"/>
          <w:sz w:val="24"/>
          <w:szCs w:val="24"/>
        </w:rPr>
        <w:t>,</w:t>
      </w:r>
      <w:r w:rsidR="00ED3ECE" w:rsidRPr="00792AAE">
        <w:rPr>
          <w:rFonts w:asciiTheme="majorBidi" w:hAnsiTheme="majorBidi" w:cstheme="majorBidi"/>
          <w:sz w:val="24"/>
          <w:szCs w:val="24"/>
        </w:rPr>
        <w:t xml:space="preserve"> the participants’ perceptions concerning sport psychology services were not favourable, regardless of the specific context</w:t>
      </w:r>
      <w:r w:rsidR="005A45CC" w:rsidRPr="00792AAE">
        <w:rPr>
          <w:rFonts w:asciiTheme="majorBidi" w:hAnsiTheme="majorBidi" w:cstheme="majorBidi"/>
          <w:sz w:val="24"/>
          <w:szCs w:val="24"/>
        </w:rPr>
        <w:t xml:space="preserve"> </w:t>
      </w:r>
      <w:r w:rsidR="00ED3ECE" w:rsidRPr="00792AAE">
        <w:rPr>
          <w:rFonts w:asciiTheme="majorBidi" w:hAnsiTheme="majorBidi" w:cstheme="majorBidi"/>
          <w:sz w:val="24"/>
          <w:szCs w:val="24"/>
        </w:rPr>
        <w:t>(Martin et al. 2004). Future research is required to determine the exact reason athletes and coaches are reluctant to use sport psychology services in such change-events. Nevertheless</w:t>
      </w:r>
      <w:r w:rsidR="009E42DF" w:rsidRPr="00792AAE">
        <w:rPr>
          <w:rFonts w:asciiTheme="majorBidi" w:hAnsiTheme="majorBidi" w:cstheme="majorBidi"/>
          <w:sz w:val="24"/>
          <w:szCs w:val="24"/>
        </w:rPr>
        <w:t xml:space="preserve">, </w:t>
      </w:r>
      <w:r w:rsidR="00ED3ECE" w:rsidRPr="00792AAE">
        <w:rPr>
          <w:rFonts w:asciiTheme="majorBidi" w:hAnsiTheme="majorBidi" w:cstheme="majorBidi"/>
          <w:sz w:val="24"/>
          <w:szCs w:val="24"/>
        </w:rPr>
        <w:t xml:space="preserve">in view of the potential effect on athletes’ motivation, </w:t>
      </w:r>
      <w:r w:rsidR="009E42DF" w:rsidRPr="00792AAE">
        <w:rPr>
          <w:rFonts w:asciiTheme="majorBidi" w:hAnsiTheme="majorBidi" w:cstheme="majorBidi"/>
          <w:sz w:val="24"/>
          <w:szCs w:val="24"/>
        </w:rPr>
        <w:t>we strongly advise</w:t>
      </w:r>
      <w:r w:rsidR="00522412" w:rsidRPr="00792AAE">
        <w:rPr>
          <w:rFonts w:asciiTheme="majorBidi" w:hAnsiTheme="majorBidi" w:cstheme="majorBidi"/>
          <w:sz w:val="24"/>
          <w:szCs w:val="24"/>
        </w:rPr>
        <w:t xml:space="preserve"> the judo governing bodies as well as the coaches</w:t>
      </w:r>
      <w:r w:rsidR="009E42DF" w:rsidRPr="00792AAE">
        <w:rPr>
          <w:rFonts w:asciiTheme="majorBidi" w:hAnsiTheme="majorBidi" w:cstheme="majorBidi"/>
          <w:sz w:val="24"/>
          <w:szCs w:val="24"/>
        </w:rPr>
        <w:t xml:space="preserve"> to</w:t>
      </w:r>
      <w:r w:rsidR="00522412" w:rsidRPr="00792AAE">
        <w:rPr>
          <w:rFonts w:asciiTheme="majorBidi" w:hAnsiTheme="majorBidi" w:cstheme="majorBidi"/>
          <w:sz w:val="24"/>
          <w:szCs w:val="24"/>
        </w:rPr>
        <w:t xml:space="preserve"> consider the psychological aspect of these modifications</w:t>
      </w:r>
      <w:r w:rsidR="009E42DF" w:rsidRPr="00792AAE">
        <w:rPr>
          <w:rFonts w:asciiTheme="majorBidi" w:hAnsiTheme="majorBidi" w:cstheme="majorBidi"/>
          <w:sz w:val="24"/>
          <w:szCs w:val="24"/>
        </w:rPr>
        <w:t>, how judokas respond to them, and how to maintain an effective change process</w:t>
      </w:r>
      <w:r w:rsidR="00522412" w:rsidRPr="00792AAE">
        <w:rPr>
          <w:rFonts w:asciiTheme="majorBidi" w:hAnsiTheme="majorBidi" w:cstheme="majorBidi"/>
          <w:sz w:val="24"/>
          <w:szCs w:val="24"/>
        </w:rPr>
        <w:t xml:space="preserve">. </w:t>
      </w:r>
      <w:r w:rsidR="009E42DF" w:rsidRPr="00792AAE">
        <w:rPr>
          <w:rFonts w:asciiTheme="majorBidi" w:hAnsiTheme="majorBidi" w:cstheme="majorBidi"/>
          <w:sz w:val="24"/>
          <w:szCs w:val="24"/>
        </w:rPr>
        <w:t xml:space="preserve">The coaches are important in this aspect, as they need to explain </w:t>
      </w:r>
      <w:r w:rsidR="00574D8E" w:rsidRPr="00792AAE">
        <w:rPr>
          <w:rFonts w:asciiTheme="majorBidi" w:hAnsiTheme="majorBidi" w:cstheme="majorBidi"/>
          <w:sz w:val="24"/>
          <w:szCs w:val="24"/>
        </w:rPr>
        <w:t xml:space="preserve">to their </w:t>
      </w:r>
      <w:r w:rsidR="009E42DF" w:rsidRPr="00792AAE">
        <w:rPr>
          <w:rFonts w:asciiTheme="majorBidi" w:hAnsiTheme="majorBidi" w:cstheme="majorBidi"/>
          <w:sz w:val="24"/>
          <w:szCs w:val="24"/>
        </w:rPr>
        <w:t xml:space="preserve">judokas in </w:t>
      </w:r>
      <w:r w:rsidR="003C50B9" w:rsidRPr="00792AAE">
        <w:rPr>
          <w:rFonts w:asciiTheme="majorBidi" w:hAnsiTheme="majorBidi" w:cstheme="majorBidi"/>
          <w:sz w:val="24"/>
          <w:szCs w:val="24"/>
        </w:rPr>
        <w:t>the</w:t>
      </w:r>
      <w:r w:rsidR="009E42DF" w:rsidRPr="00792AAE">
        <w:rPr>
          <w:rFonts w:asciiTheme="majorBidi" w:hAnsiTheme="majorBidi" w:cstheme="majorBidi"/>
          <w:sz w:val="24"/>
          <w:szCs w:val="24"/>
        </w:rPr>
        <w:t xml:space="preserve"> ways </w:t>
      </w:r>
      <w:r w:rsidR="003C50B9" w:rsidRPr="00792AAE">
        <w:rPr>
          <w:rFonts w:asciiTheme="majorBidi" w:hAnsiTheme="majorBidi" w:cstheme="majorBidi"/>
          <w:sz w:val="24"/>
          <w:szCs w:val="24"/>
        </w:rPr>
        <w:t>in which</w:t>
      </w:r>
      <w:r w:rsidR="009E42DF" w:rsidRPr="00792AAE">
        <w:rPr>
          <w:rFonts w:asciiTheme="majorBidi" w:hAnsiTheme="majorBidi" w:cstheme="majorBidi"/>
          <w:sz w:val="24"/>
          <w:szCs w:val="24"/>
        </w:rPr>
        <w:t xml:space="preserve"> new modifications </w:t>
      </w:r>
      <w:r w:rsidR="003C50B9" w:rsidRPr="00792AAE">
        <w:rPr>
          <w:rFonts w:asciiTheme="majorBidi" w:hAnsiTheme="majorBidi" w:cstheme="majorBidi"/>
          <w:sz w:val="24"/>
          <w:szCs w:val="24"/>
        </w:rPr>
        <w:t xml:space="preserve">will </w:t>
      </w:r>
      <w:r w:rsidR="009E42DF" w:rsidRPr="00792AAE">
        <w:rPr>
          <w:rFonts w:asciiTheme="majorBidi" w:hAnsiTheme="majorBidi" w:cstheme="majorBidi"/>
          <w:sz w:val="24"/>
          <w:szCs w:val="24"/>
        </w:rPr>
        <w:t xml:space="preserve">influence their judo and set specific goals </w:t>
      </w:r>
      <w:r w:rsidR="003C50B9" w:rsidRPr="00792AAE">
        <w:rPr>
          <w:rFonts w:asciiTheme="majorBidi" w:hAnsiTheme="majorBidi" w:cstheme="majorBidi"/>
          <w:sz w:val="24"/>
          <w:szCs w:val="24"/>
        </w:rPr>
        <w:t>accordingly</w:t>
      </w:r>
      <w:r w:rsidR="009E42DF" w:rsidRPr="00792AAE">
        <w:rPr>
          <w:rFonts w:asciiTheme="majorBidi" w:hAnsiTheme="majorBidi" w:cstheme="majorBidi"/>
          <w:sz w:val="24"/>
          <w:szCs w:val="24"/>
        </w:rPr>
        <w:t xml:space="preserve">. Reaching a decision to change (i.e., independently or through sport psychology support) is important, so judokas are </w:t>
      </w:r>
      <w:r w:rsidR="00FD4C75" w:rsidRPr="00792AAE">
        <w:rPr>
          <w:rFonts w:asciiTheme="majorBidi" w:hAnsiTheme="majorBidi" w:cstheme="majorBidi"/>
          <w:sz w:val="24"/>
          <w:szCs w:val="24"/>
        </w:rPr>
        <w:t>motivated for change</w:t>
      </w:r>
      <w:r w:rsidR="009E42DF" w:rsidRPr="00792AAE">
        <w:rPr>
          <w:rFonts w:asciiTheme="majorBidi" w:hAnsiTheme="majorBidi" w:cstheme="majorBidi"/>
          <w:sz w:val="24"/>
          <w:szCs w:val="24"/>
        </w:rPr>
        <w:t xml:space="preserve"> and ready to </w:t>
      </w:r>
      <w:r w:rsidRPr="00792AAE">
        <w:rPr>
          <w:rFonts w:asciiTheme="majorBidi" w:hAnsiTheme="majorBidi" w:cstheme="majorBidi"/>
          <w:sz w:val="24"/>
          <w:szCs w:val="24"/>
        </w:rPr>
        <w:t>adjust</w:t>
      </w:r>
      <w:r w:rsidR="009E42DF" w:rsidRPr="00792AAE">
        <w:rPr>
          <w:rFonts w:asciiTheme="majorBidi" w:hAnsiTheme="majorBidi" w:cstheme="majorBidi"/>
          <w:sz w:val="24"/>
          <w:szCs w:val="24"/>
        </w:rPr>
        <w:t xml:space="preserve"> their judo, </w:t>
      </w:r>
      <w:r w:rsidR="00FD4C75" w:rsidRPr="00792AAE">
        <w:rPr>
          <w:rFonts w:asciiTheme="majorBidi" w:hAnsiTheme="majorBidi" w:cstheme="majorBidi"/>
          <w:sz w:val="24"/>
          <w:szCs w:val="24"/>
        </w:rPr>
        <w:t>as well as</w:t>
      </w:r>
      <w:r w:rsidR="009E42DF" w:rsidRPr="00792AAE">
        <w:rPr>
          <w:rFonts w:asciiTheme="majorBidi" w:hAnsiTheme="majorBidi" w:cstheme="majorBidi"/>
          <w:sz w:val="24"/>
          <w:szCs w:val="24"/>
        </w:rPr>
        <w:t xml:space="preserve"> cope with potential frustrations in training and competition.</w:t>
      </w:r>
      <w:r w:rsidR="008752C6" w:rsidRPr="00792AAE">
        <w:rPr>
          <w:rFonts w:asciiTheme="majorBidi" w:hAnsiTheme="majorBidi" w:cstheme="majorBidi"/>
          <w:sz w:val="24"/>
          <w:szCs w:val="24"/>
        </w:rPr>
        <w:t xml:space="preserve"> In case that a crisis develops, there are several types of intervention to facilitate effective coping (see Stambulova 2017).</w:t>
      </w:r>
    </w:p>
    <w:p w14:paraId="2EB91DCE" w14:textId="1916E172" w:rsidR="00755B60" w:rsidRPr="00792AAE" w:rsidRDefault="00755B60" w:rsidP="00755B60">
      <w:pPr>
        <w:autoSpaceDE w:val="0"/>
        <w:autoSpaceDN w:val="0"/>
        <w:bidi w:val="0"/>
        <w:adjustRightInd w:val="0"/>
        <w:spacing w:after="0" w:line="480" w:lineRule="auto"/>
        <w:rPr>
          <w:rFonts w:asciiTheme="majorBidi" w:hAnsiTheme="majorBidi" w:cstheme="majorBidi"/>
          <w:b/>
          <w:bCs/>
          <w:i/>
          <w:iCs/>
          <w:sz w:val="24"/>
          <w:szCs w:val="24"/>
        </w:rPr>
      </w:pPr>
      <w:r w:rsidRPr="00792AAE">
        <w:rPr>
          <w:rFonts w:asciiTheme="majorBidi" w:hAnsiTheme="majorBidi" w:cstheme="majorBidi"/>
          <w:b/>
          <w:bCs/>
          <w:i/>
          <w:iCs/>
          <w:sz w:val="24"/>
          <w:szCs w:val="24"/>
        </w:rPr>
        <w:t>Limitations</w:t>
      </w:r>
    </w:p>
    <w:p w14:paraId="7BF5665B" w14:textId="484CE9F7" w:rsidR="00E6074F" w:rsidRPr="00792AAE" w:rsidRDefault="009E42DF" w:rsidP="00FA05AA">
      <w:pPr>
        <w:autoSpaceDE w:val="0"/>
        <w:autoSpaceDN w:val="0"/>
        <w:bidi w:val="0"/>
        <w:adjustRightInd w:val="0"/>
        <w:spacing w:after="0" w:line="480" w:lineRule="auto"/>
        <w:ind w:firstLine="720"/>
        <w:rPr>
          <w:rFonts w:asciiTheme="majorBidi" w:hAnsiTheme="majorBidi" w:cstheme="majorBidi"/>
          <w:sz w:val="24"/>
          <w:szCs w:val="24"/>
        </w:rPr>
      </w:pPr>
      <w:r w:rsidRPr="00792AAE">
        <w:rPr>
          <w:rFonts w:asciiTheme="majorBidi" w:hAnsiTheme="majorBidi" w:cstheme="majorBidi"/>
          <w:sz w:val="24"/>
          <w:szCs w:val="24"/>
        </w:rPr>
        <w:t>This study had several limitations. First, the internal consistency coefficients of some inventory subscales were not adequate. This can be attributed to the relatively long inventory</w:t>
      </w:r>
      <w:r w:rsidR="00E6074F" w:rsidRPr="00792AAE">
        <w:rPr>
          <w:rFonts w:asciiTheme="majorBidi" w:hAnsiTheme="majorBidi" w:cstheme="majorBidi"/>
          <w:sz w:val="24"/>
          <w:szCs w:val="24"/>
        </w:rPr>
        <w:t xml:space="preserve">, </w:t>
      </w:r>
      <w:r w:rsidRPr="00792AAE">
        <w:rPr>
          <w:rFonts w:asciiTheme="majorBidi" w:hAnsiTheme="majorBidi" w:cstheme="majorBidi"/>
          <w:sz w:val="24"/>
          <w:szCs w:val="24"/>
        </w:rPr>
        <w:t>to the use of online measurement</w:t>
      </w:r>
      <w:r w:rsidR="007A4B89" w:rsidRPr="00792AAE">
        <w:rPr>
          <w:rFonts w:asciiTheme="majorBidi" w:hAnsiTheme="majorBidi" w:cstheme="majorBidi"/>
          <w:sz w:val="24"/>
          <w:szCs w:val="24"/>
        </w:rPr>
        <w:t>s</w:t>
      </w:r>
      <w:r w:rsidR="00E6074F" w:rsidRPr="00792AAE">
        <w:rPr>
          <w:rFonts w:asciiTheme="majorBidi" w:hAnsiTheme="majorBidi" w:cstheme="majorBidi"/>
          <w:sz w:val="24"/>
          <w:szCs w:val="24"/>
        </w:rPr>
        <w:t xml:space="preserve">, and to the </w:t>
      </w:r>
      <w:r w:rsidRPr="00792AAE">
        <w:rPr>
          <w:rFonts w:asciiTheme="majorBidi" w:hAnsiTheme="majorBidi" w:cstheme="majorBidi"/>
          <w:sz w:val="24"/>
          <w:szCs w:val="24"/>
        </w:rPr>
        <w:t>use</w:t>
      </w:r>
      <w:r w:rsidR="00E6074F" w:rsidRPr="00792AAE">
        <w:rPr>
          <w:rFonts w:asciiTheme="majorBidi" w:hAnsiTheme="majorBidi" w:cstheme="majorBidi"/>
          <w:sz w:val="24"/>
          <w:szCs w:val="24"/>
        </w:rPr>
        <w:t xml:space="preserve"> of</w:t>
      </w:r>
      <w:r w:rsidRPr="00792AAE">
        <w:rPr>
          <w:rFonts w:asciiTheme="majorBidi" w:hAnsiTheme="majorBidi" w:cstheme="majorBidi"/>
          <w:sz w:val="24"/>
          <w:szCs w:val="24"/>
        </w:rPr>
        <w:t xml:space="preserve"> three languages in this study</w:t>
      </w:r>
      <w:r w:rsidR="00755B60" w:rsidRPr="00792AAE">
        <w:rPr>
          <w:rFonts w:asciiTheme="majorBidi" w:hAnsiTheme="majorBidi" w:cstheme="majorBidi"/>
          <w:sz w:val="24"/>
          <w:szCs w:val="24"/>
          <w:lang w:val="en-US"/>
        </w:rPr>
        <w:t xml:space="preserve"> (i.e., English, Hebrew, and Croatian)</w:t>
      </w:r>
      <w:r w:rsidR="00E6074F" w:rsidRPr="00792AAE">
        <w:rPr>
          <w:rFonts w:asciiTheme="majorBidi" w:hAnsiTheme="majorBidi" w:cstheme="majorBidi"/>
          <w:sz w:val="24"/>
          <w:szCs w:val="24"/>
        </w:rPr>
        <w:t xml:space="preserve">. </w:t>
      </w:r>
      <w:r w:rsidR="00D8053C" w:rsidRPr="00792AAE">
        <w:rPr>
          <w:rFonts w:asciiTheme="majorBidi" w:hAnsiTheme="majorBidi" w:cstheme="majorBidi"/>
          <w:sz w:val="24"/>
          <w:szCs w:val="24"/>
        </w:rPr>
        <w:t xml:space="preserve">This prevented us from performing a certain predictive analysis which required using a less reliable sub-scale. Also, </w:t>
      </w:r>
      <w:r w:rsidR="00246C9F" w:rsidRPr="00792AAE">
        <w:rPr>
          <w:rFonts w:asciiTheme="majorBidi" w:hAnsiTheme="majorBidi" w:cstheme="majorBidi"/>
          <w:sz w:val="24"/>
          <w:szCs w:val="24"/>
        </w:rPr>
        <w:t>it is common in cross-cultural studies to have differences in Cronbach’s alphas coefficients between the various samples (Ryba et al. 2013; Visek et al. 2015). Therefore, the cross-cultural findings should be rega</w:t>
      </w:r>
      <w:r w:rsidR="007A4B89" w:rsidRPr="00792AAE">
        <w:rPr>
          <w:rFonts w:asciiTheme="majorBidi" w:hAnsiTheme="majorBidi" w:cstheme="majorBidi"/>
          <w:sz w:val="24"/>
          <w:szCs w:val="24"/>
        </w:rPr>
        <w:t>r</w:t>
      </w:r>
      <w:r w:rsidR="00246C9F" w:rsidRPr="00792AAE">
        <w:rPr>
          <w:rFonts w:asciiTheme="majorBidi" w:hAnsiTheme="majorBidi" w:cstheme="majorBidi"/>
          <w:sz w:val="24"/>
          <w:szCs w:val="24"/>
        </w:rPr>
        <w:t xml:space="preserve">ded with a degree of caution. </w:t>
      </w:r>
      <w:r w:rsidR="00E6074F" w:rsidRPr="00792AAE">
        <w:rPr>
          <w:rFonts w:asciiTheme="majorBidi" w:hAnsiTheme="majorBidi" w:cstheme="majorBidi"/>
          <w:sz w:val="24"/>
          <w:szCs w:val="24"/>
        </w:rPr>
        <w:t xml:space="preserve">Second, while we considered (and explained to the participants) the change-event in this study as </w:t>
      </w:r>
      <w:r w:rsidR="00FA05AA" w:rsidRPr="00792AAE">
        <w:rPr>
          <w:rFonts w:asciiTheme="majorBidi" w:hAnsiTheme="majorBidi" w:cstheme="majorBidi"/>
          <w:sz w:val="24"/>
          <w:szCs w:val="24"/>
        </w:rPr>
        <w:t>‘</w:t>
      </w:r>
      <w:r w:rsidR="00E6074F" w:rsidRPr="00792AAE">
        <w:rPr>
          <w:rFonts w:asciiTheme="majorBidi" w:hAnsiTheme="majorBidi" w:cstheme="majorBidi"/>
          <w:sz w:val="24"/>
          <w:szCs w:val="24"/>
        </w:rPr>
        <w:t xml:space="preserve">the </w:t>
      </w:r>
      <w:r w:rsidR="008824F4" w:rsidRPr="00792AAE">
        <w:rPr>
          <w:rFonts w:asciiTheme="majorBidi" w:hAnsiTheme="majorBidi" w:cstheme="majorBidi"/>
          <w:sz w:val="24"/>
          <w:szCs w:val="24"/>
        </w:rPr>
        <w:t>modifications of</w:t>
      </w:r>
      <w:r w:rsidR="00E6074F" w:rsidRPr="00792AAE">
        <w:rPr>
          <w:rFonts w:asciiTheme="majorBidi" w:hAnsiTheme="majorBidi" w:cstheme="majorBidi"/>
          <w:sz w:val="24"/>
          <w:szCs w:val="24"/>
        </w:rPr>
        <w:t xml:space="preserve"> rules and refereeing that occurred in competitive judo since 2013</w:t>
      </w:r>
      <w:r w:rsidR="00FA05AA" w:rsidRPr="00792AAE">
        <w:rPr>
          <w:rFonts w:asciiTheme="majorBidi" w:hAnsiTheme="majorBidi" w:cstheme="majorBidi"/>
          <w:sz w:val="24"/>
          <w:szCs w:val="24"/>
        </w:rPr>
        <w:t>’</w:t>
      </w:r>
      <w:r w:rsidR="00E6074F" w:rsidRPr="00792AAE">
        <w:rPr>
          <w:rFonts w:asciiTheme="majorBidi" w:hAnsiTheme="majorBidi" w:cstheme="majorBidi"/>
          <w:sz w:val="24"/>
          <w:szCs w:val="24"/>
        </w:rPr>
        <w:t xml:space="preserve"> we must acknowledge that this is a longitudinal change-event. There were several occasions of regulation modifications occurring between 2013 and 2018</w:t>
      </w:r>
      <w:r w:rsidR="0077374C" w:rsidRPr="00792AAE">
        <w:rPr>
          <w:rFonts w:asciiTheme="majorBidi" w:hAnsiTheme="majorBidi" w:cstheme="majorBidi"/>
          <w:sz w:val="24"/>
          <w:szCs w:val="24"/>
        </w:rPr>
        <w:t>,</w:t>
      </w:r>
      <w:r w:rsidR="00E6074F" w:rsidRPr="00792AAE">
        <w:rPr>
          <w:rFonts w:asciiTheme="majorBidi" w:hAnsiTheme="majorBidi" w:cstheme="majorBidi"/>
          <w:sz w:val="24"/>
          <w:szCs w:val="24"/>
        </w:rPr>
        <w:t xml:space="preserve"> and we cannot be certain to which of these modifications each participant was referring to in his or her response. </w:t>
      </w:r>
      <w:r w:rsidR="00246C9F" w:rsidRPr="00792AAE">
        <w:rPr>
          <w:rFonts w:asciiTheme="majorBidi" w:hAnsiTheme="majorBidi" w:cstheme="majorBidi"/>
          <w:sz w:val="24"/>
          <w:szCs w:val="24"/>
        </w:rPr>
        <w:t xml:space="preserve">Therefore, it might be that the participants referred to different aspects of this change-event in their CEI responses. In the future, when referring to such a complex change-event it might be better to </w:t>
      </w:r>
      <w:r w:rsidR="005D2CBC" w:rsidRPr="00792AAE">
        <w:rPr>
          <w:rFonts w:asciiTheme="majorBidi" w:hAnsiTheme="majorBidi" w:cstheme="majorBidi"/>
          <w:sz w:val="24"/>
          <w:szCs w:val="24"/>
        </w:rPr>
        <w:t xml:space="preserve">have participants </w:t>
      </w:r>
      <w:r w:rsidR="00246C9F" w:rsidRPr="00792AAE">
        <w:rPr>
          <w:rFonts w:asciiTheme="majorBidi" w:hAnsiTheme="majorBidi" w:cstheme="majorBidi"/>
          <w:sz w:val="24"/>
          <w:szCs w:val="24"/>
        </w:rPr>
        <w:t xml:space="preserve">specify to which aspects </w:t>
      </w:r>
      <w:r w:rsidR="005D2CBC" w:rsidRPr="00792AAE">
        <w:rPr>
          <w:rFonts w:asciiTheme="majorBidi" w:hAnsiTheme="majorBidi" w:cstheme="majorBidi"/>
          <w:sz w:val="24"/>
          <w:szCs w:val="24"/>
        </w:rPr>
        <w:t>they are</w:t>
      </w:r>
      <w:r w:rsidR="00246C9F" w:rsidRPr="00792AAE">
        <w:rPr>
          <w:rFonts w:asciiTheme="majorBidi" w:hAnsiTheme="majorBidi" w:cstheme="majorBidi"/>
          <w:sz w:val="24"/>
          <w:szCs w:val="24"/>
        </w:rPr>
        <w:t xml:space="preserve"> referring to. </w:t>
      </w:r>
      <w:r w:rsidR="00E6074F" w:rsidRPr="00792AAE">
        <w:rPr>
          <w:rFonts w:asciiTheme="majorBidi" w:hAnsiTheme="majorBidi" w:cstheme="majorBidi"/>
          <w:sz w:val="24"/>
          <w:szCs w:val="24"/>
        </w:rPr>
        <w:t>Finally, although our sample was adequate for our purposes, it was not fully balanced in terms of gender and cultural background.</w:t>
      </w:r>
      <w:r w:rsidR="00246C9F" w:rsidRPr="00792AAE">
        <w:rPr>
          <w:rFonts w:asciiTheme="majorBidi" w:hAnsiTheme="majorBidi" w:cstheme="majorBidi"/>
          <w:sz w:val="24"/>
          <w:szCs w:val="24"/>
        </w:rPr>
        <w:t xml:space="preserve"> </w:t>
      </w:r>
      <w:r w:rsidR="00D97668" w:rsidRPr="00792AAE">
        <w:rPr>
          <w:rFonts w:asciiTheme="majorBidi" w:hAnsiTheme="majorBidi" w:cstheme="majorBidi"/>
          <w:sz w:val="24"/>
          <w:szCs w:val="24"/>
        </w:rPr>
        <w:t>For example, there were significantly more male coaches than female coaches. While this difference might reflect a population difference (i.e., in general</w:t>
      </w:r>
      <w:r w:rsidR="007A4B89" w:rsidRPr="00792AAE">
        <w:rPr>
          <w:rFonts w:asciiTheme="majorBidi" w:hAnsiTheme="majorBidi" w:cstheme="majorBidi"/>
          <w:sz w:val="24"/>
          <w:szCs w:val="24"/>
        </w:rPr>
        <w:t>,</w:t>
      </w:r>
      <w:r w:rsidR="00D97668" w:rsidRPr="00792AAE">
        <w:rPr>
          <w:rFonts w:asciiTheme="majorBidi" w:hAnsiTheme="majorBidi" w:cstheme="majorBidi"/>
          <w:sz w:val="24"/>
          <w:szCs w:val="24"/>
        </w:rPr>
        <w:t xml:space="preserve"> there are more male judo coaches), perhaps female coaches tend to perceive and respond to this change-event differently. As our sample of coaches did not include </w:t>
      </w:r>
      <w:r w:rsidR="00290145" w:rsidRPr="00792AAE">
        <w:rPr>
          <w:rFonts w:asciiTheme="majorBidi" w:hAnsiTheme="majorBidi" w:cstheme="majorBidi"/>
          <w:sz w:val="24"/>
          <w:szCs w:val="24"/>
        </w:rPr>
        <w:t>enough</w:t>
      </w:r>
      <w:r w:rsidR="00D97668" w:rsidRPr="00792AAE">
        <w:rPr>
          <w:rFonts w:asciiTheme="majorBidi" w:hAnsiTheme="majorBidi" w:cstheme="majorBidi"/>
          <w:sz w:val="24"/>
          <w:szCs w:val="24"/>
        </w:rPr>
        <w:t xml:space="preserve"> female coaches</w:t>
      </w:r>
      <w:r w:rsidR="00290145" w:rsidRPr="00792AAE">
        <w:rPr>
          <w:rFonts w:asciiTheme="majorBidi" w:hAnsiTheme="majorBidi" w:cstheme="majorBidi"/>
          <w:sz w:val="24"/>
          <w:szCs w:val="24"/>
        </w:rPr>
        <w:t>,</w:t>
      </w:r>
      <w:r w:rsidR="00D97668" w:rsidRPr="00792AAE">
        <w:rPr>
          <w:rFonts w:asciiTheme="majorBidi" w:hAnsiTheme="majorBidi" w:cstheme="majorBidi"/>
          <w:sz w:val="24"/>
          <w:szCs w:val="24"/>
        </w:rPr>
        <w:t xml:space="preserve"> appropriate gender-based analyses were not possible. Similarly, there were more Israeli </w:t>
      </w:r>
      <w:r w:rsidR="00290145" w:rsidRPr="00792AAE">
        <w:rPr>
          <w:rFonts w:asciiTheme="majorBidi" w:hAnsiTheme="majorBidi" w:cstheme="majorBidi"/>
          <w:sz w:val="24"/>
          <w:szCs w:val="24"/>
        </w:rPr>
        <w:t>participants</w:t>
      </w:r>
      <w:r w:rsidR="00D97668" w:rsidRPr="00792AAE">
        <w:rPr>
          <w:rFonts w:asciiTheme="majorBidi" w:hAnsiTheme="majorBidi" w:cstheme="majorBidi"/>
          <w:sz w:val="24"/>
          <w:szCs w:val="24"/>
        </w:rPr>
        <w:t xml:space="preserve"> than</w:t>
      </w:r>
      <w:r w:rsidR="00290145" w:rsidRPr="00792AAE">
        <w:rPr>
          <w:rFonts w:asciiTheme="majorBidi" w:hAnsiTheme="majorBidi" w:cstheme="majorBidi"/>
          <w:sz w:val="24"/>
          <w:szCs w:val="24"/>
        </w:rPr>
        <w:t xml:space="preserve"> Croatian or UK ones. As UK participants had more negative perceptions of this change-event, their under-representation might have influenced some of the findings. Thus,</w:t>
      </w:r>
      <w:r w:rsidR="00D97668" w:rsidRPr="00792AAE">
        <w:rPr>
          <w:rFonts w:asciiTheme="majorBidi" w:hAnsiTheme="majorBidi" w:cstheme="majorBidi"/>
          <w:sz w:val="24"/>
          <w:szCs w:val="24"/>
        </w:rPr>
        <w:t xml:space="preserve"> </w:t>
      </w:r>
      <w:r w:rsidR="00290145" w:rsidRPr="00792AAE">
        <w:rPr>
          <w:rFonts w:asciiTheme="majorBidi" w:hAnsiTheme="majorBidi" w:cstheme="majorBidi"/>
          <w:sz w:val="24"/>
          <w:szCs w:val="24"/>
        </w:rPr>
        <w:t>f</w:t>
      </w:r>
      <w:r w:rsidR="00246C9F" w:rsidRPr="00792AAE">
        <w:rPr>
          <w:rFonts w:asciiTheme="majorBidi" w:hAnsiTheme="majorBidi" w:cstheme="majorBidi"/>
          <w:sz w:val="24"/>
          <w:szCs w:val="24"/>
        </w:rPr>
        <w:t>uture research in this area should be more culturally and gender</w:t>
      </w:r>
      <w:r w:rsidR="0007118F" w:rsidRPr="00792AAE">
        <w:rPr>
          <w:rFonts w:asciiTheme="majorBidi" w:hAnsiTheme="majorBidi" w:cstheme="majorBidi"/>
          <w:sz w:val="24"/>
          <w:szCs w:val="24"/>
        </w:rPr>
        <w:t>-</w:t>
      </w:r>
      <w:r w:rsidR="00246C9F" w:rsidRPr="00792AAE">
        <w:rPr>
          <w:rFonts w:asciiTheme="majorBidi" w:hAnsiTheme="majorBidi" w:cstheme="majorBidi"/>
          <w:sz w:val="24"/>
          <w:szCs w:val="24"/>
        </w:rPr>
        <w:t>balanced.</w:t>
      </w:r>
    </w:p>
    <w:p w14:paraId="53795D70" w14:textId="77777777" w:rsidR="00374F74" w:rsidRPr="00792AAE" w:rsidRDefault="00E6074F" w:rsidP="00E6074F">
      <w:pPr>
        <w:autoSpaceDE w:val="0"/>
        <w:autoSpaceDN w:val="0"/>
        <w:bidi w:val="0"/>
        <w:adjustRightInd w:val="0"/>
        <w:spacing w:after="0" w:line="480" w:lineRule="auto"/>
        <w:rPr>
          <w:rFonts w:asciiTheme="majorBidi" w:hAnsiTheme="majorBidi" w:cstheme="majorBidi"/>
          <w:b/>
          <w:bCs/>
          <w:sz w:val="24"/>
          <w:szCs w:val="24"/>
        </w:rPr>
      </w:pPr>
      <w:r w:rsidRPr="00792AAE">
        <w:rPr>
          <w:rFonts w:asciiTheme="majorBidi" w:hAnsiTheme="majorBidi" w:cstheme="majorBidi"/>
          <w:b/>
          <w:bCs/>
          <w:sz w:val="24"/>
          <w:szCs w:val="24"/>
        </w:rPr>
        <w:t>Conclusions</w:t>
      </w:r>
    </w:p>
    <w:p w14:paraId="62EFB1C7" w14:textId="40933EA1" w:rsidR="00755B60" w:rsidRPr="00792AAE" w:rsidRDefault="00374F74" w:rsidP="00832CC8">
      <w:pPr>
        <w:autoSpaceDE w:val="0"/>
        <w:autoSpaceDN w:val="0"/>
        <w:bidi w:val="0"/>
        <w:adjustRightInd w:val="0"/>
        <w:spacing w:after="0" w:line="480" w:lineRule="auto"/>
        <w:rPr>
          <w:rFonts w:asciiTheme="majorBidi" w:hAnsiTheme="majorBidi" w:cstheme="majorBidi"/>
          <w:sz w:val="24"/>
          <w:szCs w:val="24"/>
        </w:rPr>
      </w:pPr>
      <w:r w:rsidRPr="00792AAE">
        <w:rPr>
          <w:rFonts w:asciiTheme="majorBidi" w:hAnsiTheme="majorBidi" w:cstheme="majorBidi"/>
          <w:sz w:val="24"/>
          <w:szCs w:val="24"/>
        </w:rPr>
        <w:tab/>
      </w:r>
      <w:r w:rsidR="000C07A2" w:rsidRPr="00792AAE">
        <w:rPr>
          <w:rFonts w:asciiTheme="majorBidi" w:hAnsiTheme="majorBidi" w:cstheme="majorBidi"/>
          <w:sz w:val="24"/>
          <w:szCs w:val="24"/>
        </w:rPr>
        <w:t xml:space="preserve">The </w:t>
      </w:r>
      <w:r w:rsidR="008824F4" w:rsidRPr="00792AAE">
        <w:rPr>
          <w:rFonts w:asciiTheme="majorBidi" w:hAnsiTheme="majorBidi" w:cstheme="majorBidi"/>
          <w:sz w:val="24"/>
          <w:szCs w:val="24"/>
        </w:rPr>
        <w:t>modifications of</w:t>
      </w:r>
      <w:r w:rsidR="000C07A2" w:rsidRPr="00792AAE">
        <w:rPr>
          <w:rFonts w:asciiTheme="majorBidi" w:hAnsiTheme="majorBidi" w:cstheme="majorBidi"/>
          <w:sz w:val="24"/>
          <w:szCs w:val="24"/>
        </w:rPr>
        <w:t xml:space="preserve"> judo </w:t>
      </w:r>
      <w:r w:rsidR="00473FA0" w:rsidRPr="00792AAE">
        <w:rPr>
          <w:rFonts w:asciiTheme="majorBidi" w:hAnsiTheme="majorBidi" w:cstheme="majorBidi"/>
          <w:sz w:val="24"/>
          <w:szCs w:val="24"/>
        </w:rPr>
        <w:t xml:space="preserve">regulations </w:t>
      </w:r>
      <w:r w:rsidR="00301CC8" w:rsidRPr="00792AAE">
        <w:rPr>
          <w:rFonts w:asciiTheme="majorBidi" w:hAnsiTheme="majorBidi" w:cstheme="majorBidi"/>
          <w:sz w:val="24"/>
          <w:szCs w:val="24"/>
        </w:rPr>
        <w:t xml:space="preserve">that occurred </w:t>
      </w:r>
      <w:r w:rsidR="000C07A2" w:rsidRPr="00792AAE">
        <w:rPr>
          <w:rFonts w:asciiTheme="majorBidi" w:hAnsiTheme="majorBidi" w:cstheme="majorBidi"/>
          <w:sz w:val="24"/>
          <w:szCs w:val="24"/>
        </w:rPr>
        <w:t xml:space="preserve">between 2013 and 2018 were not perceived </w:t>
      </w:r>
      <w:r w:rsidR="00153AB6" w:rsidRPr="00792AAE">
        <w:rPr>
          <w:rFonts w:asciiTheme="majorBidi" w:hAnsiTheme="majorBidi" w:cstheme="majorBidi"/>
          <w:sz w:val="24"/>
          <w:szCs w:val="24"/>
        </w:rPr>
        <w:t>favourably</w:t>
      </w:r>
      <w:r w:rsidR="000C07A2" w:rsidRPr="00792AAE">
        <w:rPr>
          <w:rFonts w:asciiTheme="majorBidi" w:hAnsiTheme="majorBidi" w:cstheme="majorBidi"/>
          <w:sz w:val="24"/>
          <w:szCs w:val="24"/>
        </w:rPr>
        <w:t xml:space="preserve"> by judokas and </w:t>
      </w:r>
      <w:r w:rsidR="00F02823" w:rsidRPr="00792AAE">
        <w:rPr>
          <w:rFonts w:asciiTheme="majorBidi" w:hAnsiTheme="majorBidi" w:cstheme="majorBidi"/>
          <w:sz w:val="24"/>
          <w:szCs w:val="24"/>
        </w:rPr>
        <w:t>coaches and</w:t>
      </w:r>
      <w:r w:rsidR="000C07A2" w:rsidRPr="00792AAE">
        <w:rPr>
          <w:rFonts w:asciiTheme="majorBidi" w:hAnsiTheme="majorBidi" w:cstheme="majorBidi"/>
          <w:sz w:val="24"/>
          <w:szCs w:val="24"/>
        </w:rPr>
        <w:t xml:space="preserve"> resulted in reduced motivation. This may be related to the influence these modifications had on the tactical approach of judokas, and</w:t>
      </w:r>
      <w:r w:rsidR="00C427F4" w:rsidRPr="00792AAE">
        <w:rPr>
          <w:rFonts w:asciiTheme="majorBidi" w:hAnsiTheme="majorBidi" w:cstheme="majorBidi"/>
          <w:sz w:val="24"/>
          <w:szCs w:val="24"/>
        </w:rPr>
        <w:t xml:space="preserve"> to the</w:t>
      </w:r>
      <w:r w:rsidR="000C07A2" w:rsidRPr="00792AAE">
        <w:rPr>
          <w:rFonts w:asciiTheme="majorBidi" w:hAnsiTheme="majorBidi" w:cstheme="majorBidi"/>
          <w:sz w:val="24"/>
          <w:szCs w:val="24"/>
        </w:rPr>
        <w:t xml:space="preserve"> coaches’ need to elaborate their technical repertoires. Also, the </w:t>
      </w:r>
      <w:r w:rsidR="009D48A7" w:rsidRPr="00792AAE">
        <w:rPr>
          <w:rFonts w:asciiTheme="majorBidi" w:hAnsiTheme="majorBidi" w:cstheme="majorBidi"/>
          <w:sz w:val="24"/>
          <w:szCs w:val="24"/>
        </w:rPr>
        <w:t xml:space="preserve">judo participants </w:t>
      </w:r>
      <w:r w:rsidR="005E254E" w:rsidRPr="00792AAE">
        <w:rPr>
          <w:rFonts w:asciiTheme="majorBidi" w:hAnsiTheme="majorBidi" w:cstheme="majorBidi"/>
          <w:sz w:val="24"/>
          <w:szCs w:val="24"/>
        </w:rPr>
        <w:t xml:space="preserve">were </w:t>
      </w:r>
      <w:r w:rsidR="009D48A7" w:rsidRPr="00792AAE">
        <w:rPr>
          <w:rFonts w:asciiTheme="majorBidi" w:hAnsiTheme="majorBidi" w:cstheme="majorBidi"/>
          <w:sz w:val="24"/>
          <w:szCs w:val="24"/>
        </w:rPr>
        <w:t xml:space="preserve">not </w:t>
      </w:r>
      <w:r w:rsidR="005E254E" w:rsidRPr="00792AAE">
        <w:rPr>
          <w:rFonts w:asciiTheme="majorBidi" w:hAnsiTheme="majorBidi" w:cstheme="majorBidi"/>
          <w:sz w:val="24"/>
          <w:szCs w:val="24"/>
        </w:rPr>
        <w:t>well-</w:t>
      </w:r>
      <w:r w:rsidR="009D48A7" w:rsidRPr="00792AAE">
        <w:rPr>
          <w:rFonts w:asciiTheme="majorBidi" w:hAnsiTheme="majorBidi" w:cstheme="majorBidi"/>
          <w:sz w:val="24"/>
          <w:szCs w:val="24"/>
        </w:rPr>
        <w:t xml:space="preserve">informed </w:t>
      </w:r>
      <w:r w:rsidR="005E254E" w:rsidRPr="00792AAE">
        <w:rPr>
          <w:rFonts w:asciiTheme="majorBidi" w:hAnsiTheme="majorBidi" w:cstheme="majorBidi"/>
          <w:sz w:val="24"/>
          <w:szCs w:val="24"/>
        </w:rPr>
        <w:t>about</w:t>
      </w:r>
      <w:r w:rsidR="009D48A7" w:rsidRPr="00792AAE">
        <w:rPr>
          <w:rFonts w:asciiTheme="majorBidi" w:hAnsiTheme="majorBidi" w:cstheme="majorBidi"/>
          <w:sz w:val="24"/>
          <w:szCs w:val="24"/>
        </w:rPr>
        <w:t xml:space="preserve"> these frequent modifications.</w:t>
      </w:r>
      <w:r w:rsidR="000C07A2" w:rsidRPr="00792AAE">
        <w:rPr>
          <w:rFonts w:asciiTheme="majorBidi" w:hAnsiTheme="majorBidi" w:cstheme="majorBidi"/>
          <w:sz w:val="24"/>
          <w:szCs w:val="24"/>
        </w:rPr>
        <w:t xml:space="preserve"> </w:t>
      </w:r>
      <w:r w:rsidRPr="00792AAE">
        <w:rPr>
          <w:rFonts w:asciiTheme="majorBidi" w:hAnsiTheme="majorBidi" w:cstheme="majorBidi"/>
          <w:sz w:val="24"/>
          <w:szCs w:val="24"/>
        </w:rPr>
        <w:t xml:space="preserve">This study adds to the literature on athletic career transition, by examining a change-event previously overlooked. </w:t>
      </w:r>
      <w:r w:rsidR="00CC0B7D" w:rsidRPr="00792AAE">
        <w:rPr>
          <w:rFonts w:asciiTheme="majorBidi" w:hAnsiTheme="majorBidi" w:cstheme="majorBidi"/>
          <w:sz w:val="24"/>
          <w:szCs w:val="24"/>
        </w:rPr>
        <w:t>Although t</w:t>
      </w:r>
      <w:r w:rsidRPr="00792AAE">
        <w:rPr>
          <w:rFonts w:asciiTheme="majorBidi" w:hAnsiTheme="majorBidi" w:cstheme="majorBidi"/>
          <w:sz w:val="24"/>
          <w:szCs w:val="24"/>
        </w:rPr>
        <w:t xml:space="preserve">his change-event </w:t>
      </w:r>
      <w:r w:rsidR="00CC0B7D" w:rsidRPr="00792AAE">
        <w:rPr>
          <w:rFonts w:asciiTheme="majorBidi" w:hAnsiTheme="majorBidi" w:cstheme="majorBidi"/>
          <w:sz w:val="24"/>
          <w:szCs w:val="24"/>
        </w:rPr>
        <w:t>is</w:t>
      </w:r>
      <w:r w:rsidRPr="00792AAE">
        <w:rPr>
          <w:rFonts w:asciiTheme="majorBidi" w:hAnsiTheme="majorBidi" w:cstheme="majorBidi"/>
          <w:sz w:val="24"/>
          <w:szCs w:val="24"/>
        </w:rPr>
        <w:t xml:space="preserve"> a quasi-normative</w:t>
      </w:r>
      <w:r w:rsidR="000C07A2" w:rsidRPr="00792AAE">
        <w:rPr>
          <w:rFonts w:asciiTheme="majorBidi" w:hAnsiTheme="majorBidi" w:cstheme="majorBidi"/>
          <w:sz w:val="24"/>
          <w:szCs w:val="24"/>
        </w:rPr>
        <w:t xml:space="preserve"> transition (see </w:t>
      </w:r>
      <w:r w:rsidR="00CC0B7D" w:rsidRPr="00792AAE">
        <w:rPr>
          <w:rFonts w:asciiTheme="majorBidi" w:hAnsiTheme="majorBidi" w:cstheme="majorBidi"/>
          <w:sz w:val="24"/>
          <w:szCs w:val="24"/>
        </w:rPr>
        <w:t xml:space="preserve">Stambulova 2016; </w:t>
      </w:r>
      <w:r w:rsidR="000C07A2" w:rsidRPr="00792AAE">
        <w:rPr>
          <w:rFonts w:asciiTheme="majorBidi" w:hAnsiTheme="majorBidi" w:cstheme="majorBidi"/>
          <w:sz w:val="24"/>
          <w:szCs w:val="24"/>
        </w:rPr>
        <w:t xml:space="preserve">Stambulova </w:t>
      </w:r>
      <w:r w:rsidR="0040460C" w:rsidRPr="00792AAE">
        <w:rPr>
          <w:rFonts w:asciiTheme="majorBidi" w:hAnsiTheme="majorBidi" w:cstheme="majorBidi"/>
          <w:sz w:val="24"/>
          <w:szCs w:val="24"/>
        </w:rPr>
        <w:t>and Samuel</w:t>
      </w:r>
      <w:r w:rsidR="000C07A2" w:rsidRPr="00792AAE">
        <w:rPr>
          <w:rFonts w:asciiTheme="majorBidi" w:hAnsiTheme="majorBidi" w:cstheme="majorBidi"/>
          <w:sz w:val="24"/>
          <w:szCs w:val="24"/>
        </w:rPr>
        <w:t xml:space="preserve"> in press), as it applies only to a specific group of </w:t>
      </w:r>
      <w:r w:rsidR="00CC0B7D" w:rsidRPr="00792AAE">
        <w:rPr>
          <w:rFonts w:asciiTheme="majorBidi" w:hAnsiTheme="majorBidi" w:cstheme="majorBidi"/>
          <w:sz w:val="24"/>
          <w:szCs w:val="24"/>
        </w:rPr>
        <w:t>judo</w:t>
      </w:r>
      <w:r w:rsidR="000C07A2" w:rsidRPr="00792AAE">
        <w:rPr>
          <w:rFonts w:asciiTheme="majorBidi" w:hAnsiTheme="majorBidi" w:cstheme="majorBidi"/>
          <w:sz w:val="24"/>
          <w:szCs w:val="24"/>
        </w:rPr>
        <w:t xml:space="preserve"> participants</w:t>
      </w:r>
      <w:r w:rsidR="00CC0B7D" w:rsidRPr="00792AAE">
        <w:rPr>
          <w:rFonts w:asciiTheme="majorBidi" w:hAnsiTheme="majorBidi" w:cstheme="majorBidi"/>
          <w:sz w:val="24"/>
          <w:szCs w:val="24"/>
        </w:rPr>
        <w:t>, other sport populations might experience similar change-events</w:t>
      </w:r>
      <w:r w:rsidR="000C07A2" w:rsidRPr="00792AAE">
        <w:rPr>
          <w:rFonts w:asciiTheme="majorBidi" w:hAnsiTheme="majorBidi" w:cstheme="majorBidi"/>
          <w:sz w:val="24"/>
          <w:szCs w:val="24"/>
        </w:rPr>
        <w:t xml:space="preserve">. The study’s findings also provide additional support for the SCSPP (Samuel </w:t>
      </w:r>
      <w:r w:rsidR="009E4349" w:rsidRPr="00792AAE">
        <w:rPr>
          <w:rFonts w:asciiTheme="majorBidi" w:hAnsiTheme="majorBidi" w:cstheme="majorBidi"/>
          <w:sz w:val="24"/>
          <w:szCs w:val="24"/>
        </w:rPr>
        <w:t>and Tenenbaum</w:t>
      </w:r>
      <w:r w:rsidR="000C07A2" w:rsidRPr="00792AAE">
        <w:rPr>
          <w:rFonts w:asciiTheme="majorBidi" w:hAnsiTheme="majorBidi" w:cstheme="majorBidi"/>
          <w:sz w:val="24"/>
          <w:szCs w:val="24"/>
        </w:rPr>
        <w:t xml:space="preserve"> 2011a).</w:t>
      </w:r>
      <w:r w:rsidR="009D48A7" w:rsidRPr="00792AAE">
        <w:rPr>
          <w:rFonts w:asciiTheme="majorBidi" w:hAnsiTheme="majorBidi" w:cstheme="majorBidi"/>
          <w:sz w:val="24"/>
          <w:szCs w:val="24"/>
        </w:rPr>
        <w:t xml:space="preserve"> Governing bodies are advised to conduct a reflective process (Arias</w:t>
      </w:r>
      <w:r w:rsidR="005B622A" w:rsidRPr="00792AAE">
        <w:rPr>
          <w:rFonts w:asciiTheme="majorBidi" w:hAnsiTheme="majorBidi" w:cstheme="majorBidi"/>
          <w:sz w:val="24"/>
          <w:szCs w:val="24"/>
        </w:rPr>
        <w:t xml:space="preserve"> et al.</w:t>
      </w:r>
      <w:r w:rsidR="009D48A7" w:rsidRPr="00792AAE">
        <w:rPr>
          <w:rFonts w:asciiTheme="majorBidi" w:hAnsiTheme="majorBidi" w:cstheme="majorBidi"/>
          <w:sz w:val="24"/>
          <w:szCs w:val="24"/>
        </w:rPr>
        <w:t xml:space="preserve"> 2011) prior to introducing regulation modifications and mediate those to their stakeholders more sensibly. </w:t>
      </w:r>
    </w:p>
    <w:p w14:paraId="4294FBEF" w14:textId="4F253F06" w:rsidR="00170E58" w:rsidRPr="00792AAE" w:rsidRDefault="00170E58" w:rsidP="00755B60">
      <w:pPr>
        <w:autoSpaceDE w:val="0"/>
        <w:autoSpaceDN w:val="0"/>
        <w:bidi w:val="0"/>
        <w:adjustRightInd w:val="0"/>
        <w:spacing w:after="0" w:line="480" w:lineRule="auto"/>
        <w:rPr>
          <w:rFonts w:asciiTheme="majorBidi" w:hAnsiTheme="majorBidi" w:cstheme="majorBidi"/>
          <w:b/>
          <w:bCs/>
          <w:sz w:val="24"/>
          <w:szCs w:val="24"/>
          <w:lang w:val="en-US"/>
        </w:rPr>
      </w:pPr>
      <w:r w:rsidRPr="00792AAE">
        <w:rPr>
          <w:rFonts w:asciiTheme="majorBidi" w:hAnsiTheme="majorBidi" w:cstheme="majorBidi"/>
          <w:b/>
          <w:bCs/>
          <w:sz w:val="24"/>
          <w:szCs w:val="24"/>
          <w:lang w:val="en-US"/>
        </w:rPr>
        <w:t>Disclosure statement</w:t>
      </w:r>
    </w:p>
    <w:p w14:paraId="4A05C6E0" w14:textId="3068D6CF" w:rsidR="00170E58" w:rsidRPr="00792AAE" w:rsidRDefault="00170E58" w:rsidP="00CC0B7D">
      <w:pPr>
        <w:autoSpaceDE w:val="0"/>
        <w:autoSpaceDN w:val="0"/>
        <w:bidi w:val="0"/>
        <w:adjustRightInd w:val="0"/>
        <w:spacing w:after="0" w:line="480" w:lineRule="auto"/>
        <w:rPr>
          <w:rFonts w:asciiTheme="majorBidi" w:hAnsiTheme="majorBidi" w:cstheme="majorBidi"/>
          <w:sz w:val="24"/>
          <w:szCs w:val="24"/>
          <w:lang w:val="en-US"/>
        </w:rPr>
      </w:pPr>
      <w:r w:rsidRPr="00792AAE">
        <w:rPr>
          <w:rFonts w:asciiTheme="majorBidi" w:hAnsiTheme="majorBidi" w:cstheme="majorBidi"/>
          <w:sz w:val="24"/>
          <w:szCs w:val="24"/>
          <w:lang w:val="en-US"/>
        </w:rPr>
        <w:t>The authors have no conflict of interest.</w:t>
      </w:r>
    </w:p>
    <w:p w14:paraId="0DB9BE8F" w14:textId="38D64547" w:rsidR="00B936A5" w:rsidRPr="00792AAE" w:rsidRDefault="00EE0458" w:rsidP="00170E58">
      <w:pPr>
        <w:autoSpaceDE w:val="0"/>
        <w:autoSpaceDN w:val="0"/>
        <w:bidi w:val="0"/>
        <w:adjustRightInd w:val="0"/>
        <w:spacing w:after="0" w:line="480" w:lineRule="auto"/>
        <w:rPr>
          <w:rFonts w:asciiTheme="majorBidi" w:hAnsiTheme="majorBidi" w:cstheme="majorBidi"/>
          <w:b/>
          <w:bCs/>
          <w:sz w:val="24"/>
          <w:szCs w:val="24"/>
        </w:rPr>
      </w:pPr>
      <w:r w:rsidRPr="00792AAE">
        <w:rPr>
          <w:rFonts w:asciiTheme="majorBidi" w:hAnsiTheme="majorBidi" w:cstheme="majorBidi"/>
          <w:b/>
          <w:bCs/>
          <w:sz w:val="24"/>
          <w:szCs w:val="24"/>
        </w:rPr>
        <w:t>References</w:t>
      </w:r>
    </w:p>
    <w:p w14:paraId="574BD84B" w14:textId="77777777" w:rsidR="00522329" w:rsidRPr="00792AAE" w:rsidRDefault="00B936A5" w:rsidP="00522329">
      <w:pPr>
        <w:autoSpaceDE w:val="0"/>
        <w:autoSpaceDN w:val="0"/>
        <w:bidi w:val="0"/>
        <w:adjustRightInd w:val="0"/>
        <w:spacing w:after="0" w:line="480" w:lineRule="auto"/>
        <w:rPr>
          <w:rFonts w:asciiTheme="majorBidi" w:hAnsiTheme="majorBidi" w:cstheme="majorBidi"/>
          <w:sz w:val="24"/>
          <w:szCs w:val="24"/>
        </w:rPr>
      </w:pPr>
      <w:r w:rsidRPr="00792AAE">
        <w:rPr>
          <w:rFonts w:asciiTheme="majorBidi" w:hAnsiTheme="majorBidi" w:cstheme="majorBidi"/>
          <w:sz w:val="24"/>
          <w:szCs w:val="24"/>
        </w:rPr>
        <w:t xml:space="preserve">Adam. M., </w:t>
      </w:r>
      <w:r w:rsidR="00522329" w:rsidRPr="00792AAE">
        <w:rPr>
          <w:rFonts w:asciiTheme="majorBidi" w:hAnsiTheme="majorBidi" w:cstheme="majorBidi"/>
          <w:sz w:val="24"/>
          <w:szCs w:val="24"/>
        </w:rPr>
        <w:t xml:space="preserve">S. </w:t>
      </w:r>
      <w:r w:rsidRPr="00792AAE">
        <w:rPr>
          <w:rFonts w:asciiTheme="majorBidi" w:hAnsiTheme="majorBidi" w:cstheme="majorBidi"/>
          <w:sz w:val="24"/>
          <w:szCs w:val="24"/>
        </w:rPr>
        <w:t>Tabakov</w:t>
      </w:r>
      <w:r w:rsidR="00522329" w:rsidRPr="00792AAE">
        <w:rPr>
          <w:rFonts w:asciiTheme="majorBidi" w:hAnsiTheme="majorBidi" w:cstheme="majorBidi"/>
          <w:sz w:val="24"/>
          <w:szCs w:val="24"/>
        </w:rPr>
        <w:t>,</w:t>
      </w:r>
      <w:r w:rsidRPr="00792AAE">
        <w:rPr>
          <w:rFonts w:asciiTheme="majorBidi" w:hAnsiTheme="majorBidi" w:cstheme="majorBidi"/>
          <w:sz w:val="24"/>
          <w:szCs w:val="24"/>
        </w:rPr>
        <w:t xml:space="preserve"> </w:t>
      </w:r>
      <w:r w:rsidR="00522329" w:rsidRPr="00792AAE">
        <w:rPr>
          <w:rFonts w:asciiTheme="majorBidi" w:hAnsiTheme="majorBidi" w:cstheme="majorBidi"/>
          <w:sz w:val="24"/>
          <w:szCs w:val="24"/>
        </w:rPr>
        <w:t xml:space="preserve">P. </w:t>
      </w:r>
      <w:r w:rsidRPr="00792AAE">
        <w:rPr>
          <w:rFonts w:asciiTheme="majorBidi" w:hAnsiTheme="majorBidi" w:cstheme="majorBidi"/>
          <w:sz w:val="24"/>
          <w:szCs w:val="24"/>
        </w:rPr>
        <w:t>Klimowicz</w:t>
      </w:r>
      <w:r w:rsidR="00522329" w:rsidRPr="00792AAE">
        <w:rPr>
          <w:rFonts w:asciiTheme="majorBidi" w:hAnsiTheme="majorBidi" w:cstheme="majorBidi"/>
          <w:sz w:val="24"/>
          <w:szCs w:val="24"/>
        </w:rPr>
        <w:t>,</w:t>
      </w:r>
      <w:r w:rsidRPr="00792AAE">
        <w:rPr>
          <w:rFonts w:asciiTheme="majorBidi" w:hAnsiTheme="majorBidi" w:cstheme="majorBidi"/>
          <w:sz w:val="24"/>
          <w:szCs w:val="24"/>
        </w:rPr>
        <w:t xml:space="preserve"> </w:t>
      </w:r>
      <w:r w:rsidR="00522329" w:rsidRPr="00792AAE">
        <w:rPr>
          <w:rFonts w:asciiTheme="majorBidi" w:hAnsiTheme="majorBidi" w:cstheme="majorBidi"/>
          <w:sz w:val="24"/>
          <w:szCs w:val="24"/>
        </w:rPr>
        <w:t xml:space="preserve">B. </w:t>
      </w:r>
      <w:r w:rsidRPr="00792AAE">
        <w:rPr>
          <w:rFonts w:asciiTheme="majorBidi" w:hAnsiTheme="majorBidi" w:cstheme="majorBidi"/>
          <w:sz w:val="24"/>
          <w:szCs w:val="24"/>
        </w:rPr>
        <w:t>Paczoska</w:t>
      </w:r>
      <w:r w:rsidR="00522329" w:rsidRPr="00792AAE">
        <w:rPr>
          <w:rFonts w:asciiTheme="majorBidi" w:hAnsiTheme="majorBidi" w:cstheme="majorBidi"/>
          <w:sz w:val="24"/>
          <w:szCs w:val="24"/>
        </w:rPr>
        <w:t>,</w:t>
      </w:r>
      <w:r w:rsidRPr="00792AAE">
        <w:rPr>
          <w:rFonts w:asciiTheme="majorBidi" w:hAnsiTheme="majorBidi" w:cstheme="majorBidi"/>
          <w:sz w:val="24"/>
          <w:szCs w:val="24"/>
        </w:rPr>
        <w:t xml:space="preserve"> </w:t>
      </w:r>
      <w:r w:rsidR="00522329" w:rsidRPr="00792AAE">
        <w:rPr>
          <w:rFonts w:asciiTheme="majorBidi" w:hAnsiTheme="majorBidi" w:cstheme="majorBidi"/>
          <w:sz w:val="24"/>
          <w:szCs w:val="24"/>
        </w:rPr>
        <w:t xml:space="preserve">R. </w:t>
      </w:r>
      <w:r w:rsidRPr="00792AAE">
        <w:rPr>
          <w:rFonts w:asciiTheme="majorBidi" w:hAnsiTheme="majorBidi" w:cstheme="majorBidi"/>
          <w:sz w:val="24"/>
          <w:szCs w:val="24"/>
        </w:rPr>
        <w:t>Laskowski</w:t>
      </w:r>
      <w:r w:rsidR="00522329" w:rsidRPr="00792AAE">
        <w:rPr>
          <w:rFonts w:asciiTheme="majorBidi" w:hAnsiTheme="majorBidi" w:cstheme="majorBidi"/>
          <w:sz w:val="24"/>
          <w:szCs w:val="24"/>
        </w:rPr>
        <w:t>,</w:t>
      </w:r>
      <w:r w:rsidRPr="00792AAE">
        <w:rPr>
          <w:rFonts w:asciiTheme="majorBidi" w:hAnsiTheme="majorBidi" w:cstheme="majorBidi"/>
          <w:sz w:val="24"/>
          <w:szCs w:val="24"/>
        </w:rPr>
        <w:t xml:space="preserve"> </w:t>
      </w:r>
      <w:r w:rsidR="00522329" w:rsidRPr="00792AAE">
        <w:rPr>
          <w:rFonts w:asciiTheme="majorBidi" w:hAnsiTheme="majorBidi" w:cstheme="majorBidi"/>
          <w:sz w:val="24"/>
          <w:szCs w:val="24"/>
          <w:lang w:val="en-US"/>
        </w:rPr>
        <w:t>and</w:t>
      </w:r>
      <w:r w:rsidRPr="00792AAE">
        <w:rPr>
          <w:rFonts w:asciiTheme="majorBidi" w:hAnsiTheme="majorBidi" w:cstheme="majorBidi"/>
          <w:sz w:val="24"/>
          <w:szCs w:val="24"/>
        </w:rPr>
        <w:t xml:space="preserve"> </w:t>
      </w:r>
      <w:r w:rsidR="00522329" w:rsidRPr="00792AAE">
        <w:rPr>
          <w:rFonts w:asciiTheme="majorBidi" w:hAnsiTheme="majorBidi" w:cstheme="majorBidi"/>
          <w:sz w:val="24"/>
          <w:szCs w:val="24"/>
        </w:rPr>
        <w:t xml:space="preserve">M. </w:t>
      </w:r>
      <w:r w:rsidRPr="00792AAE">
        <w:rPr>
          <w:rFonts w:asciiTheme="majorBidi" w:hAnsiTheme="majorBidi" w:cstheme="majorBidi"/>
          <w:sz w:val="24"/>
          <w:szCs w:val="24"/>
        </w:rPr>
        <w:t>Smaruj</w:t>
      </w:r>
      <w:r w:rsidR="00522329" w:rsidRPr="00792AAE">
        <w:rPr>
          <w:rFonts w:asciiTheme="majorBidi" w:hAnsiTheme="majorBidi" w:cstheme="majorBidi"/>
          <w:sz w:val="24"/>
          <w:szCs w:val="24"/>
        </w:rPr>
        <w:t>.</w:t>
      </w:r>
      <w:r w:rsidR="00EE0458" w:rsidRPr="00792AAE">
        <w:rPr>
          <w:rFonts w:asciiTheme="majorBidi" w:hAnsiTheme="majorBidi" w:cstheme="majorBidi"/>
          <w:sz w:val="24"/>
          <w:szCs w:val="24"/>
        </w:rPr>
        <w:t xml:space="preserve"> </w:t>
      </w:r>
      <w:r w:rsidRPr="00792AAE">
        <w:rPr>
          <w:rFonts w:asciiTheme="majorBidi" w:hAnsiTheme="majorBidi" w:cstheme="majorBidi"/>
          <w:sz w:val="24"/>
          <w:szCs w:val="24"/>
        </w:rPr>
        <w:t>2012</w:t>
      </w:r>
      <w:r w:rsidR="00522329" w:rsidRPr="00792AAE">
        <w:rPr>
          <w:rFonts w:asciiTheme="majorBidi" w:hAnsiTheme="majorBidi" w:cstheme="majorBidi"/>
          <w:sz w:val="24"/>
          <w:szCs w:val="24"/>
        </w:rPr>
        <w:t>.</w:t>
      </w:r>
    </w:p>
    <w:p w14:paraId="34960EF7" w14:textId="26918D1F" w:rsidR="00B936A5" w:rsidRPr="00792AAE" w:rsidRDefault="00522329" w:rsidP="00522329">
      <w:pPr>
        <w:autoSpaceDE w:val="0"/>
        <w:autoSpaceDN w:val="0"/>
        <w:bidi w:val="0"/>
        <w:adjustRightInd w:val="0"/>
        <w:spacing w:after="0" w:line="480" w:lineRule="auto"/>
        <w:ind w:left="720"/>
        <w:rPr>
          <w:rFonts w:asciiTheme="majorBidi" w:hAnsiTheme="majorBidi" w:cstheme="majorBidi"/>
          <w:sz w:val="24"/>
          <w:szCs w:val="24"/>
        </w:rPr>
      </w:pPr>
      <w:r w:rsidRPr="00792AAE">
        <w:rPr>
          <w:rFonts w:asciiTheme="majorBidi" w:hAnsiTheme="majorBidi" w:cstheme="majorBidi"/>
          <w:sz w:val="24"/>
          <w:szCs w:val="24"/>
        </w:rPr>
        <w:t>“</w:t>
      </w:r>
      <w:r w:rsidR="00B936A5" w:rsidRPr="00792AAE">
        <w:rPr>
          <w:rFonts w:asciiTheme="majorBidi" w:hAnsiTheme="majorBidi" w:cstheme="majorBidi"/>
          <w:sz w:val="24"/>
          <w:szCs w:val="24"/>
        </w:rPr>
        <w:t>The efficiency of judo techniques in the light of amendments to the rules of a sports contest.</w:t>
      </w:r>
      <w:r w:rsidRPr="00792AAE">
        <w:rPr>
          <w:rFonts w:asciiTheme="majorBidi" w:hAnsiTheme="majorBidi" w:cstheme="majorBidi"/>
          <w:sz w:val="24"/>
          <w:szCs w:val="24"/>
        </w:rPr>
        <w:t>”</w:t>
      </w:r>
      <w:r w:rsidR="00B936A5" w:rsidRPr="00792AAE">
        <w:rPr>
          <w:rFonts w:asciiTheme="majorBidi" w:hAnsiTheme="majorBidi" w:cstheme="majorBidi"/>
          <w:sz w:val="24"/>
          <w:szCs w:val="24"/>
        </w:rPr>
        <w:t xml:space="preserve"> </w:t>
      </w:r>
      <w:r w:rsidR="00B936A5" w:rsidRPr="00792AAE">
        <w:rPr>
          <w:rFonts w:asciiTheme="majorBidi" w:hAnsiTheme="majorBidi" w:cstheme="majorBidi"/>
          <w:i/>
          <w:iCs/>
          <w:sz w:val="24"/>
          <w:szCs w:val="24"/>
        </w:rPr>
        <w:t>Journal of</w:t>
      </w:r>
      <w:r w:rsidRPr="00792AAE">
        <w:rPr>
          <w:rFonts w:asciiTheme="majorBidi" w:hAnsiTheme="majorBidi" w:cstheme="majorBidi"/>
          <w:i/>
          <w:iCs/>
          <w:sz w:val="24"/>
          <w:szCs w:val="24"/>
        </w:rPr>
        <w:t xml:space="preserve"> Combat Sports and Martial Arts</w:t>
      </w:r>
      <w:r w:rsidR="00EE0458" w:rsidRPr="00792AAE">
        <w:rPr>
          <w:rFonts w:asciiTheme="majorBidi" w:hAnsiTheme="majorBidi" w:cstheme="majorBidi"/>
          <w:i/>
          <w:iCs/>
          <w:sz w:val="24"/>
          <w:szCs w:val="24"/>
        </w:rPr>
        <w:t xml:space="preserve"> </w:t>
      </w:r>
      <w:r w:rsidR="00EE0458" w:rsidRPr="00792AAE">
        <w:rPr>
          <w:rFonts w:asciiTheme="majorBidi" w:hAnsiTheme="majorBidi" w:cstheme="majorBidi"/>
          <w:sz w:val="24"/>
          <w:szCs w:val="24"/>
        </w:rPr>
        <w:t>2</w:t>
      </w:r>
      <w:r w:rsidRPr="00792AAE">
        <w:rPr>
          <w:rFonts w:asciiTheme="majorBidi" w:hAnsiTheme="majorBidi" w:cstheme="majorBidi"/>
          <w:sz w:val="24"/>
          <w:szCs w:val="24"/>
        </w:rPr>
        <w:t>:</w:t>
      </w:r>
      <w:r w:rsidR="00B936A5" w:rsidRPr="00792AAE">
        <w:rPr>
          <w:rFonts w:asciiTheme="majorBidi" w:hAnsiTheme="majorBidi" w:cstheme="majorBidi"/>
          <w:sz w:val="24"/>
          <w:szCs w:val="24"/>
        </w:rPr>
        <w:t xml:space="preserve"> 115</w:t>
      </w:r>
      <w:r w:rsidR="00A76615" w:rsidRPr="00792AAE">
        <w:rPr>
          <w:rFonts w:asciiTheme="majorBidi" w:hAnsiTheme="majorBidi" w:cstheme="majorBidi"/>
          <w:sz w:val="24"/>
          <w:szCs w:val="24"/>
        </w:rPr>
        <w:t>–</w:t>
      </w:r>
      <w:r w:rsidR="00B936A5" w:rsidRPr="00792AAE">
        <w:rPr>
          <w:rFonts w:asciiTheme="majorBidi" w:hAnsiTheme="majorBidi" w:cstheme="majorBidi"/>
          <w:sz w:val="24"/>
          <w:szCs w:val="24"/>
        </w:rPr>
        <w:t>120</w:t>
      </w:r>
      <w:r w:rsidR="00EE0458" w:rsidRPr="00792AAE">
        <w:rPr>
          <w:rFonts w:asciiTheme="majorBidi" w:hAnsiTheme="majorBidi" w:cstheme="majorBidi"/>
          <w:sz w:val="24"/>
          <w:szCs w:val="24"/>
        </w:rPr>
        <w:t>.</w:t>
      </w:r>
      <w:r w:rsidR="00A76615" w:rsidRPr="00792AAE">
        <w:rPr>
          <w:rFonts w:asciiTheme="majorBidi" w:hAnsiTheme="majorBidi" w:cstheme="majorBidi"/>
          <w:sz w:val="24"/>
          <w:szCs w:val="24"/>
        </w:rPr>
        <w:t xml:space="preserve"> doi:10.5604/20815735.1047658</w:t>
      </w:r>
      <w:r w:rsidR="00B936A5" w:rsidRPr="00792AAE">
        <w:rPr>
          <w:rFonts w:asciiTheme="majorBidi" w:hAnsiTheme="majorBidi" w:cstheme="majorBidi"/>
          <w:sz w:val="24"/>
          <w:szCs w:val="24"/>
        </w:rPr>
        <w:t xml:space="preserve"> </w:t>
      </w:r>
    </w:p>
    <w:p w14:paraId="6D79558A" w14:textId="4F5ACF00" w:rsidR="004E77E0" w:rsidRPr="00792AAE" w:rsidRDefault="004E77E0" w:rsidP="00522329">
      <w:pPr>
        <w:autoSpaceDE w:val="0"/>
        <w:autoSpaceDN w:val="0"/>
        <w:bidi w:val="0"/>
        <w:adjustRightInd w:val="0"/>
        <w:spacing w:after="0" w:line="480" w:lineRule="auto"/>
        <w:ind w:left="720" w:hanging="720"/>
        <w:rPr>
          <w:rFonts w:asciiTheme="majorBidi" w:hAnsiTheme="majorBidi" w:cstheme="majorBidi"/>
          <w:sz w:val="24"/>
          <w:szCs w:val="24"/>
        </w:rPr>
      </w:pPr>
      <w:r w:rsidRPr="00792AAE">
        <w:rPr>
          <w:rFonts w:asciiTheme="majorBidi" w:hAnsiTheme="majorBidi" w:cstheme="majorBidi"/>
          <w:sz w:val="24"/>
          <w:szCs w:val="24"/>
        </w:rPr>
        <w:t xml:space="preserve">Arias, J. L., </w:t>
      </w:r>
      <w:r w:rsidR="00522329" w:rsidRPr="00792AAE">
        <w:rPr>
          <w:rFonts w:asciiTheme="majorBidi" w:hAnsiTheme="majorBidi" w:cstheme="majorBidi"/>
          <w:sz w:val="24"/>
          <w:szCs w:val="24"/>
        </w:rPr>
        <w:t xml:space="preserve">F. M. </w:t>
      </w:r>
      <w:r w:rsidRPr="00792AAE">
        <w:rPr>
          <w:rFonts w:asciiTheme="majorBidi" w:hAnsiTheme="majorBidi" w:cstheme="majorBidi"/>
          <w:sz w:val="24"/>
          <w:szCs w:val="24"/>
        </w:rPr>
        <w:t xml:space="preserve">Argudo, </w:t>
      </w:r>
      <w:r w:rsidR="00522329" w:rsidRPr="00792AAE">
        <w:rPr>
          <w:rFonts w:asciiTheme="majorBidi" w:hAnsiTheme="majorBidi" w:cstheme="majorBidi"/>
          <w:sz w:val="24"/>
          <w:szCs w:val="24"/>
        </w:rPr>
        <w:t>and</w:t>
      </w:r>
      <w:r w:rsidRPr="00792AAE">
        <w:rPr>
          <w:rFonts w:asciiTheme="majorBidi" w:hAnsiTheme="majorBidi" w:cstheme="majorBidi"/>
          <w:sz w:val="24"/>
          <w:szCs w:val="24"/>
        </w:rPr>
        <w:t xml:space="preserve"> </w:t>
      </w:r>
      <w:r w:rsidR="00522329" w:rsidRPr="00792AAE">
        <w:rPr>
          <w:rFonts w:asciiTheme="majorBidi" w:hAnsiTheme="majorBidi" w:cstheme="majorBidi"/>
          <w:sz w:val="24"/>
          <w:szCs w:val="24"/>
        </w:rPr>
        <w:t>J. I. Alonso. 2011</w:t>
      </w:r>
      <w:r w:rsidRPr="00792AAE">
        <w:rPr>
          <w:rFonts w:asciiTheme="majorBidi" w:hAnsiTheme="majorBidi" w:cstheme="majorBidi"/>
          <w:sz w:val="24"/>
          <w:szCs w:val="24"/>
        </w:rPr>
        <w:t xml:space="preserve">. </w:t>
      </w:r>
      <w:r w:rsidR="00522329" w:rsidRPr="00792AAE">
        <w:rPr>
          <w:rFonts w:asciiTheme="majorBidi" w:hAnsiTheme="majorBidi" w:cstheme="majorBidi"/>
          <w:sz w:val="24"/>
          <w:szCs w:val="24"/>
        </w:rPr>
        <w:t>“</w:t>
      </w:r>
      <w:r w:rsidRPr="00792AAE">
        <w:rPr>
          <w:rFonts w:asciiTheme="majorBidi" w:hAnsiTheme="majorBidi" w:cstheme="majorBidi"/>
          <w:sz w:val="24"/>
          <w:szCs w:val="24"/>
        </w:rPr>
        <w:t>Review of rule modification in sport.</w:t>
      </w:r>
      <w:r w:rsidR="00522329" w:rsidRPr="00792AAE">
        <w:rPr>
          <w:rFonts w:asciiTheme="majorBidi" w:hAnsiTheme="majorBidi" w:cstheme="majorBidi"/>
          <w:sz w:val="24"/>
          <w:szCs w:val="24"/>
        </w:rPr>
        <w:t>”</w:t>
      </w:r>
      <w:r w:rsidRPr="00792AAE">
        <w:rPr>
          <w:rFonts w:asciiTheme="majorBidi" w:hAnsiTheme="majorBidi" w:cstheme="majorBidi"/>
          <w:sz w:val="24"/>
          <w:szCs w:val="24"/>
        </w:rPr>
        <w:t xml:space="preserve"> </w:t>
      </w:r>
      <w:r w:rsidRPr="00792AAE">
        <w:rPr>
          <w:rFonts w:asciiTheme="majorBidi" w:hAnsiTheme="majorBidi" w:cstheme="majorBidi"/>
          <w:i/>
          <w:iCs/>
          <w:sz w:val="24"/>
          <w:szCs w:val="24"/>
        </w:rPr>
        <w:t xml:space="preserve">Journal of Sports Science and Medicine </w:t>
      </w:r>
      <w:r w:rsidRPr="00792AAE">
        <w:rPr>
          <w:rFonts w:asciiTheme="majorBidi" w:hAnsiTheme="majorBidi" w:cstheme="majorBidi"/>
          <w:sz w:val="24"/>
          <w:szCs w:val="24"/>
        </w:rPr>
        <w:t>10</w:t>
      </w:r>
      <w:r w:rsidR="00522329" w:rsidRPr="00792AAE">
        <w:rPr>
          <w:rFonts w:asciiTheme="majorBidi" w:hAnsiTheme="majorBidi" w:cstheme="majorBidi"/>
          <w:sz w:val="24"/>
          <w:szCs w:val="24"/>
        </w:rPr>
        <w:t>:</w:t>
      </w:r>
      <w:r w:rsidRPr="00792AAE">
        <w:rPr>
          <w:rFonts w:asciiTheme="majorBidi" w:hAnsiTheme="majorBidi" w:cstheme="majorBidi"/>
          <w:sz w:val="24"/>
          <w:szCs w:val="24"/>
        </w:rPr>
        <w:t xml:space="preserve"> 1</w:t>
      </w:r>
      <w:r w:rsidR="00F55630" w:rsidRPr="00792AAE">
        <w:rPr>
          <w:rFonts w:asciiTheme="majorBidi" w:hAnsiTheme="majorBidi" w:cstheme="majorBidi"/>
          <w:sz w:val="24"/>
          <w:szCs w:val="24"/>
        </w:rPr>
        <w:t>–</w:t>
      </w:r>
      <w:r w:rsidRPr="00792AAE">
        <w:rPr>
          <w:rFonts w:asciiTheme="majorBidi" w:hAnsiTheme="majorBidi" w:cstheme="majorBidi"/>
          <w:sz w:val="24"/>
          <w:szCs w:val="24"/>
        </w:rPr>
        <w:t>8.</w:t>
      </w:r>
    </w:p>
    <w:p w14:paraId="7BC8E69B" w14:textId="5B46AFB3" w:rsidR="00C25E45" w:rsidRPr="00792AAE" w:rsidRDefault="00C25E45" w:rsidP="00C401B1">
      <w:pPr>
        <w:bidi w:val="0"/>
        <w:spacing w:after="0" w:line="480" w:lineRule="auto"/>
        <w:rPr>
          <w:rFonts w:asciiTheme="majorBidi" w:hAnsiTheme="majorBidi" w:cstheme="majorBidi"/>
          <w:sz w:val="24"/>
          <w:szCs w:val="24"/>
        </w:rPr>
      </w:pPr>
      <w:r w:rsidRPr="00792AAE">
        <w:rPr>
          <w:rFonts w:asciiTheme="majorBidi" w:hAnsiTheme="majorBidi" w:cstheme="majorBidi"/>
          <w:sz w:val="24"/>
          <w:szCs w:val="24"/>
        </w:rPr>
        <w:t xml:space="preserve">Brewer, B. W., </w:t>
      </w:r>
      <w:r w:rsidR="00C401B1" w:rsidRPr="00792AAE">
        <w:rPr>
          <w:rFonts w:asciiTheme="majorBidi" w:hAnsiTheme="majorBidi" w:cstheme="majorBidi"/>
          <w:sz w:val="24"/>
          <w:szCs w:val="24"/>
        </w:rPr>
        <w:t>and</w:t>
      </w:r>
      <w:r w:rsidRPr="00792AAE">
        <w:rPr>
          <w:rFonts w:asciiTheme="majorBidi" w:hAnsiTheme="majorBidi" w:cstheme="majorBidi"/>
          <w:sz w:val="24"/>
          <w:szCs w:val="24"/>
        </w:rPr>
        <w:t xml:space="preserve"> </w:t>
      </w:r>
      <w:r w:rsidR="00C401B1" w:rsidRPr="00792AAE">
        <w:rPr>
          <w:rFonts w:asciiTheme="majorBidi" w:hAnsiTheme="majorBidi" w:cstheme="majorBidi"/>
          <w:sz w:val="24"/>
          <w:szCs w:val="24"/>
        </w:rPr>
        <w:t>A. E. Cornelius. 2001</w:t>
      </w:r>
      <w:r w:rsidRPr="00792AAE">
        <w:rPr>
          <w:rFonts w:asciiTheme="majorBidi" w:hAnsiTheme="majorBidi" w:cstheme="majorBidi"/>
          <w:sz w:val="24"/>
          <w:szCs w:val="24"/>
        </w:rPr>
        <w:t xml:space="preserve">. </w:t>
      </w:r>
      <w:r w:rsidR="00C401B1" w:rsidRPr="00792AAE">
        <w:rPr>
          <w:rFonts w:asciiTheme="majorBidi" w:hAnsiTheme="majorBidi" w:cstheme="majorBidi"/>
          <w:sz w:val="24"/>
          <w:szCs w:val="24"/>
        </w:rPr>
        <w:t>“</w:t>
      </w:r>
      <w:r w:rsidRPr="00792AAE">
        <w:rPr>
          <w:rFonts w:asciiTheme="majorBidi" w:hAnsiTheme="majorBidi" w:cstheme="majorBidi"/>
          <w:sz w:val="24"/>
          <w:szCs w:val="24"/>
        </w:rPr>
        <w:t>Norms and factorial invariance of the</w:t>
      </w:r>
    </w:p>
    <w:p w14:paraId="6543B015" w14:textId="00E4DEF9" w:rsidR="00C25E45" w:rsidRPr="00792AAE" w:rsidRDefault="00C25E45" w:rsidP="00C25E45">
      <w:pPr>
        <w:bidi w:val="0"/>
        <w:spacing w:after="0" w:line="480" w:lineRule="auto"/>
        <w:ind w:firstLine="720"/>
        <w:rPr>
          <w:rFonts w:asciiTheme="majorBidi" w:hAnsiTheme="majorBidi" w:cstheme="majorBidi"/>
          <w:sz w:val="24"/>
          <w:szCs w:val="24"/>
        </w:rPr>
      </w:pPr>
      <w:r w:rsidRPr="00792AAE">
        <w:rPr>
          <w:rFonts w:asciiTheme="majorBidi" w:hAnsiTheme="majorBidi" w:cstheme="majorBidi"/>
          <w:sz w:val="24"/>
          <w:szCs w:val="24"/>
        </w:rPr>
        <w:t>Athletic Identity Measurement Scale.</w:t>
      </w:r>
      <w:r w:rsidR="00C401B1" w:rsidRPr="00792AAE">
        <w:rPr>
          <w:rFonts w:asciiTheme="majorBidi" w:hAnsiTheme="majorBidi" w:cstheme="majorBidi"/>
          <w:sz w:val="24"/>
          <w:szCs w:val="24"/>
        </w:rPr>
        <w:t>”</w:t>
      </w:r>
      <w:r w:rsidRPr="00792AAE">
        <w:rPr>
          <w:rFonts w:asciiTheme="majorBidi" w:hAnsiTheme="majorBidi" w:cstheme="majorBidi"/>
          <w:sz w:val="24"/>
          <w:szCs w:val="24"/>
        </w:rPr>
        <w:t xml:space="preserve"> </w:t>
      </w:r>
      <w:r w:rsidRPr="00792AAE">
        <w:rPr>
          <w:rFonts w:asciiTheme="majorBidi" w:hAnsiTheme="majorBidi" w:cstheme="majorBidi"/>
          <w:i/>
          <w:iCs/>
          <w:sz w:val="24"/>
          <w:szCs w:val="24"/>
        </w:rPr>
        <w:t>Academic Athletic Journal</w:t>
      </w:r>
      <w:r w:rsidRPr="00792AAE">
        <w:rPr>
          <w:rFonts w:asciiTheme="majorBidi" w:hAnsiTheme="majorBidi" w:cstheme="majorBidi"/>
          <w:sz w:val="24"/>
          <w:szCs w:val="24"/>
        </w:rPr>
        <w:t xml:space="preserve"> 15</w:t>
      </w:r>
      <w:r w:rsidR="00C401B1" w:rsidRPr="00792AAE">
        <w:rPr>
          <w:rFonts w:asciiTheme="majorBidi" w:hAnsiTheme="majorBidi" w:cstheme="majorBidi"/>
          <w:sz w:val="24"/>
          <w:szCs w:val="24"/>
        </w:rPr>
        <w:t>:</w:t>
      </w:r>
      <w:r w:rsidRPr="00792AAE">
        <w:rPr>
          <w:rFonts w:asciiTheme="majorBidi" w:hAnsiTheme="majorBidi" w:cstheme="majorBidi"/>
          <w:sz w:val="24"/>
          <w:szCs w:val="24"/>
        </w:rPr>
        <w:t xml:space="preserve"> 103</w:t>
      </w:r>
      <w:r w:rsidR="00F55630" w:rsidRPr="00792AAE">
        <w:rPr>
          <w:rFonts w:asciiTheme="majorBidi" w:hAnsiTheme="majorBidi" w:cstheme="majorBidi"/>
          <w:sz w:val="24"/>
          <w:szCs w:val="24"/>
        </w:rPr>
        <w:t>–</w:t>
      </w:r>
      <w:r w:rsidRPr="00792AAE">
        <w:rPr>
          <w:rFonts w:asciiTheme="majorBidi" w:hAnsiTheme="majorBidi" w:cstheme="majorBidi"/>
          <w:sz w:val="24"/>
          <w:szCs w:val="24"/>
        </w:rPr>
        <w:t>113.</w:t>
      </w:r>
    </w:p>
    <w:p w14:paraId="46EA850C" w14:textId="77777777" w:rsidR="00C41ECC" w:rsidRPr="00792AAE" w:rsidRDefault="00C41ECC" w:rsidP="00C41ECC">
      <w:pPr>
        <w:autoSpaceDE w:val="0"/>
        <w:autoSpaceDN w:val="0"/>
        <w:bidi w:val="0"/>
        <w:adjustRightInd w:val="0"/>
        <w:spacing w:after="0" w:line="480" w:lineRule="auto"/>
        <w:rPr>
          <w:rFonts w:asciiTheme="majorBidi" w:hAnsiTheme="majorBidi" w:cstheme="majorBidi"/>
          <w:sz w:val="24"/>
          <w:szCs w:val="24"/>
          <w:lang w:val="en-US"/>
        </w:rPr>
      </w:pPr>
      <w:r w:rsidRPr="00792AAE">
        <w:rPr>
          <w:rFonts w:asciiTheme="majorBidi" w:hAnsiTheme="majorBidi" w:cstheme="majorBidi"/>
          <w:sz w:val="24"/>
          <w:szCs w:val="24"/>
          <w:lang w:val="en-US"/>
        </w:rPr>
        <w:t>Brewer, B. W., A. E. Cornelius, Y. Stephan, and J. L. Van Raalte. 2010. “Self-protective</w:t>
      </w:r>
    </w:p>
    <w:p w14:paraId="1A96645C" w14:textId="413FC80D" w:rsidR="00C41ECC" w:rsidRPr="00792AAE" w:rsidRDefault="00C41ECC" w:rsidP="00C41ECC">
      <w:pPr>
        <w:autoSpaceDE w:val="0"/>
        <w:autoSpaceDN w:val="0"/>
        <w:bidi w:val="0"/>
        <w:adjustRightInd w:val="0"/>
        <w:spacing w:after="0" w:line="480" w:lineRule="auto"/>
        <w:ind w:firstLine="720"/>
        <w:rPr>
          <w:rFonts w:asciiTheme="majorBidi" w:hAnsiTheme="majorBidi" w:cstheme="majorBidi"/>
          <w:sz w:val="24"/>
          <w:szCs w:val="24"/>
          <w:lang w:val="en-US"/>
        </w:rPr>
      </w:pPr>
      <w:r w:rsidRPr="00792AAE">
        <w:rPr>
          <w:rFonts w:asciiTheme="majorBidi" w:hAnsiTheme="majorBidi" w:cstheme="majorBidi"/>
          <w:sz w:val="24"/>
          <w:szCs w:val="24"/>
          <w:lang w:val="en-US"/>
        </w:rPr>
        <w:t xml:space="preserve">changes in athletic identity following ACL reconstruction.” </w:t>
      </w:r>
      <w:r w:rsidRPr="00792AAE">
        <w:rPr>
          <w:rFonts w:asciiTheme="majorBidi" w:hAnsiTheme="majorBidi" w:cstheme="majorBidi"/>
          <w:i/>
          <w:iCs/>
          <w:sz w:val="24"/>
          <w:szCs w:val="24"/>
          <w:lang w:val="en-US"/>
        </w:rPr>
        <w:t>Psychology of Sport</w:t>
      </w:r>
    </w:p>
    <w:p w14:paraId="1694E701" w14:textId="48DA1CE9" w:rsidR="00C41ECC" w:rsidRPr="00792AAE" w:rsidRDefault="00C41ECC" w:rsidP="00C41ECC">
      <w:pPr>
        <w:autoSpaceDE w:val="0"/>
        <w:autoSpaceDN w:val="0"/>
        <w:bidi w:val="0"/>
        <w:adjustRightInd w:val="0"/>
        <w:spacing w:after="0" w:line="480" w:lineRule="auto"/>
        <w:ind w:firstLine="720"/>
        <w:rPr>
          <w:rFonts w:asciiTheme="majorBidi" w:hAnsiTheme="majorBidi" w:cstheme="majorBidi"/>
          <w:sz w:val="24"/>
          <w:szCs w:val="24"/>
          <w:lang w:val="it-IT"/>
        </w:rPr>
      </w:pPr>
      <w:r w:rsidRPr="00792AAE">
        <w:rPr>
          <w:rFonts w:asciiTheme="majorBidi" w:hAnsiTheme="majorBidi" w:cstheme="majorBidi"/>
          <w:i/>
          <w:iCs/>
          <w:sz w:val="24"/>
          <w:szCs w:val="24"/>
          <w:lang w:val="en-US"/>
        </w:rPr>
        <w:t>and Exercise</w:t>
      </w:r>
      <w:r w:rsidRPr="00792AAE">
        <w:rPr>
          <w:rFonts w:asciiTheme="majorBidi" w:hAnsiTheme="majorBidi" w:cstheme="majorBidi"/>
          <w:sz w:val="24"/>
          <w:szCs w:val="24"/>
          <w:lang w:val="en-US"/>
        </w:rPr>
        <w:t xml:space="preserve"> 11: 1–5. doi:10.1016/j.psychsport.2009.09.005</w:t>
      </w:r>
    </w:p>
    <w:p w14:paraId="361AE8E9" w14:textId="77777777" w:rsidR="00C41ECC" w:rsidRPr="00792AAE" w:rsidRDefault="00146393" w:rsidP="00146393">
      <w:pPr>
        <w:autoSpaceDE w:val="0"/>
        <w:autoSpaceDN w:val="0"/>
        <w:bidi w:val="0"/>
        <w:adjustRightInd w:val="0"/>
        <w:spacing w:after="0" w:line="480" w:lineRule="auto"/>
        <w:rPr>
          <w:rFonts w:asciiTheme="majorBidi" w:hAnsiTheme="majorBidi" w:cstheme="majorBidi"/>
          <w:sz w:val="24"/>
          <w:szCs w:val="24"/>
        </w:rPr>
      </w:pPr>
      <w:r w:rsidRPr="00792AAE">
        <w:rPr>
          <w:rFonts w:asciiTheme="majorBidi" w:hAnsiTheme="majorBidi" w:cstheme="majorBidi"/>
          <w:sz w:val="24"/>
          <w:szCs w:val="24"/>
        </w:rPr>
        <w:t xml:space="preserve">Brewer B. W., J. L. Van Raalte, </w:t>
      </w:r>
      <w:r w:rsidR="00942B51" w:rsidRPr="00792AAE">
        <w:rPr>
          <w:rFonts w:asciiTheme="majorBidi" w:hAnsiTheme="majorBidi" w:cstheme="majorBidi"/>
          <w:sz w:val="24"/>
          <w:szCs w:val="24"/>
        </w:rPr>
        <w:t>and A. J.</w:t>
      </w:r>
      <w:r w:rsidRPr="00792AAE">
        <w:rPr>
          <w:rFonts w:asciiTheme="majorBidi" w:hAnsiTheme="majorBidi" w:cstheme="majorBidi"/>
          <w:sz w:val="24"/>
          <w:szCs w:val="24"/>
        </w:rPr>
        <w:t xml:space="preserve"> Petitpas</w:t>
      </w:r>
      <w:r w:rsidR="00942B51" w:rsidRPr="00792AAE">
        <w:rPr>
          <w:rFonts w:asciiTheme="majorBidi" w:hAnsiTheme="majorBidi" w:cstheme="majorBidi"/>
          <w:sz w:val="24"/>
          <w:szCs w:val="24"/>
        </w:rPr>
        <w:t xml:space="preserve">. </w:t>
      </w:r>
      <w:r w:rsidRPr="00792AAE">
        <w:rPr>
          <w:rFonts w:asciiTheme="majorBidi" w:hAnsiTheme="majorBidi" w:cstheme="majorBidi"/>
          <w:sz w:val="24"/>
          <w:szCs w:val="24"/>
        </w:rPr>
        <w:t xml:space="preserve">2000. </w:t>
      </w:r>
      <w:r w:rsidR="00942B51" w:rsidRPr="00792AAE">
        <w:rPr>
          <w:rFonts w:asciiTheme="majorBidi" w:hAnsiTheme="majorBidi" w:cstheme="majorBidi"/>
          <w:sz w:val="24"/>
          <w:szCs w:val="24"/>
        </w:rPr>
        <w:t>“</w:t>
      </w:r>
      <w:r w:rsidRPr="00792AAE">
        <w:rPr>
          <w:rFonts w:asciiTheme="majorBidi" w:hAnsiTheme="majorBidi" w:cstheme="majorBidi"/>
          <w:sz w:val="24"/>
          <w:szCs w:val="24"/>
        </w:rPr>
        <w:t>Self-identity issues in sport career</w:t>
      </w:r>
    </w:p>
    <w:p w14:paraId="0FDE082D" w14:textId="1CC6B90C" w:rsidR="00146393" w:rsidRPr="00792AAE" w:rsidRDefault="00146393" w:rsidP="00C41ECC">
      <w:pPr>
        <w:autoSpaceDE w:val="0"/>
        <w:autoSpaceDN w:val="0"/>
        <w:bidi w:val="0"/>
        <w:adjustRightInd w:val="0"/>
        <w:spacing w:after="0" w:line="480" w:lineRule="auto"/>
        <w:ind w:left="720"/>
        <w:rPr>
          <w:rFonts w:asciiTheme="majorBidi" w:hAnsiTheme="majorBidi" w:cstheme="majorBidi"/>
          <w:sz w:val="24"/>
          <w:szCs w:val="24"/>
        </w:rPr>
      </w:pPr>
      <w:r w:rsidRPr="00792AAE">
        <w:rPr>
          <w:rFonts w:asciiTheme="majorBidi" w:hAnsiTheme="majorBidi" w:cstheme="majorBidi"/>
          <w:sz w:val="24"/>
          <w:szCs w:val="24"/>
        </w:rPr>
        <w:t>transitions.</w:t>
      </w:r>
      <w:r w:rsidR="00942B51" w:rsidRPr="00792AAE">
        <w:rPr>
          <w:rFonts w:asciiTheme="majorBidi" w:hAnsiTheme="majorBidi" w:cstheme="majorBidi"/>
          <w:sz w:val="24"/>
          <w:szCs w:val="24"/>
        </w:rPr>
        <w:t>”</w:t>
      </w:r>
      <w:r w:rsidRPr="00792AAE">
        <w:rPr>
          <w:rFonts w:asciiTheme="majorBidi" w:hAnsiTheme="majorBidi" w:cstheme="majorBidi"/>
          <w:sz w:val="24"/>
          <w:szCs w:val="24"/>
        </w:rPr>
        <w:t xml:space="preserve"> In </w:t>
      </w:r>
      <w:r w:rsidRPr="00792AAE">
        <w:rPr>
          <w:rFonts w:asciiTheme="majorBidi" w:hAnsiTheme="majorBidi" w:cstheme="majorBidi"/>
          <w:i/>
          <w:iCs/>
          <w:sz w:val="24"/>
          <w:szCs w:val="24"/>
        </w:rPr>
        <w:t xml:space="preserve">Career transitions in sport: International </w:t>
      </w:r>
      <w:r w:rsidR="00942B51" w:rsidRPr="00792AAE">
        <w:rPr>
          <w:rFonts w:asciiTheme="majorBidi" w:hAnsiTheme="majorBidi" w:cstheme="majorBidi"/>
          <w:i/>
          <w:iCs/>
          <w:sz w:val="24"/>
          <w:szCs w:val="24"/>
        </w:rPr>
        <w:t>p</w:t>
      </w:r>
      <w:r w:rsidRPr="00792AAE">
        <w:rPr>
          <w:rFonts w:asciiTheme="majorBidi" w:hAnsiTheme="majorBidi" w:cstheme="majorBidi"/>
          <w:i/>
          <w:iCs/>
          <w:sz w:val="24"/>
          <w:szCs w:val="24"/>
        </w:rPr>
        <w:t>erspectives</w:t>
      </w:r>
      <w:r w:rsidR="00C41ECC" w:rsidRPr="00792AAE">
        <w:rPr>
          <w:rFonts w:asciiTheme="majorBidi" w:hAnsiTheme="majorBidi" w:cstheme="majorBidi"/>
          <w:i/>
          <w:iCs/>
          <w:sz w:val="24"/>
          <w:szCs w:val="24"/>
        </w:rPr>
        <w:t>,</w:t>
      </w:r>
      <w:r w:rsidRPr="00792AAE">
        <w:rPr>
          <w:rFonts w:asciiTheme="majorBidi" w:hAnsiTheme="majorBidi" w:cstheme="majorBidi"/>
          <w:sz w:val="24"/>
          <w:szCs w:val="24"/>
        </w:rPr>
        <w:t xml:space="preserve"> </w:t>
      </w:r>
      <w:r w:rsidR="00C41ECC" w:rsidRPr="00792AAE">
        <w:rPr>
          <w:rFonts w:asciiTheme="majorBidi" w:hAnsiTheme="majorBidi" w:cstheme="majorBidi"/>
          <w:sz w:val="24"/>
          <w:szCs w:val="24"/>
        </w:rPr>
        <w:t>edited by D</w:t>
      </w:r>
      <w:r w:rsidR="00F55630" w:rsidRPr="00792AAE">
        <w:rPr>
          <w:rFonts w:asciiTheme="majorBidi" w:hAnsiTheme="majorBidi" w:cstheme="majorBidi"/>
          <w:sz w:val="24"/>
          <w:szCs w:val="24"/>
        </w:rPr>
        <w:t>avid</w:t>
      </w:r>
      <w:r w:rsidR="00C41ECC" w:rsidRPr="00792AAE">
        <w:rPr>
          <w:rFonts w:asciiTheme="majorBidi" w:hAnsiTheme="majorBidi" w:cstheme="majorBidi"/>
          <w:sz w:val="24"/>
          <w:szCs w:val="24"/>
        </w:rPr>
        <w:t xml:space="preserve"> Lavallee and P</w:t>
      </w:r>
      <w:r w:rsidR="00F55630" w:rsidRPr="00792AAE">
        <w:rPr>
          <w:rFonts w:asciiTheme="majorBidi" w:hAnsiTheme="majorBidi" w:cstheme="majorBidi"/>
          <w:sz w:val="24"/>
          <w:szCs w:val="24"/>
        </w:rPr>
        <w:t>aul</w:t>
      </w:r>
      <w:r w:rsidR="00C41ECC" w:rsidRPr="00792AAE">
        <w:rPr>
          <w:rFonts w:asciiTheme="majorBidi" w:hAnsiTheme="majorBidi" w:cstheme="majorBidi"/>
          <w:sz w:val="24"/>
          <w:szCs w:val="24"/>
        </w:rPr>
        <w:t xml:space="preserve"> Wylleman, </w:t>
      </w:r>
      <w:r w:rsidRPr="00792AAE">
        <w:rPr>
          <w:rFonts w:asciiTheme="majorBidi" w:hAnsiTheme="majorBidi" w:cstheme="majorBidi"/>
          <w:sz w:val="24"/>
          <w:szCs w:val="24"/>
        </w:rPr>
        <w:t>pp. 29–43. Morgantown, WV: Fitness Information Technology.</w:t>
      </w:r>
    </w:p>
    <w:p w14:paraId="0B8164B3" w14:textId="77777777" w:rsidR="00437554" w:rsidRPr="00792AAE" w:rsidRDefault="00026612" w:rsidP="00437554">
      <w:pPr>
        <w:autoSpaceDE w:val="0"/>
        <w:autoSpaceDN w:val="0"/>
        <w:bidi w:val="0"/>
        <w:adjustRightInd w:val="0"/>
        <w:spacing w:after="0" w:line="480" w:lineRule="auto"/>
        <w:rPr>
          <w:rFonts w:asciiTheme="majorBidi" w:hAnsiTheme="majorBidi" w:cstheme="majorBidi"/>
          <w:sz w:val="24"/>
          <w:szCs w:val="24"/>
          <w:lang w:val="it-IT"/>
        </w:rPr>
      </w:pPr>
      <w:r w:rsidRPr="00792AAE">
        <w:rPr>
          <w:rFonts w:asciiTheme="majorBidi" w:hAnsiTheme="majorBidi" w:cstheme="majorBidi"/>
          <w:sz w:val="24"/>
          <w:szCs w:val="24"/>
          <w:lang w:val="it-IT"/>
        </w:rPr>
        <w:t>Buekers, M. J.</w:t>
      </w:r>
      <w:r w:rsidR="00437554" w:rsidRPr="00792AAE">
        <w:rPr>
          <w:rFonts w:asciiTheme="majorBidi" w:hAnsiTheme="majorBidi" w:cstheme="majorBidi"/>
          <w:sz w:val="24"/>
          <w:szCs w:val="24"/>
          <w:lang w:val="it-IT"/>
        </w:rPr>
        <w:t>,</w:t>
      </w:r>
      <w:r w:rsidRPr="00792AAE">
        <w:rPr>
          <w:rFonts w:asciiTheme="majorBidi" w:hAnsiTheme="majorBidi" w:cstheme="majorBidi"/>
          <w:sz w:val="24"/>
          <w:szCs w:val="24"/>
          <w:lang w:val="it-IT"/>
        </w:rPr>
        <w:t xml:space="preserve"> and </w:t>
      </w:r>
      <w:r w:rsidR="00437554" w:rsidRPr="00792AAE">
        <w:rPr>
          <w:rFonts w:asciiTheme="majorBidi" w:hAnsiTheme="majorBidi" w:cstheme="majorBidi"/>
          <w:sz w:val="24"/>
          <w:szCs w:val="24"/>
          <w:lang w:val="it-IT"/>
        </w:rPr>
        <w:t xml:space="preserve">B. </w:t>
      </w:r>
      <w:r w:rsidRPr="00792AAE">
        <w:rPr>
          <w:rFonts w:asciiTheme="majorBidi" w:hAnsiTheme="majorBidi" w:cstheme="majorBidi"/>
          <w:sz w:val="24"/>
          <w:szCs w:val="24"/>
          <w:lang w:val="it-IT"/>
        </w:rPr>
        <w:t>Billiet</w:t>
      </w:r>
      <w:r w:rsidR="00437554" w:rsidRPr="00792AAE">
        <w:rPr>
          <w:rFonts w:asciiTheme="majorBidi" w:hAnsiTheme="majorBidi" w:cstheme="majorBidi"/>
          <w:sz w:val="24"/>
          <w:szCs w:val="24"/>
          <w:lang w:val="it-IT"/>
        </w:rPr>
        <w:t xml:space="preserve">. </w:t>
      </w:r>
      <w:r w:rsidRPr="00792AAE">
        <w:rPr>
          <w:rFonts w:asciiTheme="majorBidi" w:hAnsiTheme="majorBidi" w:cstheme="majorBidi"/>
          <w:sz w:val="24"/>
          <w:szCs w:val="24"/>
          <w:lang w:val="it-IT"/>
        </w:rPr>
        <w:t>1998</w:t>
      </w:r>
      <w:r w:rsidR="00437554" w:rsidRPr="00792AAE">
        <w:rPr>
          <w:rFonts w:asciiTheme="majorBidi" w:hAnsiTheme="majorBidi" w:cstheme="majorBidi"/>
          <w:sz w:val="24"/>
          <w:szCs w:val="24"/>
          <w:lang w:val="it-IT"/>
        </w:rPr>
        <w:t>.</w:t>
      </w:r>
      <w:r w:rsidRPr="00792AAE">
        <w:rPr>
          <w:rFonts w:asciiTheme="majorBidi" w:hAnsiTheme="majorBidi" w:cstheme="majorBidi"/>
          <w:sz w:val="24"/>
          <w:szCs w:val="24"/>
          <w:lang w:val="it-IT"/>
        </w:rPr>
        <w:t xml:space="preserve"> </w:t>
      </w:r>
      <w:r w:rsidR="00437554" w:rsidRPr="00792AAE">
        <w:rPr>
          <w:rFonts w:asciiTheme="majorBidi" w:hAnsiTheme="majorBidi" w:cstheme="majorBidi"/>
          <w:sz w:val="24"/>
          <w:szCs w:val="24"/>
          <w:lang w:val="it-IT"/>
        </w:rPr>
        <w:t>“</w:t>
      </w:r>
      <w:r w:rsidRPr="00792AAE">
        <w:rPr>
          <w:rFonts w:asciiTheme="majorBidi" w:hAnsiTheme="majorBidi" w:cstheme="majorBidi"/>
          <w:sz w:val="24"/>
          <w:szCs w:val="24"/>
          <w:lang w:val="it-IT"/>
        </w:rPr>
        <w:t>The influence of game modifications</w:t>
      </w:r>
      <w:r w:rsidR="00437554" w:rsidRPr="00792AAE">
        <w:rPr>
          <w:rFonts w:asciiTheme="majorBidi" w:hAnsiTheme="majorBidi" w:cstheme="majorBidi"/>
          <w:sz w:val="24"/>
          <w:szCs w:val="24"/>
          <w:lang w:val="it-IT"/>
        </w:rPr>
        <w:t xml:space="preserve"> </w:t>
      </w:r>
      <w:r w:rsidRPr="00792AAE">
        <w:rPr>
          <w:rFonts w:asciiTheme="majorBidi" w:hAnsiTheme="majorBidi" w:cstheme="majorBidi"/>
          <w:sz w:val="24"/>
          <w:szCs w:val="24"/>
          <w:lang w:val="it-IT"/>
        </w:rPr>
        <w:t>on the quality of</w:t>
      </w:r>
    </w:p>
    <w:p w14:paraId="217E3B10" w14:textId="7AF45C2F" w:rsidR="00026612" w:rsidRPr="00792AAE" w:rsidRDefault="00026612" w:rsidP="00437554">
      <w:pPr>
        <w:autoSpaceDE w:val="0"/>
        <w:autoSpaceDN w:val="0"/>
        <w:bidi w:val="0"/>
        <w:adjustRightInd w:val="0"/>
        <w:spacing w:after="0" w:line="480" w:lineRule="auto"/>
        <w:ind w:firstLine="720"/>
        <w:rPr>
          <w:rFonts w:asciiTheme="majorBidi" w:hAnsiTheme="majorBidi" w:cstheme="majorBidi"/>
          <w:sz w:val="24"/>
          <w:szCs w:val="24"/>
          <w:lang w:val="it-IT"/>
        </w:rPr>
      </w:pPr>
      <w:r w:rsidRPr="00792AAE">
        <w:rPr>
          <w:rFonts w:asciiTheme="majorBidi" w:hAnsiTheme="majorBidi" w:cstheme="majorBidi"/>
          <w:sz w:val="24"/>
          <w:szCs w:val="24"/>
          <w:lang w:val="it-IT"/>
        </w:rPr>
        <w:t>youth volleyball.</w:t>
      </w:r>
      <w:r w:rsidR="00437554" w:rsidRPr="00792AAE">
        <w:rPr>
          <w:rFonts w:asciiTheme="majorBidi" w:hAnsiTheme="majorBidi" w:cstheme="majorBidi"/>
          <w:sz w:val="24"/>
          <w:szCs w:val="24"/>
          <w:lang w:val="it-IT"/>
        </w:rPr>
        <w:t>”</w:t>
      </w:r>
      <w:r w:rsidRPr="00792AAE">
        <w:rPr>
          <w:rFonts w:asciiTheme="majorBidi" w:hAnsiTheme="majorBidi" w:cstheme="majorBidi"/>
          <w:sz w:val="24"/>
          <w:szCs w:val="24"/>
          <w:lang w:val="it-IT"/>
        </w:rPr>
        <w:t xml:space="preserve"> </w:t>
      </w:r>
      <w:r w:rsidRPr="00792AAE">
        <w:rPr>
          <w:rFonts w:asciiTheme="majorBidi" w:hAnsiTheme="majorBidi" w:cstheme="majorBidi"/>
          <w:i/>
          <w:iCs/>
          <w:sz w:val="24"/>
          <w:szCs w:val="24"/>
          <w:lang w:val="it-IT"/>
        </w:rPr>
        <w:t>Coaching &amp; Sport Science</w:t>
      </w:r>
      <w:r w:rsidR="00437554" w:rsidRPr="00792AAE">
        <w:rPr>
          <w:rFonts w:asciiTheme="majorBidi" w:hAnsiTheme="majorBidi" w:cstheme="majorBidi"/>
          <w:i/>
          <w:iCs/>
          <w:sz w:val="24"/>
          <w:szCs w:val="24"/>
          <w:lang w:val="it-IT"/>
        </w:rPr>
        <w:t xml:space="preserve"> </w:t>
      </w:r>
      <w:r w:rsidRPr="00792AAE">
        <w:rPr>
          <w:rFonts w:asciiTheme="majorBidi" w:hAnsiTheme="majorBidi" w:cstheme="majorBidi"/>
          <w:i/>
          <w:iCs/>
          <w:sz w:val="24"/>
          <w:szCs w:val="24"/>
          <w:lang w:val="it-IT"/>
        </w:rPr>
        <w:t>Journal</w:t>
      </w:r>
      <w:r w:rsidRPr="00792AAE">
        <w:rPr>
          <w:rFonts w:asciiTheme="majorBidi" w:hAnsiTheme="majorBidi" w:cstheme="majorBidi"/>
          <w:sz w:val="24"/>
          <w:szCs w:val="24"/>
          <w:lang w:val="it-IT"/>
        </w:rPr>
        <w:t xml:space="preserve"> 31</w:t>
      </w:r>
      <w:r w:rsidR="00437554" w:rsidRPr="00792AAE">
        <w:rPr>
          <w:rFonts w:asciiTheme="majorBidi" w:hAnsiTheme="majorBidi" w:cstheme="majorBidi"/>
          <w:sz w:val="24"/>
          <w:szCs w:val="24"/>
          <w:lang w:val="it-IT"/>
        </w:rPr>
        <w:t>;</w:t>
      </w:r>
      <w:r w:rsidRPr="00792AAE">
        <w:rPr>
          <w:rFonts w:asciiTheme="majorBidi" w:hAnsiTheme="majorBidi" w:cstheme="majorBidi"/>
          <w:sz w:val="24"/>
          <w:szCs w:val="24"/>
          <w:lang w:val="it-IT"/>
        </w:rPr>
        <w:t xml:space="preserve"> 37</w:t>
      </w:r>
      <w:r w:rsidR="00437554" w:rsidRPr="00792AAE">
        <w:rPr>
          <w:rFonts w:asciiTheme="majorBidi" w:hAnsiTheme="majorBidi" w:cstheme="majorBidi"/>
          <w:sz w:val="24"/>
          <w:szCs w:val="24"/>
          <w:lang w:val="it-IT"/>
        </w:rPr>
        <w:t>–</w:t>
      </w:r>
      <w:r w:rsidRPr="00792AAE">
        <w:rPr>
          <w:rFonts w:asciiTheme="majorBidi" w:hAnsiTheme="majorBidi" w:cstheme="majorBidi"/>
          <w:sz w:val="24"/>
          <w:szCs w:val="24"/>
          <w:lang w:val="it-IT"/>
        </w:rPr>
        <w:t>41.</w:t>
      </w:r>
    </w:p>
    <w:p w14:paraId="78C54A35" w14:textId="1B5831E1" w:rsidR="00C401B1" w:rsidRPr="00792AAE" w:rsidRDefault="00EE0458" w:rsidP="00026612">
      <w:pPr>
        <w:autoSpaceDE w:val="0"/>
        <w:autoSpaceDN w:val="0"/>
        <w:bidi w:val="0"/>
        <w:adjustRightInd w:val="0"/>
        <w:spacing w:after="0" w:line="480" w:lineRule="auto"/>
        <w:rPr>
          <w:rFonts w:asciiTheme="majorBidi" w:hAnsiTheme="majorBidi" w:cstheme="majorBidi"/>
          <w:sz w:val="24"/>
          <w:szCs w:val="24"/>
        </w:rPr>
      </w:pPr>
      <w:r w:rsidRPr="00792AAE">
        <w:rPr>
          <w:rFonts w:asciiTheme="majorBidi" w:hAnsiTheme="majorBidi" w:cstheme="majorBidi"/>
          <w:sz w:val="24"/>
          <w:szCs w:val="24"/>
          <w:lang w:val="it-IT"/>
        </w:rPr>
        <w:t xml:space="preserve">Calmet, M., </w:t>
      </w:r>
      <w:r w:rsidR="00C401B1" w:rsidRPr="00792AAE">
        <w:rPr>
          <w:rFonts w:asciiTheme="majorBidi" w:hAnsiTheme="majorBidi" w:cstheme="majorBidi"/>
          <w:sz w:val="24"/>
          <w:szCs w:val="24"/>
          <w:lang w:val="it-IT"/>
        </w:rPr>
        <w:t>E. Pierantozzi,</w:t>
      </w:r>
      <w:r w:rsidRPr="00792AAE">
        <w:rPr>
          <w:rFonts w:asciiTheme="majorBidi" w:hAnsiTheme="majorBidi" w:cstheme="majorBidi"/>
          <w:sz w:val="24"/>
          <w:szCs w:val="24"/>
          <w:lang w:val="it-IT"/>
        </w:rPr>
        <w:t xml:space="preserve"> </w:t>
      </w:r>
      <w:r w:rsidR="00C401B1" w:rsidRPr="00792AAE">
        <w:rPr>
          <w:rFonts w:asciiTheme="majorBidi" w:hAnsiTheme="majorBidi" w:cstheme="majorBidi"/>
          <w:sz w:val="24"/>
          <w:szCs w:val="24"/>
          <w:lang w:val="it-IT"/>
        </w:rPr>
        <w:t>S. Sterkowicz</w:t>
      </w:r>
      <w:r w:rsidRPr="00792AAE">
        <w:rPr>
          <w:rFonts w:asciiTheme="majorBidi" w:hAnsiTheme="majorBidi" w:cstheme="majorBidi"/>
          <w:sz w:val="24"/>
          <w:szCs w:val="24"/>
          <w:lang w:val="it-IT"/>
        </w:rPr>
        <w:t xml:space="preserve">, </w:t>
      </w:r>
      <w:r w:rsidR="00C401B1" w:rsidRPr="00792AAE">
        <w:rPr>
          <w:rFonts w:asciiTheme="majorBidi" w:hAnsiTheme="majorBidi" w:cstheme="majorBidi"/>
          <w:sz w:val="24"/>
          <w:szCs w:val="24"/>
          <w:lang w:val="it-IT"/>
        </w:rPr>
        <w:t>B. Challis,</w:t>
      </w:r>
      <w:r w:rsidRPr="00792AAE">
        <w:rPr>
          <w:rFonts w:asciiTheme="majorBidi" w:hAnsiTheme="majorBidi" w:cstheme="majorBidi"/>
          <w:sz w:val="24"/>
          <w:szCs w:val="24"/>
          <w:lang w:val="it-IT"/>
        </w:rPr>
        <w:t xml:space="preserve"> </w:t>
      </w:r>
      <w:r w:rsidR="00C401B1" w:rsidRPr="00792AAE">
        <w:rPr>
          <w:rFonts w:asciiTheme="majorBidi" w:hAnsiTheme="majorBidi" w:cstheme="majorBidi"/>
          <w:sz w:val="24"/>
          <w:szCs w:val="24"/>
          <w:lang w:val="it-IT"/>
        </w:rPr>
        <w:t>and E.</w:t>
      </w:r>
      <w:bookmarkStart w:id="4" w:name="citation"/>
      <w:r w:rsidR="00C401B1" w:rsidRPr="00792AAE">
        <w:rPr>
          <w:rFonts w:asciiTheme="majorBidi" w:hAnsiTheme="majorBidi" w:cstheme="majorBidi"/>
          <w:sz w:val="24"/>
          <w:szCs w:val="24"/>
          <w:lang w:val="it-IT"/>
        </w:rPr>
        <w:t xml:space="preserve"> Franchini. </w:t>
      </w:r>
      <w:r w:rsidRPr="00792AAE">
        <w:rPr>
          <w:rFonts w:asciiTheme="majorBidi" w:hAnsiTheme="majorBidi" w:cstheme="majorBidi"/>
          <w:sz w:val="24"/>
          <w:szCs w:val="24"/>
          <w:lang w:val="it-IT"/>
        </w:rPr>
        <w:t>2017</w:t>
      </w:r>
      <w:r w:rsidR="00CA7420" w:rsidRPr="00792AAE">
        <w:rPr>
          <w:rFonts w:asciiTheme="majorBidi" w:hAnsiTheme="majorBidi" w:cstheme="majorBidi"/>
          <w:sz w:val="24"/>
          <w:szCs w:val="24"/>
          <w:lang w:val="it-IT"/>
        </w:rPr>
        <w:t>a</w:t>
      </w:r>
      <w:r w:rsidRPr="00792AAE">
        <w:rPr>
          <w:rFonts w:asciiTheme="majorBidi" w:hAnsiTheme="majorBidi" w:cstheme="majorBidi"/>
          <w:sz w:val="24"/>
          <w:szCs w:val="24"/>
          <w:lang w:val="it-IT"/>
        </w:rPr>
        <w:t>.</w:t>
      </w:r>
      <w:r w:rsidR="00802826" w:rsidRPr="00792AAE">
        <w:rPr>
          <w:rFonts w:asciiTheme="majorBidi" w:hAnsiTheme="majorBidi" w:cstheme="majorBidi"/>
          <w:sz w:val="24"/>
          <w:szCs w:val="24"/>
          <w:lang w:val="it-IT"/>
        </w:rPr>
        <w:t xml:space="preserve"> </w:t>
      </w:r>
      <w:r w:rsidR="00C401B1" w:rsidRPr="00792AAE">
        <w:rPr>
          <w:rFonts w:asciiTheme="majorBidi" w:hAnsiTheme="majorBidi" w:cstheme="majorBidi"/>
          <w:sz w:val="24"/>
          <w:szCs w:val="24"/>
          <w:lang w:val="it-IT"/>
        </w:rPr>
        <w:t>“</w:t>
      </w:r>
      <w:r w:rsidRPr="00792AAE">
        <w:rPr>
          <w:rFonts w:asciiTheme="majorBidi" w:hAnsiTheme="majorBidi" w:cstheme="majorBidi"/>
          <w:sz w:val="24"/>
          <w:szCs w:val="24"/>
        </w:rPr>
        <w:t>Rule change</w:t>
      </w:r>
    </w:p>
    <w:p w14:paraId="1E2ABA3F" w14:textId="4726694E" w:rsidR="00835F87" w:rsidRPr="00792AAE" w:rsidRDefault="00EE0458" w:rsidP="00C401B1">
      <w:pPr>
        <w:autoSpaceDE w:val="0"/>
        <w:autoSpaceDN w:val="0"/>
        <w:bidi w:val="0"/>
        <w:adjustRightInd w:val="0"/>
        <w:spacing w:after="0" w:line="480" w:lineRule="auto"/>
        <w:ind w:left="720"/>
        <w:rPr>
          <w:rFonts w:asciiTheme="majorBidi" w:hAnsiTheme="majorBidi" w:cstheme="majorBidi"/>
          <w:sz w:val="24"/>
          <w:szCs w:val="24"/>
        </w:rPr>
      </w:pPr>
      <w:r w:rsidRPr="00792AAE">
        <w:rPr>
          <w:rFonts w:asciiTheme="majorBidi" w:hAnsiTheme="majorBidi" w:cstheme="majorBidi"/>
          <w:sz w:val="24"/>
          <w:szCs w:val="24"/>
        </w:rPr>
        <w:t>and Olympic judo scores, penalties and match duration</w:t>
      </w:r>
      <w:bookmarkEnd w:id="4"/>
      <w:r w:rsidRPr="00792AAE">
        <w:rPr>
          <w:rFonts w:asciiTheme="majorBidi" w:hAnsiTheme="majorBidi" w:cstheme="majorBidi"/>
          <w:sz w:val="24"/>
          <w:szCs w:val="24"/>
        </w:rPr>
        <w:t>.</w:t>
      </w:r>
      <w:r w:rsidR="00C401B1" w:rsidRPr="00792AAE">
        <w:rPr>
          <w:rFonts w:asciiTheme="majorBidi" w:hAnsiTheme="majorBidi" w:cstheme="majorBidi"/>
          <w:sz w:val="24"/>
          <w:szCs w:val="24"/>
        </w:rPr>
        <w:t>”</w:t>
      </w:r>
      <w:r w:rsidR="00802826" w:rsidRPr="00792AAE">
        <w:rPr>
          <w:rFonts w:asciiTheme="majorBidi" w:hAnsiTheme="majorBidi" w:cstheme="majorBidi"/>
          <w:sz w:val="24"/>
          <w:szCs w:val="24"/>
        </w:rPr>
        <w:t xml:space="preserve"> </w:t>
      </w:r>
      <w:r w:rsidRPr="00792AAE">
        <w:rPr>
          <w:rFonts w:asciiTheme="majorBidi" w:hAnsiTheme="majorBidi" w:cstheme="majorBidi"/>
          <w:i/>
          <w:iCs/>
          <w:sz w:val="24"/>
          <w:szCs w:val="24"/>
        </w:rPr>
        <w:t xml:space="preserve">International Journal of </w:t>
      </w:r>
      <w:r w:rsidR="00C401B1" w:rsidRPr="00792AAE">
        <w:rPr>
          <w:rFonts w:asciiTheme="majorBidi" w:hAnsiTheme="majorBidi" w:cstheme="majorBidi"/>
          <w:i/>
          <w:iCs/>
          <w:sz w:val="24"/>
          <w:szCs w:val="24"/>
        </w:rPr>
        <w:t>Performance Analysis in Sport</w:t>
      </w:r>
      <w:r w:rsidRPr="00792AAE">
        <w:rPr>
          <w:rFonts w:asciiTheme="majorBidi" w:hAnsiTheme="majorBidi" w:cstheme="majorBidi"/>
          <w:i/>
          <w:iCs/>
          <w:sz w:val="24"/>
          <w:szCs w:val="24"/>
        </w:rPr>
        <w:t xml:space="preserve"> </w:t>
      </w:r>
      <w:r w:rsidRPr="00792AAE">
        <w:rPr>
          <w:rFonts w:asciiTheme="majorBidi" w:hAnsiTheme="majorBidi" w:cstheme="majorBidi"/>
          <w:sz w:val="24"/>
          <w:szCs w:val="24"/>
        </w:rPr>
        <w:t>17</w:t>
      </w:r>
      <w:r w:rsidR="00C401B1" w:rsidRPr="00792AAE">
        <w:rPr>
          <w:rFonts w:asciiTheme="majorBidi" w:hAnsiTheme="majorBidi" w:cstheme="majorBidi"/>
          <w:sz w:val="24"/>
          <w:szCs w:val="24"/>
        </w:rPr>
        <w:t>:</w:t>
      </w:r>
      <w:r w:rsidRPr="00792AAE">
        <w:rPr>
          <w:rFonts w:asciiTheme="majorBidi" w:hAnsiTheme="majorBidi" w:cstheme="majorBidi"/>
          <w:sz w:val="24"/>
          <w:szCs w:val="24"/>
        </w:rPr>
        <w:t xml:space="preserve"> 458</w:t>
      </w:r>
      <w:r w:rsidR="00F55630" w:rsidRPr="00792AAE">
        <w:rPr>
          <w:rFonts w:asciiTheme="majorBidi" w:hAnsiTheme="majorBidi" w:cstheme="majorBidi"/>
          <w:sz w:val="24"/>
          <w:szCs w:val="24"/>
        </w:rPr>
        <w:t>–</w:t>
      </w:r>
      <w:r w:rsidRPr="00792AAE">
        <w:rPr>
          <w:rFonts w:asciiTheme="majorBidi" w:hAnsiTheme="majorBidi" w:cstheme="majorBidi"/>
          <w:sz w:val="24"/>
          <w:szCs w:val="24"/>
        </w:rPr>
        <w:t>466.</w:t>
      </w:r>
      <w:r w:rsidR="00802826" w:rsidRPr="00792AAE">
        <w:rPr>
          <w:rFonts w:asciiTheme="majorBidi" w:hAnsiTheme="majorBidi" w:cstheme="majorBidi"/>
          <w:sz w:val="24"/>
          <w:szCs w:val="24"/>
        </w:rPr>
        <w:t xml:space="preserve"> doi:10.1080/24748668.2017.1350489</w:t>
      </w:r>
      <w:r w:rsidR="008F5897" w:rsidRPr="00792AAE">
        <w:rPr>
          <w:rFonts w:asciiTheme="majorBidi" w:hAnsiTheme="majorBidi" w:cstheme="majorBidi"/>
          <w:sz w:val="24"/>
          <w:szCs w:val="24"/>
        </w:rPr>
        <w:t xml:space="preserve"> </w:t>
      </w:r>
      <w:r w:rsidR="009510FB" w:rsidRPr="00792AAE">
        <w:rPr>
          <w:rFonts w:asciiTheme="majorBidi" w:hAnsiTheme="majorBidi" w:cstheme="majorBidi"/>
          <w:sz w:val="24"/>
          <w:szCs w:val="24"/>
        </w:rPr>
        <w:t xml:space="preserve">  </w:t>
      </w:r>
      <w:r w:rsidR="00FA7DD0" w:rsidRPr="00792AAE">
        <w:rPr>
          <w:rFonts w:asciiTheme="majorBidi" w:hAnsiTheme="majorBidi" w:cstheme="majorBidi"/>
          <w:sz w:val="24"/>
          <w:szCs w:val="24"/>
        </w:rPr>
        <w:t xml:space="preserve"> </w:t>
      </w:r>
      <w:r w:rsidR="00835F87" w:rsidRPr="00792AAE">
        <w:rPr>
          <w:rFonts w:asciiTheme="majorBidi" w:hAnsiTheme="majorBidi" w:cstheme="majorBidi"/>
          <w:sz w:val="24"/>
          <w:szCs w:val="24"/>
        </w:rPr>
        <w:t xml:space="preserve">  </w:t>
      </w:r>
    </w:p>
    <w:p w14:paraId="556652D8" w14:textId="77777777" w:rsidR="00C401B1" w:rsidRPr="00792AAE" w:rsidRDefault="00802826" w:rsidP="00C401B1">
      <w:pPr>
        <w:autoSpaceDE w:val="0"/>
        <w:autoSpaceDN w:val="0"/>
        <w:bidi w:val="0"/>
        <w:adjustRightInd w:val="0"/>
        <w:spacing w:after="0" w:line="480" w:lineRule="auto"/>
        <w:rPr>
          <w:rFonts w:asciiTheme="majorBidi" w:hAnsiTheme="majorBidi" w:cstheme="majorBidi"/>
          <w:sz w:val="24"/>
          <w:szCs w:val="24"/>
        </w:rPr>
      </w:pPr>
      <w:r w:rsidRPr="00792AAE">
        <w:rPr>
          <w:rFonts w:asciiTheme="majorBidi" w:hAnsiTheme="majorBidi" w:cstheme="majorBidi"/>
          <w:sz w:val="24"/>
          <w:szCs w:val="24"/>
          <w:lang w:val="it-IT"/>
        </w:rPr>
        <w:t xml:space="preserve">Calmet, M., </w:t>
      </w:r>
      <w:r w:rsidR="00C401B1" w:rsidRPr="00792AAE">
        <w:rPr>
          <w:rFonts w:asciiTheme="majorBidi" w:hAnsiTheme="majorBidi" w:cstheme="majorBidi"/>
          <w:sz w:val="24"/>
          <w:szCs w:val="24"/>
          <w:lang w:val="it-IT"/>
        </w:rPr>
        <w:t>E. Pierantozzi,</w:t>
      </w:r>
      <w:r w:rsidRPr="00792AAE">
        <w:rPr>
          <w:rFonts w:asciiTheme="majorBidi" w:hAnsiTheme="majorBidi" w:cstheme="majorBidi"/>
          <w:sz w:val="24"/>
          <w:szCs w:val="24"/>
          <w:lang w:val="it-IT"/>
        </w:rPr>
        <w:t xml:space="preserve"> </w:t>
      </w:r>
      <w:r w:rsidR="00C401B1" w:rsidRPr="00792AAE">
        <w:rPr>
          <w:rFonts w:asciiTheme="majorBidi" w:hAnsiTheme="majorBidi" w:cstheme="majorBidi"/>
          <w:sz w:val="24"/>
          <w:szCs w:val="24"/>
          <w:lang w:val="it-IT"/>
        </w:rPr>
        <w:t xml:space="preserve">S. </w:t>
      </w:r>
      <w:r w:rsidRPr="00792AAE">
        <w:rPr>
          <w:rFonts w:asciiTheme="majorBidi" w:hAnsiTheme="majorBidi" w:cstheme="majorBidi"/>
          <w:sz w:val="24"/>
          <w:szCs w:val="24"/>
          <w:lang w:val="it-IT"/>
        </w:rPr>
        <w:t xml:space="preserve">Sterkowicz, </w:t>
      </w:r>
      <w:r w:rsidR="00C401B1" w:rsidRPr="00792AAE">
        <w:rPr>
          <w:rFonts w:asciiTheme="majorBidi" w:hAnsiTheme="majorBidi" w:cstheme="majorBidi"/>
          <w:sz w:val="24"/>
          <w:szCs w:val="24"/>
          <w:lang w:val="it-IT"/>
        </w:rPr>
        <w:t xml:space="preserve">M. Y. </w:t>
      </w:r>
      <w:r w:rsidRPr="00792AAE">
        <w:rPr>
          <w:rFonts w:asciiTheme="majorBidi" w:hAnsiTheme="majorBidi" w:cstheme="majorBidi"/>
          <w:sz w:val="24"/>
          <w:szCs w:val="24"/>
          <w:lang w:val="it-IT"/>
        </w:rPr>
        <w:t xml:space="preserve">Takito, </w:t>
      </w:r>
      <w:r w:rsidR="00C401B1" w:rsidRPr="00792AAE">
        <w:rPr>
          <w:rFonts w:asciiTheme="majorBidi" w:hAnsiTheme="majorBidi" w:cstheme="majorBidi"/>
          <w:sz w:val="24"/>
          <w:szCs w:val="24"/>
          <w:lang w:val="it-IT"/>
        </w:rPr>
        <w:t xml:space="preserve">and E. Franchini. </w:t>
      </w:r>
      <w:r w:rsidRPr="00792AAE">
        <w:rPr>
          <w:rFonts w:asciiTheme="majorBidi" w:hAnsiTheme="majorBidi" w:cstheme="majorBidi"/>
          <w:sz w:val="24"/>
          <w:szCs w:val="24"/>
          <w:lang w:val="it-IT"/>
        </w:rPr>
        <w:t>2017</w:t>
      </w:r>
      <w:r w:rsidR="00CA7420" w:rsidRPr="00792AAE">
        <w:rPr>
          <w:rFonts w:asciiTheme="majorBidi" w:hAnsiTheme="majorBidi" w:cstheme="majorBidi"/>
          <w:sz w:val="24"/>
          <w:szCs w:val="24"/>
          <w:lang w:val="it-IT"/>
        </w:rPr>
        <w:t>b</w:t>
      </w:r>
      <w:r w:rsidRPr="00792AAE">
        <w:rPr>
          <w:rFonts w:asciiTheme="majorBidi" w:hAnsiTheme="majorBidi" w:cstheme="majorBidi"/>
          <w:sz w:val="24"/>
          <w:szCs w:val="24"/>
          <w:lang w:val="it-IT"/>
        </w:rPr>
        <w:t xml:space="preserve">. </w:t>
      </w:r>
      <w:r w:rsidR="00C401B1" w:rsidRPr="00792AAE">
        <w:rPr>
          <w:rFonts w:asciiTheme="majorBidi" w:hAnsiTheme="majorBidi" w:cstheme="majorBidi"/>
          <w:sz w:val="24"/>
          <w:szCs w:val="24"/>
          <w:lang w:val="it-IT"/>
        </w:rPr>
        <w:t>“</w:t>
      </w:r>
      <w:r w:rsidRPr="00792AAE">
        <w:rPr>
          <w:rFonts w:asciiTheme="majorBidi" w:hAnsiTheme="majorBidi" w:cstheme="majorBidi"/>
          <w:sz w:val="24"/>
          <w:szCs w:val="24"/>
        </w:rPr>
        <w:t>Judo</w:t>
      </w:r>
    </w:p>
    <w:p w14:paraId="1B6DD76F" w14:textId="6A5AFB26" w:rsidR="00802826" w:rsidRPr="00792AAE" w:rsidRDefault="00C401B1" w:rsidP="00C401B1">
      <w:pPr>
        <w:autoSpaceDE w:val="0"/>
        <w:autoSpaceDN w:val="0"/>
        <w:bidi w:val="0"/>
        <w:adjustRightInd w:val="0"/>
        <w:spacing w:after="0" w:line="480" w:lineRule="auto"/>
        <w:ind w:left="720"/>
        <w:rPr>
          <w:rFonts w:asciiTheme="majorBidi" w:hAnsiTheme="majorBidi" w:cstheme="majorBidi"/>
          <w:sz w:val="24"/>
          <w:szCs w:val="24"/>
        </w:rPr>
      </w:pPr>
      <w:r w:rsidRPr="00792AAE">
        <w:rPr>
          <w:rFonts w:asciiTheme="majorBidi" w:hAnsiTheme="majorBidi" w:cstheme="majorBidi"/>
          <w:sz w:val="24"/>
          <w:szCs w:val="24"/>
        </w:rPr>
        <w:t xml:space="preserve">rules: </w:t>
      </w:r>
      <w:r w:rsidR="00802826" w:rsidRPr="00792AAE">
        <w:rPr>
          <w:rFonts w:asciiTheme="majorBidi" w:hAnsiTheme="majorBidi" w:cstheme="majorBidi"/>
          <w:sz w:val="24"/>
          <w:szCs w:val="24"/>
        </w:rPr>
        <w:t>Searching for a wind of changes.</w:t>
      </w:r>
      <w:r w:rsidRPr="00792AAE">
        <w:rPr>
          <w:rFonts w:asciiTheme="majorBidi" w:hAnsiTheme="majorBidi" w:cstheme="majorBidi"/>
          <w:sz w:val="24"/>
          <w:szCs w:val="24"/>
        </w:rPr>
        <w:t>”</w:t>
      </w:r>
      <w:r w:rsidR="00802826" w:rsidRPr="00792AAE">
        <w:rPr>
          <w:rFonts w:asciiTheme="majorBidi" w:hAnsiTheme="majorBidi" w:cstheme="majorBidi"/>
          <w:sz w:val="24"/>
          <w:szCs w:val="24"/>
        </w:rPr>
        <w:t xml:space="preserve"> </w:t>
      </w:r>
      <w:r w:rsidR="00802826" w:rsidRPr="00792AAE">
        <w:rPr>
          <w:rFonts w:asciiTheme="majorBidi" w:hAnsiTheme="majorBidi" w:cstheme="majorBidi"/>
          <w:i/>
          <w:iCs/>
          <w:sz w:val="24"/>
          <w:szCs w:val="24"/>
        </w:rPr>
        <w:t>International Journal o</w:t>
      </w:r>
      <w:r w:rsidRPr="00792AAE">
        <w:rPr>
          <w:rFonts w:asciiTheme="majorBidi" w:hAnsiTheme="majorBidi" w:cstheme="majorBidi"/>
          <w:i/>
          <w:iCs/>
          <w:sz w:val="24"/>
          <w:szCs w:val="24"/>
        </w:rPr>
        <w:t>f Performance Analysis in Sport</w:t>
      </w:r>
      <w:r w:rsidR="00802826" w:rsidRPr="00792AAE">
        <w:rPr>
          <w:rFonts w:asciiTheme="majorBidi" w:hAnsiTheme="majorBidi" w:cstheme="majorBidi"/>
          <w:i/>
          <w:iCs/>
          <w:sz w:val="24"/>
          <w:szCs w:val="24"/>
        </w:rPr>
        <w:t xml:space="preserve"> </w:t>
      </w:r>
      <w:r w:rsidR="00802826" w:rsidRPr="00792AAE">
        <w:rPr>
          <w:rFonts w:asciiTheme="majorBidi" w:hAnsiTheme="majorBidi" w:cstheme="majorBidi"/>
          <w:sz w:val="24"/>
          <w:szCs w:val="24"/>
        </w:rPr>
        <w:t>6</w:t>
      </w:r>
      <w:r w:rsidRPr="00792AAE">
        <w:rPr>
          <w:rFonts w:asciiTheme="majorBidi" w:hAnsiTheme="majorBidi" w:cstheme="majorBidi"/>
          <w:sz w:val="24"/>
          <w:szCs w:val="24"/>
        </w:rPr>
        <w:t>:</w:t>
      </w:r>
      <w:r w:rsidR="00802826" w:rsidRPr="00792AAE">
        <w:rPr>
          <w:rFonts w:asciiTheme="majorBidi" w:hAnsiTheme="majorBidi" w:cstheme="majorBidi"/>
          <w:sz w:val="24"/>
          <w:szCs w:val="24"/>
        </w:rPr>
        <w:t xml:space="preserve"> 863</w:t>
      </w:r>
      <w:r w:rsidR="00F55630" w:rsidRPr="00792AAE">
        <w:rPr>
          <w:rFonts w:asciiTheme="majorBidi" w:hAnsiTheme="majorBidi" w:cstheme="majorBidi"/>
          <w:sz w:val="24"/>
          <w:szCs w:val="24"/>
        </w:rPr>
        <w:t>–</w:t>
      </w:r>
      <w:r w:rsidR="00802826" w:rsidRPr="00792AAE">
        <w:rPr>
          <w:rFonts w:asciiTheme="majorBidi" w:hAnsiTheme="majorBidi" w:cstheme="majorBidi"/>
          <w:sz w:val="24"/>
          <w:szCs w:val="24"/>
        </w:rPr>
        <w:t>871. doi:10.1080/24748668.2017.1405612</w:t>
      </w:r>
    </w:p>
    <w:p w14:paraId="25F06BAC" w14:textId="22E197BB" w:rsidR="008126FF" w:rsidRPr="00792AAE" w:rsidRDefault="008126FF" w:rsidP="006C6404">
      <w:pPr>
        <w:autoSpaceDE w:val="0"/>
        <w:autoSpaceDN w:val="0"/>
        <w:bidi w:val="0"/>
        <w:adjustRightInd w:val="0"/>
        <w:spacing w:after="0" w:line="480" w:lineRule="auto"/>
        <w:rPr>
          <w:rFonts w:asciiTheme="majorBidi" w:hAnsiTheme="majorBidi" w:cstheme="majorBidi"/>
          <w:sz w:val="24"/>
          <w:szCs w:val="24"/>
        </w:rPr>
      </w:pPr>
      <w:r w:rsidRPr="00792AAE">
        <w:rPr>
          <w:rFonts w:asciiTheme="majorBidi" w:hAnsiTheme="majorBidi" w:cstheme="majorBidi"/>
          <w:sz w:val="24"/>
          <w:szCs w:val="24"/>
          <w:lang w:val="it-IT"/>
        </w:rPr>
        <w:t xml:space="preserve">Ceylan, B., </w:t>
      </w:r>
      <w:r w:rsidR="006C6404" w:rsidRPr="00792AAE">
        <w:rPr>
          <w:rFonts w:asciiTheme="majorBidi" w:hAnsiTheme="majorBidi" w:cstheme="majorBidi"/>
          <w:sz w:val="24"/>
          <w:szCs w:val="24"/>
          <w:lang w:val="it-IT"/>
        </w:rPr>
        <w:t>and S. S. Balci. 2017</w:t>
      </w:r>
      <w:r w:rsidRPr="00792AAE">
        <w:rPr>
          <w:rFonts w:asciiTheme="majorBidi" w:hAnsiTheme="majorBidi" w:cstheme="majorBidi"/>
          <w:sz w:val="24"/>
          <w:szCs w:val="24"/>
          <w:lang w:val="it-IT"/>
        </w:rPr>
        <w:t xml:space="preserve">. </w:t>
      </w:r>
      <w:r w:rsidR="006C6404" w:rsidRPr="00792AAE">
        <w:rPr>
          <w:rFonts w:asciiTheme="majorBidi" w:hAnsiTheme="majorBidi" w:cstheme="majorBidi"/>
          <w:sz w:val="24"/>
          <w:szCs w:val="24"/>
        </w:rPr>
        <w:t>“</w:t>
      </w:r>
      <w:r w:rsidRPr="00792AAE">
        <w:rPr>
          <w:rFonts w:asciiTheme="majorBidi" w:hAnsiTheme="majorBidi" w:cstheme="majorBidi"/>
          <w:sz w:val="24"/>
          <w:szCs w:val="24"/>
        </w:rPr>
        <w:t>The impact of new rule changes in judo: A comparison of</w:t>
      </w:r>
    </w:p>
    <w:p w14:paraId="3853209C" w14:textId="1F648BD7" w:rsidR="008126FF" w:rsidRPr="00792AAE" w:rsidRDefault="008126FF" w:rsidP="008126FF">
      <w:pPr>
        <w:autoSpaceDE w:val="0"/>
        <w:autoSpaceDN w:val="0"/>
        <w:bidi w:val="0"/>
        <w:adjustRightInd w:val="0"/>
        <w:spacing w:after="0" w:line="480" w:lineRule="auto"/>
        <w:ind w:left="720"/>
        <w:rPr>
          <w:rFonts w:asciiTheme="majorBidi" w:hAnsiTheme="majorBidi" w:cstheme="majorBidi"/>
          <w:sz w:val="24"/>
          <w:szCs w:val="24"/>
        </w:rPr>
      </w:pPr>
      <w:r w:rsidRPr="00792AAE">
        <w:rPr>
          <w:rFonts w:asciiTheme="majorBidi" w:hAnsiTheme="majorBidi" w:cstheme="majorBidi"/>
          <w:sz w:val="24"/>
          <w:szCs w:val="24"/>
        </w:rPr>
        <w:t>points and penalties during Grand Slam Paris between 2016 and 2017.</w:t>
      </w:r>
      <w:r w:rsidR="006C6404" w:rsidRPr="00792AAE">
        <w:rPr>
          <w:rFonts w:asciiTheme="majorBidi" w:hAnsiTheme="majorBidi" w:cstheme="majorBidi"/>
          <w:sz w:val="24"/>
          <w:szCs w:val="24"/>
        </w:rPr>
        <w:t>”</w:t>
      </w:r>
      <w:r w:rsidRPr="00792AAE">
        <w:rPr>
          <w:rFonts w:asciiTheme="majorBidi" w:hAnsiTheme="majorBidi" w:cstheme="majorBidi"/>
          <w:sz w:val="24"/>
          <w:szCs w:val="24"/>
        </w:rPr>
        <w:t xml:space="preserve"> </w:t>
      </w:r>
      <w:r w:rsidRPr="00792AAE">
        <w:rPr>
          <w:rFonts w:asciiTheme="majorBidi" w:hAnsiTheme="majorBidi" w:cstheme="majorBidi"/>
          <w:i/>
          <w:iCs/>
          <w:sz w:val="24"/>
          <w:szCs w:val="24"/>
        </w:rPr>
        <w:t>International</w:t>
      </w:r>
      <w:r w:rsidRPr="00792AAE">
        <w:rPr>
          <w:rFonts w:asciiTheme="majorBidi" w:hAnsiTheme="majorBidi" w:cstheme="majorBidi"/>
          <w:sz w:val="24"/>
          <w:szCs w:val="24"/>
        </w:rPr>
        <w:t xml:space="preserve"> </w:t>
      </w:r>
      <w:r w:rsidRPr="00792AAE">
        <w:rPr>
          <w:rFonts w:asciiTheme="majorBidi" w:hAnsiTheme="majorBidi" w:cstheme="majorBidi"/>
          <w:i/>
          <w:iCs/>
          <w:sz w:val="24"/>
          <w:szCs w:val="24"/>
        </w:rPr>
        <w:t xml:space="preserve">Journal </w:t>
      </w:r>
      <w:r w:rsidR="006C6404" w:rsidRPr="00792AAE">
        <w:rPr>
          <w:rFonts w:asciiTheme="majorBidi" w:hAnsiTheme="majorBidi" w:cstheme="majorBidi"/>
          <w:i/>
          <w:iCs/>
          <w:sz w:val="24"/>
          <w:szCs w:val="24"/>
        </w:rPr>
        <w:t>of Advances in Sport Management</w:t>
      </w:r>
      <w:r w:rsidRPr="00792AAE">
        <w:rPr>
          <w:rFonts w:asciiTheme="majorBidi" w:hAnsiTheme="majorBidi" w:cstheme="majorBidi"/>
          <w:i/>
          <w:iCs/>
          <w:sz w:val="24"/>
          <w:szCs w:val="24"/>
        </w:rPr>
        <w:t xml:space="preserve"> </w:t>
      </w:r>
      <w:r w:rsidRPr="00792AAE">
        <w:rPr>
          <w:rFonts w:asciiTheme="majorBidi" w:hAnsiTheme="majorBidi" w:cstheme="majorBidi"/>
          <w:sz w:val="24"/>
          <w:szCs w:val="24"/>
        </w:rPr>
        <w:t>2</w:t>
      </w:r>
      <w:r w:rsidR="006C6404" w:rsidRPr="00792AAE">
        <w:rPr>
          <w:rFonts w:asciiTheme="majorBidi" w:hAnsiTheme="majorBidi" w:cstheme="majorBidi"/>
          <w:sz w:val="24"/>
          <w:szCs w:val="24"/>
        </w:rPr>
        <w:t>:</w:t>
      </w:r>
      <w:r w:rsidRPr="00792AAE">
        <w:rPr>
          <w:rFonts w:asciiTheme="majorBidi" w:hAnsiTheme="majorBidi" w:cstheme="majorBidi"/>
          <w:sz w:val="24"/>
          <w:szCs w:val="24"/>
        </w:rPr>
        <w:t xml:space="preserve"> 91</w:t>
      </w:r>
      <w:r w:rsidR="00F55630" w:rsidRPr="00792AAE">
        <w:rPr>
          <w:rFonts w:asciiTheme="majorBidi" w:hAnsiTheme="majorBidi" w:cstheme="majorBidi"/>
          <w:sz w:val="24"/>
          <w:szCs w:val="24"/>
        </w:rPr>
        <w:t>–</w:t>
      </w:r>
      <w:r w:rsidRPr="00792AAE">
        <w:rPr>
          <w:rFonts w:asciiTheme="majorBidi" w:hAnsiTheme="majorBidi" w:cstheme="majorBidi"/>
          <w:sz w:val="24"/>
          <w:szCs w:val="24"/>
        </w:rPr>
        <w:t xml:space="preserve">94. </w:t>
      </w:r>
    </w:p>
    <w:p w14:paraId="7F12FBC7" w14:textId="77777777" w:rsidR="006C6404" w:rsidRPr="00792AAE" w:rsidRDefault="00EE0458" w:rsidP="006C6404">
      <w:pPr>
        <w:autoSpaceDE w:val="0"/>
        <w:autoSpaceDN w:val="0"/>
        <w:bidi w:val="0"/>
        <w:adjustRightInd w:val="0"/>
        <w:spacing w:after="0" w:line="480" w:lineRule="auto"/>
        <w:rPr>
          <w:rFonts w:asciiTheme="majorBidi" w:hAnsiTheme="majorBidi" w:cstheme="majorBidi"/>
          <w:i/>
          <w:iCs/>
          <w:sz w:val="24"/>
          <w:szCs w:val="24"/>
          <w:lang w:val="it-IT"/>
        </w:rPr>
      </w:pPr>
      <w:r w:rsidRPr="00792AAE">
        <w:rPr>
          <w:rFonts w:asciiTheme="majorBidi" w:hAnsiTheme="majorBidi" w:cstheme="majorBidi"/>
          <w:sz w:val="24"/>
          <w:szCs w:val="24"/>
        </w:rPr>
        <w:t>C</w:t>
      </w:r>
      <w:r w:rsidR="006C6404" w:rsidRPr="00792AAE">
        <w:rPr>
          <w:rFonts w:asciiTheme="majorBidi" w:hAnsiTheme="majorBidi" w:cstheme="majorBidi"/>
          <w:sz w:val="24"/>
          <w:szCs w:val="24"/>
        </w:rPr>
        <w:t>hirazi, M. 2013</w:t>
      </w:r>
      <w:r w:rsidRPr="00792AAE">
        <w:rPr>
          <w:rFonts w:asciiTheme="majorBidi" w:hAnsiTheme="majorBidi" w:cstheme="majorBidi"/>
          <w:sz w:val="24"/>
          <w:szCs w:val="24"/>
        </w:rPr>
        <w:t xml:space="preserve">. </w:t>
      </w:r>
      <w:r w:rsidR="006C6404" w:rsidRPr="00792AAE">
        <w:rPr>
          <w:rFonts w:asciiTheme="majorBidi" w:hAnsiTheme="majorBidi" w:cstheme="majorBidi"/>
          <w:sz w:val="24"/>
          <w:szCs w:val="24"/>
        </w:rPr>
        <w:t>“</w:t>
      </w:r>
      <w:r w:rsidRPr="00792AAE">
        <w:rPr>
          <w:rFonts w:asciiTheme="majorBidi" w:hAnsiTheme="majorBidi" w:cstheme="majorBidi"/>
          <w:sz w:val="24"/>
          <w:szCs w:val="24"/>
        </w:rPr>
        <w:t>Consequences of the new specifications of the judo regulations.</w:t>
      </w:r>
      <w:r w:rsidR="006C6404" w:rsidRPr="00792AAE">
        <w:rPr>
          <w:rFonts w:asciiTheme="majorBidi" w:hAnsiTheme="majorBidi" w:cstheme="majorBidi"/>
          <w:sz w:val="24"/>
          <w:szCs w:val="24"/>
        </w:rPr>
        <w:t xml:space="preserve">” </w:t>
      </w:r>
      <w:r w:rsidR="006C6404" w:rsidRPr="00792AAE">
        <w:rPr>
          <w:rFonts w:asciiTheme="majorBidi" w:hAnsiTheme="majorBidi" w:cstheme="majorBidi"/>
          <w:i/>
          <w:iCs/>
          <w:sz w:val="24"/>
          <w:szCs w:val="24"/>
          <w:lang w:val="it-IT"/>
        </w:rPr>
        <w:t>Sport &amp;</w:t>
      </w:r>
    </w:p>
    <w:p w14:paraId="3EB1C48F" w14:textId="51D95079" w:rsidR="00EF181A" w:rsidRPr="00792AAE" w:rsidRDefault="006C6404" w:rsidP="006C6404">
      <w:pPr>
        <w:autoSpaceDE w:val="0"/>
        <w:autoSpaceDN w:val="0"/>
        <w:bidi w:val="0"/>
        <w:adjustRightInd w:val="0"/>
        <w:spacing w:after="0" w:line="480" w:lineRule="auto"/>
        <w:ind w:firstLine="720"/>
        <w:rPr>
          <w:rFonts w:asciiTheme="majorBidi" w:hAnsiTheme="majorBidi" w:cstheme="majorBidi"/>
          <w:sz w:val="24"/>
          <w:szCs w:val="24"/>
        </w:rPr>
      </w:pPr>
      <w:r w:rsidRPr="00792AAE">
        <w:rPr>
          <w:rFonts w:asciiTheme="majorBidi" w:hAnsiTheme="majorBidi" w:cstheme="majorBidi"/>
          <w:i/>
          <w:iCs/>
          <w:sz w:val="24"/>
          <w:szCs w:val="24"/>
          <w:lang w:val="it-IT"/>
        </w:rPr>
        <w:t>Society</w:t>
      </w:r>
      <w:r w:rsidR="00EE0458" w:rsidRPr="00792AAE">
        <w:rPr>
          <w:rFonts w:asciiTheme="majorBidi" w:hAnsiTheme="majorBidi" w:cstheme="majorBidi"/>
          <w:i/>
          <w:iCs/>
          <w:sz w:val="24"/>
          <w:szCs w:val="24"/>
          <w:lang w:val="it-IT"/>
        </w:rPr>
        <w:t xml:space="preserve"> </w:t>
      </w:r>
      <w:r w:rsidR="00EE0458" w:rsidRPr="00792AAE">
        <w:rPr>
          <w:rFonts w:asciiTheme="majorBidi" w:hAnsiTheme="majorBidi" w:cstheme="majorBidi"/>
          <w:sz w:val="24"/>
          <w:szCs w:val="24"/>
          <w:lang w:val="it-IT"/>
        </w:rPr>
        <w:t>13</w:t>
      </w:r>
      <w:r w:rsidRPr="00792AAE">
        <w:rPr>
          <w:rFonts w:asciiTheme="majorBidi" w:hAnsiTheme="majorBidi" w:cstheme="majorBidi"/>
          <w:sz w:val="24"/>
          <w:szCs w:val="24"/>
          <w:lang w:val="it-IT"/>
        </w:rPr>
        <w:t>:</w:t>
      </w:r>
      <w:r w:rsidR="00EE0458" w:rsidRPr="00792AAE">
        <w:rPr>
          <w:rFonts w:asciiTheme="majorBidi" w:hAnsiTheme="majorBidi" w:cstheme="majorBidi"/>
          <w:sz w:val="24"/>
          <w:szCs w:val="24"/>
          <w:lang w:val="it-IT"/>
        </w:rPr>
        <w:t xml:space="preserve"> 225</w:t>
      </w:r>
      <w:r w:rsidR="00F55630" w:rsidRPr="00792AAE">
        <w:rPr>
          <w:rFonts w:asciiTheme="majorBidi" w:hAnsiTheme="majorBidi" w:cstheme="majorBidi"/>
          <w:sz w:val="24"/>
          <w:szCs w:val="24"/>
          <w:lang w:val="it-IT"/>
        </w:rPr>
        <w:t>–</w:t>
      </w:r>
      <w:r w:rsidR="00EE0458" w:rsidRPr="00792AAE">
        <w:rPr>
          <w:rFonts w:asciiTheme="majorBidi" w:hAnsiTheme="majorBidi" w:cstheme="majorBidi"/>
          <w:sz w:val="24"/>
          <w:szCs w:val="24"/>
          <w:lang w:val="it-IT"/>
        </w:rPr>
        <w:t>231.</w:t>
      </w:r>
    </w:p>
    <w:p w14:paraId="55CA3D3C" w14:textId="3CFF0C25" w:rsidR="00B61CA2" w:rsidRPr="00792AAE" w:rsidRDefault="00B61CA2" w:rsidP="006C6404">
      <w:pPr>
        <w:autoSpaceDE w:val="0"/>
        <w:autoSpaceDN w:val="0"/>
        <w:bidi w:val="0"/>
        <w:adjustRightInd w:val="0"/>
        <w:spacing w:after="0" w:line="480" w:lineRule="auto"/>
        <w:rPr>
          <w:rFonts w:asciiTheme="majorBidi" w:hAnsiTheme="majorBidi" w:cstheme="majorBidi"/>
          <w:sz w:val="24"/>
          <w:szCs w:val="24"/>
        </w:rPr>
      </w:pPr>
      <w:r w:rsidRPr="00792AAE">
        <w:rPr>
          <w:rFonts w:asciiTheme="majorBidi" w:hAnsiTheme="majorBidi" w:cstheme="majorBidi"/>
          <w:sz w:val="24"/>
          <w:szCs w:val="24"/>
          <w:lang w:val="it-IT"/>
        </w:rPr>
        <w:t xml:space="preserve">Courel, J., </w:t>
      </w:r>
      <w:r w:rsidR="006C6404" w:rsidRPr="00792AAE">
        <w:rPr>
          <w:rFonts w:asciiTheme="majorBidi" w:hAnsiTheme="majorBidi" w:cstheme="majorBidi"/>
          <w:sz w:val="24"/>
          <w:szCs w:val="24"/>
          <w:lang w:val="it-IT"/>
        </w:rPr>
        <w:t>E. Franchini,</w:t>
      </w:r>
      <w:r w:rsidRPr="00792AAE">
        <w:rPr>
          <w:rFonts w:asciiTheme="majorBidi" w:hAnsiTheme="majorBidi" w:cstheme="majorBidi"/>
          <w:sz w:val="24"/>
          <w:szCs w:val="24"/>
          <w:lang w:val="it-IT"/>
        </w:rPr>
        <w:t xml:space="preserve"> </w:t>
      </w:r>
      <w:r w:rsidR="006C6404" w:rsidRPr="00792AAE">
        <w:rPr>
          <w:rFonts w:asciiTheme="majorBidi" w:hAnsiTheme="majorBidi" w:cstheme="majorBidi"/>
          <w:sz w:val="24"/>
          <w:szCs w:val="24"/>
          <w:lang w:val="it-IT"/>
        </w:rPr>
        <w:t>P. Femia, N. Stankovic,</w:t>
      </w:r>
      <w:r w:rsidRPr="00792AAE">
        <w:rPr>
          <w:rFonts w:asciiTheme="majorBidi" w:hAnsiTheme="majorBidi" w:cstheme="majorBidi"/>
          <w:sz w:val="24"/>
          <w:szCs w:val="24"/>
          <w:lang w:val="it-IT"/>
        </w:rPr>
        <w:t xml:space="preserve"> </w:t>
      </w:r>
      <w:r w:rsidR="006C6404" w:rsidRPr="00792AAE">
        <w:rPr>
          <w:rFonts w:asciiTheme="majorBidi" w:hAnsiTheme="majorBidi" w:cstheme="majorBidi"/>
          <w:sz w:val="24"/>
          <w:szCs w:val="24"/>
          <w:lang w:val="it-IT"/>
        </w:rPr>
        <w:t>and</w:t>
      </w:r>
      <w:r w:rsidRPr="00792AAE">
        <w:rPr>
          <w:rFonts w:asciiTheme="majorBidi" w:hAnsiTheme="majorBidi" w:cstheme="majorBidi"/>
          <w:sz w:val="24"/>
          <w:szCs w:val="24"/>
          <w:lang w:val="it-IT"/>
        </w:rPr>
        <w:t xml:space="preserve"> </w:t>
      </w:r>
      <w:r w:rsidR="006C6404" w:rsidRPr="00792AAE">
        <w:rPr>
          <w:rFonts w:asciiTheme="majorBidi" w:hAnsiTheme="majorBidi" w:cstheme="majorBidi"/>
          <w:sz w:val="24"/>
          <w:szCs w:val="24"/>
          <w:lang w:val="it-IT"/>
        </w:rPr>
        <w:t>R. Escobar-Molina. 2014</w:t>
      </w:r>
      <w:r w:rsidRPr="00792AAE">
        <w:rPr>
          <w:rFonts w:asciiTheme="majorBidi" w:hAnsiTheme="majorBidi" w:cstheme="majorBidi"/>
          <w:sz w:val="24"/>
          <w:szCs w:val="24"/>
          <w:lang w:val="it-IT"/>
        </w:rPr>
        <w:t>.</w:t>
      </w:r>
      <w:r w:rsidRPr="00792AAE">
        <w:rPr>
          <w:rFonts w:asciiTheme="majorBidi" w:hAnsiTheme="majorBidi" w:cstheme="majorBidi"/>
          <w:b/>
          <w:bCs/>
          <w:sz w:val="24"/>
          <w:szCs w:val="24"/>
          <w:lang w:val="it-IT"/>
        </w:rPr>
        <w:t xml:space="preserve"> </w:t>
      </w:r>
      <w:r w:rsidR="006C6404" w:rsidRPr="00792AAE">
        <w:rPr>
          <w:rFonts w:asciiTheme="majorBidi" w:hAnsiTheme="majorBidi" w:cstheme="majorBidi"/>
          <w:sz w:val="24"/>
          <w:szCs w:val="24"/>
        </w:rPr>
        <w:t>“</w:t>
      </w:r>
      <w:r w:rsidRPr="00792AAE">
        <w:rPr>
          <w:rFonts w:asciiTheme="majorBidi" w:hAnsiTheme="majorBidi" w:cstheme="majorBidi"/>
          <w:sz w:val="24"/>
          <w:szCs w:val="24"/>
        </w:rPr>
        <w:t>Effects of</w:t>
      </w:r>
    </w:p>
    <w:p w14:paraId="23F1EEB3" w14:textId="26E1A497" w:rsidR="00B61CA2" w:rsidRPr="00792AAE" w:rsidRDefault="00B61CA2" w:rsidP="00B61CA2">
      <w:pPr>
        <w:autoSpaceDE w:val="0"/>
        <w:autoSpaceDN w:val="0"/>
        <w:bidi w:val="0"/>
        <w:adjustRightInd w:val="0"/>
        <w:spacing w:after="0" w:line="480" w:lineRule="auto"/>
        <w:ind w:left="720"/>
        <w:rPr>
          <w:rFonts w:asciiTheme="majorBidi" w:hAnsiTheme="majorBidi" w:cstheme="majorBidi"/>
          <w:sz w:val="24"/>
          <w:szCs w:val="24"/>
        </w:rPr>
      </w:pPr>
      <w:r w:rsidRPr="00792AAE">
        <w:rPr>
          <w:rFonts w:asciiTheme="majorBidi" w:hAnsiTheme="majorBidi" w:cstheme="majorBidi"/>
          <w:i/>
          <w:iCs/>
          <w:sz w:val="24"/>
          <w:szCs w:val="24"/>
        </w:rPr>
        <w:t xml:space="preserve">kumi-kata </w:t>
      </w:r>
      <w:r w:rsidRPr="00792AAE">
        <w:rPr>
          <w:rFonts w:asciiTheme="majorBidi" w:hAnsiTheme="majorBidi" w:cstheme="majorBidi"/>
          <w:sz w:val="24"/>
          <w:szCs w:val="24"/>
        </w:rPr>
        <w:t>grip laterality and throwing side on attack effectiveness and combat result in elite judo athletes.</w:t>
      </w:r>
      <w:r w:rsidR="006C6404" w:rsidRPr="00792AAE">
        <w:rPr>
          <w:rFonts w:asciiTheme="majorBidi" w:hAnsiTheme="majorBidi" w:cstheme="majorBidi"/>
          <w:sz w:val="24"/>
          <w:szCs w:val="24"/>
        </w:rPr>
        <w:t>”</w:t>
      </w:r>
      <w:r w:rsidRPr="00792AAE">
        <w:rPr>
          <w:rFonts w:asciiTheme="majorBidi" w:hAnsiTheme="majorBidi" w:cstheme="majorBidi"/>
          <w:sz w:val="24"/>
          <w:szCs w:val="24"/>
        </w:rPr>
        <w:t xml:space="preserve"> </w:t>
      </w:r>
      <w:r w:rsidRPr="00792AAE">
        <w:rPr>
          <w:rFonts w:asciiTheme="majorBidi" w:hAnsiTheme="majorBidi" w:cstheme="majorBidi"/>
          <w:i/>
          <w:iCs/>
          <w:sz w:val="24"/>
          <w:szCs w:val="24"/>
        </w:rPr>
        <w:t>International Journal o</w:t>
      </w:r>
      <w:r w:rsidR="006C6404" w:rsidRPr="00792AAE">
        <w:rPr>
          <w:rFonts w:asciiTheme="majorBidi" w:hAnsiTheme="majorBidi" w:cstheme="majorBidi"/>
          <w:i/>
          <w:iCs/>
          <w:sz w:val="24"/>
          <w:szCs w:val="24"/>
        </w:rPr>
        <w:t>f Performance Analysis in Sport</w:t>
      </w:r>
      <w:r w:rsidRPr="00792AAE">
        <w:rPr>
          <w:rFonts w:asciiTheme="majorBidi" w:hAnsiTheme="majorBidi" w:cstheme="majorBidi"/>
          <w:i/>
          <w:iCs/>
          <w:sz w:val="24"/>
          <w:szCs w:val="24"/>
        </w:rPr>
        <w:t xml:space="preserve"> </w:t>
      </w:r>
      <w:r w:rsidRPr="00792AAE">
        <w:rPr>
          <w:rFonts w:asciiTheme="majorBidi" w:hAnsiTheme="majorBidi" w:cstheme="majorBidi"/>
          <w:sz w:val="24"/>
          <w:szCs w:val="24"/>
        </w:rPr>
        <w:t>14</w:t>
      </w:r>
      <w:r w:rsidR="006C6404" w:rsidRPr="00792AAE">
        <w:rPr>
          <w:rFonts w:asciiTheme="majorBidi" w:hAnsiTheme="majorBidi" w:cstheme="majorBidi"/>
          <w:sz w:val="24"/>
          <w:szCs w:val="24"/>
        </w:rPr>
        <w:t>:</w:t>
      </w:r>
      <w:r w:rsidRPr="00792AAE">
        <w:rPr>
          <w:rFonts w:asciiTheme="majorBidi" w:hAnsiTheme="majorBidi" w:cstheme="majorBidi"/>
          <w:sz w:val="24"/>
          <w:szCs w:val="24"/>
        </w:rPr>
        <w:t xml:space="preserve"> 138</w:t>
      </w:r>
      <w:r w:rsidR="00F55630" w:rsidRPr="00792AAE">
        <w:rPr>
          <w:rFonts w:asciiTheme="majorBidi" w:hAnsiTheme="majorBidi" w:cstheme="majorBidi"/>
          <w:sz w:val="24"/>
          <w:szCs w:val="24"/>
        </w:rPr>
        <w:t>–</w:t>
      </w:r>
      <w:r w:rsidRPr="00792AAE">
        <w:rPr>
          <w:rFonts w:asciiTheme="majorBidi" w:hAnsiTheme="majorBidi" w:cstheme="majorBidi"/>
          <w:sz w:val="24"/>
          <w:szCs w:val="24"/>
        </w:rPr>
        <w:t>147. doi:10.1080/24748668.2014.11868709</w:t>
      </w:r>
    </w:p>
    <w:p w14:paraId="08625823" w14:textId="0DA96C03" w:rsidR="008727CF" w:rsidRPr="00792AAE" w:rsidRDefault="008727CF" w:rsidP="006C6404">
      <w:pPr>
        <w:autoSpaceDE w:val="0"/>
        <w:autoSpaceDN w:val="0"/>
        <w:bidi w:val="0"/>
        <w:adjustRightInd w:val="0"/>
        <w:spacing w:after="0" w:line="480" w:lineRule="auto"/>
        <w:rPr>
          <w:rFonts w:asciiTheme="majorBidi" w:hAnsiTheme="majorBidi" w:cstheme="majorBidi"/>
          <w:sz w:val="24"/>
          <w:szCs w:val="24"/>
        </w:rPr>
      </w:pPr>
      <w:r w:rsidRPr="00792AAE">
        <w:rPr>
          <w:rFonts w:asciiTheme="majorBidi" w:hAnsiTheme="majorBidi" w:cstheme="majorBidi"/>
          <w:sz w:val="24"/>
          <w:szCs w:val="24"/>
        </w:rPr>
        <w:t xml:space="preserve">Escobar-Molina, R., </w:t>
      </w:r>
      <w:r w:rsidR="006C6404" w:rsidRPr="00792AAE">
        <w:rPr>
          <w:rFonts w:asciiTheme="majorBidi" w:hAnsiTheme="majorBidi" w:cstheme="majorBidi"/>
          <w:sz w:val="24"/>
          <w:szCs w:val="24"/>
        </w:rPr>
        <w:t>J. Courel,</w:t>
      </w:r>
      <w:r w:rsidRPr="00792AAE">
        <w:rPr>
          <w:rFonts w:asciiTheme="majorBidi" w:hAnsiTheme="majorBidi" w:cstheme="majorBidi"/>
          <w:sz w:val="24"/>
          <w:szCs w:val="24"/>
        </w:rPr>
        <w:t xml:space="preserve"> </w:t>
      </w:r>
      <w:r w:rsidR="006C6404" w:rsidRPr="00792AAE">
        <w:rPr>
          <w:rFonts w:asciiTheme="majorBidi" w:hAnsiTheme="majorBidi" w:cstheme="majorBidi"/>
          <w:sz w:val="24"/>
          <w:szCs w:val="24"/>
        </w:rPr>
        <w:t>E. Franchini,</w:t>
      </w:r>
      <w:r w:rsidRPr="00792AAE">
        <w:rPr>
          <w:rFonts w:asciiTheme="majorBidi" w:hAnsiTheme="majorBidi" w:cstheme="majorBidi"/>
          <w:sz w:val="24"/>
          <w:szCs w:val="24"/>
        </w:rPr>
        <w:t xml:space="preserve"> </w:t>
      </w:r>
      <w:r w:rsidR="006C6404" w:rsidRPr="00792AAE">
        <w:rPr>
          <w:rFonts w:asciiTheme="majorBidi" w:hAnsiTheme="majorBidi" w:cstheme="majorBidi"/>
          <w:sz w:val="24"/>
          <w:szCs w:val="24"/>
        </w:rPr>
        <w:t>P. Femia, and</w:t>
      </w:r>
      <w:r w:rsidRPr="00792AAE">
        <w:rPr>
          <w:rFonts w:asciiTheme="majorBidi" w:hAnsiTheme="majorBidi" w:cstheme="majorBidi"/>
          <w:sz w:val="24"/>
          <w:szCs w:val="24"/>
        </w:rPr>
        <w:t xml:space="preserve"> </w:t>
      </w:r>
      <w:r w:rsidR="006C6404" w:rsidRPr="00792AAE">
        <w:rPr>
          <w:rFonts w:asciiTheme="majorBidi" w:hAnsiTheme="majorBidi" w:cstheme="majorBidi"/>
          <w:sz w:val="24"/>
          <w:szCs w:val="24"/>
        </w:rPr>
        <w:t>N. Stankovic. 2014</w:t>
      </w:r>
      <w:r w:rsidRPr="00792AAE">
        <w:rPr>
          <w:rFonts w:asciiTheme="majorBidi" w:hAnsiTheme="majorBidi" w:cstheme="majorBidi"/>
          <w:sz w:val="24"/>
          <w:szCs w:val="24"/>
        </w:rPr>
        <w:t xml:space="preserve">. </w:t>
      </w:r>
      <w:r w:rsidR="006C6404" w:rsidRPr="00792AAE">
        <w:rPr>
          <w:rFonts w:asciiTheme="majorBidi" w:hAnsiTheme="majorBidi" w:cstheme="majorBidi"/>
          <w:sz w:val="24"/>
          <w:szCs w:val="24"/>
        </w:rPr>
        <w:t>“</w:t>
      </w:r>
      <w:r w:rsidRPr="00792AAE">
        <w:rPr>
          <w:rFonts w:asciiTheme="majorBidi" w:hAnsiTheme="majorBidi" w:cstheme="majorBidi"/>
          <w:sz w:val="24"/>
          <w:szCs w:val="24"/>
        </w:rPr>
        <w:t>The impact</w:t>
      </w:r>
    </w:p>
    <w:p w14:paraId="4ACD862E" w14:textId="5AA3E99C" w:rsidR="008727CF" w:rsidRPr="00792AAE" w:rsidRDefault="008727CF" w:rsidP="008727CF">
      <w:pPr>
        <w:autoSpaceDE w:val="0"/>
        <w:autoSpaceDN w:val="0"/>
        <w:bidi w:val="0"/>
        <w:adjustRightInd w:val="0"/>
        <w:spacing w:after="0" w:line="480" w:lineRule="auto"/>
        <w:ind w:left="720"/>
        <w:rPr>
          <w:rFonts w:asciiTheme="majorBidi" w:hAnsiTheme="majorBidi" w:cstheme="majorBidi"/>
          <w:sz w:val="24"/>
          <w:szCs w:val="24"/>
        </w:rPr>
      </w:pPr>
      <w:r w:rsidRPr="00792AAE">
        <w:rPr>
          <w:rFonts w:asciiTheme="majorBidi" w:hAnsiTheme="majorBidi" w:cstheme="majorBidi"/>
          <w:sz w:val="24"/>
          <w:szCs w:val="24"/>
        </w:rPr>
        <w:t>of penalties on subsequent attack effectiveness and combat outcome among high elite judo competitors.</w:t>
      </w:r>
      <w:r w:rsidR="006C6404" w:rsidRPr="00792AAE">
        <w:rPr>
          <w:rFonts w:asciiTheme="majorBidi" w:hAnsiTheme="majorBidi" w:cstheme="majorBidi"/>
          <w:sz w:val="24"/>
          <w:szCs w:val="24"/>
        </w:rPr>
        <w:t>”</w:t>
      </w:r>
      <w:r w:rsidRPr="00792AAE">
        <w:rPr>
          <w:rFonts w:asciiTheme="majorBidi" w:hAnsiTheme="majorBidi" w:cstheme="majorBidi"/>
          <w:sz w:val="24"/>
          <w:szCs w:val="24"/>
        </w:rPr>
        <w:t xml:space="preserve"> </w:t>
      </w:r>
      <w:r w:rsidRPr="00792AAE">
        <w:rPr>
          <w:rFonts w:asciiTheme="majorBidi" w:hAnsiTheme="majorBidi" w:cstheme="majorBidi"/>
          <w:i/>
          <w:iCs/>
          <w:sz w:val="24"/>
          <w:szCs w:val="24"/>
        </w:rPr>
        <w:t>International Journal o</w:t>
      </w:r>
      <w:r w:rsidR="006C6404" w:rsidRPr="00792AAE">
        <w:rPr>
          <w:rFonts w:asciiTheme="majorBidi" w:hAnsiTheme="majorBidi" w:cstheme="majorBidi"/>
          <w:i/>
          <w:iCs/>
          <w:sz w:val="24"/>
          <w:szCs w:val="24"/>
        </w:rPr>
        <w:t>f Performance Analysis in Sport</w:t>
      </w:r>
      <w:r w:rsidRPr="00792AAE">
        <w:rPr>
          <w:rFonts w:asciiTheme="majorBidi" w:hAnsiTheme="majorBidi" w:cstheme="majorBidi"/>
          <w:i/>
          <w:iCs/>
          <w:sz w:val="24"/>
          <w:szCs w:val="24"/>
        </w:rPr>
        <w:t xml:space="preserve"> </w:t>
      </w:r>
      <w:r w:rsidRPr="00792AAE">
        <w:rPr>
          <w:rFonts w:asciiTheme="majorBidi" w:hAnsiTheme="majorBidi" w:cstheme="majorBidi"/>
          <w:sz w:val="24"/>
          <w:szCs w:val="24"/>
        </w:rPr>
        <w:t>14</w:t>
      </w:r>
      <w:r w:rsidR="006C6404" w:rsidRPr="00792AAE">
        <w:rPr>
          <w:rFonts w:asciiTheme="majorBidi" w:hAnsiTheme="majorBidi" w:cstheme="majorBidi"/>
          <w:sz w:val="24"/>
          <w:szCs w:val="24"/>
        </w:rPr>
        <w:t>:</w:t>
      </w:r>
      <w:r w:rsidRPr="00792AAE">
        <w:rPr>
          <w:rFonts w:asciiTheme="majorBidi" w:hAnsiTheme="majorBidi" w:cstheme="majorBidi"/>
          <w:sz w:val="24"/>
          <w:szCs w:val="24"/>
        </w:rPr>
        <w:t xml:space="preserve"> 946</w:t>
      </w:r>
      <w:r w:rsidR="00F55630" w:rsidRPr="00792AAE">
        <w:rPr>
          <w:rFonts w:asciiTheme="majorBidi" w:hAnsiTheme="majorBidi" w:cstheme="majorBidi"/>
          <w:sz w:val="24"/>
          <w:szCs w:val="24"/>
        </w:rPr>
        <w:t>–</w:t>
      </w:r>
      <w:r w:rsidRPr="00792AAE">
        <w:rPr>
          <w:rFonts w:asciiTheme="majorBidi" w:hAnsiTheme="majorBidi" w:cstheme="majorBidi"/>
          <w:sz w:val="24"/>
          <w:szCs w:val="24"/>
        </w:rPr>
        <w:t>954.</w:t>
      </w:r>
      <w:r w:rsidR="00635634" w:rsidRPr="00792AAE">
        <w:rPr>
          <w:rFonts w:asciiTheme="majorBidi" w:hAnsiTheme="majorBidi" w:cstheme="majorBidi"/>
          <w:sz w:val="24"/>
          <w:szCs w:val="24"/>
        </w:rPr>
        <w:t xml:space="preserve"> doi:10.1080/24748668.2014.11868770</w:t>
      </w:r>
    </w:p>
    <w:p w14:paraId="3FF13B5C" w14:textId="7BE8468F" w:rsidR="009D4480" w:rsidRPr="00792AAE" w:rsidRDefault="008A6F5A" w:rsidP="00635634">
      <w:pPr>
        <w:autoSpaceDE w:val="0"/>
        <w:autoSpaceDN w:val="0"/>
        <w:bidi w:val="0"/>
        <w:adjustRightInd w:val="0"/>
        <w:spacing w:after="0" w:line="480" w:lineRule="auto"/>
        <w:rPr>
          <w:rFonts w:asciiTheme="majorBidi" w:hAnsiTheme="majorBidi" w:cstheme="majorBidi"/>
          <w:sz w:val="24"/>
          <w:szCs w:val="24"/>
        </w:rPr>
      </w:pPr>
      <w:r w:rsidRPr="00792AAE">
        <w:rPr>
          <w:rFonts w:asciiTheme="majorBidi" w:hAnsiTheme="majorBidi" w:cstheme="majorBidi"/>
          <w:sz w:val="24"/>
          <w:szCs w:val="24"/>
        </w:rPr>
        <w:t xml:space="preserve">Franchini, E., </w:t>
      </w:r>
      <w:r w:rsidR="00635634" w:rsidRPr="00792AAE">
        <w:rPr>
          <w:rFonts w:asciiTheme="majorBidi" w:hAnsiTheme="majorBidi" w:cstheme="majorBidi"/>
          <w:sz w:val="24"/>
          <w:szCs w:val="24"/>
        </w:rPr>
        <w:t xml:space="preserve">M. Y. </w:t>
      </w:r>
      <w:r w:rsidRPr="00792AAE">
        <w:rPr>
          <w:rFonts w:asciiTheme="majorBidi" w:hAnsiTheme="majorBidi" w:cstheme="majorBidi"/>
          <w:sz w:val="24"/>
          <w:szCs w:val="24"/>
        </w:rPr>
        <w:t xml:space="preserve">Takito, </w:t>
      </w:r>
      <w:r w:rsidR="00635634" w:rsidRPr="00792AAE">
        <w:rPr>
          <w:rFonts w:asciiTheme="majorBidi" w:hAnsiTheme="majorBidi" w:cstheme="majorBidi"/>
          <w:sz w:val="24"/>
          <w:szCs w:val="24"/>
        </w:rPr>
        <w:t>and</w:t>
      </w:r>
      <w:r w:rsidRPr="00792AAE">
        <w:rPr>
          <w:rFonts w:asciiTheme="majorBidi" w:hAnsiTheme="majorBidi" w:cstheme="majorBidi"/>
          <w:sz w:val="24"/>
          <w:szCs w:val="24"/>
        </w:rPr>
        <w:t xml:space="preserve"> </w:t>
      </w:r>
      <w:r w:rsidR="00635634" w:rsidRPr="00792AAE">
        <w:rPr>
          <w:rFonts w:asciiTheme="majorBidi" w:hAnsiTheme="majorBidi" w:cstheme="majorBidi"/>
          <w:sz w:val="24"/>
          <w:szCs w:val="24"/>
        </w:rPr>
        <w:t>M. Calmet. 2013</w:t>
      </w:r>
      <w:r w:rsidRPr="00792AAE">
        <w:rPr>
          <w:rFonts w:asciiTheme="majorBidi" w:hAnsiTheme="majorBidi" w:cstheme="majorBidi"/>
          <w:sz w:val="24"/>
          <w:szCs w:val="24"/>
        </w:rPr>
        <w:t xml:space="preserve">. </w:t>
      </w:r>
      <w:r w:rsidR="00635634" w:rsidRPr="00792AAE">
        <w:rPr>
          <w:rFonts w:asciiTheme="majorBidi" w:hAnsiTheme="majorBidi" w:cstheme="majorBidi"/>
          <w:sz w:val="24"/>
          <w:szCs w:val="24"/>
        </w:rPr>
        <w:t>“</w:t>
      </w:r>
      <w:r w:rsidRPr="00792AAE">
        <w:rPr>
          <w:rFonts w:asciiTheme="majorBidi" w:hAnsiTheme="majorBidi" w:cstheme="majorBidi"/>
          <w:sz w:val="24"/>
          <w:szCs w:val="24"/>
        </w:rPr>
        <w:t>European judo championships: Impact of</w:t>
      </w:r>
    </w:p>
    <w:p w14:paraId="451F2E00" w14:textId="4462F7C7" w:rsidR="009D4480" w:rsidRPr="00792AAE" w:rsidRDefault="008A6F5A" w:rsidP="00635634">
      <w:pPr>
        <w:autoSpaceDE w:val="0"/>
        <w:autoSpaceDN w:val="0"/>
        <w:bidi w:val="0"/>
        <w:adjustRightInd w:val="0"/>
        <w:spacing w:after="0" w:line="480" w:lineRule="auto"/>
        <w:ind w:left="720"/>
        <w:rPr>
          <w:rFonts w:asciiTheme="majorBidi" w:hAnsiTheme="majorBidi" w:cstheme="majorBidi"/>
          <w:sz w:val="24"/>
          <w:szCs w:val="24"/>
          <w:lang w:val="en-US"/>
        </w:rPr>
      </w:pPr>
      <w:r w:rsidRPr="00792AAE">
        <w:rPr>
          <w:rFonts w:asciiTheme="majorBidi" w:hAnsiTheme="majorBidi" w:cstheme="majorBidi"/>
          <w:sz w:val="24"/>
          <w:szCs w:val="24"/>
        </w:rPr>
        <w:t>the new rule changes on points and penalties.</w:t>
      </w:r>
      <w:r w:rsidR="00635634" w:rsidRPr="00792AAE">
        <w:rPr>
          <w:rFonts w:asciiTheme="majorBidi" w:hAnsiTheme="majorBidi" w:cstheme="majorBidi"/>
          <w:sz w:val="24"/>
          <w:szCs w:val="24"/>
        </w:rPr>
        <w:t>”</w:t>
      </w:r>
      <w:r w:rsidRPr="00792AAE">
        <w:rPr>
          <w:rFonts w:asciiTheme="majorBidi" w:hAnsiTheme="majorBidi" w:cstheme="majorBidi"/>
          <w:sz w:val="24"/>
          <w:szCs w:val="24"/>
        </w:rPr>
        <w:t xml:space="preserve"> </w:t>
      </w:r>
      <w:r w:rsidRPr="00792AAE">
        <w:rPr>
          <w:rFonts w:asciiTheme="majorBidi" w:hAnsiTheme="majorBidi" w:cstheme="majorBidi"/>
          <w:i/>
          <w:iCs/>
          <w:sz w:val="24"/>
          <w:szCs w:val="24"/>
        </w:rPr>
        <w:t>International Journal o</w:t>
      </w:r>
      <w:r w:rsidR="00635634" w:rsidRPr="00792AAE">
        <w:rPr>
          <w:rFonts w:asciiTheme="majorBidi" w:hAnsiTheme="majorBidi" w:cstheme="majorBidi"/>
          <w:i/>
          <w:iCs/>
          <w:sz w:val="24"/>
          <w:szCs w:val="24"/>
        </w:rPr>
        <w:t>f Performance Analysis in Sport</w:t>
      </w:r>
      <w:r w:rsidRPr="00792AAE">
        <w:rPr>
          <w:rFonts w:asciiTheme="majorBidi" w:hAnsiTheme="majorBidi" w:cstheme="majorBidi"/>
          <w:sz w:val="24"/>
          <w:szCs w:val="24"/>
        </w:rPr>
        <w:t xml:space="preserve"> 13</w:t>
      </w:r>
      <w:r w:rsidR="00635634" w:rsidRPr="00792AAE">
        <w:rPr>
          <w:rFonts w:asciiTheme="majorBidi" w:hAnsiTheme="majorBidi" w:cstheme="majorBidi"/>
          <w:sz w:val="24"/>
          <w:szCs w:val="24"/>
        </w:rPr>
        <w:t>:</w:t>
      </w:r>
      <w:r w:rsidRPr="00792AAE">
        <w:rPr>
          <w:rFonts w:asciiTheme="majorBidi" w:hAnsiTheme="majorBidi" w:cstheme="majorBidi"/>
          <w:sz w:val="24"/>
          <w:szCs w:val="24"/>
        </w:rPr>
        <w:t xml:space="preserve"> 474</w:t>
      </w:r>
      <w:r w:rsidR="00F55630" w:rsidRPr="00792AAE">
        <w:rPr>
          <w:rFonts w:asciiTheme="majorBidi" w:hAnsiTheme="majorBidi" w:cstheme="majorBidi"/>
          <w:sz w:val="24"/>
          <w:szCs w:val="24"/>
        </w:rPr>
        <w:t>–</w:t>
      </w:r>
      <w:r w:rsidRPr="00792AAE">
        <w:rPr>
          <w:rFonts w:asciiTheme="majorBidi" w:hAnsiTheme="majorBidi" w:cstheme="majorBidi"/>
          <w:sz w:val="24"/>
          <w:szCs w:val="24"/>
        </w:rPr>
        <w:t>479.</w:t>
      </w:r>
      <w:r w:rsidR="00635634" w:rsidRPr="00792AAE">
        <w:rPr>
          <w:rFonts w:asciiTheme="majorBidi" w:hAnsiTheme="majorBidi" w:cstheme="majorBidi"/>
          <w:sz w:val="24"/>
          <w:szCs w:val="24"/>
        </w:rPr>
        <w:t xml:space="preserve"> doi:10.1080/24748668.2013.11868663</w:t>
      </w:r>
    </w:p>
    <w:p w14:paraId="127B55FF" w14:textId="77777777" w:rsidR="002A3D44" w:rsidRPr="00792AAE" w:rsidRDefault="00A55A51" w:rsidP="002A3D44">
      <w:pPr>
        <w:autoSpaceDE w:val="0"/>
        <w:autoSpaceDN w:val="0"/>
        <w:bidi w:val="0"/>
        <w:adjustRightInd w:val="0"/>
        <w:spacing w:after="0" w:line="480" w:lineRule="auto"/>
        <w:ind w:left="720" w:hanging="720"/>
        <w:rPr>
          <w:rFonts w:asciiTheme="majorBidi" w:hAnsiTheme="majorBidi" w:cstheme="majorBidi"/>
          <w:color w:val="000000"/>
          <w:sz w:val="24"/>
          <w:szCs w:val="24"/>
        </w:rPr>
      </w:pPr>
      <w:r w:rsidRPr="00792AAE">
        <w:rPr>
          <w:rFonts w:asciiTheme="majorBidi" w:hAnsiTheme="majorBidi" w:cstheme="majorBidi"/>
          <w:color w:val="000000"/>
          <w:sz w:val="24"/>
          <w:szCs w:val="24"/>
        </w:rPr>
        <w:t xml:space="preserve">Faul, F., </w:t>
      </w:r>
      <w:r w:rsidR="00635634" w:rsidRPr="00792AAE">
        <w:rPr>
          <w:rFonts w:asciiTheme="majorBidi" w:hAnsiTheme="majorBidi" w:cstheme="majorBidi"/>
          <w:color w:val="000000"/>
          <w:sz w:val="24"/>
          <w:szCs w:val="24"/>
        </w:rPr>
        <w:t>E. Erdfelder,</w:t>
      </w:r>
      <w:r w:rsidRPr="00792AAE">
        <w:rPr>
          <w:rFonts w:asciiTheme="majorBidi" w:hAnsiTheme="majorBidi" w:cstheme="majorBidi"/>
          <w:color w:val="000000"/>
          <w:sz w:val="24"/>
          <w:szCs w:val="24"/>
        </w:rPr>
        <w:t xml:space="preserve"> </w:t>
      </w:r>
      <w:r w:rsidR="00635634" w:rsidRPr="00792AAE">
        <w:rPr>
          <w:rFonts w:asciiTheme="majorBidi" w:hAnsiTheme="majorBidi" w:cstheme="majorBidi"/>
          <w:color w:val="000000"/>
          <w:sz w:val="24"/>
          <w:szCs w:val="24"/>
        </w:rPr>
        <w:t xml:space="preserve">A. </w:t>
      </w:r>
      <w:r w:rsidRPr="00792AAE">
        <w:rPr>
          <w:rFonts w:asciiTheme="majorBidi" w:hAnsiTheme="majorBidi" w:cstheme="majorBidi"/>
          <w:color w:val="000000"/>
          <w:sz w:val="24"/>
          <w:szCs w:val="24"/>
        </w:rPr>
        <w:t xml:space="preserve">Buchner, </w:t>
      </w:r>
      <w:r w:rsidR="00635634" w:rsidRPr="00792AAE">
        <w:rPr>
          <w:rFonts w:asciiTheme="majorBidi" w:hAnsiTheme="majorBidi" w:cstheme="majorBidi"/>
          <w:color w:val="000000"/>
          <w:sz w:val="24"/>
          <w:szCs w:val="24"/>
        </w:rPr>
        <w:t>and</w:t>
      </w:r>
      <w:r w:rsidRPr="00792AAE">
        <w:rPr>
          <w:rFonts w:asciiTheme="majorBidi" w:hAnsiTheme="majorBidi" w:cstheme="majorBidi"/>
          <w:color w:val="000000"/>
          <w:sz w:val="24"/>
          <w:szCs w:val="24"/>
        </w:rPr>
        <w:t xml:space="preserve"> </w:t>
      </w:r>
      <w:r w:rsidR="00635634" w:rsidRPr="00792AAE">
        <w:rPr>
          <w:rFonts w:asciiTheme="majorBidi" w:hAnsiTheme="majorBidi" w:cstheme="majorBidi"/>
          <w:color w:val="000000"/>
          <w:sz w:val="24"/>
          <w:szCs w:val="24"/>
        </w:rPr>
        <w:t>A</w:t>
      </w:r>
      <w:r w:rsidR="00635634" w:rsidRPr="00792AAE">
        <w:rPr>
          <w:rFonts w:asciiTheme="majorBidi" w:hAnsiTheme="majorBidi" w:cstheme="majorBidi"/>
          <w:sz w:val="24"/>
          <w:szCs w:val="24"/>
        </w:rPr>
        <w:t xml:space="preserve">. G. </w:t>
      </w:r>
      <w:r w:rsidR="00635634" w:rsidRPr="00792AAE">
        <w:rPr>
          <w:rFonts w:asciiTheme="majorBidi" w:hAnsiTheme="majorBidi" w:cstheme="majorBidi"/>
          <w:color w:val="000000"/>
          <w:sz w:val="24"/>
          <w:szCs w:val="24"/>
        </w:rPr>
        <w:t xml:space="preserve">Lang. </w:t>
      </w:r>
      <w:r w:rsidR="00635634" w:rsidRPr="00792AAE">
        <w:rPr>
          <w:rFonts w:asciiTheme="majorBidi" w:hAnsiTheme="majorBidi" w:cstheme="majorBidi"/>
          <w:sz w:val="24"/>
          <w:szCs w:val="24"/>
        </w:rPr>
        <w:t>2009</w:t>
      </w:r>
      <w:r w:rsidRPr="00792AAE">
        <w:rPr>
          <w:rFonts w:asciiTheme="majorBidi" w:hAnsiTheme="majorBidi" w:cstheme="majorBidi"/>
          <w:sz w:val="24"/>
          <w:szCs w:val="24"/>
        </w:rPr>
        <w:t xml:space="preserve">. </w:t>
      </w:r>
      <w:r w:rsidR="00635634" w:rsidRPr="00792AAE">
        <w:rPr>
          <w:rFonts w:asciiTheme="majorBidi" w:hAnsiTheme="majorBidi" w:cstheme="majorBidi"/>
          <w:sz w:val="24"/>
          <w:szCs w:val="24"/>
        </w:rPr>
        <w:t>“</w:t>
      </w:r>
      <w:r w:rsidRPr="00792AAE">
        <w:rPr>
          <w:rFonts w:asciiTheme="majorBidi" w:hAnsiTheme="majorBidi" w:cstheme="majorBidi"/>
          <w:color w:val="000000"/>
          <w:sz w:val="24"/>
          <w:szCs w:val="24"/>
        </w:rPr>
        <w:t>Statistical power analyses using G*Power 3.1: Tests for correlation and regression analyses.</w:t>
      </w:r>
      <w:r w:rsidR="00635634" w:rsidRPr="00792AAE">
        <w:rPr>
          <w:rFonts w:asciiTheme="majorBidi" w:hAnsiTheme="majorBidi" w:cstheme="majorBidi"/>
          <w:color w:val="000000"/>
          <w:sz w:val="24"/>
          <w:szCs w:val="24"/>
        </w:rPr>
        <w:t>”</w:t>
      </w:r>
      <w:r w:rsidRPr="00792AAE">
        <w:rPr>
          <w:rFonts w:asciiTheme="majorBidi" w:hAnsiTheme="majorBidi" w:cstheme="majorBidi"/>
          <w:color w:val="000000"/>
          <w:sz w:val="24"/>
          <w:szCs w:val="24"/>
        </w:rPr>
        <w:t xml:space="preserve"> </w:t>
      </w:r>
      <w:r w:rsidR="00635634" w:rsidRPr="00792AAE">
        <w:rPr>
          <w:rFonts w:asciiTheme="majorBidi" w:hAnsiTheme="majorBidi" w:cstheme="majorBidi"/>
          <w:i/>
          <w:iCs/>
          <w:color w:val="000000"/>
          <w:sz w:val="24"/>
          <w:szCs w:val="24"/>
        </w:rPr>
        <w:t>Behavior Research Methods</w:t>
      </w:r>
      <w:r w:rsidRPr="00792AAE">
        <w:rPr>
          <w:rFonts w:asciiTheme="majorBidi" w:hAnsiTheme="majorBidi" w:cstheme="majorBidi"/>
          <w:i/>
          <w:iCs/>
          <w:color w:val="000000"/>
          <w:sz w:val="24"/>
          <w:szCs w:val="24"/>
        </w:rPr>
        <w:t xml:space="preserve"> </w:t>
      </w:r>
      <w:r w:rsidRPr="00792AAE">
        <w:rPr>
          <w:rFonts w:asciiTheme="majorBidi" w:hAnsiTheme="majorBidi" w:cstheme="majorBidi"/>
          <w:color w:val="000000"/>
          <w:sz w:val="24"/>
          <w:szCs w:val="24"/>
        </w:rPr>
        <w:t>41</w:t>
      </w:r>
      <w:r w:rsidR="00635634" w:rsidRPr="00792AAE">
        <w:rPr>
          <w:rFonts w:asciiTheme="majorBidi" w:hAnsiTheme="majorBidi" w:cstheme="majorBidi"/>
          <w:color w:val="000000"/>
          <w:sz w:val="24"/>
          <w:szCs w:val="24"/>
        </w:rPr>
        <w:t>:</w:t>
      </w:r>
      <w:r w:rsidRPr="00792AAE">
        <w:rPr>
          <w:rFonts w:asciiTheme="majorBidi" w:hAnsiTheme="majorBidi" w:cstheme="majorBidi"/>
          <w:color w:val="000000"/>
          <w:sz w:val="24"/>
          <w:szCs w:val="24"/>
        </w:rPr>
        <w:t xml:space="preserve"> 1149</w:t>
      </w:r>
      <w:r w:rsidR="00F55630" w:rsidRPr="00792AAE">
        <w:rPr>
          <w:rFonts w:asciiTheme="majorBidi" w:eastAsia="AdvTT5843c571+20" w:hAnsiTheme="majorBidi" w:cstheme="majorBidi"/>
          <w:color w:val="000000"/>
          <w:sz w:val="24"/>
          <w:szCs w:val="24"/>
        </w:rPr>
        <w:t>–</w:t>
      </w:r>
      <w:r w:rsidRPr="00792AAE">
        <w:rPr>
          <w:rFonts w:asciiTheme="majorBidi" w:hAnsiTheme="majorBidi" w:cstheme="majorBidi"/>
          <w:color w:val="000000"/>
          <w:sz w:val="24"/>
          <w:szCs w:val="24"/>
        </w:rPr>
        <w:t>1160.</w:t>
      </w:r>
      <w:r w:rsidR="00635634" w:rsidRPr="00792AAE">
        <w:rPr>
          <w:rFonts w:asciiTheme="majorBidi" w:hAnsiTheme="majorBidi" w:cstheme="majorBidi"/>
          <w:color w:val="000000"/>
          <w:sz w:val="24"/>
          <w:szCs w:val="24"/>
        </w:rPr>
        <w:t xml:space="preserve"> doi:10.3758/BRM.41.4.1149</w:t>
      </w:r>
    </w:p>
    <w:p w14:paraId="68D4D216" w14:textId="77777777" w:rsidR="002A3D44" w:rsidRPr="00792AAE" w:rsidRDefault="002A3D44" w:rsidP="002A3D44">
      <w:pPr>
        <w:autoSpaceDE w:val="0"/>
        <w:autoSpaceDN w:val="0"/>
        <w:bidi w:val="0"/>
        <w:adjustRightInd w:val="0"/>
        <w:spacing w:after="0" w:line="480" w:lineRule="auto"/>
        <w:ind w:left="720" w:hanging="720"/>
        <w:rPr>
          <w:rFonts w:asciiTheme="majorBidi" w:hAnsiTheme="majorBidi" w:cstheme="majorBidi"/>
          <w:i/>
          <w:iCs/>
          <w:color w:val="000000"/>
          <w:sz w:val="24"/>
          <w:szCs w:val="24"/>
        </w:rPr>
      </w:pPr>
      <w:r w:rsidRPr="00792AAE">
        <w:rPr>
          <w:rFonts w:asciiTheme="majorBidi" w:hAnsiTheme="majorBidi" w:cstheme="majorBidi"/>
          <w:sz w:val="24"/>
          <w:szCs w:val="24"/>
        </w:rPr>
        <w:t xml:space="preserve">Guillén, F., and D. &amp; Feltz. 2011. “A conceptual model of referee efficacy.” </w:t>
      </w:r>
      <w:r w:rsidRPr="00792AAE">
        <w:rPr>
          <w:rFonts w:asciiTheme="majorBidi" w:hAnsiTheme="majorBidi" w:cstheme="majorBidi"/>
          <w:i/>
          <w:iCs/>
          <w:sz w:val="24"/>
          <w:szCs w:val="24"/>
        </w:rPr>
        <w:t>Frontiers in</w:t>
      </w:r>
    </w:p>
    <w:p w14:paraId="08EA2066" w14:textId="61AA99A2" w:rsidR="002A3D44" w:rsidRPr="00792AAE" w:rsidRDefault="002A3D44" w:rsidP="002A3D44">
      <w:pPr>
        <w:autoSpaceDE w:val="0"/>
        <w:autoSpaceDN w:val="0"/>
        <w:bidi w:val="0"/>
        <w:adjustRightInd w:val="0"/>
        <w:spacing w:after="0" w:line="480" w:lineRule="auto"/>
        <w:ind w:left="720"/>
        <w:rPr>
          <w:rFonts w:asciiTheme="majorBidi" w:hAnsiTheme="majorBidi" w:cstheme="majorBidi"/>
          <w:i/>
          <w:iCs/>
          <w:color w:val="000000"/>
          <w:sz w:val="24"/>
          <w:szCs w:val="24"/>
        </w:rPr>
      </w:pPr>
      <w:r w:rsidRPr="00792AAE">
        <w:rPr>
          <w:rFonts w:asciiTheme="majorBidi" w:hAnsiTheme="majorBidi" w:cstheme="majorBidi"/>
          <w:i/>
          <w:iCs/>
          <w:sz w:val="24"/>
          <w:szCs w:val="24"/>
        </w:rPr>
        <w:t>Psychology</w:t>
      </w:r>
      <w:r w:rsidRPr="00792AAE">
        <w:rPr>
          <w:rFonts w:asciiTheme="majorBidi" w:hAnsiTheme="majorBidi" w:cstheme="majorBidi"/>
          <w:sz w:val="24"/>
          <w:szCs w:val="24"/>
        </w:rPr>
        <w:t xml:space="preserve"> 2: 1–5. doi:10.3389/fpsyg.2011.00025.</w:t>
      </w:r>
    </w:p>
    <w:p w14:paraId="23E6423A" w14:textId="2538A3A1" w:rsidR="007C1C41" w:rsidRPr="00792AAE" w:rsidRDefault="007C1C41" w:rsidP="002A3D44">
      <w:pPr>
        <w:autoSpaceDE w:val="0"/>
        <w:autoSpaceDN w:val="0"/>
        <w:bidi w:val="0"/>
        <w:adjustRightInd w:val="0"/>
        <w:spacing w:after="0" w:line="480" w:lineRule="auto"/>
        <w:rPr>
          <w:rFonts w:asciiTheme="majorBidi" w:hAnsiTheme="majorBidi" w:cstheme="majorBidi"/>
          <w:sz w:val="24"/>
          <w:szCs w:val="24"/>
        </w:rPr>
      </w:pPr>
      <w:r w:rsidRPr="00792AAE">
        <w:rPr>
          <w:rFonts w:asciiTheme="majorBidi" w:hAnsiTheme="majorBidi" w:cstheme="majorBidi"/>
          <w:sz w:val="24"/>
          <w:szCs w:val="24"/>
        </w:rPr>
        <w:t>IJF.</w:t>
      </w:r>
      <w:r w:rsidR="00635634" w:rsidRPr="00792AAE">
        <w:rPr>
          <w:rFonts w:asciiTheme="majorBidi" w:hAnsiTheme="majorBidi" w:cstheme="majorBidi"/>
          <w:sz w:val="24"/>
          <w:szCs w:val="24"/>
        </w:rPr>
        <w:t xml:space="preserve"> 2013</w:t>
      </w:r>
      <w:r w:rsidRPr="00792AAE">
        <w:rPr>
          <w:rFonts w:asciiTheme="majorBidi" w:hAnsiTheme="majorBidi" w:cstheme="majorBidi"/>
          <w:sz w:val="24"/>
          <w:szCs w:val="24"/>
        </w:rPr>
        <w:t xml:space="preserve">. </w:t>
      </w:r>
      <w:r w:rsidR="00635634" w:rsidRPr="00792AAE">
        <w:rPr>
          <w:rFonts w:asciiTheme="majorBidi" w:hAnsiTheme="majorBidi" w:cstheme="majorBidi"/>
          <w:i/>
          <w:iCs/>
          <w:sz w:val="24"/>
          <w:szCs w:val="24"/>
        </w:rPr>
        <w:t>“</w:t>
      </w:r>
      <w:r w:rsidR="00635634" w:rsidRPr="00792AAE">
        <w:rPr>
          <w:rFonts w:asciiTheme="majorBidi" w:hAnsiTheme="majorBidi" w:cstheme="majorBidi"/>
          <w:sz w:val="24"/>
          <w:szCs w:val="24"/>
        </w:rPr>
        <w:t>IJF Refereeing Rules. 2013</w:t>
      </w:r>
      <w:r w:rsidRPr="00792AAE">
        <w:rPr>
          <w:rFonts w:asciiTheme="majorBidi" w:hAnsiTheme="majorBidi" w:cstheme="majorBidi"/>
          <w:sz w:val="24"/>
          <w:szCs w:val="24"/>
        </w:rPr>
        <w:t>.</w:t>
      </w:r>
      <w:r w:rsidR="00635634" w:rsidRPr="00792AAE">
        <w:rPr>
          <w:rFonts w:asciiTheme="majorBidi" w:hAnsiTheme="majorBidi" w:cstheme="majorBidi"/>
          <w:sz w:val="24"/>
          <w:szCs w:val="24"/>
        </w:rPr>
        <w:t>”</w:t>
      </w:r>
      <w:r w:rsidRPr="00792AAE">
        <w:rPr>
          <w:rFonts w:asciiTheme="majorBidi" w:hAnsiTheme="majorBidi" w:cstheme="majorBidi"/>
          <w:sz w:val="24"/>
          <w:szCs w:val="24"/>
        </w:rPr>
        <w:t xml:space="preserve"> </w:t>
      </w:r>
      <w:r w:rsidR="00031453" w:rsidRPr="00792AAE">
        <w:rPr>
          <w:rFonts w:asciiTheme="majorBidi" w:hAnsiTheme="majorBidi" w:cstheme="majorBidi"/>
          <w:i/>
          <w:iCs/>
          <w:sz w:val="24"/>
          <w:szCs w:val="24"/>
        </w:rPr>
        <w:t>IJF</w:t>
      </w:r>
      <w:r w:rsidR="00031453" w:rsidRPr="00792AAE">
        <w:rPr>
          <w:rFonts w:asciiTheme="majorBidi" w:hAnsiTheme="majorBidi" w:cstheme="majorBidi"/>
          <w:sz w:val="24"/>
          <w:szCs w:val="24"/>
        </w:rPr>
        <w:t xml:space="preserve">. </w:t>
      </w:r>
      <w:r w:rsidR="00635634" w:rsidRPr="00792AAE">
        <w:rPr>
          <w:rFonts w:asciiTheme="majorBidi" w:hAnsiTheme="majorBidi" w:cstheme="majorBidi"/>
          <w:sz w:val="24"/>
          <w:szCs w:val="24"/>
        </w:rPr>
        <w:t>Accessed February 6, 2019</w:t>
      </w:r>
      <w:r w:rsidR="00031453" w:rsidRPr="00792AAE">
        <w:rPr>
          <w:rFonts w:asciiTheme="majorBidi" w:hAnsiTheme="majorBidi" w:cstheme="majorBidi"/>
          <w:sz w:val="24"/>
          <w:szCs w:val="24"/>
        </w:rPr>
        <w:t xml:space="preserve"> </w:t>
      </w:r>
      <w:r w:rsidRPr="00792AAE">
        <w:rPr>
          <w:rFonts w:asciiTheme="majorBidi" w:hAnsiTheme="majorBidi" w:cstheme="majorBidi"/>
          <w:sz w:val="24"/>
          <w:szCs w:val="24"/>
        </w:rPr>
        <w:t xml:space="preserve">www.ijf.org. </w:t>
      </w:r>
    </w:p>
    <w:p w14:paraId="2CD2477C" w14:textId="77777777" w:rsidR="008478D6" w:rsidRPr="00792AAE" w:rsidRDefault="008478D6" w:rsidP="008478D6">
      <w:pPr>
        <w:autoSpaceDE w:val="0"/>
        <w:autoSpaceDN w:val="0"/>
        <w:bidi w:val="0"/>
        <w:adjustRightInd w:val="0"/>
        <w:spacing w:after="0" w:line="480" w:lineRule="auto"/>
        <w:rPr>
          <w:rFonts w:asciiTheme="majorBidi" w:hAnsiTheme="majorBidi" w:cstheme="majorBidi"/>
          <w:sz w:val="24"/>
          <w:szCs w:val="24"/>
        </w:rPr>
      </w:pPr>
      <w:r w:rsidRPr="00792AAE">
        <w:rPr>
          <w:rFonts w:asciiTheme="majorBidi" w:hAnsiTheme="majorBidi" w:cstheme="majorBidi"/>
          <w:sz w:val="24"/>
          <w:szCs w:val="24"/>
        </w:rPr>
        <w:t xml:space="preserve">IJF. 2016. </w:t>
      </w:r>
      <w:r w:rsidRPr="00792AAE">
        <w:rPr>
          <w:rFonts w:asciiTheme="majorBidi" w:hAnsiTheme="majorBidi" w:cstheme="majorBidi"/>
          <w:i/>
          <w:iCs/>
          <w:sz w:val="24"/>
          <w:szCs w:val="24"/>
        </w:rPr>
        <w:t>“</w:t>
      </w:r>
      <w:r w:rsidRPr="00792AAE">
        <w:rPr>
          <w:rFonts w:asciiTheme="majorBidi" w:hAnsiTheme="majorBidi" w:cstheme="majorBidi"/>
          <w:sz w:val="24"/>
          <w:szCs w:val="24"/>
        </w:rPr>
        <w:t xml:space="preserve">Wide consensus for the adapted rules of the next Olympic Cycle.” </w:t>
      </w:r>
      <w:r w:rsidRPr="00792AAE">
        <w:rPr>
          <w:rFonts w:asciiTheme="majorBidi" w:hAnsiTheme="majorBidi" w:cstheme="majorBidi"/>
          <w:i/>
          <w:iCs/>
          <w:sz w:val="24"/>
          <w:szCs w:val="24"/>
        </w:rPr>
        <w:t>IJF</w:t>
      </w:r>
      <w:r w:rsidRPr="00792AAE">
        <w:rPr>
          <w:rFonts w:asciiTheme="majorBidi" w:hAnsiTheme="majorBidi" w:cstheme="majorBidi"/>
          <w:sz w:val="24"/>
          <w:szCs w:val="24"/>
        </w:rPr>
        <w:t>, Dec 9.</w:t>
      </w:r>
    </w:p>
    <w:p w14:paraId="1A0D1DDE" w14:textId="77777777" w:rsidR="008478D6" w:rsidRPr="00792AAE" w:rsidRDefault="008478D6" w:rsidP="008478D6">
      <w:pPr>
        <w:autoSpaceDE w:val="0"/>
        <w:autoSpaceDN w:val="0"/>
        <w:bidi w:val="0"/>
        <w:adjustRightInd w:val="0"/>
        <w:spacing w:after="0" w:line="480" w:lineRule="auto"/>
        <w:ind w:left="720"/>
        <w:rPr>
          <w:rFonts w:asciiTheme="majorBidi" w:hAnsiTheme="majorBidi" w:cstheme="majorBidi"/>
          <w:sz w:val="24"/>
          <w:szCs w:val="24"/>
        </w:rPr>
      </w:pPr>
      <w:r w:rsidRPr="00792AAE">
        <w:rPr>
          <w:rFonts w:asciiTheme="majorBidi" w:hAnsiTheme="majorBidi" w:cstheme="majorBidi"/>
          <w:sz w:val="24"/>
          <w:szCs w:val="24"/>
        </w:rPr>
        <w:t xml:space="preserve">Accessed February 6, 2019 </w:t>
      </w:r>
      <w:r w:rsidRPr="00792AAE">
        <w:rPr>
          <w:rStyle w:val="Hyperlink"/>
          <w:rFonts w:asciiTheme="majorBidi" w:hAnsiTheme="majorBidi" w:cstheme="majorBidi"/>
          <w:color w:val="auto"/>
          <w:sz w:val="24"/>
          <w:szCs w:val="24"/>
          <w:u w:val="none"/>
        </w:rPr>
        <w:t>https://www.ijf.org/news/show/adapted-rules-of-the-next-olympic-cycle</w:t>
      </w:r>
    </w:p>
    <w:p w14:paraId="08D15407" w14:textId="279834B2" w:rsidR="002465A0" w:rsidRPr="00792AAE" w:rsidRDefault="007C1C41" w:rsidP="00031453">
      <w:pPr>
        <w:autoSpaceDE w:val="0"/>
        <w:autoSpaceDN w:val="0"/>
        <w:bidi w:val="0"/>
        <w:adjustRightInd w:val="0"/>
        <w:spacing w:after="0" w:line="480" w:lineRule="auto"/>
        <w:rPr>
          <w:rFonts w:asciiTheme="majorBidi" w:hAnsiTheme="majorBidi" w:cstheme="majorBidi"/>
          <w:sz w:val="24"/>
          <w:szCs w:val="24"/>
        </w:rPr>
      </w:pPr>
      <w:r w:rsidRPr="00792AAE">
        <w:rPr>
          <w:rFonts w:asciiTheme="majorBidi" w:hAnsiTheme="majorBidi" w:cstheme="majorBidi"/>
          <w:sz w:val="24"/>
          <w:szCs w:val="24"/>
        </w:rPr>
        <w:t>IJF.</w:t>
      </w:r>
      <w:r w:rsidR="00635634" w:rsidRPr="00792AAE">
        <w:rPr>
          <w:rFonts w:asciiTheme="majorBidi" w:hAnsiTheme="majorBidi" w:cstheme="majorBidi"/>
          <w:sz w:val="24"/>
          <w:szCs w:val="24"/>
        </w:rPr>
        <w:t xml:space="preserve"> </w:t>
      </w:r>
      <w:r w:rsidRPr="00792AAE">
        <w:rPr>
          <w:rFonts w:asciiTheme="majorBidi" w:hAnsiTheme="majorBidi" w:cstheme="majorBidi"/>
          <w:sz w:val="24"/>
          <w:szCs w:val="24"/>
        </w:rPr>
        <w:t>201</w:t>
      </w:r>
      <w:r w:rsidR="00D739E4" w:rsidRPr="00792AAE">
        <w:rPr>
          <w:rFonts w:asciiTheme="majorBidi" w:hAnsiTheme="majorBidi" w:cstheme="majorBidi"/>
          <w:sz w:val="24"/>
          <w:szCs w:val="24"/>
        </w:rPr>
        <w:t>7</w:t>
      </w:r>
      <w:r w:rsidR="00066B61" w:rsidRPr="00792AAE">
        <w:rPr>
          <w:rFonts w:asciiTheme="majorBidi" w:hAnsiTheme="majorBidi" w:cstheme="majorBidi"/>
          <w:sz w:val="24"/>
          <w:szCs w:val="24"/>
        </w:rPr>
        <w:t>a</w:t>
      </w:r>
      <w:r w:rsidRPr="00792AAE">
        <w:rPr>
          <w:rFonts w:asciiTheme="majorBidi" w:hAnsiTheme="majorBidi" w:cstheme="majorBidi"/>
          <w:sz w:val="24"/>
          <w:szCs w:val="24"/>
        </w:rPr>
        <w:t xml:space="preserve">. </w:t>
      </w:r>
      <w:r w:rsidR="00635634" w:rsidRPr="00792AAE">
        <w:rPr>
          <w:rFonts w:asciiTheme="majorBidi" w:hAnsiTheme="majorBidi" w:cstheme="majorBidi"/>
          <w:sz w:val="24"/>
          <w:szCs w:val="24"/>
        </w:rPr>
        <w:t>“IJF Refereeing Rules. 2017</w:t>
      </w:r>
      <w:r w:rsidRPr="00792AAE">
        <w:rPr>
          <w:rFonts w:asciiTheme="majorBidi" w:hAnsiTheme="majorBidi" w:cstheme="majorBidi"/>
          <w:sz w:val="24"/>
          <w:szCs w:val="24"/>
        </w:rPr>
        <w:t>.</w:t>
      </w:r>
      <w:r w:rsidR="00635634" w:rsidRPr="00792AAE">
        <w:rPr>
          <w:rFonts w:asciiTheme="majorBidi" w:hAnsiTheme="majorBidi" w:cstheme="majorBidi"/>
          <w:sz w:val="24"/>
          <w:szCs w:val="24"/>
        </w:rPr>
        <w:t>”</w:t>
      </w:r>
      <w:r w:rsidR="00031453" w:rsidRPr="00792AAE">
        <w:rPr>
          <w:rFonts w:asciiTheme="majorBidi" w:hAnsiTheme="majorBidi" w:cstheme="majorBidi"/>
          <w:sz w:val="24"/>
          <w:szCs w:val="24"/>
        </w:rPr>
        <w:t xml:space="preserve"> </w:t>
      </w:r>
      <w:r w:rsidR="00031453" w:rsidRPr="00792AAE">
        <w:rPr>
          <w:rFonts w:asciiTheme="majorBidi" w:hAnsiTheme="majorBidi" w:cstheme="majorBidi"/>
          <w:i/>
          <w:iCs/>
          <w:sz w:val="24"/>
          <w:szCs w:val="24"/>
        </w:rPr>
        <w:t>IJF</w:t>
      </w:r>
      <w:r w:rsidR="00031453" w:rsidRPr="00792AAE">
        <w:rPr>
          <w:rFonts w:asciiTheme="majorBidi" w:hAnsiTheme="majorBidi" w:cstheme="majorBidi"/>
          <w:sz w:val="24"/>
          <w:szCs w:val="24"/>
        </w:rPr>
        <w:t>.</w:t>
      </w:r>
      <w:r w:rsidRPr="00792AAE">
        <w:rPr>
          <w:rFonts w:asciiTheme="majorBidi" w:hAnsiTheme="majorBidi" w:cstheme="majorBidi"/>
          <w:sz w:val="24"/>
          <w:szCs w:val="24"/>
        </w:rPr>
        <w:t xml:space="preserve"> </w:t>
      </w:r>
      <w:r w:rsidR="00635634" w:rsidRPr="00792AAE">
        <w:rPr>
          <w:rFonts w:asciiTheme="majorBidi" w:hAnsiTheme="majorBidi" w:cstheme="majorBidi"/>
          <w:sz w:val="24"/>
          <w:szCs w:val="24"/>
        </w:rPr>
        <w:t>Accessed</w:t>
      </w:r>
      <w:r w:rsidRPr="00792AAE">
        <w:rPr>
          <w:rFonts w:asciiTheme="majorBidi" w:hAnsiTheme="majorBidi" w:cstheme="majorBidi"/>
          <w:sz w:val="24"/>
          <w:szCs w:val="24"/>
        </w:rPr>
        <w:t xml:space="preserve"> February 6, 201</w:t>
      </w:r>
      <w:r w:rsidR="00635634" w:rsidRPr="00792AAE">
        <w:rPr>
          <w:rFonts w:asciiTheme="majorBidi" w:hAnsiTheme="majorBidi" w:cstheme="majorBidi"/>
          <w:sz w:val="24"/>
          <w:szCs w:val="24"/>
        </w:rPr>
        <w:t>9</w:t>
      </w:r>
      <w:r w:rsidR="00031453" w:rsidRPr="00792AAE">
        <w:rPr>
          <w:rFonts w:asciiTheme="majorBidi" w:hAnsiTheme="majorBidi" w:cstheme="majorBidi"/>
          <w:sz w:val="24"/>
          <w:szCs w:val="24"/>
        </w:rPr>
        <w:t xml:space="preserve"> </w:t>
      </w:r>
      <w:r w:rsidR="002465A0" w:rsidRPr="00792AAE">
        <w:rPr>
          <w:rFonts w:asciiTheme="majorBidi" w:hAnsiTheme="majorBidi" w:cstheme="majorBidi"/>
          <w:sz w:val="24"/>
          <w:szCs w:val="24"/>
        </w:rPr>
        <w:t>www.ijf.org</w:t>
      </w:r>
      <w:r w:rsidRPr="00792AAE">
        <w:rPr>
          <w:rFonts w:asciiTheme="majorBidi" w:hAnsiTheme="majorBidi" w:cstheme="majorBidi"/>
          <w:sz w:val="24"/>
          <w:szCs w:val="24"/>
        </w:rPr>
        <w:t>.</w:t>
      </w:r>
    </w:p>
    <w:p w14:paraId="1A414E70" w14:textId="65B64460" w:rsidR="00066B61" w:rsidRPr="00792AAE" w:rsidRDefault="00066B61" w:rsidP="00066B61">
      <w:pPr>
        <w:autoSpaceDE w:val="0"/>
        <w:autoSpaceDN w:val="0"/>
        <w:bidi w:val="0"/>
        <w:adjustRightInd w:val="0"/>
        <w:spacing w:after="0" w:line="480" w:lineRule="auto"/>
        <w:rPr>
          <w:rFonts w:asciiTheme="majorBidi" w:hAnsiTheme="majorBidi" w:cstheme="majorBidi"/>
          <w:sz w:val="24"/>
          <w:szCs w:val="24"/>
        </w:rPr>
      </w:pPr>
      <w:r w:rsidRPr="00792AAE">
        <w:rPr>
          <w:rFonts w:asciiTheme="majorBidi" w:hAnsiTheme="majorBidi" w:cstheme="majorBidi"/>
          <w:sz w:val="24"/>
          <w:szCs w:val="24"/>
        </w:rPr>
        <w:t>IJF. 2017</w:t>
      </w:r>
      <w:r w:rsidR="00D651E8" w:rsidRPr="00792AAE">
        <w:rPr>
          <w:rFonts w:asciiTheme="majorBidi" w:hAnsiTheme="majorBidi" w:cstheme="majorBidi"/>
          <w:sz w:val="24"/>
          <w:szCs w:val="24"/>
        </w:rPr>
        <w:t>b</w:t>
      </w:r>
      <w:r w:rsidRPr="00792AAE">
        <w:rPr>
          <w:rFonts w:asciiTheme="majorBidi" w:hAnsiTheme="majorBidi" w:cstheme="majorBidi"/>
          <w:sz w:val="24"/>
          <w:szCs w:val="24"/>
        </w:rPr>
        <w:t xml:space="preserve">. </w:t>
      </w:r>
      <w:r w:rsidRPr="00792AAE">
        <w:rPr>
          <w:rFonts w:asciiTheme="majorBidi" w:hAnsiTheme="majorBidi" w:cstheme="majorBidi"/>
          <w:i/>
          <w:iCs/>
          <w:sz w:val="24"/>
          <w:szCs w:val="24"/>
        </w:rPr>
        <w:t>“</w:t>
      </w:r>
      <w:r w:rsidRPr="00792AAE">
        <w:rPr>
          <w:rFonts w:asciiTheme="majorBidi" w:hAnsiTheme="majorBidi" w:cstheme="majorBidi"/>
          <w:sz w:val="24"/>
          <w:szCs w:val="24"/>
        </w:rPr>
        <w:t>Detailed explanation of the IJF judo refereeing rules effective from 01 January</w:t>
      </w:r>
    </w:p>
    <w:p w14:paraId="1350107C" w14:textId="60AAF9E2" w:rsidR="00066B61" w:rsidRPr="00792AAE" w:rsidRDefault="00066B61" w:rsidP="00066B61">
      <w:pPr>
        <w:autoSpaceDE w:val="0"/>
        <w:autoSpaceDN w:val="0"/>
        <w:bidi w:val="0"/>
        <w:adjustRightInd w:val="0"/>
        <w:spacing w:after="0" w:line="480" w:lineRule="auto"/>
        <w:ind w:left="720"/>
        <w:rPr>
          <w:rStyle w:val="Hyperlink"/>
          <w:rFonts w:asciiTheme="majorBidi" w:hAnsiTheme="majorBidi" w:cstheme="majorBidi"/>
          <w:color w:val="auto"/>
          <w:sz w:val="24"/>
          <w:szCs w:val="24"/>
          <w:u w:val="none"/>
        </w:rPr>
      </w:pPr>
      <w:r w:rsidRPr="00792AAE">
        <w:rPr>
          <w:rFonts w:asciiTheme="majorBidi" w:hAnsiTheme="majorBidi" w:cstheme="majorBidi"/>
          <w:sz w:val="24"/>
          <w:szCs w:val="24"/>
        </w:rPr>
        <w:t xml:space="preserve">2018.” </w:t>
      </w:r>
      <w:r w:rsidRPr="00792AAE">
        <w:rPr>
          <w:rFonts w:asciiTheme="majorBidi" w:hAnsiTheme="majorBidi" w:cstheme="majorBidi"/>
          <w:i/>
          <w:iCs/>
          <w:sz w:val="24"/>
          <w:szCs w:val="24"/>
        </w:rPr>
        <w:t>IJF</w:t>
      </w:r>
      <w:r w:rsidRPr="00792AAE">
        <w:rPr>
          <w:rFonts w:asciiTheme="majorBidi" w:hAnsiTheme="majorBidi" w:cstheme="majorBidi"/>
          <w:sz w:val="24"/>
          <w:szCs w:val="24"/>
        </w:rPr>
        <w:t xml:space="preserve">, Nov 4. Accessed August 15, 2019 </w:t>
      </w:r>
      <w:r w:rsidRPr="00792AAE">
        <w:rPr>
          <w:rStyle w:val="Hyperlink"/>
          <w:rFonts w:asciiTheme="majorBidi" w:hAnsiTheme="majorBidi" w:cstheme="majorBidi"/>
          <w:color w:val="auto"/>
          <w:sz w:val="24"/>
          <w:szCs w:val="24"/>
          <w:u w:val="none"/>
        </w:rPr>
        <w:t>https://www.ijf.org/news/show/detailed-explanation-of-the-ijf-judo-refereeing-rules</w:t>
      </w:r>
    </w:p>
    <w:p w14:paraId="777CA5FE" w14:textId="72146413" w:rsidR="00D739E4" w:rsidRPr="00792AAE" w:rsidRDefault="002465A0" w:rsidP="00066B61">
      <w:pPr>
        <w:autoSpaceDE w:val="0"/>
        <w:autoSpaceDN w:val="0"/>
        <w:bidi w:val="0"/>
        <w:adjustRightInd w:val="0"/>
        <w:spacing w:after="0" w:line="480" w:lineRule="auto"/>
        <w:rPr>
          <w:rFonts w:asciiTheme="majorBidi" w:hAnsiTheme="majorBidi" w:cstheme="majorBidi"/>
          <w:sz w:val="24"/>
          <w:szCs w:val="24"/>
        </w:rPr>
      </w:pPr>
      <w:r w:rsidRPr="00792AAE">
        <w:rPr>
          <w:rFonts w:asciiTheme="majorBidi" w:hAnsiTheme="majorBidi" w:cstheme="majorBidi"/>
          <w:sz w:val="24"/>
          <w:szCs w:val="24"/>
        </w:rPr>
        <w:t>IJF.</w:t>
      </w:r>
      <w:r w:rsidR="00635634" w:rsidRPr="00792AAE">
        <w:rPr>
          <w:rFonts w:asciiTheme="majorBidi" w:hAnsiTheme="majorBidi" w:cstheme="majorBidi"/>
          <w:sz w:val="24"/>
          <w:szCs w:val="24"/>
        </w:rPr>
        <w:t xml:space="preserve"> </w:t>
      </w:r>
      <w:r w:rsidRPr="00792AAE">
        <w:rPr>
          <w:rFonts w:asciiTheme="majorBidi" w:hAnsiTheme="majorBidi" w:cstheme="majorBidi"/>
          <w:sz w:val="24"/>
          <w:szCs w:val="24"/>
        </w:rPr>
        <w:t xml:space="preserve">2018. </w:t>
      </w:r>
      <w:r w:rsidR="00635634" w:rsidRPr="00792AAE">
        <w:rPr>
          <w:rFonts w:asciiTheme="majorBidi" w:hAnsiTheme="majorBidi" w:cstheme="majorBidi"/>
          <w:sz w:val="24"/>
          <w:szCs w:val="24"/>
        </w:rPr>
        <w:t>“IJF Refereeing Rules. 2018</w:t>
      </w:r>
      <w:r w:rsidRPr="00792AAE">
        <w:rPr>
          <w:rFonts w:asciiTheme="majorBidi" w:hAnsiTheme="majorBidi" w:cstheme="majorBidi"/>
          <w:sz w:val="24"/>
          <w:szCs w:val="24"/>
        </w:rPr>
        <w:t>.</w:t>
      </w:r>
      <w:r w:rsidR="00635634" w:rsidRPr="00792AAE">
        <w:rPr>
          <w:rFonts w:asciiTheme="majorBidi" w:hAnsiTheme="majorBidi" w:cstheme="majorBidi"/>
          <w:sz w:val="24"/>
          <w:szCs w:val="24"/>
        </w:rPr>
        <w:t>”</w:t>
      </w:r>
      <w:r w:rsidRPr="00792AAE">
        <w:rPr>
          <w:rFonts w:asciiTheme="majorBidi" w:hAnsiTheme="majorBidi" w:cstheme="majorBidi"/>
          <w:sz w:val="24"/>
          <w:szCs w:val="24"/>
        </w:rPr>
        <w:t xml:space="preserve"> </w:t>
      </w:r>
      <w:r w:rsidR="00031453" w:rsidRPr="00792AAE">
        <w:rPr>
          <w:rFonts w:asciiTheme="majorBidi" w:hAnsiTheme="majorBidi" w:cstheme="majorBidi"/>
          <w:i/>
          <w:iCs/>
          <w:sz w:val="24"/>
          <w:szCs w:val="24"/>
        </w:rPr>
        <w:t>IJF</w:t>
      </w:r>
      <w:r w:rsidR="00031453" w:rsidRPr="00792AAE">
        <w:rPr>
          <w:rFonts w:asciiTheme="majorBidi" w:hAnsiTheme="majorBidi" w:cstheme="majorBidi"/>
          <w:sz w:val="24"/>
          <w:szCs w:val="24"/>
        </w:rPr>
        <w:t xml:space="preserve">. </w:t>
      </w:r>
      <w:r w:rsidR="00635634" w:rsidRPr="00792AAE">
        <w:rPr>
          <w:rFonts w:asciiTheme="majorBidi" w:hAnsiTheme="majorBidi" w:cstheme="majorBidi"/>
          <w:sz w:val="24"/>
          <w:szCs w:val="24"/>
        </w:rPr>
        <w:t>Accessed February 6, 2019</w:t>
      </w:r>
      <w:r w:rsidR="00031453" w:rsidRPr="00792AAE">
        <w:rPr>
          <w:rFonts w:asciiTheme="majorBidi" w:hAnsiTheme="majorBidi" w:cstheme="majorBidi"/>
          <w:sz w:val="24"/>
          <w:szCs w:val="24"/>
        </w:rPr>
        <w:t xml:space="preserve"> </w:t>
      </w:r>
      <w:r w:rsidR="00D739E4" w:rsidRPr="00792AAE">
        <w:rPr>
          <w:rFonts w:asciiTheme="majorBidi" w:hAnsiTheme="majorBidi" w:cstheme="majorBidi"/>
          <w:sz w:val="24"/>
          <w:szCs w:val="24"/>
        </w:rPr>
        <w:t>from www.ijf.org.</w:t>
      </w:r>
    </w:p>
    <w:p w14:paraId="1F854583" w14:textId="77777777" w:rsidR="004F4C95" w:rsidRPr="00792AAE" w:rsidRDefault="00B61CA2" w:rsidP="004F4C95">
      <w:pPr>
        <w:bidi w:val="0"/>
        <w:spacing w:after="0" w:line="480" w:lineRule="auto"/>
        <w:rPr>
          <w:rFonts w:asciiTheme="majorBidi" w:eastAsia="Times New Roman" w:hAnsiTheme="majorBidi" w:cstheme="majorBidi"/>
          <w:sz w:val="24"/>
          <w:szCs w:val="24"/>
        </w:rPr>
      </w:pPr>
      <w:r w:rsidRPr="00792AAE">
        <w:rPr>
          <w:rFonts w:asciiTheme="majorBidi" w:eastAsia="Times New Roman" w:hAnsiTheme="majorBidi" w:cstheme="majorBidi"/>
          <w:sz w:val="24"/>
          <w:szCs w:val="24"/>
        </w:rPr>
        <w:t>Kolbinger,</w:t>
      </w:r>
      <w:r w:rsidR="004F4C95" w:rsidRPr="00792AAE">
        <w:rPr>
          <w:rFonts w:asciiTheme="majorBidi" w:eastAsia="Times New Roman" w:hAnsiTheme="majorBidi" w:cstheme="majorBidi"/>
          <w:sz w:val="24"/>
          <w:szCs w:val="24"/>
        </w:rPr>
        <w:t xml:space="preserve"> O., and</w:t>
      </w:r>
      <w:r w:rsidRPr="00792AAE">
        <w:rPr>
          <w:rFonts w:asciiTheme="majorBidi" w:eastAsia="Times New Roman" w:hAnsiTheme="majorBidi" w:cstheme="majorBidi"/>
          <w:sz w:val="24"/>
          <w:szCs w:val="24"/>
        </w:rPr>
        <w:t xml:space="preserve"> </w:t>
      </w:r>
      <w:r w:rsidR="004F4C95" w:rsidRPr="00792AAE">
        <w:rPr>
          <w:rFonts w:asciiTheme="majorBidi" w:eastAsia="Times New Roman" w:hAnsiTheme="majorBidi" w:cstheme="majorBidi"/>
          <w:sz w:val="24"/>
          <w:szCs w:val="24"/>
        </w:rPr>
        <w:t xml:space="preserve">M. </w:t>
      </w:r>
      <w:r w:rsidRPr="00792AAE">
        <w:rPr>
          <w:rFonts w:asciiTheme="majorBidi" w:eastAsia="Times New Roman" w:hAnsiTheme="majorBidi" w:cstheme="majorBidi"/>
          <w:sz w:val="24"/>
          <w:szCs w:val="24"/>
        </w:rPr>
        <w:t>Lames</w:t>
      </w:r>
      <w:r w:rsidR="004F4C95" w:rsidRPr="00792AAE">
        <w:rPr>
          <w:rFonts w:asciiTheme="majorBidi" w:eastAsia="Times New Roman" w:hAnsiTheme="majorBidi" w:cstheme="majorBidi"/>
          <w:sz w:val="24"/>
          <w:szCs w:val="24"/>
        </w:rPr>
        <w:t>. 2017</w:t>
      </w:r>
      <w:r w:rsidRPr="00792AAE">
        <w:rPr>
          <w:rFonts w:asciiTheme="majorBidi" w:eastAsia="Times New Roman" w:hAnsiTheme="majorBidi" w:cstheme="majorBidi"/>
          <w:sz w:val="24"/>
          <w:szCs w:val="24"/>
        </w:rPr>
        <w:t xml:space="preserve">. </w:t>
      </w:r>
      <w:r w:rsidR="004F4C95" w:rsidRPr="00792AAE">
        <w:rPr>
          <w:rFonts w:asciiTheme="majorBidi" w:eastAsia="Times New Roman" w:hAnsiTheme="majorBidi" w:cstheme="majorBidi"/>
          <w:sz w:val="24"/>
          <w:szCs w:val="24"/>
        </w:rPr>
        <w:t>“</w:t>
      </w:r>
      <w:r w:rsidRPr="00792AAE">
        <w:rPr>
          <w:rFonts w:asciiTheme="majorBidi" w:eastAsia="Times New Roman" w:hAnsiTheme="majorBidi" w:cstheme="majorBidi"/>
          <w:sz w:val="24"/>
          <w:szCs w:val="24"/>
        </w:rPr>
        <w:t>Scientific approaches to technological officiating</w:t>
      </w:r>
      <w:r w:rsidR="004F4C95" w:rsidRPr="00792AAE">
        <w:rPr>
          <w:rFonts w:asciiTheme="majorBidi" w:eastAsia="Times New Roman" w:hAnsiTheme="majorBidi" w:cstheme="majorBidi"/>
          <w:sz w:val="24"/>
          <w:szCs w:val="24"/>
        </w:rPr>
        <w:t xml:space="preserve"> aids</w:t>
      </w:r>
    </w:p>
    <w:p w14:paraId="657CE427" w14:textId="37783D50" w:rsidR="00B61CA2" w:rsidRPr="00792AAE" w:rsidRDefault="004F4C95" w:rsidP="004F4C95">
      <w:pPr>
        <w:bidi w:val="0"/>
        <w:spacing w:after="0" w:line="480" w:lineRule="auto"/>
        <w:ind w:firstLine="720"/>
        <w:rPr>
          <w:rFonts w:asciiTheme="majorBidi" w:eastAsia="Times New Roman" w:hAnsiTheme="majorBidi" w:cstheme="majorBidi"/>
          <w:sz w:val="24"/>
          <w:szCs w:val="24"/>
        </w:rPr>
      </w:pPr>
      <w:r w:rsidRPr="00792AAE">
        <w:rPr>
          <w:rFonts w:asciiTheme="majorBidi" w:eastAsia="Times New Roman" w:hAnsiTheme="majorBidi" w:cstheme="majorBidi"/>
          <w:sz w:val="24"/>
          <w:szCs w:val="24"/>
        </w:rPr>
        <w:t xml:space="preserve">in </w:t>
      </w:r>
      <w:r w:rsidR="00B61CA2" w:rsidRPr="00792AAE">
        <w:rPr>
          <w:rFonts w:asciiTheme="majorBidi" w:eastAsia="Times New Roman" w:hAnsiTheme="majorBidi" w:cstheme="majorBidi"/>
          <w:sz w:val="24"/>
          <w:szCs w:val="24"/>
        </w:rPr>
        <w:t>game sports.</w:t>
      </w:r>
      <w:r w:rsidRPr="00792AAE">
        <w:rPr>
          <w:rFonts w:asciiTheme="majorBidi" w:eastAsia="Times New Roman" w:hAnsiTheme="majorBidi" w:cstheme="majorBidi"/>
          <w:sz w:val="24"/>
          <w:szCs w:val="24"/>
        </w:rPr>
        <w:t>”</w:t>
      </w:r>
      <w:r w:rsidR="00464D29" w:rsidRPr="00792AAE">
        <w:rPr>
          <w:rFonts w:asciiTheme="majorBidi" w:eastAsia="Times New Roman" w:hAnsiTheme="majorBidi" w:cstheme="majorBidi"/>
          <w:sz w:val="24"/>
          <w:szCs w:val="24"/>
        </w:rPr>
        <w:t xml:space="preserve"> </w:t>
      </w:r>
      <w:r w:rsidRPr="00792AAE">
        <w:rPr>
          <w:rFonts w:asciiTheme="majorBidi" w:eastAsia="Times New Roman" w:hAnsiTheme="majorBidi" w:cstheme="majorBidi"/>
          <w:i/>
          <w:iCs/>
          <w:sz w:val="24"/>
          <w:szCs w:val="24"/>
        </w:rPr>
        <w:t>Current Issues in Sport Science</w:t>
      </w:r>
      <w:r w:rsidR="00B61CA2" w:rsidRPr="00792AAE">
        <w:rPr>
          <w:rFonts w:asciiTheme="majorBidi" w:eastAsia="Times New Roman" w:hAnsiTheme="majorBidi" w:cstheme="majorBidi"/>
          <w:i/>
          <w:iCs/>
          <w:sz w:val="24"/>
          <w:szCs w:val="24"/>
        </w:rPr>
        <w:t xml:space="preserve"> </w:t>
      </w:r>
      <w:r w:rsidR="00B61CA2" w:rsidRPr="00792AAE">
        <w:rPr>
          <w:rFonts w:asciiTheme="majorBidi" w:eastAsia="Times New Roman" w:hAnsiTheme="majorBidi" w:cstheme="majorBidi"/>
          <w:sz w:val="24"/>
          <w:szCs w:val="24"/>
        </w:rPr>
        <w:t>2:001. doi:10.15203/CISS_2017.001</w:t>
      </w:r>
    </w:p>
    <w:p w14:paraId="5C05A0C7" w14:textId="77777777" w:rsidR="00942B51" w:rsidRPr="00792AAE" w:rsidRDefault="00942B51" w:rsidP="00942B51">
      <w:pPr>
        <w:bidi w:val="0"/>
        <w:spacing w:after="0" w:line="480" w:lineRule="auto"/>
        <w:rPr>
          <w:rFonts w:asciiTheme="majorBidi" w:hAnsiTheme="majorBidi" w:cstheme="majorBidi"/>
          <w:sz w:val="24"/>
          <w:szCs w:val="24"/>
          <w:lang w:val="en-US"/>
        </w:rPr>
      </w:pPr>
      <w:r w:rsidRPr="00792AAE">
        <w:rPr>
          <w:rFonts w:asciiTheme="majorBidi" w:hAnsiTheme="majorBidi" w:cstheme="majorBidi"/>
          <w:sz w:val="24"/>
          <w:szCs w:val="24"/>
          <w:lang w:val="en-US"/>
        </w:rPr>
        <w:t>Knowles, A., and R. Lorimer. 2014. “A case study of an athlete's experience of multiple</w:t>
      </w:r>
    </w:p>
    <w:p w14:paraId="304CD741" w14:textId="6C365D1C" w:rsidR="00942B51" w:rsidRPr="00792AAE" w:rsidRDefault="00942B51" w:rsidP="00942B51">
      <w:pPr>
        <w:bidi w:val="0"/>
        <w:spacing w:after="0" w:line="480" w:lineRule="auto"/>
        <w:ind w:left="720"/>
        <w:rPr>
          <w:rFonts w:asciiTheme="majorBidi" w:hAnsiTheme="majorBidi" w:cstheme="majorBidi"/>
          <w:sz w:val="24"/>
          <w:szCs w:val="24"/>
          <w:lang w:val="en-US"/>
        </w:rPr>
      </w:pPr>
      <w:r w:rsidRPr="00792AAE">
        <w:rPr>
          <w:rFonts w:asciiTheme="majorBidi" w:hAnsiTheme="majorBidi" w:cstheme="majorBidi"/>
          <w:sz w:val="24"/>
          <w:szCs w:val="24"/>
          <w:lang w:val="en-US"/>
        </w:rPr>
        <w:t xml:space="preserve">change-events moving between team and individual sports.” </w:t>
      </w:r>
      <w:r w:rsidRPr="00792AAE">
        <w:rPr>
          <w:rFonts w:asciiTheme="majorBidi" w:hAnsiTheme="majorBidi" w:cstheme="majorBidi"/>
          <w:i/>
          <w:sz w:val="24"/>
          <w:szCs w:val="24"/>
          <w:lang w:val="en-US"/>
        </w:rPr>
        <w:t xml:space="preserve">Journal of Applied Sport Psychology </w:t>
      </w:r>
      <w:r w:rsidRPr="00792AAE">
        <w:rPr>
          <w:rFonts w:asciiTheme="majorBidi" w:hAnsiTheme="majorBidi" w:cstheme="majorBidi"/>
          <w:iCs/>
          <w:sz w:val="24"/>
          <w:szCs w:val="24"/>
          <w:lang w:val="en-US"/>
        </w:rPr>
        <w:t>26:</w:t>
      </w:r>
      <w:r w:rsidRPr="00792AAE">
        <w:rPr>
          <w:rFonts w:asciiTheme="majorBidi" w:hAnsiTheme="majorBidi" w:cstheme="majorBidi"/>
          <w:sz w:val="24"/>
          <w:szCs w:val="24"/>
          <w:lang w:val="en-US"/>
        </w:rPr>
        <w:t xml:space="preserve"> 197</w:t>
      </w:r>
      <w:r w:rsidR="00F55630" w:rsidRPr="00792AAE">
        <w:rPr>
          <w:rFonts w:asciiTheme="majorBidi" w:hAnsiTheme="majorBidi" w:cstheme="majorBidi"/>
          <w:sz w:val="24"/>
          <w:szCs w:val="24"/>
          <w:lang w:val="en-US"/>
        </w:rPr>
        <w:t>–</w:t>
      </w:r>
      <w:r w:rsidRPr="00792AAE">
        <w:rPr>
          <w:rFonts w:asciiTheme="majorBidi" w:hAnsiTheme="majorBidi" w:cstheme="majorBidi"/>
          <w:sz w:val="24"/>
          <w:szCs w:val="24"/>
          <w:lang w:val="en-US"/>
        </w:rPr>
        <w:t>210. doi:10.1080/10413200.2013.819393.</w:t>
      </w:r>
    </w:p>
    <w:p w14:paraId="79645705" w14:textId="7CA064ED" w:rsidR="00C2001C" w:rsidRPr="00792AAE" w:rsidRDefault="00655F2F" w:rsidP="00942B51">
      <w:pPr>
        <w:bidi w:val="0"/>
        <w:spacing w:after="0" w:line="480" w:lineRule="auto"/>
        <w:rPr>
          <w:rFonts w:asciiTheme="majorBidi" w:hAnsiTheme="majorBidi" w:cstheme="majorBidi"/>
          <w:sz w:val="24"/>
          <w:szCs w:val="24"/>
        </w:rPr>
      </w:pPr>
      <w:r w:rsidRPr="00792AAE">
        <w:rPr>
          <w:rFonts w:asciiTheme="majorBidi" w:hAnsiTheme="majorBidi" w:cstheme="majorBidi"/>
          <w:sz w:val="24"/>
          <w:szCs w:val="24"/>
        </w:rPr>
        <w:t>Lincol</w:t>
      </w:r>
      <w:r w:rsidR="00464D29" w:rsidRPr="00792AAE">
        <w:rPr>
          <w:rFonts w:asciiTheme="majorBidi" w:hAnsiTheme="majorBidi" w:cstheme="majorBidi"/>
          <w:sz w:val="24"/>
          <w:szCs w:val="24"/>
        </w:rPr>
        <w:t>n, H. 2015</w:t>
      </w:r>
      <w:r w:rsidRPr="00792AAE">
        <w:rPr>
          <w:rFonts w:asciiTheme="majorBidi" w:hAnsiTheme="majorBidi" w:cstheme="majorBidi"/>
          <w:sz w:val="24"/>
          <w:szCs w:val="24"/>
        </w:rPr>
        <w:t xml:space="preserve">. </w:t>
      </w:r>
      <w:r w:rsidR="00464D29" w:rsidRPr="00792AAE">
        <w:rPr>
          <w:rFonts w:asciiTheme="majorBidi" w:hAnsiTheme="majorBidi" w:cstheme="majorBidi"/>
          <w:sz w:val="24"/>
          <w:szCs w:val="24"/>
        </w:rPr>
        <w:t>“</w:t>
      </w:r>
      <w:r w:rsidRPr="00792AAE">
        <w:rPr>
          <w:rFonts w:asciiTheme="majorBidi" w:hAnsiTheme="majorBidi" w:cstheme="majorBidi"/>
          <w:sz w:val="24"/>
          <w:szCs w:val="24"/>
        </w:rPr>
        <w:t>The evolution of the no-leg-grab rules at IJF Judo competition from 2010</w:t>
      </w:r>
    </w:p>
    <w:p w14:paraId="32C8B184" w14:textId="7BA879A3" w:rsidR="00655F2F" w:rsidRPr="00792AAE" w:rsidRDefault="00655F2F" w:rsidP="00464D29">
      <w:pPr>
        <w:bidi w:val="0"/>
        <w:spacing w:after="0" w:line="480" w:lineRule="auto"/>
        <w:ind w:left="720"/>
        <w:rPr>
          <w:rFonts w:asciiTheme="majorBidi" w:hAnsiTheme="majorBidi" w:cstheme="majorBidi"/>
          <w:sz w:val="24"/>
          <w:szCs w:val="24"/>
        </w:rPr>
      </w:pPr>
      <w:r w:rsidRPr="00792AAE">
        <w:rPr>
          <w:rFonts w:asciiTheme="majorBidi" w:hAnsiTheme="majorBidi" w:cstheme="majorBidi"/>
          <w:sz w:val="24"/>
          <w:szCs w:val="24"/>
        </w:rPr>
        <w:t>to present.</w:t>
      </w:r>
      <w:r w:rsidR="00464D29" w:rsidRPr="00792AAE">
        <w:rPr>
          <w:rFonts w:asciiTheme="majorBidi" w:hAnsiTheme="majorBidi" w:cstheme="majorBidi"/>
          <w:sz w:val="24"/>
          <w:szCs w:val="24"/>
        </w:rPr>
        <w:t>”</w:t>
      </w:r>
      <w:r w:rsidRPr="00792AAE">
        <w:rPr>
          <w:rFonts w:asciiTheme="majorBidi" w:hAnsiTheme="majorBidi" w:cstheme="majorBidi"/>
          <w:sz w:val="24"/>
          <w:szCs w:val="24"/>
        </w:rPr>
        <w:t xml:space="preserve"> </w:t>
      </w:r>
      <w:r w:rsidR="00C2001C" w:rsidRPr="00792AAE">
        <w:rPr>
          <w:rFonts w:asciiTheme="majorBidi" w:hAnsiTheme="majorBidi" w:cstheme="majorBidi"/>
          <w:i/>
          <w:iCs/>
          <w:sz w:val="24"/>
          <w:szCs w:val="24"/>
        </w:rPr>
        <w:t>Judo Link</w:t>
      </w:r>
      <w:r w:rsidR="00C2001C" w:rsidRPr="00792AAE">
        <w:rPr>
          <w:rFonts w:asciiTheme="majorBidi" w:hAnsiTheme="majorBidi" w:cstheme="majorBidi"/>
          <w:sz w:val="24"/>
          <w:szCs w:val="24"/>
        </w:rPr>
        <w:t xml:space="preserve">. </w:t>
      </w:r>
      <w:r w:rsidR="00464D29" w:rsidRPr="00792AAE">
        <w:rPr>
          <w:rFonts w:asciiTheme="majorBidi" w:hAnsiTheme="majorBidi" w:cstheme="majorBidi"/>
          <w:sz w:val="24"/>
          <w:szCs w:val="24"/>
        </w:rPr>
        <w:t>Accessed February 6, 2019</w:t>
      </w:r>
      <w:r w:rsidR="00C2001C" w:rsidRPr="00792AAE">
        <w:rPr>
          <w:rFonts w:asciiTheme="majorBidi" w:hAnsiTheme="majorBidi" w:cstheme="majorBidi"/>
          <w:sz w:val="24"/>
          <w:szCs w:val="24"/>
        </w:rPr>
        <w:t xml:space="preserve"> http://www.judolink.club/2010-2016-IJF-no-leg-grab-rules.html</w:t>
      </w:r>
    </w:p>
    <w:p w14:paraId="07A46279" w14:textId="78E93DE6" w:rsidR="00EB26A0" w:rsidRPr="00792AAE" w:rsidRDefault="00EB26A0" w:rsidP="00EB26A0">
      <w:pPr>
        <w:bidi w:val="0"/>
        <w:spacing w:after="0" w:line="480" w:lineRule="auto"/>
        <w:rPr>
          <w:rFonts w:asciiTheme="majorBidi" w:hAnsiTheme="majorBidi" w:cstheme="majorBidi"/>
          <w:sz w:val="24"/>
          <w:szCs w:val="24"/>
          <w:lang w:val="en-US"/>
        </w:rPr>
      </w:pPr>
      <w:r w:rsidRPr="00792AAE">
        <w:rPr>
          <w:rFonts w:asciiTheme="majorBidi" w:hAnsiTheme="majorBidi" w:cstheme="majorBidi"/>
          <w:sz w:val="24"/>
          <w:szCs w:val="24"/>
          <w:lang w:val="en-US"/>
        </w:rPr>
        <w:t>Lobinger, B., and C. Groß. 2005. “Sportpsychologische diagnostik und intervention im</w:t>
      </w:r>
    </w:p>
    <w:p w14:paraId="7AAA904E" w14:textId="32EF162F" w:rsidR="00EB26A0" w:rsidRPr="00792AAE" w:rsidRDefault="00EB26A0" w:rsidP="00EB26A0">
      <w:pPr>
        <w:bidi w:val="0"/>
        <w:spacing w:after="0" w:line="480" w:lineRule="auto"/>
        <w:ind w:left="720"/>
        <w:rPr>
          <w:rFonts w:asciiTheme="majorBidi" w:hAnsiTheme="majorBidi" w:cstheme="majorBidi"/>
          <w:sz w:val="24"/>
          <w:szCs w:val="24"/>
          <w:lang w:val="en-US"/>
        </w:rPr>
      </w:pPr>
      <w:r w:rsidRPr="00792AAE">
        <w:rPr>
          <w:rFonts w:asciiTheme="majorBidi" w:hAnsiTheme="majorBidi" w:cstheme="majorBidi"/>
          <w:sz w:val="24"/>
          <w:szCs w:val="24"/>
          <w:lang w:val="en-US"/>
        </w:rPr>
        <w:t xml:space="preserve">Stabhochsprung.” In </w:t>
      </w:r>
      <w:r w:rsidRPr="00792AAE">
        <w:rPr>
          <w:rFonts w:asciiTheme="majorBidi" w:hAnsiTheme="majorBidi" w:cstheme="majorBidi"/>
          <w:i/>
          <w:iCs/>
          <w:sz w:val="24"/>
          <w:szCs w:val="24"/>
          <w:lang w:val="en-US"/>
        </w:rPr>
        <w:t>Sportpsychologische Betreuung des Deutschen Olympiateams 2004. Erfahrungsberichte, Erfolgsbilanzen, Perspektiven. Bundesinstitut für Sportwissenschaften Band 02, Wissenschaftliche Berichte und Materialien</w:t>
      </w:r>
      <w:r w:rsidRPr="00792AAE">
        <w:rPr>
          <w:rFonts w:asciiTheme="majorBidi" w:hAnsiTheme="majorBidi" w:cstheme="majorBidi"/>
          <w:sz w:val="24"/>
          <w:szCs w:val="24"/>
          <w:lang w:val="en-US"/>
        </w:rPr>
        <w:t>, edited by G. Neumann, 71–92. Köln, Germany: Sport und Buch Strauss.</w:t>
      </w:r>
    </w:p>
    <w:p w14:paraId="189FDAE5" w14:textId="77777777" w:rsidR="004536A4" w:rsidRPr="00792AAE" w:rsidRDefault="00EB26A0" w:rsidP="00EB26A0">
      <w:pPr>
        <w:bidi w:val="0"/>
        <w:spacing w:after="0" w:line="480" w:lineRule="auto"/>
        <w:rPr>
          <w:rFonts w:asciiTheme="majorBidi" w:hAnsiTheme="majorBidi" w:cstheme="majorBidi"/>
          <w:sz w:val="24"/>
          <w:szCs w:val="24"/>
          <w:lang w:val="en-US"/>
        </w:rPr>
      </w:pPr>
      <w:r w:rsidRPr="00792AAE">
        <w:rPr>
          <w:rFonts w:asciiTheme="majorBidi" w:hAnsiTheme="majorBidi" w:cstheme="majorBidi"/>
          <w:sz w:val="24"/>
          <w:szCs w:val="24"/>
          <w:lang w:val="en-US"/>
        </w:rPr>
        <w:t>Lobinger, B. H., and G. B. Solomon. 2010. “An interpretive assessment of athlete’s</w:t>
      </w:r>
    </w:p>
    <w:p w14:paraId="4CA4ABED" w14:textId="41273818" w:rsidR="00EB26A0" w:rsidRPr="00792AAE" w:rsidRDefault="00EB26A0" w:rsidP="004536A4">
      <w:pPr>
        <w:bidi w:val="0"/>
        <w:spacing w:after="0" w:line="480" w:lineRule="auto"/>
        <w:ind w:left="720"/>
        <w:rPr>
          <w:rFonts w:asciiTheme="majorBidi" w:hAnsiTheme="majorBidi" w:cstheme="majorBidi"/>
          <w:sz w:val="24"/>
          <w:szCs w:val="24"/>
        </w:rPr>
      </w:pPr>
      <w:r w:rsidRPr="00792AAE">
        <w:rPr>
          <w:rFonts w:asciiTheme="majorBidi" w:hAnsiTheme="majorBidi" w:cstheme="majorBidi"/>
          <w:sz w:val="24"/>
          <w:szCs w:val="24"/>
          <w:lang w:val="en-US"/>
        </w:rPr>
        <w:t xml:space="preserve">perceptions: The influence of rule changes on the psychological demands of pole vaulting.” </w:t>
      </w:r>
      <w:r w:rsidRPr="00792AAE">
        <w:rPr>
          <w:rFonts w:asciiTheme="majorBidi" w:hAnsiTheme="majorBidi" w:cstheme="majorBidi"/>
          <w:i/>
          <w:iCs/>
          <w:sz w:val="24"/>
          <w:szCs w:val="24"/>
          <w:lang w:val="en-US"/>
        </w:rPr>
        <w:t>Athletic Insight: The Online Journal of Sport Psychology</w:t>
      </w:r>
      <w:r w:rsidRPr="00792AAE">
        <w:rPr>
          <w:rFonts w:asciiTheme="majorBidi" w:hAnsiTheme="majorBidi" w:cstheme="majorBidi"/>
          <w:sz w:val="24"/>
          <w:szCs w:val="24"/>
          <w:lang w:val="en-US"/>
        </w:rPr>
        <w:t xml:space="preserve"> 2(1): 71–87. </w:t>
      </w:r>
    </w:p>
    <w:p w14:paraId="6484B3D3" w14:textId="7C2FB0F5" w:rsidR="00464D29" w:rsidRPr="00792AAE" w:rsidRDefault="00464D29" w:rsidP="00EB26A0">
      <w:pPr>
        <w:bidi w:val="0"/>
        <w:spacing w:after="0" w:line="480" w:lineRule="auto"/>
        <w:rPr>
          <w:rFonts w:asciiTheme="majorBidi" w:hAnsiTheme="majorBidi" w:cstheme="majorBidi"/>
          <w:sz w:val="24"/>
          <w:szCs w:val="24"/>
        </w:rPr>
      </w:pPr>
      <w:r w:rsidRPr="00792AAE">
        <w:rPr>
          <w:rFonts w:asciiTheme="majorBidi" w:hAnsiTheme="majorBidi" w:cstheme="majorBidi"/>
          <w:sz w:val="24"/>
          <w:szCs w:val="24"/>
        </w:rPr>
        <w:t>Majendie, M. 2018</w:t>
      </w:r>
      <w:r w:rsidR="00C11768" w:rsidRPr="00792AAE">
        <w:rPr>
          <w:rFonts w:asciiTheme="majorBidi" w:hAnsiTheme="majorBidi" w:cstheme="majorBidi"/>
          <w:sz w:val="24"/>
          <w:szCs w:val="24"/>
        </w:rPr>
        <w:t xml:space="preserve">. </w:t>
      </w:r>
      <w:r w:rsidRPr="00792AAE">
        <w:rPr>
          <w:rFonts w:asciiTheme="majorBidi" w:hAnsiTheme="majorBidi" w:cstheme="majorBidi"/>
          <w:sz w:val="24"/>
          <w:szCs w:val="24"/>
        </w:rPr>
        <w:t>“</w:t>
      </w:r>
      <w:r w:rsidR="00C11768" w:rsidRPr="00792AAE">
        <w:rPr>
          <w:rFonts w:asciiTheme="majorBidi" w:hAnsiTheme="majorBidi" w:cstheme="majorBidi"/>
          <w:sz w:val="24"/>
          <w:szCs w:val="24"/>
        </w:rPr>
        <w:t>Ripping up the rule book - how judo reinvented itself for</w:t>
      </w:r>
      <w:r w:rsidRPr="00792AAE">
        <w:rPr>
          <w:rFonts w:asciiTheme="majorBidi" w:hAnsiTheme="majorBidi" w:cstheme="majorBidi"/>
          <w:sz w:val="24"/>
          <w:szCs w:val="24"/>
        </w:rPr>
        <w:t xml:space="preserve"> </w:t>
      </w:r>
      <w:r w:rsidR="00C11768" w:rsidRPr="00792AAE">
        <w:rPr>
          <w:rFonts w:asciiTheme="majorBidi" w:hAnsiTheme="majorBidi" w:cstheme="majorBidi"/>
          <w:sz w:val="24"/>
          <w:szCs w:val="24"/>
        </w:rPr>
        <w:t>2018.</w:t>
      </w:r>
      <w:r w:rsidRPr="00792AAE">
        <w:rPr>
          <w:rFonts w:asciiTheme="majorBidi" w:hAnsiTheme="majorBidi" w:cstheme="majorBidi"/>
          <w:sz w:val="24"/>
          <w:szCs w:val="24"/>
        </w:rPr>
        <w:t>”</w:t>
      </w:r>
      <w:r w:rsidR="00C11768" w:rsidRPr="00792AAE">
        <w:rPr>
          <w:rFonts w:asciiTheme="majorBidi" w:hAnsiTheme="majorBidi" w:cstheme="majorBidi"/>
          <w:sz w:val="24"/>
          <w:szCs w:val="24"/>
        </w:rPr>
        <w:t xml:space="preserve"> </w:t>
      </w:r>
      <w:r w:rsidR="00C11768" w:rsidRPr="00792AAE">
        <w:rPr>
          <w:rFonts w:asciiTheme="majorBidi" w:hAnsiTheme="majorBidi" w:cstheme="majorBidi"/>
          <w:i/>
          <w:iCs/>
          <w:sz w:val="24"/>
          <w:szCs w:val="24"/>
        </w:rPr>
        <w:t>CNN</w:t>
      </w:r>
      <w:r w:rsidRPr="00792AAE">
        <w:rPr>
          <w:rFonts w:asciiTheme="majorBidi" w:hAnsiTheme="majorBidi" w:cstheme="majorBidi"/>
          <w:i/>
          <w:iCs/>
          <w:sz w:val="24"/>
          <w:szCs w:val="24"/>
        </w:rPr>
        <w:t>,</w:t>
      </w:r>
    </w:p>
    <w:p w14:paraId="391475A2" w14:textId="4BA60576" w:rsidR="00C11768" w:rsidRPr="00792AAE" w:rsidRDefault="00464D29" w:rsidP="00464D29">
      <w:pPr>
        <w:bidi w:val="0"/>
        <w:spacing w:after="0" w:line="480" w:lineRule="auto"/>
        <w:ind w:left="720"/>
        <w:rPr>
          <w:rFonts w:asciiTheme="majorBidi" w:hAnsiTheme="majorBidi" w:cstheme="majorBidi"/>
          <w:sz w:val="24"/>
          <w:szCs w:val="24"/>
        </w:rPr>
      </w:pPr>
      <w:r w:rsidRPr="00792AAE">
        <w:rPr>
          <w:rFonts w:asciiTheme="majorBidi" w:hAnsiTheme="majorBidi" w:cstheme="majorBidi"/>
          <w:sz w:val="24"/>
          <w:szCs w:val="24"/>
        </w:rPr>
        <w:t>March 23</w:t>
      </w:r>
      <w:r w:rsidR="00C11768" w:rsidRPr="00792AAE">
        <w:rPr>
          <w:rFonts w:asciiTheme="majorBidi" w:hAnsiTheme="majorBidi" w:cstheme="majorBidi"/>
          <w:sz w:val="24"/>
          <w:szCs w:val="24"/>
        </w:rPr>
        <w:t xml:space="preserve">. </w:t>
      </w:r>
      <w:r w:rsidRPr="00792AAE">
        <w:rPr>
          <w:rFonts w:asciiTheme="majorBidi" w:hAnsiTheme="majorBidi" w:cstheme="majorBidi"/>
          <w:sz w:val="24"/>
          <w:szCs w:val="24"/>
        </w:rPr>
        <w:t>Accessed</w:t>
      </w:r>
      <w:r w:rsidR="00C11768" w:rsidRPr="00792AAE">
        <w:rPr>
          <w:rFonts w:asciiTheme="majorBidi" w:hAnsiTheme="majorBidi" w:cstheme="majorBidi"/>
          <w:sz w:val="24"/>
          <w:szCs w:val="24"/>
        </w:rPr>
        <w:t xml:space="preserve"> Feb. 6, 2019 </w:t>
      </w:r>
      <w:r w:rsidRPr="00792AAE">
        <w:rPr>
          <w:rFonts w:asciiTheme="majorBidi" w:hAnsiTheme="majorBidi" w:cstheme="majorBidi"/>
          <w:sz w:val="24"/>
          <w:szCs w:val="24"/>
        </w:rPr>
        <w:t>https://edition.cnn.com/2018/03/23/sport/judo-</w:t>
      </w:r>
      <w:r w:rsidR="00C11768" w:rsidRPr="00792AAE">
        <w:rPr>
          <w:rFonts w:asciiTheme="majorBidi" w:hAnsiTheme="majorBidi" w:cstheme="majorBidi"/>
          <w:sz w:val="24"/>
          <w:szCs w:val="24"/>
        </w:rPr>
        <w:t>new-rules-neil-adams/index.html</w:t>
      </w:r>
    </w:p>
    <w:p w14:paraId="245D107C" w14:textId="77777777" w:rsidR="009927DD" w:rsidRPr="00792AAE" w:rsidRDefault="009927DD" w:rsidP="009927DD">
      <w:pPr>
        <w:bidi w:val="0"/>
        <w:spacing w:after="0" w:line="480" w:lineRule="auto"/>
        <w:rPr>
          <w:rFonts w:asciiTheme="majorBidi" w:hAnsiTheme="majorBidi" w:cstheme="majorBidi"/>
          <w:sz w:val="24"/>
          <w:szCs w:val="24"/>
          <w:lang w:val="en-US"/>
        </w:rPr>
      </w:pPr>
      <w:r w:rsidRPr="00792AAE">
        <w:rPr>
          <w:rFonts w:asciiTheme="majorBidi" w:hAnsiTheme="majorBidi" w:cstheme="majorBidi"/>
          <w:sz w:val="24"/>
          <w:szCs w:val="24"/>
          <w:lang w:val="en-US"/>
        </w:rPr>
        <w:t>Martin, S. B., D. Lavallee, M. Kellmann, and S. J. Page. 2004. “Attitudes toward sport</w:t>
      </w:r>
    </w:p>
    <w:p w14:paraId="13843264" w14:textId="4B129EA6" w:rsidR="009927DD" w:rsidRPr="00792AAE" w:rsidRDefault="009927DD" w:rsidP="009927DD">
      <w:pPr>
        <w:bidi w:val="0"/>
        <w:spacing w:after="0" w:line="480" w:lineRule="auto"/>
        <w:ind w:firstLine="720"/>
        <w:rPr>
          <w:rFonts w:asciiTheme="majorBidi" w:hAnsiTheme="majorBidi" w:cstheme="majorBidi"/>
          <w:sz w:val="24"/>
          <w:szCs w:val="24"/>
          <w:lang w:val="en-US"/>
        </w:rPr>
      </w:pPr>
      <w:r w:rsidRPr="00792AAE">
        <w:rPr>
          <w:rFonts w:asciiTheme="majorBidi" w:hAnsiTheme="majorBidi" w:cstheme="majorBidi"/>
          <w:sz w:val="24"/>
          <w:szCs w:val="24"/>
          <w:lang w:val="en-US"/>
        </w:rPr>
        <w:t>psychology consulting of adult athletes from the United States, United Kingdom, and</w:t>
      </w:r>
    </w:p>
    <w:p w14:paraId="15425D9D" w14:textId="479E1D47" w:rsidR="009927DD" w:rsidRPr="00792AAE" w:rsidRDefault="009927DD" w:rsidP="009927DD">
      <w:pPr>
        <w:bidi w:val="0"/>
        <w:spacing w:after="0" w:line="480" w:lineRule="auto"/>
        <w:ind w:firstLine="720"/>
        <w:rPr>
          <w:rFonts w:asciiTheme="majorBidi" w:hAnsiTheme="majorBidi" w:cstheme="majorBidi"/>
          <w:sz w:val="24"/>
          <w:szCs w:val="24"/>
        </w:rPr>
      </w:pPr>
      <w:r w:rsidRPr="00792AAE">
        <w:rPr>
          <w:rFonts w:asciiTheme="majorBidi" w:hAnsiTheme="majorBidi" w:cstheme="majorBidi"/>
          <w:sz w:val="24"/>
          <w:szCs w:val="24"/>
          <w:lang w:val="en-US"/>
        </w:rPr>
        <w:t xml:space="preserve">Germany.” </w:t>
      </w:r>
      <w:r w:rsidRPr="00792AAE">
        <w:rPr>
          <w:rFonts w:asciiTheme="majorBidi" w:hAnsiTheme="majorBidi" w:cstheme="majorBidi"/>
          <w:i/>
          <w:iCs/>
          <w:sz w:val="24"/>
          <w:szCs w:val="24"/>
          <w:lang w:val="en-US"/>
        </w:rPr>
        <w:t xml:space="preserve">International Journal of Sport </w:t>
      </w:r>
      <w:r w:rsidR="00246C9F" w:rsidRPr="00792AAE">
        <w:rPr>
          <w:rFonts w:asciiTheme="majorBidi" w:hAnsiTheme="majorBidi" w:cstheme="majorBidi"/>
          <w:i/>
          <w:iCs/>
          <w:sz w:val="24"/>
          <w:szCs w:val="24"/>
          <w:lang w:val="en-US"/>
        </w:rPr>
        <w:t>and</w:t>
      </w:r>
      <w:r w:rsidRPr="00792AAE">
        <w:rPr>
          <w:rFonts w:asciiTheme="majorBidi" w:hAnsiTheme="majorBidi" w:cstheme="majorBidi"/>
          <w:i/>
          <w:iCs/>
          <w:sz w:val="24"/>
          <w:szCs w:val="24"/>
          <w:lang w:val="en-US"/>
        </w:rPr>
        <w:t xml:space="preserve"> Exercise Psychology</w:t>
      </w:r>
      <w:r w:rsidRPr="00792AAE">
        <w:rPr>
          <w:rFonts w:asciiTheme="majorBidi" w:hAnsiTheme="majorBidi" w:cstheme="majorBidi"/>
          <w:sz w:val="24"/>
          <w:szCs w:val="24"/>
          <w:lang w:val="en-US"/>
        </w:rPr>
        <w:t>, 2: 146</w:t>
      </w:r>
      <w:r w:rsidR="00F55630" w:rsidRPr="00792AAE">
        <w:rPr>
          <w:rFonts w:asciiTheme="majorBidi" w:hAnsiTheme="majorBidi" w:cstheme="majorBidi"/>
          <w:sz w:val="24"/>
          <w:szCs w:val="24"/>
          <w:lang w:val="en-US"/>
        </w:rPr>
        <w:t>–</w:t>
      </w:r>
      <w:r w:rsidRPr="00792AAE">
        <w:rPr>
          <w:rFonts w:asciiTheme="majorBidi" w:hAnsiTheme="majorBidi" w:cstheme="majorBidi"/>
          <w:sz w:val="24"/>
          <w:szCs w:val="24"/>
          <w:lang w:val="en-US"/>
        </w:rPr>
        <w:t>160.</w:t>
      </w:r>
    </w:p>
    <w:p w14:paraId="40540EBE" w14:textId="77777777" w:rsidR="00C41ECC" w:rsidRPr="00792AAE" w:rsidRDefault="00C41ECC" w:rsidP="00C41ECC">
      <w:pPr>
        <w:bidi w:val="0"/>
        <w:spacing w:after="0" w:line="480" w:lineRule="auto"/>
        <w:rPr>
          <w:rFonts w:asciiTheme="majorBidi" w:hAnsiTheme="majorBidi" w:cstheme="majorBidi"/>
          <w:sz w:val="24"/>
          <w:szCs w:val="24"/>
        </w:rPr>
      </w:pPr>
      <w:r w:rsidRPr="00792AAE">
        <w:rPr>
          <w:rFonts w:asciiTheme="majorBidi" w:hAnsiTheme="majorBidi" w:cstheme="majorBidi"/>
          <w:sz w:val="24"/>
          <w:szCs w:val="24"/>
        </w:rPr>
        <w:t>Moenig, U. 2015. “Rule and equipment modification issues in World Taekwondo Federation</w:t>
      </w:r>
    </w:p>
    <w:p w14:paraId="1D2C8565" w14:textId="2CE6D17E" w:rsidR="00C41ECC" w:rsidRPr="00792AAE" w:rsidRDefault="00C41ECC" w:rsidP="00C41ECC">
      <w:pPr>
        <w:bidi w:val="0"/>
        <w:spacing w:after="0" w:line="480" w:lineRule="auto"/>
        <w:ind w:left="720"/>
        <w:rPr>
          <w:rFonts w:asciiTheme="majorBidi" w:hAnsiTheme="majorBidi" w:cstheme="majorBidi"/>
          <w:sz w:val="24"/>
          <w:szCs w:val="24"/>
        </w:rPr>
      </w:pPr>
      <w:r w:rsidRPr="00792AAE">
        <w:rPr>
          <w:rFonts w:asciiTheme="majorBidi" w:hAnsiTheme="majorBidi" w:cstheme="majorBidi"/>
          <w:sz w:val="24"/>
          <w:szCs w:val="24"/>
        </w:rPr>
        <w:t xml:space="preserve">(WTF) competition.” </w:t>
      </w:r>
      <w:r w:rsidR="00F93D02" w:rsidRPr="00792AAE">
        <w:rPr>
          <w:rFonts w:asciiTheme="majorBidi" w:hAnsiTheme="majorBidi" w:cstheme="majorBidi"/>
          <w:i/>
          <w:iCs/>
          <w:sz w:val="24"/>
          <w:szCs w:val="24"/>
          <w:lang w:val="en-US"/>
        </w:rPr>
        <w:t xml:space="preserve">Ido </w:t>
      </w:r>
      <w:r w:rsidRPr="00792AAE">
        <w:rPr>
          <w:rFonts w:asciiTheme="majorBidi" w:hAnsiTheme="majorBidi" w:cstheme="majorBidi"/>
          <w:i/>
          <w:iCs/>
          <w:sz w:val="24"/>
          <w:szCs w:val="24"/>
          <w:lang w:val="en-US"/>
        </w:rPr>
        <w:t>M</w:t>
      </w:r>
      <w:r w:rsidR="00F93D02" w:rsidRPr="00792AAE">
        <w:rPr>
          <w:rFonts w:asciiTheme="majorBidi" w:hAnsiTheme="majorBidi" w:cstheme="majorBidi"/>
          <w:i/>
          <w:iCs/>
          <w:sz w:val="24"/>
          <w:szCs w:val="24"/>
          <w:lang w:val="en-US"/>
        </w:rPr>
        <w:t>ovement</w:t>
      </w:r>
      <w:r w:rsidRPr="00792AAE">
        <w:rPr>
          <w:rFonts w:asciiTheme="majorBidi" w:hAnsiTheme="majorBidi" w:cstheme="majorBidi"/>
          <w:i/>
          <w:iCs/>
          <w:sz w:val="24"/>
          <w:szCs w:val="24"/>
          <w:lang w:val="en-US"/>
        </w:rPr>
        <w:t xml:space="preserve"> </w:t>
      </w:r>
      <w:r w:rsidR="00F93D02" w:rsidRPr="00792AAE">
        <w:rPr>
          <w:rFonts w:asciiTheme="majorBidi" w:hAnsiTheme="majorBidi" w:cstheme="majorBidi"/>
          <w:i/>
          <w:iCs/>
          <w:sz w:val="24"/>
          <w:szCs w:val="24"/>
          <w:lang w:val="en-US"/>
        </w:rPr>
        <w:t>for</w:t>
      </w:r>
      <w:r w:rsidRPr="00792AAE">
        <w:rPr>
          <w:rFonts w:asciiTheme="majorBidi" w:hAnsiTheme="majorBidi" w:cstheme="majorBidi"/>
          <w:i/>
          <w:iCs/>
          <w:sz w:val="24"/>
          <w:szCs w:val="24"/>
          <w:lang w:val="en-US"/>
        </w:rPr>
        <w:t xml:space="preserve"> </w:t>
      </w:r>
      <w:r w:rsidR="00F93D02" w:rsidRPr="00792AAE">
        <w:rPr>
          <w:rFonts w:asciiTheme="majorBidi" w:hAnsiTheme="majorBidi" w:cstheme="majorBidi"/>
          <w:i/>
          <w:iCs/>
          <w:sz w:val="24"/>
          <w:szCs w:val="24"/>
          <w:lang w:val="en-US"/>
        </w:rPr>
        <w:t>Culture</w:t>
      </w:r>
      <w:r w:rsidRPr="00792AAE">
        <w:rPr>
          <w:rFonts w:asciiTheme="majorBidi" w:hAnsiTheme="majorBidi" w:cstheme="majorBidi"/>
          <w:i/>
          <w:iCs/>
          <w:sz w:val="24"/>
          <w:szCs w:val="24"/>
          <w:lang w:val="en-US"/>
        </w:rPr>
        <w:t>. Journal of Martial Arts Anthropology</w:t>
      </w:r>
      <w:r w:rsidRPr="00792AAE">
        <w:rPr>
          <w:rFonts w:asciiTheme="majorBidi" w:hAnsiTheme="majorBidi" w:cstheme="majorBidi"/>
          <w:sz w:val="24"/>
          <w:szCs w:val="24"/>
          <w:lang w:val="en-US"/>
        </w:rPr>
        <w:t xml:space="preserve"> 15: 3–12. doi:10.14589/ido.15.4.2</w:t>
      </w:r>
    </w:p>
    <w:p w14:paraId="5F08557C" w14:textId="77777777" w:rsidR="00246C9F" w:rsidRPr="00792AAE" w:rsidRDefault="00246C9F" w:rsidP="00246C9F">
      <w:pPr>
        <w:bidi w:val="0"/>
        <w:spacing w:after="0" w:line="480" w:lineRule="auto"/>
        <w:rPr>
          <w:rFonts w:asciiTheme="majorBidi" w:hAnsiTheme="majorBidi" w:cstheme="majorBidi"/>
          <w:sz w:val="24"/>
          <w:szCs w:val="24"/>
          <w:lang w:val="en-US"/>
        </w:rPr>
      </w:pPr>
      <w:r w:rsidRPr="00792AAE">
        <w:rPr>
          <w:rFonts w:asciiTheme="majorBidi" w:hAnsiTheme="majorBidi" w:cstheme="majorBidi"/>
          <w:sz w:val="24"/>
          <w:szCs w:val="24"/>
          <w:lang w:val="en-US"/>
        </w:rPr>
        <w:t>Ryba, T. V., N. B. Stambulova, S. Gangyan, and R. J. Schinke. 2013. “ISSP Position Stand:</w:t>
      </w:r>
    </w:p>
    <w:p w14:paraId="0C4EB21E" w14:textId="77777777" w:rsidR="00D257EA" w:rsidRPr="00792AAE" w:rsidRDefault="00246C9F" w:rsidP="00246C9F">
      <w:pPr>
        <w:bidi w:val="0"/>
        <w:spacing w:after="0" w:line="480" w:lineRule="auto"/>
        <w:ind w:left="720"/>
        <w:rPr>
          <w:rFonts w:asciiTheme="majorBidi" w:hAnsiTheme="majorBidi" w:cstheme="majorBidi"/>
          <w:sz w:val="24"/>
          <w:szCs w:val="24"/>
          <w:lang w:val="en-US"/>
        </w:rPr>
      </w:pPr>
      <w:r w:rsidRPr="00792AAE">
        <w:rPr>
          <w:rFonts w:asciiTheme="majorBidi" w:hAnsiTheme="majorBidi" w:cstheme="majorBidi"/>
          <w:sz w:val="24"/>
          <w:szCs w:val="24"/>
          <w:lang w:val="en-US"/>
        </w:rPr>
        <w:t>Culturally competent research and practice in sport and exercise psychology.”</w:t>
      </w:r>
    </w:p>
    <w:p w14:paraId="18FF683A" w14:textId="58CEB650" w:rsidR="00246C9F" w:rsidRPr="00792AAE" w:rsidRDefault="00246C9F" w:rsidP="00D257EA">
      <w:pPr>
        <w:bidi w:val="0"/>
        <w:spacing w:after="0" w:line="480" w:lineRule="auto"/>
        <w:ind w:left="720"/>
        <w:rPr>
          <w:rFonts w:asciiTheme="majorBidi" w:hAnsiTheme="majorBidi" w:cstheme="majorBidi"/>
          <w:sz w:val="24"/>
          <w:szCs w:val="24"/>
          <w:lang w:val="en-US"/>
        </w:rPr>
      </w:pPr>
      <w:r w:rsidRPr="00792AAE">
        <w:rPr>
          <w:rFonts w:asciiTheme="majorBidi" w:hAnsiTheme="majorBidi" w:cstheme="majorBidi"/>
          <w:i/>
          <w:iCs/>
          <w:sz w:val="24"/>
          <w:szCs w:val="24"/>
          <w:lang w:val="en-US"/>
        </w:rPr>
        <w:t xml:space="preserve">International Journal of Sport and Exercise Psychology </w:t>
      </w:r>
      <w:r w:rsidRPr="00792AAE">
        <w:rPr>
          <w:rFonts w:asciiTheme="majorBidi" w:hAnsiTheme="majorBidi" w:cstheme="majorBidi"/>
          <w:sz w:val="24"/>
          <w:szCs w:val="24"/>
          <w:lang w:val="en-US"/>
        </w:rPr>
        <w:t>11(2): 123–142. doi:10.1080/1612197X.2013.779812</w:t>
      </w:r>
    </w:p>
    <w:p w14:paraId="6A39D90D" w14:textId="1E54098F" w:rsidR="00464D29" w:rsidRPr="00792AAE" w:rsidRDefault="00464D29" w:rsidP="00246C9F">
      <w:pPr>
        <w:bidi w:val="0"/>
        <w:spacing w:after="0" w:line="480" w:lineRule="auto"/>
        <w:rPr>
          <w:rFonts w:asciiTheme="majorBidi" w:hAnsiTheme="majorBidi" w:cstheme="majorBidi"/>
          <w:sz w:val="24"/>
          <w:szCs w:val="24"/>
        </w:rPr>
      </w:pPr>
      <w:r w:rsidRPr="00792AAE">
        <w:rPr>
          <w:rFonts w:asciiTheme="majorBidi" w:hAnsiTheme="majorBidi" w:cstheme="majorBidi"/>
          <w:sz w:val="24"/>
          <w:szCs w:val="24"/>
        </w:rPr>
        <w:t>Samuel, R. D. 2013</w:t>
      </w:r>
      <w:r w:rsidR="00C25E45" w:rsidRPr="00792AAE">
        <w:rPr>
          <w:rFonts w:asciiTheme="majorBidi" w:hAnsiTheme="majorBidi" w:cstheme="majorBidi"/>
          <w:sz w:val="24"/>
          <w:szCs w:val="24"/>
        </w:rPr>
        <w:t xml:space="preserve">. </w:t>
      </w:r>
      <w:r w:rsidRPr="00792AAE">
        <w:rPr>
          <w:rFonts w:asciiTheme="majorBidi" w:hAnsiTheme="majorBidi" w:cstheme="majorBidi"/>
          <w:sz w:val="24"/>
          <w:szCs w:val="24"/>
        </w:rPr>
        <w:t>“</w:t>
      </w:r>
      <w:r w:rsidR="00C25E45" w:rsidRPr="00792AAE">
        <w:rPr>
          <w:rFonts w:asciiTheme="majorBidi" w:hAnsiTheme="majorBidi" w:cstheme="majorBidi"/>
          <w:sz w:val="24"/>
          <w:szCs w:val="24"/>
        </w:rPr>
        <w:t>Counseling athletes in career change-events: Applying the</w:t>
      </w:r>
      <w:r w:rsidRPr="00792AAE">
        <w:rPr>
          <w:rFonts w:asciiTheme="majorBidi" w:hAnsiTheme="majorBidi" w:cstheme="majorBidi"/>
          <w:sz w:val="24"/>
          <w:szCs w:val="24"/>
        </w:rPr>
        <w:t xml:space="preserve"> </w:t>
      </w:r>
      <w:r w:rsidR="00C25E45" w:rsidRPr="00792AAE">
        <w:rPr>
          <w:rFonts w:asciiTheme="majorBidi" w:hAnsiTheme="majorBidi" w:cstheme="majorBidi"/>
          <w:sz w:val="24"/>
          <w:szCs w:val="24"/>
        </w:rPr>
        <w:t>scheme of</w:t>
      </w:r>
    </w:p>
    <w:p w14:paraId="2805560B" w14:textId="275D5C74" w:rsidR="00C25E45" w:rsidRPr="00792AAE" w:rsidRDefault="00C25E45" w:rsidP="00464D29">
      <w:pPr>
        <w:bidi w:val="0"/>
        <w:spacing w:after="0" w:line="480" w:lineRule="auto"/>
        <w:ind w:left="720"/>
        <w:rPr>
          <w:rFonts w:asciiTheme="majorBidi" w:hAnsiTheme="majorBidi" w:cstheme="majorBidi"/>
          <w:sz w:val="24"/>
          <w:szCs w:val="24"/>
        </w:rPr>
      </w:pPr>
      <w:r w:rsidRPr="00792AAE">
        <w:rPr>
          <w:rFonts w:asciiTheme="majorBidi" w:hAnsiTheme="majorBidi" w:cstheme="majorBidi"/>
          <w:sz w:val="24"/>
          <w:szCs w:val="24"/>
        </w:rPr>
        <w:t>change for sport psychology practice.</w:t>
      </w:r>
      <w:r w:rsidR="00464D29" w:rsidRPr="00792AAE">
        <w:rPr>
          <w:rFonts w:asciiTheme="majorBidi" w:hAnsiTheme="majorBidi" w:cstheme="majorBidi"/>
          <w:sz w:val="24"/>
          <w:szCs w:val="24"/>
        </w:rPr>
        <w:t>”</w:t>
      </w:r>
      <w:r w:rsidRPr="00792AAE">
        <w:rPr>
          <w:rFonts w:asciiTheme="majorBidi" w:hAnsiTheme="majorBidi" w:cstheme="majorBidi"/>
          <w:sz w:val="24"/>
          <w:szCs w:val="24"/>
        </w:rPr>
        <w:t xml:space="preserve"> </w:t>
      </w:r>
      <w:r w:rsidRPr="00792AAE">
        <w:rPr>
          <w:rFonts w:asciiTheme="majorBidi" w:hAnsiTheme="majorBidi" w:cstheme="majorBidi"/>
          <w:i/>
          <w:iCs/>
          <w:sz w:val="24"/>
          <w:szCs w:val="24"/>
        </w:rPr>
        <w:t>Journa</w:t>
      </w:r>
      <w:r w:rsidR="006F4C22" w:rsidRPr="00792AAE">
        <w:rPr>
          <w:rFonts w:asciiTheme="majorBidi" w:hAnsiTheme="majorBidi" w:cstheme="majorBidi"/>
          <w:i/>
          <w:iCs/>
          <w:sz w:val="24"/>
          <w:szCs w:val="24"/>
        </w:rPr>
        <w:t>l of Sport Psychology in Action</w:t>
      </w:r>
      <w:r w:rsidRPr="00792AAE">
        <w:rPr>
          <w:rFonts w:asciiTheme="majorBidi" w:hAnsiTheme="majorBidi" w:cstheme="majorBidi"/>
          <w:i/>
          <w:iCs/>
          <w:sz w:val="24"/>
          <w:szCs w:val="24"/>
        </w:rPr>
        <w:t xml:space="preserve"> </w:t>
      </w:r>
      <w:r w:rsidRPr="00792AAE">
        <w:rPr>
          <w:rFonts w:asciiTheme="majorBidi" w:hAnsiTheme="majorBidi" w:cstheme="majorBidi"/>
          <w:sz w:val="24"/>
          <w:szCs w:val="24"/>
        </w:rPr>
        <w:t>4</w:t>
      </w:r>
      <w:r w:rsidR="006F4C22" w:rsidRPr="00792AAE">
        <w:rPr>
          <w:rFonts w:asciiTheme="majorBidi" w:hAnsiTheme="majorBidi" w:cstheme="majorBidi"/>
          <w:sz w:val="24"/>
          <w:szCs w:val="24"/>
        </w:rPr>
        <w:t>:</w:t>
      </w:r>
      <w:r w:rsidRPr="00792AAE">
        <w:rPr>
          <w:rFonts w:asciiTheme="majorBidi" w:hAnsiTheme="majorBidi" w:cstheme="majorBidi"/>
          <w:sz w:val="24"/>
          <w:szCs w:val="24"/>
        </w:rPr>
        <w:t xml:space="preserve"> 152</w:t>
      </w:r>
      <w:r w:rsidR="00F55630" w:rsidRPr="00792AAE">
        <w:rPr>
          <w:rFonts w:asciiTheme="majorBidi" w:hAnsiTheme="majorBidi" w:cstheme="majorBidi"/>
          <w:sz w:val="24"/>
          <w:szCs w:val="24"/>
        </w:rPr>
        <w:t>–</w:t>
      </w:r>
      <w:r w:rsidR="006F4C22" w:rsidRPr="00792AAE">
        <w:rPr>
          <w:rFonts w:asciiTheme="majorBidi" w:hAnsiTheme="majorBidi" w:cstheme="majorBidi"/>
          <w:sz w:val="24"/>
          <w:szCs w:val="24"/>
        </w:rPr>
        <w:t>168. doi:</w:t>
      </w:r>
      <w:r w:rsidRPr="00792AAE">
        <w:rPr>
          <w:rFonts w:asciiTheme="majorBidi" w:hAnsiTheme="majorBidi" w:cstheme="majorBidi"/>
          <w:sz w:val="24"/>
          <w:szCs w:val="24"/>
        </w:rPr>
        <w:t>10.1080/21520704.2013.804015</w:t>
      </w:r>
    </w:p>
    <w:p w14:paraId="3D9096CE" w14:textId="34A4FC6B" w:rsidR="00BA03D6" w:rsidRPr="00792AAE" w:rsidRDefault="00BA03D6" w:rsidP="006F4C22">
      <w:pPr>
        <w:bidi w:val="0"/>
        <w:spacing w:after="0" w:line="480" w:lineRule="auto"/>
        <w:rPr>
          <w:rFonts w:asciiTheme="majorBidi" w:hAnsiTheme="majorBidi" w:cstheme="majorBidi"/>
          <w:sz w:val="24"/>
          <w:szCs w:val="24"/>
        </w:rPr>
      </w:pPr>
      <w:r w:rsidRPr="00792AAE">
        <w:rPr>
          <w:rFonts w:asciiTheme="majorBidi" w:hAnsiTheme="majorBidi" w:cstheme="majorBidi"/>
          <w:sz w:val="24"/>
          <w:szCs w:val="24"/>
        </w:rPr>
        <w:t xml:space="preserve">Samuel, R. D., </w:t>
      </w:r>
      <w:r w:rsidR="006F4C22" w:rsidRPr="00792AAE">
        <w:rPr>
          <w:rFonts w:asciiTheme="majorBidi" w:hAnsiTheme="majorBidi" w:cstheme="majorBidi"/>
          <w:sz w:val="24"/>
          <w:szCs w:val="24"/>
        </w:rPr>
        <w:t xml:space="preserve">N. </w:t>
      </w:r>
      <w:r w:rsidRPr="00792AAE">
        <w:rPr>
          <w:rFonts w:asciiTheme="majorBidi" w:hAnsiTheme="majorBidi" w:cstheme="majorBidi"/>
          <w:sz w:val="24"/>
          <w:szCs w:val="24"/>
        </w:rPr>
        <w:t xml:space="preserve">Stambulova, </w:t>
      </w:r>
      <w:r w:rsidR="006F4C22" w:rsidRPr="00792AAE">
        <w:rPr>
          <w:rFonts w:asciiTheme="majorBidi" w:hAnsiTheme="majorBidi" w:cstheme="majorBidi"/>
          <w:sz w:val="24"/>
          <w:szCs w:val="24"/>
        </w:rPr>
        <w:t>and</w:t>
      </w:r>
      <w:r w:rsidRPr="00792AAE">
        <w:rPr>
          <w:rFonts w:asciiTheme="majorBidi" w:hAnsiTheme="majorBidi" w:cstheme="majorBidi"/>
          <w:sz w:val="24"/>
          <w:szCs w:val="24"/>
        </w:rPr>
        <w:t xml:space="preserve"> </w:t>
      </w:r>
      <w:r w:rsidR="006F4C22" w:rsidRPr="00792AAE">
        <w:rPr>
          <w:rFonts w:asciiTheme="majorBidi" w:hAnsiTheme="majorBidi" w:cstheme="majorBidi"/>
          <w:sz w:val="24"/>
          <w:szCs w:val="24"/>
        </w:rPr>
        <w:t>Y. Ashkenazi. 2019.</w:t>
      </w:r>
      <w:r w:rsidRPr="00792AAE">
        <w:rPr>
          <w:rFonts w:asciiTheme="majorBidi" w:hAnsiTheme="majorBidi" w:cstheme="majorBidi"/>
          <w:sz w:val="24"/>
          <w:szCs w:val="24"/>
        </w:rPr>
        <w:t xml:space="preserve"> </w:t>
      </w:r>
      <w:r w:rsidR="006F4C22" w:rsidRPr="00792AAE">
        <w:rPr>
          <w:rFonts w:asciiTheme="majorBidi" w:hAnsiTheme="majorBidi" w:cstheme="majorBidi"/>
          <w:sz w:val="24"/>
          <w:szCs w:val="24"/>
        </w:rPr>
        <w:t>“</w:t>
      </w:r>
      <w:r w:rsidRPr="00792AAE">
        <w:rPr>
          <w:rFonts w:asciiTheme="majorBidi" w:hAnsiTheme="majorBidi" w:cstheme="majorBidi"/>
          <w:sz w:val="24"/>
          <w:szCs w:val="24"/>
        </w:rPr>
        <w:t>Cultural transition of the Israeli</w:t>
      </w:r>
    </w:p>
    <w:p w14:paraId="1E5DE6E5" w14:textId="1D7EE242" w:rsidR="00BA03D6" w:rsidRPr="00792AAE" w:rsidRDefault="00BA03D6" w:rsidP="00BA03D6">
      <w:pPr>
        <w:bidi w:val="0"/>
        <w:spacing w:after="0" w:line="480" w:lineRule="auto"/>
        <w:ind w:left="720" w:firstLine="60"/>
        <w:rPr>
          <w:rFonts w:asciiTheme="majorBidi" w:hAnsiTheme="majorBidi" w:cstheme="majorBidi"/>
          <w:sz w:val="24"/>
          <w:szCs w:val="24"/>
        </w:rPr>
      </w:pPr>
      <w:r w:rsidRPr="00792AAE">
        <w:rPr>
          <w:rFonts w:asciiTheme="majorBidi" w:hAnsiTheme="majorBidi" w:cstheme="majorBidi"/>
          <w:sz w:val="24"/>
          <w:szCs w:val="24"/>
        </w:rPr>
        <w:t>men’s U18 national handball team migrated to Germany: A case study.</w:t>
      </w:r>
      <w:r w:rsidR="006F4C22" w:rsidRPr="00792AAE">
        <w:rPr>
          <w:rFonts w:asciiTheme="majorBidi" w:hAnsiTheme="majorBidi" w:cstheme="majorBidi"/>
          <w:sz w:val="24"/>
          <w:szCs w:val="24"/>
        </w:rPr>
        <w:t>”</w:t>
      </w:r>
      <w:r w:rsidRPr="00792AAE">
        <w:rPr>
          <w:rFonts w:asciiTheme="majorBidi" w:hAnsiTheme="majorBidi" w:cstheme="majorBidi"/>
          <w:sz w:val="24"/>
          <w:szCs w:val="24"/>
        </w:rPr>
        <w:t xml:space="preserve"> </w:t>
      </w:r>
      <w:r w:rsidRPr="00792AAE">
        <w:rPr>
          <w:rFonts w:asciiTheme="majorBidi" w:hAnsiTheme="majorBidi" w:cstheme="majorBidi"/>
          <w:i/>
          <w:iCs/>
          <w:sz w:val="24"/>
          <w:szCs w:val="24"/>
        </w:rPr>
        <w:t>Sport in Society, Special issue: Transitions in Sport Life</w:t>
      </w:r>
      <w:r w:rsidRPr="00792AAE">
        <w:rPr>
          <w:rFonts w:asciiTheme="majorBidi" w:hAnsiTheme="majorBidi" w:cstheme="majorBidi"/>
          <w:sz w:val="24"/>
          <w:szCs w:val="24"/>
        </w:rPr>
        <w:t>. Advanced online publication. doi:10.1080/17430437.2019.1565706</w:t>
      </w:r>
    </w:p>
    <w:p w14:paraId="61EBF2D2" w14:textId="77777777" w:rsidR="006F4C22" w:rsidRPr="00792AAE" w:rsidRDefault="00C25E45" w:rsidP="006F4C22">
      <w:pPr>
        <w:bidi w:val="0"/>
        <w:spacing w:after="0" w:line="480" w:lineRule="auto"/>
        <w:rPr>
          <w:rFonts w:asciiTheme="majorBidi" w:hAnsiTheme="majorBidi" w:cstheme="majorBidi"/>
          <w:sz w:val="24"/>
          <w:szCs w:val="24"/>
        </w:rPr>
      </w:pPr>
      <w:r w:rsidRPr="00792AAE">
        <w:rPr>
          <w:rFonts w:asciiTheme="majorBidi" w:hAnsiTheme="majorBidi" w:cstheme="majorBidi"/>
          <w:sz w:val="24"/>
          <w:szCs w:val="24"/>
        </w:rPr>
        <w:t xml:space="preserve">Samuel, R. D., </w:t>
      </w:r>
      <w:r w:rsidR="006F4C22" w:rsidRPr="00792AAE">
        <w:rPr>
          <w:rFonts w:asciiTheme="majorBidi" w:hAnsiTheme="majorBidi" w:cstheme="majorBidi"/>
          <w:sz w:val="24"/>
          <w:szCs w:val="24"/>
        </w:rPr>
        <w:t>and G. Tenenbaum. 2011a</w:t>
      </w:r>
      <w:r w:rsidRPr="00792AAE">
        <w:rPr>
          <w:rFonts w:asciiTheme="majorBidi" w:hAnsiTheme="majorBidi" w:cstheme="majorBidi"/>
          <w:sz w:val="24"/>
          <w:szCs w:val="24"/>
        </w:rPr>
        <w:t xml:space="preserve">. </w:t>
      </w:r>
      <w:r w:rsidR="006F4C22" w:rsidRPr="00792AAE">
        <w:rPr>
          <w:rFonts w:asciiTheme="majorBidi" w:hAnsiTheme="majorBidi" w:cstheme="majorBidi"/>
          <w:sz w:val="24"/>
          <w:szCs w:val="24"/>
        </w:rPr>
        <w:t>“</w:t>
      </w:r>
      <w:r w:rsidRPr="00792AAE">
        <w:rPr>
          <w:rFonts w:asciiTheme="majorBidi" w:hAnsiTheme="majorBidi" w:cstheme="majorBidi"/>
          <w:sz w:val="24"/>
          <w:szCs w:val="24"/>
        </w:rPr>
        <w:t>The role of change in athletes</w:t>
      </w:r>
      <w:r w:rsidR="00041F8F" w:rsidRPr="00792AAE">
        <w:rPr>
          <w:rFonts w:asciiTheme="majorBidi" w:hAnsiTheme="majorBidi" w:cstheme="majorBidi"/>
          <w:sz w:val="24"/>
          <w:szCs w:val="24"/>
        </w:rPr>
        <w:t>’</w:t>
      </w:r>
      <w:r w:rsidR="006F4C22" w:rsidRPr="00792AAE">
        <w:rPr>
          <w:rFonts w:asciiTheme="majorBidi" w:hAnsiTheme="majorBidi" w:cstheme="majorBidi"/>
          <w:sz w:val="24"/>
          <w:szCs w:val="24"/>
        </w:rPr>
        <w:t xml:space="preserve"> careers: A </w:t>
      </w:r>
      <w:r w:rsidRPr="00792AAE">
        <w:rPr>
          <w:rFonts w:asciiTheme="majorBidi" w:hAnsiTheme="majorBidi" w:cstheme="majorBidi"/>
          <w:sz w:val="24"/>
          <w:szCs w:val="24"/>
        </w:rPr>
        <w:t>scheme</w:t>
      </w:r>
    </w:p>
    <w:p w14:paraId="18EEBAF9" w14:textId="0567F767" w:rsidR="00C25E45" w:rsidRPr="00792AAE" w:rsidRDefault="00C25E45" w:rsidP="006F4C22">
      <w:pPr>
        <w:bidi w:val="0"/>
        <w:spacing w:after="0" w:line="480" w:lineRule="auto"/>
        <w:ind w:left="720"/>
        <w:rPr>
          <w:rFonts w:asciiTheme="majorBidi" w:hAnsiTheme="majorBidi" w:cstheme="majorBidi"/>
          <w:sz w:val="24"/>
          <w:szCs w:val="24"/>
        </w:rPr>
      </w:pPr>
      <w:r w:rsidRPr="00792AAE">
        <w:rPr>
          <w:rFonts w:asciiTheme="majorBidi" w:hAnsiTheme="majorBidi" w:cstheme="majorBidi"/>
          <w:sz w:val="24"/>
          <w:szCs w:val="24"/>
        </w:rPr>
        <w:t>of change for sport psychology practice.</w:t>
      </w:r>
      <w:r w:rsidR="006F4C22" w:rsidRPr="00792AAE">
        <w:rPr>
          <w:rFonts w:asciiTheme="majorBidi" w:hAnsiTheme="majorBidi" w:cstheme="majorBidi"/>
          <w:sz w:val="24"/>
          <w:szCs w:val="24"/>
        </w:rPr>
        <w:t>”</w:t>
      </w:r>
      <w:r w:rsidRPr="00792AAE">
        <w:rPr>
          <w:rFonts w:asciiTheme="majorBidi" w:hAnsiTheme="majorBidi" w:cstheme="majorBidi"/>
          <w:sz w:val="24"/>
          <w:szCs w:val="24"/>
        </w:rPr>
        <w:t xml:space="preserve"> </w:t>
      </w:r>
      <w:r w:rsidRPr="00792AAE">
        <w:rPr>
          <w:rFonts w:asciiTheme="majorBidi" w:hAnsiTheme="majorBidi" w:cstheme="majorBidi"/>
          <w:i/>
          <w:iCs/>
          <w:sz w:val="24"/>
          <w:szCs w:val="24"/>
          <w:lang w:val="de-DE"/>
        </w:rPr>
        <w:t>The Sport Psychologist</w:t>
      </w:r>
      <w:r w:rsidRPr="00792AAE">
        <w:rPr>
          <w:rFonts w:asciiTheme="majorBidi" w:hAnsiTheme="majorBidi" w:cstheme="majorBidi"/>
          <w:sz w:val="24"/>
          <w:szCs w:val="24"/>
          <w:lang w:val="de-DE"/>
        </w:rPr>
        <w:t xml:space="preserve"> 25</w:t>
      </w:r>
      <w:r w:rsidR="006F4C22" w:rsidRPr="00792AAE">
        <w:rPr>
          <w:rFonts w:asciiTheme="majorBidi" w:hAnsiTheme="majorBidi" w:cstheme="majorBidi"/>
          <w:sz w:val="24"/>
          <w:szCs w:val="24"/>
          <w:lang w:val="de-DE"/>
        </w:rPr>
        <w:t>:</w:t>
      </w:r>
      <w:r w:rsidRPr="00792AAE">
        <w:rPr>
          <w:rFonts w:asciiTheme="majorBidi" w:hAnsiTheme="majorBidi" w:cstheme="majorBidi"/>
          <w:sz w:val="24"/>
          <w:szCs w:val="24"/>
          <w:lang w:val="de-DE"/>
        </w:rPr>
        <w:t xml:space="preserve"> 233</w:t>
      </w:r>
      <w:r w:rsidR="00F55630" w:rsidRPr="00792AAE">
        <w:rPr>
          <w:rFonts w:asciiTheme="majorBidi" w:hAnsiTheme="majorBidi" w:cstheme="majorBidi"/>
          <w:sz w:val="24"/>
          <w:szCs w:val="24"/>
          <w:lang w:val="de-DE"/>
        </w:rPr>
        <w:t>–</w:t>
      </w:r>
      <w:r w:rsidRPr="00792AAE">
        <w:rPr>
          <w:rFonts w:asciiTheme="majorBidi" w:hAnsiTheme="majorBidi" w:cstheme="majorBidi"/>
          <w:sz w:val="24"/>
          <w:szCs w:val="24"/>
          <w:lang w:val="de-DE"/>
        </w:rPr>
        <w:t>252.</w:t>
      </w:r>
      <w:r w:rsidR="00FA59BF" w:rsidRPr="00792AAE">
        <w:rPr>
          <w:rFonts w:asciiTheme="majorBidi" w:hAnsiTheme="majorBidi" w:cstheme="majorBidi"/>
          <w:sz w:val="24"/>
          <w:szCs w:val="24"/>
          <w:lang w:val="de-DE"/>
        </w:rPr>
        <w:t xml:space="preserve"> </w:t>
      </w:r>
      <w:r w:rsidR="00FA59BF" w:rsidRPr="00792AAE">
        <w:rPr>
          <w:rFonts w:asciiTheme="majorBidi" w:hAnsiTheme="majorBidi" w:cstheme="majorBidi"/>
          <w:sz w:val="24"/>
          <w:szCs w:val="24"/>
        </w:rPr>
        <w:t>doi:10.1123/tsp.25.2.233</w:t>
      </w:r>
    </w:p>
    <w:p w14:paraId="1987AF69" w14:textId="68D79541" w:rsidR="00C25E45" w:rsidRPr="00792AAE" w:rsidRDefault="006F4C22" w:rsidP="00C25E45">
      <w:pPr>
        <w:bidi w:val="0"/>
        <w:spacing w:after="0" w:line="480" w:lineRule="auto"/>
        <w:rPr>
          <w:rFonts w:asciiTheme="majorBidi" w:hAnsiTheme="majorBidi" w:cstheme="majorBidi"/>
          <w:sz w:val="24"/>
          <w:szCs w:val="24"/>
        </w:rPr>
      </w:pPr>
      <w:r w:rsidRPr="00792AAE">
        <w:rPr>
          <w:rFonts w:asciiTheme="majorBidi" w:hAnsiTheme="majorBidi" w:cstheme="majorBidi"/>
          <w:sz w:val="24"/>
          <w:szCs w:val="24"/>
        </w:rPr>
        <w:t>Samuel, R. D., and G. Tenenbaum. 2011b</w:t>
      </w:r>
      <w:r w:rsidR="00C25E45" w:rsidRPr="00792AAE">
        <w:rPr>
          <w:rFonts w:asciiTheme="majorBidi" w:hAnsiTheme="majorBidi" w:cstheme="majorBidi"/>
          <w:sz w:val="24"/>
          <w:szCs w:val="24"/>
          <w:lang w:val="de-DE"/>
        </w:rPr>
        <w:t xml:space="preserve">. </w:t>
      </w:r>
      <w:r w:rsidRPr="00792AAE">
        <w:rPr>
          <w:rFonts w:asciiTheme="majorBidi" w:hAnsiTheme="majorBidi" w:cstheme="majorBidi"/>
          <w:sz w:val="24"/>
          <w:szCs w:val="24"/>
        </w:rPr>
        <w:t>“</w:t>
      </w:r>
      <w:r w:rsidR="00C25E45" w:rsidRPr="00792AAE">
        <w:rPr>
          <w:rFonts w:asciiTheme="majorBidi" w:hAnsiTheme="majorBidi" w:cstheme="majorBidi"/>
          <w:sz w:val="24"/>
          <w:szCs w:val="24"/>
        </w:rPr>
        <w:t>How do athletes perceive and respond to</w:t>
      </w:r>
    </w:p>
    <w:p w14:paraId="05611787" w14:textId="21E27242" w:rsidR="00C25E45" w:rsidRPr="00792AAE" w:rsidRDefault="00C25E45" w:rsidP="00C25E45">
      <w:pPr>
        <w:bidi w:val="0"/>
        <w:spacing w:after="0" w:line="480" w:lineRule="auto"/>
        <w:ind w:left="720"/>
        <w:rPr>
          <w:rFonts w:asciiTheme="majorBidi" w:hAnsiTheme="majorBidi" w:cstheme="majorBidi"/>
          <w:sz w:val="24"/>
          <w:szCs w:val="24"/>
        </w:rPr>
      </w:pPr>
      <w:r w:rsidRPr="00792AAE">
        <w:rPr>
          <w:rFonts w:asciiTheme="majorBidi" w:hAnsiTheme="majorBidi" w:cstheme="majorBidi"/>
          <w:sz w:val="24"/>
          <w:szCs w:val="24"/>
        </w:rPr>
        <w:t>change-events: An exploratory measurement tool.</w:t>
      </w:r>
      <w:r w:rsidR="006F4C22" w:rsidRPr="00792AAE">
        <w:rPr>
          <w:rFonts w:asciiTheme="majorBidi" w:hAnsiTheme="majorBidi" w:cstheme="majorBidi"/>
          <w:sz w:val="24"/>
          <w:szCs w:val="24"/>
        </w:rPr>
        <w:t>”</w:t>
      </w:r>
      <w:r w:rsidRPr="00792AAE">
        <w:rPr>
          <w:rFonts w:asciiTheme="majorBidi" w:hAnsiTheme="majorBidi" w:cstheme="majorBidi"/>
          <w:sz w:val="24"/>
          <w:szCs w:val="24"/>
        </w:rPr>
        <w:t xml:space="preserve"> </w:t>
      </w:r>
      <w:r w:rsidRPr="00792AAE">
        <w:rPr>
          <w:rFonts w:asciiTheme="majorBidi" w:hAnsiTheme="majorBidi" w:cstheme="majorBidi"/>
          <w:i/>
          <w:iCs/>
          <w:sz w:val="24"/>
          <w:szCs w:val="24"/>
        </w:rPr>
        <w:t>Psychology of Sport and Exercise</w:t>
      </w:r>
      <w:r w:rsidRPr="00792AAE">
        <w:rPr>
          <w:rFonts w:asciiTheme="majorBidi" w:hAnsiTheme="majorBidi" w:cstheme="majorBidi"/>
          <w:sz w:val="24"/>
          <w:szCs w:val="24"/>
        </w:rPr>
        <w:t xml:space="preserve"> 12</w:t>
      </w:r>
      <w:r w:rsidR="006F4C22" w:rsidRPr="00792AAE">
        <w:rPr>
          <w:rFonts w:asciiTheme="majorBidi" w:hAnsiTheme="majorBidi" w:cstheme="majorBidi"/>
          <w:sz w:val="24"/>
          <w:szCs w:val="24"/>
        </w:rPr>
        <w:t>:</w:t>
      </w:r>
      <w:r w:rsidRPr="00792AAE">
        <w:rPr>
          <w:rFonts w:asciiTheme="majorBidi" w:hAnsiTheme="majorBidi" w:cstheme="majorBidi"/>
          <w:sz w:val="24"/>
          <w:szCs w:val="24"/>
        </w:rPr>
        <w:t xml:space="preserve"> 392</w:t>
      </w:r>
      <w:r w:rsidR="00F55630" w:rsidRPr="00792AAE">
        <w:rPr>
          <w:rFonts w:asciiTheme="majorBidi" w:hAnsiTheme="majorBidi" w:cstheme="majorBidi"/>
          <w:sz w:val="24"/>
          <w:szCs w:val="24"/>
        </w:rPr>
        <w:t>–</w:t>
      </w:r>
      <w:r w:rsidRPr="00792AAE">
        <w:rPr>
          <w:rFonts w:asciiTheme="majorBidi" w:hAnsiTheme="majorBidi" w:cstheme="majorBidi"/>
          <w:sz w:val="24"/>
          <w:szCs w:val="24"/>
        </w:rPr>
        <w:t>406. doi:10.1016/j.psychsport.2011.03.002</w:t>
      </w:r>
    </w:p>
    <w:p w14:paraId="78D05B59" w14:textId="5D5525DF" w:rsidR="00C25E45" w:rsidRPr="00792AAE" w:rsidRDefault="002A76C8" w:rsidP="00C25E45">
      <w:pPr>
        <w:bidi w:val="0"/>
        <w:spacing w:after="0" w:line="480" w:lineRule="auto"/>
        <w:rPr>
          <w:rFonts w:asciiTheme="majorBidi" w:hAnsiTheme="majorBidi" w:cstheme="majorBidi"/>
          <w:sz w:val="24"/>
          <w:szCs w:val="24"/>
        </w:rPr>
      </w:pPr>
      <w:r w:rsidRPr="00792AAE">
        <w:rPr>
          <w:rFonts w:asciiTheme="majorBidi" w:hAnsiTheme="majorBidi" w:cstheme="majorBidi"/>
          <w:sz w:val="24"/>
          <w:szCs w:val="24"/>
        </w:rPr>
        <w:t>Samuel, R. D., and G. Tenenbaum. 2013</w:t>
      </w:r>
      <w:r w:rsidR="00C25E45" w:rsidRPr="00792AAE">
        <w:rPr>
          <w:rFonts w:asciiTheme="majorBidi" w:hAnsiTheme="majorBidi" w:cstheme="majorBidi"/>
          <w:sz w:val="24"/>
          <w:szCs w:val="24"/>
          <w:lang w:val="sv-SE"/>
        </w:rPr>
        <w:t xml:space="preserve">. </w:t>
      </w:r>
      <w:r w:rsidRPr="00792AAE">
        <w:rPr>
          <w:rFonts w:asciiTheme="majorBidi" w:hAnsiTheme="majorBidi" w:cstheme="majorBidi"/>
          <w:sz w:val="24"/>
          <w:szCs w:val="24"/>
        </w:rPr>
        <w:t>“</w:t>
      </w:r>
      <w:r w:rsidR="00C25E45" w:rsidRPr="00792AAE">
        <w:rPr>
          <w:rFonts w:asciiTheme="majorBidi" w:hAnsiTheme="majorBidi" w:cstheme="majorBidi"/>
          <w:sz w:val="24"/>
          <w:szCs w:val="24"/>
        </w:rPr>
        <w:t>Athletes</w:t>
      </w:r>
      <w:r w:rsidR="00041F8F" w:rsidRPr="00792AAE">
        <w:rPr>
          <w:rFonts w:asciiTheme="majorBidi" w:hAnsiTheme="majorBidi" w:cstheme="majorBidi"/>
          <w:sz w:val="24"/>
          <w:szCs w:val="24"/>
        </w:rPr>
        <w:t>’</w:t>
      </w:r>
      <w:r w:rsidR="00C25E45" w:rsidRPr="00792AAE">
        <w:rPr>
          <w:rFonts w:asciiTheme="majorBidi" w:hAnsiTheme="majorBidi" w:cstheme="majorBidi"/>
          <w:sz w:val="24"/>
          <w:szCs w:val="24"/>
        </w:rPr>
        <w:t xml:space="preserve"> decision-making in career change</w:t>
      </w:r>
    </w:p>
    <w:p w14:paraId="6C4D6635" w14:textId="62CE692A" w:rsidR="00C25E45" w:rsidRPr="00792AAE" w:rsidRDefault="00C25E45" w:rsidP="00FA59BF">
      <w:pPr>
        <w:bidi w:val="0"/>
        <w:spacing w:after="0" w:line="480" w:lineRule="auto"/>
        <w:ind w:firstLine="720"/>
        <w:rPr>
          <w:rFonts w:asciiTheme="majorBidi" w:hAnsiTheme="majorBidi" w:cstheme="majorBidi"/>
          <w:sz w:val="24"/>
          <w:szCs w:val="24"/>
          <w:lang w:val="de-DE"/>
        </w:rPr>
      </w:pPr>
      <w:r w:rsidRPr="00792AAE">
        <w:rPr>
          <w:rFonts w:asciiTheme="majorBidi" w:hAnsiTheme="majorBidi" w:cstheme="majorBidi"/>
          <w:sz w:val="24"/>
          <w:szCs w:val="24"/>
          <w:lang w:val="de-DE"/>
        </w:rPr>
        <w:t>events.</w:t>
      </w:r>
      <w:r w:rsidR="002A76C8" w:rsidRPr="00792AAE">
        <w:rPr>
          <w:rFonts w:asciiTheme="majorBidi" w:hAnsiTheme="majorBidi" w:cstheme="majorBidi"/>
          <w:sz w:val="24"/>
          <w:szCs w:val="24"/>
          <w:lang w:val="de-DE"/>
        </w:rPr>
        <w:t>“</w:t>
      </w:r>
      <w:r w:rsidRPr="00792AAE">
        <w:rPr>
          <w:rFonts w:asciiTheme="majorBidi" w:hAnsiTheme="majorBidi" w:cstheme="majorBidi"/>
          <w:sz w:val="24"/>
          <w:szCs w:val="24"/>
          <w:lang w:val="de-DE"/>
        </w:rPr>
        <w:t xml:space="preserve"> </w:t>
      </w:r>
      <w:r w:rsidRPr="00792AAE">
        <w:rPr>
          <w:rFonts w:asciiTheme="majorBidi" w:hAnsiTheme="majorBidi" w:cstheme="majorBidi"/>
          <w:i/>
          <w:iCs/>
          <w:sz w:val="24"/>
          <w:szCs w:val="24"/>
          <w:lang w:val="de-DE"/>
        </w:rPr>
        <w:t>The Sport Psychologist</w:t>
      </w:r>
      <w:r w:rsidR="002A76C8" w:rsidRPr="00792AAE">
        <w:rPr>
          <w:rFonts w:asciiTheme="majorBidi" w:hAnsiTheme="majorBidi" w:cstheme="majorBidi"/>
          <w:sz w:val="24"/>
          <w:szCs w:val="24"/>
          <w:lang w:val="de-DE"/>
        </w:rPr>
        <w:t xml:space="preserve"> 27:</w:t>
      </w:r>
      <w:r w:rsidRPr="00792AAE">
        <w:rPr>
          <w:rFonts w:asciiTheme="majorBidi" w:hAnsiTheme="majorBidi" w:cstheme="majorBidi"/>
          <w:sz w:val="24"/>
          <w:szCs w:val="24"/>
          <w:lang w:val="de-DE"/>
        </w:rPr>
        <w:t xml:space="preserve"> 78</w:t>
      </w:r>
      <w:r w:rsidR="00F55630" w:rsidRPr="00792AAE">
        <w:rPr>
          <w:rFonts w:asciiTheme="majorBidi" w:hAnsiTheme="majorBidi" w:cstheme="majorBidi"/>
          <w:sz w:val="24"/>
          <w:szCs w:val="24"/>
          <w:lang w:val="de-DE"/>
        </w:rPr>
        <w:t>–</w:t>
      </w:r>
      <w:r w:rsidRPr="00792AAE">
        <w:rPr>
          <w:rFonts w:asciiTheme="majorBidi" w:hAnsiTheme="majorBidi" w:cstheme="majorBidi"/>
          <w:sz w:val="24"/>
          <w:szCs w:val="24"/>
          <w:lang w:val="de-DE"/>
        </w:rPr>
        <w:t>82.</w:t>
      </w:r>
      <w:r w:rsidR="00FA59BF" w:rsidRPr="00792AAE">
        <w:rPr>
          <w:rFonts w:asciiTheme="majorBidi" w:hAnsiTheme="majorBidi" w:cstheme="majorBidi"/>
          <w:sz w:val="24"/>
          <w:szCs w:val="24"/>
          <w:lang w:val="de-DE"/>
        </w:rPr>
        <w:t xml:space="preserve"> </w:t>
      </w:r>
      <w:r w:rsidR="00FA59BF" w:rsidRPr="00792AAE">
        <w:rPr>
          <w:rFonts w:asciiTheme="majorBidi" w:hAnsiTheme="majorBidi" w:cstheme="majorBidi"/>
          <w:sz w:val="24"/>
          <w:szCs w:val="24"/>
        </w:rPr>
        <w:t>doi:10.1123/tsp.27.1.78</w:t>
      </w:r>
    </w:p>
    <w:p w14:paraId="7056E946" w14:textId="476F5170" w:rsidR="00C25E45" w:rsidRPr="00792AAE" w:rsidRDefault="00C25E45" w:rsidP="00C25E45">
      <w:pPr>
        <w:bidi w:val="0"/>
        <w:spacing w:after="0" w:line="480" w:lineRule="auto"/>
        <w:rPr>
          <w:rFonts w:asciiTheme="majorBidi" w:hAnsiTheme="majorBidi" w:cstheme="majorBidi"/>
          <w:sz w:val="24"/>
          <w:szCs w:val="24"/>
        </w:rPr>
      </w:pPr>
      <w:r w:rsidRPr="00792AAE">
        <w:rPr>
          <w:rFonts w:asciiTheme="majorBidi" w:hAnsiTheme="majorBidi" w:cstheme="majorBidi"/>
          <w:sz w:val="24"/>
          <w:szCs w:val="24"/>
          <w:lang w:val="de-DE"/>
        </w:rPr>
        <w:t xml:space="preserve">Samuel, R. D., </w:t>
      </w:r>
      <w:r w:rsidR="002A76C8" w:rsidRPr="00792AAE">
        <w:rPr>
          <w:rFonts w:asciiTheme="majorBidi" w:hAnsiTheme="majorBidi" w:cstheme="majorBidi"/>
          <w:sz w:val="24"/>
          <w:szCs w:val="24"/>
          <w:lang w:val="de-DE"/>
        </w:rPr>
        <w:t>G. Tenenbaum, and H. Gil Bar-Mecher. 2016</w:t>
      </w:r>
      <w:r w:rsidRPr="00792AAE">
        <w:rPr>
          <w:rFonts w:asciiTheme="majorBidi" w:hAnsiTheme="majorBidi" w:cstheme="majorBidi"/>
          <w:sz w:val="24"/>
          <w:szCs w:val="24"/>
          <w:lang w:val="de-DE"/>
        </w:rPr>
        <w:t xml:space="preserve">. </w:t>
      </w:r>
      <w:r w:rsidR="002A76C8" w:rsidRPr="00792AAE">
        <w:rPr>
          <w:rFonts w:asciiTheme="majorBidi" w:hAnsiTheme="majorBidi" w:cstheme="majorBidi"/>
          <w:sz w:val="24"/>
          <w:szCs w:val="24"/>
          <w:lang w:val="en-US"/>
        </w:rPr>
        <w:t>“</w:t>
      </w:r>
      <w:r w:rsidRPr="00792AAE">
        <w:rPr>
          <w:rFonts w:asciiTheme="majorBidi" w:hAnsiTheme="majorBidi" w:cstheme="majorBidi"/>
          <w:sz w:val="24"/>
          <w:szCs w:val="24"/>
        </w:rPr>
        <w:t>The Olympic Games as a</w:t>
      </w:r>
    </w:p>
    <w:p w14:paraId="51402388" w14:textId="0B776FCF" w:rsidR="00C25E45" w:rsidRPr="00792AAE" w:rsidRDefault="00C25E45" w:rsidP="00C25E45">
      <w:pPr>
        <w:bidi w:val="0"/>
        <w:spacing w:after="0" w:line="480" w:lineRule="auto"/>
        <w:ind w:left="720"/>
        <w:rPr>
          <w:rFonts w:asciiTheme="majorBidi" w:hAnsiTheme="majorBidi" w:cstheme="majorBidi"/>
          <w:sz w:val="24"/>
          <w:szCs w:val="24"/>
        </w:rPr>
      </w:pPr>
      <w:r w:rsidRPr="00792AAE">
        <w:rPr>
          <w:rFonts w:asciiTheme="majorBidi" w:hAnsiTheme="majorBidi" w:cstheme="majorBidi"/>
          <w:sz w:val="24"/>
          <w:szCs w:val="24"/>
        </w:rPr>
        <w:t>career change-event: Israeli athletes</w:t>
      </w:r>
      <w:r w:rsidR="00041F8F" w:rsidRPr="00792AAE">
        <w:rPr>
          <w:rFonts w:asciiTheme="majorBidi" w:hAnsiTheme="majorBidi" w:cstheme="majorBidi"/>
          <w:sz w:val="24"/>
          <w:szCs w:val="24"/>
        </w:rPr>
        <w:t>’</w:t>
      </w:r>
      <w:r w:rsidRPr="00792AAE">
        <w:rPr>
          <w:rFonts w:asciiTheme="majorBidi" w:hAnsiTheme="majorBidi" w:cstheme="majorBidi"/>
          <w:sz w:val="24"/>
          <w:szCs w:val="24"/>
        </w:rPr>
        <w:t xml:space="preserve"> and coaches</w:t>
      </w:r>
      <w:r w:rsidR="00041F8F" w:rsidRPr="00792AAE">
        <w:rPr>
          <w:rFonts w:asciiTheme="majorBidi" w:hAnsiTheme="majorBidi" w:cstheme="majorBidi"/>
          <w:sz w:val="24"/>
          <w:szCs w:val="24"/>
        </w:rPr>
        <w:t>’</w:t>
      </w:r>
      <w:r w:rsidR="002A76C8" w:rsidRPr="00792AAE">
        <w:rPr>
          <w:rFonts w:asciiTheme="majorBidi" w:hAnsiTheme="majorBidi" w:cstheme="majorBidi"/>
          <w:sz w:val="24"/>
          <w:szCs w:val="24"/>
        </w:rPr>
        <w:t xml:space="preserve"> perceptions of London 2012.” </w:t>
      </w:r>
      <w:r w:rsidRPr="00792AAE">
        <w:rPr>
          <w:rFonts w:asciiTheme="majorBidi" w:hAnsiTheme="majorBidi" w:cstheme="majorBidi"/>
          <w:i/>
          <w:iCs/>
          <w:sz w:val="24"/>
          <w:szCs w:val="24"/>
        </w:rPr>
        <w:t>P</w:t>
      </w:r>
      <w:r w:rsidR="002A76C8" w:rsidRPr="00792AAE">
        <w:rPr>
          <w:rFonts w:asciiTheme="majorBidi" w:hAnsiTheme="majorBidi" w:cstheme="majorBidi"/>
          <w:i/>
          <w:iCs/>
          <w:sz w:val="24"/>
          <w:szCs w:val="24"/>
        </w:rPr>
        <w:t>sychology of Sport and Exercise</w:t>
      </w:r>
      <w:r w:rsidRPr="00792AAE">
        <w:rPr>
          <w:rFonts w:asciiTheme="majorBidi" w:hAnsiTheme="majorBidi" w:cstheme="majorBidi"/>
          <w:i/>
          <w:iCs/>
          <w:sz w:val="24"/>
          <w:szCs w:val="24"/>
        </w:rPr>
        <w:t xml:space="preserve"> </w:t>
      </w:r>
      <w:r w:rsidRPr="00792AAE">
        <w:rPr>
          <w:rFonts w:asciiTheme="majorBidi" w:hAnsiTheme="majorBidi" w:cstheme="majorBidi"/>
          <w:sz w:val="24"/>
          <w:szCs w:val="24"/>
        </w:rPr>
        <w:t>24</w:t>
      </w:r>
      <w:r w:rsidR="002A76C8" w:rsidRPr="00792AAE">
        <w:rPr>
          <w:rFonts w:asciiTheme="majorBidi" w:hAnsiTheme="majorBidi" w:cstheme="majorBidi"/>
          <w:sz w:val="24"/>
          <w:szCs w:val="24"/>
        </w:rPr>
        <w:t>:</w:t>
      </w:r>
      <w:r w:rsidRPr="00792AAE">
        <w:rPr>
          <w:rFonts w:asciiTheme="majorBidi" w:hAnsiTheme="majorBidi" w:cstheme="majorBidi"/>
          <w:sz w:val="24"/>
          <w:szCs w:val="24"/>
        </w:rPr>
        <w:t xml:space="preserve"> 38</w:t>
      </w:r>
      <w:r w:rsidR="00F55630" w:rsidRPr="00792AAE">
        <w:rPr>
          <w:rFonts w:asciiTheme="majorBidi" w:hAnsiTheme="majorBidi" w:cstheme="majorBidi"/>
          <w:sz w:val="24"/>
          <w:szCs w:val="24"/>
        </w:rPr>
        <w:t>–</w:t>
      </w:r>
      <w:r w:rsidRPr="00792AAE">
        <w:rPr>
          <w:rFonts w:asciiTheme="majorBidi" w:hAnsiTheme="majorBidi" w:cstheme="majorBidi"/>
          <w:sz w:val="24"/>
          <w:szCs w:val="24"/>
        </w:rPr>
        <w:t>47. doi:10.1016/j.psychsport.2016.01.003</w:t>
      </w:r>
    </w:p>
    <w:p w14:paraId="010441ED" w14:textId="77777777" w:rsidR="002A76C8" w:rsidRPr="00792AAE" w:rsidRDefault="00C25E45" w:rsidP="002A76C8">
      <w:pPr>
        <w:bidi w:val="0"/>
        <w:spacing w:after="0" w:line="480" w:lineRule="auto"/>
        <w:rPr>
          <w:rFonts w:asciiTheme="majorBidi" w:hAnsiTheme="majorBidi" w:cstheme="majorBidi"/>
          <w:sz w:val="24"/>
          <w:szCs w:val="24"/>
        </w:rPr>
      </w:pPr>
      <w:r w:rsidRPr="00792AAE">
        <w:rPr>
          <w:rFonts w:asciiTheme="majorBidi" w:hAnsiTheme="majorBidi" w:cstheme="majorBidi"/>
          <w:sz w:val="24"/>
          <w:szCs w:val="24"/>
        </w:rPr>
        <w:t xml:space="preserve">Samuel, R. D., </w:t>
      </w:r>
      <w:r w:rsidR="002A76C8" w:rsidRPr="00792AAE">
        <w:rPr>
          <w:rFonts w:asciiTheme="majorBidi" w:hAnsiTheme="majorBidi" w:cstheme="majorBidi"/>
          <w:sz w:val="24"/>
          <w:szCs w:val="24"/>
        </w:rPr>
        <w:t xml:space="preserve">G. Tenenbaum, E. Mangel, R. </w:t>
      </w:r>
      <w:r w:rsidRPr="00792AAE">
        <w:rPr>
          <w:rFonts w:asciiTheme="majorBidi" w:hAnsiTheme="majorBidi" w:cstheme="majorBidi"/>
          <w:sz w:val="24"/>
          <w:szCs w:val="24"/>
        </w:rPr>
        <w:t>Virsh</w:t>
      </w:r>
      <w:r w:rsidR="002A76C8" w:rsidRPr="00792AAE">
        <w:rPr>
          <w:rFonts w:asciiTheme="majorBidi" w:hAnsiTheme="majorBidi" w:cstheme="majorBidi"/>
          <w:sz w:val="24"/>
          <w:szCs w:val="24"/>
        </w:rPr>
        <w:t>uvski, T. Chen, and A. Badir. 2015</w:t>
      </w:r>
      <w:r w:rsidRPr="00792AAE">
        <w:rPr>
          <w:rFonts w:asciiTheme="majorBidi" w:hAnsiTheme="majorBidi" w:cstheme="majorBidi"/>
          <w:sz w:val="24"/>
          <w:szCs w:val="24"/>
        </w:rPr>
        <w:t>.</w:t>
      </w:r>
    </w:p>
    <w:p w14:paraId="6E72C849" w14:textId="280CB61D" w:rsidR="00F6335C" w:rsidRPr="00792AAE" w:rsidRDefault="002A76C8" w:rsidP="002A76C8">
      <w:pPr>
        <w:bidi w:val="0"/>
        <w:spacing w:after="0" w:line="480" w:lineRule="auto"/>
        <w:ind w:firstLine="720"/>
        <w:rPr>
          <w:rFonts w:asciiTheme="majorBidi" w:hAnsiTheme="majorBidi" w:cstheme="majorBidi"/>
          <w:sz w:val="24"/>
          <w:szCs w:val="24"/>
        </w:rPr>
      </w:pPr>
      <w:r w:rsidRPr="00792AAE">
        <w:rPr>
          <w:rFonts w:asciiTheme="majorBidi" w:hAnsiTheme="majorBidi" w:cstheme="majorBidi"/>
          <w:sz w:val="24"/>
          <w:szCs w:val="24"/>
        </w:rPr>
        <w:t>“</w:t>
      </w:r>
      <w:r w:rsidR="00C25E45" w:rsidRPr="00792AAE">
        <w:rPr>
          <w:rFonts w:asciiTheme="majorBidi" w:hAnsiTheme="majorBidi" w:cstheme="majorBidi"/>
          <w:sz w:val="24"/>
          <w:szCs w:val="24"/>
        </w:rPr>
        <w:t>Athletes</w:t>
      </w:r>
      <w:r w:rsidR="00041F8F" w:rsidRPr="00792AAE">
        <w:rPr>
          <w:rFonts w:asciiTheme="majorBidi" w:hAnsiTheme="majorBidi" w:cstheme="majorBidi"/>
          <w:sz w:val="24"/>
          <w:szCs w:val="24"/>
        </w:rPr>
        <w:t>’</w:t>
      </w:r>
      <w:r w:rsidR="00C25E45" w:rsidRPr="00792AAE">
        <w:rPr>
          <w:rFonts w:asciiTheme="majorBidi" w:hAnsiTheme="majorBidi" w:cstheme="majorBidi"/>
          <w:sz w:val="24"/>
          <w:szCs w:val="24"/>
        </w:rPr>
        <w:t xml:space="preserve"> experiences of severe injuries as a career change-event.</w:t>
      </w:r>
      <w:r w:rsidRPr="00792AAE">
        <w:rPr>
          <w:rFonts w:asciiTheme="majorBidi" w:hAnsiTheme="majorBidi" w:cstheme="majorBidi"/>
          <w:sz w:val="24"/>
          <w:szCs w:val="24"/>
        </w:rPr>
        <w:t>”</w:t>
      </w:r>
      <w:r w:rsidR="00C25E45" w:rsidRPr="00792AAE">
        <w:rPr>
          <w:rFonts w:asciiTheme="majorBidi" w:hAnsiTheme="majorBidi" w:cstheme="majorBidi"/>
          <w:sz w:val="24"/>
          <w:szCs w:val="24"/>
        </w:rPr>
        <w:t xml:space="preserve"> </w:t>
      </w:r>
      <w:r w:rsidR="00C25E45" w:rsidRPr="00792AAE">
        <w:rPr>
          <w:rFonts w:asciiTheme="majorBidi" w:hAnsiTheme="majorBidi" w:cstheme="majorBidi"/>
          <w:i/>
          <w:iCs/>
          <w:sz w:val="24"/>
          <w:szCs w:val="24"/>
        </w:rPr>
        <w:t>Journal of</w:t>
      </w:r>
    </w:p>
    <w:p w14:paraId="26EF2EA1" w14:textId="2E7EC7AB" w:rsidR="00C25E45" w:rsidRPr="00792AAE" w:rsidRDefault="00C25E45" w:rsidP="00F6335C">
      <w:pPr>
        <w:bidi w:val="0"/>
        <w:spacing w:after="0" w:line="480" w:lineRule="auto"/>
        <w:ind w:left="720"/>
        <w:rPr>
          <w:rFonts w:asciiTheme="majorBidi" w:hAnsiTheme="majorBidi" w:cstheme="majorBidi"/>
          <w:sz w:val="24"/>
          <w:szCs w:val="24"/>
        </w:rPr>
      </w:pPr>
      <w:r w:rsidRPr="00792AAE">
        <w:rPr>
          <w:rFonts w:asciiTheme="majorBidi" w:hAnsiTheme="majorBidi" w:cstheme="majorBidi"/>
          <w:i/>
          <w:iCs/>
          <w:sz w:val="24"/>
          <w:szCs w:val="24"/>
        </w:rPr>
        <w:t>Sport</w:t>
      </w:r>
      <w:r w:rsidRPr="00792AAE">
        <w:rPr>
          <w:rFonts w:asciiTheme="majorBidi" w:hAnsiTheme="majorBidi" w:cstheme="majorBidi"/>
          <w:sz w:val="24"/>
          <w:szCs w:val="24"/>
        </w:rPr>
        <w:t xml:space="preserve"> </w:t>
      </w:r>
      <w:r w:rsidR="002A76C8" w:rsidRPr="00792AAE">
        <w:rPr>
          <w:rFonts w:asciiTheme="majorBidi" w:hAnsiTheme="majorBidi" w:cstheme="majorBidi"/>
          <w:i/>
          <w:iCs/>
          <w:sz w:val="24"/>
          <w:szCs w:val="24"/>
        </w:rPr>
        <w:t>Psychology in Action</w:t>
      </w:r>
      <w:r w:rsidRPr="00792AAE">
        <w:rPr>
          <w:rFonts w:asciiTheme="majorBidi" w:hAnsiTheme="majorBidi" w:cstheme="majorBidi"/>
          <w:i/>
          <w:iCs/>
          <w:sz w:val="24"/>
          <w:szCs w:val="24"/>
        </w:rPr>
        <w:t xml:space="preserve"> </w:t>
      </w:r>
      <w:r w:rsidRPr="00792AAE">
        <w:rPr>
          <w:rFonts w:asciiTheme="majorBidi" w:hAnsiTheme="majorBidi" w:cstheme="majorBidi"/>
          <w:sz w:val="24"/>
          <w:szCs w:val="24"/>
        </w:rPr>
        <w:t>6</w:t>
      </w:r>
      <w:r w:rsidR="002A76C8" w:rsidRPr="00792AAE">
        <w:rPr>
          <w:rFonts w:asciiTheme="majorBidi" w:hAnsiTheme="majorBidi" w:cstheme="majorBidi"/>
          <w:sz w:val="24"/>
          <w:szCs w:val="24"/>
        </w:rPr>
        <w:t>:</w:t>
      </w:r>
      <w:r w:rsidRPr="00792AAE">
        <w:rPr>
          <w:rFonts w:asciiTheme="majorBidi" w:hAnsiTheme="majorBidi" w:cstheme="majorBidi"/>
          <w:sz w:val="24"/>
          <w:szCs w:val="24"/>
        </w:rPr>
        <w:t xml:space="preserve"> 99</w:t>
      </w:r>
      <w:r w:rsidR="00F55630" w:rsidRPr="00792AAE">
        <w:rPr>
          <w:rFonts w:asciiTheme="majorBidi" w:hAnsiTheme="majorBidi" w:cstheme="majorBidi"/>
          <w:sz w:val="24"/>
          <w:szCs w:val="24"/>
        </w:rPr>
        <w:t>–</w:t>
      </w:r>
      <w:r w:rsidRPr="00792AAE">
        <w:rPr>
          <w:rFonts w:asciiTheme="majorBidi" w:hAnsiTheme="majorBidi" w:cstheme="majorBidi"/>
          <w:sz w:val="24"/>
          <w:szCs w:val="24"/>
        </w:rPr>
        <w:t>120. doi:10.1080/21520704.2015.1012249</w:t>
      </w:r>
    </w:p>
    <w:p w14:paraId="6DAE8FF5" w14:textId="69F8F737" w:rsidR="00953B78" w:rsidRPr="00792AAE" w:rsidRDefault="00953B78" w:rsidP="00953B78">
      <w:pPr>
        <w:bidi w:val="0"/>
        <w:spacing w:after="0" w:line="480" w:lineRule="auto"/>
        <w:rPr>
          <w:rFonts w:asciiTheme="majorBidi" w:hAnsiTheme="majorBidi" w:cstheme="majorBidi"/>
          <w:sz w:val="24"/>
          <w:szCs w:val="24"/>
        </w:rPr>
      </w:pPr>
      <w:r w:rsidRPr="00792AAE">
        <w:rPr>
          <w:rFonts w:asciiTheme="majorBidi" w:hAnsiTheme="majorBidi" w:cstheme="majorBidi"/>
          <w:sz w:val="24"/>
          <w:szCs w:val="24"/>
        </w:rPr>
        <w:t xml:space="preserve">Santos, L., </w:t>
      </w:r>
      <w:r w:rsidR="002A76C8" w:rsidRPr="00792AAE">
        <w:rPr>
          <w:rFonts w:asciiTheme="majorBidi" w:hAnsiTheme="majorBidi" w:cstheme="majorBidi"/>
          <w:sz w:val="24"/>
          <w:szCs w:val="24"/>
        </w:rPr>
        <w:t>J. Fernández-Río, R.</w:t>
      </w:r>
      <w:r w:rsidRPr="00792AAE">
        <w:rPr>
          <w:rFonts w:asciiTheme="majorBidi" w:hAnsiTheme="majorBidi" w:cstheme="majorBidi"/>
          <w:sz w:val="24"/>
          <w:szCs w:val="24"/>
        </w:rPr>
        <w:t xml:space="preserve"> Almansba,</w:t>
      </w:r>
      <w:r w:rsidR="002A76C8" w:rsidRPr="00792AAE">
        <w:rPr>
          <w:rFonts w:asciiTheme="majorBidi" w:hAnsiTheme="majorBidi" w:cstheme="majorBidi"/>
          <w:sz w:val="24"/>
          <w:szCs w:val="24"/>
        </w:rPr>
        <w:t xml:space="preserve"> S.</w:t>
      </w:r>
      <w:r w:rsidRPr="00792AAE">
        <w:rPr>
          <w:rFonts w:asciiTheme="majorBidi" w:hAnsiTheme="majorBidi" w:cstheme="majorBidi"/>
          <w:sz w:val="24"/>
          <w:szCs w:val="24"/>
        </w:rPr>
        <w:t xml:space="preserve"> Sterkowicz</w:t>
      </w:r>
      <w:r w:rsidR="002A76C8" w:rsidRPr="00792AAE">
        <w:rPr>
          <w:rFonts w:asciiTheme="majorBidi" w:hAnsiTheme="majorBidi" w:cstheme="majorBidi"/>
          <w:sz w:val="24"/>
          <w:szCs w:val="24"/>
        </w:rPr>
        <w:t>, and</w:t>
      </w:r>
      <w:r w:rsidRPr="00792AAE">
        <w:rPr>
          <w:rFonts w:asciiTheme="majorBidi" w:hAnsiTheme="majorBidi" w:cstheme="majorBidi"/>
          <w:sz w:val="24"/>
          <w:szCs w:val="24"/>
        </w:rPr>
        <w:t xml:space="preserve"> </w:t>
      </w:r>
      <w:r w:rsidR="002A76C8" w:rsidRPr="00792AAE">
        <w:rPr>
          <w:rFonts w:asciiTheme="majorBidi" w:hAnsiTheme="majorBidi" w:cstheme="majorBidi"/>
          <w:sz w:val="24"/>
          <w:szCs w:val="24"/>
        </w:rPr>
        <w:t>M. Callan. 2015</w:t>
      </w:r>
      <w:r w:rsidRPr="00792AAE">
        <w:rPr>
          <w:rFonts w:asciiTheme="majorBidi" w:hAnsiTheme="majorBidi" w:cstheme="majorBidi"/>
          <w:sz w:val="24"/>
          <w:szCs w:val="24"/>
        </w:rPr>
        <w:t xml:space="preserve">. </w:t>
      </w:r>
      <w:r w:rsidR="002A76C8" w:rsidRPr="00792AAE">
        <w:rPr>
          <w:rFonts w:asciiTheme="majorBidi" w:hAnsiTheme="majorBidi" w:cstheme="majorBidi"/>
          <w:sz w:val="24"/>
          <w:szCs w:val="24"/>
        </w:rPr>
        <w:t>“</w:t>
      </w:r>
      <w:r w:rsidRPr="00792AAE">
        <w:rPr>
          <w:rFonts w:asciiTheme="majorBidi" w:hAnsiTheme="majorBidi" w:cstheme="majorBidi"/>
          <w:sz w:val="24"/>
          <w:szCs w:val="24"/>
        </w:rPr>
        <w:t>Perceptions</w:t>
      </w:r>
    </w:p>
    <w:p w14:paraId="536C576C" w14:textId="6046B0F2" w:rsidR="00953B78" w:rsidRPr="00792AAE" w:rsidRDefault="00953B78" w:rsidP="00953B78">
      <w:pPr>
        <w:bidi w:val="0"/>
        <w:spacing w:after="0" w:line="480" w:lineRule="auto"/>
        <w:ind w:left="720"/>
        <w:rPr>
          <w:rFonts w:asciiTheme="majorBidi" w:hAnsiTheme="majorBidi" w:cstheme="majorBidi"/>
          <w:sz w:val="24"/>
          <w:szCs w:val="24"/>
        </w:rPr>
      </w:pPr>
      <w:r w:rsidRPr="00792AAE">
        <w:rPr>
          <w:rFonts w:asciiTheme="majorBidi" w:hAnsiTheme="majorBidi" w:cstheme="majorBidi"/>
          <w:sz w:val="24"/>
          <w:szCs w:val="24"/>
        </w:rPr>
        <w:t>of top-level judo coaches on training and performance.</w:t>
      </w:r>
      <w:r w:rsidR="002A76C8" w:rsidRPr="00792AAE">
        <w:rPr>
          <w:rFonts w:asciiTheme="majorBidi" w:hAnsiTheme="majorBidi" w:cstheme="majorBidi"/>
          <w:sz w:val="24"/>
          <w:szCs w:val="24"/>
        </w:rPr>
        <w:t>”</w:t>
      </w:r>
      <w:r w:rsidRPr="00792AAE">
        <w:rPr>
          <w:rFonts w:asciiTheme="majorBidi" w:hAnsiTheme="majorBidi" w:cstheme="majorBidi"/>
          <w:sz w:val="24"/>
          <w:szCs w:val="24"/>
        </w:rPr>
        <w:t xml:space="preserve"> </w:t>
      </w:r>
      <w:r w:rsidRPr="00792AAE">
        <w:rPr>
          <w:rFonts w:asciiTheme="majorBidi" w:hAnsiTheme="majorBidi" w:cstheme="majorBidi"/>
          <w:i/>
          <w:iCs/>
          <w:sz w:val="24"/>
          <w:szCs w:val="24"/>
        </w:rPr>
        <w:t>International Journal</w:t>
      </w:r>
      <w:r w:rsidR="002A76C8" w:rsidRPr="00792AAE">
        <w:rPr>
          <w:rFonts w:asciiTheme="majorBidi" w:hAnsiTheme="majorBidi" w:cstheme="majorBidi"/>
          <w:i/>
          <w:iCs/>
          <w:sz w:val="24"/>
          <w:szCs w:val="24"/>
        </w:rPr>
        <w:t xml:space="preserve"> of Sports Science and Coaching</w:t>
      </w:r>
      <w:r w:rsidRPr="00792AAE">
        <w:rPr>
          <w:rFonts w:asciiTheme="majorBidi" w:hAnsiTheme="majorBidi" w:cstheme="majorBidi"/>
          <w:i/>
          <w:iCs/>
          <w:sz w:val="24"/>
          <w:szCs w:val="24"/>
        </w:rPr>
        <w:t xml:space="preserve"> </w:t>
      </w:r>
      <w:r w:rsidRPr="00792AAE">
        <w:rPr>
          <w:rFonts w:asciiTheme="majorBidi" w:hAnsiTheme="majorBidi" w:cstheme="majorBidi"/>
          <w:sz w:val="24"/>
          <w:szCs w:val="24"/>
        </w:rPr>
        <w:t>10</w:t>
      </w:r>
      <w:r w:rsidR="002A76C8" w:rsidRPr="00792AAE">
        <w:rPr>
          <w:rFonts w:asciiTheme="majorBidi" w:hAnsiTheme="majorBidi" w:cstheme="majorBidi"/>
          <w:sz w:val="24"/>
          <w:szCs w:val="24"/>
        </w:rPr>
        <w:t>:</w:t>
      </w:r>
      <w:r w:rsidRPr="00792AAE">
        <w:rPr>
          <w:rFonts w:asciiTheme="majorBidi" w:hAnsiTheme="majorBidi" w:cstheme="majorBidi"/>
          <w:sz w:val="24"/>
          <w:szCs w:val="24"/>
        </w:rPr>
        <w:t xml:space="preserve"> 145</w:t>
      </w:r>
      <w:r w:rsidR="00F55630" w:rsidRPr="00792AAE">
        <w:rPr>
          <w:rFonts w:asciiTheme="majorBidi" w:hAnsiTheme="majorBidi" w:cstheme="majorBidi"/>
          <w:sz w:val="24"/>
          <w:szCs w:val="24"/>
        </w:rPr>
        <w:t>–</w:t>
      </w:r>
      <w:r w:rsidRPr="00792AAE">
        <w:rPr>
          <w:rFonts w:asciiTheme="majorBidi" w:hAnsiTheme="majorBidi" w:cstheme="majorBidi"/>
          <w:sz w:val="24"/>
          <w:szCs w:val="24"/>
        </w:rPr>
        <w:t>158. doi:10.1260/1747-9541.10.1.145</w:t>
      </w:r>
    </w:p>
    <w:p w14:paraId="561AEE03" w14:textId="42E967BA" w:rsidR="008752C6" w:rsidRPr="00792AAE" w:rsidRDefault="008752C6" w:rsidP="008752C6">
      <w:pPr>
        <w:bidi w:val="0"/>
        <w:spacing w:after="0" w:line="480" w:lineRule="auto"/>
        <w:ind w:left="540" w:hanging="540"/>
        <w:rPr>
          <w:rFonts w:asciiTheme="majorBidi" w:eastAsia="Times New Roman" w:hAnsiTheme="majorBidi" w:cstheme="majorBidi"/>
          <w:i/>
          <w:iCs/>
          <w:sz w:val="24"/>
          <w:szCs w:val="24"/>
          <w:lang w:val="en-US" w:eastAsia="sv-SE"/>
        </w:rPr>
      </w:pPr>
      <w:r w:rsidRPr="00792AAE">
        <w:rPr>
          <w:rFonts w:asciiTheme="majorBidi" w:eastAsia="Times New Roman" w:hAnsiTheme="majorBidi" w:cstheme="majorBidi"/>
          <w:sz w:val="24"/>
          <w:szCs w:val="24"/>
          <w:lang w:val="en-US" w:eastAsia="sv-SE"/>
        </w:rPr>
        <w:t xml:space="preserve">Stambulova, N. B. 2000. “Athlete’s crises: A developmental perspective.” </w:t>
      </w:r>
      <w:r w:rsidRPr="00792AAE">
        <w:rPr>
          <w:rFonts w:asciiTheme="majorBidi" w:eastAsia="Times New Roman" w:hAnsiTheme="majorBidi" w:cstheme="majorBidi"/>
          <w:i/>
          <w:iCs/>
          <w:sz w:val="24"/>
          <w:szCs w:val="24"/>
          <w:lang w:val="en-US" w:eastAsia="sv-SE"/>
        </w:rPr>
        <w:t>International</w:t>
      </w:r>
    </w:p>
    <w:p w14:paraId="692D43D6" w14:textId="1FD483C6" w:rsidR="008752C6" w:rsidRPr="00792AAE" w:rsidRDefault="008752C6" w:rsidP="008752C6">
      <w:pPr>
        <w:bidi w:val="0"/>
        <w:spacing w:after="0" w:line="480" w:lineRule="auto"/>
        <w:ind w:firstLine="540"/>
        <w:rPr>
          <w:rFonts w:asciiTheme="majorBidi" w:eastAsia="Times New Roman" w:hAnsiTheme="majorBidi" w:cstheme="majorBidi"/>
          <w:sz w:val="24"/>
          <w:szCs w:val="24"/>
          <w:lang w:eastAsia="sv-SE"/>
        </w:rPr>
      </w:pPr>
      <w:r w:rsidRPr="00792AAE">
        <w:rPr>
          <w:rFonts w:asciiTheme="majorBidi" w:eastAsia="Times New Roman" w:hAnsiTheme="majorBidi" w:cstheme="majorBidi"/>
          <w:i/>
          <w:iCs/>
          <w:sz w:val="24"/>
          <w:szCs w:val="24"/>
          <w:lang w:val="en-US" w:eastAsia="sv-SE"/>
        </w:rPr>
        <w:t>Journal of Sport Psychology</w:t>
      </w:r>
      <w:r w:rsidRPr="00792AAE">
        <w:rPr>
          <w:rFonts w:asciiTheme="majorBidi" w:eastAsia="Times New Roman" w:hAnsiTheme="majorBidi" w:cstheme="majorBidi"/>
          <w:sz w:val="24"/>
          <w:szCs w:val="24"/>
          <w:lang w:val="en-US" w:eastAsia="sv-SE"/>
        </w:rPr>
        <w:t xml:space="preserve"> 31: 584</w:t>
      </w:r>
      <w:r w:rsidR="00F55630" w:rsidRPr="00792AAE">
        <w:rPr>
          <w:rFonts w:asciiTheme="majorBidi" w:eastAsia="Times New Roman" w:hAnsiTheme="majorBidi" w:cstheme="majorBidi"/>
          <w:sz w:val="24"/>
          <w:szCs w:val="24"/>
          <w:lang w:val="en-US" w:eastAsia="sv-SE"/>
        </w:rPr>
        <w:t>–</w:t>
      </w:r>
      <w:r w:rsidRPr="00792AAE">
        <w:rPr>
          <w:rFonts w:asciiTheme="majorBidi" w:eastAsia="Times New Roman" w:hAnsiTheme="majorBidi" w:cstheme="majorBidi"/>
          <w:sz w:val="24"/>
          <w:szCs w:val="24"/>
          <w:lang w:val="en-US" w:eastAsia="sv-SE"/>
        </w:rPr>
        <w:t>601.</w:t>
      </w:r>
    </w:p>
    <w:p w14:paraId="73607CE1" w14:textId="185AF719" w:rsidR="00CC0B7D" w:rsidRPr="00792AAE" w:rsidRDefault="00CC0B7D" w:rsidP="008752C6">
      <w:pPr>
        <w:bidi w:val="0"/>
        <w:spacing w:after="0" w:line="480" w:lineRule="auto"/>
        <w:ind w:left="540" w:hanging="540"/>
        <w:rPr>
          <w:rFonts w:asciiTheme="majorBidi" w:eastAsia="Times New Roman" w:hAnsiTheme="majorBidi" w:cstheme="majorBidi"/>
          <w:sz w:val="24"/>
          <w:szCs w:val="24"/>
          <w:lang w:eastAsia="sv-SE"/>
        </w:rPr>
      </w:pPr>
      <w:r w:rsidRPr="00792AAE">
        <w:rPr>
          <w:rFonts w:asciiTheme="majorBidi" w:eastAsia="Times New Roman" w:hAnsiTheme="majorBidi" w:cstheme="majorBidi"/>
          <w:sz w:val="24"/>
          <w:szCs w:val="24"/>
          <w:lang w:eastAsia="sv-SE"/>
        </w:rPr>
        <w:t xml:space="preserve">Stambulova, N. 2016. “Athletes’ transitions in sport and life: Positioning new research trends within existing system of athlete career knowledge.” In </w:t>
      </w:r>
      <w:r w:rsidRPr="00792AAE">
        <w:rPr>
          <w:rFonts w:asciiTheme="majorBidi" w:eastAsia="Times New Roman" w:hAnsiTheme="majorBidi" w:cstheme="majorBidi"/>
          <w:i/>
          <w:sz w:val="24"/>
          <w:szCs w:val="24"/>
          <w:lang w:eastAsia="sv-SE"/>
        </w:rPr>
        <w:t>The Routledge International Handbook of Sport Psychology</w:t>
      </w:r>
      <w:r w:rsidRPr="00792AAE">
        <w:rPr>
          <w:rFonts w:asciiTheme="majorBidi" w:eastAsia="Times New Roman" w:hAnsiTheme="majorBidi" w:cstheme="majorBidi"/>
          <w:sz w:val="24"/>
          <w:szCs w:val="24"/>
          <w:lang w:eastAsia="sv-SE"/>
        </w:rPr>
        <w:t>, edited by Robert J. Schinke, Kerry R. McGannon, and Brett Smith, 519</w:t>
      </w:r>
      <w:r w:rsidR="00F55630" w:rsidRPr="00792AAE">
        <w:rPr>
          <w:rFonts w:asciiTheme="majorBidi" w:eastAsia="Times New Roman" w:hAnsiTheme="majorBidi" w:cstheme="majorBidi"/>
          <w:sz w:val="24"/>
          <w:szCs w:val="24"/>
          <w:lang w:eastAsia="sv-SE"/>
        </w:rPr>
        <w:t>–</w:t>
      </w:r>
      <w:r w:rsidRPr="00792AAE">
        <w:rPr>
          <w:rFonts w:asciiTheme="majorBidi" w:eastAsia="Times New Roman" w:hAnsiTheme="majorBidi" w:cstheme="majorBidi"/>
          <w:sz w:val="24"/>
          <w:szCs w:val="24"/>
          <w:lang w:eastAsia="sv-SE"/>
        </w:rPr>
        <w:t>535. London: Routledge.</w:t>
      </w:r>
    </w:p>
    <w:p w14:paraId="400D8BD5" w14:textId="77777777" w:rsidR="00381214" w:rsidRPr="00792AAE" w:rsidRDefault="00381214" w:rsidP="00CC0B7D">
      <w:pPr>
        <w:bidi w:val="0"/>
        <w:spacing w:after="0" w:line="480" w:lineRule="auto"/>
        <w:rPr>
          <w:rFonts w:asciiTheme="majorBidi" w:hAnsiTheme="majorBidi" w:cstheme="majorBidi"/>
          <w:sz w:val="24"/>
          <w:szCs w:val="24"/>
        </w:rPr>
      </w:pPr>
      <w:r w:rsidRPr="00792AAE">
        <w:rPr>
          <w:rFonts w:asciiTheme="majorBidi" w:hAnsiTheme="majorBidi" w:cstheme="majorBidi"/>
          <w:sz w:val="24"/>
          <w:szCs w:val="24"/>
        </w:rPr>
        <w:t>Stambulova, N. B. 2017</w:t>
      </w:r>
      <w:r w:rsidR="00177750" w:rsidRPr="00792AAE">
        <w:rPr>
          <w:rFonts w:asciiTheme="majorBidi" w:hAnsiTheme="majorBidi" w:cstheme="majorBidi"/>
          <w:sz w:val="24"/>
          <w:szCs w:val="24"/>
        </w:rPr>
        <w:t xml:space="preserve">. </w:t>
      </w:r>
      <w:r w:rsidRPr="00792AAE">
        <w:rPr>
          <w:rFonts w:asciiTheme="majorBidi" w:hAnsiTheme="majorBidi" w:cstheme="majorBidi"/>
          <w:sz w:val="24"/>
          <w:szCs w:val="24"/>
        </w:rPr>
        <w:t>“</w:t>
      </w:r>
      <w:r w:rsidR="00177750" w:rsidRPr="00792AAE">
        <w:rPr>
          <w:rFonts w:asciiTheme="majorBidi" w:hAnsiTheme="majorBidi" w:cstheme="majorBidi"/>
          <w:sz w:val="24"/>
          <w:szCs w:val="24"/>
        </w:rPr>
        <w:t>Crisis-transitions in athletes: Current emphases on</w:t>
      </w:r>
      <w:r w:rsidRPr="00792AAE">
        <w:rPr>
          <w:rFonts w:asciiTheme="majorBidi" w:hAnsiTheme="majorBidi" w:cstheme="majorBidi"/>
          <w:sz w:val="24"/>
          <w:szCs w:val="24"/>
        </w:rPr>
        <w:t xml:space="preserve"> cognitive and</w:t>
      </w:r>
    </w:p>
    <w:p w14:paraId="397A80CA" w14:textId="1A51F0F9" w:rsidR="00177750" w:rsidRPr="00792AAE" w:rsidRDefault="00177750" w:rsidP="00381214">
      <w:pPr>
        <w:bidi w:val="0"/>
        <w:spacing w:after="0" w:line="480" w:lineRule="auto"/>
        <w:ind w:left="720"/>
        <w:rPr>
          <w:rFonts w:asciiTheme="majorBidi" w:hAnsiTheme="majorBidi" w:cstheme="majorBidi"/>
          <w:sz w:val="24"/>
          <w:szCs w:val="24"/>
        </w:rPr>
      </w:pPr>
      <w:r w:rsidRPr="00792AAE">
        <w:rPr>
          <w:rFonts w:asciiTheme="majorBidi" w:hAnsiTheme="majorBidi" w:cstheme="majorBidi"/>
          <w:sz w:val="24"/>
          <w:szCs w:val="24"/>
        </w:rPr>
        <w:t>contextual factors.</w:t>
      </w:r>
      <w:r w:rsidR="00381214" w:rsidRPr="00792AAE">
        <w:rPr>
          <w:rFonts w:asciiTheme="majorBidi" w:hAnsiTheme="majorBidi" w:cstheme="majorBidi"/>
          <w:sz w:val="24"/>
          <w:szCs w:val="24"/>
        </w:rPr>
        <w:t>”</w:t>
      </w:r>
      <w:r w:rsidRPr="00792AAE">
        <w:rPr>
          <w:rFonts w:asciiTheme="majorBidi" w:hAnsiTheme="majorBidi" w:cstheme="majorBidi"/>
          <w:sz w:val="24"/>
          <w:szCs w:val="24"/>
        </w:rPr>
        <w:t xml:space="preserve"> </w:t>
      </w:r>
      <w:r w:rsidRPr="00792AAE">
        <w:rPr>
          <w:rFonts w:asciiTheme="majorBidi" w:hAnsiTheme="majorBidi" w:cstheme="majorBidi"/>
          <w:i/>
          <w:iCs/>
          <w:sz w:val="24"/>
          <w:szCs w:val="24"/>
        </w:rPr>
        <w:t>Current Opinion in Ps</w:t>
      </w:r>
      <w:r w:rsidR="00381214" w:rsidRPr="00792AAE">
        <w:rPr>
          <w:rFonts w:asciiTheme="majorBidi" w:hAnsiTheme="majorBidi" w:cstheme="majorBidi"/>
          <w:i/>
          <w:iCs/>
          <w:sz w:val="24"/>
          <w:szCs w:val="24"/>
        </w:rPr>
        <w:t>ychology</w:t>
      </w:r>
      <w:r w:rsidRPr="00792AAE">
        <w:rPr>
          <w:rFonts w:asciiTheme="majorBidi" w:hAnsiTheme="majorBidi" w:cstheme="majorBidi"/>
          <w:i/>
          <w:iCs/>
          <w:sz w:val="24"/>
          <w:szCs w:val="24"/>
        </w:rPr>
        <w:t xml:space="preserve"> </w:t>
      </w:r>
      <w:r w:rsidRPr="00792AAE">
        <w:rPr>
          <w:rFonts w:asciiTheme="majorBidi" w:hAnsiTheme="majorBidi" w:cstheme="majorBidi"/>
          <w:sz w:val="24"/>
          <w:szCs w:val="24"/>
        </w:rPr>
        <w:t>16</w:t>
      </w:r>
      <w:r w:rsidR="00381214" w:rsidRPr="00792AAE">
        <w:rPr>
          <w:rFonts w:asciiTheme="majorBidi" w:hAnsiTheme="majorBidi" w:cstheme="majorBidi"/>
          <w:sz w:val="24"/>
          <w:szCs w:val="24"/>
        </w:rPr>
        <w:t>:</w:t>
      </w:r>
      <w:r w:rsidRPr="00792AAE">
        <w:rPr>
          <w:rFonts w:asciiTheme="majorBidi" w:hAnsiTheme="majorBidi" w:cstheme="majorBidi"/>
          <w:sz w:val="24"/>
          <w:szCs w:val="24"/>
        </w:rPr>
        <w:t xml:space="preserve"> 62</w:t>
      </w:r>
      <w:r w:rsidR="00F55630" w:rsidRPr="00792AAE">
        <w:rPr>
          <w:rFonts w:asciiTheme="majorBidi" w:hAnsiTheme="majorBidi" w:cstheme="majorBidi"/>
          <w:sz w:val="24"/>
          <w:szCs w:val="24"/>
        </w:rPr>
        <w:t>–</w:t>
      </w:r>
      <w:r w:rsidRPr="00792AAE">
        <w:rPr>
          <w:rFonts w:asciiTheme="majorBidi" w:hAnsiTheme="majorBidi" w:cstheme="majorBidi"/>
          <w:sz w:val="24"/>
          <w:szCs w:val="24"/>
        </w:rPr>
        <w:t>66</w:t>
      </w:r>
      <w:r w:rsidR="00381214" w:rsidRPr="00792AAE">
        <w:rPr>
          <w:rFonts w:asciiTheme="majorBidi" w:hAnsiTheme="majorBidi" w:cstheme="majorBidi"/>
          <w:sz w:val="24"/>
          <w:szCs w:val="24"/>
        </w:rPr>
        <w:t xml:space="preserve">. </w:t>
      </w:r>
      <w:r w:rsidRPr="00792AAE">
        <w:rPr>
          <w:rFonts w:asciiTheme="majorBidi" w:hAnsiTheme="majorBidi" w:cstheme="majorBidi"/>
          <w:sz w:val="24"/>
          <w:szCs w:val="24"/>
        </w:rPr>
        <w:t>doi:10.1016/j.copsyc.2017.04.013</w:t>
      </w:r>
    </w:p>
    <w:p w14:paraId="16CC7B8C" w14:textId="55F1E037" w:rsidR="00082883" w:rsidRPr="00792AAE" w:rsidRDefault="00381214" w:rsidP="00082883">
      <w:pPr>
        <w:bidi w:val="0"/>
        <w:spacing w:after="0" w:line="480" w:lineRule="auto"/>
        <w:rPr>
          <w:rFonts w:asciiTheme="majorBidi" w:hAnsiTheme="majorBidi" w:cstheme="majorBidi"/>
          <w:i/>
          <w:iCs/>
          <w:sz w:val="24"/>
          <w:szCs w:val="24"/>
        </w:rPr>
      </w:pPr>
      <w:r w:rsidRPr="00792AAE">
        <w:rPr>
          <w:rFonts w:asciiTheme="majorBidi" w:hAnsiTheme="majorBidi" w:cstheme="majorBidi"/>
          <w:sz w:val="24"/>
          <w:szCs w:val="24"/>
        </w:rPr>
        <w:t>Stambulova, N., and</w:t>
      </w:r>
      <w:r w:rsidR="000C07A2" w:rsidRPr="00792AAE">
        <w:rPr>
          <w:rFonts w:asciiTheme="majorBidi" w:hAnsiTheme="majorBidi" w:cstheme="majorBidi"/>
          <w:sz w:val="24"/>
          <w:szCs w:val="24"/>
        </w:rPr>
        <w:t xml:space="preserve"> </w:t>
      </w:r>
      <w:r w:rsidRPr="00792AAE">
        <w:rPr>
          <w:rFonts w:asciiTheme="majorBidi" w:hAnsiTheme="majorBidi" w:cstheme="majorBidi"/>
          <w:sz w:val="24"/>
          <w:szCs w:val="24"/>
        </w:rPr>
        <w:t xml:space="preserve">R. D. </w:t>
      </w:r>
      <w:r w:rsidR="00CC0B7D" w:rsidRPr="00792AAE">
        <w:rPr>
          <w:rFonts w:asciiTheme="majorBidi" w:hAnsiTheme="majorBidi" w:cstheme="majorBidi"/>
          <w:sz w:val="24"/>
          <w:szCs w:val="24"/>
        </w:rPr>
        <w:t>Samuel. I</w:t>
      </w:r>
      <w:r w:rsidRPr="00792AAE">
        <w:rPr>
          <w:rFonts w:asciiTheme="majorBidi" w:hAnsiTheme="majorBidi" w:cstheme="majorBidi"/>
          <w:sz w:val="24"/>
          <w:szCs w:val="24"/>
        </w:rPr>
        <w:t>n press</w:t>
      </w:r>
      <w:r w:rsidR="000C07A2" w:rsidRPr="00792AAE">
        <w:rPr>
          <w:rFonts w:asciiTheme="majorBidi" w:hAnsiTheme="majorBidi" w:cstheme="majorBidi"/>
          <w:sz w:val="24"/>
          <w:szCs w:val="24"/>
        </w:rPr>
        <w:t xml:space="preserve">. </w:t>
      </w:r>
      <w:r w:rsidRPr="00792AAE">
        <w:rPr>
          <w:rFonts w:asciiTheme="majorBidi" w:hAnsiTheme="majorBidi" w:cstheme="majorBidi"/>
          <w:sz w:val="24"/>
          <w:szCs w:val="24"/>
        </w:rPr>
        <w:t>“</w:t>
      </w:r>
      <w:r w:rsidR="000C07A2" w:rsidRPr="00792AAE">
        <w:rPr>
          <w:rFonts w:asciiTheme="majorBidi" w:hAnsiTheme="majorBidi" w:cstheme="majorBidi"/>
          <w:sz w:val="24"/>
          <w:szCs w:val="24"/>
        </w:rPr>
        <w:t>Career transitions.</w:t>
      </w:r>
      <w:r w:rsidRPr="00792AAE">
        <w:rPr>
          <w:rFonts w:asciiTheme="majorBidi" w:hAnsiTheme="majorBidi" w:cstheme="majorBidi"/>
          <w:sz w:val="24"/>
          <w:szCs w:val="24"/>
        </w:rPr>
        <w:t>”</w:t>
      </w:r>
      <w:r w:rsidR="000C07A2" w:rsidRPr="00792AAE">
        <w:rPr>
          <w:rFonts w:asciiTheme="majorBidi" w:hAnsiTheme="majorBidi" w:cstheme="majorBidi"/>
          <w:sz w:val="24"/>
          <w:szCs w:val="24"/>
        </w:rPr>
        <w:t xml:space="preserve"> In </w:t>
      </w:r>
      <w:r w:rsidR="00082883" w:rsidRPr="00792AAE">
        <w:rPr>
          <w:rFonts w:asciiTheme="majorBidi" w:hAnsiTheme="majorBidi" w:cstheme="majorBidi"/>
          <w:i/>
          <w:iCs/>
          <w:sz w:val="24"/>
          <w:szCs w:val="24"/>
        </w:rPr>
        <w:t>The Routledge</w:t>
      </w:r>
    </w:p>
    <w:p w14:paraId="5001FE34" w14:textId="50170BE5" w:rsidR="000C07A2" w:rsidRPr="00792AAE" w:rsidRDefault="00CC0B7D" w:rsidP="00082883">
      <w:pPr>
        <w:bidi w:val="0"/>
        <w:spacing w:after="0" w:line="480" w:lineRule="auto"/>
        <w:ind w:left="720"/>
        <w:rPr>
          <w:rFonts w:asciiTheme="majorBidi" w:hAnsiTheme="majorBidi" w:cstheme="majorBidi"/>
          <w:sz w:val="24"/>
          <w:szCs w:val="24"/>
        </w:rPr>
      </w:pPr>
      <w:r w:rsidRPr="00792AAE">
        <w:rPr>
          <w:rFonts w:asciiTheme="majorBidi" w:hAnsiTheme="majorBidi" w:cstheme="majorBidi"/>
          <w:i/>
          <w:iCs/>
          <w:sz w:val="24"/>
          <w:szCs w:val="24"/>
        </w:rPr>
        <w:t>International Encyclopedia of Sport and Exercise Psychology - Talent and C</w:t>
      </w:r>
      <w:r w:rsidR="00381214" w:rsidRPr="00792AAE">
        <w:rPr>
          <w:rFonts w:asciiTheme="majorBidi" w:hAnsiTheme="majorBidi" w:cstheme="majorBidi"/>
          <w:i/>
          <w:iCs/>
          <w:sz w:val="24"/>
          <w:szCs w:val="24"/>
        </w:rPr>
        <w:t xml:space="preserve">areer </w:t>
      </w:r>
      <w:r w:rsidRPr="00792AAE">
        <w:rPr>
          <w:rFonts w:asciiTheme="majorBidi" w:hAnsiTheme="majorBidi" w:cstheme="majorBidi"/>
          <w:i/>
          <w:iCs/>
          <w:sz w:val="24"/>
          <w:szCs w:val="24"/>
        </w:rPr>
        <w:t>S</w:t>
      </w:r>
      <w:r w:rsidR="00381214" w:rsidRPr="00792AAE">
        <w:rPr>
          <w:rFonts w:asciiTheme="majorBidi" w:hAnsiTheme="majorBidi" w:cstheme="majorBidi"/>
          <w:i/>
          <w:iCs/>
          <w:sz w:val="24"/>
          <w:szCs w:val="24"/>
        </w:rPr>
        <w:t>ection</w:t>
      </w:r>
      <w:r w:rsidR="00082883" w:rsidRPr="00792AAE">
        <w:rPr>
          <w:rFonts w:asciiTheme="majorBidi" w:hAnsiTheme="majorBidi" w:cstheme="majorBidi"/>
          <w:sz w:val="24"/>
          <w:szCs w:val="24"/>
        </w:rPr>
        <w:t>, edited by Dieter Hackfort and Robert Schinke. London</w:t>
      </w:r>
      <w:r w:rsidR="000C07A2" w:rsidRPr="00792AAE">
        <w:rPr>
          <w:rFonts w:asciiTheme="majorBidi" w:hAnsiTheme="majorBidi" w:cstheme="majorBidi"/>
          <w:sz w:val="24"/>
          <w:szCs w:val="24"/>
        </w:rPr>
        <w:t>: Routledge</w:t>
      </w:r>
    </w:p>
    <w:p w14:paraId="095791C6" w14:textId="77777777" w:rsidR="00FE0BB4" w:rsidRPr="00792AAE" w:rsidRDefault="00D06A62" w:rsidP="00FE0BB4">
      <w:pPr>
        <w:bidi w:val="0"/>
        <w:spacing w:after="0" w:line="480" w:lineRule="auto"/>
        <w:rPr>
          <w:rFonts w:asciiTheme="majorBidi" w:hAnsiTheme="majorBidi" w:cstheme="majorBidi"/>
          <w:sz w:val="24"/>
          <w:szCs w:val="24"/>
          <w:lang w:val="en-US"/>
        </w:rPr>
      </w:pPr>
      <w:r w:rsidRPr="00792AAE">
        <w:rPr>
          <w:rFonts w:asciiTheme="majorBidi" w:hAnsiTheme="majorBidi" w:cstheme="majorBidi"/>
          <w:sz w:val="24"/>
          <w:szCs w:val="24"/>
          <w:lang w:val="en-US"/>
        </w:rPr>
        <w:t>Visek, A. J., J. C. Watson, J. R. Hurst, J. P Maxwell, and B. S. Harris. 2010. “Athletic</w:t>
      </w:r>
    </w:p>
    <w:p w14:paraId="09D7BE0B" w14:textId="4E074E67" w:rsidR="00FE0BB4" w:rsidRPr="00792AAE" w:rsidRDefault="00D06A62" w:rsidP="00FE0BB4">
      <w:pPr>
        <w:bidi w:val="0"/>
        <w:spacing w:after="0" w:line="480" w:lineRule="auto"/>
        <w:ind w:left="720"/>
        <w:rPr>
          <w:rFonts w:asciiTheme="majorBidi" w:hAnsiTheme="majorBidi" w:cstheme="majorBidi"/>
          <w:sz w:val="24"/>
          <w:szCs w:val="24"/>
          <w:lang w:val="en-US"/>
        </w:rPr>
      </w:pPr>
      <w:r w:rsidRPr="00792AAE">
        <w:rPr>
          <w:rFonts w:asciiTheme="majorBidi" w:hAnsiTheme="majorBidi" w:cstheme="majorBidi"/>
          <w:sz w:val="24"/>
          <w:szCs w:val="24"/>
          <w:lang w:val="en-US"/>
        </w:rPr>
        <w:t xml:space="preserve">identity and aggressiveness: A cross‐cultural analysis of the athletic identity maintenance model.” </w:t>
      </w:r>
      <w:r w:rsidRPr="00792AAE">
        <w:rPr>
          <w:rFonts w:asciiTheme="majorBidi" w:hAnsiTheme="majorBidi" w:cstheme="majorBidi"/>
          <w:i/>
          <w:iCs/>
          <w:sz w:val="24"/>
          <w:szCs w:val="24"/>
          <w:lang w:val="en-US"/>
        </w:rPr>
        <w:t>International Journal of Sport and Exercise Psychology</w:t>
      </w:r>
      <w:r w:rsidRPr="00792AAE">
        <w:rPr>
          <w:rFonts w:asciiTheme="majorBidi" w:hAnsiTheme="majorBidi" w:cstheme="majorBidi"/>
          <w:sz w:val="24"/>
          <w:szCs w:val="24"/>
          <w:lang w:val="en-US"/>
        </w:rPr>
        <w:t xml:space="preserve"> 8(2)</w:t>
      </w:r>
      <w:r w:rsidR="00FE0BB4" w:rsidRPr="00792AAE">
        <w:rPr>
          <w:rFonts w:asciiTheme="majorBidi" w:hAnsiTheme="majorBidi" w:cstheme="majorBidi"/>
          <w:sz w:val="24"/>
          <w:szCs w:val="24"/>
          <w:lang w:val="en-US"/>
        </w:rPr>
        <w:t>:</w:t>
      </w:r>
      <w:r w:rsidRPr="00792AAE">
        <w:rPr>
          <w:rFonts w:asciiTheme="majorBidi" w:hAnsiTheme="majorBidi" w:cstheme="majorBidi"/>
          <w:sz w:val="24"/>
          <w:szCs w:val="24"/>
          <w:lang w:val="en-US"/>
        </w:rPr>
        <w:t xml:space="preserve"> 99</w:t>
      </w:r>
      <w:r w:rsidR="00FE0BB4" w:rsidRPr="00792AAE">
        <w:rPr>
          <w:rFonts w:asciiTheme="majorBidi" w:hAnsiTheme="majorBidi" w:cstheme="majorBidi"/>
          <w:sz w:val="24"/>
          <w:szCs w:val="24"/>
          <w:lang w:val="en-US"/>
        </w:rPr>
        <w:t>–</w:t>
      </w:r>
      <w:r w:rsidRPr="00792AAE">
        <w:rPr>
          <w:rFonts w:asciiTheme="majorBidi" w:hAnsiTheme="majorBidi" w:cstheme="majorBidi"/>
          <w:sz w:val="24"/>
          <w:szCs w:val="24"/>
          <w:lang w:val="en-US"/>
        </w:rPr>
        <w:t>116.</w:t>
      </w:r>
      <w:r w:rsidR="00FE0BB4" w:rsidRPr="00792AAE">
        <w:rPr>
          <w:rFonts w:asciiTheme="majorBidi" w:hAnsiTheme="majorBidi" w:cstheme="majorBidi"/>
          <w:sz w:val="24"/>
          <w:szCs w:val="24"/>
          <w:lang w:val="en-US"/>
        </w:rPr>
        <w:t xml:space="preserve"> doi:10.1080/1612197X.2010.9671936</w:t>
      </w:r>
    </w:p>
    <w:p w14:paraId="03669F09" w14:textId="42542879" w:rsidR="00DD6752" w:rsidRPr="00792AAE" w:rsidRDefault="00DD6752" w:rsidP="00D06A62">
      <w:pPr>
        <w:bidi w:val="0"/>
        <w:spacing w:after="0" w:line="480" w:lineRule="auto"/>
        <w:rPr>
          <w:rFonts w:asciiTheme="majorBidi" w:hAnsiTheme="majorBidi" w:cstheme="majorBidi"/>
          <w:sz w:val="24"/>
          <w:szCs w:val="24"/>
        </w:rPr>
      </w:pPr>
      <w:r w:rsidRPr="00792AAE">
        <w:rPr>
          <w:rFonts w:asciiTheme="majorBidi" w:hAnsiTheme="majorBidi" w:cstheme="majorBidi"/>
          <w:sz w:val="24"/>
          <w:szCs w:val="24"/>
        </w:rPr>
        <w:t xml:space="preserve">Weeks, A., </w:t>
      </w:r>
      <w:r w:rsidR="00082883" w:rsidRPr="00792AAE">
        <w:rPr>
          <w:rFonts w:asciiTheme="majorBidi" w:hAnsiTheme="majorBidi" w:cstheme="majorBidi"/>
          <w:sz w:val="24"/>
          <w:szCs w:val="24"/>
        </w:rPr>
        <w:t xml:space="preserve">H. </w:t>
      </w:r>
      <w:r w:rsidRPr="00792AAE">
        <w:rPr>
          <w:rFonts w:asciiTheme="majorBidi" w:hAnsiTheme="majorBidi" w:cstheme="majorBidi"/>
          <w:sz w:val="24"/>
          <w:szCs w:val="24"/>
        </w:rPr>
        <w:t xml:space="preserve">Swerissen, </w:t>
      </w:r>
      <w:r w:rsidR="00082883" w:rsidRPr="00792AAE">
        <w:rPr>
          <w:rFonts w:asciiTheme="majorBidi" w:hAnsiTheme="majorBidi" w:cstheme="majorBidi"/>
          <w:sz w:val="24"/>
          <w:szCs w:val="24"/>
        </w:rPr>
        <w:t xml:space="preserve">and J. Belfrage. </w:t>
      </w:r>
      <w:r w:rsidRPr="00792AAE">
        <w:rPr>
          <w:rFonts w:asciiTheme="majorBidi" w:hAnsiTheme="majorBidi" w:cstheme="majorBidi"/>
          <w:sz w:val="24"/>
          <w:szCs w:val="24"/>
        </w:rPr>
        <w:t>2</w:t>
      </w:r>
      <w:r w:rsidR="00082883" w:rsidRPr="00792AAE">
        <w:rPr>
          <w:rFonts w:asciiTheme="majorBidi" w:hAnsiTheme="majorBidi" w:cstheme="majorBidi"/>
          <w:sz w:val="24"/>
          <w:szCs w:val="24"/>
        </w:rPr>
        <w:t>007</w:t>
      </w:r>
      <w:r w:rsidRPr="00792AAE">
        <w:rPr>
          <w:rFonts w:asciiTheme="majorBidi" w:hAnsiTheme="majorBidi" w:cstheme="majorBidi"/>
          <w:sz w:val="24"/>
          <w:szCs w:val="24"/>
        </w:rPr>
        <w:t xml:space="preserve">. </w:t>
      </w:r>
      <w:r w:rsidR="00082883" w:rsidRPr="00792AAE">
        <w:rPr>
          <w:rFonts w:asciiTheme="majorBidi" w:hAnsiTheme="majorBidi" w:cstheme="majorBidi"/>
          <w:sz w:val="24"/>
          <w:szCs w:val="24"/>
        </w:rPr>
        <w:t>“</w:t>
      </w:r>
      <w:r w:rsidRPr="00792AAE">
        <w:rPr>
          <w:rFonts w:asciiTheme="majorBidi" w:hAnsiTheme="majorBidi" w:cstheme="majorBidi"/>
          <w:sz w:val="24"/>
          <w:szCs w:val="24"/>
        </w:rPr>
        <w:t>Issues, challenges, and solutions in</w:t>
      </w:r>
    </w:p>
    <w:p w14:paraId="12EFDF7C" w14:textId="1F23E81F" w:rsidR="00DD6752" w:rsidRPr="00792AAE" w:rsidRDefault="00DD6752" w:rsidP="00DD6752">
      <w:pPr>
        <w:bidi w:val="0"/>
        <w:spacing w:after="0" w:line="480" w:lineRule="auto"/>
        <w:ind w:firstLine="720"/>
        <w:rPr>
          <w:rFonts w:asciiTheme="majorBidi" w:hAnsiTheme="majorBidi" w:cstheme="majorBidi"/>
          <w:sz w:val="24"/>
          <w:szCs w:val="24"/>
        </w:rPr>
      </w:pPr>
      <w:r w:rsidRPr="00792AAE">
        <w:rPr>
          <w:rFonts w:asciiTheme="majorBidi" w:hAnsiTheme="majorBidi" w:cstheme="majorBidi"/>
          <w:sz w:val="24"/>
          <w:szCs w:val="24"/>
        </w:rPr>
        <w:t>translating study instruments.</w:t>
      </w:r>
      <w:r w:rsidR="00082883" w:rsidRPr="00792AAE">
        <w:rPr>
          <w:rFonts w:asciiTheme="majorBidi" w:hAnsiTheme="majorBidi" w:cstheme="majorBidi"/>
          <w:sz w:val="24"/>
          <w:szCs w:val="24"/>
        </w:rPr>
        <w:t>”</w:t>
      </w:r>
      <w:r w:rsidRPr="00792AAE">
        <w:rPr>
          <w:rFonts w:asciiTheme="majorBidi" w:hAnsiTheme="majorBidi" w:cstheme="majorBidi"/>
          <w:sz w:val="24"/>
          <w:szCs w:val="24"/>
        </w:rPr>
        <w:t xml:space="preserve"> </w:t>
      </w:r>
      <w:r w:rsidR="00082883" w:rsidRPr="00792AAE">
        <w:rPr>
          <w:rFonts w:asciiTheme="majorBidi" w:hAnsiTheme="majorBidi" w:cstheme="majorBidi"/>
          <w:i/>
          <w:iCs/>
          <w:sz w:val="24"/>
          <w:szCs w:val="24"/>
        </w:rPr>
        <w:t>Evaluation Review</w:t>
      </w:r>
      <w:r w:rsidRPr="00792AAE">
        <w:rPr>
          <w:rFonts w:asciiTheme="majorBidi" w:hAnsiTheme="majorBidi" w:cstheme="majorBidi"/>
          <w:i/>
          <w:iCs/>
          <w:sz w:val="24"/>
          <w:szCs w:val="24"/>
        </w:rPr>
        <w:t xml:space="preserve"> </w:t>
      </w:r>
      <w:r w:rsidRPr="00792AAE">
        <w:rPr>
          <w:rFonts w:asciiTheme="majorBidi" w:hAnsiTheme="majorBidi" w:cstheme="majorBidi"/>
          <w:sz w:val="24"/>
          <w:szCs w:val="24"/>
        </w:rPr>
        <w:t>31</w:t>
      </w:r>
      <w:r w:rsidR="00082883" w:rsidRPr="00792AAE">
        <w:rPr>
          <w:rFonts w:asciiTheme="majorBidi" w:hAnsiTheme="majorBidi" w:cstheme="majorBidi"/>
          <w:sz w:val="24"/>
          <w:szCs w:val="24"/>
        </w:rPr>
        <w:t>:</w:t>
      </w:r>
      <w:r w:rsidRPr="00792AAE">
        <w:rPr>
          <w:rFonts w:asciiTheme="majorBidi" w:hAnsiTheme="majorBidi" w:cstheme="majorBidi"/>
          <w:sz w:val="24"/>
          <w:szCs w:val="24"/>
        </w:rPr>
        <w:t xml:space="preserve"> 153</w:t>
      </w:r>
      <w:r w:rsidR="00F55630" w:rsidRPr="00792AAE">
        <w:rPr>
          <w:rFonts w:asciiTheme="majorBidi" w:hAnsiTheme="majorBidi" w:cstheme="majorBidi"/>
          <w:sz w:val="24"/>
          <w:szCs w:val="24"/>
        </w:rPr>
        <w:t>–</w:t>
      </w:r>
      <w:r w:rsidRPr="00792AAE">
        <w:rPr>
          <w:rFonts w:asciiTheme="majorBidi" w:hAnsiTheme="majorBidi" w:cstheme="majorBidi"/>
          <w:sz w:val="24"/>
          <w:szCs w:val="24"/>
        </w:rPr>
        <w:t>165. doi:10.1177/</w:t>
      </w:r>
    </w:p>
    <w:p w14:paraId="175D48E7" w14:textId="77777777" w:rsidR="00C25E45" w:rsidRPr="00792AAE" w:rsidRDefault="00DD6752" w:rsidP="00DD6752">
      <w:pPr>
        <w:bidi w:val="0"/>
        <w:spacing w:after="0" w:line="480" w:lineRule="auto"/>
        <w:ind w:firstLine="720"/>
        <w:rPr>
          <w:rFonts w:asciiTheme="majorBidi" w:hAnsiTheme="majorBidi" w:cstheme="majorBidi"/>
          <w:sz w:val="24"/>
          <w:szCs w:val="24"/>
        </w:rPr>
      </w:pPr>
      <w:r w:rsidRPr="00792AAE">
        <w:rPr>
          <w:rFonts w:asciiTheme="majorBidi" w:hAnsiTheme="majorBidi" w:cstheme="majorBidi"/>
          <w:sz w:val="24"/>
          <w:szCs w:val="24"/>
        </w:rPr>
        <w:t>0193841X06294184.</w:t>
      </w:r>
    </w:p>
    <w:p w14:paraId="4811619C" w14:textId="77777777" w:rsidR="00C211B8" w:rsidRPr="00792AAE" w:rsidRDefault="00C211B8" w:rsidP="00C211B8">
      <w:pPr>
        <w:autoSpaceDE w:val="0"/>
        <w:autoSpaceDN w:val="0"/>
        <w:bidi w:val="0"/>
        <w:adjustRightInd w:val="0"/>
        <w:spacing w:after="0" w:line="480" w:lineRule="auto"/>
        <w:rPr>
          <w:rFonts w:asciiTheme="majorBidi" w:hAnsiTheme="majorBidi" w:cstheme="majorBidi"/>
          <w:sz w:val="24"/>
          <w:szCs w:val="24"/>
        </w:rPr>
        <w:sectPr w:rsidR="00C211B8" w:rsidRPr="00792AAE" w:rsidSect="00EA0B58">
          <w:headerReference w:type="default" r:id="rId8"/>
          <w:pgSz w:w="11906" w:h="16838"/>
          <w:pgMar w:top="1440" w:right="1440" w:bottom="1440" w:left="1440" w:header="709" w:footer="709" w:gutter="0"/>
          <w:lnNumType w:countBy="1"/>
          <w:cols w:space="708"/>
          <w:rtlGutter/>
          <w:docGrid w:linePitch="360"/>
        </w:sectPr>
      </w:pPr>
    </w:p>
    <w:p w14:paraId="4338D2CC" w14:textId="481AD2AF" w:rsidR="00620E33" w:rsidRPr="00792AAE" w:rsidRDefault="00620E33" w:rsidP="00C211B8">
      <w:pPr>
        <w:autoSpaceDE w:val="0"/>
        <w:autoSpaceDN w:val="0"/>
        <w:bidi w:val="0"/>
        <w:adjustRightInd w:val="0"/>
        <w:spacing w:after="0" w:line="480" w:lineRule="auto"/>
        <w:rPr>
          <w:rFonts w:asciiTheme="majorBidi" w:hAnsiTheme="majorBidi" w:cstheme="majorBidi"/>
          <w:sz w:val="24"/>
          <w:szCs w:val="24"/>
        </w:rPr>
      </w:pPr>
      <w:r w:rsidRPr="00792AAE">
        <w:rPr>
          <w:rFonts w:asciiTheme="majorBidi" w:hAnsiTheme="majorBidi" w:cstheme="majorBidi"/>
          <w:sz w:val="24"/>
          <w:szCs w:val="24"/>
        </w:rPr>
        <w:t>Table 1</w:t>
      </w:r>
    </w:p>
    <w:p w14:paraId="75FBC169" w14:textId="77777777" w:rsidR="00620E33" w:rsidRPr="00792AAE" w:rsidRDefault="00620E33" w:rsidP="00C211B8">
      <w:pPr>
        <w:autoSpaceDE w:val="0"/>
        <w:autoSpaceDN w:val="0"/>
        <w:bidi w:val="0"/>
        <w:adjustRightInd w:val="0"/>
        <w:spacing w:after="0" w:line="480" w:lineRule="auto"/>
        <w:rPr>
          <w:rFonts w:asciiTheme="majorBidi" w:hAnsiTheme="majorBidi" w:cstheme="majorBidi"/>
          <w:i/>
          <w:iCs/>
          <w:sz w:val="24"/>
          <w:szCs w:val="24"/>
        </w:rPr>
      </w:pPr>
      <w:r w:rsidRPr="00792AAE">
        <w:rPr>
          <w:rFonts w:asciiTheme="majorBidi" w:hAnsiTheme="majorBidi" w:cstheme="majorBidi"/>
          <w:i/>
          <w:iCs/>
          <w:sz w:val="24"/>
          <w:szCs w:val="24"/>
        </w:rPr>
        <w:t>Descriptive Statistics (M, SD) of Study Variables</w:t>
      </w:r>
    </w:p>
    <w:tbl>
      <w:tblPr>
        <w:tblStyle w:val="TableGrid"/>
        <w:tblpPr w:leftFromText="180" w:rightFromText="180" w:vertAnchor="page" w:horzAnchor="margin" w:tblpY="2689"/>
        <w:tblW w:w="0" w:type="auto"/>
        <w:tblLook w:val="04A0" w:firstRow="1" w:lastRow="0" w:firstColumn="1" w:lastColumn="0" w:noHBand="0" w:noVBand="1"/>
      </w:tblPr>
      <w:tblGrid>
        <w:gridCol w:w="4272"/>
        <w:gridCol w:w="1580"/>
        <w:gridCol w:w="1581"/>
        <w:gridCol w:w="1581"/>
        <w:gridCol w:w="1581"/>
        <w:gridCol w:w="1581"/>
        <w:gridCol w:w="1581"/>
      </w:tblGrid>
      <w:tr w:rsidR="00C211B8" w:rsidRPr="00792AAE" w14:paraId="3BF2519F" w14:textId="77777777" w:rsidTr="00570977">
        <w:trPr>
          <w:trHeight w:val="245"/>
        </w:trPr>
        <w:tc>
          <w:tcPr>
            <w:tcW w:w="4272" w:type="dxa"/>
            <w:tcBorders>
              <w:left w:val="nil"/>
              <w:bottom w:val="single" w:sz="4" w:space="0" w:color="auto"/>
              <w:right w:val="nil"/>
            </w:tcBorders>
          </w:tcPr>
          <w:p w14:paraId="5637C929" w14:textId="77777777" w:rsidR="00620E33" w:rsidRPr="00792AAE" w:rsidRDefault="00620E33" w:rsidP="00C211B8">
            <w:pPr>
              <w:bidi w:val="0"/>
              <w:rPr>
                <w:rFonts w:asciiTheme="majorBidi" w:hAnsiTheme="majorBidi" w:cstheme="majorBidi"/>
                <w:sz w:val="18"/>
                <w:szCs w:val="18"/>
              </w:rPr>
            </w:pPr>
          </w:p>
        </w:tc>
        <w:tc>
          <w:tcPr>
            <w:tcW w:w="1580" w:type="dxa"/>
            <w:tcBorders>
              <w:left w:val="nil"/>
              <w:bottom w:val="single" w:sz="4" w:space="0" w:color="auto"/>
              <w:right w:val="nil"/>
            </w:tcBorders>
            <w:vAlign w:val="center"/>
          </w:tcPr>
          <w:p w14:paraId="352D1904" w14:textId="49C385BC" w:rsidR="00620E33" w:rsidRPr="00792AAE" w:rsidRDefault="005A1484" w:rsidP="00C211B8">
            <w:pPr>
              <w:bidi w:val="0"/>
              <w:jc w:val="center"/>
              <w:rPr>
                <w:rFonts w:asciiTheme="majorBidi" w:hAnsiTheme="majorBidi" w:cstheme="majorBidi"/>
                <w:b/>
                <w:bCs/>
                <w:sz w:val="18"/>
                <w:szCs w:val="18"/>
              </w:rPr>
            </w:pPr>
            <w:r w:rsidRPr="00792AAE">
              <w:rPr>
                <w:rFonts w:asciiTheme="majorBidi" w:hAnsiTheme="majorBidi" w:cstheme="majorBidi" w:hint="cs"/>
                <w:b/>
                <w:bCs/>
                <w:sz w:val="18"/>
                <w:szCs w:val="18"/>
              </w:rPr>
              <w:t>T</w:t>
            </w:r>
            <w:r w:rsidRPr="00792AAE">
              <w:rPr>
                <w:rFonts w:asciiTheme="majorBidi" w:hAnsiTheme="majorBidi" w:cstheme="majorBidi"/>
                <w:b/>
                <w:bCs/>
                <w:sz w:val="18"/>
                <w:szCs w:val="18"/>
              </w:rPr>
              <w:t>otal</w:t>
            </w:r>
            <w:r w:rsidR="00620E33" w:rsidRPr="00792AAE">
              <w:rPr>
                <w:rFonts w:asciiTheme="majorBidi" w:hAnsiTheme="majorBidi" w:cstheme="majorBidi"/>
                <w:b/>
                <w:bCs/>
                <w:sz w:val="18"/>
                <w:szCs w:val="18"/>
              </w:rPr>
              <w:t xml:space="preserve"> (n=83)</w:t>
            </w:r>
          </w:p>
        </w:tc>
        <w:tc>
          <w:tcPr>
            <w:tcW w:w="1581" w:type="dxa"/>
            <w:tcBorders>
              <w:left w:val="nil"/>
              <w:bottom w:val="single" w:sz="4" w:space="0" w:color="auto"/>
              <w:right w:val="nil"/>
            </w:tcBorders>
            <w:vAlign w:val="center"/>
          </w:tcPr>
          <w:p w14:paraId="1E25703E" w14:textId="77777777" w:rsidR="00620E33" w:rsidRPr="00792AAE" w:rsidRDefault="00620E33" w:rsidP="00C211B8">
            <w:pPr>
              <w:bidi w:val="0"/>
              <w:jc w:val="center"/>
              <w:rPr>
                <w:rFonts w:asciiTheme="majorBidi" w:hAnsiTheme="majorBidi" w:cstheme="majorBidi"/>
                <w:b/>
                <w:bCs/>
                <w:sz w:val="18"/>
                <w:szCs w:val="18"/>
              </w:rPr>
            </w:pPr>
            <w:r w:rsidRPr="00792AAE">
              <w:rPr>
                <w:rFonts w:asciiTheme="majorBidi" w:hAnsiTheme="majorBidi" w:cstheme="majorBidi"/>
                <w:b/>
                <w:bCs/>
                <w:sz w:val="18"/>
                <w:szCs w:val="18"/>
              </w:rPr>
              <w:t>Athletes (n=53)</w:t>
            </w:r>
          </w:p>
        </w:tc>
        <w:tc>
          <w:tcPr>
            <w:tcW w:w="1581" w:type="dxa"/>
            <w:tcBorders>
              <w:left w:val="nil"/>
              <w:bottom w:val="single" w:sz="4" w:space="0" w:color="auto"/>
              <w:right w:val="nil"/>
            </w:tcBorders>
            <w:vAlign w:val="center"/>
          </w:tcPr>
          <w:p w14:paraId="1D4FC06F" w14:textId="77777777" w:rsidR="00620E33" w:rsidRPr="00792AAE" w:rsidRDefault="00620E33" w:rsidP="00C211B8">
            <w:pPr>
              <w:bidi w:val="0"/>
              <w:jc w:val="center"/>
              <w:rPr>
                <w:rFonts w:asciiTheme="majorBidi" w:hAnsiTheme="majorBidi" w:cstheme="majorBidi"/>
                <w:b/>
                <w:bCs/>
                <w:sz w:val="18"/>
                <w:szCs w:val="18"/>
              </w:rPr>
            </w:pPr>
            <w:r w:rsidRPr="00792AAE">
              <w:rPr>
                <w:rFonts w:asciiTheme="majorBidi" w:hAnsiTheme="majorBidi" w:cstheme="majorBidi"/>
                <w:b/>
                <w:bCs/>
                <w:sz w:val="18"/>
                <w:szCs w:val="18"/>
              </w:rPr>
              <w:t>Coaches (n=30)</w:t>
            </w:r>
          </w:p>
        </w:tc>
        <w:tc>
          <w:tcPr>
            <w:tcW w:w="1581" w:type="dxa"/>
            <w:tcBorders>
              <w:left w:val="nil"/>
              <w:bottom w:val="single" w:sz="4" w:space="0" w:color="auto"/>
              <w:right w:val="nil"/>
            </w:tcBorders>
            <w:vAlign w:val="center"/>
          </w:tcPr>
          <w:p w14:paraId="179627DC" w14:textId="77777777" w:rsidR="00620E33" w:rsidRPr="00792AAE" w:rsidRDefault="00620E33" w:rsidP="00C211B8">
            <w:pPr>
              <w:bidi w:val="0"/>
              <w:jc w:val="center"/>
              <w:rPr>
                <w:rFonts w:asciiTheme="majorBidi" w:hAnsiTheme="majorBidi" w:cstheme="majorBidi"/>
                <w:b/>
                <w:bCs/>
                <w:sz w:val="18"/>
                <w:szCs w:val="18"/>
              </w:rPr>
            </w:pPr>
            <w:r w:rsidRPr="00792AAE">
              <w:rPr>
                <w:rFonts w:asciiTheme="majorBidi" w:hAnsiTheme="majorBidi" w:cstheme="majorBidi"/>
                <w:b/>
                <w:bCs/>
                <w:sz w:val="18"/>
                <w:szCs w:val="18"/>
              </w:rPr>
              <w:t>Israel (n=31)</w:t>
            </w:r>
          </w:p>
        </w:tc>
        <w:tc>
          <w:tcPr>
            <w:tcW w:w="1581" w:type="dxa"/>
            <w:tcBorders>
              <w:left w:val="nil"/>
              <w:bottom w:val="single" w:sz="4" w:space="0" w:color="auto"/>
              <w:right w:val="nil"/>
            </w:tcBorders>
            <w:vAlign w:val="center"/>
          </w:tcPr>
          <w:p w14:paraId="7683EBF9" w14:textId="77777777" w:rsidR="00620E33" w:rsidRPr="00792AAE" w:rsidRDefault="00620E33" w:rsidP="00C211B8">
            <w:pPr>
              <w:bidi w:val="0"/>
              <w:jc w:val="center"/>
              <w:rPr>
                <w:rFonts w:asciiTheme="majorBidi" w:hAnsiTheme="majorBidi" w:cstheme="majorBidi"/>
                <w:b/>
                <w:bCs/>
                <w:sz w:val="18"/>
                <w:szCs w:val="18"/>
              </w:rPr>
            </w:pPr>
            <w:r w:rsidRPr="00792AAE">
              <w:rPr>
                <w:rFonts w:asciiTheme="majorBidi" w:hAnsiTheme="majorBidi" w:cstheme="majorBidi"/>
                <w:b/>
                <w:bCs/>
                <w:sz w:val="18"/>
                <w:szCs w:val="18"/>
              </w:rPr>
              <w:t>Croatia (n=23)</w:t>
            </w:r>
          </w:p>
        </w:tc>
        <w:tc>
          <w:tcPr>
            <w:tcW w:w="1581" w:type="dxa"/>
            <w:tcBorders>
              <w:left w:val="nil"/>
              <w:bottom w:val="single" w:sz="4" w:space="0" w:color="auto"/>
              <w:right w:val="nil"/>
            </w:tcBorders>
            <w:vAlign w:val="center"/>
          </w:tcPr>
          <w:p w14:paraId="3E00B37B" w14:textId="77777777" w:rsidR="00620E33" w:rsidRPr="00792AAE" w:rsidRDefault="00620E33" w:rsidP="00C211B8">
            <w:pPr>
              <w:bidi w:val="0"/>
              <w:jc w:val="center"/>
              <w:rPr>
                <w:rFonts w:asciiTheme="majorBidi" w:hAnsiTheme="majorBidi" w:cstheme="majorBidi"/>
                <w:b/>
                <w:bCs/>
                <w:sz w:val="18"/>
                <w:szCs w:val="18"/>
              </w:rPr>
            </w:pPr>
            <w:r w:rsidRPr="00792AAE">
              <w:rPr>
                <w:rFonts w:asciiTheme="majorBidi" w:hAnsiTheme="majorBidi" w:cstheme="majorBidi"/>
                <w:b/>
                <w:bCs/>
                <w:sz w:val="18"/>
                <w:szCs w:val="18"/>
              </w:rPr>
              <w:t>UK (n=18)</w:t>
            </w:r>
          </w:p>
        </w:tc>
      </w:tr>
      <w:tr w:rsidR="00620E33" w:rsidRPr="00792AAE" w14:paraId="21934A51" w14:textId="77777777" w:rsidTr="00041F8F">
        <w:trPr>
          <w:trHeight w:val="245"/>
        </w:trPr>
        <w:tc>
          <w:tcPr>
            <w:tcW w:w="4272" w:type="dxa"/>
            <w:tcBorders>
              <w:left w:val="nil"/>
              <w:bottom w:val="nil"/>
              <w:right w:val="nil"/>
            </w:tcBorders>
            <w:vAlign w:val="bottom"/>
          </w:tcPr>
          <w:p w14:paraId="5A3215BB" w14:textId="77777777" w:rsidR="00620E33" w:rsidRPr="00792AAE" w:rsidRDefault="00620E33" w:rsidP="00041F8F">
            <w:pPr>
              <w:bidi w:val="0"/>
              <w:rPr>
                <w:rFonts w:asciiTheme="majorBidi" w:hAnsiTheme="majorBidi" w:cstheme="majorBidi"/>
                <w:sz w:val="18"/>
                <w:szCs w:val="18"/>
              </w:rPr>
            </w:pPr>
            <w:r w:rsidRPr="00792AAE">
              <w:rPr>
                <w:rFonts w:asciiTheme="majorBidi" w:hAnsiTheme="majorBidi" w:cstheme="majorBidi"/>
                <w:sz w:val="18"/>
                <w:szCs w:val="18"/>
              </w:rPr>
              <w:t>Changes in the refereeing system</w:t>
            </w:r>
          </w:p>
        </w:tc>
        <w:tc>
          <w:tcPr>
            <w:tcW w:w="1580" w:type="dxa"/>
            <w:tcBorders>
              <w:left w:val="nil"/>
              <w:bottom w:val="nil"/>
              <w:right w:val="nil"/>
            </w:tcBorders>
            <w:vAlign w:val="center"/>
          </w:tcPr>
          <w:p w14:paraId="4E788006"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3.40 (0.99)</w:t>
            </w:r>
          </w:p>
        </w:tc>
        <w:tc>
          <w:tcPr>
            <w:tcW w:w="1581" w:type="dxa"/>
            <w:tcBorders>
              <w:left w:val="nil"/>
              <w:bottom w:val="nil"/>
              <w:right w:val="nil"/>
            </w:tcBorders>
            <w:vAlign w:val="bottom"/>
          </w:tcPr>
          <w:p w14:paraId="7FD43EE4" w14:textId="77777777" w:rsidR="00620E33" w:rsidRPr="00792AAE" w:rsidRDefault="00620E33" w:rsidP="00041F8F">
            <w:pPr>
              <w:bidi w:val="0"/>
              <w:jc w:val="center"/>
              <w:rPr>
                <w:rFonts w:asciiTheme="majorBidi" w:hAnsiTheme="majorBidi" w:cstheme="majorBidi"/>
                <w:sz w:val="18"/>
                <w:szCs w:val="18"/>
              </w:rPr>
            </w:pPr>
            <w:r w:rsidRPr="00792AAE">
              <w:rPr>
                <w:rFonts w:asciiTheme="majorBidi" w:hAnsiTheme="majorBidi" w:cstheme="majorBidi"/>
                <w:sz w:val="18"/>
                <w:szCs w:val="18"/>
              </w:rPr>
              <w:t>3.34 (1.00)</w:t>
            </w:r>
          </w:p>
        </w:tc>
        <w:tc>
          <w:tcPr>
            <w:tcW w:w="1581" w:type="dxa"/>
            <w:tcBorders>
              <w:left w:val="nil"/>
              <w:bottom w:val="nil"/>
              <w:right w:val="nil"/>
            </w:tcBorders>
            <w:vAlign w:val="bottom"/>
          </w:tcPr>
          <w:p w14:paraId="0C7DB36E" w14:textId="77777777" w:rsidR="00620E33" w:rsidRPr="00792AAE" w:rsidRDefault="00620E33" w:rsidP="00041F8F">
            <w:pPr>
              <w:bidi w:val="0"/>
              <w:jc w:val="center"/>
              <w:rPr>
                <w:rFonts w:asciiTheme="majorBidi" w:hAnsiTheme="majorBidi" w:cstheme="majorBidi"/>
                <w:sz w:val="18"/>
                <w:szCs w:val="18"/>
              </w:rPr>
            </w:pPr>
            <w:r w:rsidRPr="00792AAE">
              <w:rPr>
                <w:rFonts w:asciiTheme="majorBidi" w:hAnsiTheme="majorBidi" w:cstheme="majorBidi"/>
                <w:sz w:val="18"/>
                <w:szCs w:val="18"/>
              </w:rPr>
              <w:t>3.50 (0.97)</w:t>
            </w:r>
          </w:p>
        </w:tc>
        <w:tc>
          <w:tcPr>
            <w:tcW w:w="1581" w:type="dxa"/>
            <w:tcBorders>
              <w:left w:val="nil"/>
              <w:bottom w:val="nil"/>
              <w:right w:val="nil"/>
            </w:tcBorders>
            <w:vAlign w:val="center"/>
          </w:tcPr>
          <w:p w14:paraId="4D594D84"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3.45 (1.00)</w:t>
            </w:r>
          </w:p>
        </w:tc>
        <w:tc>
          <w:tcPr>
            <w:tcW w:w="1581" w:type="dxa"/>
            <w:tcBorders>
              <w:left w:val="nil"/>
              <w:bottom w:val="nil"/>
              <w:right w:val="nil"/>
            </w:tcBorders>
            <w:vAlign w:val="center"/>
          </w:tcPr>
          <w:p w14:paraId="75FF9086"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3.30 (0.87)</w:t>
            </w:r>
          </w:p>
        </w:tc>
        <w:tc>
          <w:tcPr>
            <w:tcW w:w="1581" w:type="dxa"/>
            <w:tcBorders>
              <w:left w:val="nil"/>
              <w:bottom w:val="nil"/>
              <w:right w:val="nil"/>
            </w:tcBorders>
            <w:vAlign w:val="center"/>
          </w:tcPr>
          <w:p w14:paraId="68586122"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3.22 (0.88)</w:t>
            </w:r>
          </w:p>
        </w:tc>
      </w:tr>
      <w:tr w:rsidR="00620E33" w:rsidRPr="00792AAE" w14:paraId="13174BAB" w14:textId="77777777" w:rsidTr="00041F8F">
        <w:trPr>
          <w:trHeight w:val="245"/>
        </w:trPr>
        <w:tc>
          <w:tcPr>
            <w:tcW w:w="4272" w:type="dxa"/>
            <w:tcBorders>
              <w:top w:val="nil"/>
              <w:left w:val="nil"/>
              <w:bottom w:val="nil"/>
              <w:right w:val="nil"/>
            </w:tcBorders>
            <w:vAlign w:val="bottom"/>
          </w:tcPr>
          <w:p w14:paraId="2A96CDA9" w14:textId="77777777" w:rsidR="00620E33" w:rsidRPr="00792AAE" w:rsidRDefault="00620E33" w:rsidP="00041F8F">
            <w:pPr>
              <w:bidi w:val="0"/>
              <w:rPr>
                <w:rFonts w:asciiTheme="majorBidi" w:hAnsiTheme="majorBidi" w:cstheme="majorBidi"/>
                <w:sz w:val="18"/>
                <w:szCs w:val="18"/>
              </w:rPr>
            </w:pPr>
            <w:r w:rsidRPr="00792AAE">
              <w:rPr>
                <w:rFonts w:asciiTheme="majorBidi" w:hAnsiTheme="majorBidi" w:cstheme="majorBidi"/>
                <w:sz w:val="18"/>
                <w:szCs w:val="18"/>
              </w:rPr>
              <w:t xml:space="preserve">Changes in the penalty system  </w:t>
            </w:r>
          </w:p>
        </w:tc>
        <w:tc>
          <w:tcPr>
            <w:tcW w:w="1580" w:type="dxa"/>
            <w:tcBorders>
              <w:top w:val="nil"/>
              <w:left w:val="nil"/>
              <w:bottom w:val="nil"/>
              <w:right w:val="nil"/>
            </w:tcBorders>
            <w:vAlign w:val="center"/>
          </w:tcPr>
          <w:p w14:paraId="765C83C3"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3.57 (1.03)</w:t>
            </w:r>
          </w:p>
        </w:tc>
        <w:tc>
          <w:tcPr>
            <w:tcW w:w="1581" w:type="dxa"/>
            <w:tcBorders>
              <w:top w:val="nil"/>
              <w:left w:val="nil"/>
              <w:bottom w:val="nil"/>
              <w:right w:val="nil"/>
            </w:tcBorders>
            <w:vAlign w:val="bottom"/>
          </w:tcPr>
          <w:p w14:paraId="5637D8F5" w14:textId="77777777" w:rsidR="00620E33" w:rsidRPr="00792AAE" w:rsidRDefault="00620E33" w:rsidP="00041F8F">
            <w:pPr>
              <w:bidi w:val="0"/>
              <w:jc w:val="center"/>
              <w:rPr>
                <w:rFonts w:asciiTheme="majorBidi" w:hAnsiTheme="majorBidi" w:cstheme="majorBidi"/>
                <w:sz w:val="18"/>
                <w:szCs w:val="18"/>
              </w:rPr>
            </w:pPr>
            <w:r w:rsidRPr="00792AAE">
              <w:rPr>
                <w:rFonts w:asciiTheme="majorBidi" w:hAnsiTheme="majorBidi" w:cstheme="majorBidi"/>
                <w:sz w:val="18"/>
                <w:szCs w:val="18"/>
              </w:rPr>
              <w:t>3.68 (1.05)</w:t>
            </w:r>
          </w:p>
        </w:tc>
        <w:tc>
          <w:tcPr>
            <w:tcW w:w="1581" w:type="dxa"/>
            <w:tcBorders>
              <w:top w:val="nil"/>
              <w:left w:val="nil"/>
              <w:bottom w:val="nil"/>
              <w:right w:val="nil"/>
            </w:tcBorders>
            <w:vAlign w:val="bottom"/>
          </w:tcPr>
          <w:p w14:paraId="378B186E" w14:textId="77777777" w:rsidR="00620E33" w:rsidRPr="00792AAE" w:rsidRDefault="00620E33" w:rsidP="00041F8F">
            <w:pPr>
              <w:bidi w:val="0"/>
              <w:jc w:val="center"/>
              <w:rPr>
                <w:rFonts w:asciiTheme="majorBidi" w:hAnsiTheme="majorBidi" w:cstheme="majorBidi"/>
                <w:sz w:val="18"/>
                <w:szCs w:val="18"/>
              </w:rPr>
            </w:pPr>
            <w:r w:rsidRPr="00792AAE">
              <w:rPr>
                <w:rFonts w:asciiTheme="majorBidi" w:hAnsiTheme="majorBidi" w:cstheme="majorBidi"/>
                <w:sz w:val="18"/>
                <w:szCs w:val="18"/>
              </w:rPr>
              <w:t>3.37 (0.96)</w:t>
            </w:r>
          </w:p>
        </w:tc>
        <w:tc>
          <w:tcPr>
            <w:tcW w:w="1581" w:type="dxa"/>
            <w:tcBorders>
              <w:top w:val="nil"/>
              <w:left w:val="nil"/>
              <w:bottom w:val="nil"/>
              <w:right w:val="nil"/>
            </w:tcBorders>
            <w:vAlign w:val="center"/>
          </w:tcPr>
          <w:p w14:paraId="6E34FD3D"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3.55(1.15)</w:t>
            </w:r>
          </w:p>
        </w:tc>
        <w:tc>
          <w:tcPr>
            <w:tcW w:w="1581" w:type="dxa"/>
            <w:tcBorders>
              <w:top w:val="nil"/>
              <w:left w:val="nil"/>
              <w:bottom w:val="nil"/>
              <w:right w:val="nil"/>
            </w:tcBorders>
            <w:vAlign w:val="center"/>
          </w:tcPr>
          <w:p w14:paraId="01E3FFBB"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3.61 (1.03)</w:t>
            </w:r>
          </w:p>
        </w:tc>
        <w:tc>
          <w:tcPr>
            <w:tcW w:w="1581" w:type="dxa"/>
            <w:tcBorders>
              <w:top w:val="nil"/>
              <w:left w:val="nil"/>
              <w:bottom w:val="nil"/>
              <w:right w:val="nil"/>
            </w:tcBorders>
            <w:vAlign w:val="center"/>
          </w:tcPr>
          <w:p w14:paraId="22D65212"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3.22 (0.81)</w:t>
            </w:r>
          </w:p>
        </w:tc>
      </w:tr>
      <w:tr w:rsidR="00620E33" w:rsidRPr="00792AAE" w14:paraId="05EA7E67" w14:textId="77777777" w:rsidTr="00041F8F">
        <w:trPr>
          <w:trHeight w:val="245"/>
        </w:trPr>
        <w:tc>
          <w:tcPr>
            <w:tcW w:w="4272" w:type="dxa"/>
            <w:tcBorders>
              <w:top w:val="nil"/>
              <w:left w:val="nil"/>
              <w:bottom w:val="nil"/>
              <w:right w:val="nil"/>
            </w:tcBorders>
            <w:vAlign w:val="bottom"/>
          </w:tcPr>
          <w:p w14:paraId="7FBEA267" w14:textId="77777777" w:rsidR="00620E33" w:rsidRPr="00792AAE" w:rsidRDefault="00620E33" w:rsidP="00041F8F">
            <w:pPr>
              <w:bidi w:val="0"/>
              <w:rPr>
                <w:rFonts w:asciiTheme="majorBidi" w:hAnsiTheme="majorBidi" w:cstheme="majorBidi"/>
                <w:sz w:val="18"/>
                <w:szCs w:val="18"/>
              </w:rPr>
            </w:pPr>
            <w:r w:rsidRPr="00792AAE">
              <w:rPr>
                <w:rFonts w:asciiTheme="majorBidi" w:hAnsiTheme="majorBidi" w:cstheme="majorBidi"/>
                <w:sz w:val="18"/>
                <w:szCs w:val="18"/>
              </w:rPr>
              <w:t>Change in scoring system</w:t>
            </w:r>
          </w:p>
        </w:tc>
        <w:tc>
          <w:tcPr>
            <w:tcW w:w="1580" w:type="dxa"/>
            <w:tcBorders>
              <w:top w:val="nil"/>
              <w:left w:val="nil"/>
              <w:bottom w:val="nil"/>
              <w:right w:val="nil"/>
            </w:tcBorders>
            <w:vAlign w:val="center"/>
          </w:tcPr>
          <w:p w14:paraId="4F694DF7"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3.17 (1.21)</w:t>
            </w:r>
          </w:p>
        </w:tc>
        <w:tc>
          <w:tcPr>
            <w:tcW w:w="1581" w:type="dxa"/>
            <w:tcBorders>
              <w:top w:val="nil"/>
              <w:left w:val="nil"/>
              <w:bottom w:val="nil"/>
              <w:right w:val="nil"/>
            </w:tcBorders>
            <w:vAlign w:val="bottom"/>
          </w:tcPr>
          <w:p w14:paraId="15E0E303" w14:textId="77777777" w:rsidR="00620E33" w:rsidRPr="00792AAE" w:rsidRDefault="00620E33" w:rsidP="00041F8F">
            <w:pPr>
              <w:bidi w:val="0"/>
              <w:jc w:val="center"/>
              <w:rPr>
                <w:rFonts w:asciiTheme="majorBidi" w:hAnsiTheme="majorBidi" w:cstheme="majorBidi"/>
                <w:sz w:val="18"/>
                <w:szCs w:val="18"/>
              </w:rPr>
            </w:pPr>
            <w:r w:rsidRPr="00792AAE">
              <w:rPr>
                <w:rFonts w:asciiTheme="majorBidi" w:hAnsiTheme="majorBidi" w:cstheme="majorBidi"/>
                <w:sz w:val="18"/>
                <w:szCs w:val="18"/>
              </w:rPr>
              <w:t>3.21 (1.23)</w:t>
            </w:r>
          </w:p>
        </w:tc>
        <w:tc>
          <w:tcPr>
            <w:tcW w:w="1581" w:type="dxa"/>
            <w:tcBorders>
              <w:top w:val="nil"/>
              <w:left w:val="nil"/>
              <w:bottom w:val="nil"/>
              <w:right w:val="nil"/>
            </w:tcBorders>
            <w:vAlign w:val="bottom"/>
          </w:tcPr>
          <w:p w14:paraId="6F719B3E" w14:textId="77777777" w:rsidR="00620E33" w:rsidRPr="00792AAE" w:rsidRDefault="00620E33" w:rsidP="00041F8F">
            <w:pPr>
              <w:bidi w:val="0"/>
              <w:jc w:val="center"/>
              <w:rPr>
                <w:rFonts w:asciiTheme="majorBidi" w:hAnsiTheme="majorBidi" w:cstheme="majorBidi"/>
                <w:sz w:val="18"/>
                <w:szCs w:val="18"/>
              </w:rPr>
            </w:pPr>
            <w:r w:rsidRPr="00792AAE">
              <w:rPr>
                <w:rFonts w:asciiTheme="majorBidi" w:hAnsiTheme="majorBidi" w:cstheme="majorBidi"/>
                <w:sz w:val="18"/>
                <w:szCs w:val="18"/>
              </w:rPr>
              <w:t>3.10 (1.19)</w:t>
            </w:r>
          </w:p>
        </w:tc>
        <w:tc>
          <w:tcPr>
            <w:tcW w:w="1581" w:type="dxa"/>
            <w:tcBorders>
              <w:top w:val="nil"/>
              <w:left w:val="nil"/>
              <w:bottom w:val="nil"/>
              <w:right w:val="nil"/>
            </w:tcBorders>
            <w:vAlign w:val="center"/>
          </w:tcPr>
          <w:p w14:paraId="745D795B"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2.87 (1.23)</w:t>
            </w:r>
          </w:p>
        </w:tc>
        <w:tc>
          <w:tcPr>
            <w:tcW w:w="1581" w:type="dxa"/>
            <w:tcBorders>
              <w:top w:val="nil"/>
              <w:left w:val="nil"/>
              <w:bottom w:val="nil"/>
              <w:right w:val="nil"/>
            </w:tcBorders>
            <w:vAlign w:val="center"/>
          </w:tcPr>
          <w:p w14:paraId="41057E30"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3.22 (1.17)</w:t>
            </w:r>
          </w:p>
        </w:tc>
        <w:tc>
          <w:tcPr>
            <w:tcW w:w="1581" w:type="dxa"/>
            <w:tcBorders>
              <w:top w:val="nil"/>
              <w:left w:val="nil"/>
              <w:bottom w:val="nil"/>
              <w:right w:val="nil"/>
            </w:tcBorders>
            <w:vAlign w:val="center"/>
          </w:tcPr>
          <w:p w14:paraId="0AC6C118"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3.11 (1.18)</w:t>
            </w:r>
          </w:p>
        </w:tc>
      </w:tr>
      <w:tr w:rsidR="00620E33" w:rsidRPr="00792AAE" w14:paraId="7E4D25A7" w14:textId="77777777" w:rsidTr="00041F8F">
        <w:trPr>
          <w:trHeight w:val="245"/>
        </w:trPr>
        <w:tc>
          <w:tcPr>
            <w:tcW w:w="4272" w:type="dxa"/>
            <w:tcBorders>
              <w:top w:val="nil"/>
              <w:left w:val="nil"/>
              <w:bottom w:val="nil"/>
              <w:right w:val="nil"/>
            </w:tcBorders>
            <w:vAlign w:val="bottom"/>
          </w:tcPr>
          <w:p w14:paraId="0FFFF03D" w14:textId="5F786D47" w:rsidR="00620E33" w:rsidRPr="00792AAE" w:rsidRDefault="00620E33" w:rsidP="00041F8F">
            <w:pPr>
              <w:bidi w:val="0"/>
              <w:rPr>
                <w:rFonts w:asciiTheme="majorBidi" w:hAnsiTheme="majorBidi" w:cstheme="majorBidi"/>
                <w:sz w:val="18"/>
                <w:szCs w:val="18"/>
              </w:rPr>
            </w:pPr>
            <w:r w:rsidRPr="00792AAE">
              <w:rPr>
                <w:rFonts w:asciiTheme="majorBidi" w:hAnsiTheme="majorBidi" w:cstheme="majorBidi"/>
                <w:sz w:val="18"/>
                <w:szCs w:val="18"/>
              </w:rPr>
              <w:t>Changes in ne-waza (groundwork)</w:t>
            </w:r>
          </w:p>
        </w:tc>
        <w:tc>
          <w:tcPr>
            <w:tcW w:w="1580" w:type="dxa"/>
            <w:tcBorders>
              <w:top w:val="nil"/>
              <w:left w:val="nil"/>
              <w:bottom w:val="nil"/>
              <w:right w:val="nil"/>
            </w:tcBorders>
            <w:vAlign w:val="center"/>
          </w:tcPr>
          <w:p w14:paraId="68B01E30"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2.87 (1.24)</w:t>
            </w:r>
          </w:p>
        </w:tc>
        <w:tc>
          <w:tcPr>
            <w:tcW w:w="1581" w:type="dxa"/>
            <w:tcBorders>
              <w:top w:val="nil"/>
              <w:left w:val="nil"/>
              <w:bottom w:val="nil"/>
              <w:right w:val="nil"/>
            </w:tcBorders>
            <w:vAlign w:val="bottom"/>
          </w:tcPr>
          <w:p w14:paraId="478302F6" w14:textId="77777777" w:rsidR="00620E33" w:rsidRPr="00792AAE" w:rsidRDefault="00620E33" w:rsidP="00041F8F">
            <w:pPr>
              <w:bidi w:val="0"/>
              <w:jc w:val="center"/>
              <w:rPr>
                <w:rFonts w:asciiTheme="majorBidi" w:hAnsiTheme="majorBidi" w:cstheme="majorBidi"/>
                <w:sz w:val="18"/>
                <w:szCs w:val="18"/>
              </w:rPr>
            </w:pPr>
            <w:r w:rsidRPr="00792AAE">
              <w:rPr>
                <w:rFonts w:asciiTheme="majorBidi" w:hAnsiTheme="majorBidi" w:cstheme="majorBidi"/>
                <w:sz w:val="18"/>
                <w:szCs w:val="18"/>
              </w:rPr>
              <w:t>2.75 (1.29)</w:t>
            </w:r>
          </w:p>
        </w:tc>
        <w:tc>
          <w:tcPr>
            <w:tcW w:w="1581" w:type="dxa"/>
            <w:tcBorders>
              <w:top w:val="nil"/>
              <w:left w:val="nil"/>
              <w:bottom w:val="nil"/>
              <w:right w:val="nil"/>
            </w:tcBorders>
            <w:vAlign w:val="bottom"/>
          </w:tcPr>
          <w:p w14:paraId="081563F3" w14:textId="77777777" w:rsidR="00620E33" w:rsidRPr="00792AAE" w:rsidRDefault="00620E33" w:rsidP="00041F8F">
            <w:pPr>
              <w:bidi w:val="0"/>
              <w:jc w:val="center"/>
              <w:rPr>
                <w:rFonts w:asciiTheme="majorBidi" w:hAnsiTheme="majorBidi" w:cstheme="majorBidi"/>
                <w:sz w:val="18"/>
                <w:szCs w:val="18"/>
              </w:rPr>
            </w:pPr>
            <w:r w:rsidRPr="00792AAE">
              <w:rPr>
                <w:rFonts w:asciiTheme="majorBidi" w:hAnsiTheme="majorBidi" w:cstheme="majorBidi"/>
                <w:sz w:val="18"/>
                <w:szCs w:val="18"/>
              </w:rPr>
              <w:t>3.07 (1.14)</w:t>
            </w:r>
          </w:p>
        </w:tc>
        <w:tc>
          <w:tcPr>
            <w:tcW w:w="1581" w:type="dxa"/>
            <w:tcBorders>
              <w:top w:val="nil"/>
              <w:left w:val="nil"/>
              <w:bottom w:val="nil"/>
              <w:right w:val="nil"/>
            </w:tcBorders>
            <w:vAlign w:val="center"/>
          </w:tcPr>
          <w:p w14:paraId="37A806D1"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3.13 (1.23)</w:t>
            </w:r>
          </w:p>
        </w:tc>
        <w:tc>
          <w:tcPr>
            <w:tcW w:w="1581" w:type="dxa"/>
            <w:tcBorders>
              <w:top w:val="nil"/>
              <w:left w:val="nil"/>
              <w:bottom w:val="nil"/>
              <w:right w:val="nil"/>
            </w:tcBorders>
            <w:vAlign w:val="center"/>
          </w:tcPr>
          <w:p w14:paraId="441A59D7"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2.35 (1.30)</w:t>
            </w:r>
          </w:p>
        </w:tc>
        <w:tc>
          <w:tcPr>
            <w:tcW w:w="1581" w:type="dxa"/>
            <w:tcBorders>
              <w:top w:val="nil"/>
              <w:left w:val="nil"/>
              <w:bottom w:val="nil"/>
              <w:right w:val="nil"/>
            </w:tcBorders>
            <w:vAlign w:val="center"/>
          </w:tcPr>
          <w:p w14:paraId="41F565BF"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3.00 (0.77)</w:t>
            </w:r>
          </w:p>
        </w:tc>
      </w:tr>
      <w:tr w:rsidR="00620E33" w:rsidRPr="00792AAE" w14:paraId="0FFBEE30" w14:textId="77777777" w:rsidTr="00041F8F">
        <w:trPr>
          <w:trHeight w:val="245"/>
        </w:trPr>
        <w:tc>
          <w:tcPr>
            <w:tcW w:w="4272" w:type="dxa"/>
            <w:tcBorders>
              <w:top w:val="nil"/>
              <w:left w:val="nil"/>
              <w:bottom w:val="nil"/>
              <w:right w:val="nil"/>
            </w:tcBorders>
            <w:vAlign w:val="bottom"/>
          </w:tcPr>
          <w:p w14:paraId="70AA6CA1" w14:textId="77777777" w:rsidR="00620E33" w:rsidRPr="00792AAE" w:rsidRDefault="00620E33" w:rsidP="00041F8F">
            <w:pPr>
              <w:bidi w:val="0"/>
              <w:rPr>
                <w:rFonts w:asciiTheme="majorBidi" w:hAnsiTheme="majorBidi" w:cstheme="majorBidi"/>
                <w:sz w:val="18"/>
                <w:szCs w:val="18"/>
              </w:rPr>
            </w:pPr>
            <w:r w:rsidRPr="00792AAE">
              <w:rPr>
                <w:rFonts w:asciiTheme="majorBidi" w:hAnsiTheme="majorBidi" w:cstheme="majorBidi"/>
                <w:sz w:val="18"/>
                <w:szCs w:val="18"/>
              </w:rPr>
              <w:t xml:space="preserve">Changes in golden score </w:t>
            </w:r>
          </w:p>
        </w:tc>
        <w:tc>
          <w:tcPr>
            <w:tcW w:w="1580" w:type="dxa"/>
            <w:tcBorders>
              <w:top w:val="nil"/>
              <w:left w:val="nil"/>
              <w:bottom w:val="nil"/>
              <w:right w:val="nil"/>
            </w:tcBorders>
            <w:vAlign w:val="center"/>
          </w:tcPr>
          <w:p w14:paraId="55164B28"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3.24 (1.23)</w:t>
            </w:r>
          </w:p>
        </w:tc>
        <w:tc>
          <w:tcPr>
            <w:tcW w:w="1581" w:type="dxa"/>
            <w:tcBorders>
              <w:top w:val="nil"/>
              <w:left w:val="nil"/>
              <w:bottom w:val="nil"/>
              <w:right w:val="nil"/>
            </w:tcBorders>
            <w:vAlign w:val="bottom"/>
          </w:tcPr>
          <w:p w14:paraId="534E224F" w14:textId="77777777" w:rsidR="00620E33" w:rsidRPr="00792AAE" w:rsidRDefault="00620E33" w:rsidP="00041F8F">
            <w:pPr>
              <w:bidi w:val="0"/>
              <w:jc w:val="center"/>
              <w:rPr>
                <w:rFonts w:asciiTheme="majorBidi" w:hAnsiTheme="majorBidi" w:cstheme="majorBidi"/>
                <w:sz w:val="18"/>
                <w:szCs w:val="18"/>
              </w:rPr>
            </w:pPr>
            <w:r w:rsidRPr="00792AAE">
              <w:rPr>
                <w:rFonts w:asciiTheme="majorBidi" w:hAnsiTheme="majorBidi" w:cstheme="majorBidi"/>
                <w:sz w:val="18"/>
                <w:szCs w:val="18"/>
              </w:rPr>
              <w:t>3.30 (1.27)</w:t>
            </w:r>
          </w:p>
        </w:tc>
        <w:tc>
          <w:tcPr>
            <w:tcW w:w="1581" w:type="dxa"/>
            <w:tcBorders>
              <w:top w:val="nil"/>
              <w:left w:val="nil"/>
              <w:bottom w:val="nil"/>
              <w:right w:val="nil"/>
            </w:tcBorders>
            <w:vAlign w:val="bottom"/>
          </w:tcPr>
          <w:p w14:paraId="7787164D" w14:textId="77777777" w:rsidR="00620E33" w:rsidRPr="00792AAE" w:rsidRDefault="00620E33" w:rsidP="00041F8F">
            <w:pPr>
              <w:bidi w:val="0"/>
              <w:jc w:val="center"/>
              <w:rPr>
                <w:rFonts w:asciiTheme="majorBidi" w:hAnsiTheme="majorBidi" w:cstheme="majorBidi"/>
                <w:sz w:val="18"/>
                <w:szCs w:val="18"/>
              </w:rPr>
            </w:pPr>
            <w:r w:rsidRPr="00792AAE">
              <w:rPr>
                <w:rFonts w:asciiTheme="majorBidi" w:hAnsiTheme="majorBidi" w:cstheme="majorBidi"/>
                <w:sz w:val="18"/>
                <w:szCs w:val="18"/>
              </w:rPr>
              <w:t>3.13 (1.17)</w:t>
            </w:r>
          </w:p>
        </w:tc>
        <w:tc>
          <w:tcPr>
            <w:tcW w:w="1581" w:type="dxa"/>
            <w:tcBorders>
              <w:top w:val="nil"/>
              <w:left w:val="nil"/>
              <w:bottom w:val="nil"/>
              <w:right w:val="nil"/>
            </w:tcBorders>
            <w:vAlign w:val="center"/>
          </w:tcPr>
          <w:p w14:paraId="146F6D81"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3.16 (1.32)</w:t>
            </w:r>
          </w:p>
        </w:tc>
        <w:tc>
          <w:tcPr>
            <w:tcW w:w="1581" w:type="dxa"/>
            <w:tcBorders>
              <w:top w:val="nil"/>
              <w:left w:val="nil"/>
              <w:bottom w:val="nil"/>
              <w:right w:val="nil"/>
            </w:tcBorders>
            <w:vAlign w:val="center"/>
          </w:tcPr>
          <w:p w14:paraId="11C8A623"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3.22 (1.29)</w:t>
            </w:r>
          </w:p>
        </w:tc>
        <w:tc>
          <w:tcPr>
            <w:tcW w:w="1581" w:type="dxa"/>
            <w:tcBorders>
              <w:top w:val="nil"/>
              <w:left w:val="nil"/>
              <w:bottom w:val="nil"/>
              <w:right w:val="nil"/>
            </w:tcBorders>
            <w:vAlign w:val="center"/>
          </w:tcPr>
          <w:p w14:paraId="599A5000"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3.39 (1.15)</w:t>
            </w:r>
          </w:p>
        </w:tc>
      </w:tr>
      <w:tr w:rsidR="00620E33" w:rsidRPr="00792AAE" w14:paraId="62914CE9" w14:textId="77777777" w:rsidTr="00041F8F">
        <w:trPr>
          <w:trHeight w:val="245"/>
        </w:trPr>
        <w:tc>
          <w:tcPr>
            <w:tcW w:w="4272" w:type="dxa"/>
            <w:tcBorders>
              <w:top w:val="nil"/>
              <w:left w:val="nil"/>
              <w:bottom w:val="nil"/>
              <w:right w:val="nil"/>
            </w:tcBorders>
            <w:vAlign w:val="bottom"/>
          </w:tcPr>
          <w:p w14:paraId="4EED6747" w14:textId="7465987B" w:rsidR="00620E33" w:rsidRPr="00792AAE" w:rsidRDefault="00620E33" w:rsidP="00041F8F">
            <w:pPr>
              <w:bidi w:val="0"/>
              <w:rPr>
                <w:rFonts w:asciiTheme="majorBidi" w:hAnsiTheme="majorBidi" w:cstheme="majorBidi"/>
                <w:sz w:val="18"/>
                <w:szCs w:val="18"/>
                <w:lang w:val="de-DE"/>
              </w:rPr>
            </w:pPr>
            <w:r w:rsidRPr="00792AAE">
              <w:rPr>
                <w:rFonts w:asciiTheme="majorBidi" w:hAnsiTheme="majorBidi" w:cstheme="majorBidi"/>
                <w:sz w:val="18"/>
                <w:szCs w:val="18"/>
                <w:lang w:val="de-DE"/>
              </w:rPr>
              <w:t>Changes in kumi-kata (gr</w:t>
            </w:r>
            <w:r w:rsidR="009A47A9" w:rsidRPr="00792AAE">
              <w:rPr>
                <w:rFonts w:asciiTheme="majorBidi" w:hAnsiTheme="majorBidi" w:cstheme="majorBidi"/>
                <w:sz w:val="18"/>
                <w:szCs w:val="18"/>
                <w:lang w:val="de-DE"/>
              </w:rPr>
              <w:t>ip</w:t>
            </w:r>
            <w:r w:rsidRPr="00792AAE">
              <w:rPr>
                <w:rFonts w:asciiTheme="majorBidi" w:hAnsiTheme="majorBidi" w:cstheme="majorBidi"/>
                <w:sz w:val="18"/>
                <w:szCs w:val="18"/>
                <w:lang w:val="de-DE"/>
              </w:rPr>
              <w:t>)</w:t>
            </w:r>
          </w:p>
        </w:tc>
        <w:tc>
          <w:tcPr>
            <w:tcW w:w="1580" w:type="dxa"/>
            <w:tcBorders>
              <w:top w:val="nil"/>
              <w:left w:val="nil"/>
              <w:bottom w:val="nil"/>
              <w:right w:val="nil"/>
            </w:tcBorders>
            <w:vAlign w:val="center"/>
          </w:tcPr>
          <w:p w14:paraId="049FDF58"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3.45 (1.11)</w:t>
            </w:r>
          </w:p>
        </w:tc>
        <w:tc>
          <w:tcPr>
            <w:tcW w:w="1581" w:type="dxa"/>
            <w:tcBorders>
              <w:top w:val="nil"/>
              <w:left w:val="nil"/>
              <w:bottom w:val="nil"/>
              <w:right w:val="nil"/>
            </w:tcBorders>
            <w:vAlign w:val="bottom"/>
          </w:tcPr>
          <w:p w14:paraId="0447F090" w14:textId="77777777" w:rsidR="00620E33" w:rsidRPr="00792AAE" w:rsidRDefault="00620E33" w:rsidP="00041F8F">
            <w:pPr>
              <w:bidi w:val="0"/>
              <w:jc w:val="center"/>
              <w:rPr>
                <w:rFonts w:asciiTheme="majorBidi" w:hAnsiTheme="majorBidi" w:cstheme="majorBidi"/>
                <w:sz w:val="18"/>
                <w:szCs w:val="18"/>
              </w:rPr>
            </w:pPr>
            <w:r w:rsidRPr="00792AAE">
              <w:rPr>
                <w:rFonts w:asciiTheme="majorBidi" w:hAnsiTheme="majorBidi" w:cstheme="majorBidi"/>
                <w:sz w:val="18"/>
                <w:szCs w:val="18"/>
              </w:rPr>
              <w:t>3.36 (1.79)</w:t>
            </w:r>
          </w:p>
        </w:tc>
        <w:tc>
          <w:tcPr>
            <w:tcW w:w="1581" w:type="dxa"/>
            <w:tcBorders>
              <w:top w:val="nil"/>
              <w:left w:val="nil"/>
              <w:bottom w:val="nil"/>
              <w:right w:val="nil"/>
            </w:tcBorders>
            <w:vAlign w:val="bottom"/>
          </w:tcPr>
          <w:p w14:paraId="56E483A0" w14:textId="77777777" w:rsidR="00620E33" w:rsidRPr="00792AAE" w:rsidRDefault="00620E33" w:rsidP="00041F8F">
            <w:pPr>
              <w:bidi w:val="0"/>
              <w:jc w:val="center"/>
              <w:rPr>
                <w:rFonts w:asciiTheme="majorBidi" w:hAnsiTheme="majorBidi" w:cstheme="majorBidi"/>
                <w:sz w:val="18"/>
                <w:szCs w:val="18"/>
              </w:rPr>
            </w:pPr>
            <w:r w:rsidRPr="00792AAE">
              <w:rPr>
                <w:rFonts w:asciiTheme="majorBidi" w:hAnsiTheme="majorBidi" w:cstheme="majorBidi"/>
                <w:sz w:val="18"/>
                <w:szCs w:val="18"/>
              </w:rPr>
              <w:t>3.60 (0.97)</w:t>
            </w:r>
          </w:p>
        </w:tc>
        <w:tc>
          <w:tcPr>
            <w:tcW w:w="1581" w:type="dxa"/>
            <w:tcBorders>
              <w:top w:val="nil"/>
              <w:left w:val="nil"/>
              <w:bottom w:val="nil"/>
              <w:right w:val="nil"/>
            </w:tcBorders>
            <w:vAlign w:val="center"/>
          </w:tcPr>
          <w:p w14:paraId="179A7DA0"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3.52 (1.29)</w:t>
            </w:r>
          </w:p>
        </w:tc>
        <w:tc>
          <w:tcPr>
            <w:tcW w:w="1581" w:type="dxa"/>
            <w:tcBorders>
              <w:top w:val="nil"/>
              <w:left w:val="nil"/>
              <w:bottom w:val="nil"/>
              <w:right w:val="nil"/>
            </w:tcBorders>
            <w:vAlign w:val="center"/>
          </w:tcPr>
          <w:p w14:paraId="1CD21734"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3.43 (1.04)</w:t>
            </w:r>
          </w:p>
        </w:tc>
        <w:tc>
          <w:tcPr>
            <w:tcW w:w="1581" w:type="dxa"/>
            <w:tcBorders>
              <w:top w:val="nil"/>
              <w:left w:val="nil"/>
              <w:bottom w:val="nil"/>
              <w:right w:val="nil"/>
            </w:tcBorders>
            <w:vAlign w:val="center"/>
          </w:tcPr>
          <w:p w14:paraId="42D0E295"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3.11 (0.83)</w:t>
            </w:r>
          </w:p>
        </w:tc>
      </w:tr>
      <w:tr w:rsidR="00620E33" w:rsidRPr="00792AAE" w14:paraId="00E1741C" w14:textId="77777777" w:rsidTr="00041F8F">
        <w:trPr>
          <w:trHeight w:val="245"/>
        </w:trPr>
        <w:tc>
          <w:tcPr>
            <w:tcW w:w="4272" w:type="dxa"/>
            <w:tcBorders>
              <w:top w:val="nil"/>
              <w:left w:val="nil"/>
              <w:bottom w:val="nil"/>
              <w:right w:val="nil"/>
            </w:tcBorders>
            <w:vAlign w:val="bottom"/>
          </w:tcPr>
          <w:p w14:paraId="7B407E3A" w14:textId="77777777" w:rsidR="00620E33" w:rsidRPr="00792AAE" w:rsidRDefault="00620E33" w:rsidP="00041F8F">
            <w:pPr>
              <w:bidi w:val="0"/>
              <w:rPr>
                <w:rFonts w:asciiTheme="majorBidi" w:hAnsiTheme="majorBidi" w:cstheme="majorBidi"/>
                <w:sz w:val="18"/>
                <w:szCs w:val="18"/>
              </w:rPr>
            </w:pPr>
            <w:r w:rsidRPr="00792AAE">
              <w:rPr>
                <w:rFonts w:asciiTheme="majorBidi" w:hAnsiTheme="majorBidi" w:cstheme="majorBidi"/>
                <w:sz w:val="18"/>
                <w:szCs w:val="18"/>
              </w:rPr>
              <w:t>Changes in leg-grabbing</w:t>
            </w:r>
          </w:p>
        </w:tc>
        <w:tc>
          <w:tcPr>
            <w:tcW w:w="1580" w:type="dxa"/>
            <w:tcBorders>
              <w:top w:val="nil"/>
              <w:left w:val="nil"/>
              <w:bottom w:val="nil"/>
              <w:right w:val="nil"/>
            </w:tcBorders>
            <w:vAlign w:val="center"/>
          </w:tcPr>
          <w:p w14:paraId="74377360"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3.61 (1.49)</w:t>
            </w:r>
          </w:p>
        </w:tc>
        <w:tc>
          <w:tcPr>
            <w:tcW w:w="1581" w:type="dxa"/>
            <w:tcBorders>
              <w:top w:val="nil"/>
              <w:left w:val="nil"/>
              <w:bottom w:val="nil"/>
              <w:right w:val="nil"/>
            </w:tcBorders>
            <w:vAlign w:val="bottom"/>
          </w:tcPr>
          <w:p w14:paraId="0E5210E8" w14:textId="77777777" w:rsidR="00620E33" w:rsidRPr="00792AAE" w:rsidRDefault="00620E33" w:rsidP="00041F8F">
            <w:pPr>
              <w:bidi w:val="0"/>
              <w:jc w:val="center"/>
              <w:rPr>
                <w:rFonts w:asciiTheme="majorBidi" w:hAnsiTheme="majorBidi" w:cstheme="majorBidi"/>
                <w:sz w:val="18"/>
                <w:szCs w:val="18"/>
              </w:rPr>
            </w:pPr>
            <w:r w:rsidRPr="00792AAE">
              <w:rPr>
                <w:rFonts w:asciiTheme="majorBidi" w:hAnsiTheme="majorBidi" w:cstheme="majorBidi"/>
                <w:sz w:val="18"/>
                <w:szCs w:val="18"/>
              </w:rPr>
              <w:t>3.47 (1.54)</w:t>
            </w:r>
          </w:p>
        </w:tc>
        <w:tc>
          <w:tcPr>
            <w:tcW w:w="1581" w:type="dxa"/>
            <w:tcBorders>
              <w:top w:val="nil"/>
              <w:left w:val="nil"/>
              <w:bottom w:val="nil"/>
              <w:right w:val="nil"/>
            </w:tcBorders>
            <w:vAlign w:val="bottom"/>
          </w:tcPr>
          <w:p w14:paraId="7D5F3E76" w14:textId="77777777" w:rsidR="00620E33" w:rsidRPr="00792AAE" w:rsidRDefault="00620E33" w:rsidP="00041F8F">
            <w:pPr>
              <w:bidi w:val="0"/>
              <w:jc w:val="center"/>
              <w:rPr>
                <w:rFonts w:asciiTheme="majorBidi" w:hAnsiTheme="majorBidi" w:cstheme="majorBidi"/>
                <w:sz w:val="18"/>
                <w:szCs w:val="18"/>
              </w:rPr>
            </w:pPr>
            <w:r w:rsidRPr="00792AAE">
              <w:rPr>
                <w:rFonts w:asciiTheme="majorBidi" w:hAnsiTheme="majorBidi" w:cstheme="majorBidi"/>
                <w:sz w:val="18"/>
                <w:szCs w:val="18"/>
              </w:rPr>
              <w:t>3.87 (1.38)</w:t>
            </w:r>
          </w:p>
        </w:tc>
        <w:tc>
          <w:tcPr>
            <w:tcW w:w="1581" w:type="dxa"/>
            <w:tcBorders>
              <w:top w:val="nil"/>
              <w:left w:val="nil"/>
              <w:bottom w:val="nil"/>
              <w:right w:val="nil"/>
            </w:tcBorders>
            <w:vAlign w:val="center"/>
          </w:tcPr>
          <w:p w14:paraId="49EC3F2F"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3.32 (1.72)</w:t>
            </w:r>
          </w:p>
        </w:tc>
        <w:tc>
          <w:tcPr>
            <w:tcW w:w="1581" w:type="dxa"/>
            <w:tcBorders>
              <w:top w:val="nil"/>
              <w:left w:val="nil"/>
              <w:bottom w:val="nil"/>
              <w:right w:val="nil"/>
            </w:tcBorders>
            <w:vAlign w:val="center"/>
          </w:tcPr>
          <w:p w14:paraId="0740D3E8"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3.74 (1.36)</w:t>
            </w:r>
          </w:p>
        </w:tc>
        <w:tc>
          <w:tcPr>
            <w:tcW w:w="1581" w:type="dxa"/>
            <w:tcBorders>
              <w:top w:val="nil"/>
              <w:left w:val="nil"/>
              <w:bottom w:val="nil"/>
              <w:right w:val="nil"/>
            </w:tcBorders>
            <w:vAlign w:val="center"/>
          </w:tcPr>
          <w:p w14:paraId="5D0E18FC"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3.72 (1.36)</w:t>
            </w:r>
          </w:p>
        </w:tc>
      </w:tr>
      <w:tr w:rsidR="00620E33" w:rsidRPr="00792AAE" w14:paraId="121E057C" w14:textId="77777777" w:rsidTr="00041F8F">
        <w:trPr>
          <w:trHeight w:val="245"/>
        </w:trPr>
        <w:tc>
          <w:tcPr>
            <w:tcW w:w="4272" w:type="dxa"/>
            <w:tcBorders>
              <w:top w:val="nil"/>
              <w:left w:val="nil"/>
              <w:bottom w:val="nil"/>
              <w:right w:val="nil"/>
            </w:tcBorders>
            <w:vAlign w:val="bottom"/>
          </w:tcPr>
          <w:p w14:paraId="6430139C" w14:textId="77777777" w:rsidR="00620E33" w:rsidRPr="00792AAE" w:rsidRDefault="00620E33" w:rsidP="00041F8F">
            <w:pPr>
              <w:bidi w:val="0"/>
              <w:rPr>
                <w:rFonts w:asciiTheme="majorBidi" w:hAnsiTheme="majorBidi" w:cstheme="majorBidi"/>
                <w:sz w:val="18"/>
                <w:szCs w:val="18"/>
              </w:rPr>
            </w:pPr>
            <w:r w:rsidRPr="00792AAE">
              <w:rPr>
                <w:rFonts w:asciiTheme="majorBidi" w:hAnsiTheme="majorBidi" w:cstheme="majorBidi"/>
                <w:sz w:val="18"/>
                <w:szCs w:val="18"/>
              </w:rPr>
              <w:t xml:space="preserve">Changes in the fighting area </w:t>
            </w:r>
          </w:p>
        </w:tc>
        <w:tc>
          <w:tcPr>
            <w:tcW w:w="1580" w:type="dxa"/>
            <w:tcBorders>
              <w:top w:val="nil"/>
              <w:left w:val="nil"/>
              <w:bottom w:val="nil"/>
              <w:right w:val="nil"/>
            </w:tcBorders>
            <w:vAlign w:val="center"/>
          </w:tcPr>
          <w:p w14:paraId="236D45C8"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2.40 (1.18)</w:t>
            </w:r>
          </w:p>
        </w:tc>
        <w:tc>
          <w:tcPr>
            <w:tcW w:w="1581" w:type="dxa"/>
            <w:tcBorders>
              <w:top w:val="nil"/>
              <w:left w:val="nil"/>
              <w:bottom w:val="nil"/>
              <w:right w:val="nil"/>
            </w:tcBorders>
            <w:vAlign w:val="bottom"/>
          </w:tcPr>
          <w:p w14:paraId="321ABD22" w14:textId="77777777" w:rsidR="00620E33" w:rsidRPr="00792AAE" w:rsidRDefault="00620E33" w:rsidP="00041F8F">
            <w:pPr>
              <w:bidi w:val="0"/>
              <w:jc w:val="center"/>
              <w:rPr>
                <w:rFonts w:asciiTheme="majorBidi" w:hAnsiTheme="majorBidi" w:cstheme="majorBidi"/>
                <w:sz w:val="18"/>
                <w:szCs w:val="18"/>
              </w:rPr>
            </w:pPr>
            <w:r w:rsidRPr="00792AAE">
              <w:rPr>
                <w:rFonts w:asciiTheme="majorBidi" w:hAnsiTheme="majorBidi" w:cstheme="majorBidi"/>
                <w:sz w:val="18"/>
                <w:szCs w:val="18"/>
              </w:rPr>
              <w:t>2.25 (1.21)</w:t>
            </w:r>
          </w:p>
        </w:tc>
        <w:tc>
          <w:tcPr>
            <w:tcW w:w="1581" w:type="dxa"/>
            <w:tcBorders>
              <w:top w:val="nil"/>
              <w:left w:val="nil"/>
              <w:bottom w:val="nil"/>
              <w:right w:val="nil"/>
            </w:tcBorders>
            <w:vAlign w:val="bottom"/>
          </w:tcPr>
          <w:p w14:paraId="46D69306" w14:textId="77777777" w:rsidR="00620E33" w:rsidRPr="00792AAE" w:rsidRDefault="00620E33" w:rsidP="00041F8F">
            <w:pPr>
              <w:bidi w:val="0"/>
              <w:jc w:val="center"/>
              <w:rPr>
                <w:rFonts w:asciiTheme="majorBidi" w:hAnsiTheme="majorBidi" w:cstheme="majorBidi"/>
                <w:sz w:val="18"/>
                <w:szCs w:val="18"/>
              </w:rPr>
            </w:pPr>
            <w:r w:rsidRPr="00792AAE">
              <w:rPr>
                <w:rFonts w:asciiTheme="majorBidi" w:hAnsiTheme="majorBidi" w:cstheme="majorBidi"/>
                <w:sz w:val="18"/>
                <w:szCs w:val="18"/>
              </w:rPr>
              <w:t>2.67 (1.09)</w:t>
            </w:r>
          </w:p>
        </w:tc>
        <w:tc>
          <w:tcPr>
            <w:tcW w:w="1581" w:type="dxa"/>
            <w:tcBorders>
              <w:top w:val="nil"/>
              <w:left w:val="nil"/>
              <w:bottom w:val="nil"/>
              <w:right w:val="nil"/>
            </w:tcBorders>
            <w:vAlign w:val="center"/>
          </w:tcPr>
          <w:p w14:paraId="30D32692"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2.13 (1.23)</w:t>
            </w:r>
          </w:p>
        </w:tc>
        <w:tc>
          <w:tcPr>
            <w:tcW w:w="1581" w:type="dxa"/>
            <w:tcBorders>
              <w:top w:val="nil"/>
              <w:left w:val="nil"/>
              <w:bottom w:val="nil"/>
              <w:right w:val="nil"/>
            </w:tcBorders>
            <w:vAlign w:val="center"/>
          </w:tcPr>
          <w:p w14:paraId="2F7B7D44"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2.61 (1.23)</w:t>
            </w:r>
          </w:p>
        </w:tc>
        <w:tc>
          <w:tcPr>
            <w:tcW w:w="1581" w:type="dxa"/>
            <w:tcBorders>
              <w:top w:val="nil"/>
              <w:left w:val="nil"/>
              <w:bottom w:val="nil"/>
              <w:right w:val="nil"/>
            </w:tcBorders>
            <w:vAlign w:val="center"/>
          </w:tcPr>
          <w:p w14:paraId="2F816575"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2.50 (1.04)</w:t>
            </w:r>
          </w:p>
        </w:tc>
      </w:tr>
      <w:tr w:rsidR="00620E33" w:rsidRPr="00792AAE" w14:paraId="79BD1E2B" w14:textId="77777777" w:rsidTr="00041F8F">
        <w:trPr>
          <w:trHeight w:val="245"/>
        </w:trPr>
        <w:tc>
          <w:tcPr>
            <w:tcW w:w="4272" w:type="dxa"/>
            <w:tcBorders>
              <w:top w:val="nil"/>
              <w:left w:val="nil"/>
              <w:bottom w:val="nil"/>
              <w:right w:val="nil"/>
            </w:tcBorders>
            <w:vAlign w:val="bottom"/>
          </w:tcPr>
          <w:p w14:paraId="24C52091" w14:textId="77777777" w:rsidR="00620E33" w:rsidRPr="00792AAE" w:rsidRDefault="00620E33" w:rsidP="00041F8F">
            <w:pPr>
              <w:bidi w:val="0"/>
              <w:rPr>
                <w:rFonts w:asciiTheme="majorBidi" w:hAnsiTheme="majorBidi" w:cstheme="majorBidi"/>
                <w:sz w:val="18"/>
                <w:szCs w:val="18"/>
              </w:rPr>
            </w:pPr>
            <w:r w:rsidRPr="00792AAE">
              <w:rPr>
                <w:rFonts w:asciiTheme="majorBidi" w:hAnsiTheme="majorBidi" w:cstheme="majorBidi"/>
                <w:sz w:val="18"/>
                <w:szCs w:val="18"/>
              </w:rPr>
              <w:t>Perceived significance</w:t>
            </w:r>
          </w:p>
        </w:tc>
        <w:tc>
          <w:tcPr>
            <w:tcW w:w="1580" w:type="dxa"/>
            <w:tcBorders>
              <w:top w:val="nil"/>
              <w:left w:val="nil"/>
              <w:bottom w:val="nil"/>
              <w:right w:val="nil"/>
            </w:tcBorders>
            <w:vAlign w:val="center"/>
          </w:tcPr>
          <w:p w14:paraId="397F2F32"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3.48 (0.93)</w:t>
            </w:r>
          </w:p>
        </w:tc>
        <w:tc>
          <w:tcPr>
            <w:tcW w:w="1581" w:type="dxa"/>
            <w:tcBorders>
              <w:top w:val="nil"/>
              <w:left w:val="nil"/>
              <w:bottom w:val="nil"/>
              <w:right w:val="nil"/>
            </w:tcBorders>
            <w:vAlign w:val="bottom"/>
          </w:tcPr>
          <w:p w14:paraId="5F4266CE" w14:textId="77777777" w:rsidR="00620E33" w:rsidRPr="00792AAE" w:rsidRDefault="00620E33" w:rsidP="00041F8F">
            <w:pPr>
              <w:bidi w:val="0"/>
              <w:jc w:val="center"/>
              <w:rPr>
                <w:rFonts w:asciiTheme="majorBidi" w:hAnsiTheme="majorBidi" w:cstheme="majorBidi"/>
                <w:sz w:val="18"/>
                <w:szCs w:val="18"/>
              </w:rPr>
            </w:pPr>
            <w:r w:rsidRPr="00792AAE">
              <w:rPr>
                <w:rFonts w:asciiTheme="majorBidi" w:hAnsiTheme="majorBidi" w:cstheme="majorBidi"/>
                <w:sz w:val="18"/>
                <w:szCs w:val="18"/>
              </w:rPr>
              <w:t>3.44 (1.01)</w:t>
            </w:r>
          </w:p>
        </w:tc>
        <w:tc>
          <w:tcPr>
            <w:tcW w:w="1581" w:type="dxa"/>
            <w:tcBorders>
              <w:top w:val="nil"/>
              <w:left w:val="nil"/>
              <w:bottom w:val="nil"/>
              <w:right w:val="nil"/>
            </w:tcBorders>
            <w:vAlign w:val="bottom"/>
          </w:tcPr>
          <w:p w14:paraId="116EDE48" w14:textId="77777777" w:rsidR="00620E33" w:rsidRPr="00792AAE" w:rsidRDefault="00620E33" w:rsidP="00041F8F">
            <w:pPr>
              <w:bidi w:val="0"/>
              <w:jc w:val="center"/>
              <w:rPr>
                <w:rFonts w:asciiTheme="majorBidi" w:hAnsiTheme="majorBidi" w:cstheme="majorBidi"/>
                <w:sz w:val="18"/>
                <w:szCs w:val="18"/>
                <w:rtl/>
              </w:rPr>
            </w:pPr>
            <w:r w:rsidRPr="00792AAE">
              <w:rPr>
                <w:rFonts w:asciiTheme="majorBidi" w:hAnsiTheme="majorBidi" w:cstheme="majorBidi"/>
                <w:sz w:val="18"/>
                <w:szCs w:val="18"/>
              </w:rPr>
              <w:t>3.55 (0.78)</w:t>
            </w:r>
          </w:p>
        </w:tc>
        <w:tc>
          <w:tcPr>
            <w:tcW w:w="1581" w:type="dxa"/>
            <w:tcBorders>
              <w:top w:val="nil"/>
              <w:left w:val="nil"/>
              <w:bottom w:val="nil"/>
              <w:right w:val="nil"/>
            </w:tcBorders>
            <w:vAlign w:val="center"/>
          </w:tcPr>
          <w:p w14:paraId="655223C8"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3.47 (1.09)</w:t>
            </w:r>
          </w:p>
        </w:tc>
        <w:tc>
          <w:tcPr>
            <w:tcW w:w="1581" w:type="dxa"/>
            <w:tcBorders>
              <w:top w:val="nil"/>
              <w:left w:val="nil"/>
              <w:bottom w:val="nil"/>
              <w:right w:val="nil"/>
            </w:tcBorders>
            <w:vAlign w:val="center"/>
          </w:tcPr>
          <w:p w14:paraId="1B338F44"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3.35 (0.79)</w:t>
            </w:r>
          </w:p>
        </w:tc>
        <w:tc>
          <w:tcPr>
            <w:tcW w:w="1581" w:type="dxa"/>
            <w:tcBorders>
              <w:top w:val="nil"/>
              <w:left w:val="nil"/>
              <w:bottom w:val="nil"/>
              <w:right w:val="nil"/>
            </w:tcBorders>
            <w:vAlign w:val="center"/>
          </w:tcPr>
          <w:p w14:paraId="240BF4DA"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3.50 (0.95)</w:t>
            </w:r>
          </w:p>
        </w:tc>
      </w:tr>
      <w:tr w:rsidR="00620E33" w:rsidRPr="00792AAE" w14:paraId="2238C28E" w14:textId="77777777" w:rsidTr="00041F8F">
        <w:trPr>
          <w:trHeight w:val="245"/>
        </w:trPr>
        <w:tc>
          <w:tcPr>
            <w:tcW w:w="4272" w:type="dxa"/>
            <w:tcBorders>
              <w:top w:val="nil"/>
              <w:left w:val="nil"/>
              <w:bottom w:val="nil"/>
              <w:right w:val="nil"/>
            </w:tcBorders>
            <w:vAlign w:val="bottom"/>
          </w:tcPr>
          <w:p w14:paraId="673B42B1" w14:textId="77777777" w:rsidR="00620E33" w:rsidRPr="00792AAE" w:rsidRDefault="00620E33" w:rsidP="00041F8F">
            <w:pPr>
              <w:bidi w:val="0"/>
              <w:rPr>
                <w:rFonts w:asciiTheme="majorBidi" w:hAnsiTheme="majorBidi" w:cstheme="majorBidi"/>
                <w:sz w:val="18"/>
                <w:szCs w:val="18"/>
              </w:rPr>
            </w:pPr>
            <w:r w:rsidRPr="00792AAE">
              <w:rPr>
                <w:rFonts w:asciiTheme="majorBidi" w:hAnsiTheme="majorBidi" w:cstheme="majorBidi"/>
                <w:sz w:val="18"/>
                <w:szCs w:val="18"/>
              </w:rPr>
              <w:t xml:space="preserve">Perceived severity </w:t>
            </w:r>
          </w:p>
        </w:tc>
        <w:tc>
          <w:tcPr>
            <w:tcW w:w="1580" w:type="dxa"/>
            <w:tcBorders>
              <w:top w:val="nil"/>
              <w:left w:val="nil"/>
              <w:bottom w:val="nil"/>
              <w:right w:val="nil"/>
            </w:tcBorders>
            <w:vAlign w:val="center"/>
          </w:tcPr>
          <w:p w14:paraId="677A6FDE"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2.76 (0.71)</w:t>
            </w:r>
          </w:p>
        </w:tc>
        <w:tc>
          <w:tcPr>
            <w:tcW w:w="1581" w:type="dxa"/>
            <w:tcBorders>
              <w:top w:val="nil"/>
              <w:left w:val="nil"/>
              <w:bottom w:val="nil"/>
              <w:right w:val="nil"/>
            </w:tcBorders>
            <w:vAlign w:val="bottom"/>
          </w:tcPr>
          <w:p w14:paraId="5F22833E" w14:textId="77777777" w:rsidR="00620E33" w:rsidRPr="00792AAE" w:rsidRDefault="00620E33" w:rsidP="00041F8F">
            <w:pPr>
              <w:bidi w:val="0"/>
              <w:jc w:val="center"/>
              <w:rPr>
                <w:rFonts w:asciiTheme="majorBidi" w:hAnsiTheme="majorBidi" w:cstheme="majorBidi"/>
                <w:sz w:val="18"/>
                <w:szCs w:val="18"/>
              </w:rPr>
            </w:pPr>
            <w:r w:rsidRPr="00792AAE">
              <w:rPr>
                <w:rFonts w:asciiTheme="majorBidi" w:hAnsiTheme="majorBidi" w:cstheme="majorBidi"/>
                <w:sz w:val="18"/>
                <w:szCs w:val="18"/>
              </w:rPr>
              <w:t>2.78 (0.69)</w:t>
            </w:r>
          </w:p>
        </w:tc>
        <w:tc>
          <w:tcPr>
            <w:tcW w:w="1581" w:type="dxa"/>
            <w:tcBorders>
              <w:top w:val="nil"/>
              <w:left w:val="nil"/>
              <w:bottom w:val="nil"/>
              <w:right w:val="nil"/>
            </w:tcBorders>
            <w:vAlign w:val="bottom"/>
          </w:tcPr>
          <w:p w14:paraId="4A11DB6E" w14:textId="77777777" w:rsidR="00620E33" w:rsidRPr="00792AAE" w:rsidRDefault="00620E33" w:rsidP="00041F8F">
            <w:pPr>
              <w:bidi w:val="0"/>
              <w:jc w:val="center"/>
              <w:rPr>
                <w:rFonts w:asciiTheme="majorBidi" w:hAnsiTheme="majorBidi" w:cstheme="majorBidi"/>
                <w:sz w:val="18"/>
                <w:szCs w:val="18"/>
              </w:rPr>
            </w:pPr>
            <w:r w:rsidRPr="00792AAE">
              <w:rPr>
                <w:rFonts w:asciiTheme="majorBidi" w:hAnsiTheme="majorBidi" w:cstheme="majorBidi"/>
                <w:sz w:val="18"/>
                <w:szCs w:val="18"/>
              </w:rPr>
              <w:t>2.72 (0.76)</w:t>
            </w:r>
          </w:p>
        </w:tc>
        <w:tc>
          <w:tcPr>
            <w:tcW w:w="1581" w:type="dxa"/>
            <w:tcBorders>
              <w:top w:val="nil"/>
              <w:left w:val="nil"/>
              <w:bottom w:val="nil"/>
              <w:right w:val="nil"/>
            </w:tcBorders>
            <w:vAlign w:val="center"/>
          </w:tcPr>
          <w:p w14:paraId="2A1BF91B"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2.97 (0.76)</w:t>
            </w:r>
          </w:p>
        </w:tc>
        <w:tc>
          <w:tcPr>
            <w:tcW w:w="1581" w:type="dxa"/>
            <w:tcBorders>
              <w:top w:val="nil"/>
              <w:left w:val="nil"/>
              <w:bottom w:val="nil"/>
              <w:right w:val="nil"/>
            </w:tcBorders>
            <w:vAlign w:val="center"/>
          </w:tcPr>
          <w:p w14:paraId="0E305B1A"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2.70 (0.58)</w:t>
            </w:r>
          </w:p>
        </w:tc>
        <w:tc>
          <w:tcPr>
            <w:tcW w:w="1581" w:type="dxa"/>
            <w:tcBorders>
              <w:top w:val="nil"/>
              <w:left w:val="nil"/>
              <w:bottom w:val="nil"/>
              <w:right w:val="nil"/>
            </w:tcBorders>
            <w:vAlign w:val="center"/>
          </w:tcPr>
          <w:p w14:paraId="7023A333"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2.78 (0.65)</w:t>
            </w:r>
          </w:p>
        </w:tc>
      </w:tr>
      <w:tr w:rsidR="00620E33" w:rsidRPr="00792AAE" w14:paraId="582453B2" w14:textId="77777777" w:rsidTr="00041F8F">
        <w:trPr>
          <w:trHeight w:val="245"/>
        </w:trPr>
        <w:tc>
          <w:tcPr>
            <w:tcW w:w="4272" w:type="dxa"/>
            <w:tcBorders>
              <w:top w:val="nil"/>
              <w:left w:val="nil"/>
              <w:bottom w:val="nil"/>
              <w:right w:val="nil"/>
            </w:tcBorders>
            <w:vAlign w:val="bottom"/>
          </w:tcPr>
          <w:p w14:paraId="768C9221" w14:textId="77777777" w:rsidR="00620E33" w:rsidRPr="00792AAE" w:rsidRDefault="00620E33" w:rsidP="00041F8F">
            <w:pPr>
              <w:bidi w:val="0"/>
              <w:rPr>
                <w:rFonts w:asciiTheme="majorBidi" w:hAnsiTheme="majorBidi" w:cstheme="majorBidi"/>
                <w:sz w:val="18"/>
                <w:szCs w:val="18"/>
              </w:rPr>
            </w:pPr>
            <w:r w:rsidRPr="00792AAE">
              <w:rPr>
                <w:rFonts w:asciiTheme="majorBidi" w:hAnsiTheme="majorBidi" w:cstheme="majorBidi"/>
                <w:sz w:val="18"/>
                <w:szCs w:val="18"/>
              </w:rPr>
              <w:t>Perception of others</w:t>
            </w:r>
          </w:p>
        </w:tc>
        <w:tc>
          <w:tcPr>
            <w:tcW w:w="1580" w:type="dxa"/>
            <w:tcBorders>
              <w:top w:val="nil"/>
              <w:left w:val="nil"/>
              <w:bottom w:val="nil"/>
              <w:right w:val="nil"/>
            </w:tcBorders>
            <w:vAlign w:val="center"/>
          </w:tcPr>
          <w:p w14:paraId="09CF064F" w14:textId="77777777" w:rsidR="00620E33" w:rsidRPr="00792AAE" w:rsidRDefault="00620E33" w:rsidP="00041F8F">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2.35 (0.62)</w:t>
            </w:r>
          </w:p>
        </w:tc>
        <w:tc>
          <w:tcPr>
            <w:tcW w:w="1581" w:type="dxa"/>
            <w:tcBorders>
              <w:top w:val="nil"/>
              <w:left w:val="nil"/>
              <w:bottom w:val="nil"/>
              <w:right w:val="nil"/>
            </w:tcBorders>
            <w:vAlign w:val="bottom"/>
          </w:tcPr>
          <w:p w14:paraId="6631C429" w14:textId="77777777" w:rsidR="00620E33" w:rsidRPr="00792AAE" w:rsidRDefault="00620E33" w:rsidP="00041F8F">
            <w:pPr>
              <w:bidi w:val="0"/>
              <w:jc w:val="center"/>
              <w:rPr>
                <w:rFonts w:asciiTheme="majorBidi" w:hAnsiTheme="majorBidi" w:cstheme="majorBidi"/>
                <w:sz w:val="18"/>
                <w:szCs w:val="18"/>
                <w:rtl/>
              </w:rPr>
            </w:pPr>
            <w:r w:rsidRPr="00792AAE">
              <w:rPr>
                <w:rFonts w:asciiTheme="majorBidi" w:hAnsiTheme="majorBidi" w:cstheme="majorBidi"/>
                <w:sz w:val="18"/>
                <w:szCs w:val="18"/>
              </w:rPr>
              <w:t>2.34 (0.59)</w:t>
            </w:r>
          </w:p>
        </w:tc>
        <w:tc>
          <w:tcPr>
            <w:tcW w:w="1581" w:type="dxa"/>
            <w:tcBorders>
              <w:top w:val="nil"/>
              <w:left w:val="nil"/>
              <w:bottom w:val="nil"/>
              <w:right w:val="nil"/>
            </w:tcBorders>
            <w:vAlign w:val="bottom"/>
          </w:tcPr>
          <w:p w14:paraId="1E3F5354" w14:textId="77777777" w:rsidR="00620E33" w:rsidRPr="00792AAE" w:rsidRDefault="00620E33" w:rsidP="00041F8F">
            <w:pPr>
              <w:bidi w:val="0"/>
              <w:jc w:val="center"/>
              <w:rPr>
                <w:rFonts w:asciiTheme="majorBidi" w:hAnsiTheme="majorBidi" w:cstheme="majorBidi"/>
                <w:sz w:val="18"/>
                <w:szCs w:val="18"/>
                <w:rtl/>
              </w:rPr>
            </w:pPr>
            <w:r w:rsidRPr="00792AAE">
              <w:rPr>
                <w:rFonts w:asciiTheme="majorBidi" w:hAnsiTheme="majorBidi" w:cstheme="majorBidi"/>
                <w:sz w:val="18"/>
                <w:szCs w:val="18"/>
              </w:rPr>
              <w:t>2.37 (0.69)</w:t>
            </w:r>
          </w:p>
        </w:tc>
        <w:tc>
          <w:tcPr>
            <w:tcW w:w="1581" w:type="dxa"/>
            <w:tcBorders>
              <w:top w:val="nil"/>
              <w:left w:val="nil"/>
              <w:bottom w:val="nil"/>
              <w:right w:val="nil"/>
            </w:tcBorders>
            <w:vAlign w:val="center"/>
          </w:tcPr>
          <w:p w14:paraId="7E6C8FB5"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2.52 (0.72)</w:t>
            </w:r>
          </w:p>
        </w:tc>
        <w:tc>
          <w:tcPr>
            <w:tcW w:w="1581" w:type="dxa"/>
            <w:tcBorders>
              <w:top w:val="nil"/>
              <w:left w:val="nil"/>
              <w:bottom w:val="nil"/>
              <w:right w:val="nil"/>
            </w:tcBorders>
            <w:vAlign w:val="center"/>
          </w:tcPr>
          <w:p w14:paraId="25D21CEC"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2.41 (0.54)</w:t>
            </w:r>
          </w:p>
        </w:tc>
        <w:tc>
          <w:tcPr>
            <w:tcW w:w="1581" w:type="dxa"/>
            <w:tcBorders>
              <w:top w:val="nil"/>
              <w:left w:val="nil"/>
              <w:bottom w:val="nil"/>
              <w:right w:val="nil"/>
            </w:tcBorders>
            <w:vAlign w:val="center"/>
          </w:tcPr>
          <w:p w14:paraId="08AC617B"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2.17 (0.42)</w:t>
            </w:r>
          </w:p>
        </w:tc>
      </w:tr>
      <w:tr w:rsidR="00620E33" w:rsidRPr="00792AAE" w14:paraId="09F0DE25" w14:textId="77777777" w:rsidTr="00041F8F">
        <w:trPr>
          <w:trHeight w:val="245"/>
        </w:trPr>
        <w:tc>
          <w:tcPr>
            <w:tcW w:w="4272" w:type="dxa"/>
            <w:tcBorders>
              <w:top w:val="nil"/>
              <w:left w:val="nil"/>
              <w:bottom w:val="nil"/>
              <w:right w:val="nil"/>
            </w:tcBorders>
            <w:vAlign w:val="bottom"/>
          </w:tcPr>
          <w:p w14:paraId="04ABAD5B" w14:textId="77777777" w:rsidR="00620E33" w:rsidRPr="00792AAE" w:rsidRDefault="00620E33" w:rsidP="00041F8F">
            <w:pPr>
              <w:bidi w:val="0"/>
              <w:rPr>
                <w:rFonts w:asciiTheme="majorBidi" w:hAnsiTheme="majorBidi" w:cstheme="majorBidi"/>
                <w:sz w:val="18"/>
                <w:szCs w:val="18"/>
              </w:rPr>
            </w:pPr>
            <w:r w:rsidRPr="00792AAE">
              <w:rPr>
                <w:rFonts w:asciiTheme="majorBidi" w:hAnsiTheme="majorBidi" w:cstheme="majorBidi"/>
                <w:sz w:val="18"/>
                <w:szCs w:val="18"/>
              </w:rPr>
              <w:t>Emotional reaction</w:t>
            </w:r>
          </w:p>
        </w:tc>
        <w:tc>
          <w:tcPr>
            <w:tcW w:w="1580" w:type="dxa"/>
            <w:tcBorders>
              <w:top w:val="nil"/>
              <w:left w:val="nil"/>
              <w:bottom w:val="nil"/>
              <w:right w:val="nil"/>
            </w:tcBorders>
            <w:vAlign w:val="center"/>
          </w:tcPr>
          <w:p w14:paraId="49263FCB"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2.46 (0.79)</w:t>
            </w:r>
          </w:p>
        </w:tc>
        <w:tc>
          <w:tcPr>
            <w:tcW w:w="1581" w:type="dxa"/>
            <w:tcBorders>
              <w:top w:val="nil"/>
              <w:left w:val="nil"/>
              <w:bottom w:val="nil"/>
              <w:right w:val="nil"/>
            </w:tcBorders>
            <w:vAlign w:val="bottom"/>
          </w:tcPr>
          <w:p w14:paraId="5B6A3060" w14:textId="77777777" w:rsidR="00620E33" w:rsidRPr="00792AAE" w:rsidRDefault="00620E33" w:rsidP="00041F8F">
            <w:pPr>
              <w:bidi w:val="0"/>
              <w:jc w:val="center"/>
              <w:rPr>
                <w:rFonts w:asciiTheme="majorBidi" w:hAnsiTheme="majorBidi" w:cstheme="majorBidi"/>
                <w:sz w:val="18"/>
                <w:szCs w:val="18"/>
                <w:rtl/>
              </w:rPr>
            </w:pPr>
            <w:r w:rsidRPr="00792AAE">
              <w:rPr>
                <w:rFonts w:asciiTheme="majorBidi" w:hAnsiTheme="majorBidi" w:cstheme="majorBidi"/>
                <w:sz w:val="18"/>
                <w:szCs w:val="18"/>
              </w:rPr>
              <w:t>2.48 (0.75)</w:t>
            </w:r>
          </w:p>
        </w:tc>
        <w:tc>
          <w:tcPr>
            <w:tcW w:w="1581" w:type="dxa"/>
            <w:tcBorders>
              <w:top w:val="nil"/>
              <w:left w:val="nil"/>
              <w:bottom w:val="nil"/>
              <w:right w:val="nil"/>
            </w:tcBorders>
            <w:vAlign w:val="bottom"/>
          </w:tcPr>
          <w:p w14:paraId="13CEC6B8" w14:textId="77777777" w:rsidR="00620E33" w:rsidRPr="00792AAE" w:rsidRDefault="00620E33" w:rsidP="00041F8F">
            <w:pPr>
              <w:bidi w:val="0"/>
              <w:jc w:val="center"/>
              <w:rPr>
                <w:rFonts w:asciiTheme="majorBidi" w:hAnsiTheme="majorBidi" w:cstheme="majorBidi"/>
                <w:sz w:val="18"/>
                <w:szCs w:val="18"/>
                <w:rtl/>
              </w:rPr>
            </w:pPr>
            <w:r w:rsidRPr="00792AAE">
              <w:rPr>
                <w:rFonts w:asciiTheme="majorBidi" w:hAnsiTheme="majorBidi" w:cstheme="majorBidi"/>
                <w:sz w:val="18"/>
                <w:szCs w:val="18"/>
              </w:rPr>
              <w:t>2.42 (0.86)</w:t>
            </w:r>
          </w:p>
        </w:tc>
        <w:tc>
          <w:tcPr>
            <w:tcW w:w="1581" w:type="dxa"/>
            <w:tcBorders>
              <w:top w:val="nil"/>
              <w:left w:val="nil"/>
              <w:bottom w:val="nil"/>
              <w:right w:val="nil"/>
            </w:tcBorders>
            <w:vAlign w:val="center"/>
          </w:tcPr>
          <w:p w14:paraId="7EAA2D46"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2.74 (0.82)</w:t>
            </w:r>
          </w:p>
        </w:tc>
        <w:tc>
          <w:tcPr>
            <w:tcW w:w="1581" w:type="dxa"/>
            <w:tcBorders>
              <w:top w:val="nil"/>
              <w:left w:val="nil"/>
              <w:bottom w:val="nil"/>
              <w:right w:val="nil"/>
            </w:tcBorders>
            <w:vAlign w:val="center"/>
          </w:tcPr>
          <w:p w14:paraId="6197CB9E"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2.48 (0.73)</w:t>
            </w:r>
          </w:p>
        </w:tc>
        <w:tc>
          <w:tcPr>
            <w:tcW w:w="1581" w:type="dxa"/>
            <w:tcBorders>
              <w:top w:val="nil"/>
              <w:left w:val="nil"/>
              <w:bottom w:val="nil"/>
              <w:right w:val="nil"/>
            </w:tcBorders>
            <w:vAlign w:val="center"/>
          </w:tcPr>
          <w:p w14:paraId="176B4989"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2.31 (0.73)</w:t>
            </w:r>
          </w:p>
        </w:tc>
      </w:tr>
      <w:tr w:rsidR="00620E33" w:rsidRPr="00792AAE" w14:paraId="2387A888" w14:textId="77777777" w:rsidTr="00041F8F">
        <w:trPr>
          <w:trHeight w:val="245"/>
        </w:trPr>
        <w:tc>
          <w:tcPr>
            <w:tcW w:w="4272" w:type="dxa"/>
            <w:tcBorders>
              <w:top w:val="nil"/>
              <w:left w:val="nil"/>
              <w:bottom w:val="nil"/>
              <w:right w:val="nil"/>
            </w:tcBorders>
            <w:vAlign w:val="bottom"/>
          </w:tcPr>
          <w:p w14:paraId="7886EEF4" w14:textId="77777777" w:rsidR="00620E33" w:rsidRPr="00792AAE" w:rsidRDefault="00620E33" w:rsidP="00041F8F">
            <w:pPr>
              <w:bidi w:val="0"/>
              <w:rPr>
                <w:rFonts w:asciiTheme="majorBidi" w:hAnsiTheme="majorBidi" w:cstheme="majorBidi"/>
                <w:sz w:val="18"/>
                <w:szCs w:val="18"/>
              </w:rPr>
            </w:pPr>
            <w:r w:rsidRPr="00792AAE">
              <w:rPr>
                <w:rFonts w:asciiTheme="majorBidi" w:hAnsiTheme="majorBidi" w:cstheme="majorBidi"/>
                <w:sz w:val="18"/>
                <w:szCs w:val="18"/>
              </w:rPr>
              <w:t>Cognitive reaction</w:t>
            </w:r>
          </w:p>
        </w:tc>
        <w:tc>
          <w:tcPr>
            <w:tcW w:w="1580" w:type="dxa"/>
            <w:tcBorders>
              <w:top w:val="nil"/>
              <w:left w:val="nil"/>
              <w:bottom w:val="nil"/>
              <w:right w:val="nil"/>
            </w:tcBorders>
            <w:vAlign w:val="center"/>
          </w:tcPr>
          <w:p w14:paraId="6B8A0BB6"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2.87 (1.00)</w:t>
            </w:r>
          </w:p>
        </w:tc>
        <w:tc>
          <w:tcPr>
            <w:tcW w:w="1581" w:type="dxa"/>
            <w:tcBorders>
              <w:top w:val="nil"/>
              <w:left w:val="nil"/>
              <w:bottom w:val="nil"/>
              <w:right w:val="nil"/>
            </w:tcBorders>
            <w:vAlign w:val="bottom"/>
          </w:tcPr>
          <w:p w14:paraId="29F035BC" w14:textId="77777777" w:rsidR="00620E33" w:rsidRPr="00792AAE" w:rsidRDefault="00620E33" w:rsidP="00041F8F">
            <w:pPr>
              <w:bidi w:val="0"/>
              <w:jc w:val="center"/>
              <w:rPr>
                <w:rFonts w:asciiTheme="majorBidi" w:hAnsiTheme="majorBidi" w:cstheme="majorBidi"/>
                <w:sz w:val="18"/>
                <w:szCs w:val="18"/>
              </w:rPr>
            </w:pPr>
            <w:r w:rsidRPr="00792AAE">
              <w:rPr>
                <w:rFonts w:asciiTheme="majorBidi" w:hAnsiTheme="majorBidi" w:cstheme="majorBidi"/>
                <w:sz w:val="18"/>
                <w:szCs w:val="18"/>
              </w:rPr>
              <w:t>2.91 (0.97)</w:t>
            </w:r>
          </w:p>
        </w:tc>
        <w:tc>
          <w:tcPr>
            <w:tcW w:w="1581" w:type="dxa"/>
            <w:tcBorders>
              <w:top w:val="nil"/>
              <w:left w:val="nil"/>
              <w:bottom w:val="nil"/>
              <w:right w:val="nil"/>
            </w:tcBorders>
            <w:vAlign w:val="bottom"/>
          </w:tcPr>
          <w:p w14:paraId="7F4A476F" w14:textId="77777777" w:rsidR="00620E33" w:rsidRPr="00792AAE" w:rsidRDefault="00620E33" w:rsidP="00041F8F">
            <w:pPr>
              <w:bidi w:val="0"/>
              <w:jc w:val="center"/>
              <w:rPr>
                <w:rFonts w:asciiTheme="majorBidi" w:hAnsiTheme="majorBidi" w:cstheme="majorBidi"/>
                <w:sz w:val="18"/>
                <w:szCs w:val="18"/>
                <w:rtl/>
              </w:rPr>
            </w:pPr>
            <w:r w:rsidRPr="00792AAE">
              <w:rPr>
                <w:rFonts w:asciiTheme="majorBidi" w:hAnsiTheme="majorBidi" w:cstheme="majorBidi"/>
                <w:sz w:val="18"/>
                <w:szCs w:val="18"/>
              </w:rPr>
              <w:t>2.80 (1.06)</w:t>
            </w:r>
          </w:p>
        </w:tc>
        <w:tc>
          <w:tcPr>
            <w:tcW w:w="1581" w:type="dxa"/>
            <w:tcBorders>
              <w:top w:val="nil"/>
              <w:left w:val="nil"/>
              <w:bottom w:val="nil"/>
              <w:right w:val="nil"/>
            </w:tcBorders>
            <w:vAlign w:val="center"/>
          </w:tcPr>
          <w:p w14:paraId="5FA35ADE"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2.50 (0.92)</w:t>
            </w:r>
          </w:p>
        </w:tc>
        <w:tc>
          <w:tcPr>
            <w:tcW w:w="1581" w:type="dxa"/>
            <w:tcBorders>
              <w:top w:val="nil"/>
              <w:left w:val="nil"/>
              <w:bottom w:val="nil"/>
              <w:right w:val="nil"/>
            </w:tcBorders>
            <w:vAlign w:val="center"/>
          </w:tcPr>
          <w:p w14:paraId="18E1E612"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2.74 (1.08)</w:t>
            </w:r>
          </w:p>
        </w:tc>
        <w:tc>
          <w:tcPr>
            <w:tcW w:w="1581" w:type="dxa"/>
            <w:tcBorders>
              <w:top w:val="nil"/>
              <w:left w:val="nil"/>
              <w:bottom w:val="nil"/>
              <w:right w:val="nil"/>
            </w:tcBorders>
            <w:vAlign w:val="center"/>
          </w:tcPr>
          <w:p w14:paraId="2D43F7D6"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3.33 (0.86)</w:t>
            </w:r>
          </w:p>
        </w:tc>
      </w:tr>
      <w:tr w:rsidR="00620E33" w:rsidRPr="00792AAE" w14:paraId="292496E0" w14:textId="77777777" w:rsidTr="00041F8F">
        <w:trPr>
          <w:trHeight w:val="245"/>
        </w:trPr>
        <w:tc>
          <w:tcPr>
            <w:tcW w:w="4272" w:type="dxa"/>
            <w:tcBorders>
              <w:top w:val="nil"/>
              <w:left w:val="nil"/>
              <w:bottom w:val="nil"/>
              <w:right w:val="nil"/>
            </w:tcBorders>
            <w:vAlign w:val="bottom"/>
          </w:tcPr>
          <w:p w14:paraId="26593071" w14:textId="77777777" w:rsidR="00620E33" w:rsidRPr="00792AAE" w:rsidRDefault="00620E33" w:rsidP="00041F8F">
            <w:pPr>
              <w:bidi w:val="0"/>
              <w:rPr>
                <w:rFonts w:asciiTheme="majorBidi" w:hAnsiTheme="majorBidi" w:cstheme="majorBidi"/>
                <w:sz w:val="18"/>
                <w:szCs w:val="18"/>
              </w:rPr>
            </w:pPr>
            <w:r w:rsidRPr="00792AAE">
              <w:rPr>
                <w:rFonts w:asciiTheme="majorBidi" w:hAnsiTheme="majorBidi" w:cstheme="majorBidi"/>
                <w:sz w:val="18"/>
                <w:szCs w:val="18"/>
              </w:rPr>
              <w:t>Perceived control</w:t>
            </w:r>
          </w:p>
        </w:tc>
        <w:tc>
          <w:tcPr>
            <w:tcW w:w="1580" w:type="dxa"/>
            <w:tcBorders>
              <w:top w:val="nil"/>
              <w:left w:val="nil"/>
              <w:bottom w:val="nil"/>
              <w:right w:val="nil"/>
            </w:tcBorders>
            <w:vAlign w:val="center"/>
          </w:tcPr>
          <w:p w14:paraId="46A41A05"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1.86 (1.01)</w:t>
            </w:r>
          </w:p>
        </w:tc>
        <w:tc>
          <w:tcPr>
            <w:tcW w:w="1581" w:type="dxa"/>
            <w:tcBorders>
              <w:top w:val="nil"/>
              <w:left w:val="nil"/>
              <w:bottom w:val="nil"/>
              <w:right w:val="nil"/>
            </w:tcBorders>
            <w:vAlign w:val="bottom"/>
          </w:tcPr>
          <w:p w14:paraId="208709C9" w14:textId="77777777" w:rsidR="00620E33" w:rsidRPr="00792AAE" w:rsidRDefault="00620E33" w:rsidP="00041F8F">
            <w:pPr>
              <w:bidi w:val="0"/>
              <w:jc w:val="center"/>
              <w:rPr>
                <w:rFonts w:asciiTheme="majorBidi" w:hAnsiTheme="majorBidi" w:cstheme="majorBidi"/>
                <w:sz w:val="18"/>
                <w:szCs w:val="18"/>
              </w:rPr>
            </w:pPr>
            <w:r w:rsidRPr="00792AAE">
              <w:rPr>
                <w:rFonts w:asciiTheme="majorBidi" w:hAnsiTheme="majorBidi" w:cstheme="majorBidi"/>
                <w:sz w:val="18"/>
                <w:szCs w:val="18"/>
              </w:rPr>
              <w:t>1.69 (0.92)</w:t>
            </w:r>
          </w:p>
        </w:tc>
        <w:tc>
          <w:tcPr>
            <w:tcW w:w="1581" w:type="dxa"/>
            <w:tcBorders>
              <w:top w:val="nil"/>
              <w:left w:val="nil"/>
              <w:bottom w:val="nil"/>
              <w:right w:val="nil"/>
            </w:tcBorders>
            <w:vAlign w:val="bottom"/>
          </w:tcPr>
          <w:p w14:paraId="778F20EF" w14:textId="77777777" w:rsidR="00620E33" w:rsidRPr="00792AAE" w:rsidRDefault="00620E33" w:rsidP="00041F8F">
            <w:pPr>
              <w:bidi w:val="0"/>
              <w:jc w:val="center"/>
              <w:rPr>
                <w:rFonts w:asciiTheme="majorBidi" w:hAnsiTheme="majorBidi" w:cstheme="majorBidi"/>
                <w:sz w:val="18"/>
                <w:szCs w:val="18"/>
                <w:rtl/>
              </w:rPr>
            </w:pPr>
            <w:r w:rsidRPr="00792AAE">
              <w:rPr>
                <w:rFonts w:asciiTheme="majorBidi" w:hAnsiTheme="majorBidi" w:cstheme="majorBidi"/>
                <w:sz w:val="18"/>
                <w:szCs w:val="18"/>
              </w:rPr>
              <w:t>2.15 (1.11)</w:t>
            </w:r>
          </w:p>
        </w:tc>
        <w:tc>
          <w:tcPr>
            <w:tcW w:w="1581" w:type="dxa"/>
            <w:tcBorders>
              <w:top w:val="nil"/>
              <w:left w:val="nil"/>
              <w:bottom w:val="nil"/>
              <w:right w:val="nil"/>
            </w:tcBorders>
            <w:vAlign w:val="center"/>
          </w:tcPr>
          <w:p w14:paraId="48EF6483"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1.92 (0.93)</w:t>
            </w:r>
          </w:p>
        </w:tc>
        <w:tc>
          <w:tcPr>
            <w:tcW w:w="1581" w:type="dxa"/>
            <w:tcBorders>
              <w:top w:val="nil"/>
              <w:left w:val="nil"/>
              <w:bottom w:val="nil"/>
              <w:right w:val="nil"/>
            </w:tcBorders>
            <w:vAlign w:val="center"/>
          </w:tcPr>
          <w:p w14:paraId="22EFE0D0"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2.35 (0.98)</w:t>
            </w:r>
          </w:p>
        </w:tc>
        <w:tc>
          <w:tcPr>
            <w:tcW w:w="1581" w:type="dxa"/>
            <w:tcBorders>
              <w:top w:val="nil"/>
              <w:left w:val="nil"/>
              <w:bottom w:val="nil"/>
              <w:right w:val="nil"/>
            </w:tcBorders>
            <w:vAlign w:val="center"/>
          </w:tcPr>
          <w:p w14:paraId="679062A1"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1.28 (0.73)</w:t>
            </w:r>
          </w:p>
        </w:tc>
      </w:tr>
      <w:tr w:rsidR="00620E33" w:rsidRPr="00792AAE" w14:paraId="6D23CC49" w14:textId="77777777" w:rsidTr="00041F8F">
        <w:trPr>
          <w:trHeight w:val="245"/>
        </w:trPr>
        <w:tc>
          <w:tcPr>
            <w:tcW w:w="4272" w:type="dxa"/>
            <w:tcBorders>
              <w:top w:val="nil"/>
              <w:left w:val="nil"/>
              <w:bottom w:val="nil"/>
              <w:right w:val="nil"/>
            </w:tcBorders>
            <w:vAlign w:val="bottom"/>
          </w:tcPr>
          <w:p w14:paraId="7BBCE7C9" w14:textId="77777777" w:rsidR="00620E33" w:rsidRPr="00792AAE" w:rsidRDefault="00620E33" w:rsidP="00041F8F">
            <w:pPr>
              <w:bidi w:val="0"/>
              <w:rPr>
                <w:rFonts w:asciiTheme="majorBidi" w:hAnsiTheme="majorBidi" w:cstheme="majorBidi"/>
                <w:sz w:val="18"/>
                <w:szCs w:val="18"/>
              </w:rPr>
            </w:pPr>
            <w:r w:rsidRPr="00792AAE">
              <w:rPr>
                <w:rFonts w:asciiTheme="majorBidi" w:hAnsiTheme="majorBidi" w:cstheme="majorBidi"/>
                <w:sz w:val="18"/>
                <w:szCs w:val="18"/>
              </w:rPr>
              <w:t>Motivation prior to change of rules</w:t>
            </w:r>
          </w:p>
        </w:tc>
        <w:tc>
          <w:tcPr>
            <w:tcW w:w="1580" w:type="dxa"/>
            <w:tcBorders>
              <w:top w:val="nil"/>
              <w:left w:val="nil"/>
              <w:bottom w:val="nil"/>
              <w:right w:val="nil"/>
            </w:tcBorders>
            <w:vAlign w:val="center"/>
          </w:tcPr>
          <w:p w14:paraId="1915171D"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4.42 (0.69)</w:t>
            </w:r>
          </w:p>
        </w:tc>
        <w:tc>
          <w:tcPr>
            <w:tcW w:w="1581" w:type="dxa"/>
            <w:tcBorders>
              <w:top w:val="nil"/>
              <w:left w:val="nil"/>
              <w:bottom w:val="nil"/>
              <w:right w:val="nil"/>
            </w:tcBorders>
            <w:vAlign w:val="bottom"/>
          </w:tcPr>
          <w:p w14:paraId="59246835" w14:textId="77777777" w:rsidR="00620E33" w:rsidRPr="00792AAE" w:rsidRDefault="00620E33" w:rsidP="00041F8F">
            <w:pPr>
              <w:bidi w:val="0"/>
              <w:jc w:val="center"/>
              <w:rPr>
                <w:rFonts w:asciiTheme="majorBidi" w:hAnsiTheme="majorBidi" w:cstheme="majorBidi"/>
                <w:sz w:val="18"/>
                <w:szCs w:val="18"/>
                <w:rtl/>
              </w:rPr>
            </w:pPr>
            <w:r w:rsidRPr="00792AAE">
              <w:rPr>
                <w:rFonts w:asciiTheme="majorBidi" w:hAnsiTheme="majorBidi" w:cstheme="majorBidi"/>
                <w:sz w:val="18"/>
                <w:szCs w:val="18"/>
              </w:rPr>
              <w:t>4.45 (0.65)</w:t>
            </w:r>
          </w:p>
        </w:tc>
        <w:tc>
          <w:tcPr>
            <w:tcW w:w="1581" w:type="dxa"/>
            <w:tcBorders>
              <w:top w:val="nil"/>
              <w:left w:val="nil"/>
              <w:bottom w:val="nil"/>
              <w:right w:val="nil"/>
            </w:tcBorders>
            <w:vAlign w:val="bottom"/>
          </w:tcPr>
          <w:p w14:paraId="64BEADB1" w14:textId="77777777" w:rsidR="00620E33" w:rsidRPr="00792AAE" w:rsidRDefault="00620E33" w:rsidP="00041F8F">
            <w:pPr>
              <w:bidi w:val="0"/>
              <w:jc w:val="center"/>
              <w:rPr>
                <w:rFonts w:asciiTheme="majorBidi" w:hAnsiTheme="majorBidi" w:cstheme="majorBidi"/>
                <w:sz w:val="18"/>
                <w:szCs w:val="18"/>
                <w:rtl/>
              </w:rPr>
            </w:pPr>
            <w:r w:rsidRPr="00792AAE">
              <w:rPr>
                <w:rFonts w:asciiTheme="majorBidi" w:hAnsiTheme="majorBidi" w:cstheme="majorBidi"/>
                <w:sz w:val="18"/>
                <w:szCs w:val="18"/>
              </w:rPr>
              <w:t>4.37 (0.76)</w:t>
            </w:r>
          </w:p>
        </w:tc>
        <w:tc>
          <w:tcPr>
            <w:tcW w:w="1581" w:type="dxa"/>
            <w:tcBorders>
              <w:top w:val="nil"/>
              <w:left w:val="nil"/>
              <w:bottom w:val="nil"/>
              <w:right w:val="nil"/>
            </w:tcBorders>
            <w:vAlign w:val="center"/>
          </w:tcPr>
          <w:p w14:paraId="021A437C"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4.69 (0.51)</w:t>
            </w:r>
          </w:p>
        </w:tc>
        <w:tc>
          <w:tcPr>
            <w:tcW w:w="1581" w:type="dxa"/>
            <w:tcBorders>
              <w:top w:val="nil"/>
              <w:left w:val="nil"/>
              <w:bottom w:val="nil"/>
              <w:right w:val="nil"/>
            </w:tcBorders>
            <w:vAlign w:val="center"/>
          </w:tcPr>
          <w:p w14:paraId="449B99E7"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4.33 (0.67)</w:t>
            </w:r>
          </w:p>
        </w:tc>
        <w:tc>
          <w:tcPr>
            <w:tcW w:w="1581" w:type="dxa"/>
            <w:tcBorders>
              <w:top w:val="nil"/>
              <w:left w:val="nil"/>
              <w:bottom w:val="nil"/>
              <w:right w:val="nil"/>
            </w:tcBorders>
            <w:vAlign w:val="center"/>
          </w:tcPr>
          <w:p w14:paraId="206C130E"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4.31 (0.82)</w:t>
            </w:r>
          </w:p>
        </w:tc>
      </w:tr>
      <w:tr w:rsidR="00620E33" w:rsidRPr="00792AAE" w14:paraId="75D06B44" w14:textId="77777777" w:rsidTr="00041F8F">
        <w:trPr>
          <w:trHeight w:val="245"/>
        </w:trPr>
        <w:tc>
          <w:tcPr>
            <w:tcW w:w="4272" w:type="dxa"/>
            <w:tcBorders>
              <w:top w:val="nil"/>
              <w:left w:val="nil"/>
              <w:bottom w:val="nil"/>
              <w:right w:val="nil"/>
            </w:tcBorders>
            <w:vAlign w:val="bottom"/>
          </w:tcPr>
          <w:p w14:paraId="1161024F" w14:textId="77777777" w:rsidR="00620E33" w:rsidRPr="00792AAE" w:rsidRDefault="00620E33" w:rsidP="00041F8F">
            <w:pPr>
              <w:bidi w:val="0"/>
              <w:rPr>
                <w:rFonts w:asciiTheme="majorBidi" w:hAnsiTheme="majorBidi" w:cstheme="majorBidi"/>
                <w:sz w:val="18"/>
                <w:szCs w:val="18"/>
              </w:rPr>
            </w:pPr>
            <w:r w:rsidRPr="00792AAE">
              <w:rPr>
                <w:rFonts w:asciiTheme="majorBidi" w:hAnsiTheme="majorBidi" w:cstheme="majorBidi"/>
                <w:sz w:val="18"/>
                <w:szCs w:val="18"/>
              </w:rPr>
              <w:t>Motivation after change of rules</w:t>
            </w:r>
          </w:p>
        </w:tc>
        <w:tc>
          <w:tcPr>
            <w:tcW w:w="1580" w:type="dxa"/>
            <w:tcBorders>
              <w:top w:val="nil"/>
              <w:left w:val="nil"/>
              <w:bottom w:val="nil"/>
              <w:right w:val="nil"/>
            </w:tcBorders>
            <w:vAlign w:val="center"/>
          </w:tcPr>
          <w:p w14:paraId="51A258DB"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4.18 (0.84)</w:t>
            </w:r>
          </w:p>
        </w:tc>
        <w:tc>
          <w:tcPr>
            <w:tcW w:w="1581" w:type="dxa"/>
            <w:tcBorders>
              <w:top w:val="nil"/>
              <w:left w:val="nil"/>
              <w:bottom w:val="nil"/>
              <w:right w:val="nil"/>
            </w:tcBorders>
            <w:vAlign w:val="bottom"/>
          </w:tcPr>
          <w:p w14:paraId="5C37A053" w14:textId="77777777" w:rsidR="00620E33" w:rsidRPr="00792AAE" w:rsidRDefault="00620E33" w:rsidP="00041F8F">
            <w:pPr>
              <w:bidi w:val="0"/>
              <w:jc w:val="center"/>
              <w:rPr>
                <w:rFonts w:asciiTheme="majorBidi" w:hAnsiTheme="majorBidi" w:cstheme="majorBidi"/>
                <w:sz w:val="18"/>
                <w:szCs w:val="18"/>
                <w:rtl/>
              </w:rPr>
            </w:pPr>
            <w:r w:rsidRPr="00792AAE">
              <w:rPr>
                <w:rFonts w:asciiTheme="majorBidi" w:hAnsiTheme="majorBidi" w:cstheme="majorBidi"/>
                <w:sz w:val="18"/>
                <w:szCs w:val="18"/>
              </w:rPr>
              <w:t>4.22 (0.82)</w:t>
            </w:r>
          </w:p>
        </w:tc>
        <w:tc>
          <w:tcPr>
            <w:tcW w:w="1581" w:type="dxa"/>
            <w:tcBorders>
              <w:top w:val="nil"/>
              <w:left w:val="nil"/>
              <w:bottom w:val="nil"/>
              <w:right w:val="nil"/>
            </w:tcBorders>
            <w:vAlign w:val="bottom"/>
          </w:tcPr>
          <w:p w14:paraId="5D0E7707" w14:textId="77777777" w:rsidR="00620E33" w:rsidRPr="00792AAE" w:rsidRDefault="00620E33" w:rsidP="00041F8F">
            <w:pPr>
              <w:bidi w:val="0"/>
              <w:jc w:val="center"/>
              <w:rPr>
                <w:rFonts w:asciiTheme="majorBidi" w:hAnsiTheme="majorBidi" w:cstheme="majorBidi"/>
                <w:sz w:val="18"/>
                <w:szCs w:val="18"/>
              </w:rPr>
            </w:pPr>
            <w:r w:rsidRPr="00792AAE">
              <w:rPr>
                <w:rFonts w:asciiTheme="majorBidi" w:hAnsiTheme="majorBidi" w:cstheme="majorBidi"/>
                <w:sz w:val="18"/>
                <w:szCs w:val="18"/>
              </w:rPr>
              <w:t>4.12 (0.87)</w:t>
            </w:r>
          </w:p>
        </w:tc>
        <w:tc>
          <w:tcPr>
            <w:tcW w:w="1581" w:type="dxa"/>
            <w:tcBorders>
              <w:top w:val="nil"/>
              <w:left w:val="nil"/>
              <w:bottom w:val="nil"/>
              <w:right w:val="nil"/>
            </w:tcBorders>
            <w:vAlign w:val="center"/>
          </w:tcPr>
          <w:p w14:paraId="0EF93072"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4.61 (0.65)</w:t>
            </w:r>
          </w:p>
        </w:tc>
        <w:tc>
          <w:tcPr>
            <w:tcW w:w="1581" w:type="dxa"/>
            <w:tcBorders>
              <w:top w:val="nil"/>
              <w:left w:val="nil"/>
              <w:bottom w:val="nil"/>
              <w:right w:val="nil"/>
            </w:tcBorders>
            <w:vAlign w:val="center"/>
          </w:tcPr>
          <w:p w14:paraId="08C44448"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4.15 (0.66)</w:t>
            </w:r>
          </w:p>
        </w:tc>
        <w:tc>
          <w:tcPr>
            <w:tcW w:w="1581" w:type="dxa"/>
            <w:tcBorders>
              <w:top w:val="nil"/>
              <w:left w:val="nil"/>
              <w:bottom w:val="nil"/>
              <w:right w:val="nil"/>
            </w:tcBorders>
            <w:vAlign w:val="center"/>
          </w:tcPr>
          <w:p w14:paraId="6C7C40D7"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3.81 (1.05)</w:t>
            </w:r>
          </w:p>
        </w:tc>
      </w:tr>
      <w:tr w:rsidR="00620E33" w:rsidRPr="00792AAE" w14:paraId="0720525E" w14:textId="77777777" w:rsidTr="00041F8F">
        <w:trPr>
          <w:trHeight w:val="245"/>
        </w:trPr>
        <w:tc>
          <w:tcPr>
            <w:tcW w:w="4272" w:type="dxa"/>
            <w:tcBorders>
              <w:top w:val="nil"/>
              <w:left w:val="nil"/>
              <w:bottom w:val="nil"/>
              <w:right w:val="nil"/>
            </w:tcBorders>
            <w:vAlign w:val="bottom"/>
          </w:tcPr>
          <w:p w14:paraId="57B016F3" w14:textId="77777777" w:rsidR="00620E33" w:rsidRPr="00792AAE" w:rsidRDefault="00620E33" w:rsidP="00041F8F">
            <w:pPr>
              <w:bidi w:val="0"/>
              <w:rPr>
                <w:rFonts w:asciiTheme="majorBidi" w:hAnsiTheme="majorBidi" w:cstheme="majorBidi"/>
                <w:sz w:val="18"/>
                <w:szCs w:val="18"/>
              </w:rPr>
            </w:pPr>
            <w:r w:rsidRPr="00792AAE">
              <w:rPr>
                <w:rFonts w:asciiTheme="majorBidi" w:hAnsiTheme="majorBidi" w:cstheme="majorBidi"/>
                <w:sz w:val="18"/>
                <w:szCs w:val="18"/>
              </w:rPr>
              <w:t>Effects on technique</w:t>
            </w:r>
          </w:p>
        </w:tc>
        <w:tc>
          <w:tcPr>
            <w:tcW w:w="1580" w:type="dxa"/>
            <w:tcBorders>
              <w:top w:val="nil"/>
              <w:left w:val="nil"/>
              <w:bottom w:val="nil"/>
              <w:right w:val="nil"/>
            </w:tcBorders>
            <w:vAlign w:val="center"/>
          </w:tcPr>
          <w:p w14:paraId="196D3CE0"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3.25 (0.94)</w:t>
            </w:r>
          </w:p>
        </w:tc>
        <w:tc>
          <w:tcPr>
            <w:tcW w:w="1581" w:type="dxa"/>
            <w:tcBorders>
              <w:top w:val="nil"/>
              <w:left w:val="nil"/>
              <w:bottom w:val="nil"/>
              <w:right w:val="nil"/>
            </w:tcBorders>
            <w:vAlign w:val="bottom"/>
          </w:tcPr>
          <w:p w14:paraId="0EC513A0" w14:textId="77777777" w:rsidR="00620E33" w:rsidRPr="00792AAE" w:rsidRDefault="00620E33" w:rsidP="00041F8F">
            <w:pPr>
              <w:bidi w:val="0"/>
              <w:jc w:val="center"/>
              <w:rPr>
                <w:rFonts w:asciiTheme="majorBidi" w:hAnsiTheme="majorBidi" w:cstheme="majorBidi"/>
                <w:sz w:val="18"/>
                <w:szCs w:val="18"/>
              </w:rPr>
            </w:pPr>
            <w:r w:rsidRPr="00792AAE">
              <w:rPr>
                <w:rFonts w:asciiTheme="majorBidi" w:hAnsiTheme="majorBidi" w:cstheme="majorBidi"/>
                <w:sz w:val="18"/>
                <w:szCs w:val="18"/>
              </w:rPr>
              <w:t>3.09 (1.04)</w:t>
            </w:r>
          </w:p>
        </w:tc>
        <w:tc>
          <w:tcPr>
            <w:tcW w:w="1581" w:type="dxa"/>
            <w:tcBorders>
              <w:top w:val="nil"/>
              <w:left w:val="nil"/>
              <w:bottom w:val="nil"/>
              <w:right w:val="nil"/>
            </w:tcBorders>
            <w:vAlign w:val="bottom"/>
          </w:tcPr>
          <w:p w14:paraId="398EA815" w14:textId="77777777" w:rsidR="00620E33" w:rsidRPr="00792AAE" w:rsidRDefault="00620E33" w:rsidP="00041F8F">
            <w:pPr>
              <w:bidi w:val="0"/>
              <w:jc w:val="center"/>
              <w:rPr>
                <w:rFonts w:asciiTheme="majorBidi" w:hAnsiTheme="majorBidi" w:cstheme="majorBidi"/>
                <w:sz w:val="18"/>
                <w:szCs w:val="18"/>
              </w:rPr>
            </w:pPr>
            <w:r w:rsidRPr="00792AAE">
              <w:rPr>
                <w:rFonts w:asciiTheme="majorBidi" w:hAnsiTheme="majorBidi" w:cstheme="majorBidi"/>
                <w:sz w:val="18"/>
                <w:szCs w:val="18"/>
              </w:rPr>
              <w:t>3.53 (0.66)</w:t>
            </w:r>
          </w:p>
        </w:tc>
        <w:tc>
          <w:tcPr>
            <w:tcW w:w="1581" w:type="dxa"/>
            <w:tcBorders>
              <w:top w:val="nil"/>
              <w:left w:val="nil"/>
              <w:bottom w:val="nil"/>
              <w:right w:val="nil"/>
            </w:tcBorders>
            <w:vAlign w:val="center"/>
          </w:tcPr>
          <w:p w14:paraId="30D307FE"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3.26 (0.83)</w:t>
            </w:r>
          </w:p>
        </w:tc>
        <w:tc>
          <w:tcPr>
            <w:tcW w:w="1581" w:type="dxa"/>
            <w:tcBorders>
              <w:top w:val="nil"/>
              <w:left w:val="nil"/>
              <w:bottom w:val="nil"/>
              <w:right w:val="nil"/>
            </w:tcBorders>
            <w:vAlign w:val="center"/>
          </w:tcPr>
          <w:p w14:paraId="2AE6775D"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3.11 (1.01)</w:t>
            </w:r>
          </w:p>
        </w:tc>
        <w:tc>
          <w:tcPr>
            <w:tcW w:w="1581" w:type="dxa"/>
            <w:tcBorders>
              <w:top w:val="nil"/>
              <w:left w:val="nil"/>
              <w:bottom w:val="nil"/>
              <w:right w:val="nil"/>
            </w:tcBorders>
            <w:vAlign w:val="center"/>
          </w:tcPr>
          <w:p w14:paraId="667DE753"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3.33 (0.84)</w:t>
            </w:r>
          </w:p>
        </w:tc>
      </w:tr>
      <w:tr w:rsidR="00620E33" w:rsidRPr="00792AAE" w14:paraId="493CF5DD" w14:textId="77777777" w:rsidTr="00041F8F">
        <w:trPr>
          <w:trHeight w:val="245"/>
        </w:trPr>
        <w:tc>
          <w:tcPr>
            <w:tcW w:w="4272" w:type="dxa"/>
            <w:tcBorders>
              <w:top w:val="nil"/>
              <w:left w:val="nil"/>
              <w:bottom w:val="nil"/>
              <w:right w:val="nil"/>
            </w:tcBorders>
            <w:vAlign w:val="bottom"/>
          </w:tcPr>
          <w:p w14:paraId="7E04933F" w14:textId="77777777" w:rsidR="00620E33" w:rsidRPr="00792AAE" w:rsidRDefault="00620E33" w:rsidP="00041F8F">
            <w:pPr>
              <w:bidi w:val="0"/>
              <w:rPr>
                <w:rFonts w:asciiTheme="majorBidi" w:hAnsiTheme="majorBidi" w:cstheme="majorBidi"/>
                <w:sz w:val="18"/>
                <w:szCs w:val="18"/>
              </w:rPr>
            </w:pPr>
            <w:r w:rsidRPr="00792AAE">
              <w:rPr>
                <w:rFonts w:asciiTheme="majorBidi" w:hAnsiTheme="majorBidi" w:cstheme="majorBidi"/>
                <w:sz w:val="18"/>
                <w:szCs w:val="18"/>
              </w:rPr>
              <w:t>Effects on fighting style</w:t>
            </w:r>
          </w:p>
        </w:tc>
        <w:tc>
          <w:tcPr>
            <w:tcW w:w="1580" w:type="dxa"/>
            <w:tcBorders>
              <w:top w:val="nil"/>
              <w:left w:val="nil"/>
              <w:bottom w:val="nil"/>
              <w:right w:val="nil"/>
            </w:tcBorders>
            <w:vAlign w:val="center"/>
          </w:tcPr>
          <w:p w14:paraId="1091D372"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3.40 (0.99)</w:t>
            </w:r>
          </w:p>
        </w:tc>
        <w:tc>
          <w:tcPr>
            <w:tcW w:w="1581" w:type="dxa"/>
            <w:tcBorders>
              <w:top w:val="nil"/>
              <w:left w:val="nil"/>
              <w:bottom w:val="nil"/>
              <w:right w:val="nil"/>
            </w:tcBorders>
            <w:vAlign w:val="bottom"/>
          </w:tcPr>
          <w:p w14:paraId="4569841F" w14:textId="77777777" w:rsidR="00620E33" w:rsidRPr="00792AAE" w:rsidRDefault="00620E33" w:rsidP="00041F8F">
            <w:pPr>
              <w:bidi w:val="0"/>
              <w:jc w:val="center"/>
              <w:rPr>
                <w:rFonts w:asciiTheme="majorBidi" w:hAnsiTheme="majorBidi" w:cstheme="majorBidi"/>
                <w:sz w:val="18"/>
                <w:szCs w:val="18"/>
              </w:rPr>
            </w:pPr>
            <w:r w:rsidRPr="00792AAE">
              <w:rPr>
                <w:rFonts w:asciiTheme="majorBidi" w:hAnsiTheme="majorBidi" w:cstheme="majorBidi"/>
                <w:sz w:val="18"/>
                <w:szCs w:val="18"/>
              </w:rPr>
              <w:t>3.36 (1.09)</w:t>
            </w:r>
          </w:p>
        </w:tc>
        <w:tc>
          <w:tcPr>
            <w:tcW w:w="1581" w:type="dxa"/>
            <w:tcBorders>
              <w:top w:val="nil"/>
              <w:left w:val="nil"/>
              <w:bottom w:val="nil"/>
              <w:right w:val="nil"/>
            </w:tcBorders>
            <w:vAlign w:val="bottom"/>
          </w:tcPr>
          <w:p w14:paraId="7BFE6C94" w14:textId="77777777" w:rsidR="00620E33" w:rsidRPr="00792AAE" w:rsidRDefault="00620E33" w:rsidP="00041F8F">
            <w:pPr>
              <w:bidi w:val="0"/>
              <w:jc w:val="center"/>
              <w:rPr>
                <w:rFonts w:asciiTheme="majorBidi" w:hAnsiTheme="majorBidi" w:cstheme="majorBidi"/>
                <w:sz w:val="18"/>
                <w:szCs w:val="18"/>
              </w:rPr>
            </w:pPr>
            <w:r w:rsidRPr="00792AAE">
              <w:rPr>
                <w:rFonts w:asciiTheme="majorBidi" w:hAnsiTheme="majorBidi" w:cstheme="majorBidi"/>
                <w:sz w:val="18"/>
                <w:szCs w:val="18"/>
              </w:rPr>
              <w:t>3.48 (0.77)</w:t>
            </w:r>
          </w:p>
        </w:tc>
        <w:tc>
          <w:tcPr>
            <w:tcW w:w="1581" w:type="dxa"/>
            <w:tcBorders>
              <w:top w:val="nil"/>
              <w:left w:val="nil"/>
              <w:bottom w:val="nil"/>
              <w:right w:val="nil"/>
            </w:tcBorders>
            <w:vAlign w:val="center"/>
          </w:tcPr>
          <w:p w14:paraId="6A98695E"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3.48 (0.81)</w:t>
            </w:r>
          </w:p>
        </w:tc>
        <w:tc>
          <w:tcPr>
            <w:tcW w:w="1581" w:type="dxa"/>
            <w:tcBorders>
              <w:top w:val="nil"/>
              <w:left w:val="nil"/>
              <w:bottom w:val="nil"/>
              <w:right w:val="nil"/>
            </w:tcBorders>
            <w:vAlign w:val="center"/>
          </w:tcPr>
          <w:p w14:paraId="740F21DF"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3.37 (0.98)</w:t>
            </w:r>
          </w:p>
        </w:tc>
        <w:tc>
          <w:tcPr>
            <w:tcW w:w="1581" w:type="dxa"/>
            <w:tcBorders>
              <w:top w:val="nil"/>
              <w:left w:val="nil"/>
              <w:bottom w:val="nil"/>
              <w:right w:val="nil"/>
            </w:tcBorders>
            <w:vAlign w:val="center"/>
          </w:tcPr>
          <w:p w14:paraId="03936958"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3.17 (1.10)</w:t>
            </w:r>
          </w:p>
        </w:tc>
      </w:tr>
      <w:tr w:rsidR="00620E33" w:rsidRPr="00792AAE" w14:paraId="2030A643" w14:textId="77777777" w:rsidTr="00041F8F">
        <w:trPr>
          <w:trHeight w:val="245"/>
        </w:trPr>
        <w:tc>
          <w:tcPr>
            <w:tcW w:w="4272" w:type="dxa"/>
            <w:tcBorders>
              <w:top w:val="nil"/>
              <w:left w:val="nil"/>
              <w:bottom w:val="nil"/>
              <w:right w:val="nil"/>
            </w:tcBorders>
            <w:vAlign w:val="bottom"/>
          </w:tcPr>
          <w:p w14:paraId="42B0EF29" w14:textId="77777777" w:rsidR="00620E33" w:rsidRPr="00792AAE" w:rsidRDefault="00620E33" w:rsidP="00041F8F">
            <w:pPr>
              <w:bidi w:val="0"/>
              <w:rPr>
                <w:rFonts w:asciiTheme="majorBidi" w:hAnsiTheme="majorBidi" w:cstheme="majorBidi"/>
                <w:sz w:val="18"/>
                <w:szCs w:val="18"/>
              </w:rPr>
            </w:pPr>
            <w:r w:rsidRPr="00792AAE">
              <w:rPr>
                <w:rFonts w:asciiTheme="majorBidi" w:hAnsiTheme="majorBidi" w:cstheme="majorBidi"/>
                <w:sz w:val="18"/>
                <w:szCs w:val="18"/>
              </w:rPr>
              <w:t>Effects on tactics</w:t>
            </w:r>
          </w:p>
        </w:tc>
        <w:tc>
          <w:tcPr>
            <w:tcW w:w="1580" w:type="dxa"/>
            <w:tcBorders>
              <w:top w:val="nil"/>
              <w:left w:val="nil"/>
              <w:bottom w:val="nil"/>
              <w:right w:val="nil"/>
            </w:tcBorders>
            <w:vAlign w:val="center"/>
          </w:tcPr>
          <w:p w14:paraId="18D3C380"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3.74 (0.92)</w:t>
            </w:r>
          </w:p>
        </w:tc>
        <w:tc>
          <w:tcPr>
            <w:tcW w:w="1581" w:type="dxa"/>
            <w:tcBorders>
              <w:top w:val="nil"/>
              <w:left w:val="nil"/>
              <w:bottom w:val="nil"/>
              <w:right w:val="nil"/>
            </w:tcBorders>
            <w:vAlign w:val="bottom"/>
          </w:tcPr>
          <w:p w14:paraId="0EFFC38B" w14:textId="77777777" w:rsidR="00620E33" w:rsidRPr="00792AAE" w:rsidRDefault="00620E33" w:rsidP="00041F8F">
            <w:pPr>
              <w:bidi w:val="0"/>
              <w:jc w:val="center"/>
              <w:rPr>
                <w:rFonts w:asciiTheme="majorBidi" w:hAnsiTheme="majorBidi" w:cstheme="majorBidi"/>
                <w:sz w:val="18"/>
                <w:szCs w:val="18"/>
              </w:rPr>
            </w:pPr>
            <w:r w:rsidRPr="00792AAE">
              <w:rPr>
                <w:rFonts w:asciiTheme="majorBidi" w:hAnsiTheme="majorBidi" w:cstheme="majorBidi"/>
                <w:sz w:val="18"/>
                <w:szCs w:val="18"/>
              </w:rPr>
              <w:t>3.71 (1.03)</w:t>
            </w:r>
          </w:p>
        </w:tc>
        <w:tc>
          <w:tcPr>
            <w:tcW w:w="1581" w:type="dxa"/>
            <w:tcBorders>
              <w:top w:val="nil"/>
              <w:left w:val="nil"/>
              <w:bottom w:val="nil"/>
              <w:right w:val="nil"/>
            </w:tcBorders>
            <w:vAlign w:val="bottom"/>
          </w:tcPr>
          <w:p w14:paraId="04FD6E43" w14:textId="77777777" w:rsidR="00620E33" w:rsidRPr="00792AAE" w:rsidRDefault="00620E33" w:rsidP="00041F8F">
            <w:pPr>
              <w:bidi w:val="0"/>
              <w:jc w:val="center"/>
              <w:rPr>
                <w:rFonts w:asciiTheme="majorBidi" w:hAnsiTheme="majorBidi" w:cstheme="majorBidi"/>
                <w:sz w:val="18"/>
                <w:szCs w:val="18"/>
              </w:rPr>
            </w:pPr>
            <w:r w:rsidRPr="00792AAE">
              <w:rPr>
                <w:rFonts w:asciiTheme="majorBidi" w:hAnsiTheme="majorBidi" w:cstheme="majorBidi"/>
                <w:sz w:val="18"/>
                <w:szCs w:val="18"/>
              </w:rPr>
              <w:t>3.80 (0.70)</w:t>
            </w:r>
          </w:p>
        </w:tc>
        <w:tc>
          <w:tcPr>
            <w:tcW w:w="1581" w:type="dxa"/>
            <w:tcBorders>
              <w:top w:val="nil"/>
              <w:left w:val="nil"/>
              <w:bottom w:val="nil"/>
              <w:right w:val="nil"/>
            </w:tcBorders>
            <w:vAlign w:val="center"/>
          </w:tcPr>
          <w:p w14:paraId="097BADC0"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3.79 (0.91)</w:t>
            </w:r>
          </w:p>
        </w:tc>
        <w:tc>
          <w:tcPr>
            <w:tcW w:w="1581" w:type="dxa"/>
            <w:tcBorders>
              <w:top w:val="nil"/>
              <w:left w:val="nil"/>
              <w:bottom w:val="nil"/>
              <w:right w:val="nil"/>
            </w:tcBorders>
            <w:vAlign w:val="center"/>
          </w:tcPr>
          <w:p w14:paraId="68C55512"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3.52 (1.01)</w:t>
            </w:r>
          </w:p>
        </w:tc>
        <w:tc>
          <w:tcPr>
            <w:tcW w:w="1581" w:type="dxa"/>
            <w:tcBorders>
              <w:top w:val="nil"/>
              <w:left w:val="nil"/>
              <w:bottom w:val="nil"/>
              <w:right w:val="nil"/>
            </w:tcBorders>
            <w:vAlign w:val="center"/>
          </w:tcPr>
          <w:p w14:paraId="755D87D3"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3.75 (0.88)</w:t>
            </w:r>
          </w:p>
        </w:tc>
      </w:tr>
      <w:tr w:rsidR="00620E33" w:rsidRPr="00792AAE" w14:paraId="76045FAB" w14:textId="77777777" w:rsidTr="00041F8F">
        <w:trPr>
          <w:trHeight w:val="245"/>
        </w:trPr>
        <w:tc>
          <w:tcPr>
            <w:tcW w:w="4272" w:type="dxa"/>
            <w:tcBorders>
              <w:top w:val="nil"/>
              <w:left w:val="nil"/>
              <w:bottom w:val="nil"/>
              <w:right w:val="nil"/>
            </w:tcBorders>
            <w:vAlign w:val="bottom"/>
          </w:tcPr>
          <w:p w14:paraId="05670E84" w14:textId="77777777" w:rsidR="00620E33" w:rsidRPr="00792AAE" w:rsidRDefault="00620E33" w:rsidP="00041F8F">
            <w:pPr>
              <w:bidi w:val="0"/>
              <w:rPr>
                <w:rFonts w:asciiTheme="majorBidi" w:hAnsiTheme="majorBidi" w:cstheme="majorBidi"/>
                <w:sz w:val="18"/>
                <w:szCs w:val="18"/>
              </w:rPr>
            </w:pPr>
            <w:r w:rsidRPr="00792AAE">
              <w:rPr>
                <w:rFonts w:asciiTheme="majorBidi" w:hAnsiTheme="majorBidi" w:cstheme="majorBidi"/>
                <w:sz w:val="18"/>
                <w:szCs w:val="18"/>
              </w:rPr>
              <w:t>Motivation for change</w:t>
            </w:r>
          </w:p>
        </w:tc>
        <w:tc>
          <w:tcPr>
            <w:tcW w:w="1580" w:type="dxa"/>
            <w:tcBorders>
              <w:top w:val="nil"/>
              <w:left w:val="nil"/>
              <w:bottom w:val="nil"/>
              <w:right w:val="nil"/>
            </w:tcBorders>
            <w:vAlign w:val="center"/>
          </w:tcPr>
          <w:p w14:paraId="5DA49DF1"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4.17 (0.86)</w:t>
            </w:r>
          </w:p>
        </w:tc>
        <w:tc>
          <w:tcPr>
            <w:tcW w:w="1581" w:type="dxa"/>
            <w:tcBorders>
              <w:top w:val="nil"/>
              <w:left w:val="nil"/>
              <w:bottom w:val="nil"/>
              <w:right w:val="nil"/>
            </w:tcBorders>
            <w:vAlign w:val="bottom"/>
          </w:tcPr>
          <w:p w14:paraId="0F4C050A" w14:textId="77777777" w:rsidR="00620E33" w:rsidRPr="00792AAE" w:rsidRDefault="00620E33" w:rsidP="00041F8F">
            <w:pPr>
              <w:bidi w:val="0"/>
              <w:jc w:val="center"/>
              <w:rPr>
                <w:rFonts w:asciiTheme="majorBidi" w:hAnsiTheme="majorBidi" w:cstheme="majorBidi"/>
                <w:sz w:val="18"/>
                <w:szCs w:val="18"/>
                <w:rtl/>
              </w:rPr>
            </w:pPr>
            <w:r w:rsidRPr="00792AAE">
              <w:rPr>
                <w:rFonts w:asciiTheme="majorBidi" w:hAnsiTheme="majorBidi" w:cstheme="majorBidi"/>
                <w:sz w:val="18"/>
                <w:szCs w:val="18"/>
              </w:rPr>
              <w:t>4.13 (0.93)</w:t>
            </w:r>
          </w:p>
        </w:tc>
        <w:tc>
          <w:tcPr>
            <w:tcW w:w="1581" w:type="dxa"/>
            <w:tcBorders>
              <w:top w:val="nil"/>
              <w:left w:val="nil"/>
              <w:bottom w:val="nil"/>
              <w:right w:val="nil"/>
            </w:tcBorders>
            <w:vAlign w:val="bottom"/>
          </w:tcPr>
          <w:p w14:paraId="726A05FB" w14:textId="77777777" w:rsidR="00620E33" w:rsidRPr="00792AAE" w:rsidRDefault="00620E33" w:rsidP="00041F8F">
            <w:pPr>
              <w:bidi w:val="0"/>
              <w:jc w:val="center"/>
              <w:rPr>
                <w:rFonts w:asciiTheme="majorBidi" w:hAnsiTheme="majorBidi" w:cstheme="majorBidi"/>
                <w:sz w:val="18"/>
                <w:szCs w:val="18"/>
              </w:rPr>
            </w:pPr>
            <w:r w:rsidRPr="00792AAE">
              <w:rPr>
                <w:rFonts w:asciiTheme="majorBidi" w:hAnsiTheme="majorBidi" w:cstheme="majorBidi"/>
                <w:sz w:val="18"/>
                <w:szCs w:val="18"/>
              </w:rPr>
              <w:t>4.23 (0.75)</w:t>
            </w:r>
          </w:p>
        </w:tc>
        <w:tc>
          <w:tcPr>
            <w:tcW w:w="1581" w:type="dxa"/>
            <w:tcBorders>
              <w:top w:val="nil"/>
              <w:left w:val="nil"/>
              <w:bottom w:val="nil"/>
              <w:right w:val="nil"/>
            </w:tcBorders>
            <w:vAlign w:val="center"/>
          </w:tcPr>
          <w:p w14:paraId="6874549C"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4.60 (0.62)</w:t>
            </w:r>
          </w:p>
        </w:tc>
        <w:tc>
          <w:tcPr>
            <w:tcW w:w="1581" w:type="dxa"/>
            <w:tcBorders>
              <w:top w:val="nil"/>
              <w:left w:val="nil"/>
              <w:bottom w:val="nil"/>
              <w:right w:val="nil"/>
            </w:tcBorders>
            <w:vAlign w:val="center"/>
          </w:tcPr>
          <w:p w14:paraId="51DECA33"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4.04 (0.98)</w:t>
            </w:r>
          </w:p>
        </w:tc>
        <w:tc>
          <w:tcPr>
            <w:tcW w:w="1581" w:type="dxa"/>
            <w:tcBorders>
              <w:top w:val="nil"/>
              <w:left w:val="nil"/>
              <w:bottom w:val="nil"/>
              <w:right w:val="nil"/>
            </w:tcBorders>
            <w:vAlign w:val="center"/>
          </w:tcPr>
          <w:p w14:paraId="6AFFE516"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3.78 (0.79)</w:t>
            </w:r>
          </w:p>
        </w:tc>
      </w:tr>
      <w:tr w:rsidR="00620E33" w:rsidRPr="00792AAE" w14:paraId="28994563" w14:textId="77777777" w:rsidTr="00041F8F">
        <w:trPr>
          <w:trHeight w:val="245"/>
        </w:trPr>
        <w:tc>
          <w:tcPr>
            <w:tcW w:w="4272" w:type="dxa"/>
            <w:tcBorders>
              <w:top w:val="nil"/>
              <w:left w:val="nil"/>
              <w:bottom w:val="nil"/>
              <w:right w:val="nil"/>
            </w:tcBorders>
            <w:vAlign w:val="bottom"/>
          </w:tcPr>
          <w:p w14:paraId="20D72BDE" w14:textId="77777777" w:rsidR="00620E33" w:rsidRPr="00792AAE" w:rsidRDefault="00620E33" w:rsidP="00041F8F">
            <w:pPr>
              <w:bidi w:val="0"/>
              <w:rPr>
                <w:rFonts w:asciiTheme="majorBidi" w:hAnsiTheme="majorBidi" w:cstheme="majorBidi"/>
                <w:sz w:val="18"/>
                <w:szCs w:val="18"/>
              </w:rPr>
            </w:pPr>
            <w:r w:rsidRPr="00792AAE">
              <w:rPr>
                <w:rFonts w:asciiTheme="majorBidi" w:hAnsiTheme="majorBidi" w:cstheme="majorBidi"/>
                <w:sz w:val="18"/>
                <w:szCs w:val="18"/>
              </w:rPr>
              <w:t>Effectiveness of coping</w:t>
            </w:r>
          </w:p>
        </w:tc>
        <w:tc>
          <w:tcPr>
            <w:tcW w:w="1580" w:type="dxa"/>
            <w:tcBorders>
              <w:top w:val="nil"/>
              <w:left w:val="nil"/>
              <w:bottom w:val="nil"/>
              <w:right w:val="nil"/>
            </w:tcBorders>
            <w:vAlign w:val="center"/>
          </w:tcPr>
          <w:p w14:paraId="79BAAA27"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3.96 (0.70)</w:t>
            </w:r>
          </w:p>
        </w:tc>
        <w:tc>
          <w:tcPr>
            <w:tcW w:w="1581" w:type="dxa"/>
            <w:tcBorders>
              <w:top w:val="nil"/>
              <w:left w:val="nil"/>
              <w:bottom w:val="nil"/>
              <w:right w:val="nil"/>
            </w:tcBorders>
            <w:vAlign w:val="bottom"/>
          </w:tcPr>
          <w:p w14:paraId="091E9774" w14:textId="77777777" w:rsidR="00620E33" w:rsidRPr="00792AAE" w:rsidRDefault="00620E33" w:rsidP="00041F8F">
            <w:pPr>
              <w:bidi w:val="0"/>
              <w:jc w:val="center"/>
              <w:rPr>
                <w:rFonts w:asciiTheme="majorBidi" w:hAnsiTheme="majorBidi" w:cstheme="majorBidi"/>
                <w:sz w:val="18"/>
                <w:szCs w:val="18"/>
              </w:rPr>
            </w:pPr>
            <w:r w:rsidRPr="00792AAE">
              <w:rPr>
                <w:rFonts w:asciiTheme="majorBidi" w:hAnsiTheme="majorBidi" w:cstheme="majorBidi"/>
                <w:sz w:val="18"/>
                <w:szCs w:val="18"/>
              </w:rPr>
              <w:t>3.97 (0.70)</w:t>
            </w:r>
          </w:p>
        </w:tc>
        <w:tc>
          <w:tcPr>
            <w:tcW w:w="1581" w:type="dxa"/>
            <w:tcBorders>
              <w:top w:val="nil"/>
              <w:left w:val="nil"/>
              <w:bottom w:val="nil"/>
              <w:right w:val="nil"/>
            </w:tcBorders>
            <w:vAlign w:val="bottom"/>
          </w:tcPr>
          <w:p w14:paraId="75A4E539" w14:textId="77777777" w:rsidR="00620E33" w:rsidRPr="00792AAE" w:rsidRDefault="00620E33" w:rsidP="00041F8F">
            <w:pPr>
              <w:bidi w:val="0"/>
              <w:jc w:val="center"/>
              <w:rPr>
                <w:rFonts w:asciiTheme="majorBidi" w:hAnsiTheme="majorBidi" w:cstheme="majorBidi"/>
                <w:sz w:val="18"/>
                <w:szCs w:val="18"/>
              </w:rPr>
            </w:pPr>
            <w:r w:rsidRPr="00792AAE">
              <w:rPr>
                <w:rFonts w:asciiTheme="majorBidi" w:hAnsiTheme="majorBidi" w:cstheme="majorBidi"/>
                <w:sz w:val="18"/>
                <w:szCs w:val="18"/>
              </w:rPr>
              <w:t>3.95 (0.70)</w:t>
            </w:r>
          </w:p>
        </w:tc>
        <w:tc>
          <w:tcPr>
            <w:tcW w:w="1581" w:type="dxa"/>
            <w:tcBorders>
              <w:top w:val="nil"/>
              <w:left w:val="nil"/>
              <w:bottom w:val="nil"/>
              <w:right w:val="nil"/>
            </w:tcBorders>
            <w:vAlign w:val="center"/>
          </w:tcPr>
          <w:p w14:paraId="51FAC2BA"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4.16 (0.69)</w:t>
            </w:r>
          </w:p>
        </w:tc>
        <w:tc>
          <w:tcPr>
            <w:tcW w:w="1581" w:type="dxa"/>
            <w:tcBorders>
              <w:top w:val="nil"/>
              <w:left w:val="nil"/>
              <w:bottom w:val="nil"/>
              <w:right w:val="nil"/>
            </w:tcBorders>
            <w:vAlign w:val="center"/>
          </w:tcPr>
          <w:p w14:paraId="1C0D3FB3"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3.78 (0.86)</w:t>
            </w:r>
          </w:p>
        </w:tc>
        <w:tc>
          <w:tcPr>
            <w:tcW w:w="1581" w:type="dxa"/>
            <w:tcBorders>
              <w:top w:val="nil"/>
              <w:left w:val="nil"/>
              <w:bottom w:val="nil"/>
              <w:right w:val="nil"/>
            </w:tcBorders>
            <w:vAlign w:val="center"/>
          </w:tcPr>
          <w:p w14:paraId="43517F9B"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4.00 (0.49)</w:t>
            </w:r>
          </w:p>
        </w:tc>
      </w:tr>
      <w:tr w:rsidR="00620E33" w:rsidRPr="00792AAE" w14:paraId="56880D58" w14:textId="77777777" w:rsidTr="00041F8F">
        <w:trPr>
          <w:trHeight w:val="245"/>
        </w:trPr>
        <w:tc>
          <w:tcPr>
            <w:tcW w:w="4272" w:type="dxa"/>
            <w:tcBorders>
              <w:top w:val="nil"/>
              <w:left w:val="nil"/>
              <w:bottom w:val="nil"/>
              <w:right w:val="nil"/>
            </w:tcBorders>
            <w:vAlign w:val="bottom"/>
          </w:tcPr>
          <w:p w14:paraId="1B07A5E8" w14:textId="77777777" w:rsidR="00620E33" w:rsidRPr="00792AAE" w:rsidRDefault="00620E33" w:rsidP="00041F8F">
            <w:pPr>
              <w:bidi w:val="0"/>
              <w:rPr>
                <w:rFonts w:asciiTheme="majorBidi" w:hAnsiTheme="majorBidi" w:cstheme="majorBidi"/>
                <w:sz w:val="18"/>
                <w:szCs w:val="18"/>
              </w:rPr>
            </w:pPr>
            <w:r w:rsidRPr="00792AAE">
              <w:rPr>
                <w:rFonts w:asciiTheme="majorBidi" w:hAnsiTheme="majorBidi" w:cstheme="majorBidi"/>
                <w:sz w:val="18"/>
                <w:szCs w:val="18"/>
              </w:rPr>
              <w:t xml:space="preserve">Helpfulness of past experience in similar change-events </w:t>
            </w:r>
          </w:p>
        </w:tc>
        <w:tc>
          <w:tcPr>
            <w:tcW w:w="1580" w:type="dxa"/>
            <w:tcBorders>
              <w:top w:val="nil"/>
              <w:left w:val="nil"/>
              <w:bottom w:val="nil"/>
              <w:right w:val="nil"/>
            </w:tcBorders>
            <w:vAlign w:val="center"/>
          </w:tcPr>
          <w:p w14:paraId="0F747EF0"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3.50 (0.89)</w:t>
            </w:r>
          </w:p>
        </w:tc>
        <w:tc>
          <w:tcPr>
            <w:tcW w:w="1581" w:type="dxa"/>
            <w:tcBorders>
              <w:top w:val="nil"/>
              <w:left w:val="nil"/>
              <w:bottom w:val="nil"/>
              <w:right w:val="nil"/>
            </w:tcBorders>
            <w:vAlign w:val="bottom"/>
          </w:tcPr>
          <w:p w14:paraId="033685DF" w14:textId="77777777" w:rsidR="00620E33" w:rsidRPr="00792AAE" w:rsidRDefault="00620E33" w:rsidP="00041F8F">
            <w:pPr>
              <w:bidi w:val="0"/>
              <w:jc w:val="center"/>
              <w:rPr>
                <w:rFonts w:asciiTheme="majorBidi" w:hAnsiTheme="majorBidi" w:cstheme="majorBidi"/>
                <w:sz w:val="18"/>
                <w:szCs w:val="18"/>
                <w:rtl/>
              </w:rPr>
            </w:pPr>
            <w:r w:rsidRPr="00792AAE">
              <w:rPr>
                <w:rFonts w:asciiTheme="majorBidi" w:hAnsiTheme="majorBidi" w:cstheme="majorBidi"/>
                <w:sz w:val="18"/>
                <w:szCs w:val="18"/>
              </w:rPr>
              <w:t>3.38 (0.92)</w:t>
            </w:r>
          </w:p>
        </w:tc>
        <w:tc>
          <w:tcPr>
            <w:tcW w:w="1581" w:type="dxa"/>
            <w:tcBorders>
              <w:top w:val="nil"/>
              <w:left w:val="nil"/>
              <w:bottom w:val="nil"/>
              <w:right w:val="nil"/>
            </w:tcBorders>
            <w:vAlign w:val="bottom"/>
          </w:tcPr>
          <w:p w14:paraId="5DBA76D4" w14:textId="77777777" w:rsidR="00620E33" w:rsidRPr="00792AAE" w:rsidRDefault="00620E33" w:rsidP="00041F8F">
            <w:pPr>
              <w:bidi w:val="0"/>
              <w:jc w:val="center"/>
              <w:rPr>
                <w:rFonts w:asciiTheme="majorBidi" w:hAnsiTheme="majorBidi" w:cstheme="majorBidi"/>
                <w:sz w:val="18"/>
                <w:szCs w:val="18"/>
              </w:rPr>
            </w:pPr>
            <w:r w:rsidRPr="00792AAE">
              <w:rPr>
                <w:rFonts w:asciiTheme="majorBidi" w:hAnsiTheme="majorBidi" w:cstheme="majorBidi"/>
                <w:sz w:val="18"/>
                <w:szCs w:val="18"/>
              </w:rPr>
              <w:t>3.72 (0.82)</w:t>
            </w:r>
          </w:p>
        </w:tc>
        <w:tc>
          <w:tcPr>
            <w:tcW w:w="1581" w:type="dxa"/>
            <w:tcBorders>
              <w:top w:val="nil"/>
              <w:left w:val="nil"/>
              <w:bottom w:val="nil"/>
              <w:right w:val="nil"/>
            </w:tcBorders>
            <w:vAlign w:val="center"/>
          </w:tcPr>
          <w:p w14:paraId="556D9369"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3.52 (0.97)</w:t>
            </w:r>
          </w:p>
        </w:tc>
        <w:tc>
          <w:tcPr>
            <w:tcW w:w="1581" w:type="dxa"/>
            <w:tcBorders>
              <w:top w:val="nil"/>
              <w:left w:val="nil"/>
              <w:bottom w:val="nil"/>
              <w:right w:val="nil"/>
            </w:tcBorders>
            <w:vAlign w:val="center"/>
          </w:tcPr>
          <w:p w14:paraId="67BCFF4E"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3.46 (0.93)</w:t>
            </w:r>
          </w:p>
        </w:tc>
        <w:tc>
          <w:tcPr>
            <w:tcW w:w="1581" w:type="dxa"/>
            <w:tcBorders>
              <w:top w:val="nil"/>
              <w:left w:val="nil"/>
              <w:bottom w:val="nil"/>
              <w:right w:val="nil"/>
            </w:tcBorders>
            <w:vAlign w:val="center"/>
          </w:tcPr>
          <w:p w14:paraId="589B3D35"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3.47 (0.88)</w:t>
            </w:r>
          </w:p>
        </w:tc>
      </w:tr>
      <w:tr w:rsidR="00620E33" w:rsidRPr="00792AAE" w14:paraId="67DB4588" w14:textId="77777777" w:rsidTr="00041F8F">
        <w:trPr>
          <w:trHeight w:val="245"/>
        </w:trPr>
        <w:tc>
          <w:tcPr>
            <w:tcW w:w="4272" w:type="dxa"/>
            <w:tcBorders>
              <w:top w:val="nil"/>
              <w:left w:val="nil"/>
              <w:bottom w:val="nil"/>
              <w:right w:val="nil"/>
            </w:tcBorders>
            <w:vAlign w:val="bottom"/>
          </w:tcPr>
          <w:p w14:paraId="3C74C2CF" w14:textId="77777777" w:rsidR="00620E33" w:rsidRPr="00792AAE" w:rsidRDefault="00620E33" w:rsidP="00041F8F">
            <w:pPr>
              <w:bidi w:val="0"/>
              <w:rPr>
                <w:rFonts w:asciiTheme="majorBidi" w:hAnsiTheme="majorBidi" w:cstheme="majorBidi"/>
                <w:sz w:val="18"/>
                <w:szCs w:val="18"/>
                <w:rtl/>
              </w:rPr>
            </w:pPr>
            <w:r w:rsidRPr="00792AAE">
              <w:rPr>
                <w:rFonts w:asciiTheme="majorBidi" w:hAnsiTheme="majorBidi" w:cstheme="majorBidi"/>
                <w:sz w:val="18"/>
                <w:szCs w:val="18"/>
              </w:rPr>
              <w:t>Coach-athlete cooperation</w:t>
            </w:r>
          </w:p>
        </w:tc>
        <w:tc>
          <w:tcPr>
            <w:tcW w:w="1580" w:type="dxa"/>
            <w:tcBorders>
              <w:top w:val="nil"/>
              <w:left w:val="nil"/>
              <w:bottom w:val="nil"/>
              <w:right w:val="nil"/>
            </w:tcBorders>
            <w:vAlign w:val="center"/>
          </w:tcPr>
          <w:p w14:paraId="666250DE"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4.08 (0.68)</w:t>
            </w:r>
          </w:p>
        </w:tc>
        <w:tc>
          <w:tcPr>
            <w:tcW w:w="1581" w:type="dxa"/>
            <w:tcBorders>
              <w:top w:val="nil"/>
              <w:left w:val="nil"/>
              <w:bottom w:val="nil"/>
              <w:right w:val="nil"/>
            </w:tcBorders>
            <w:vAlign w:val="bottom"/>
          </w:tcPr>
          <w:p w14:paraId="64C55466" w14:textId="77777777" w:rsidR="00620E33" w:rsidRPr="00792AAE" w:rsidRDefault="00620E33" w:rsidP="00041F8F">
            <w:pPr>
              <w:bidi w:val="0"/>
              <w:jc w:val="center"/>
              <w:rPr>
                <w:rFonts w:asciiTheme="majorBidi" w:hAnsiTheme="majorBidi" w:cstheme="majorBidi"/>
                <w:sz w:val="18"/>
                <w:szCs w:val="18"/>
              </w:rPr>
            </w:pPr>
            <w:r w:rsidRPr="00792AAE">
              <w:rPr>
                <w:rFonts w:asciiTheme="majorBidi" w:hAnsiTheme="majorBidi" w:cstheme="majorBidi"/>
                <w:sz w:val="18"/>
                <w:szCs w:val="18"/>
              </w:rPr>
              <w:t>4.11 (0.70)</w:t>
            </w:r>
          </w:p>
        </w:tc>
        <w:tc>
          <w:tcPr>
            <w:tcW w:w="1581" w:type="dxa"/>
            <w:tcBorders>
              <w:top w:val="nil"/>
              <w:left w:val="nil"/>
              <w:bottom w:val="nil"/>
              <w:right w:val="nil"/>
            </w:tcBorders>
            <w:vAlign w:val="bottom"/>
          </w:tcPr>
          <w:p w14:paraId="0143C1A6" w14:textId="77777777" w:rsidR="00620E33" w:rsidRPr="00792AAE" w:rsidRDefault="00620E33" w:rsidP="00041F8F">
            <w:pPr>
              <w:bidi w:val="0"/>
              <w:jc w:val="center"/>
              <w:rPr>
                <w:rFonts w:asciiTheme="majorBidi" w:hAnsiTheme="majorBidi" w:cstheme="majorBidi"/>
                <w:sz w:val="18"/>
                <w:szCs w:val="18"/>
              </w:rPr>
            </w:pPr>
            <w:r w:rsidRPr="00792AAE">
              <w:rPr>
                <w:rFonts w:asciiTheme="majorBidi" w:hAnsiTheme="majorBidi" w:cstheme="majorBidi"/>
                <w:sz w:val="18"/>
                <w:szCs w:val="18"/>
              </w:rPr>
              <w:t>4.03 (0.64)</w:t>
            </w:r>
          </w:p>
        </w:tc>
        <w:tc>
          <w:tcPr>
            <w:tcW w:w="1581" w:type="dxa"/>
            <w:tcBorders>
              <w:top w:val="nil"/>
              <w:left w:val="nil"/>
              <w:bottom w:val="nil"/>
              <w:right w:val="nil"/>
            </w:tcBorders>
            <w:vAlign w:val="center"/>
          </w:tcPr>
          <w:p w14:paraId="1F68A2B2"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4.06 (0.68)</w:t>
            </w:r>
          </w:p>
        </w:tc>
        <w:tc>
          <w:tcPr>
            <w:tcW w:w="1581" w:type="dxa"/>
            <w:tcBorders>
              <w:top w:val="nil"/>
              <w:left w:val="nil"/>
              <w:bottom w:val="nil"/>
              <w:right w:val="nil"/>
            </w:tcBorders>
            <w:vAlign w:val="center"/>
          </w:tcPr>
          <w:p w14:paraId="0C3652A5"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4.17 (0.70)</w:t>
            </w:r>
          </w:p>
        </w:tc>
        <w:tc>
          <w:tcPr>
            <w:tcW w:w="1581" w:type="dxa"/>
            <w:tcBorders>
              <w:top w:val="nil"/>
              <w:left w:val="nil"/>
              <w:bottom w:val="nil"/>
              <w:right w:val="nil"/>
            </w:tcBorders>
            <w:vAlign w:val="center"/>
          </w:tcPr>
          <w:p w14:paraId="1B0D49F7" w14:textId="77777777" w:rsidR="00620E33" w:rsidRPr="00792AAE" w:rsidRDefault="00620E33" w:rsidP="00C211B8">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4.11 (0.72)</w:t>
            </w:r>
          </w:p>
        </w:tc>
      </w:tr>
      <w:tr w:rsidR="00620E33" w:rsidRPr="00792AAE" w14:paraId="29DD7BAA" w14:textId="77777777" w:rsidTr="00905400">
        <w:trPr>
          <w:trHeight w:val="245"/>
        </w:trPr>
        <w:tc>
          <w:tcPr>
            <w:tcW w:w="4272" w:type="dxa"/>
            <w:tcBorders>
              <w:top w:val="nil"/>
              <w:left w:val="nil"/>
              <w:bottom w:val="nil"/>
              <w:right w:val="nil"/>
            </w:tcBorders>
            <w:vAlign w:val="bottom"/>
          </w:tcPr>
          <w:p w14:paraId="62076ED3" w14:textId="77777777" w:rsidR="00620E33" w:rsidRPr="00792AAE" w:rsidRDefault="00620E33" w:rsidP="00570977">
            <w:pPr>
              <w:bidi w:val="0"/>
              <w:rPr>
                <w:rFonts w:asciiTheme="majorBidi" w:hAnsiTheme="majorBidi" w:cstheme="majorBidi"/>
                <w:sz w:val="18"/>
                <w:szCs w:val="18"/>
              </w:rPr>
            </w:pPr>
            <w:r w:rsidRPr="00792AAE">
              <w:rPr>
                <w:rFonts w:asciiTheme="majorBidi" w:hAnsiTheme="majorBidi" w:cstheme="majorBidi"/>
                <w:sz w:val="18"/>
                <w:szCs w:val="18"/>
              </w:rPr>
              <w:t>Knowledge about the rule modifications</w:t>
            </w:r>
          </w:p>
        </w:tc>
        <w:tc>
          <w:tcPr>
            <w:tcW w:w="1580" w:type="dxa"/>
            <w:tcBorders>
              <w:top w:val="nil"/>
              <w:left w:val="nil"/>
              <w:bottom w:val="nil"/>
              <w:right w:val="nil"/>
            </w:tcBorders>
            <w:vAlign w:val="bottom"/>
          </w:tcPr>
          <w:p w14:paraId="523372E9" w14:textId="77777777" w:rsidR="00620E33" w:rsidRPr="00792AAE" w:rsidRDefault="00620E33" w:rsidP="00905400">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3.68 (1.09)</w:t>
            </w:r>
          </w:p>
        </w:tc>
        <w:tc>
          <w:tcPr>
            <w:tcW w:w="1581" w:type="dxa"/>
            <w:tcBorders>
              <w:top w:val="nil"/>
              <w:left w:val="nil"/>
              <w:bottom w:val="nil"/>
              <w:right w:val="nil"/>
            </w:tcBorders>
            <w:vAlign w:val="bottom"/>
          </w:tcPr>
          <w:p w14:paraId="1ACC41D1" w14:textId="77777777" w:rsidR="00620E33" w:rsidRPr="00792AAE" w:rsidRDefault="00620E33" w:rsidP="00905400">
            <w:pPr>
              <w:bidi w:val="0"/>
              <w:jc w:val="center"/>
              <w:rPr>
                <w:rFonts w:asciiTheme="majorBidi" w:hAnsiTheme="majorBidi" w:cstheme="majorBidi"/>
                <w:sz w:val="18"/>
                <w:szCs w:val="18"/>
                <w:rtl/>
              </w:rPr>
            </w:pPr>
            <w:r w:rsidRPr="00792AAE">
              <w:rPr>
                <w:rFonts w:asciiTheme="majorBidi" w:hAnsiTheme="majorBidi" w:cstheme="majorBidi"/>
                <w:sz w:val="18"/>
                <w:szCs w:val="18"/>
              </w:rPr>
              <w:t>3.51 (1.22)</w:t>
            </w:r>
          </w:p>
        </w:tc>
        <w:tc>
          <w:tcPr>
            <w:tcW w:w="1581" w:type="dxa"/>
            <w:tcBorders>
              <w:top w:val="nil"/>
              <w:left w:val="nil"/>
              <w:bottom w:val="nil"/>
              <w:right w:val="nil"/>
            </w:tcBorders>
            <w:vAlign w:val="bottom"/>
          </w:tcPr>
          <w:p w14:paraId="2905BB5B" w14:textId="77777777" w:rsidR="00620E33" w:rsidRPr="00792AAE" w:rsidRDefault="00620E33" w:rsidP="00905400">
            <w:pPr>
              <w:bidi w:val="0"/>
              <w:jc w:val="center"/>
              <w:rPr>
                <w:rFonts w:asciiTheme="majorBidi" w:hAnsiTheme="majorBidi" w:cstheme="majorBidi"/>
                <w:sz w:val="18"/>
                <w:szCs w:val="18"/>
              </w:rPr>
            </w:pPr>
            <w:r w:rsidRPr="00792AAE">
              <w:rPr>
                <w:rFonts w:asciiTheme="majorBidi" w:hAnsiTheme="majorBidi" w:cstheme="majorBidi"/>
                <w:sz w:val="18"/>
                <w:szCs w:val="18"/>
              </w:rPr>
              <w:t>3.97 (0.75)</w:t>
            </w:r>
          </w:p>
        </w:tc>
        <w:tc>
          <w:tcPr>
            <w:tcW w:w="1581" w:type="dxa"/>
            <w:tcBorders>
              <w:top w:val="nil"/>
              <w:left w:val="nil"/>
              <w:bottom w:val="nil"/>
              <w:right w:val="nil"/>
            </w:tcBorders>
            <w:vAlign w:val="bottom"/>
          </w:tcPr>
          <w:p w14:paraId="5BF15006" w14:textId="77777777" w:rsidR="00620E33" w:rsidRPr="00792AAE" w:rsidRDefault="00620E33" w:rsidP="00905400">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4.13 (0.97)</w:t>
            </w:r>
          </w:p>
        </w:tc>
        <w:tc>
          <w:tcPr>
            <w:tcW w:w="1581" w:type="dxa"/>
            <w:tcBorders>
              <w:top w:val="nil"/>
              <w:left w:val="nil"/>
              <w:bottom w:val="nil"/>
              <w:right w:val="nil"/>
            </w:tcBorders>
            <w:vAlign w:val="bottom"/>
          </w:tcPr>
          <w:p w14:paraId="5397D856" w14:textId="77777777" w:rsidR="00620E33" w:rsidRPr="00792AAE" w:rsidRDefault="00620E33" w:rsidP="00905400">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3.87 (1.04)</w:t>
            </w:r>
          </w:p>
        </w:tc>
        <w:tc>
          <w:tcPr>
            <w:tcW w:w="1581" w:type="dxa"/>
            <w:tcBorders>
              <w:top w:val="nil"/>
              <w:left w:val="nil"/>
              <w:bottom w:val="nil"/>
              <w:right w:val="nil"/>
            </w:tcBorders>
            <w:vAlign w:val="bottom"/>
          </w:tcPr>
          <w:p w14:paraId="03533323" w14:textId="77777777" w:rsidR="00620E33" w:rsidRPr="00792AAE" w:rsidRDefault="00620E33" w:rsidP="00905400">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3.08 (1.11)</w:t>
            </w:r>
          </w:p>
        </w:tc>
      </w:tr>
      <w:tr w:rsidR="00620E33" w:rsidRPr="00792AAE" w14:paraId="6F7A62FC" w14:textId="77777777" w:rsidTr="00905400">
        <w:trPr>
          <w:trHeight w:val="245"/>
        </w:trPr>
        <w:tc>
          <w:tcPr>
            <w:tcW w:w="4272" w:type="dxa"/>
            <w:tcBorders>
              <w:top w:val="nil"/>
              <w:left w:val="nil"/>
              <w:bottom w:val="nil"/>
              <w:right w:val="nil"/>
            </w:tcBorders>
            <w:vAlign w:val="bottom"/>
          </w:tcPr>
          <w:p w14:paraId="30DDFA35" w14:textId="77777777" w:rsidR="00620E33" w:rsidRPr="00792AAE" w:rsidRDefault="00620E33" w:rsidP="00570977">
            <w:pPr>
              <w:bidi w:val="0"/>
              <w:rPr>
                <w:rFonts w:asciiTheme="majorBidi" w:hAnsiTheme="majorBidi" w:cstheme="majorBidi"/>
                <w:sz w:val="18"/>
                <w:szCs w:val="18"/>
              </w:rPr>
            </w:pPr>
            <w:r w:rsidRPr="00792AAE">
              <w:rPr>
                <w:rFonts w:asciiTheme="majorBidi" w:hAnsiTheme="majorBidi" w:cstheme="majorBidi"/>
                <w:sz w:val="18"/>
                <w:szCs w:val="18"/>
              </w:rPr>
              <w:t>Satisfaction with professional achievements</w:t>
            </w:r>
          </w:p>
        </w:tc>
        <w:tc>
          <w:tcPr>
            <w:tcW w:w="1580" w:type="dxa"/>
            <w:tcBorders>
              <w:top w:val="nil"/>
              <w:left w:val="nil"/>
              <w:bottom w:val="nil"/>
              <w:right w:val="nil"/>
            </w:tcBorders>
            <w:vAlign w:val="bottom"/>
          </w:tcPr>
          <w:p w14:paraId="4ED49EBE" w14:textId="77777777" w:rsidR="00620E33" w:rsidRPr="00792AAE" w:rsidRDefault="00620E33" w:rsidP="00905400">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3.49 (0.86)</w:t>
            </w:r>
          </w:p>
        </w:tc>
        <w:tc>
          <w:tcPr>
            <w:tcW w:w="1581" w:type="dxa"/>
            <w:tcBorders>
              <w:top w:val="nil"/>
              <w:left w:val="nil"/>
              <w:bottom w:val="nil"/>
              <w:right w:val="nil"/>
            </w:tcBorders>
            <w:vAlign w:val="bottom"/>
          </w:tcPr>
          <w:p w14:paraId="4DDAB08B" w14:textId="77777777" w:rsidR="00620E33" w:rsidRPr="00792AAE" w:rsidRDefault="00620E33" w:rsidP="00905400">
            <w:pPr>
              <w:bidi w:val="0"/>
              <w:jc w:val="center"/>
              <w:rPr>
                <w:rFonts w:asciiTheme="majorBidi" w:hAnsiTheme="majorBidi" w:cstheme="majorBidi"/>
                <w:sz w:val="18"/>
                <w:szCs w:val="18"/>
                <w:rtl/>
              </w:rPr>
            </w:pPr>
            <w:r w:rsidRPr="00792AAE">
              <w:rPr>
                <w:rFonts w:asciiTheme="majorBidi" w:hAnsiTheme="majorBidi" w:cstheme="majorBidi"/>
                <w:sz w:val="18"/>
                <w:szCs w:val="18"/>
              </w:rPr>
              <w:t>3.34 (0.90)</w:t>
            </w:r>
          </w:p>
        </w:tc>
        <w:tc>
          <w:tcPr>
            <w:tcW w:w="1581" w:type="dxa"/>
            <w:tcBorders>
              <w:top w:val="nil"/>
              <w:left w:val="nil"/>
              <w:bottom w:val="nil"/>
              <w:right w:val="nil"/>
            </w:tcBorders>
            <w:vAlign w:val="bottom"/>
          </w:tcPr>
          <w:p w14:paraId="59B3B650" w14:textId="77777777" w:rsidR="00620E33" w:rsidRPr="00792AAE" w:rsidRDefault="00620E33" w:rsidP="00905400">
            <w:pPr>
              <w:bidi w:val="0"/>
              <w:jc w:val="center"/>
              <w:rPr>
                <w:rFonts w:asciiTheme="majorBidi" w:hAnsiTheme="majorBidi" w:cstheme="majorBidi"/>
                <w:sz w:val="18"/>
                <w:szCs w:val="18"/>
                <w:rtl/>
              </w:rPr>
            </w:pPr>
            <w:r w:rsidRPr="00792AAE">
              <w:rPr>
                <w:rFonts w:asciiTheme="majorBidi" w:hAnsiTheme="majorBidi" w:cstheme="majorBidi"/>
                <w:sz w:val="18"/>
                <w:szCs w:val="18"/>
              </w:rPr>
              <w:t>3.77 (0.73)</w:t>
            </w:r>
          </w:p>
        </w:tc>
        <w:tc>
          <w:tcPr>
            <w:tcW w:w="1581" w:type="dxa"/>
            <w:tcBorders>
              <w:top w:val="nil"/>
              <w:left w:val="nil"/>
              <w:bottom w:val="nil"/>
              <w:right w:val="nil"/>
            </w:tcBorders>
            <w:vAlign w:val="bottom"/>
          </w:tcPr>
          <w:p w14:paraId="5E65F187" w14:textId="77777777" w:rsidR="00620E33" w:rsidRPr="00792AAE" w:rsidRDefault="00620E33" w:rsidP="00905400">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3.56 (0.97)</w:t>
            </w:r>
          </w:p>
        </w:tc>
        <w:tc>
          <w:tcPr>
            <w:tcW w:w="1581" w:type="dxa"/>
            <w:tcBorders>
              <w:top w:val="nil"/>
              <w:left w:val="nil"/>
              <w:bottom w:val="nil"/>
              <w:right w:val="nil"/>
            </w:tcBorders>
            <w:vAlign w:val="bottom"/>
          </w:tcPr>
          <w:p w14:paraId="07EFB96A" w14:textId="77777777" w:rsidR="00620E33" w:rsidRPr="00792AAE" w:rsidRDefault="00620E33" w:rsidP="00905400">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3.30 (0.75)</w:t>
            </w:r>
          </w:p>
        </w:tc>
        <w:tc>
          <w:tcPr>
            <w:tcW w:w="1581" w:type="dxa"/>
            <w:tcBorders>
              <w:top w:val="nil"/>
              <w:left w:val="nil"/>
              <w:bottom w:val="nil"/>
              <w:right w:val="nil"/>
            </w:tcBorders>
            <w:vAlign w:val="bottom"/>
          </w:tcPr>
          <w:p w14:paraId="12A8C42B" w14:textId="77777777" w:rsidR="00620E33" w:rsidRPr="00792AAE" w:rsidRDefault="00620E33" w:rsidP="00905400">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3.58 (0.93)</w:t>
            </w:r>
          </w:p>
        </w:tc>
      </w:tr>
      <w:tr w:rsidR="00620E33" w:rsidRPr="00792AAE" w14:paraId="4BEAE2C5" w14:textId="77777777" w:rsidTr="00905400">
        <w:trPr>
          <w:trHeight w:val="245"/>
        </w:trPr>
        <w:tc>
          <w:tcPr>
            <w:tcW w:w="4272" w:type="dxa"/>
            <w:tcBorders>
              <w:top w:val="nil"/>
              <w:left w:val="nil"/>
              <w:bottom w:val="nil"/>
              <w:right w:val="nil"/>
            </w:tcBorders>
            <w:vAlign w:val="bottom"/>
          </w:tcPr>
          <w:p w14:paraId="453454AF" w14:textId="77777777" w:rsidR="00620E33" w:rsidRPr="00792AAE" w:rsidRDefault="00620E33" w:rsidP="00570977">
            <w:pPr>
              <w:bidi w:val="0"/>
              <w:rPr>
                <w:rFonts w:asciiTheme="majorBidi" w:hAnsiTheme="majorBidi" w:cstheme="majorBidi"/>
                <w:sz w:val="18"/>
                <w:szCs w:val="18"/>
              </w:rPr>
            </w:pPr>
            <w:r w:rsidRPr="00792AAE">
              <w:rPr>
                <w:rFonts w:asciiTheme="majorBidi" w:hAnsiTheme="majorBidi" w:cstheme="majorBidi"/>
                <w:sz w:val="18"/>
                <w:szCs w:val="18"/>
              </w:rPr>
              <w:t>Outcome of change process</w:t>
            </w:r>
          </w:p>
        </w:tc>
        <w:tc>
          <w:tcPr>
            <w:tcW w:w="1580" w:type="dxa"/>
            <w:tcBorders>
              <w:top w:val="nil"/>
              <w:left w:val="nil"/>
              <w:bottom w:val="nil"/>
              <w:right w:val="nil"/>
            </w:tcBorders>
            <w:vAlign w:val="bottom"/>
          </w:tcPr>
          <w:p w14:paraId="03A19039" w14:textId="77777777" w:rsidR="00620E33" w:rsidRPr="00792AAE" w:rsidRDefault="00620E33" w:rsidP="00905400">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3.29 (0.71)</w:t>
            </w:r>
          </w:p>
        </w:tc>
        <w:tc>
          <w:tcPr>
            <w:tcW w:w="1581" w:type="dxa"/>
            <w:tcBorders>
              <w:top w:val="nil"/>
              <w:left w:val="nil"/>
              <w:bottom w:val="nil"/>
              <w:right w:val="nil"/>
            </w:tcBorders>
            <w:vAlign w:val="bottom"/>
          </w:tcPr>
          <w:p w14:paraId="68269B98" w14:textId="77777777" w:rsidR="00620E33" w:rsidRPr="00792AAE" w:rsidRDefault="00620E33" w:rsidP="00905400">
            <w:pPr>
              <w:bidi w:val="0"/>
              <w:jc w:val="center"/>
              <w:rPr>
                <w:rFonts w:asciiTheme="majorBidi" w:hAnsiTheme="majorBidi" w:cstheme="majorBidi"/>
                <w:sz w:val="18"/>
                <w:szCs w:val="18"/>
              </w:rPr>
            </w:pPr>
            <w:r w:rsidRPr="00792AAE">
              <w:rPr>
                <w:rFonts w:asciiTheme="majorBidi" w:hAnsiTheme="majorBidi" w:cstheme="majorBidi"/>
                <w:sz w:val="18"/>
                <w:szCs w:val="18"/>
              </w:rPr>
              <w:t>3.26 (0.71)</w:t>
            </w:r>
          </w:p>
        </w:tc>
        <w:tc>
          <w:tcPr>
            <w:tcW w:w="1581" w:type="dxa"/>
            <w:tcBorders>
              <w:top w:val="nil"/>
              <w:left w:val="nil"/>
              <w:bottom w:val="nil"/>
              <w:right w:val="nil"/>
            </w:tcBorders>
            <w:vAlign w:val="bottom"/>
          </w:tcPr>
          <w:p w14:paraId="2C2BFB99" w14:textId="77777777" w:rsidR="00620E33" w:rsidRPr="00792AAE" w:rsidRDefault="00620E33" w:rsidP="00905400">
            <w:pPr>
              <w:bidi w:val="0"/>
              <w:jc w:val="center"/>
              <w:rPr>
                <w:rFonts w:asciiTheme="majorBidi" w:hAnsiTheme="majorBidi" w:cstheme="majorBidi"/>
                <w:sz w:val="18"/>
                <w:szCs w:val="18"/>
                <w:rtl/>
              </w:rPr>
            </w:pPr>
            <w:r w:rsidRPr="00792AAE">
              <w:rPr>
                <w:rFonts w:asciiTheme="majorBidi" w:hAnsiTheme="majorBidi" w:cstheme="majorBidi"/>
                <w:sz w:val="18"/>
                <w:szCs w:val="18"/>
              </w:rPr>
              <w:t>3.33 (0.71)</w:t>
            </w:r>
          </w:p>
        </w:tc>
        <w:tc>
          <w:tcPr>
            <w:tcW w:w="1581" w:type="dxa"/>
            <w:tcBorders>
              <w:top w:val="nil"/>
              <w:left w:val="nil"/>
              <w:bottom w:val="nil"/>
              <w:right w:val="nil"/>
            </w:tcBorders>
            <w:vAlign w:val="bottom"/>
          </w:tcPr>
          <w:p w14:paraId="2E5FED35" w14:textId="77777777" w:rsidR="00620E33" w:rsidRPr="00792AAE" w:rsidRDefault="00620E33" w:rsidP="00905400">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3.56 (0.69)</w:t>
            </w:r>
          </w:p>
        </w:tc>
        <w:tc>
          <w:tcPr>
            <w:tcW w:w="1581" w:type="dxa"/>
            <w:tcBorders>
              <w:top w:val="nil"/>
              <w:left w:val="nil"/>
              <w:bottom w:val="nil"/>
              <w:right w:val="nil"/>
            </w:tcBorders>
            <w:vAlign w:val="bottom"/>
          </w:tcPr>
          <w:p w14:paraId="311BCED1" w14:textId="77777777" w:rsidR="00620E33" w:rsidRPr="00792AAE" w:rsidRDefault="00620E33" w:rsidP="00905400">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3.20 (0.56)</w:t>
            </w:r>
          </w:p>
        </w:tc>
        <w:tc>
          <w:tcPr>
            <w:tcW w:w="1581" w:type="dxa"/>
            <w:tcBorders>
              <w:top w:val="nil"/>
              <w:left w:val="nil"/>
              <w:bottom w:val="nil"/>
              <w:right w:val="nil"/>
            </w:tcBorders>
            <w:vAlign w:val="bottom"/>
          </w:tcPr>
          <w:p w14:paraId="12D9E31F" w14:textId="77777777" w:rsidR="00620E33" w:rsidRPr="00792AAE" w:rsidRDefault="00620E33" w:rsidP="00905400">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3.14 (0.90)</w:t>
            </w:r>
          </w:p>
        </w:tc>
      </w:tr>
      <w:tr w:rsidR="00620E33" w:rsidRPr="00792AAE" w14:paraId="13DFE2F0" w14:textId="77777777" w:rsidTr="00905400">
        <w:trPr>
          <w:trHeight w:val="245"/>
        </w:trPr>
        <w:tc>
          <w:tcPr>
            <w:tcW w:w="4272" w:type="dxa"/>
            <w:tcBorders>
              <w:top w:val="nil"/>
              <w:left w:val="nil"/>
              <w:bottom w:val="nil"/>
              <w:right w:val="nil"/>
            </w:tcBorders>
            <w:vAlign w:val="bottom"/>
          </w:tcPr>
          <w:p w14:paraId="0D0A767D" w14:textId="77777777" w:rsidR="00620E33" w:rsidRPr="00792AAE" w:rsidRDefault="00620E33" w:rsidP="00570977">
            <w:pPr>
              <w:bidi w:val="0"/>
              <w:rPr>
                <w:rFonts w:asciiTheme="majorBidi" w:hAnsiTheme="majorBidi" w:cstheme="majorBidi"/>
                <w:sz w:val="18"/>
                <w:szCs w:val="18"/>
              </w:rPr>
            </w:pPr>
            <w:r w:rsidRPr="00792AAE">
              <w:rPr>
                <w:rFonts w:asciiTheme="majorBidi" w:hAnsiTheme="majorBidi" w:cstheme="majorBidi"/>
                <w:sz w:val="18"/>
                <w:szCs w:val="18"/>
              </w:rPr>
              <w:t>Availability of professional resources</w:t>
            </w:r>
          </w:p>
        </w:tc>
        <w:tc>
          <w:tcPr>
            <w:tcW w:w="1580" w:type="dxa"/>
            <w:tcBorders>
              <w:top w:val="nil"/>
              <w:left w:val="nil"/>
              <w:bottom w:val="nil"/>
              <w:right w:val="nil"/>
            </w:tcBorders>
            <w:vAlign w:val="bottom"/>
          </w:tcPr>
          <w:p w14:paraId="6570417F" w14:textId="77777777" w:rsidR="00620E33" w:rsidRPr="00792AAE" w:rsidRDefault="00620E33" w:rsidP="00905400">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5.17 (1.55)</w:t>
            </w:r>
          </w:p>
        </w:tc>
        <w:tc>
          <w:tcPr>
            <w:tcW w:w="1581" w:type="dxa"/>
            <w:tcBorders>
              <w:top w:val="nil"/>
              <w:left w:val="nil"/>
              <w:bottom w:val="nil"/>
              <w:right w:val="nil"/>
            </w:tcBorders>
            <w:vAlign w:val="bottom"/>
          </w:tcPr>
          <w:p w14:paraId="1E8D85CC" w14:textId="77777777" w:rsidR="00620E33" w:rsidRPr="00792AAE" w:rsidRDefault="00620E33" w:rsidP="00905400">
            <w:pPr>
              <w:bidi w:val="0"/>
              <w:jc w:val="center"/>
              <w:rPr>
                <w:rFonts w:asciiTheme="majorBidi" w:hAnsiTheme="majorBidi" w:cstheme="majorBidi"/>
                <w:sz w:val="18"/>
                <w:szCs w:val="18"/>
              </w:rPr>
            </w:pPr>
            <w:r w:rsidRPr="00792AAE">
              <w:rPr>
                <w:rFonts w:asciiTheme="majorBidi" w:hAnsiTheme="majorBidi" w:cstheme="majorBidi"/>
                <w:sz w:val="18"/>
                <w:szCs w:val="18"/>
              </w:rPr>
              <w:t>4.94 (1.55)</w:t>
            </w:r>
          </w:p>
        </w:tc>
        <w:tc>
          <w:tcPr>
            <w:tcW w:w="1581" w:type="dxa"/>
            <w:tcBorders>
              <w:top w:val="nil"/>
              <w:left w:val="nil"/>
              <w:bottom w:val="nil"/>
              <w:right w:val="nil"/>
            </w:tcBorders>
            <w:vAlign w:val="bottom"/>
          </w:tcPr>
          <w:p w14:paraId="3652A2B9" w14:textId="77777777" w:rsidR="00620E33" w:rsidRPr="00792AAE" w:rsidRDefault="00620E33" w:rsidP="00905400">
            <w:pPr>
              <w:bidi w:val="0"/>
              <w:jc w:val="center"/>
              <w:rPr>
                <w:rFonts w:asciiTheme="majorBidi" w:hAnsiTheme="majorBidi" w:cstheme="majorBidi"/>
                <w:sz w:val="18"/>
                <w:szCs w:val="18"/>
              </w:rPr>
            </w:pPr>
            <w:r w:rsidRPr="00792AAE">
              <w:rPr>
                <w:rFonts w:asciiTheme="majorBidi" w:hAnsiTheme="majorBidi" w:cstheme="majorBidi"/>
                <w:sz w:val="18"/>
                <w:szCs w:val="18"/>
              </w:rPr>
              <w:t>5.57 (1.48)</w:t>
            </w:r>
          </w:p>
        </w:tc>
        <w:tc>
          <w:tcPr>
            <w:tcW w:w="1581" w:type="dxa"/>
            <w:tcBorders>
              <w:top w:val="nil"/>
              <w:left w:val="nil"/>
              <w:bottom w:val="nil"/>
              <w:right w:val="nil"/>
            </w:tcBorders>
            <w:vAlign w:val="bottom"/>
          </w:tcPr>
          <w:p w14:paraId="1B397537" w14:textId="77777777" w:rsidR="00620E33" w:rsidRPr="00792AAE" w:rsidRDefault="00620E33" w:rsidP="00905400">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5.71 (1.30)</w:t>
            </w:r>
          </w:p>
        </w:tc>
        <w:tc>
          <w:tcPr>
            <w:tcW w:w="1581" w:type="dxa"/>
            <w:tcBorders>
              <w:top w:val="nil"/>
              <w:left w:val="nil"/>
              <w:bottom w:val="nil"/>
              <w:right w:val="nil"/>
            </w:tcBorders>
            <w:vAlign w:val="bottom"/>
          </w:tcPr>
          <w:p w14:paraId="065288F0" w14:textId="77777777" w:rsidR="00620E33" w:rsidRPr="00792AAE" w:rsidRDefault="00620E33" w:rsidP="00905400">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5.35 (1.55)</w:t>
            </w:r>
          </w:p>
        </w:tc>
        <w:tc>
          <w:tcPr>
            <w:tcW w:w="1581" w:type="dxa"/>
            <w:tcBorders>
              <w:top w:val="nil"/>
              <w:left w:val="nil"/>
              <w:bottom w:val="nil"/>
              <w:right w:val="nil"/>
            </w:tcBorders>
            <w:vAlign w:val="bottom"/>
          </w:tcPr>
          <w:p w14:paraId="275C1D61" w14:textId="77777777" w:rsidR="00620E33" w:rsidRPr="00792AAE" w:rsidRDefault="00620E33" w:rsidP="00905400">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4.39 (1.61)</w:t>
            </w:r>
          </w:p>
        </w:tc>
      </w:tr>
      <w:tr w:rsidR="00620E33" w:rsidRPr="00792AAE" w14:paraId="3FBD99D1" w14:textId="77777777" w:rsidTr="00905400">
        <w:trPr>
          <w:trHeight w:val="245"/>
        </w:trPr>
        <w:tc>
          <w:tcPr>
            <w:tcW w:w="4272" w:type="dxa"/>
            <w:tcBorders>
              <w:top w:val="nil"/>
              <w:left w:val="nil"/>
              <w:bottom w:val="nil"/>
              <w:right w:val="nil"/>
            </w:tcBorders>
            <w:vAlign w:val="bottom"/>
          </w:tcPr>
          <w:p w14:paraId="0F11DCB8" w14:textId="76CD13F0" w:rsidR="00620E33" w:rsidRPr="00792AAE" w:rsidRDefault="00620E33" w:rsidP="00570977">
            <w:pPr>
              <w:bidi w:val="0"/>
              <w:rPr>
                <w:rFonts w:asciiTheme="majorBidi" w:hAnsiTheme="majorBidi" w:cstheme="majorBidi"/>
                <w:sz w:val="18"/>
                <w:szCs w:val="18"/>
              </w:rPr>
            </w:pPr>
            <w:r w:rsidRPr="00792AAE">
              <w:rPr>
                <w:rFonts w:asciiTheme="majorBidi" w:hAnsiTheme="majorBidi" w:cstheme="majorBidi"/>
                <w:sz w:val="18"/>
                <w:szCs w:val="18"/>
              </w:rPr>
              <w:t xml:space="preserve">Considering </w:t>
            </w:r>
            <w:r w:rsidR="00570977" w:rsidRPr="00792AAE">
              <w:rPr>
                <w:rFonts w:asciiTheme="majorBidi" w:hAnsiTheme="majorBidi" w:cstheme="majorBidi"/>
                <w:sz w:val="18"/>
                <w:szCs w:val="18"/>
              </w:rPr>
              <w:t xml:space="preserve">using </w:t>
            </w:r>
            <w:r w:rsidRPr="00792AAE">
              <w:rPr>
                <w:rFonts w:asciiTheme="majorBidi" w:hAnsiTheme="majorBidi" w:cstheme="majorBidi"/>
                <w:sz w:val="18"/>
                <w:szCs w:val="18"/>
              </w:rPr>
              <w:t>sport psychology consultation</w:t>
            </w:r>
          </w:p>
        </w:tc>
        <w:tc>
          <w:tcPr>
            <w:tcW w:w="1580" w:type="dxa"/>
            <w:tcBorders>
              <w:top w:val="nil"/>
              <w:left w:val="nil"/>
              <w:bottom w:val="nil"/>
              <w:right w:val="nil"/>
            </w:tcBorders>
            <w:vAlign w:val="bottom"/>
          </w:tcPr>
          <w:p w14:paraId="3B4D35EB" w14:textId="77777777" w:rsidR="00620E33" w:rsidRPr="00792AAE" w:rsidRDefault="00620E33" w:rsidP="00905400">
            <w:pPr>
              <w:autoSpaceDE w:val="0"/>
              <w:autoSpaceDN w:val="0"/>
              <w:bidi w:val="0"/>
              <w:adjustRightInd w:val="0"/>
              <w:spacing w:line="320" w:lineRule="atLeast"/>
              <w:ind w:left="60" w:right="60"/>
              <w:jc w:val="center"/>
              <w:rPr>
                <w:rFonts w:asciiTheme="majorBidi" w:hAnsiTheme="majorBidi" w:cstheme="majorBidi"/>
                <w:color w:val="010205"/>
                <w:sz w:val="18"/>
                <w:szCs w:val="18"/>
              </w:rPr>
            </w:pPr>
          </w:p>
        </w:tc>
        <w:tc>
          <w:tcPr>
            <w:tcW w:w="1581" w:type="dxa"/>
            <w:tcBorders>
              <w:top w:val="nil"/>
              <w:left w:val="nil"/>
              <w:bottom w:val="nil"/>
              <w:right w:val="nil"/>
            </w:tcBorders>
            <w:vAlign w:val="bottom"/>
          </w:tcPr>
          <w:p w14:paraId="1C1A3F41" w14:textId="77777777" w:rsidR="00620E33" w:rsidRPr="00792AAE" w:rsidRDefault="00620E33" w:rsidP="00905400">
            <w:pPr>
              <w:bidi w:val="0"/>
              <w:jc w:val="center"/>
              <w:rPr>
                <w:rFonts w:asciiTheme="majorBidi" w:hAnsiTheme="majorBidi" w:cstheme="majorBidi"/>
                <w:sz w:val="18"/>
                <w:szCs w:val="18"/>
              </w:rPr>
            </w:pPr>
            <w:r w:rsidRPr="00792AAE">
              <w:rPr>
                <w:rFonts w:asciiTheme="majorBidi" w:hAnsiTheme="majorBidi" w:cstheme="majorBidi"/>
                <w:color w:val="010205"/>
                <w:sz w:val="18"/>
                <w:szCs w:val="18"/>
              </w:rPr>
              <w:t>1.72 (1.08)</w:t>
            </w:r>
          </w:p>
        </w:tc>
        <w:tc>
          <w:tcPr>
            <w:tcW w:w="1581" w:type="dxa"/>
            <w:tcBorders>
              <w:top w:val="nil"/>
              <w:left w:val="nil"/>
              <w:bottom w:val="nil"/>
              <w:right w:val="nil"/>
            </w:tcBorders>
            <w:vAlign w:val="bottom"/>
          </w:tcPr>
          <w:p w14:paraId="35F97402" w14:textId="77777777" w:rsidR="00620E33" w:rsidRPr="00792AAE" w:rsidRDefault="00620E33" w:rsidP="00905400">
            <w:pPr>
              <w:bidi w:val="0"/>
              <w:jc w:val="center"/>
              <w:rPr>
                <w:rFonts w:asciiTheme="majorBidi" w:hAnsiTheme="majorBidi" w:cstheme="majorBidi"/>
                <w:sz w:val="18"/>
                <w:szCs w:val="18"/>
              </w:rPr>
            </w:pPr>
          </w:p>
        </w:tc>
        <w:tc>
          <w:tcPr>
            <w:tcW w:w="1581" w:type="dxa"/>
            <w:tcBorders>
              <w:top w:val="nil"/>
              <w:left w:val="nil"/>
              <w:bottom w:val="nil"/>
              <w:right w:val="nil"/>
            </w:tcBorders>
            <w:vAlign w:val="bottom"/>
          </w:tcPr>
          <w:p w14:paraId="3DE450EF" w14:textId="77777777" w:rsidR="00620E33" w:rsidRPr="00792AAE" w:rsidRDefault="00620E33" w:rsidP="00905400">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1.70 (1.22)</w:t>
            </w:r>
          </w:p>
        </w:tc>
        <w:tc>
          <w:tcPr>
            <w:tcW w:w="1581" w:type="dxa"/>
            <w:tcBorders>
              <w:top w:val="nil"/>
              <w:left w:val="nil"/>
              <w:bottom w:val="nil"/>
              <w:right w:val="nil"/>
            </w:tcBorders>
            <w:vAlign w:val="bottom"/>
          </w:tcPr>
          <w:p w14:paraId="7B01C35A" w14:textId="77777777" w:rsidR="00620E33" w:rsidRPr="00792AAE" w:rsidRDefault="00620E33" w:rsidP="00905400">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1.86 (1.03)</w:t>
            </w:r>
          </w:p>
        </w:tc>
        <w:tc>
          <w:tcPr>
            <w:tcW w:w="1581" w:type="dxa"/>
            <w:tcBorders>
              <w:top w:val="nil"/>
              <w:left w:val="nil"/>
              <w:bottom w:val="nil"/>
              <w:right w:val="nil"/>
            </w:tcBorders>
            <w:vAlign w:val="bottom"/>
          </w:tcPr>
          <w:p w14:paraId="0DB04E6E" w14:textId="77777777" w:rsidR="00620E33" w:rsidRPr="00792AAE" w:rsidRDefault="00620E33" w:rsidP="00905400">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1.33 (0.50)</w:t>
            </w:r>
          </w:p>
        </w:tc>
      </w:tr>
      <w:tr w:rsidR="00620E33" w:rsidRPr="00792AAE" w14:paraId="437658DF" w14:textId="77777777" w:rsidTr="00905400">
        <w:trPr>
          <w:trHeight w:val="245"/>
        </w:trPr>
        <w:tc>
          <w:tcPr>
            <w:tcW w:w="4272" w:type="dxa"/>
            <w:tcBorders>
              <w:top w:val="nil"/>
              <w:left w:val="nil"/>
              <w:bottom w:val="nil"/>
              <w:right w:val="nil"/>
            </w:tcBorders>
            <w:vAlign w:val="bottom"/>
          </w:tcPr>
          <w:p w14:paraId="67C2C82E" w14:textId="77777777" w:rsidR="00620E33" w:rsidRPr="00792AAE" w:rsidRDefault="00620E33" w:rsidP="00570977">
            <w:pPr>
              <w:bidi w:val="0"/>
              <w:rPr>
                <w:rFonts w:asciiTheme="majorBidi" w:hAnsiTheme="majorBidi" w:cstheme="majorBidi"/>
                <w:sz w:val="18"/>
                <w:szCs w:val="18"/>
              </w:rPr>
            </w:pPr>
            <w:r w:rsidRPr="00792AAE">
              <w:rPr>
                <w:rFonts w:asciiTheme="majorBidi" w:hAnsiTheme="majorBidi" w:cstheme="majorBidi"/>
                <w:sz w:val="18"/>
                <w:szCs w:val="18"/>
              </w:rPr>
              <w:t>Considering sport psychology consultation as useful</w:t>
            </w:r>
          </w:p>
        </w:tc>
        <w:tc>
          <w:tcPr>
            <w:tcW w:w="1580" w:type="dxa"/>
            <w:tcBorders>
              <w:top w:val="nil"/>
              <w:left w:val="nil"/>
              <w:bottom w:val="nil"/>
              <w:right w:val="nil"/>
            </w:tcBorders>
            <w:vAlign w:val="bottom"/>
          </w:tcPr>
          <w:p w14:paraId="36868413" w14:textId="77777777" w:rsidR="00620E33" w:rsidRPr="00792AAE" w:rsidRDefault="00620E33" w:rsidP="00905400">
            <w:pPr>
              <w:autoSpaceDE w:val="0"/>
              <w:autoSpaceDN w:val="0"/>
              <w:bidi w:val="0"/>
              <w:adjustRightInd w:val="0"/>
              <w:spacing w:line="320" w:lineRule="atLeast"/>
              <w:ind w:left="60" w:right="60"/>
              <w:jc w:val="center"/>
              <w:rPr>
                <w:rFonts w:asciiTheme="majorBidi" w:hAnsiTheme="majorBidi" w:cstheme="majorBidi"/>
                <w:color w:val="010205"/>
                <w:sz w:val="18"/>
                <w:szCs w:val="18"/>
              </w:rPr>
            </w:pPr>
          </w:p>
        </w:tc>
        <w:tc>
          <w:tcPr>
            <w:tcW w:w="1581" w:type="dxa"/>
            <w:tcBorders>
              <w:top w:val="nil"/>
              <w:left w:val="nil"/>
              <w:bottom w:val="nil"/>
              <w:right w:val="nil"/>
            </w:tcBorders>
            <w:vAlign w:val="bottom"/>
          </w:tcPr>
          <w:p w14:paraId="61858DF0" w14:textId="77777777" w:rsidR="00620E33" w:rsidRPr="00792AAE" w:rsidRDefault="00620E33" w:rsidP="00905400">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3.85 (2.04)</w:t>
            </w:r>
          </w:p>
        </w:tc>
        <w:tc>
          <w:tcPr>
            <w:tcW w:w="1581" w:type="dxa"/>
            <w:tcBorders>
              <w:top w:val="nil"/>
              <w:left w:val="nil"/>
              <w:bottom w:val="nil"/>
              <w:right w:val="nil"/>
            </w:tcBorders>
            <w:vAlign w:val="bottom"/>
          </w:tcPr>
          <w:p w14:paraId="5BA32380" w14:textId="77777777" w:rsidR="00620E33" w:rsidRPr="00792AAE" w:rsidRDefault="00620E33" w:rsidP="00905400">
            <w:pPr>
              <w:bidi w:val="0"/>
              <w:jc w:val="center"/>
              <w:rPr>
                <w:rFonts w:asciiTheme="majorBidi" w:hAnsiTheme="majorBidi" w:cstheme="majorBidi"/>
                <w:sz w:val="18"/>
                <w:szCs w:val="18"/>
              </w:rPr>
            </w:pPr>
          </w:p>
        </w:tc>
        <w:tc>
          <w:tcPr>
            <w:tcW w:w="1581" w:type="dxa"/>
            <w:tcBorders>
              <w:top w:val="nil"/>
              <w:left w:val="nil"/>
              <w:bottom w:val="nil"/>
              <w:right w:val="nil"/>
            </w:tcBorders>
            <w:vAlign w:val="bottom"/>
          </w:tcPr>
          <w:p w14:paraId="1C95D43F" w14:textId="77777777" w:rsidR="00620E33" w:rsidRPr="00792AAE" w:rsidRDefault="00620E33" w:rsidP="00905400">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4.55 (2.01)</w:t>
            </w:r>
          </w:p>
        </w:tc>
        <w:tc>
          <w:tcPr>
            <w:tcW w:w="1581" w:type="dxa"/>
            <w:tcBorders>
              <w:top w:val="nil"/>
              <w:left w:val="nil"/>
              <w:bottom w:val="nil"/>
              <w:right w:val="nil"/>
            </w:tcBorders>
            <w:vAlign w:val="bottom"/>
          </w:tcPr>
          <w:p w14:paraId="3AFC3A32" w14:textId="77777777" w:rsidR="00620E33" w:rsidRPr="00792AAE" w:rsidRDefault="00620E33" w:rsidP="00905400">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4.29 (1.98)</w:t>
            </w:r>
          </w:p>
        </w:tc>
        <w:tc>
          <w:tcPr>
            <w:tcW w:w="1581" w:type="dxa"/>
            <w:tcBorders>
              <w:top w:val="nil"/>
              <w:left w:val="nil"/>
              <w:bottom w:val="nil"/>
              <w:right w:val="nil"/>
            </w:tcBorders>
            <w:vAlign w:val="bottom"/>
          </w:tcPr>
          <w:p w14:paraId="79516AAD" w14:textId="77777777" w:rsidR="00620E33" w:rsidRPr="00792AAE" w:rsidRDefault="00620E33" w:rsidP="00905400">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2.78 (1.86)</w:t>
            </w:r>
          </w:p>
        </w:tc>
      </w:tr>
      <w:tr w:rsidR="00620E33" w:rsidRPr="00792AAE" w14:paraId="17648C5F" w14:textId="77777777" w:rsidTr="00905400">
        <w:trPr>
          <w:trHeight w:val="245"/>
        </w:trPr>
        <w:tc>
          <w:tcPr>
            <w:tcW w:w="4272" w:type="dxa"/>
            <w:tcBorders>
              <w:top w:val="nil"/>
              <w:left w:val="nil"/>
              <w:right w:val="nil"/>
            </w:tcBorders>
            <w:vAlign w:val="bottom"/>
          </w:tcPr>
          <w:p w14:paraId="2E3C3DC0" w14:textId="1827B1B8" w:rsidR="00620E33" w:rsidRPr="00792AAE" w:rsidRDefault="00A93208" w:rsidP="00570977">
            <w:pPr>
              <w:bidi w:val="0"/>
              <w:rPr>
                <w:rFonts w:asciiTheme="majorBidi" w:hAnsiTheme="majorBidi" w:cstheme="majorBidi"/>
                <w:sz w:val="18"/>
                <w:szCs w:val="18"/>
              </w:rPr>
            </w:pPr>
            <w:r w:rsidRPr="00792AAE">
              <w:rPr>
                <w:rFonts w:asciiTheme="majorBidi" w:hAnsiTheme="majorBidi" w:cstheme="majorBidi"/>
                <w:sz w:val="18"/>
                <w:szCs w:val="18"/>
              </w:rPr>
              <w:t>Total athletic/coaching identity (AI/CI)</w:t>
            </w:r>
          </w:p>
        </w:tc>
        <w:tc>
          <w:tcPr>
            <w:tcW w:w="1580" w:type="dxa"/>
            <w:tcBorders>
              <w:top w:val="nil"/>
              <w:left w:val="nil"/>
              <w:right w:val="nil"/>
            </w:tcBorders>
            <w:vAlign w:val="bottom"/>
          </w:tcPr>
          <w:p w14:paraId="5819C750" w14:textId="77777777" w:rsidR="00620E33" w:rsidRPr="00792AAE" w:rsidRDefault="00620E33" w:rsidP="00905400">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39.14 (6.33)</w:t>
            </w:r>
          </w:p>
        </w:tc>
        <w:tc>
          <w:tcPr>
            <w:tcW w:w="1581" w:type="dxa"/>
            <w:tcBorders>
              <w:top w:val="nil"/>
              <w:left w:val="nil"/>
              <w:right w:val="nil"/>
            </w:tcBorders>
            <w:vAlign w:val="bottom"/>
          </w:tcPr>
          <w:p w14:paraId="70003CB9" w14:textId="77777777" w:rsidR="00620E33" w:rsidRPr="00792AAE" w:rsidRDefault="00620E33" w:rsidP="00905400">
            <w:pPr>
              <w:bidi w:val="0"/>
              <w:jc w:val="center"/>
              <w:rPr>
                <w:rFonts w:asciiTheme="majorBidi" w:hAnsiTheme="majorBidi" w:cstheme="majorBidi"/>
                <w:sz w:val="18"/>
                <w:szCs w:val="18"/>
              </w:rPr>
            </w:pPr>
            <w:r w:rsidRPr="00792AAE">
              <w:rPr>
                <w:rFonts w:asciiTheme="majorBidi" w:hAnsiTheme="majorBidi" w:cstheme="majorBidi"/>
                <w:sz w:val="18"/>
                <w:szCs w:val="18"/>
              </w:rPr>
              <w:t>40.68 (5.57)</w:t>
            </w:r>
          </w:p>
        </w:tc>
        <w:tc>
          <w:tcPr>
            <w:tcW w:w="1581" w:type="dxa"/>
            <w:tcBorders>
              <w:top w:val="nil"/>
              <w:left w:val="nil"/>
              <w:right w:val="nil"/>
            </w:tcBorders>
            <w:vAlign w:val="bottom"/>
          </w:tcPr>
          <w:p w14:paraId="54267E4A" w14:textId="77777777" w:rsidR="00620E33" w:rsidRPr="00792AAE" w:rsidRDefault="00620E33" w:rsidP="00905400">
            <w:pPr>
              <w:bidi w:val="0"/>
              <w:jc w:val="center"/>
              <w:rPr>
                <w:rFonts w:asciiTheme="majorBidi" w:hAnsiTheme="majorBidi" w:cstheme="majorBidi"/>
                <w:sz w:val="18"/>
                <w:szCs w:val="18"/>
                <w:rtl/>
              </w:rPr>
            </w:pPr>
            <w:r w:rsidRPr="00792AAE">
              <w:rPr>
                <w:rFonts w:asciiTheme="majorBidi" w:hAnsiTheme="majorBidi" w:cstheme="majorBidi"/>
                <w:sz w:val="18"/>
                <w:szCs w:val="18"/>
              </w:rPr>
              <w:t>36.43 (6.77)</w:t>
            </w:r>
          </w:p>
        </w:tc>
        <w:tc>
          <w:tcPr>
            <w:tcW w:w="1581" w:type="dxa"/>
            <w:tcBorders>
              <w:top w:val="nil"/>
              <w:left w:val="nil"/>
              <w:right w:val="nil"/>
            </w:tcBorders>
            <w:vAlign w:val="bottom"/>
          </w:tcPr>
          <w:p w14:paraId="63C7CB1A" w14:textId="77777777" w:rsidR="00620E33" w:rsidRPr="00792AAE" w:rsidRDefault="00620E33" w:rsidP="00905400">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42.58 (5.70)</w:t>
            </w:r>
          </w:p>
        </w:tc>
        <w:tc>
          <w:tcPr>
            <w:tcW w:w="1581" w:type="dxa"/>
            <w:tcBorders>
              <w:top w:val="nil"/>
              <w:left w:val="nil"/>
              <w:right w:val="nil"/>
            </w:tcBorders>
            <w:vAlign w:val="bottom"/>
          </w:tcPr>
          <w:p w14:paraId="02C785B5" w14:textId="77777777" w:rsidR="00620E33" w:rsidRPr="00792AAE" w:rsidRDefault="00620E33" w:rsidP="00905400">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36.83 (4.92)</w:t>
            </w:r>
          </w:p>
        </w:tc>
        <w:tc>
          <w:tcPr>
            <w:tcW w:w="1581" w:type="dxa"/>
            <w:tcBorders>
              <w:top w:val="nil"/>
              <w:left w:val="nil"/>
              <w:right w:val="nil"/>
            </w:tcBorders>
            <w:vAlign w:val="bottom"/>
          </w:tcPr>
          <w:p w14:paraId="3B611B64" w14:textId="77777777" w:rsidR="00620E33" w:rsidRPr="00792AAE" w:rsidRDefault="00620E33" w:rsidP="00905400">
            <w:pPr>
              <w:autoSpaceDE w:val="0"/>
              <w:autoSpaceDN w:val="0"/>
              <w:bidi w:val="0"/>
              <w:adjustRightInd w:val="0"/>
              <w:spacing w:line="320" w:lineRule="atLeast"/>
              <w:ind w:left="60" w:right="60"/>
              <w:jc w:val="center"/>
              <w:rPr>
                <w:rFonts w:asciiTheme="majorBidi" w:hAnsiTheme="majorBidi" w:cstheme="majorBidi"/>
                <w:color w:val="010205"/>
                <w:sz w:val="18"/>
                <w:szCs w:val="18"/>
              </w:rPr>
            </w:pPr>
            <w:r w:rsidRPr="00792AAE">
              <w:rPr>
                <w:rFonts w:asciiTheme="majorBidi" w:hAnsiTheme="majorBidi" w:cstheme="majorBidi"/>
                <w:color w:val="010205"/>
                <w:sz w:val="18"/>
                <w:szCs w:val="18"/>
              </w:rPr>
              <w:t>35.06 (6.23)</w:t>
            </w:r>
          </w:p>
        </w:tc>
      </w:tr>
    </w:tbl>
    <w:p w14:paraId="0769D61B" w14:textId="77777777" w:rsidR="00620E33" w:rsidRPr="00792AAE" w:rsidRDefault="00620E33" w:rsidP="00C211B8">
      <w:pPr>
        <w:autoSpaceDE w:val="0"/>
        <w:autoSpaceDN w:val="0"/>
        <w:bidi w:val="0"/>
        <w:adjustRightInd w:val="0"/>
        <w:spacing w:after="0" w:line="480" w:lineRule="auto"/>
        <w:rPr>
          <w:rFonts w:ascii="Times New Roman" w:hAnsi="Times New Roman" w:cs="Times New Roman"/>
          <w:sz w:val="24"/>
          <w:szCs w:val="24"/>
        </w:rPr>
      </w:pPr>
    </w:p>
    <w:p w14:paraId="02478921" w14:textId="77777777" w:rsidR="00620E33" w:rsidRPr="00792AAE" w:rsidRDefault="00620E33" w:rsidP="00C211B8">
      <w:pPr>
        <w:autoSpaceDE w:val="0"/>
        <w:autoSpaceDN w:val="0"/>
        <w:bidi w:val="0"/>
        <w:adjustRightInd w:val="0"/>
        <w:spacing w:after="0" w:line="240" w:lineRule="auto"/>
        <w:rPr>
          <w:rFonts w:ascii="Times New Roman" w:hAnsi="Times New Roman" w:cs="Times New Roman"/>
          <w:sz w:val="24"/>
          <w:szCs w:val="24"/>
        </w:rPr>
      </w:pPr>
    </w:p>
    <w:p w14:paraId="5F13B774" w14:textId="277FE98F" w:rsidR="00E25956" w:rsidRDefault="00E25956" w:rsidP="00C64364">
      <w:pPr>
        <w:bidi w:val="0"/>
        <w:rPr>
          <w:rFonts w:ascii="TimesNewRomanPS" w:hAnsi="TimesNewRomanPS" w:cs="TimesNewRomanPS"/>
        </w:rPr>
      </w:pPr>
      <w:r w:rsidRPr="00792AAE">
        <w:rPr>
          <w:rFonts w:ascii="TimesNewRomanPS" w:hAnsi="TimesNewRomanPS" w:cs="TimesNewRomanPS"/>
          <w:i/>
          <w:iCs/>
        </w:rPr>
        <w:t>Word count</w:t>
      </w:r>
      <w:r w:rsidRPr="00792AAE">
        <w:rPr>
          <w:rFonts w:ascii="TimesNewRomanPS" w:hAnsi="TimesNewRomanPS" w:cs="TimesNewRomanPS"/>
        </w:rPr>
        <w:t xml:space="preserve">: </w:t>
      </w:r>
      <w:r w:rsidR="00D257EA" w:rsidRPr="00792AAE">
        <w:rPr>
          <w:rFonts w:ascii="TimesNewRomanPS" w:hAnsi="TimesNewRomanPS" w:cs="TimesNewRomanPS"/>
        </w:rPr>
        <w:t>10</w:t>
      </w:r>
      <w:r w:rsidR="00A51A6C" w:rsidRPr="00792AAE">
        <w:rPr>
          <w:rFonts w:ascii="TimesNewRomanPS" w:hAnsi="TimesNewRomanPS" w:cs="TimesNewRomanPS"/>
        </w:rPr>
        <w:t>854</w:t>
      </w:r>
    </w:p>
    <w:p w14:paraId="3197D3BD" w14:textId="63B24C35" w:rsidR="002E6CB7" w:rsidRPr="00EF181A" w:rsidRDefault="002E6CB7" w:rsidP="000B25B2">
      <w:pPr>
        <w:autoSpaceDE w:val="0"/>
        <w:autoSpaceDN w:val="0"/>
        <w:bidi w:val="0"/>
        <w:adjustRightInd w:val="0"/>
        <w:spacing w:after="0" w:line="480" w:lineRule="auto"/>
        <w:rPr>
          <w:rFonts w:asciiTheme="majorBidi" w:hAnsiTheme="majorBidi" w:cstheme="majorBidi"/>
          <w:sz w:val="24"/>
          <w:szCs w:val="24"/>
        </w:rPr>
      </w:pPr>
    </w:p>
    <w:sectPr w:rsidR="002E6CB7" w:rsidRPr="00EF181A" w:rsidSect="00EA0B58">
      <w:pgSz w:w="16838" w:h="11906" w:orient="landscape"/>
      <w:pgMar w:top="1440" w:right="1440" w:bottom="1440" w:left="1440" w:header="706" w:footer="706"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FEF06" w14:textId="77777777" w:rsidR="001330C9" w:rsidRDefault="001330C9" w:rsidP="00B225A0">
      <w:pPr>
        <w:spacing w:after="0" w:line="240" w:lineRule="auto"/>
      </w:pPr>
      <w:r>
        <w:separator/>
      </w:r>
    </w:p>
  </w:endnote>
  <w:endnote w:type="continuationSeparator" w:id="0">
    <w:p w14:paraId="56645BFB" w14:textId="77777777" w:rsidR="001330C9" w:rsidRDefault="001330C9" w:rsidP="00B22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vTT5843c571+20">
    <w:altName w:val="Yu Gothic"/>
    <w:panose1 w:val="00000000000000000000"/>
    <w:charset w:val="80"/>
    <w:family w:val="auto"/>
    <w:notTrueType/>
    <w:pitch w:val="default"/>
    <w:sig w:usb0="00000001" w:usb1="08070000" w:usb2="00000010" w:usb3="00000000" w:csb0="0002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CF8F1" w14:textId="77777777" w:rsidR="001330C9" w:rsidRDefault="001330C9" w:rsidP="00B225A0">
      <w:pPr>
        <w:spacing w:after="0" w:line="240" w:lineRule="auto"/>
      </w:pPr>
      <w:r>
        <w:separator/>
      </w:r>
    </w:p>
  </w:footnote>
  <w:footnote w:type="continuationSeparator" w:id="0">
    <w:p w14:paraId="1D5F2715" w14:textId="77777777" w:rsidR="001330C9" w:rsidRDefault="001330C9" w:rsidP="00B225A0">
      <w:pPr>
        <w:spacing w:after="0" w:line="240" w:lineRule="auto"/>
      </w:pPr>
      <w:r>
        <w:continuationSeparator/>
      </w:r>
    </w:p>
  </w:footnote>
  <w:footnote w:id="1">
    <w:p w14:paraId="4D254B9F" w14:textId="77777777" w:rsidR="00832CC8" w:rsidRDefault="00832CC8" w:rsidP="007764A4">
      <w:pPr>
        <w:autoSpaceDE w:val="0"/>
        <w:autoSpaceDN w:val="0"/>
        <w:bidi w:val="0"/>
        <w:adjustRightInd w:val="0"/>
        <w:spacing w:after="0" w:line="480" w:lineRule="auto"/>
        <w:ind w:firstLine="720"/>
        <w:rPr>
          <w:rFonts w:asciiTheme="majorBidi" w:hAnsiTheme="majorBidi" w:cstheme="majorBidi"/>
          <w:sz w:val="24"/>
          <w:szCs w:val="24"/>
        </w:rPr>
      </w:pPr>
      <w:r>
        <w:rPr>
          <w:rStyle w:val="FootnoteReference"/>
        </w:rPr>
        <w:footnoteRef/>
      </w:r>
      <w:r>
        <w:rPr>
          <w:rtl/>
        </w:rPr>
        <w:t xml:space="preserve"> </w:t>
      </w:r>
      <w:r w:rsidRPr="005B0870">
        <w:rPr>
          <w:rFonts w:asciiTheme="majorBidi" w:hAnsiTheme="majorBidi" w:cstheme="majorBidi"/>
          <w:sz w:val="20"/>
          <w:szCs w:val="20"/>
        </w:rPr>
        <w:t xml:space="preserve">We could not find studies which examined the effects of these latest rule modifications. </w:t>
      </w:r>
    </w:p>
    <w:p w14:paraId="73734B6E" w14:textId="0F329F48" w:rsidR="00832CC8" w:rsidRPr="007764A4" w:rsidRDefault="00832CC8" w:rsidP="005B0870">
      <w:pPr>
        <w:pStyle w:val="FootnoteText"/>
        <w:jc w:val="righ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47643808"/>
      <w:docPartObj>
        <w:docPartGallery w:val="Page Numbers (Top of Page)"/>
        <w:docPartUnique/>
      </w:docPartObj>
    </w:sdtPr>
    <w:sdtEndPr>
      <w:rPr>
        <w:noProof/>
      </w:rPr>
    </w:sdtEndPr>
    <w:sdtContent>
      <w:p w14:paraId="27171F92" w14:textId="6ED82867" w:rsidR="00832CC8" w:rsidRDefault="00832CC8">
        <w:pPr>
          <w:pStyle w:val="Header"/>
        </w:pPr>
        <w:r>
          <w:fldChar w:fldCharType="begin"/>
        </w:r>
        <w:r>
          <w:instrText xml:space="preserve"> PAGE   \* MERGEFORMAT </w:instrText>
        </w:r>
        <w:r>
          <w:fldChar w:fldCharType="separate"/>
        </w:r>
        <w:r w:rsidR="00D15F32">
          <w:rPr>
            <w:noProof/>
          </w:rPr>
          <w:t>1</w:t>
        </w:r>
        <w:r>
          <w:rPr>
            <w:noProof/>
          </w:rPr>
          <w:fldChar w:fldCharType="end"/>
        </w:r>
        <w:r>
          <w:rPr>
            <w:rFonts w:hint="cs"/>
            <w:noProof/>
            <w:rtl/>
          </w:rPr>
          <w:t xml:space="preserve"> </w:t>
        </w:r>
        <w:r>
          <w:rPr>
            <w:noProof/>
            <w:rtl/>
          </w:rPr>
          <w:tab/>
        </w:r>
        <w:r>
          <w:rPr>
            <w:noProof/>
            <w:rtl/>
          </w:rPr>
          <w:tab/>
        </w:r>
        <w:r>
          <w:rPr>
            <w:noProof/>
          </w:rPr>
          <w:t xml:space="preserve">The Modifications of Judo Regulations </w:t>
        </w:r>
        <w:r>
          <w:rPr>
            <w:rFonts w:hint="cs"/>
            <w:noProof/>
            <w:rtl/>
          </w:rPr>
          <w:tab/>
        </w:r>
        <w:r>
          <w:rPr>
            <w:rFonts w:hint="cs"/>
            <w:noProof/>
            <w:rtl/>
          </w:rPr>
          <w:tab/>
        </w:r>
      </w:p>
    </w:sdtContent>
  </w:sdt>
  <w:p w14:paraId="3D22E7C6" w14:textId="77777777" w:rsidR="00832CC8" w:rsidRDefault="00832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3C0"/>
    <w:multiLevelType w:val="multilevel"/>
    <w:tmpl w:val="D7BE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D6F4E"/>
    <w:multiLevelType w:val="multilevel"/>
    <w:tmpl w:val="B52E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2679D3"/>
    <w:multiLevelType w:val="multilevel"/>
    <w:tmpl w:val="E21C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E718F0"/>
    <w:multiLevelType w:val="hybridMultilevel"/>
    <w:tmpl w:val="BED0AFE8"/>
    <w:lvl w:ilvl="0" w:tplc="1B48E3B2">
      <w:start w:val="1"/>
      <w:numFmt w:val="decimal"/>
      <w:lvlText w:val="%1."/>
      <w:lvlJc w:val="left"/>
      <w:pPr>
        <w:tabs>
          <w:tab w:val="num" w:pos="420"/>
        </w:tabs>
        <w:ind w:left="4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4EFD7D27"/>
    <w:multiLevelType w:val="hybridMultilevel"/>
    <w:tmpl w:val="35EAE0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1C423A"/>
    <w:multiLevelType w:val="multilevel"/>
    <w:tmpl w:val="DE0E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FF7178"/>
    <w:multiLevelType w:val="hybridMultilevel"/>
    <w:tmpl w:val="5F34AB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D593D48"/>
    <w:multiLevelType w:val="hybridMultilevel"/>
    <w:tmpl w:val="163AEF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E097D9C"/>
    <w:multiLevelType w:val="hybridMultilevel"/>
    <w:tmpl w:val="FF249610"/>
    <w:lvl w:ilvl="0" w:tplc="041D0003">
      <w:start w:val="1"/>
      <w:numFmt w:val="bullet"/>
      <w:lvlText w:val="o"/>
      <w:lvlJc w:val="left"/>
      <w:pPr>
        <w:tabs>
          <w:tab w:val="num" w:pos="720"/>
        </w:tabs>
        <w:ind w:left="720" w:hanging="360"/>
      </w:pPr>
      <w:rPr>
        <w:rFonts w:ascii="Courier New" w:hAnsi="Courier New" w:cs="Courier New"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0A2331"/>
    <w:multiLevelType w:val="hybridMultilevel"/>
    <w:tmpl w:val="EBBE9772"/>
    <w:lvl w:ilvl="0" w:tplc="041D0003">
      <w:start w:val="1"/>
      <w:numFmt w:val="bullet"/>
      <w:lvlText w:val="o"/>
      <w:lvlJc w:val="left"/>
      <w:pPr>
        <w:tabs>
          <w:tab w:val="num" w:pos="720"/>
        </w:tabs>
        <w:ind w:left="720" w:hanging="360"/>
      </w:pPr>
      <w:rPr>
        <w:rFonts w:ascii="Courier New" w:hAnsi="Courier New" w:cs="Courier New"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8"/>
  </w:num>
  <w:num w:numId="6">
    <w:abstractNumId w:val="9"/>
  </w:num>
  <w:num w:numId="7">
    <w:abstractNumId w:val="2"/>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81A"/>
    <w:rsid w:val="000041A5"/>
    <w:rsid w:val="00006082"/>
    <w:rsid w:val="00012BF9"/>
    <w:rsid w:val="00025E5D"/>
    <w:rsid w:val="00026612"/>
    <w:rsid w:val="00031453"/>
    <w:rsid w:val="00035F60"/>
    <w:rsid w:val="000368C3"/>
    <w:rsid w:val="00037A58"/>
    <w:rsid w:val="00041F8F"/>
    <w:rsid w:val="00043DFF"/>
    <w:rsid w:val="00053EA0"/>
    <w:rsid w:val="00056F28"/>
    <w:rsid w:val="00061ACF"/>
    <w:rsid w:val="00065FC1"/>
    <w:rsid w:val="00066B61"/>
    <w:rsid w:val="00067DE0"/>
    <w:rsid w:val="0007118F"/>
    <w:rsid w:val="00071C74"/>
    <w:rsid w:val="00072E77"/>
    <w:rsid w:val="000765FB"/>
    <w:rsid w:val="00082883"/>
    <w:rsid w:val="000845A0"/>
    <w:rsid w:val="00086FD1"/>
    <w:rsid w:val="00087D5E"/>
    <w:rsid w:val="000A6C99"/>
    <w:rsid w:val="000B1FBF"/>
    <w:rsid w:val="000B25B2"/>
    <w:rsid w:val="000B59E3"/>
    <w:rsid w:val="000C07A2"/>
    <w:rsid w:val="000C292C"/>
    <w:rsid w:val="000D3012"/>
    <w:rsid w:val="000D4E3D"/>
    <w:rsid w:val="000D68BD"/>
    <w:rsid w:val="000E32B6"/>
    <w:rsid w:val="000E498B"/>
    <w:rsid w:val="000F1025"/>
    <w:rsid w:val="000F4CC4"/>
    <w:rsid w:val="000F76AD"/>
    <w:rsid w:val="0011127F"/>
    <w:rsid w:val="00124EA1"/>
    <w:rsid w:val="00131E8A"/>
    <w:rsid w:val="001330C9"/>
    <w:rsid w:val="00135366"/>
    <w:rsid w:val="00146393"/>
    <w:rsid w:val="001534B8"/>
    <w:rsid w:val="00153AB6"/>
    <w:rsid w:val="00170E58"/>
    <w:rsid w:val="001715AB"/>
    <w:rsid w:val="00175F0F"/>
    <w:rsid w:val="00176008"/>
    <w:rsid w:val="00177750"/>
    <w:rsid w:val="00194F9E"/>
    <w:rsid w:val="001A44A6"/>
    <w:rsid w:val="001A6001"/>
    <w:rsid w:val="001B40BB"/>
    <w:rsid w:val="001B4159"/>
    <w:rsid w:val="001C600E"/>
    <w:rsid w:val="001C704C"/>
    <w:rsid w:val="001D796D"/>
    <w:rsid w:val="001E22B4"/>
    <w:rsid w:val="001F118E"/>
    <w:rsid w:val="001F3F18"/>
    <w:rsid w:val="001F41F8"/>
    <w:rsid w:val="002025C2"/>
    <w:rsid w:val="00211458"/>
    <w:rsid w:val="002354E4"/>
    <w:rsid w:val="00240B2F"/>
    <w:rsid w:val="002454D6"/>
    <w:rsid w:val="002465A0"/>
    <w:rsid w:val="00246C9F"/>
    <w:rsid w:val="002554AC"/>
    <w:rsid w:val="002638F9"/>
    <w:rsid w:val="002809B0"/>
    <w:rsid w:val="00287890"/>
    <w:rsid w:val="00290145"/>
    <w:rsid w:val="002A10A0"/>
    <w:rsid w:val="002A3CD2"/>
    <w:rsid w:val="002A3D44"/>
    <w:rsid w:val="002A76C8"/>
    <w:rsid w:val="002B2BE0"/>
    <w:rsid w:val="002B33B5"/>
    <w:rsid w:val="002C58A8"/>
    <w:rsid w:val="002C6326"/>
    <w:rsid w:val="002C6D94"/>
    <w:rsid w:val="002D0A65"/>
    <w:rsid w:val="002D1300"/>
    <w:rsid w:val="002D776D"/>
    <w:rsid w:val="002E36BA"/>
    <w:rsid w:val="002E3889"/>
    <w:rsid w:val="002E6CB7"/>
    <w:rsid w:val="002E7D1C"/>
    <w:rsid w:val="002F2092"/>
    <w:rsid w:val="00301CC8"/>
    <w:rsid w:val="003051BF"/>
    <w:rsid w:val="003053B6"/>
    <w:rsid w:val="003149A0"/>
    <w:rsid w:val="00317C51"/>
    <w:rsid w:val="00332588"/>
    <w:rsid w:val="00353949"/>
    <w:rsid w:val="003579E0"/>
    <w:rsid w:val="00361554"/>
    <w:rsid w:val="00362BDE"/>
    <w:rsid w:val="003640D5"/>
    <w:rsid w:val="0036502E"/>
    <w:rsid w:val="003747CC"/>
    <w:rsid w:val="00374F74"/>
    <w:rsid w:val="00377CD5"/>
    <w:rsid w:val="00381214"/>
    <w:rsid w:val="003813BB"/>
    <w:rsid w:val="003824D0"/>
    <w:rsid w:val="00383D0B"/>
    <w:rsid w:val="003863E5"/>
    <w:rsid w:val="00397756"/>
    <w:rsid w:val="003A24EB"/>
    <w:rsid w:val="003B106B"/>
    <w:rsid w:val="003B4DAB"/>
    <w:rsid w:val="003C50B9"/>
    <w:rsid w:val="003C5FDC"/>
    <w:rsid w:val="003C7735"/>
    <w:rsid w:val="003D7C78"/>
    <w:rsid w:val="003E086B"/>
    <w:rsid w:val="003E4EB1"/>
    <w:rsid w:val="0040460C"/>
    <w:rsid w:val="00404E9E"/>
    <w:rsid w:val="0040515A"/>
    <w:rsid w:val="00407601"/>
    <w:rsid w:val="004253C9"/>
    <w:rsid w:val="0042722F"/>
    <w:rsid w:val="00430DDA"/>
    <w:rsid w:val="00434D42"/>
    <w:rsid w:val="00437554"/>
    <w:rsid w:val="00440B11"/>
    <w:rsid w:val="00446BA4"/>
    <w:rsid w:val="0045011C"/>
    <w:rsid w:val="004502B9"/>
    <w:rsid w:val="004536A4"/>
    <w:rsid w:val="00460601"/>
    <w:rsid w:val="00462581"/>
    <w:rsid w:val="00463521"/>
    <w:rsid w:val="00464D29"/>
    <w:rsid w:val="00464FE2"/>
    <w:rsid w:val="00473FA0"/>
    <w:rsid w:val="004759A0"/>
    <w:rsid w:val="00476745"/>
    <w:rsid w:val="00480EAD"/>
    <w:rsid w:val="004832BF"/>
    <w:rsid w:val="00484E7A"/>
    <w:rsid w:val="00485204"/>
    <w:rsid w:val="00485457"/>
    <w:rsid w:val="00487694"/>
    <w:rsid w:val="00491F8D"/>
    <w:rsid w:val="004955E4"/>
    <w:rsid w:val="00495B3C"/>
    <w:rsid w:val="00496C91"/>
    <w:rsid w:val="004A4077"/>
    <w:rsid w:val="004B3F99"/>
    <w:rsid w:val="004C172A"/>
    <w:rsid w:val="004C57A7"/>
    <w:rsid w:val="004D2EA8"/>
    <w:rsid w:val="004E2039"/>
    <w:rsid w:val="004E288B"/>
    <w:rsid w:val="004E55B4"/>
    <w:rsid w:val="004E560B"/>
    <w:rsid w:val="004E77E0"/>
    <w:rsid w:val="004F4838"/>
    <w:rsid w:val="004F483B"/>
    <w:rsid w:val="004F4C95"/>
    <w:rsid w:val="004F6567"/>
    <w:rsid w:val="004F7544"/>
    <w:rsid w:val="00514B6B"/>
    <w:rsid w:val="005211B4"/>
    <w:rsid w:val="00522329"/>
    <w:rsid w:val="00522412"/>
    <w:rsid w:val="00525D37"/>
    <w:rsid w:val="0053731C"/>
    <w:rsid w:val="00541332"/>
    <w:rsid w:val="00544307"/>
    <w:rsid w:val="00550BCE"/>
    <w:rsid w:val="00561C5E"/>
    <w:rsid w:val="00563D8B"/>
    <w:rsid w:val="00564C08"/>
    <w:rsid w:val="00564FA9"/>
    <w:rsid w:val="00570977"/>
    <w:rsid w:val="00574D8E"/>
    <w:rsid w:val="00595120"/>
    <w:rsid w:val="00596B9A"/>
    <w:rsid w:val="005A1484"/>
    <w:rsid w:val="005A20D6"/>
    <w:rsid w:val="005A3438"/>
    <w:rsid w:val="005A45CC"/>
    <w:rsid w:val="005A72B5"/>
    <w:rsid w:val="005B0870"/>
    <w:rsid w:val="005B622A"/>
    <w:rsid w:val="005B7382"/>
    <w:rsid w:val="005C09C4"/>
    <w:rsid w:val="005C26FA"/>
    <w:rsid w:val="005C6E9D"/>
    <w:rsid w:val="005C741B"/>
    <w:rsid w:val="005D2CBC"/>
    <w:rsid w:val="005D67E6"/>
    <w:rsid w:val="005E254E"/>
    <w:rsid w:val="005E295D"/>
    <w:rsid w:val="005F27AD"/>
    <w:rsid w:val="0060591F"/>
    <w:rsid w:val="00613A3D"/>
    <w:rsid w:val="00617D63"/>
    <w:rsid w:val="00620E33"/>
    <w:rsid w:val="00622DAB"/>
    <w:rsid w:val="00635634"/>
    <w:rsid w:val="006366BC"/>
    <w:rsid w:val="0064602E"/>
    <w:rsid w:val="0064653C"/>
    <w:rsid w:val="00653AF7"/>
    <w:rsid w:val="00655F2F"/>
    <w:rsid w:val="00657D46"/>
    <w:rsid w:val="006700D8"/>
    <w:rsid w:val="00672B16"/>
    <w:rsid w:val="00674636"/>
    <w:rsid w:val="00675D2C"/>
    <w:rsid w:val="00684E49"/>
    <w:rsid w:val="00685905"/>
    <w:rsid w:val="00690BB2"/>
    <w:rsid w:val="0069323A"/>
    <w:rsid w:val="00696FA3"/>
    <w:rsid w:val="006A546A"/>
    <w:rsid w:val="006A74D6"/>
    <w:rsid w:val="006A7F22"/>
    <w:rsid w:val="006B6A39"/>
    <w:rsid w:val="006C37AC"/>
    <w:rsid w:val="006C6404"/>
    <w:rsid w:val="006E0932"/>
    <w:rsid w:val="006E53E7"/>
    <w:rsid w:val="006E744D"/>
    <w:rsid w:val="006F0D21"/>
    <w:rsid w:val="006F1444"/>
    <w:rsid w:val="006F14B5"/>
    <w:rsid w:val="006F313A"/>
    <w:rsid w:val="006F4C22"/>
    <w:rsid w:val="00701C2D"/>
    <w:rsid w:val="0070216E"/>
    <w:rsid w:val="00715EA7"/>
    <w:rsid w:val="00716658"/>
    <w:rsid w:val="00716D16"/>
    <w:rsid w:val="00723DEF"/>
    <w:rsid w:val="007255B8"/>
    <w:rsid w:val="00732A11"/>
    <w:rsid w:val="0073405F"/>
    <w:rsid w:val="00755B60"/>
    <w:rsid w:val="007674D8"/>
    <w:rsid w:val="0077374C"/>
    <w:rsid w:val="007764A4"/>
    <w:rsid w:val="0079031C"/>
    <w:rsid w:val="00790462"/>
    <w:rsid w:val="00792AAE"/>
    <w:rsid w:val="007A146E"/>
    <w:rsid w:val="007A3E62"/>
    <w:rsid w:val="007A4B89"/>
    <w:rsid w:val="007B0ADB"/>
    <w:rsid w:val="007B171A"/>
    <w:rsid w:val="007C1C41"/>
    <w:rsid w:val="007C2AAA"/>
    <w:rsid w:val="007C6C0C"/>
    <w:rsid w:val="007D061A"/>
    <w:rsid w:val="007E2BC0"/>
    <w:rsid w:val="007E4A60"/>
    <w:rsid w:val="007F4675"/>
    <w:rsid w:val="007F600F"/>
    <w:rsid w:val="007F6864"/>
    <w:rsid w:val="00802826"/>
    <w:rsid w:val="00804947"/>
    <w:rsid w:val="008126FF"/>
    <w:rsid w:val="00817D4C"/>
    <w:rsid w:val="00820D60"/>
    <w:rsid w:val="008303A1"/>
    <w:rsid w:val="00832CC8"/>
    <w:rsid w:val="00835251"/>
    <w:rsid w:val="00835F87"/>
    <w:rsid w:val="00843462"/>
    <w:rsid w:val="00843B9D"/>
    <w:rsid w:val="00846CB3"/>
    <w:rsid w:val="008478D6"/>
    <w:rsid w:val="00847E1F"/>
    <w:rsid w:val="00855623"/>
    <w:rsid w:val="00866552"/>
    <w:rsid w:val="00870530"/>
    <w:rsid w:val="008715B5"/>
    <w:rsid w:val="008727CF"/>
    <w:rsid w:val="00873FA3"/>
    <w:rsid w:val="00874951"/>
    <w:rsid w:val="008752C6"/>
    <w:rsid w:val="008824F4"/>
    <w:rsid w:val="008955BA"/>
    <w:rsid w:val="008A6BF0"/>
    <w:rsid w:val="008A6F5A"/>
    <w:rsid w:val="008A74B9"/>
    <w:rsid w:val="008B4AF2"/>
    <w:rsid w:val="008C631A"/>
    <w:rsid w:val="008C7BFC"/>
    <w:rsid w:val="008D0217"/>
    <w:rsid w:val="008D427E"/>
    <w:rsid w:val="008D5602"/>
    <w:rsid w:val="008D6454"/>
    <w:rsid w:val="008D7376"/>
    <w:rsid w:val="008F2B00"/>
    <w:rsid w:val="008F4FCC"/>
    <w:rsid w:val="008F5897"/>
    <w:rsid w:val="0090004B"/>
    <w:rsid w:val="00905400"/>
    <w:rsid w:val="00906076"/>
    <w:rsid w:val="00913E47"/>
    <w:rsid w:val="00917B13"/>
    <w:rsid w:val="00922F52"/>
    <w:rsid w:val="00924758"/>
    <w:rsid w:val="00930E81"/>
    <w:rsid w:val="00933157"/>
    <w:rsid w:val="00942B51"/>
    <w:rsid w:val="00943CF9"/>
    <w:rsid w:val="009510FB"/>
    <w:rsid w:val="0095252F"/>
    <w:rsid w:val="00952A9D"/>
    <w:rsid w:val="00953B78"/>
    <w:rsid w:val="0096264A"/>
    <w:rsid w:val="009741E9"/>
    <w:rsid w:val="009765D6"/>
    <w:rsid w:val="00981B0C"/>
    <w:rsid w:val="009927DD"/>
    <w:rsid w:val="009A194F"/>
    <w:rsid w:val="009A47A9"/>
    <w:rsid w:val="009A72FF"/>
    <w:rsid w:val="009A7B2A"/>
    <w:rsid w:val="009B4357"/>
    <w:rsid w:val="009B70F6"/>
    <w:rsid w:val="009C364A"/>
    <w:rsid w:val="009D359C"/>
    <w:rsid w:val="009D4480"/>
    <w:rsid w:val="009D48A7"/>
    <w:rsid w:val="009E42DF"/>
    <w:rsid w:val="009E4349"/>
    <w:rsid w:val="009E491A"/>
    <w:rsid w:val="009F1E3E"/>
    <w:rsid w:val="00A01B23"/>
    <w:rsid w:val="00A1292E"/>
    <w:rsid w:val="00A13C3B"/>
    <w:rsid w:val="00A23DC6"/>
    <w:rsid w:val="00A30C3C"/>
    <w:rsid w:val="00A51A6C"/>
    <w:rsid w:val="00A55A51"/>
    <w:rsid w:val="00A64836"/>
    <w:rsid w:val="00A65FD9"/>
    <w:rsid w:val="00A72803"/>
    <w:rsid w:val="00A76615"/>
    <w:rsid w:val="00A93208"/>
    <w:rsid w:val="00A96622"/>
    <w:rsid w:val="00AB20CE"/>
    <w:rsid w:val="00AB29A6"/>
    <w:rsid w:val="00AB5B9A"/>
    <w:rsid w:val="00AC05DE"/>
    <w:rsid w:val="00AC6F38"/>
    <w:rsid w:val="00AD1179"/>
    <w:rsid w:val="00AD17CC"/>
    <w:rsid w:val="00AD5502"/>
    <w:rsid w:val="00AD5B0C"/>
    <w:rsid w:val="00AE1671"/>
    <w:rsid w:val="00AF135B"/>
    <w:rsid w:val="00AF1456"/>
    <w:rsid w:val="00AF4516"/>
    <w:rsid w:val="00AF7E45"/>
    <w:rsid w:val="00B02A06"/>
    <w:rsid w:val="00B04FAC"/>
    <w:rsid w:val="00B07BB4"/>
    <w:rsid w:val="00B11D51"/>
    <w:rsid w:val="00B15B4D"/>
    <w:rsid w:val="00B175A8"/>
    <w:rsid w:val="00B225A0"/>
    <w:rsid w:val="00B31601"/>
    <w:rsid w:val="00B3441F"/>
    <w:rsid w:val="00B40A2F"/>
    <w:rsid w:val="00B4184C"/>
    <w:rsid w:val="00B42AB1"/>
    <w:rsid w:val="00B46443"/>
    <w:rsid w:val="00B46E6A"/>
    <w:rsid w:val="00B61CA2"/>
    <w:rsid w:val="00B65A22"/>
    <w:rsid w:val="00B721C1"/>
    <w:rsid w:val="00B727FA"/>
    <w:rsid w:val="00B814CC"/>
    <w:rsid w:val="00B90F57"/>
    <w:rsid w:val="00B936A5"/>
    <w:rsid w:val="00B95AAA"/>
    <w:rsid w:val="00BA03D6"/>
    <w:rsid w:val="00BA2F1C"/>
    <w:rsid w:val="00BA4A19"/>
    <w:rsid w:val="00BA692E"/>
    <w:rsid w:val="00BB2146"/>
    <w:rsid w:val="00BB3F22"/>
    <w:rsid w:val="00BC495E"/>
    <w:rsid w:val="00BD40B0"/>
    <w:rsid w:val="00BD6678"/>
    <w:rsid w:val="00BD6A90"/>
    <w:rsid w:val="00BD7F4B"/>
    <w:rsid w:val="00BE7A71"/>
    <w:rsid w:val="00BF461A"/>
    <w:rsid w:val="00BF738F"/>
    <w:rsid w:val="00C0438F"/>
    <w:rsid w:val="00C05704"/>
    <w:rsid w:val="00C0793A"/>
    <w:rsid w:val="00C11768"/>
    <w:rsid w:val="00C1646B"/>
    <w:rsid w:val="00C2001C"/>
    <w:rsid w:val="00C20C1E"/>
    <w:rsid w:val="00C211B8"/>
    <w:rsid w:val="00C2213C"/>
    <w:rsid w:val="00C25E45"/>
    <w:rsid w:val="00C25F3F"/>
    <w:rsid w:val="00C30F40"/>
    <w:rsid w:val="00C33C40"/>
    <w:rsid w:val="00C343D7"/>
    <w:rsid w:val="00C3791B"/>
    <w:rsid w:val="00C401B1"/>
    <w:rsid w:val="00C41ECC"/>
    <w:rsid w:val="00C42556"/>
    <w:rsid w:val="00C427F4"/>
    <w:rsid w:val="00C62F59"/>
    <w:rsid w:val="00C64364"/>
    <w:rsid w:val="00C64C2E"/>
    <w:rsid w:val="00C70316"/>
    <w:rsid w:val="00C7103D"/>
    <w:rsid w:val="00C71D99"/>
    <w:rsid w:val="00C84664"/>
    <w:rsid w:val="00C95A2C"/>
    <w:rsid w:val="00CA27D6"/>
    <w:rsid w:val="00CA3000"/>
    <w:rsid w:val="00CA68BD"/>
    <w:rsid w:val="00CA6E92"/>
    <w:rsid w:val="00CA7420"/>
    <w:rsid w:val="00CB3CE2"/>
    <w:rsid w:val="00CB4A23"/>
    <w:rsid w:val="00CC0B7D"/>
    <w:rsid w:val="00CC0FCD"/>
    <w:rsid w:val="00CC1F95"/>
    <w:rsid w:val="00CC32E8"/>
    <w:rsid w:val="00CC4DB9"/>
    <w:rsid w:val="00CC68C3"/>
    <w:rsid w:val="00CC7F11"/>
    <w:rsid w:val="00CE1383"/>
    <w:rsid w:val="00CE5949"/>
    <w:rsid w:val="00CF04B5"/>
    <w:rsid w:val="00CF1AEB"/>
    <w:rsid w:val="00CF2873"/>
    <w:rsid w:val="00CF5B09"/>
    <w:rsid w:val="00D06251"/>
    <w:rsid w:val="00D06A62"/>
    <w:rsid w:val="00D14E07"/>
    <w:rsid w:val="00D15EEE"/>
    <w:rsid w:val="00D15F32"/>
    <w:rsid w:val="00D1713D"/>
    <w:rsid w:val="00D257EA"/>
    <w:rsid w:val="00D32015"/>
    <w:rsid w:val="00D3283A"/>
    <w:rsid w:val="00D37408"/>
    <w:rsid w:val="00D45511"/>
    <w:rsid w:val="00D4581F"/>
    <w:rsid w:val="00D52FAE"/>
    <w:rsid w:val="00D5554C"/>
    <w:rsid w:val="00D55861"/>
    <w:rsid w:val="00D63B0F"/>
    <w:rsid w:val="00D651E8"/>
    <w:rsid w:val="00D739E4"/>
    <w:rsid w:val="00D8053C"/>
    <w:rsid w:val="00D81EEA"/>
    <w:rsid w:val="00D90AA1"/>
    <w:rsid w:val="00D96F8A"/>
    <w:rsid w:val="00D97668"/>
    <w:rsid w:val="00DB3169"/>
    <w:rsid w:val="00DB46F9"/>
    <w:rsid w:val="00DC1447"/>
    <w:rsid w:val="00DD6752"/>
    <w:rsid w:val="00DD78AE"/>
    <w:rsid w:val="00DE0D5D"/>
    <w:rsid w:val="00DE1B7C"/>
    <w:rsid w:val="00DE7A28"/>
    <w:rsid w:val="00DF5264"/>
    <w:rsid w:val="00E01E7C"/>
    <w:rsid w:val="00E03087"/>
    <w:rsid w:val="00E06B6C"/>
    <w:rsid w:val="00E070C9"/>
    <w:rsid w:val="00E233BE"/>
    <w:rsid w:val="00E2415C"/>
    <w:rsid w:val="00E25956"/>
    <w:rsid w:val="00E25D92"/>
    <w:rsid w:val="00E27C19"/>
    <w:rsid w:val="00E44AA7"/>
    <w:rsid w:val="00E54538"/>
    <w:rsid w:val="00E555F0"/>
    <w:rsid w:val="00E55BDE"/>
    <w:rsid w:val="00E6074F"/>
    <w:rsid w:val="00E608BC"/>
    <w:rsid w:val="00E62BA8"/>
    <w:rsid w:val="00E73AD7"/>
    <w:rsid w:val="00E73FAE"/>
    <w:rsid w:val="00E83425"/>
    <w:rsid w:val="00E91CB7"/>
    <w:rsid w:val="00E9214F"/>
    <w:rsid w:val="00EA0B58"/>
    <w:rsid w:val="00EA21DA"/>
    <w:rsid w:val="00EA7B1F"/>
    <w:rsid w:val="00EB26A0"/>
    <w:rsid w:val="00EB5996"/>
    <w:rsid w:val="00EC27F1"/>
    <w:rsid w:val="00EC6283"/>
    <w:rsid w:val="00ED3ECE"/>
    <w:rsid w:val="00EE0458"/>
    <w:rsid w:val="00EF181A"/>
    <w:rsid w:val="00EF57F1"/>
    <w:rsid w:val="00F02823"/>
    <w:rsid w:val="00F04BAE"/>
    <w:rsid w:val="00F06EAB"/>
    <w:rsid w:val="00F12C2C"/>
    <w:rsid w:val="00F142AC"/>
    <w:rsid w:val="00F25CB9"/>
    <w:rsid w:val="00F27E80"/>
    <w:rsid w:val="00F353AE"/>
    <w:rsid w:val="00F44A59"/>
    <w:rsid w:val="00F46DEB"/>
    <w:rsid w:val="00F55630"/>
    <w:rsid w:val="00F603B5"/>
    <w:rsid w:val="00F6335C"/>
    <w:rsid w:val="00F645D0"/>
    <w:rsid w:val="00F64EC7"/>
    <w:rsid w:val="00F92CDF"/>
    <w:rsid w:val="00F93D02"/>
    <w:rsid w:val="00FA05AA"/>
    <w:rsid w:val="00FA2CDC"/>
    <w:rsid w:val="00FA59BF"/>
    <w:rsid w:val="00FA7DD0"/>
    <w:rsid w:val="00FC167E"/>
    <w:rsid w:val="00FC184F"/>
    <w:rsid w:val="00FD09C9"/>
    <w:rsid w:val="00FD2777"/>
    <w:rsid w:val="00FD4C75"/>
    <w:rsid w:val="00FD6504"/>
    <w:rsid w:val="00FE0BB4"/>
    <w:rsid w:val="00FE1960"/>
    <w:rsid w:val="00FE2B50"/>
    <w:rsid w:val="00FE34E9"/>
    <w:rsid w:val="00FF41A4"/>
    <w:rsid w:val="00FF5AB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58AC47"/>
  <w15:docId w15:val="{A4827B12-C2A9-4903-B2BF-9AE00B65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lang w:val="en-GB"/>
    </w:rPr>
  </w:style>
  <w:style w:type="paragraph" w:styleId="Heading1">
    <w:name w:val="heading 1"/>
    <w:basedOn w:val="Normal"/>
    <w:next w:val="Normal"/>
    <w:link w:val="Heading1Char"/>
    <w:uiPriority w:val="9"/>
    <w:qFormat/>
    <w:rsid w:val="00C117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622"/>
    <w:rPr>
      <w:color w:val="0563C1" w:themeColor="hyperlink"/>
      <w:u w:val="single"/>
    </w:rPr>
  </w:style>
  <w:style w:type="paragraph" w:styleId="BodyTextIndent">
    <w:name w:val="Body Text Indent"/>
    <w:basedOn w:val="Normal"/>
    <w:link w:val="BodyTextIndentChar"/>
    <w:rsid w:val="00F64EC7"/>
    <w:pPr>
      <w:bidi w:val="0"/>
      <w:spacing w:after="0" w:line="48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64EC7"/>
    <w:rPr>
      <w:rFonts w:ascii="Times New Roman" w:eastAsia="Times New Roman" w:hAnsi="Times New Roman" w:cs="Times New Roman"/>
      <w:sz w:val="24"/>
      <w:szCs w:val="24"/>
    </w:rPr>
  </w:style>
  <w:style w:type="numbering" w:customStyle="1" w:styleId="NoList1">
    <w:name w:val="No List1"/>
    <w:next w:val="NoList"/>
    <w:semiHidden/>
    <w:rsid w:val="007E4A60"/>
  </w:style>
  <w:style w:type="table" w:styleId="TableGrid">
    <w:name w:val="Table Grid"/>
    <w:basedOn w:val="TableNormal"/>
    <w:uiPriority w:val="39"/>
    <w:rsid w:val="007E4A6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E4A60"/>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rsid w:val="007E4A6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E4A60"/>
    <w:rPr>
      <w:rFonts w:ascii="Times New Roman" w:eastAsia="Times New Roman" w:hAnsi="Times New Roman" w:cs="Times New Roman"/>
      <w:sz w:val="24"/>
      <w:szCs w:val="24"/>
    </w:rPr>
  </w:style>
  <w:style w:type="character" w:styleId="PageNumber">
    <w:name w:val="page number"/>
    <w:basedOn w:val="DefaultParagraphFont"/>
    <w:rsid w:val="007E4A60"/>
  </w:style>
  <w:style w:type="paragraph" w:styleId="Footer">
    <w:name w:val="footer"/>
    <w:basedOn w:val="Normal"/>
    <w:link w:val="FooterChar"/>
    <w:rsid w:val="007E4A6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E4A6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17B13"/>
    <w:rPr>
      <w:sz w:val="16"/>
      <w:szCs w:val="16"/>
    </w:rPr>
  </w:style>
  <w:style w:type="paragraph" w:styleId="CommentText">
    <w:name w:val="annotation text"/>
    <w:basedOn w:val="Normal"/>
    <w:link w:val="CommentTextChar"/>
    <w:uiPriority w:val="99"/>
    <w:unhideWhenUsed/>
    <w:rsid w:val="00917B13"/>
    <w:pPr>
      <w:spacing w:line="240" w:lineRule="auto"/>
    </w:pPr>
    <w:rPr>
      <w:sz w:val="20"/>
      <w:szCs w:val="20"/>
    </w:rPr>
  </w:style>
  <w:style w:type="character" w:customStyle="1" w:styleId="CommentTextChar">
    <w:name w:val="Comment Text Char"/>
    <w:basedOn w:val="DefaultParagraphFont"/>
    <w:link w:val="CommentText"/>
    <w:uiPriority w:val="99"/>
    <w:rsid w:val="00917B13"/>
    <w:rPr>
      <w:sz w:val="20"/>
      <w:szCs w:val="20"/>
    </w:rPr>
  </w:style>
  <w:style w:type="paragraph" w:styleId="CommentSubject">
    <w:name w:val="annotation subject"/>
    <w:basedOn w:val="CommentText"/>
    <w:next w:val="CommentText"/>
    <w:link w:val="CommentSubjectChar"/>
    <w:uiPriority w:val="99"/>
    <w:semiHidden/>
    <w:unhideWhenUsed/>
    <w:rsid w:val="00917B13"/>
    <w:rPr>
      <w:b/>
      <w:bCs/>
    </w:rPr>
  </w:style>
  <w:style w:type="character" w:customStyle="1" w:styleId="CommentSubjectChar">
    <w:name w:val="Comment Subject Char"/>
    <w:basedOn w:val="CommentTextChar"/>
    <w:link w:val="CommentSubject"/>
    <w:uiPriority w:val="99"/>
    <w:semiHidden/>
    <w:rsid w:val="00917B13"/>
    <w:rPr>
      <w:b/>
      <w:bCs/>
      <w:sz w:val="20"/>
      <w:szCs w:val="20"/>
    </w:rPr>
  </w:style>
  <w:style w:type="paragraph" w:styleId="BalloonText">
    <w:name w:val="Balloon Text"/>
    <w:basedOn w:val="Normal"/>
    <w:link w:val="BalloonTextChar"/>
    <w:uiPriority w:val="99"/>
    <w:semiHidden/>
    <w:unhideWhenUsed/>
    <w:rsid w:val="00917B1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17B13"/>
    <w:rPr>
      <w:rFonts w:ascii="Tahoma" w:hAnsi="Tahoma" w:cs="Tahoma"/>
      <w:sz w:val="18"/>
      <w:szCs w:val="18"/>
    </w:rPr>
  </w:style>
  <w:style w:type="paragraph" w:styleId="ListParagraph">
    <w:name w:val="List Paragraph"/>
    <w:basedOn w:val="Normal"/>
    <w:uiPriority w:val="34"/>
    <w:qFormat/>
    <w:rsid w:val="00C2213C"/>
    <w:pPr>
      <w:ind w:left="720"/>
      <w:contextualSpacing/>
    </w:pPr>
  </w:style>
  <w:style w:type="character" w:customStyle="1" w:styleId="Heading1Char">
    <w:name w:val="Heading 1 Char"/>
    <w:basedOn w:val="DefaultParagraphFont"/>
    <w:link w:val="Heading1"/>
    <w:uiPriority w:val="9"/>
    <w:rsid w:val="00C11768"/>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2465A0"/>
    <w:rPr>
      <w:color w:val="605E5C"/>
      <w:shd w:val="clear" w:color="auto" w:fill="E1DFDD"/>
    </w:rPr>
  </w:style>
  <w:style w:type="character" w:customStyle="1" w:styleId="UnresolvedMention2">
    <w:name w:val="Unresolved Mention2"/>
    <w:basedOn w:val="DefaultParagraphFont"/>
    <w:uiPriority w:val="99"/>
    <w:semiHidden/>
    <w:unhideWhenUsed/>
    <w:rsid w:val="00C2001C"/>
    <w:rPr>
      <w:color w:val="605E5C"/>
      <w:shd w:val="clear" w:color="auto" w:fill="E1DFDD"/>
    </w:rPr>
  </w:style>
  <w:style w:type="character" w:customStyle="1" w:styleId="UnresolvedMention3">
    <w:name w:val="Unresolved Mention3"/>
    <w:basedOn w:val="DefaultParagraphFont"/>
    <w:uiPriority w:val="99"/>
    <w:semiHidden/>
    <w:unhideWhenUsed/>
    <w:rsid w:val="00B61CA2"/>
    <w:rPr>
      <w:color w:val="605E5C"/>
      <w:shd w:val="clear" w:color="auto" w:fill="E1DFDD"/>
    </w:rPr>
  </w:style>
  <w:style w:type="paragraph" w:styleId="FootnoteText">
    <w:name w:val="footnote text"/>
    <w:basedOn w:val="Normal"/>
    <w:link w:val="FootnoteTextChar"/>
    <w:uiPriority w:val="99"/>
    <w:semiHidden/>
    <w:unhideWhenUsed/>
    <w:rsid w:val="007764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64A4"/>
    <w:rPr>
      <w:sz w:val="20"/>
      <w:szCs w:val="20"/>
      <w:lang w:val="en-GB"/>
    </w:rPr>
  </w:style>
  <w:style w:type="character" w:styleId="FootnoteReference">
    <w:name w:val="footnote reference"/>
    <w:basedOn w:val="DefaultParagraphFont"/>
    <w:uiPriority w:val="99"/>
    <w:semiHidden/>
    <w:unhideWhenUsed/>
    <w:rsid w:val="007764A4"/>
    <w:rPr>
      <w:vertAlign w:val="superscript"/>
    </w:rPr>
  </w:style>
  <w:style w:type="character" w:customStyle="1" w:styleId="UnresolvedMention4">
    <w:name w:val="Unresolved Mention4"/>
    <w:basedOn w:val="DefaultParagraphFont"/>
    <w:uiPriority w:val="99"/>
    <w:semiHidden/>
    <w:unhideWhenUsed/>
    <w:rsid w:val="004E2039"/>
    <w:rPr>
      <w:color w:val="605E5C"/>
      <w:shd w:val="clear" w:color="auto" w:fill="E1DFDD"/>
    </w:rPr>
  </w:style>
  <w:style w:type="character" w:styleId="LineNumber">
    <w:name w:val="line number"/>
    <w:basedOn w:val="DefaultParagraphFont"/>
    <w:uiPriority w:val="99"/>
    <w:semiHidden/>
    <w:unhideWhenUsed/>
    <w:rsid w:val="00EA0B58"/>
  </w:style>
  <w:style w:type="character" w:customStyle="1" w:styleId="UnresolvedMention5">
    <w:name w:val="Unresolved Mention5"/>
    <w:basedOn w:val="DefaultParagraphFont"/>
    <w:uiPriority w:val="99"/>
    <w:semiHidden/>
    <w:unhideWhenUsed/>
    <w:rsid w:val="00AB5B9A"/>
    <w:rPr>
      <w:color w:val="605E5C"/>
      <w:shd w:val="clear" w:color="auto" w:fill="E1DFDD"/>
    </w:rPr>
  </w:style>
  <w:style w:type="character" w:customStyle="1" w:styleId="UnresolvedMention6">
    <w:name w:val="Unresolved Mention6"/>
    <w:basedOn w:val="DefaultParagraphFont"/>
    <w:uiPriority w:val="99"/>
    <w:semiHidden/>
    <w:unhideWhenUsed/>
    <w:rsid w:val="00FE0BB4"/>
    <w:rPr>
      <w:color w:val="605E5C"/>
      <w:shd w:val="clear" w:color="auto" w:fill="E1DFDD"/>
    </w:rPr>
  </w:style>
  <w:style w:type="character" w:customStyle="1" w:styleId="UnresolvedMention">
    <w:name w:val="Unresolved Mention"/>
    <w:basedOn w:val="DefaultParagraphFont"/>
    <w:uiPriority w:val="99"/>
    <w:semiHidden/>
    <w:unhideWhenUsed/>
    <w:rsid w:val="00066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8818">
      <w:bodyDiv w:val="1"/>
      <w:marLeft w:val="0"/>
      <w:marRight w:val="0"/>
      <w:marTop w:val="0"/>
      <w:marBottom w:val="0"/>
      <w:divBdr>
        <w:top w:val="none" w:sz="0" w:space="0" w:color="auto"/>
        <w:left w:val="none" w:sz="0" w:space="0" w:color="auto"/>
        <w:bottom w:val="none" w:sz="0" w:space="0" w:color="auto"/>
        <w:right w:val="none" w:sz="0" w:space="0" w:color="auto"/>
      </w:divBdr>
    </w:div>
    <w:div w:id="196505525">
      <w:bodyDiv w:val="1"/>
      <w:marLeft w:val="0"/>
      <w:marRight w:val="0"/>
      <w:marTop w:val="0"/>
      <w:marBottom w:val="0"/>
      <w:divBdr>
        <w:top w:val="none" w:sz="0" w:space="0" w:color="auto"/>
        <w:left w:val="none" w:sz="0" w:space="0" w:color="auto"/>
        <w:bottom w:val="none" w:sz="0" w:space="0" w:color="auto"/>
        <w:right w:val="none" w:sz="0" w:space="0" w:color="auto"/>
      </w:divBdr>
    </w:div>
    <w:div w:id="378633211">
      <w:bodyDiv w:val="1"/>
      <w:marLeft w:val="0"/>
      <w:marRight w:val="0"/>
      <w:marTop w:val="0"/>
      <w:marBottom w:val="0"/>
      <w:divBdr>
        <w:top w:val="none" w:sz="0" w:space="0" w:color="auto"/>
        <w:left w:val="none" w:sz="0" w:space="0" w:color="auto"/>
        <w:bottom w:val="none" w:sz="0" w:space="0" w:color="auto"/>
        <w:right w:val="none" w:sz="0" w:space="0" w:color="auto"/>
      </w:divBdr>
    </w:div>
    <w:div w:id="405954714">
      <w:bodyDiv w:val="1"/>
      <w:marLeft w:val="0"/>
      <w:marRight w:val="0"/>
      <w:marTop w:val="0"/>
      <w:marBottom w:val="0"/>
      <w:divBdr>
        <w:top w:val="none" w:sz="0" w:space="0" w:color="auto"/>
        <w:left w:val="none" w:sz="0" w:space="0" w:color="auto"/>
        <w:bottom w:val="none" w:sz="0" w:space="0" w:color="auto"/>
        <w:right w:val="none" w:sz="0" w:space="0" w:color="auto"/>
      </w:divBdr>
    </w:div>
    <w:div w:id="410735656">
      <w:bodyDiv w:val="1"/>
      <w:marLeft w:val="0"/>
      <w:marRight w:val="0"/>
      <w:marTop w:val="0"/>
      <w:marBottom w:val="0"/>
      <w:divBdr>
        <w:top w:val="none" w:sz="0" w:space="0" w:color="auto"/>
        <w:left w:val="none" w:sz="0" w:space="0" w:color="auto"/>
        <w:bottom w:val="none" w:sz="0" w:space="0" w:color="auto"/>
        <w:right w:val="none" w:sz="0" w:space="0" w:color="auto"/>
      </w:divBdr>
    </w:div>
    <w:div w:id="421222589">
      <w:bodyDiv w:val="1"/>
      <w:marLeft w:val="0"/>
      <w:marRight w:val="0"/>
      <w:marTop w:val="0"/>
      <w:marBottom w:val="0"/>
      <w:divBdr>
        <w:top w:val="none" w:sz="0" w:space="0" w:color="auto"/>
        <w:left w:val="none" w:sz="0" w:space="0" w:color="auto"/>
        <w:bottom w:val="none" w:sz="0" w:space="0" w:color="auto"/>
        <w:right w:val="none" w:sz="0" w:space="0" w:color="auto"/>
      </w:divBdr>
    </w:div>
    <w:div w:id="428964473">
      <w:bodyDiv w:val="1"/>
      <w:marLeft w:val="0"/>
      <w:marRight w:val="0"/>
      <w:marTop w:val="0"/>
      <w:marBottom w:val="0"/>
      <w:divBdr>
        <w:top w:val="none" w:sz="0" w:space="0" w:color="auto"/>
        <w:left w:val="none" w:sz="0" w:space="0" w:color="auto"/>
        <w:bottom w:val="none" w:sz="0" w:space="0" w:color="auto"/>
        <w:right w:val="none" w:sz="0" w:space="0" w:color="auto"/>
      </w:divBdr>
    </w:div>
    <w:div w:id="536351312">
      <w:bodyDiv w:val="1"/>
      <w:marLeft w:val="0"/>
      <w:marRight w:val="0"/>
      <w:marTop w:val="0"/>
      <w:marBottom w:val="0"/>
      <w:divBdr>
        <w:top w:val="none" w:sz="0" w:space="0" w:color="auto"/>
        <w:left w:val="none" w:sz="0" w:space="0" w:color="auto"/>
        <w:bottom w:val="none" w:sz="0" w:space="0" w:color="auto"/>
        <w:right w:val="none" w:sz="0" w:space="0" w:color="auto"/>
      </w:divBdr>
    </w:div>
    <w:div w:id="839732956">
      <w:bodyDiv w:val="1"/>
      <w:marLeft w:val="0"/>
      <w:marRight w:val="0"/>
      <w:marTop w:val="0"/>
      <w:marBottom w:val="0"/>
      <w:divBdr>
        <w:top w:val="none" w:sz="0" w:space="0" w:color="auto"/>
        <w:left w:val="none" w:sz="0" w:space="0" w:color="auto"/>
        <w:bottom w:val="none" w:sz="0" w:space="0" w:color="auto"/>
        <w:right w:val="none" w:sz="0" w:space="0" w:color="auto"/>
      </w:divBdr>
    </w:div>
    <w:div w:id="875964549">
      <w:bodyDiv w:val="1"/>
      <w:marLeft w:val="0"/>
      <w:marRight w:val="0"/>
      <w:marTop w:val="0"/>
      <w:marBottom w:val="0"/>
      <w:divBdr>
        <w:top w:val="none" w:sz="0" w:space="0" w:color="auto"/>
        <w:left w:val="none" w:sz="0" w:space="0" w:color="auto"/>
        <w:bottom w:val="none" w:sz="0" w:space="0" w:color="auto"/>
        <w:right w:val="none" w:sz="0" w:space="0" w:color="auto"/>
      </w:divBdr>
    </w:div>
    <w:div w:id="882787966">
      <w:bodyDiv w:val="1"/>
      <w:marLeft w:val="0"/>
      <w:marRight w:val="0"/>
      <w:marTop w:val="0"/>
      <w:marBottom w:val="0"/>
      <w:divBdr>
        <w:top w:val="none" w:sz="0" w:space="0" w:color="auto"/>
        <w:left w:val="none" w:sz="0" w:space="0" w:color="auto"/>
        <w:bottom w:val="none" w:sz="0" w:space="0" w:color="auto"/>
        <w:right w:val="none" w:sz="0" w:space="0" w:color="auto"/>
      </w:divBdr>
    </w:div>
    <w:div w:id="887689492">
      <w:bodyDiv w:val="1"/>
      <w:marLeft w:val="0"/>
      <w:marRight w:val="0"/>
      <w:marTop w:val="0"/>
      <w:marBottom w:val="0"/>
      <w:divBdr>
        <w:top w:val="none" w:sz="0" w:space="0" w:color="auto"/>
        <w:left w:val="none" w:sz="0" w:space="0" w:color="auto"/>
        <w:bottom w:val="none" w:sz="0" w:space="0" w:color="auto"/>
        <w:right w:val="none" w:sz="0" w:space="0" w:color="auto"/>
      </w:divBdr>
    </w:div>
    <w:div w:id="895974359">
      <w:bodyDiv w:val="1"/>
      <w:marLeft w:val="0"/>
      <w:marRight w:val="0"/>
      <w:marTop w:val="0"/>
      <w:marBottom w:val="0"/>
      <w:divBdr>
        <w:top w:val="none" w:sz="0" w:space="0" w:color="auto"/>
        <w:left w:val="none" w:sz="0" w:space="0" w:color="auto"/>
        <w:bottom w:val="none" w:sz="0" w:space="0" w:color="auto"/>
        <w:right w:val="none" w:sz="0" w:space="0" w:color="auto"/>
      </w:divBdr>
    </w:div>
    <w:div w:id="1055465688">
      <w:bodyDiv w:val="1"/>
      <w:marLeft w:val="0"/>
      <w:marRight w:val="0"/>
      <w:marTop w:val="0"/>
      <w:marBottom w:val="0"/>
      <w:divBdr>
        <w:top w:val="none" w:sz="0" w:space="0" w:color="auto"/>
        <w:left w:val="none" w:sz="0" w:space="0" w:color="auto"/>
        <w:bottom w:val="none" w:sz="0" w:space="0" w:color="auto"/>
        <w:right w:val="none" w:sz="0" w:space="0" w:color="auto"/>
      </w:divBdr>
    </w:div>
    <w:div w:id="1061834003">
      <w:bodyDiv w:val="1"/>
      <w:marLeft w:val="0"/>
      <w:marRight w:val="0"/>
      <w:marTop w:val="0"/>
      <w:marBottom w:val="0"/>
      <w:divBdr>
        <w:top w:val="none" w:sz="0" w:space="0" w:color="auto"/>
        <w:left w:val="none" w:sz="0" w:space="0" w:color="auto"/>
        <w:bottom w:val="none" w:sz="0" w:space="0" w:color="auto"/>
        <w:right w:val="none" w:sz="0" w:space="0" w:color="auto"/>
      </w:divBdr>
    </w:div>
    <w:div w:id="1068696225">
      <w:bodyDiv w:val="1"/>
      <w:marLeft w:val="0"/>
      <w:marRight w:val="0"/>
      <w:marTop w:val="0"/>
      <w:marBottom w:val="0"/>
      <w:divBdr>
        <w:top w:val="none" w:sz="0" w:space="0" w:color="auto"/>
        <w:left w:val="none" w:sz="0" w:space="0" w:color="auto"/>
        <w:bottom w:val="none" w:sz="0" w:space="0" w:color="auto"/>
        <w:right w:val="none" w:sz="0" w:space="0" w:color="auto"/>
      </w:divBdr>
    </w:div>
    <w:div w:id="1097553642">
      <w:bodyDiv w:val="1"/>
      <w:marLeft w:val="0"/>
      <w:marRight w:val="0"/>
      <w:marTop w:val="0"/>
      <w:marBottom w:val="0"/>
      <w:divBdr>
        <w:top w:val="none" w:sz="0" w:space="0" w:color="auto"/>
        <w:left w:val="none" w:sz="0" w:space="0" w:color="auto"/>
        <w:bottom w:val="none" w:sz="0" w:space="0" w:color="auto"/>
        <w:right w:val="none" w:sz="0" w:space="0" w:color="auto"/>
      </w:divBdr>
    </w:div>
    <w:div w:id="1109854565">
      <w:bodyDiv w:val="1"/>
      <w:marLeft w:val="0"/>
      <w:marRight w:val="0"/>
      <w:marTop w:val="0"/>
      <w:marBottom w:val="0"/>
      <w:divBdr>
        <w:top w:val="none" w:sz="0" w:space="0" w:color="auto"/>
        <w:left w:val="none" w:sz="0" w:space="0" w:color="auto"/>
        <w:bottom w:val="none" w:sz="0" w:space="0" w:color="auto"/>
        <w:right w:val="none" w:sz="0" w:space="0" w:color="auto"/>
      </w:divBdr>
    </w:div>
    <w:div w:id="1139419673">
      <w:bodyDiv w:val="1"/>
      <w:marLeft w:val="0"/>
      <w:marRight w:val="0"/>
      <w:marTop w:val="0"/>
      <w:marBottom w:val="0"/>
      <w:divBdr>
        <w:top w:val="none" w:sz="0" w:space="0" w:color="auto"/>
        <w:left w:val="none" w:sz="0" w:space="0" w:color="auto"/>
        <w:bottom w:val="none" w:sz="0" w:space="0" w:color="auto"/>
        <w:right w:val="none" w:sz="0" w:space="0" w:color="auto"/>
      </w:divBdr>
    </w:div>
    <w:div w:id="1283612482">
      <w:bodyDiv w:val="1"/>
      <w:marLeft w:val="0"/>
      <w:marRight w:val="0"/>
      <w:marTop w:val="0"/>
      <w:marBottom w:val="0"/>
      <w:divBdr>
        <w:top w:val="none" w:sz="0" w:space="0" w:color="auto"/>
        <w:left w:val="none" w:sz="0" w:space="0" w:color="auto"/>
        <w:bottom w:val="none" w:sz="0" w:space="0" w:color="auto"/>
        <w:right w:val="none" w:sz="0" w:space="0" w:color="auto"/>
      </w:divBdr>
    </w:div>
    <w:div w:id="1307706708">
      <w:bodyDiv w:val="1"/>
      <w:marLeft w:val="0"/>
      <w:marRight w:val="0"/>
      <w:marTop w:val="0"/>
      <w:marBottom w:val="0"/>
      <w:divBdr>
        <w:top w:val="none" w:sz="0" w:space="0" w:color="auto"/>
        <w:left w:val="none" w:sz="0" w:space="0" w:color="auto"/>
        <w:bottom w:val="none" w:sz="0" w:space="0" w:color="auto"/>
        <w:right w:val="none" w:sz="0" w:space="0" w:color="auto"/>
      </w:divBdr>
    </w:div>
    <w:div w:id="1406144866">
      <w:bodyDiv w:val="1"/>
      <w:marLeft w:val="0"/>
      <w:marRight w:val="0"/>
      <w:marTop w:val="0"/>
      <w:marBottom w:val="0"/>
      <w:divBdr>
        <w:top w:val="none" w:sz="0" w:space="0" w:color="auto"/>
        <w:left w:val="none" w:sz="0" w:space="0" w:color="auto"/>
        <w:bottom w:val="none" w:sz="0" w:space="0" w:color="auto"/>
        <w:right w:val="none" w:sz="0" w:space="0" w:color="auto"/>
      </w:divBdr>
    </w:div>
    <w:div w:id="1548682738">
      <w:bodyDiv w:val="1"/>
      <w:marLeft w:val="0"/>
      <w:marRight w:val="0"/>
      <w:marTop w:val="0"/>
      <w:marBottom w:val="0"/>
      <w:divBdr>
        <w:top w:val="none" w:sz="0" w:space="0" w:color="auto"/>
        <w:left w:val="none" w:sz="0" w:space="0" w:color="auto"/>
        <w:bottom w:val="none" w:sz="0" w:space="0" w:color="auto"/>
        <w:right w:val="none" w:sz="0" w:space="0" w:color="auto"/>
      </w:divBdr>
    </w:div>
    <w:div w:id="1623534711">
      <w:bodyDiv w:val="1"/>
      <w:marLeft w:val="0"/>
      <w:marRight w:val="0"/>
      <w:marTop w:val="0"/>
      <w:marBottom w:val="0"/>
      <w:divBdr>
        <w:top w:val="none" w:sz="0" w:space="0" w:color="auto"/>
        <w:left w:val="none" w:sz="0" w:space="0" w:color="auto"/>
        <w:bottom w:val="none" w:sz="0" w:space="0" w:color="auto"/>
        <w:right w:val="none" w:sz="0" w:space="0" w:color="auto"/>
      </w:divBdr>
    </w:div>
    <w:div w:id="1776946859">
      <w:bodyDiv w:val="1"/>
      <w:marLeft w:val="0"/>
      <w:marRight w:val="0"/>
      <w:marTop w:val="0"/>
      <w:marBottom w:val="0"/>
      <w:divBdr>
        <w:top w:val="none" w:sz="0" w:space="0" w:color="auto"/>
        <w:left w:val="none" w:sz="0" w:space="0" w:color="auto"/>
        <w:bottom w:val="none" w:sz="0" w:space="0" w:color="auto"/>
        <w:right w:val="none" w:sz="0" w:space="0" w:color="auto"/>
      </w:divBdr>
    </w:div>
    <w:div w:id="1786344608">
      <w:bodyDiv w:val="1"/>
      <w:marLeft w:val="0"/>
      <w:marRight w:val="0"/>
      <w:marTop w:val="0"/>
      <w:marBottom w:val="0"/>
      <w:divBdr>
        <w:top w:val="none" w:sz="0" w:space="0" w:color="auto"/>
        <w:left w:val="none" w:sz="0" w:space="0" w:color="auto"/>
        <w:bottom w:val="none" w:sz="0" w:space="0" w:color="auto"/>
        <w:right w:val="none" w:sz="0" w:space="0" w:color="auto"/>
      </w:divBdr>
    </w:div>
    <w:div w:id="1997804317">
      <w:bodyDiv w:val="1"/>
      <w:marLeft w:val="0"/>
      <w:marRight w:val="0"/>
      <w:marTop w:val="0"/>
      <w:marBottom w:val="0"/>
      <w:divBdr>
        <w:top w:val="none" w:sz="0" w:space="0" w:color="auto"/>
        <w:left w:val="none" w:sz="0" w:space="0" w:color="auto"/>
        <w:bottom w:val="none" w:sz="0" w:space="0" w:color="auto"/>
        <w:right w:val="none" w:sz="0" w:space="0" w:color="auto"/>
      </w:divBdr>
    </w:div>
    <w:div w:id="2071725315">
      <w:bodyDiv w:val="1"/>
      <w:marLeft w:val="0"/>
      <w:marRight w:val="0"/>
      <w:marTop w:val="0"/>
      <w:marBottom w:val="0"/>
      <w:divBdr>
        <w:top w:val="none" w:sz="0" w:space="0" w:color="auto"/>
        <w:left w:val="none" w:sz="0" w:space="0" w:color="auto"/>
        <w:bottom w:val="none" w:sz="0" w:space="0" w:color="auto"/>
        <w:right w:val="none" w:sz="0" w:space="0" w:color="auto"/>
      </w:divBdr>
    </w:div>
    <w:div w:id="2090341514">
      <w:bodyDiv w:val="1"/>
      <w:marLeft w:val="0"/>
      <w:marRight w:val="0"/>
      <w:marTop w:val="0"/>
      <w:marBottom w:val="0"/>
      <w:divBdr>
        <w:top w:val="none" w:sz="0" w:space="0" w:color="auto"/>
        <w:left w:val="none" w:sz="0" w:space="0" w:color="auto"/>
        <w:bottom w:val="none" w:sz="0" w:space="0" w:color="auto"/>
        <w:right w:val="none" w:sz="0" w:space="0" w:color="auto"/>
      </w:divBdr>
    </w:div>
    <w:div w:id="209748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6BA4C-E708-4B40-9C50-64996DCD8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F7289F08.dotm</Template>
  <TotalTime>1</TotalTime>
  <Pages>3</Pages>
  <Words>11004</Words>
  <Characters>62726</Characters>
  <Application>Microsoft Office Word</Application>
  <DocSecurity>4</DocSecurity>
  <Lines>522</Lines>
  <Paragraphs>147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73583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roydsamuel</dc:creator>
  <cp:keywords/>
  <dc:description/>
  <cp:lastModifiedBy>McDonald, Katrina</cp:lastModifiedBy>
  <cp:revision>2</cp:revision>
  <dcterms:created xsi:type="dcterms:W3CDTF">2019-09-18T12:12:00Z</dcterms:created>
  <dcterms:modified xsi:type="dcterms:W3CDTF">2019-09-18T12:12:00Z</dcterms:modified>
</cp:coreProperties>
</file>