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4781E" w14:textId="239D4E8C" w:rsidR="00373072" w:rsidRPr="00EE788D" w:rsidRDefault="00492B25" w:rsidP="008543D0">
      <w:pPr>
        <w:spacing w:line="259" w:lineRule="auto"/>
        <w:jc w:val="both"/>
        <w:rPr>
          <w:rFonts w:cstheme="minorHAnsi"/>
          <w:lang w:val="en-US"/>
        </w:rPr>
      </w:pPr>
      <w:r>
        <w:rPr>
          <w:rFonts w:cstheme="minorHAnsi"/>
          <w:b/>
        </w:rPr>
        <w:t>Chapter 4</w:t>
      </w:r>
    </w:p>
    <w:p w14:paraId="35B10BDD" w14:textId="77777777" w:rsidR="00AE2788" w:rsidRPr="00EE788D" w:rsidRDefault="00AE2788" w:rsidP="008543D0">
      <w:pPr>
        <w:spacing w:line="259" w:lineRule="auto"/>
        <w:jc w:val="both"/>
        <w:rPr>
          <w:rFonts w:cstheme="minorHAnsi"/>
          <w:lang w:val="en-US"/>
        </w:rPr>
      </w:pPr>
    </w:p>
    <w:p w14:paraId="6420E584" w14:textId="7C7DC7F8" w:rsidR="00AE2788" w:rsidRPr="00492B25" w:rsidRDefault="00576968" w:rsidP="008543D0">
      <w:pPr>
        <w:spacing w:line="259" w:lineRule="auto"/>
        <w:jc w:val="both"/>
        <w:rPr>
          <w:rFonts w:cstheme="minorHAnsi"/>
          <w:b/>
          <w:sz w:val="28"/>
          <w:szCs w:val="28"/>
          <w:lang w:val="en-US"/>
        </w:rPr>
      </w:pPr>
      <w:r w:rsidRPr="00492B25">
        <w:rPr>
          <w:rFonts w:cstheme="minorHAnsi"/>
          <w:b/>
          <w:sz w:val="28"/>
          <w:szCs w:val="28"/>
          <w:lang w:val="en-US"/>
        </w:rPr>
        <w:t>E</w:t>
      </w:r>
      <w:r w:rsidR="00622BE1" w:rsidRPr="00492B25">
        <w:rPr>
          <w:rFonts w:cstheme="minorHAnsi"/>
          <w:b/>
          <w:sz w:val="28"/>
          <w:szCs w:val="28"/>
          <w:lang w:val="en-US"/>
        </w:rPr>
        <w:t xml:space="preserve">motional work </w:t>
      </w:r>
      <w:r w:rsidR="00BC0339" w:rsidRPr="00492B25">
        <w:rPr>
          <w:rFonts w:cstheme="minorHAnsi"/>
          <w:b/>
          <w:sz w:val="28"/>
          <w:szCs w:val="28"/>
          <w:lang w:val="en-US"/>
        </w:rPr>
        <w:t>a</w:t>
      </w:r>
      <w:r w:rsidRPr="00492B25">
        <w:rPr>
          <w:rFonts w:cstheme="minorHAnsi"/>
          <w:b/>
          <w:sz w:val="28"/>
          <w:szCs w:val="28"/>
          <w:lang w:val="en-US"/>
        </w:rPr>
        <w:t xml:space="preserve">s </w:t>
      </w:r>
      <w:r w:rsidR="00BC0339" w:rsidRPr="00492B25">
        <w:rPr>
          <w:rFonts w:cstheme="minorHAnsi"/>
          <w:b/>
          <w:sz w:val="28"/>
          <w:szCs w:val="28"/>
          <w:lang w:val="en-US"/>
        </w:rPr>
        <w:t>a necessity</w:t>
      </w:r>
      <w:r w:rsidR="00AE2788" w:rsidRPr="00492B25">
        <w:rPr>
          <w:rFonts w:cstheme="minorHAnsi"/>
          <w:b/>
          <w:sz w:val="28"/>
          <w:szCs w:val="28"/>
          <w:lang w:val="en-US"/>
        </w:rPr>
        <w:t>: a psychosocial analysis of</w:t>
      </w:r>
      <w:r w:rsidR="00BC0339" w:rsidRPr="00492B25">
        <w:rPr>
          <w:rFonts w:cstheme="minorHAnsi"/>
          <w:b/>
          <w:sz w:val="28"/>
          <w:szCs w:val="28"/>
          <w:lang w:val="en-US"/>
        </w:rPr>
        <w:t xml:space="preserve"> low-carbon</w:t>
      </w:r>
      <w:r w:rsidR="00AE2788" w:rsidRPr="00492B25">
        <w:rPr>
          <w:rFonts w:cstheme="minorHAnsi"/>
          <w:b/>
          <w:sz w:val="28"/>
          <w:szCs w:val="28"/>
          <w:lang w:val="en-US"/>
        </w:rPr>
        <w:t xml:space="preserve"> energy</w:t>
      </w:r>
      <w:r w:rsidRPr="00492B25">
        <w:rPr>
          <w:rFonts w:cstheme="minorHAnsi"/>
          <w:b/>
          <w:sz w:val="28"/>
          <w:szCs w:val="28"/>
          <w:lang w:val="en-US"/>
        </w:rPr>
        <w:t xml:space="preserve"> collaboration</w:t>
      </w:r>
      <w:r w:rsidR="00AE2788" w:rsidRPr="00492B25">
        <w:rPr>
          <w:rFonts w:cstheme="minorHAnsi"/>
          <w:b/>
          <w:sz w:val="28"/>
          <w:szCs w:val="28"/>
          <w:lang w:val="en-US"/>
        </w:rPr>
        <w:t xml:space="preserve"> stories</w:t>
      </w:r>
    </w:p>
    <w:p w14:paraId="5D11D6B0" w14:textId="77777777" w:rsidR="00BC0339" w:rsidRPr="00EE788D" w:rsidRDefault="00BC0339" w:rsidP="008543D0">
      <w:pPr>
        <w:spacing w:line="259" w:lineRule="auto"/>
        <w:jc w:val="both"/>
        <w:rPr>
          <w:rFonts w:cstheme="minorHAnsi"/>
          <w:lang w:val="en-US"/>
        </w:rPr>
      </w:pPr>
    </w:p>
    <w:p w14:paraId="106600B2" w14:textId="77777777" w:rsidR="00BC0339" w:rsidRPr="00EE788D" w:rsidRDefault="00BC0339" w:rsidP="008543D0">
      <w:pPr>
        <w:spacing w:line="259" w:lineRule="auto"/>
        <w:jc w:val="both"/>
        <w:rPr>
          <w:rFonts w:cstheme="minorHAnsi"/>
          <w:lang w:val="en-US"/>
        </w:rPr>
      </w:pPr>
      <w:r w:rsidRPr="00EE788D">
        <w:rPr>
          <w:rFonts w:cstheme="minorHAnsi"/>
          <w:lang w:val="en-US"/>
        </w:rPr>
        <w:t>Rosie Robison</w:t>
      </w:r>
      <w:bookmarkStart w:id="0" w:name="_GoBack"/>
      <w:bookmarkEnd w:id="0"/>
    </w:p>
    <w:p w14:paraId="34356F93" w14:textId="77777777" w:rsidR="00BC0339" w:rsidRPr="00EE788D" w:rsidRDefault="00BC0339" w:rsidP="008543D0">
      <w:pPr>
        <w:spacing w:line="259" w:lineRule="auto"/>
        <w:jc w:val="both"/>
        <w:rPr>
          <w:rFonts w:cstheme="minorHAnsi"/>
          <w:lang w:val="en-US"/>
        </w:rPr>
      </w:pPr>
    </w:p>
    <w:p w14:paraId="01063C1D" w14:textId="437A305D" w:rsidR="00BC0339" w:rsidRPr="00EE788D" w:rsidRDefault="00BC0339" w:rsidP="008543D0">
      <w:pPr>
        <w:spacing w:line="259" w:lineRule="auto"/>
        <w:jc w:val="both"/>
        <w:rPr>
          <w:rFonts w:cstheme="minorHAnsi"/>
          <w:b/>
        </w:rPr>
      </w:pPr>
      <w:r w:rsidRPr="00E01205">
        <w:rPr>
          <w:rFonts w:cstheme="minorHAnsi"/>
          <w:b/>
          <w:lang w:val="en-US"/>
        </w:rPr>
        <w:t>Keywords:</w:t>
      </w:r>
      <w:r w:rsidR="001B263E" w:rsidRPr="00EE788D">
        <w:rPr>
          <w:rFonts w:cstheme="minorHAnsi"/>
          <w:lang w:val="en-US"/>
        </w:rPr>
        <w:t xml:space="preserve"> Affect; Narratives; S</w:t>
      </w:r>
      <w:r w:rsidR="00CA756D" w:rsidRPr="00EE788D">
        <w:rPr>
          <w:rFonts w:cstheme="minorHAnsi"/>
          <w:lang w:val="en-US"/>
        </w:rPr>
        <w:t xml:space="preserve">ustainability; </w:t>
      </w:r>
      <w:r w:rsidR="001B263E" w:rsidRPr="00EE788D">
        <w:rPr>
          <w:rFonts w:cstheme="minorHAnsi"/>
          <w:lang w:val="en-US"/>
        </w:rPr>
        <w:t xml:space="preserve">Defended subject; </w:t>
      </w:r>
      <w:proofErr w:type="gramStart"/>
      <w:r w:rsidR="001B263E" w:rsidRPr="00EE788D">
        <w:rPr>
          <w:rFonts w:cstheme="minorHAnsi"/>
          <w:lang w:val="en-US"/>
        </w:rPr>
        <w:t>T</w:t>
      </w:r>
      <w:r w:rsidR="00CA756D" w:rsidRPr="00EE788D">
        <w:rPr>
          <w:rFonts w:cstheme="minorHAnsi"/>
          <w:lang w:val="en-US"/>
        </w:rPr>
        <w:t>hematic</w:t>
      </w:r>
      <w:proofErr w:type="gramEnd"/>
      <w:r w:rsidR="00CA756D" w:rsidRPr="00EE788D">
        <w:rPr>
          <w:rFonts w:cstheme="minorHAnsi"/>
          <w:lang w:val="en-US"/>
        </w:rPr>
        <w:t xml:space="preserve"> analysis.</w:t>
      </w:r>
    </w:p>
    <w:p w14:paraId="673CD29D" w14:textId="77777777" w:rsidR="00BC6428" w:rsidRPr="00EE788D" w:rsidRDefault="00BC6428" w:rsidP="008543D0">
      <w:pPr>
        <w:spacing w:line="259" w:lineRule="auto"/>
        <w:jc w:val="both"/>
        <w:rPr>
          <w:rFonts w:cstheme="minorHAnsi"/>
        </w:rPr>
      </w:pPr>
    </w:p>
    <w:p w14:paraId="2368C614" w14:textId="4CEC4E2C" w:rsidR="009D3D35" w:rsidRPr="00B17162" w:rsidRDefault="00A21627" w:rsidP="008543D0">
      <w:pPr>
        <w:spacing w:line="259" w:lineRule="auto"/>
        <w:jc w:val="both"/>
        <w:rPr>
          <w:rFonts w:cstheme="minorHAnsi"/>
          <w:b/>
        </w:rPr>
      </w:pPr>
      <w:r w:rsidRPr="00B17162">
        <w:rPr>
          <w:rFonts w:cstheme="minorHAnsi"/>
          <w:b/>
        </w:rPr>
        <w:t>Abstract</w:t>
      </w:r>
    </w:p>
    <w:p w14:paraId="207FC2CE" w14:textId="0ACDB2B1" w:rsidR="00A21627" w:rsidRDefault="00A21627" w:rsidP="008543D0">
      <w:pPr>
        <w:spacing w:line="259" w:lineRule="auto"/>
        <w:jc w:val="both"/>
        <w:rPr>
          <w:rFonts w:cstheme="minorHAnsi"/>
        </w:rPr>
      </w:pPr>
    </w:p>
    <w:p w14:paraId="104CE19B" w14:textId="0519D1D8" w:rsidR="00A21627" w:rsidRDefault="00A21627" w:rsidP="00B17162">
      <w:pPr>
        <w:spacing w:line="259" w:lineRule="auto"/>
        <w:ind w:firstLine="720"/>
        <w:jc w:val="both"/>
        <w:rPr>
          <w:rFonts w:cstheme="minorHAnsi"/>
        </w:rPr>
      </w:pPr>
      <w:r w:rsidRPr="00A21627">
        <w:rPr>
          <w:rFonts w:cstheme="minorHAnsi"/>
        </w:rPr>
        <w:t>The urgent challenges of climate change and encouraging (more) sustainable consumption call for effective collaborations between stakeholders. However political and professional contexts often prioritise delivery of outcomes (the ‘what’) over process (the ‘how’). Indeed, even when external engagement or internal communication processes are carefully planned the actually ‘doing’ of them may still be hard, and at times emotionally intensive, work. This is where psychosocial theories offer significant insight; however, to date, they have been primarily brought to bear on caring and health professions rather than sustainability. Through a psychosocial analysis of collaboration stories gathered within a major project on low-carbon energy challenges across Europe, this chapter explores this emotional work. Results will be of practical interest to those looking to understand, encourage and undertake collaborative working for sustainability.</w:t>
      </w:r>
    </w:p>
    <w:p w14:paraId="35BCFAB9" w14:textId="77777777" w:rsidR="00A21627" w:rsidRPr="00EE788D" w:rsidRDefault="00A21627" w:rsidP="008543D0">
      <w:pPr>
        <w:spacing w:line="259" w:lineRule="auto"/>
        <w:jc w:val="both"/>
        <w:rPr>
          <w:rFonts w:cstheme="minorHAnsi"/>
        </w:rPr>
      </w:pPr>
    </w:p>
    <w:p w14:paraId="0583A192" w14:textId="0606668C" w:rsidR="009D3D35" w:rsidRPr="00EE788D" w:rsidRDefault="00CA2CDD" w:rsidP="008543D0">
      <w:pPr>
        <w:spacing w:line="259" w:lineRule="auto"/>
        <w:jc w:val="both"/>
        <w:rPr>
          <w:rFonts w:cstheme="minorHAnsi"/>
          <w:b/>
        </w:rPr>
      </w:pPr>
      <w:r>
        <w:rPr>
          <w:rFonts w:cstheme="minorHAnsi"/>
          <w:b/>
        </w:rPr>
        <w:t>Introduction</w:t>
      </w:r>
    </w:p>
    <w:p w14:paraId="5CE25C7F" w14:textId="77777777" w:rsidR="009D3D35" w:rsidRPr="00EE788D" w:rsidRDefault="009D3D35" w:rsidP="008543D0">
      <w:pPr>
        <w:spacing w:line="259" w:lineRule="auto"/>
        <w:jc w:val="both"/>
        <w:rPr>
          <w:rFonts w:cstheme="minorHAnsi"/>
        </w:rPr>
      </w:pPr>
    </w:p>
    <w:p w14:paraId="665C6D58" w14:textId="64B6A9B3" w:rsidR="001079A1" w:rsidRDefault="002D3997" w:rsidP="008543D0">
      <w:pPr>
        <w:spacing w:line="259" w:lineRule="auto"/>
        <w:ind w:firstLine="360"/>
        <w:jc w:val="both"/>
        <w:rPr>
          <w:rFonts w:cstheme="minorHAnsi"/>
        </w:rPr>
      </w:pPr>
      <w:r w:rsidRPr="00EE788D">
        <w:rPr>
          <w:rFonts w:cstheme="minorHAnsi"/>
        </w:rPr>
        <w:t xml:space="preserve">In recent decades, </w:t>
      </w:r>
      <w:r>
        <w:rPr>
          <w:rFonts w:cstheme="minorHAnsi"/>
        </w:rPr>
        <w:t xml:space="preserve">energy and climate change </w:t>
      </w:r>
      <w:r w:rsidRPr="00EE788D">
        <w:rPr>
          <w:rFonts w:cstheme="minorHAnsi"/>
        </w:rPr>
        <w:t>challenges have come to be accepted as requiring significant insight and intervention at a human and societal level i.e. the ‘technological fix’ w</w:t>
      </w:r>
      <w:r>
        <w:rPr>
          <w:rFonts w:cstheme="minorHAnsi"/>
        </w:rPr>
        <w:t>ill not be enough</w:t>
      </w:r>
      <w:r w:rsidR="00EE69B1">
        <w:rPr>
          <w:rFonts w:cstheme="minorHAnsi"/>
        </w:rPr>
        <w:t xml:space="preserve"> (</w:t>
      </w:r>
      <w:proofErr w:type="spellStart"/>
      <w:r w:rsidR="00EE69B1">
        <w:rPr>
          <w:rFonts w:cstheme="minorHAnsi"/>
        </w:rPr>
        <w:t>Sovacool</w:t>
      </w:r>
      <w:proofErr w:type="spellEnd"/>
      <w:r w:rsidR="00EE69B1">
        <w:rPr>
          <w:rFonts w:cstheme="minorHAnsi"/>
        </w:rPr>
        <w:t xml:space="preserve"> 2014)</w:t>
      </w:r>
      <w:r w:rsidRPr="00EE788D">
        <w:rPr>
          <w:rFonts w:cstheme="minorHAnsi"/>
        </w:rPr>
        <w:t>.</w:t>
      </w:r>
      <w:r w:rsidR="00EE69B1">
        <w:rPr>
          <w:rFonts w:cstheme="minorHAnsi"/>
        </w:rPr>
        <w:t xml:space="preserve"> </w:t>
      </w:r>
      <w:r w:rsidR="00F73E03">
        <w:rPr>
          <w:rFonts w:cstheme="minorHAnsi"/>
        </w:rPr>
        <w:t>T</w:t>
      </w:r>
      <w:r w:rsidR="00854092">
        <w:rPr>
          <w:rFonts w:cstheme="minorHAnsi"/>
        </w:rPr>
        <w:t xml:space="preserve">hese </w:t>
      </w:r>
      <w:r w:rsidR="00EE69B1">
        <w:rPr>
          <w:rFonts w:cstheme="minorHAnsi"/>
        </w:rPr>
        <w:t>so-called</w:t>
      </w:r>
      <w:r>
        <w:rPr>
          <w:rFonts w:cstheme="minorHAnsi"/>
        </w:rPr>
        <w:t xml:space="preserve"> ‘wicked’ problems </w:t>
      </w:r>
      <w:r w:rsidR="00F73E03">
        <w:rPr>
          <w:rFonts w:cstheme="minorHAnsi"/>
        </w:rPr>
        <w:t>–</w:t>
      </w:r>
      <w:r>
        <w:rPr>
          <w:rFonts w:cstheme="minorHAnsi"/>
        </w:rPr>
        <w:t>which</w:t>
      </w:r>
      <w:r w:rsidR="00F73E03">
        <w:rPr>
          <w:rFonts w:cstheme="minorHAnsi"/>
        </w:rPr>
        <w:t xml:space="preserve"> </w:t>
      </w:r>
      <w:r>
        <w:rPr>
          <w:rFonts w:cstheme="minorHAnsi"/>
        </w:rPr>
        <w:t xml:space="preserve">involve many interconnected elements </w:t>
      </w:r>
      <w:r w:rsidR="00F73E03">
        <w:rPr>
          <w:rFonts w:cstheme="minorHAnsi"/>
        </w:rPr>
        <w:t>– have prompted</w:t>
      </w:r>
      <w:r w:rsidR="004746F4">
        <w:rPr>
          <w:rFonts w:cstheme="minorHAnsi"/>
        </w:rPr>
        <w:t xml:space="preserve"> </w:t>
      </w:r>
      <w:r w:rsidR="00854092">
        <w:rPr>
          <w:rFonts w:cstheme="minorHAnsi"/>
        </w:rPr>
        <w:t xml:space="preserve">greater consideration of </w:t>
      </w:r>
      <w:r w:rsidR="00354FFF">
        <w:rPr>
          <w:rFonts w:cstheme="minorHAnsi"/>
        </w:rPr>
        <w:t>how to bring</w:t>
      </w:r>
      <w:r w:rsidR="00F73E03">
        <w:rPr>
          <w:rFonts w:cstheme="minorHAnsi"/>
        </w:rPr>
        <w:t xml:space="preserve"> together </w:t>
      </w:r>
      <w:r w:rsidR="00854092">
        <w:rPr>
          <w:rFonts w:cstheme="minorHAnsi"/>
        </w:rPr>
        <w:t>multi-stak</w:t>
      </w:r>
      <w:r w:rsidR="00354FFF">
        <w:rPr>
          <w:rFonts w:cstheme="minorHAnsi"/>
        </w:rPr>
        <w:t>eholder interests and increase</w:t>
      </w:r>
      <w:r w:rsidR="007C2F6F" w:rsidRPr="00884C14">
        <w:rPr>
          <w:rFonts w:cstheme="minorHAnsi"/>
        </w:rPr>
        <w:t xml:space="preserve"> collaborative working</w:t>
      </w:r>
      <w:r w:rsidR="00267840" w:rsidRPr="00884C14">
        <w:rPr>
          <w:rFonts w:cstheme="minorHAnsi"/>
        </w:rPr>
        <w:t xml:space="preserve"> </w:t>
      </w:r>
      <w:r w:rsidR="00EE69B1">
        <w:rPr>
          <w:rFonts w:cstheme="minorHAnsi"/>
        </w:rPr>
        <w:t>(Büscher and Sumpf</w:t>
      </w:r>
      <w:r w:rsidR="00EE69B1" w:rsidRPr="00EE69B1">
        <w:rPr>
          <w:rFonts w:cstheme="minorHAnsi"/>
        </w:rPr>
        <w:t xml:space="preserve"> 2017</w:t>
      </w:r>
      <w:r w:rsidR="004746F4">
        <w:rPr>
          <w:rFonts w:cstheme="minorHAnsi"/>
        </w:rPr>
        <w:t>)</w:t>
      </w:r>
      <w:r w:rsidR="007C2F6F" w:rsidRPr="00884C14">
        <w:rPr>
          <w:rFonts w:cstheme="minorHAnsi"/>
        </w:rPr>
        <w:t>.</w:t>
      </w:r>
      <w:r w:rsidR="00B526C3" w:rsidRPr="00884C14">
        <w:rPr>
          <w:rFonts w:cstheme="minorHAnsi"/>
        </w:rPr>
        <w:t xml:space="preserve"> </w:t>
      </w:r>
      <w:r w:rsidR="00854092">
        <w:rPr>
          <w:rFonts w:cstheme="minorHAnsi"/>
        </w:rPr>
        <w:t>D</w:t>
      </w:r>
      <w:r w:rsidR="00EE69B1">
        <w:rPr>
          <w:rFonts w:cstheme="minorHAnsi"/>
        </w:rPr>
        <w:t xml:space="preserve">ifferent branches of </w:t>
      </w:r>
      <w:r w:rsidR="00630A51">
        <w:rPr>
          <w:rFonts w:cstheme="minorHAnsi"/>
        </w:rPr>
        <w:t xml:space="preserve">the </w:t>
      </w:r>
      <w:r w:rsidR="00EE69B1">
        <w:rPr>
          <w:rFonts w:cstheme="minorHAnsi"/>
        </w:rPr>
        <w:t>sustainability-related social science</w:t>
      </w:r>
      <w:r w:rsidR="00630A51">
        <w:rPr>
          <w:rFonts w:cstheme="minorHAnsi"/>
        </w:rPr>
        <w:t>s</w:t>
      </w:r>
      <w:r w:rsidR="00EE69B1">
        <w:rPr>
          <w:rFonts w:cstheme="minorHAnsi"/>
        </w:rPr>
        <w:t xml:space="preserve"> </w:t>
      </w:r>
      <w:r w:rsidR="00854092">
        <w:rPr>
          <w:rFonts w:cstheme="minorHAnsi"/>
        </w:rPr>
        <w:t xml:space="preserve">are </w:t>
      </w:r>
      <w:r w:rsidR="00A21627">
        <w:rPr>
          <w:rFonts w:cstheme="minorHAnsi"/>
        </w:rPr>
        <w:t xml:space="preserve">therefore </w:t>
      </w:r>
      <w:r w:rsidR="00854092">
        <w:rPr>
          <w:rFonts w:cstheme="minorHAnsi"/>
        </w:rPr>
        <w:t>actively exploring</w:t>
      </w:r>
      <w:r w:rsidR="00EE69B1" w:rsidRPr="00EE788D">
        <w:rPr>
          <w:rFonts w:cstheme="minorHAnsi"/>
        </w:rPr>
        <w:t xml:space="preserve"> questions </w:t>
      </w:r>
      <w:r w:rsidR="00EE69B1">
        <w:rPr>
          <w:rFonts w:cstheme="minorHAnsi"/>
        </w:rPr>
        <w:t>of</w:t>
      </w:r>
      <w:r w:rsidR="00EE69B1" w:rsidRPr="00EE788D">
        <w:rPr>
          <w:rFonts w:cstheme="minorHAnsi"/>
        </w:rPr>
        <w:t xml:space="preserve"> </w:t>
      </w:r>
      <w:r w:rsidR="00854092">
        <w:rPr>
          <w:rFonts w:cstheme="minorHAnsi"/>
        </w:rPr>
        <w:t xml:space="preserve">collaboration linked to </w:t>
      </w:r>
      <w:r w:rsidR="00EE69B1" w:rsidRPr="00EE788D">
        <w:rPr>
          <w:rFonts w:cstheme="minorHAnsi"/>
        </w:rPr>
        <w:t xml:space="preserve">governance, city-level partnerships, and </w:t>
      </w:r>
      <w:r w:rsidR="00EE69B1">
        <w:rPr>
          <w:rFonts w:cstheme="minorHAnsi"/>
        </w:rPr>
        <w:t>engagement</w:t>
      </w:r>
      <w:r w:rsidR="00630A51">
        <w:rPr>
          <w:rFonts w:cstheme="minorHAnsi"/>
        </w:rPr>
        <w:t>, amongst other areas</w:t>
      </w:r>
      <w:r w:rsidR="00EE69B1">
        <w:rPr>
          <w:rFonts w:cstheme="minorHAnsi"/>
        </w:rPr>
        <w:t xml:space="preserve">. </w:t>
      </w:r>
      <w:r w:rsidR="00854092">
        <w:rPr>
          <w:rFonts w:cstheme="minorHAnsi"/>
        </w:rPr>
        <w:t>There i</w:t>
      </w:r>
      <w:r w:rsidR="00854092" w:rsidRPr="00EE788D">
        <w:rPr>
          <w:rFonts w:cstheme="minorHAnsi"/>
        </w:rPr>
        <w:t xml:space="preserve">s </w:t>
      </w:r>
      <w:r w:rsidR="00A21627">
        <w:rPr>
          <w:rFonts w:cstheme="minorHAnsi"/>
        </w:rPr>
        <w:t xml:space="preserve">thus </w:t>
      </w:r>
      <w:r w:rsidR="00854092" w:rsidRPr="00EE788D">
        <w:rPr>
          <w:rFonts w:cstheme="minorHAnsi"/>
        </w:rPr>
        <w:t>a</w:t>
      </w:r>
      <w:r w:rsidR="00854092">
        <w:rPr>
          <w:rFonts w:cstheme="minorHAnsi"/>
        </w:rPr>
        <w:t xml:space="preserve"> clear</w:t>
      </w:r>
      <w:r w:rsidR="00854092" w:rsidRPr="00EE788D">
        <w:rPr>
          <w:rFonts w:cstheme="minorHAnsi"/>
        </w:rPr>
        <w:t xml:space="preserve"> desire</w:t>
      </w:r>
      <w:r w:rsidR="00854092">
        <w:rPr>
          <w:rFonts w:cstheme="minorHAnsi"/>
        </w:rPr>
        <w:t xml:space="preserve"> – in both theoretical and practical terms – </w:t>
      </w:r>
      <w:r w:rsidR="00854092" w:rsidRPr="00EE788D">
        <w:rPr>
          <w:rFonts w:cstheme="minorHAnsi"/>
        </w:rPr>
        <w:t>to</w:t>
      </w:r>
      <w:r w:rsidR="00854092">
        <w:rPr>
          <w:rFonts w:cstheme="minorHAnsi"/>
        </w:rPr>
        <w:t xml:space="preserve"> </w:t>
      </w:r>
      <w:r w:rsidR="00854092" w:rsidRPr="00EE788D">
        <w:rPr>
          <w:rFonts w:cstheme="minorHAnsi"/>
        </w:rPr>
        <w:t>understand h</w:t>
      </w:r>
      <w:r w:rsidR="00854092">
        <w:rPr>
          <w:rFonts w:cstheme="minorHAnsi"/>
        </w:rPr>
        <w:t>ow to design such</w:t>
      </w:r>
      <w:r w:rsidR="00854092" w:rsidRPr="00EE788D">
        <w:rPr>
          <w:rFonts w:cstheme="minorHAnsi"/>
        </w:rPr>
        <w:t xml:space="preserve"> collaborations </w:t>
      </w:r>
      <w:r w:rsidR="00854092">
        <w:rPr>
          <w:rFonts w:cstheme="minorHAnsi"/>
        </w:rPr>
        <w:t>most effectively in order to tackle interlinked</w:t>
      </w:r>
      <w:r w:rsidR="00F73E03">
        <w:rPr>
          <w:rFonts w:cstheme="minorHAnsi"/>
        </w:rPr>
        <w:t xml:space="preserve"> sustainability</w:t>
      </w:r>
      <w:r w:rsidR="00854092">
        <w:rPr>
          <w:rFonts w:cstheme="minorHAnsi"/>
        </w:rPr>
        <w:t xml:space="preserve"> issues in a coherent and long-term manner</w:t>
      </w:r>
      <w:r w:rsidR="00854092" w:rsidRPr="00EE788D">
        <w:rPr>
          <w:rFonts w:cstheme="minorHAnsi"/>
        </w:rPr>
        <w:t>.</w:t>
      </w:r>
      <w:r w:rsidR="00854092">
        <w:rPr>
          <w:rFonts w:cstheme="minorHAnsi"/>
        </w:rPr>
        <w:t xml:space="preserve"> </w:t>
      </w:r>
    </w:p>
    <w:p w14:paraId="008F00E8" w14:textId="040FF3D7" w:rsidR="00A21627" w:rsidRDefault="00A21627" w:rsidP="008543D0">
      <w:pPr>
        <w:spacing w:line="259" w:lineRule="auto"/>
        <w:ind w:firstLine="360"/>
        <w:jc w:val="both"/>
        <w:rPr>
          <w:rFonts w:cstheme="minorHAnsi"/>
        </w:rPr>
      </w:pPr>
    </w:p>
    <w:p w14:paraId="7F3144C9" w14:textId="444DF860" w:rsidR="00C1393E" w:rsidRDefault="00971911" w:rsidP="00C1393E">
      <w:pPr>
        <w:spacing w:line="259" w:lineRule="auto"/>
        <w:ind w:firstLine="360"/>
        <w:jc w:val="both"/>
        <w:rPr>
          <w:rFonts w:cstheme="minorHAnsi"/>
        </w:rPr>
      </w:pPr>
      <w:r>
        <w:rPr>
          <w:rFonts w:cstheme="minorHAnsi"/>
        </w:rPr>
        <w:t>However, t</w:t>
      </w:r>
      <w:r w:rsidR="00A21627" w:rsidRPr="00EE788D">
        <w:rPr>
          <w:rFonts w:cstheme="minorHAnsi"/>
        </w:rPr>
        <w:t xml:space="preserve">he </w:t>
      </w:r>
      <w:r w:rsidR="00C1393E">
        <w:rPr>
          <w:rFonts w:cstheme="minorHAnsi"/>
        </w:rPr>
        <w:t>target-driven culture</w:t>
      </w:r>
      <w:r w:rsidR="00A21627" w:rsidRPr="00EE788D">
        <w:rPr>
          <w:rFonts w:cstheme="minorHAnsi"/>
        </w:rPr>
        <w:t xml:space="preserve"> within which such collaborations operate often pull </w:t>
      </w:r>
      <w:r w:rsidR="00A21627">
        <w:rPr>
          <w:rFonts w:cstheme="minorHAnsi"/>
        </w:rPr>
        <w:t>toward a</w:t>
      </w:r>
      <w:r w:rsidR="00A21627" w:rsidRPr="00EE788D">
        <w:rPr>
          <w:rFonts w:cstheme="minorHAnsi"/>
        </w:rPr>
        <w:t xml:space="preserve"> focus on delivery of outcomes (the ‘what’) over process (the ‘how’). </w:t>
      </w:r>
      <w:r w:rsidR="00A21627">
        <w:rPr>
          <w:rFonts w:cstheme="minorHAnsi"/>
        </w:rPr>
        <w:t>Indeed,</w:t>
      </w:r>
      <w:r w:rsidR="00A21627" w:rsidRPr="00EE788D">
        <w:rPr>
          <w:rFonts w:cstheme="minorHAnsi"/>
        </w:rPr>
        <w:t xml:space="preserve"> even when </w:t>
      </w:r>
      <w:r w:rsidR="00A21627">
        <w:rPr>
          <w:rFonts w:cstheme="minorHAnsi"/>
        </w:rPr>
        <w:t xml:space="preserve">process is </w:t>
      </w:r>
      <w:r w:rsidR="00C1393E">
        <w:rPr>
          <w:rFonts w:cstheme="minorHAnsi"/>
        </w:rPr>
        <w:t xml:space="preserve">deliberately </w:t>
      </w:r>
      <w:r w:rsidR="00A21627">
        <w:rPr>
          <w:rFonts w:cstheme="minorHAnsi"/>
        </w:rPr>
        <w:t>considered upfront – for example integration of stakeholder engagement and</w:t>
      </w:r>
      <w:r w:rsidR="00A21627" w:rsidRPr="00EE788D">
        <w:rPr>
          <w:rFonts w:cstheme="minorHAnsi"/>
        </w:rPr>
        <w:t xml:space="preserve"> internal communication </w:t>
      </w:r>
      <w:r w:rsidR="00A21627">
        <w:rPr>
          <w:rFonts w:cstheme="minorHAnsi"/>
        </w:rPr>
        <w:t xml:space="preserve">tools into the </w:t>
      </w:r>
      <w:r w:rsidR="00A21627" w:rsidRPr="00EE788D">
        <w:rPr>
          <w:rFonts w:cstheme="minorHAnsi"/>
        </w:rPr>
        <w:t>delivery of</w:t>
      </w:r>
      <w:r w:rsidR="00A21627">
        <w:rPr>
          <w:rFonts w:cstheme="minorHAnsi"/>
        </w:rPr>
        <w:t xml:space="preserve"> low-carbon projects</w:t>
      </w:r>
      <w:r w:rsidR="00A21627">
        <w:rPr>
          <w:rStyle w:val="FootnoteReference"/>
          <w:rFonts w:cstheme="minorHAnsi"/>
        </w:rPr>
        <w:footnoteReference w:id="1"/>
      </w:r>
      <w:r w:rsidR="00A21627" w:rsidRPr="00EE788D">
        <w:rPr>
          <w:rFonts w:cstheme="minorHAnsi"/>
        </w:rPr>
        <w:t xml:space="preserve"> </w:t>
      </w:r>
      <w:r w:rsidR="00A21627">
        <w:rPr>
          <w:rFonts w:cstheme="minorHAnsi"/>
        </w:rPr>
        <w:t>– the actually ‘doing’</w:t>
      </w:r>
      <w:r w:rsidR="00A21627" w:rsidRPr="00EE788D">
        <w:rPr>
          <w:rFonts w:cstheme="minorHAnsi"/>
        </w:rPr>
        <w:t xml:space="preserve"> may still be hard, and at times emotionally intensive, work.</w:t>
      </w:r>
      <w:r w:rsidR="00A21627">
        <w:rPr>
          <w:rFonts w:cstheme="minorHAnsi"/>
        </w:rPr>
        <w:t xml:space="preserve"> </w:t>
      </w:r>
      <w:r w:rsidR="00A21627" w:rsidRPr="00EE788D">
        <w:rPr>
          <w:rFonts w:cstheme="minorHAnsi"/>
        </w:rPr>
        <w:t>B</w:t>
      </w:r>
      <w:r w:rsidR="00A21627">
        <w:rPr>
          <w:rFonts w:cstheme="minorHAnsi"/>
        </w:rPr>
        <w:t xml:space="preserve">y explaining the </w:t>
      </w:r>
      <w:r w:rsidR="00A21627">
        <w:rPr>
          <w:rFonts w:cstheme="minorHAnsi"/>
        </w:rPr>
        <w:lastRenderedPageBreak/>
        <w:t xml:space="preserve">principles behind and then undertaking a </w:t>
      </w:r>
      <w:r w:rsidR="00A21627" w:rsidRPr="00EE788D">
        <w:rPr>
          <w:rFonts w:cstheme="minorHAnsi"/>
        </w:rPr>
        <w:t>psychosocial analysis of collaboration stories</w:t>
      </w:r>
      <w:r w:rsidR="00C1393E">
        <w:rPr>
          <w:rFonts w:cstheme="minorHAnsi"/>
        </w:rPr>
        <w:t xml:space="preserve"> </w:t>
      </w:r>
      <w:r w:rsidR="00E47903">
        <w:rPr>
          <w:rFonts w:cstheme="minorHAnsi"/>
        </w:rPr>
        <w:t>related</w:t>
      </w:r>
      <w:r w:rsidR="00C1393E">
        <w:rPr>
          <w:rFonts w:cstheme="minorHAnsi"/>
        </w:rPr>
        <w:t xml:space="preserve"> to meeting</w:t>
      </w:r>
      <w:r w:rsidR="00A21627" w:rsidRPr="00EE788D">
        <w:rPr>
          <w:rFonts w:cstheme="minorHAnsi"/>
        </w:rPr>
        <w:t xml:space="preserve"> low-</w:t>
      </w:r>
      <w:r w:rsidR="00A21627">
        <w:rPr>
          <w:rFonts w:cstheme="minorHAnsi"/>
        </w:rPr>
        <w:t xml:space="preserve">carbon </w:t>
      </w:r>
      <w:r w:rsidR="00A21627" w:rsidRPr="00EE788D">
        <w:rPr>
          <w:rFonts w:cstheme="minorHAnsi"/>
        </w:rPr>
        <w:t xml:space="preserve">energy </w:t>
      </w:r>
      <w:r w:rsidR="00A21627">
        <w:rPr>
          <w:rFonts w:cstheme="minorHAnsi"/>
        </w:rPr>
        <w:t>challenge</w:t>
      </w:r>
      <w:r w:rsidR="00A21627" w:rsidRPr="00EE788D">
        <w:rPr>
          <w:rFonts w:cstheme="minorHAnsi"/>
        </w:rPr>
        <w:t xml:space="preserve">s, </w:t>
      </w:r>
      <w:r w:rsidR="00A21627">
        <w:rPr>
          <w:rFonts w:cstheme="minorHAnsi"/>
        </w:rPr>
        <w:t>this chapter</w:t>
      </w:r>
      <w:r w:rsidR="00A21627" w:rsidRPr="00EE788D">
        <w:rPr>
          <w:rFonts w:cstheme="minorHAnsi"/>
        </w:rPr>
        <w:t xml:space="preserve"> explore</w:t>
      </w:r>
      <w:r w:rsidR="00A21627">
        <w:rPr>
          <w:rFonts w:cstheme="minorHAnsi"/>
        </w:rPr>
        <w:t>s</w:t>
      </w:r>
      <w:r w:rsidR="00A21627" w:rsidRPr="00EE788D">
        <w:rPr>
          <w:rFonts w:cstheme="minorHAnsi"/>
        </w:rPr>
        <w:t xml:space="preserve"> this emotional work</w:t>
      </w:r>
      <w:r w:rsidR="00A21627">
        <w:rPr>
          <w:rFonts w:cstheme="minorHAnsi"/>
        </w:rPr>
        <w:t xml:space="preserve"> (by which we mean our </w:t>
      </w:r>
      <w:r w:rsidR="00A21627" w:rsidRPr="00FD1349">
        <w:rPr>
          <w:rFonts w:cstheme="minorHAnsi"/>
        </w:rPr>
        <w:t>emotional</w:t>
      </w:r>
      <w:r w:rsidR="00A21627">
        <w:rPr>
          <w:rFonts w:cstheme="minorHAnsi"/>
        </w:rPr>
        <w:t xml:space="preserve"> engagement with others</w:t>
      </w:r>
      <w:r w:rsidR="00A21627" w:rsidRPr="00FD1349">
        <w:rPr>
          <w:rFonts w:cstheme="minorHAnsi"/>
        </w:rPr>
        <w:t xml:space="preserve"> and managing our own emotions</w:t>
      </w:r>
      <w:r w:rsidR="00A21627">
        <w:rPr>
          <w:rFonts w:cstheme="minorHAnsi"/>
        </w:rPr>
        <w:t>)</w:t>
      </w:r>
      <w:r w:rsidR="00A21627" w:rsidRPr="00EE788D">
        <w:rPr>
          <w:rFonts w:cstheme="minorHAnsi"/>
        </w:rPr>
        <w:t xml:space="preserve">. </w:t>
      </w:r>
      <w:r w:rsidR="00C1393E">
        <w:rPr>
          <w:rFonts w:cstheme="minorHAnsi"/>
        </w:rPr>
        <w:t>I argue this</w:t>
      </w:r>
      <w:r w:rsidR="00E47903">
        <w:rPr>
          <w:rFonts w:cstheme="minorHAnsi"/>
        </w:rPr>
        <w:t xml:space="preserve"> type of</w:t>
      </w:r>
      <w:r w:rsidR="00A21627">
        <w:rPr>
          <w:rFonts w:cstheme="minorHAnsi"/>
        </w:rPr>
        <w:t xml:space="preserve"> </w:t>
      </w:r>
      <w:r w:rsidR="00C1393E">
        <w:rPr>
          <w:rFonts w:cstheme="minorHAnsi"/>
        </w:rPr>
        <w:t>psychosocial</w:t>
      </w:r>
      <w:r w:rsidR="00A21627" w:rsidRPr="00EE788D">
        <w:rPr>
          <w:rFonts w:cstheme="minorHAnsi"/>
        </w:rPr>
        <w:t xml:space="preserve"> analysis helps us better recognise the experiences, behaviours and reactions of </w:t>
      </w:r>
      <w:r w:rsidR="00A21627" w:rsidRPr="002D3997">
        <w:rPr>
          <w:rFonts w:cstheme="minorHAnsi"/>
        </w:rPr>
        <w:t>others as mirroring our own to some degree, disarming unhelpful ‘us and them’ thinking.</w:t>
      </w:r>
      <w:r w:rsidR="00C1393E">
        <w:rPr>
          <w:rFonts w:cstheme="minorHAnsi"/>
        </w:rPr>
        <w:t xml:space="preserve"> </w:t>
      </w:r>
      <w:r w:rsidR="00C1393E">
        <w:rPr>
          <w:rFonts w:cstheme="minorHAnsi"/>
        </w:rPr>
        <w:t>Indeed it is i</w:t>
      </w:r>
      <w:r w:rsidR="00C1393E" w:rsidRPr="006866A7">
        <w:rPr>
          <w:rFonts w:cstheme="minorHAnsi"/>
        </w:rPr>
        <w:t>n</w:t>
      </w:r>
      <w:r w:rsidR="00C1393E">
        <w:rPr>
          <w:rFonts w:cstheme="minorHAnsi"/>
        </w:rPr>
        <w:t>teresting to note that</w:t>
      </w:r>
      <w:r w:rsidR="00C1393E" w:rsidRPr="006866A7">
        <w:rPr>
          <w:rFonts w:cstheme="minorHAnsi"/>
        </w:rPr>
        <w:t xml:space="preserve"> a number of </w:t>
      </w:r>
      <w:r w:rsidR="00C1393E">
        <w:rPr>
          <w:rFonts w:cstheme="minorHAnsi"/>
        </w:rPr>
        <w:t>chapters of</w:t>
      </w:r>
      <w:r w:rsidR="00C1393E" w:rsidRPr="006866A7">
        <w:rPr>
          <w:rFonts w:cstheme="minorHAnsi"/>
        </w:rPr>
        <w:t xml:space="preserve"> this </w:t>
      </w:r>
      <w:r w:rsidR="00C1393E">
        <w:rPr>
          <w:rFonts w:cstheme="minorHAnsi"/>
        </w:rPr>
        <w:t>book</w:t>
      </w:r>
      <w:r w:rsidR="00C1393E" w:rsidRPr="006866A7">
        <w:rPr>
          <w:rFonts w:cstheme="minorHAnsi"/>
        </w:rPr>
        <w:t xml:space="preserve"> look at different angles of professional work within the sustainability sector and this </w:t>
      </w:r>
      <w:r w:rsidR="00C1393E">
        <w:rPr>
          <w:rFonts w:cstheme="minorHAnsi"/>
        </w:rPr>
        <w:t>is a</w:t>
      </w:r>
      <w:r w:rsidR="00C1393E" w:rsidRPr="006866A7">
        <w:rPr>
          <w:rFonts w:cstheme="minorHAnsi"/>
        </w:rPr>
        <w:t xml:space="preserve"> new</w:t>
      </w:r>
      <w:r w:rsidR="00C1393E">
        <w:rPr>
          <w:rFonts w:cstheme="minorHAnsi"/>
        </w:rPr>
        <w:t xml:space="preserve"> and exciting</w:t>
      </w:r>
      <w:r w:rsidR="00C1393E" w:rsidRPr="006866A7">
        <w:rPr>
          <w:rFonts w:cstheme="minorHAnsi"/>
        </w:rPr>
        <w:t xml:space="preserve"> extension in the </w:t>
      </w:r>
      <w:r w:rsidR="00C1393E">
        <w:rPr>
          <w:rFonts w:cstheme="minorHAnsi"/>
        </w:rPr>
        <w:t xml:space="preserve">psychosocial </w:t>
      </w:r>
      <w:r w:rsidR="00C1393E" w:rsidRPr="006866A7">
        <w:rPr>
          <w:rFonts w:cstheme="minorHAnsi"/>
        </w:rPr>
        <w:t>field.</w:t>
      </w:r>
    </w:p>
    <w:p w14:paraId="4BAAA944" w14:textId="7BAD608D" w:rsidR="00854092" w:rsidRDefault="00854092" w:rsidP="008543D0">
      <w:pPr>
        <w:spacing w:line="259" w:lineRule="auto"/>
        <w:ind w:firstLine="360"/>
        <w:jc w:val="both"/>
        <w:rPr>
          <w:rFonts w:cstheme="minorHAnsi"/>
        </w:rPr>
      </w:pPr>
    </w:p>
    <w:p w14:paraId="12C7B323" w14:textId="5B30D4DB" w:rsidR="005E33CA" w:rsidRDefault="00373072" w:rsidP="008543D0">
      <w:pPr>
        <w:spacing w:line="259" w:lineRule="auto"/>
        <w:ind w:firstLine="360"/>
        <w:jc w:val="both"/>
        <w:rPr>
          <w:rFonts w:cstheme="minorHAnsi"/>
        </w:rPr>
      </w:pPr>
      <w:r w:rsidRPr="004D4FF5">
        <w:rPr>
          <w:rFonts w:cstheme="minorHAnsi"/>
        </w:rPr>
        <w:t>Narrative techniques</w:t>
      </w:r>
      <w:r w:rsidR="00CA1A74" w:rsidRPr="004D4FF5">
        <w:rPr>
          <w:rFonts w:cstheme="minorHAnsi"/>
        </w:rPr>
        <w:t xml:space="preserve"> </w:t>
      </w:r>
      <w:r w:rsidR="00E47903">
        <w:rPr>
          <w:rFonts w:cstheme="minorHAnsi"/>
        </w:rPr>
        <w:t>in</w:t>
      </w:r>
      <w:r w:rsidR="00CA1A74" w:rsidRPr="004D4FF5">
        <w:rPr>
          <w:rFonts w:cstheme="minorHAnsi"/>
        </w:rPr>
        <w:t xml:space="preserve"> data collection and analysis</w:t>
      </w:r>
      <w:r w:rsidRPr="004D4FF5">
        <w:rPr>
          <w:rFonts w:cstheme="minorHAnsi"/>
        </w:rPr>
        <w:t xml:space="preserve"> </w:t>
      </w:r>
      <w:r w:rsidR="00AD2486">
        <w:rPr>
          <w:rFonts w:cstheme="minorHAnsi"/>
        </w:rPr>
        <w:t xml:space="preserve">can </w:t>
      </w:r>
      <w:r w:rsidR="00E47903">
        <w:rPr>
          <w:rFonts w:cstheme="minorHAnsi"/>
        </w:rPr>
        <w:t xml:space="preserve">also </w:t>
      </w:r>
      <w:r w:rsidR="00AD2486">
        <w:rPr>
          <w:rFonts w:cstheme="minorHAnsi"/>
        </w:rPr>
        <w:t xml:space="preserve">help us </w:t>
      </w:r>
      <w:r w:rsidR="00C1393E">
        <w:rPr>
          <w:rFonts w:cstheme="minorHAnsi"/>
        </w:rPr>
        <w:t xml:space="preserve">effectively </w:t>
      </w:r>
      <w:r w:rsidR="00AD2486">
        <w:rPr>
          <w:rFonts w:cstheme="minorHAnsi"/>
        </w:rPr>
        <w:t xml:space="preserve">explore collaborative working for sustainability. They </w:t>
      </w:r>
      <w:r w:rsidRPr="004D4FF5">
        <w:rPr>
          <w:rFonts w:cstheme="minorHAnsi"/>
        </w:rPr>
        <w:t xml:space="preserve">are </w:t>
      </w:r>
      <w:r w:rsidR="00854092">
        <w:rPr>
          <w:rFonts w:cstheme="minorHAnsi"/>
        </w:rPr>
        <w:t>increasingly</w:t>
      </w:r>
      <w:r w:rsidRPr="004D4FF5">
        <w:rPr>
          <w:rFonts w:cstheme="minorHAnsi"/>
        </w:rPr>
        <w:t xml:space="preserve"> </w:t>
      </w:r>
      <w:r w:rsidR="00630A51">
        <w:rPr>
          <w:rFonts w:cstheme="minorHAnsi"/>
        </w:rPr>
        <w:t xml:space="preserve">being </w:t>
      </w:r>
      <w:r w:rsidRPr="004D4FF5">
        <w:rPr>
          <w:rFonts w:cstheme="minorHAnsi"/>
        </w:rPr>
        <w:t xml:space="preserve">used </w:t>
      </w:r>
      <w:r w:rsidR="005D3393">
        <w:rPr>
          <w:rFonts w:cstheme="minorHAnsi"/>
        </w:rPr>
        <w:t xml:space="preserve">to explore </w:t>
      </w:r>
      <w:r w:rsidR="00046E0F" w:rsidRPr="004D4FF5">
        <w:rPr>
          <w:rFonts w:cstheme="minorHAnsi"/>
        </w:rPr>
        <w:t xml:space="preserve">human and social </w:t>
      </w:r>
      <w:r w:rsidR="00C27E22" w:rsidRPr="004D4FF5">
        <w:rPr>
          <w:rFonts w:cstheme="minorHAnsi"/>
        </w:rPr>
        <w:t xml:space="preserve">aspects </w:t>
      </w:r>
      <w:r w:rsidR="00354FFF">
        <w:rPr>
          <w:rFonts w:cstheme="minorHAnsi"/>
        </w:rPr>
        <w:t>of</w:t>
      </w:r>
      <w:r w:rsidRPr="004D4FF5">
        <w:rPr>
          <w:rFonts w:cstheme="minorHAnsi"/>
        </w:rPr>
        <w:t xml:space="preserve"> sustainabili</w:t>
      </w:r>
      <w:r w:rsidR="00354FFF">
        <w:rPr>
          <w:rFonts w:cstheme="minorHAnsi"/>
        </w:rPr>
        <w:t>ty</w:t>
      </w:r>
      <w:r w:rsidR="0087681F">
        <w:rPr>
          <w:rFonts w:cstheme="minorHAnsi"/>
        </w:rPr>
        <w:t xml:space="preserve">, </w:t>
      </w:r>
      <w:r w:rsidR="00854092">
        <w:rPr>
          <w:rFonts w:cstheme="minorHAnsi"/>
        </w:rPr>
        <w:t xml:space="preserve">since they are </w:t>
      </w:r>
      <w:r w:rsidR="0087681F" w:rsidRPr="004D4FF5">
        <w:rPr>
          <w:rFonts w:cstheme="minorHAnsi"/>
        </w:rPr>
        <w:t>seen as offering</w:t>
      </w:r>
      <w:r w:rsidR="00854092">
        <w:rPr>
          <w:rFonts w:cstheme="minorHAnsi"/>
        </w:rPr>
        <w:t xml:space="preserve"> both</w:t>
      </w:r>
      <w:r w:rsidR="0087681F" w:rsidRPr="004D4FF5">
        <w:rPr>
          <w:rFonts w:cstheme="minorHAnsi"/>
        </w:rPr>
        <w:t xml:space="preserve"> ways of </w:t>
      </w:r>
      <w:r w:rsidR="00354FFF">
        <w:rPr>
          <w:rFonts w:cstheme="minorHAnsi"/>
        </w:rPr>
        <w:t xml:space="preserve">(1) </w:t>
      </w:r>
      <w:r w:rsidR="0087681F" w:rsidRPr="004D4FF5">
        <w:rPr>
          <w:rFonts w:cstheme="minorHAnsi"/>
        </w:rPr>
        <w:t xml:space="preserve">interpreting </w:t>
      </w:r>
      <w:r w:rsidR="0087681F" w:rsidRPr="004D4FF5">
        <w:rPr>
          <w:rFonts w:cstheme="minorHAnsi"/>
          <w:i/>
        </w:rPr>
        <w:t>meaning</w:t>
      </w:r>
      <w:r w:rsidR="00630A51">
        <w:rPr>
          <w:rFonts w:cstheme="minorHAnsi"/>
        </w:rPr>
        <w:t>, and generally going beyond</w:t>
      </w:r>
      <w:r w:rsidR="0087681F" w:rsidRPr="004D4FF5">
        <w:rPr>
          <w:rFonts w:cstheme="minorHAnsi"/>
        </w:rPr>
        <w:t xml:space="preserve"> </w:t>
      </w:r>
      <w:r w:rsidR="00630A51">
        <w:rPr>
          <w:rFonts w:cstheme="minorHAnsi"/>
        </w:rPr>
        <w:t xml:space="preserve">one-way </w:t>
      </w:r>
      <w:r w:rsidR="0087681F" w:rsidRPr="004D4FF5">
        <w:rPr>
          <w:rFonts w:cstheme="minorHAnsi"/>
        </w:rPr>
        <w:t xml:space="preserve">communication </w:t>
      </w:r>
      <w:r w:rsidR="008C1C8C">
        <w:rPr>
          <w:rFonts w:cstheme="minorHAnsi"/>
        </w:rPr>
        <w:t>of scientific ‘facts’</w:t>
      </w:r>
      <w:r w:rsidR="0087681F" w:rsidRPr="004D4FF5">
        <w:rPr>
          <w:rFonts w:cstheme="minorHAnsi"/>
        </w:rPr>
        <w:t xml:space="preserve">; </w:t>
      </w:r>
      <w:r w:rsidR="00854092">
        <w:rPr>
          <w:rFonts w:cstheme="minorHAnsi"/>
        </w:rPr>
        <w:t xml:space="preserve">as well as </w:t>
      </w:r>
      <w:r w:rsidR="0087681F" w:rsidRPr="004D4FF5">
        <w:rPr>
          <w:rFonts w:cstheme="minorHAnsi"/>
        </w:rPr>
        <w:t xml:space="preserve">(2) </w:t>
      </w:r>
      <w:r w:rsidR="00354FFF">
        <w:rPr>
          <w:rFonts w:cstheme="minorHAnsi"/>
        </w:rPr>
        <w:t>including</w:t>
      </w:r>
      <w:r w:rsidR="0087681F" w:rsidRPr="004D4FF5">
        <w:rPr>
          <w:rFonts w:cstheme="minorHAnsi"/>
        </w:rPr>
        <w:t xml:space="preserve"> ‘authentic’ voices and thereby better understand</w:t>
      </w:r>
      <w:r w:rsidR="00354FFF">
        <w:rPr>
          <w:rFonts w:cstheme="minorHAnsi"/>
        </w:rPr>
        <w:t>ing</w:t>
      </w:r>
      <w:r w:rsidR="0087681F" w:rsidRPr="004D4FF5">
        <w:rPr>
          <w:rFonts w:cstheme="minorHAnsi"/>
        </w:rPr>
        <w:t xml:space="preserve"> </w:t>
      </w:r>
      <w:r w:rsidR="00630A51">
        <w:rPr>
          <w:rFonts w:cstheme="minorHAnsi"/>
        </w:rPr>
        <w:t xml:space="preserve">different </w:t>
      </w:r>
      <w:r w:rsidR="00354FFF">
        <w:rPr>
          <w:rFonts w:cstheme="minorHAnsi"/>
        </w:rPr>
        <w:t>(</w:t>
      </w:r>
      <w:r w:rsidR="0087681F" w:rsidRPr="004D4FF5">
        <w:rPr>
          <w:rFonts w:cstheme="minorHAnsi"/>
        </w:rPr>
        <w:t xml:space="preserve">and </w:t>
      </w:r>
      <w:r w:rsidR="003520F2">
        <w:rPr>
          <w:rFonts w:cstheme="minorHAnsi"/>
        </w:rPr>
        <w:t>potentially marginalised</w:t>
      </w:r>
      <w:r w:rsidR="00354FFF">
        <w:rPr>
          <w:rFonts w:cstheme="minorHAnsi"/>
        </w:rPr>
        <w:t>)</w:t>
      </w:r>
      <w:r w:rsidR="003520F2">
        <w:rPr>
          <w:rFonts w:cstheme="minorHAnsi"/>
        </w:rPr>
        <w:t xml:space="preserve"> groups</w:t>
      </w:r>
      <w:r w:rsidRPr="004D4FF5">
        <w:rPr>
          <w:rFonts w:cstheme="minorHAnsi"/>
        </w:rPr>
        <w:t>.</w:t>
      </w:r>
      <w:r w:rsidR="008961EB" w:rsidRPr="004D4FF5">
        <w:rPr>
          <w:rFonts w:cstheme="minorHAnsi"/>
        </w:rPr>
        <w:t xml:space="preserve"> </w:t>
      </w:r>
      <w:r w:rsidR="00854092" w:rsidRPr="00556437">
        <w:rPr>
          <w:rFonts w:cstheme="minorHAnsi"/>
        </w:rPr>
        <w:t xml:space="preserve">When undertaken in group settings, </w:t>
      </w:r>
      <w:r w:rsidR="00AD2486">
        <w:rPr>
          <w:rFonts w:cstheme="minorHAnsi"/>
        </w:rPr>
        <w:t>narrative</w:t>
      </w:r>
      <w:r w:rsidR="00854092" w:rsidRPr="00556437">
        <w:rPr>
          <w:rFonts w:cstheme="minorHAnsi"/>
        </w:rPr>
        <w:t xml:space="preserve"> methods </w:t>
      </w:r>
      <w:r w:rsidR="00854092">
        <w:rPr>
          <w:rFonts w:cstheme="minorHAnsi"/>
        </w:rPr>
        <w:t>may also be</w:t>
      </w:r>
      <w:r w:rsidR="00854092" w:rsidRPr="00556437">
        <w:rPr>
          <w:rFonts w:cstheme="minorHAnsi"/>
        </w:rPr>
        <w:t xml:space="preserve"> </w:t>
      </w:r>
      <w:r w:rsidR="00854092">
        <w:rPr>
          <w:rFonts w:cstheme="minorHAnsi"/>
        </w:rPr>
        <w:t xml:space="preserve">(3) </w:t>
      </w:r>
      <w:r w:rsidR="00854092" w:rsidRPr="00556437">
        <w:rPr>
          <w:rFonts w:cstheme="minorHAnsi"/>
        </w:rPr>
        <w:t xml:space="preserve">a </w:t>
      </w:r>
      <w:r w:rsidR="00630A51">
        <w:rPr>
          <w:rFonts w:cstheme="minorHAnsi"/>
        </w:rPr>
        <w:t xml:space="preserve">collaborative tool in themselves, bringing together </w:t>
      </w:r>
      <w:r w:rsidR="00854092" w:rsidRPr="004D4FF5">
        <w:rPr>
          <w:rFonts w:cstheme="minorHAnsi"/>
        </w:rPr>
        <w:t>multiple voices.</w:t>
      </w:r>
      <w:r w:rsidR="00854092">
        <w:rPr>
          <w:rFonts w:cstheme="minorHAnsi"/>
        </w:rPr>
        <w:t xml:space="preserve"> </w:t>
      </w:r>
      <w:r w:rsidR="0087681F">
        <w:rPr>
          <w:rFonts w:cstheme="minorHAnsi"/>
        </w:rPr>
        <w:t>Specific to the current chapter</w:t>
      </w:r>
      <w:r w:rsidR="00C27E22" w:rsidRPr="004D4FF5">
        <w:rPr>
          <w:rFonts w:cstheme="minorHAnsi"/>
        </w:rPr>
        <w:t>,</w:t>
      </w:r>
      <w:r w:rsidR="008C1C8C">
        <w:rPr>
          <w:rFonts w:cstheme="minorHAnsi"/>
        </w:rPr>
        <w:t xml:space="preserve"> the narrative technique of</w:t>
      </w:r>
      <w:r w:rsidR="00C27E22" w:rsidRPr="004D4FF5">
        <w:rPr>
          <w:rFonts w:cstheme="minorHAnsi"/>
        </w:rPr>
        <w:t xml:space="preserve"> ‘s</w:t>
      </w:r>
      <w:r w:rsidR="008961EB" w:rsidRPr="004D4FF5">
        <w:rPr>
          <w:rFonts w:cstheme="minorHAnsi"/>
        </w:rPr>
        <w:t xml:space="preserve">torytelling’ has </w:t>
      </w:r>
      <w:r w:rsidR="003520F2">
        <w:rPr>
          <w:rFonts w:cstheme="minorHAnsi"/>
        </w:rPr>
        <w:t>gained in popularity</w:t>
      </w:r>
      <w:r w:rsidR="008961EB" w:rsidRPr="004D4FF5">
        <w:rPr>
          <w:rFonts w:cstheme="minorHAnsi"/>
        </w:rPr>
        <w:t xml:space="preserve"> recently</w:t>
      </w:r>
      <w:r w:rsidR="003520F2">
        <w:rPr>
          <w:rFonts w:cstheme="minorHAnsi"/>
        </w:rPr>
        <w:t xml:space="preserve">, including </w:t>
      </w:r>
      <w:r w:rsidR="008C1C8C">
        <w:rPr>
          <w:rFonts w:cstheme="minorHAnsi"/>
        </w:rPr>
        <w:t>use with</w:t>
      </w:r>
      <w:r w:rsidR="003520F2">
        <w:rPr>
          <w:rFonts w:cstheme="minorHAnsi"/>
        </w:rPr>
        <w:t xml:space="preserve"> technical (e.g. engineering) </w:t>
      </w:r>
      <w:r w:rsidR="00AD2486">
        <w:rPr>
          <w:rFonts w:cstheme="minorHAnsi"/>
        </w:rPr>
        <w:t>communities. M</w:t>
      </w:r>
      <w:r w:rsidR="00F229F4" w:rsidRPr="00556437">
        <w:rPr>
          <w:rFonts w:cstheme="minorHAnsi"/>
        </w:rPr>
        <w:t xml:space="preserve">ajor recent </w:t>
      </w:r>
      <w:r w:rsidR="00854092">
        <w:rPr>
          <w:rFonts w:cstheme="minorHAnsi"/>
        </w:rPr>
        <w:t xml:space="preserve">UK and European </w:t>
      </w:r>
      <w:r w:rsidR="00F229F4" w:rsidRPr="00556437">
        <w:rPr>
          <w:rFonts w:cstheme="minorHAnsi"/>
        </w:rPr>
        <w:t>initiatives include the Energy Biographies project, Task 24</w:t>
      </w:r>
      <w:r w:rsidR="00854092">
        <w:rPr>
          <w:rFonts w:cstheme="minorHAnsi"/>
        </w:rPr>
        <w:t xml:space="preserve"> of the</w:t>
      </w:r>
      <w:r w:rsidR="00F229F4" w:rsidRPr="00556437">
        <w:rPr>
          <w:rFonts w:cstheme="minorHAnsi"/>
        </w:rPr>
        <w:t xml:space="preserve"> I</w:t>
      </w:r>
      <w:r w:rsidR="00854092">
        <w:rPr>
          <w:rFonts w:cstheme="minorHAnsi"/>
        </w:rPr>
        <w:t xml:space="preserve">nternational </w:t>
      </w:r>
      <w:r w:rsidR="00F229F4" w:rsidRPr="00556437">
        <w:rPr>
          <w:rFonts w:cstheme="minorHAnsi"/>
        </w:rPr>
        <w:t>E</w:t>
      </w:r>
      <w:r w:rsidR="00854092">
        <w:rPr>
          <w:rFonts w:cstheme="minorHAnsi"/>
        </w:rPr>
        <w:t xml:space="preserve">nergy </w:t>
      </w:r>
      <w:r w:rsidR="00F229F4" w:rsidRPr="00556437">
        <w:rPr>
          <w:rFonts w:cstheme="minorHAnsi"/>
        </w:rPr>
        <w:t>A</w:t>
      </w:r>
      <w:r w:rsidR="00854092">
        <w:rPr>
          <w:rFonts w:cstheme="minorHAnsi"/>
        </w:rPr>
        <w:t>gency</w:t>
      </w:r>
      <w:r w:rsidR="00F229F4" w:rsidRPr="00556437">
        <w:rPr>
          <w:rFonts w:cstheme="minorHAnsi"/>
        </w:rPr>
        <w:t>,</w:t>
      </w:r>
      <w:r w:rsidR="00854092">
        <w:rPr>
          <w:rFonts w:cstheme="minorHAnsi"/>
        </w:rPr>
        <w:t xml:space="preserve"> the</w:t>
      </w:r>
      <w:r w:rsidR="00F229F4" w:rsidRPr="00556437">
        <w:rPr>
          <w:rFonts w:cstheme="minorHAnsi"/>
        </w:rPr>
        <w:t xml:space="preserve"> Stories of Change project, and a </w:t>
      </w:r>
      <w:r w:rsidR="00AD2486">
        <w:rPr>
          <w:rFonts w:cstheme="minorHAnsi"/>
        </w:rPr>
        <w:t xml:space="preserve">(highly subscribed) </w:t>
      </w:r>
      <w:r w:rsidR="00F229F4" w:rsidRPr="00556437">
        <w:rPr>
          <w:rFonts w:cstheme="minorHAnsi"/>
        </w:rPr>
        <w:t xml:space="preserve">special issue on storytelling in the journal </w:t>
      </w:r>
      <w:r w:rsidR="00F229F4" w:rsidRPr="00354FFF">
        <w:rPr>
          <w:rFonts w:cstheme="minorHAnsi"/>
          <w:i/>
        </w:rPr>
        <w:t>Energy Research &amp; Social Science</w:t>
      </w:r>
      <w:r w:rsidR="00F229F4" w:rsidRPr="00556437">
        <w:rPr>
          <w:rFonts w:cstheme="minorHAnsi"/>
        </w:rPr>
        <w:t xml:space="preserve"> in 2016. </w:t>
      </w:r>
    </w:p>
    <w:p w14:paraId="5882799B" w14:textId="77777777" w:rsidR="0010169C" w:rsidRDefault="0010169C" w:rsidP="008543D0">
      <w:pPr>
        <w:spacing w:line="259" w:lineRule="auto"/>
        <w:ind w:firstLine="720"/>
        <w:jc w:val="both"/>
        <w:rPr>
          <w:rFonts w:cstheme="minorHAnsi"/>
        </w:rPr>
      </w:pPr>
    </w:p>
    <w:p w14:paraId="68113040" w14:textId="55D75315" w:rsidR="006866A7" w:rsidRDefault="0010169C" w:rsidP="008543D0">
      <w:pPr>
        <w:spacing w:line="259" w:lineRule="auto"/>
        <w:ind w:firstLine="720"/>
        <w:jc w:val="both"/>
        <w:rPr>
          <w:rFonts w:cstheme="minorHAnsi"/>
        </w:rPr>
      </w:pPr>
      <w:r>
        <w:rPr>
          <w:rFonts w:cstheme="minorHAnsi"/>
        </w:rPr>
        <w:t>However,</w:t>
      </w:r>
      <w:r w:rsidR="00B00920">
        <w:rPr>
          <w:rFonts w:cstheme="minorHAnsi"/>
        </w:rPr>
        <w:t xml:space="preserve"> i</w:t>
      </w:r>
      <w:r w:rsidR="00B00920" w:rsidRPr="006866A7">
        <w:rPr>
          <w:rFonts w:cstheme="minorHAnsi"/>
        </w:rPr>
        <w:t xml:space="preserve">t is important </w:t>
      </w:r>
      <w:r w:rsidR="00B00920" w:rsidRPr="00B00920">
        <w:rPr>
          <w:rFonts w:cstheme="minorHAnsi"/>
        </w:rPr>
        <w:t xml:space="preserve">to remember that consideration of factors </w:t>
      </w:r>
      <w:r w:rsidR="00B00920" w:rsidRPr="00B00920">
        <w:rPr>
          <w:rFonts w:cstheme="minorHAnsi"/>
          <w:i/>
        </w:rPr>
        <w:t>beyond</w:t>
      </w:r>
      <w:r w:rsidR="00B00920" w:rsidRPr="00B00920">
        <w:rPr>
          <w:rFonts w:cstheme="minorHAnsi"/>
        </w:rPr>
        <w:t xml:space="preserve"> what people explicitly say or do – such as </w:t>
      </w:r>
      <w:r w:rsidR="00354FFF">
        <w:rPr>
          <w:rFonts w:cstheme="minorHAnsi"/>
        </w:rPr>
        <w:t>emotion, affect</w:t>
      </w:r>
      <w:r w:rsidR="00B00920" w:rsidRPr="00B00920">
        <w:rPr>
          <w:rFonts w:cstheme="minorHAnsi"/>
        </w:rPr>
        <w:t xml:space="preserve"> or intersubjective dynamics</w:t>
      </w:r>
      <w:r w:rsidR="00E47903">
        <w:rPr>
          <w:rFonts w:cstheme="minorHAnsi"/>
        </w:rPr>
        <w:t>, key areas of interest in psychosocial work</w:t>
      </w:r>
      <w:r w:rsidR="00B00920" w:rsidRPr="00B00920">
        <w:rPr>
          <w:rFonts w:cstheme="minorHAnsi"/>
        </w:rPr>
        <w:t xml:space="preserve"> – is not the mainstream in social science sustainability work and is</w:t>
      </w:r>
      <w:r>
        <w:rPr>
          <w:rFonts w:cstheme="minorHAnsi"/>
        </w:rPr>
        <w:t xml:space="preserve"> also</w:t>
      </w:r>
      <w:r w:rsidR="00B00920" w:rsidRPr="00B00920">
        <w:rPr>
          <w:rFonts w:cstheme="minorHAnsi"/>
        </w:rPr>
        <w:t xml:space="preserve"> not inherent in all narrative analyses. Indeed i</w:t>
      </w:r>
      <w:r w:rsidR="005E33CA" w:rsidRPr="00B00920">
        <w:rPr>
          <w:rFonts w:cstheme="minorHAnsi"/>
        </w:rPr>
        <w:t>n most cases storytelling and narrative techniques invoked in energy research do not include any special attention to emotion</w:t>
      </w:r>
      <w:r w:rsidR="00B00920" w:rsidRPr="00B00920">
        <w:rPr>
          <w:rFonts w:cstheme="minorHAnsi"/>
        </w:rPr>
        <w:t>, with other benefits brought to the fore</w:t>
      </w:r>
      <w:r w:rsidR="00B00920" w:rsidRPr="00B00920">
        <w:rPr>
          <w:rStyle w:val="FootnoteReference"/>
          <w:rFonts w:cstheme="minorHAnsi"/>
        </w:rPr>
        <w:footnoteReference w:id="2"/>
      </w:r>
      <w:r w:rsidR="005E33CA" w:rsidRPr="00B00920">
        <w:rPr>
          <w:rFonts w:cstheme="minorHAnsi"/>
        </w:rPr>
        <w:t xml:space="preserve">. Some </w:t>
      </w:r>
      <w:r w:rsidR="00B00920" w:rsidRPr="00B00920">
        <w:rPr>
          <w:rFonts w:cstheme="minorHAnsi"/>
        </w:rPr>
        <w:t xml:space="preserve">storytelling </w:t>
      </w:r>
      <w:r w:rsidR="005E33CA" w:rsidRPr="00B00920">
        <w:rPr>
          <w:rFonts w:cstheme="minorHAnsi"/>
        </w:rPr>
        <w:t>projects however</w:t>
      </w:r>
      <w:r w:rsidR="004B7697">
        <w:rPr>
          <w:rFonts w:cstheme="minorHAnsi"/>
        </w:rPr>
        <w:t xml:space="preserve"> are finding themes such as</w:t>
      </w:r>
      <w:r w:rsidR="005E33CA" w:rsidRPr="00B00920">
        <w:rPr>
          <w:rFonts w:cstheme="minorHAnsi"/>
        </w:rPr>
        <w:t xml:space="preserve"> emotion, affect and atmosphere to be particularly pertinent (Rohse, Day &amp; Llewellyn, </w:t>
      </w:r>
      <w:proofErr w:type="spellStart"/>
      <w:r w:rsidR="005E33CA" w:rsidRPr="00B00920">
        <w:rPr>
          <w:rFonts w:cstheme="minorHAnsi"/>
        </w:rPr>
        <w:t>n.d.</w:t>
      </w:r>
      <w:proofErr w:type="spellEnd"/>
      <w:r w:rsidR="005E33CA" w:rsidRPr="00B00920">
        <w:rPr>
          <w:rFonts w:cstheme="minorHAnsi"/>
        </w:rPr>
        <w:t xml:space="preserve">), and </w:t>
      </w:r>
      <w:r w:rsidR="00B00920" w:rsidRPr="00B00920">
        <w:rPr>
          <w:rFonts w:cstheme="minorHAnsi"/>
        </w:rPr>
        <w:t>call</w:t>
      </w:r>
      <w:r w:rsidR="005E33CA" w:rsidRPr="00B00920">
        <w:rPr>
          <w:rFonts w:cstheme="minorHAnsi"/>
        </w:rPr>
        <w:t xml:space="preserve"> for these to be more readily acknowledged as a very real part of energy transitions. </w:t>
      </w:r>
      <w:r w:rsidR="001079A1" w:rsidRPr="00B00920">
        <w:rPr>
          <w:rFonts w:cstheme="minorHAnsi"/>
        </w:rPr>
        <w:t>We discuss</w:t>
      </w:r>
      <w:r w:rsidR="001079A1">
        <w:rPr>
          <w:rFonts w:cstheme="minorHAnsi"/>
        </w:rPr>
        <w:t xml:space="preserve"> these more next.</w:t>
      </w:r>
    </w:p>
    <w:p w14:paraId="053F5CE9" w14:textId="41F25F8F" w:rsidR="00F353D4" w:rsidRDefault="00F353D4" w:rsidP="008543D0">
      <w:pPr>
        <w:spacing w:line="259" w:lineRule="auto"/>
        <w:ind w:firstLine="360"/>
        <w:jc w:val="both"/>
        <w:rPr>
          <w:rFonts w:cstheme="minorHAnsi"/>
          <w:highlight w:val="yellow"/>
        </w:rPr>
      </w:pPr>
    </w:p>
    <w:p w14:paraId="4C10CD75" w14:textId="395E403A" w:rsidR="00373072" w:rsidRDefault="00300548" w:rsidP="008543D0">
      <w:pPr>
        <w:spacing w:line="259" w:lineRule="auto"/>
        <w:jc w:val="both"/>
        <w:rPr>
          <w:rFonts w:cstheme="minorHAnsi"/>
          <w:b/>
        </w:rPr>
      </w:pPr>
      <w:r>
        <w:rPr>
          <w:rFonts w:cstheme="minorHAnsi"/>
          <w:b/>
        </w:rPr>
        <w:t>Psychosocial research, narratives and emotional work</w:t>
      </w:r>
    </w:p>
    <w:p w14:paraId="5FD8FBDA" w14:textId="76ADB029" w:rsidR="00F353D4" w:rsidRDefault="00F353D4" w:rsidP="008543D0">
      <w:pPr>
        <w:spacing w:line="259" w:lineRule="auto"/>
        <w:jc w:val="both"/>
        <w:rPr>
          <w:rFonts w:cstheme="minorHAnsi"/>
          <w:b/>
        </w:rPr>
      </w:pPr>
    </w:p>
    <w:p w14:paraId="57D2062D" w14:textId="3D32AD07" w:rsidR="000866A8" w:rsidRDefault="005B4629" w:rsidP="008543D0">
      <w:pPr>
        <w:spacing w:line="259" w:lineRule="auto"/>
        <w:ind w:firstLine="360"/>
        <w:jc w:val="both"/>
        <w:rPr>
          <w:rFonts w:cstheme="minorHAnsi"/>
        </w:rPr>
      </w:pPr>
      <w:r>
        <w:rPr>
          <w:rFonts w:cstheme="minorHAnsi"/>
        </w:rPr>
        <w:t>The d</w:t>
      </w:r>
      <w:r w:rsidR="001D6202">
        <w:rPr>
          <w:rFonts w:cstheme="minorHAnsi"/>
        </w:rPr>
        <w:t>rastic</w:t>
      </w:r>
      <w:r>
        <w:rPr>
          <w:rFonts w:cstheme="minorHAnsi"/>
        </w:rPr>
        <w:t xml:space="preserve"> reductions in carbon footprints being targeted in many countries</w:t>
      </w:r>
      <w:r w:rsidR="001D6202">
        <w:rPr>
          <w:rFonts w:cstheme="minorHAnsi"/>
        </w:rPr>
        <w:t xml:space="preserve"> </w:t>
      </w:r>
      <w:r w:rsidR="006D17B1">
        <w:rPr>
          <w:rFonts w:cstheme="minorHAnsi"/>
        </w:rPr>
        <w:t>imply</w:t>
      </w:r>
      <w:r w:rsidR="00C671B2" w:rsidRPr="00EE788D">
        <w:rPr>
          <w:rFonts w:cstheme="minorHAnsi"/>
        </w:rPr>
        <w:t xml:space="preserve"> </w:t>
      </w:r>
      <w:r w:rsidR="007039DB">
        <w:rPr>
          <w:rFonts w:cstheme="minorHAnsi"/>
        </w:rPr>
        <w:t xml:space="preserve">fundamental </w:t>
      </w:r>
      <w:r w:rsidR="00C671B2" w:rsidRPr="00EE788D">
        <w:rPr>
          <w:rFonts w:cstheme="minorHAnsi"/>
        </w:rPr>
        <w:t>changes</w:t>
      </w:r>
      <w:r w:rsidR="000866A8">
        <w:rPr>
          <w:rFonts w:cstheme="minorHAnsi"/>
        </w:rPr>
        <w:t xml:space="preserve"> for individuals and societies</w:t>
      </w:r>
      <w:r w:rsidR="007039DB">
        <w:rPr>
          <w:rFonts w:cstheme="minorHAnsi"/>
        </w:rPr>
        <w:t xml:space="preserve">. </w:t>
      </w:r>
      <w:r w:rsidR="004B7697">
        <w:rPr>
          <w:rFonts w:cstheme="minorHAnsi"/>
        </w:rPr>
        <w:t>However, w</w:t>
      </w:r>
      <w:r w:rsidR="009A7383">
        <w:rPr>
          <w:rFonts w:cstheme="minorHAnsi"/>
        </w:rPr>
        <w:t xml:space="preserve">hen challenged </w:t>
      </w:r>
      <w:r w:rsidR="000866A8">
        <w:rPr>
          <w:rFonts w:cstheme="minorHAnsi"/>
        </w:rPr>
        <w:t xml:space="preserve">to make </w:t>
      </w:r>
      <w:r w:rsidR="0080390A">
        <w:rPr>
          <w:rFonts w:cstheme="minorHAnsi"/>
        </w:rPr>
        <w:t xml:space="preserve">profound </w:t>
      </w:r>
      <w:r w:rsidR="00650C67">
        <w:rPr>
          <w:rFonts w:cstheme="minorHAnsi"/>
        </w:rPr>
        <w:t>change</w:t>
      </w:r>
      <w:r w:rsidR="009A7383">
        <w:rPr>
          <w:rFonts w:cstheme="minorHAnsi"/>
        </w:rPr>
        <w:t>s to our lives</w:t>
      </w:r>
      <w:r w:rsidR="00DA01DB" w:rsidRPr="00EE788D">
        <w:rPr>
          <w:rFonts w:cstheme="minorHAnsi"/>
        </w:rPr>
        <w:t>,</w:t>
      </w:r>
      <w:r w:rsidR="000866A8">
        <w:rPr>
          <w:rFonts w:cstheme="minorHAnsi"/>
        </w:rPr>
        <w:t xml:space="preserve"> h</w:t>
      </w:r>
      <w:r w:rsidR="000866A8" w:rsidRPr="00EE788D">
        <w:rPr>
          <w:rFonts w:cstheme="minorHAnsi"/>
        </w:rPr>
        <w:t>ealth and social care researchers</w:t>
      </w:r>
      <w:r w:rsidR="000866A8">
        <w:rPr>
          <w:rFonts w:cstheme="minorHAnsi"/>
        </w:rPr>
        <w:t xml:space="preserve"> and therapists </w:t>
      </w:r>
      <w:r w:rsidR="000866A8" w:rsidRPr="00EE788D">
        <w:rPr>
          <w:rFonts w:cstheme="minorHAnsi"/>
        </w:rPr>
        <w:t>have known for decades that</w:t>
      </w:r>
      <w:r w:rsidR="00DA01DB" w:rsidRPr="00EE788D">
        <w:rPr>
          <w:rFonts w:cstheme="minorHAnsi"/>
        </w:rPr>
        <w:t xml:space="preserve"> we </w:t>
      </w:r>
      <w:r>
        <w:rPr>
          <w:rFonts w:cstheme="minorHAnsi"/>
        </w:rPr>
        <w:t xml:space="preserve">are very capable of </w:t>
      </w:r>
      <w:r w:rsidR="00DA6025">
        <w:rPr>
          <w:rFonts w:cstheme="minorHAnsi"/>
        </w:rPr>
        <w:t>act</w:t>
      </w:r>
      <w:r>
        <w:rPr>
          <w:rFonts w:cstheme="minorHAnsi"/>
        </w:rPr>
        <w:t>ing</w:t>
      </w:r>
      <w:r w:rsidR="00DA6025">
        <w:rPr>
          <w:rFonts w:cstheme="minorHAnsi"/>
        </w:rPr>
        <w:t xml:space="preserve"> in contradictory ways</w:t>
      </w:r>
      <w:r w:rsidR="009A7383">
        <w:rPr>
          <w:rFonts w:cstheme="minorHAnsi"/>
        </w:rPr>
        <w:t>. We may</w:t>
      </w:r>
      <w:r w:rsidR="007D043E">
        <w:rPr>
          <w:rFonts w:cstheme="minorHAnsi"/>
        </w:rPr>
        <w:t xml:space="preserve"> say one thing and do another </w:t>
      </w:r>
      <w:r w:rsidR="00366A94">
        <w:rPr>
          <w:rFonts w:cstheme="minorHAnsi"/>
        </w:rPr>
        <w:t>(ambivalence)</w:t>
      </w:r>
      <w:r w:rsidR="009A7383">
        <w:rPr>
          <w:rFonts w:cstheme="minorHAnsi"/>
        </w:rPr>
        <w:t xml:space="preserve">, </w:t>
      </w:r>
      <w:r w:rsidR="001D6202">
        <w:rPr>
          <w:rFonts w:cstheme="minorHAnsi"/>
        </w:rPr>
        <w:t>hid</w:t>
      </w:r>
      <w:r w:rsidR="009A7383">
        <w:rPr>
          <w:rFonts w:cstheme="minorHAnsi"/>
        </w:rPr>
        <w:t>e</w:t>
      </w:r>
      <w:r w:rsidR="00F93B7B" w:rsidRPr="00EE788D">
        <w:rPr>
          <w:rFonts w:cstheme="minorHAnsi"/>
        </w:rPr>
        <w:t xml:space="preserve"> </w:t>
      </w:r>
      <w:r w:rsidR="000866A8">
        <w:rPr>
          <w:rFonts w:cstheme="minorHAnsi"/>
        </w:rPr>
        <w:t xml:space="preserve">less desirable aspects </w:t>
      </w:r>
      <w:r w:rsidR="00F93B7B" w:rsidRPr="00EE788D">
        <w:rPr>
          <w:rFonts w:cstheme="minorHAnsi"/>
        </w:rPr>
        <w:t xml:space="preserve">of </w:t>
      </w:r>
      <w:r w:rsidR="000866A8">
        <w:rPr>
          <w:rFonts w:cstheme="minorHAnsi"/>
        </w:rPr>
        <w:t>what we think or do</w:t>
      </w:r>
      <w:r w:rsidR="00F93B7B" w:rsidRPr="00EE788D">
        <w:rPr>
          <w:rFonts w:cstheme="minorHAnsi"/>
        </w:rPr>
        <w:t xml:space="preserve"> from </w:t>
      </w:r>
      <w:proofErr w:type="spellStart"/>
      <w:r w:rsidR="00F93B7B" w:rsidRPr="00EE788D">
        <w:rPr>
          <w:rFonts w:cstheme="minorHAnsi"/>
        </w:rPr>
        <w:t>ourself</w:t>
      </w:r>
      <w:proofErr w:type="spellEnd"/>
      <w:r w:rsidR="00366A94">
        <w:rPr>
          <w:rFonts w:cstheme="minorHAnsi"/>
        </w:rPr>
        <w:t xml:space="preserve"> </w:t>
      </w:r>
      <w:r w:rsidR="00D71F0F">
        <w:rPr>
          <w:rFonts w:cstheme="minorHAnsi"/>
        </w:rPr>
        <w:t xml:space="preserve">and others </w:t>
      </w:r>
      <w:r w:rsidR="00366A94">
        <w:rPr>
          <w:rFonts w:cstheme="minorHAnsi"/>
        </w:rPr>
        <w:t>(self-deception/defence)</w:t>
      </w:r>
      <w:r>
        <w:rPr>
          <w:rFonts w:cstheme="minorHAnsi"/>
        </w:rPr>
        <w:t xml:space="preserve">. </w:t>
      </w:r>
      <w:r w:rsidR="00D71F0F">
        <w:rPr>
          <w:rFonts w:cstheme="minorHAnsi"/>
        </w:rPr>
        <w:t>Further, w</w:t>
      </w:r>
      <w:r w:rsidR="00F93B7B" w:rsidRPr="00EE788D">
        <w:rPr>
          <w:rFonts w:cstheme="minorHAnsi"/>
        </w:rPr>
        <w:t xml:space="preserve">hen we hold anxieties or fears about change </w:t>
      </w:r>
      <w:r w:rsidR="00F93B7B" w:rsidRPr="00EE788D">
        <w:rPr>
          <w:rFonts w:cstheme="minorHAnsi"/>
        </w:rPr>
        <w:lastRenderedPageBreak/>
        <w:t xml:space="preserve">we </w:t>
      </w:r>
      <w:r w:rsidR="00D71F0F">
        <w:rPr>
          <w:rFonts w:cstheme="minorHAnsi"/>
        </w:rPr>
        <w:t>may</w:t>
      </w:r>
      <w:r>
        <w:rPr>
          <w:rFonts w:cstheme="minorHAnsi"/>
        </w:rPr>
        <w:t xml:space="preserve"> mould</w:t>
      </w:r>
      <w:r w:rsidR="00E36A86" w:rsidRPr="00EE788D">
        <w:rPr>
          <w:rFonts w:cstheme="minorHAnsi"/>
        </w:rPr>
        <w:t xml:space="preserve"> the</w:t>
      </w:r>
      <w:r w:rsidR="00F93B7B" w:rsidRPr="00EE788D">
        <w:rPr>
          <w:rFonts w:cstheme="minorHAnsi"/>
        </w:rPr>
        <w:t xml:space="preserve"> information </w:t>
      </w:r>
      <w:r w:rsidR="00E36A86" w:rsidRPr="00EE788D">
        <w:rPr>
          <w:rFonts w:cstheme="minorHAnsi"/>
        </w:rPr>
        <w:t>we receive to fit those ideas</w:t>
      </w:r>
      <w:r w:rsidR="00E85624" w:rsidRPr="00EE788D">
        <w:rPr>
          <w:rFonts w:cstheme="minorHAnsi"/>
        </w:rPr>
        <w:t xml:space="preserve"> and justify not changing</w:t>
      </w:r>
      <w:r w:rsidR="000866A8">
        <w:rPr>
          <w:rFonts w:cstheme="minorHAnsi"/>
        </w:rPr>
        <w:t xml:space="preserve"> (denial)</w:t>
      </w:r>
      <w:r w:rsidR="00F93B7B" w:rsidRPr="00EE788D">
        <w:rPr>
          <w:rFonts w:cstheme="minorHAnsi"/>
        </w:rPr>
        <w:t>.</w:t>
      </w:r>
      <w:r w:rsidR="00E36A86" w:rsidRPr="00EE788D">
        <w:rPr>
          <w:rFonts w:cstheme="minorHAnsi"/>
        </w:rPr>
        <w:t xml:space="preserve"> </w:t>
      </w:r>
      <w:r w:rsidR="00D71F0F">
        <w:rPr>
          <w:rFonts w:cstheme="minorHAnsi"/>
        </w:rPr>
        <w:t>W</w:t>
      </w:r>
      <w:r w:rsidR="001D6202">
        <w:rPr>
          <w:rFonts w:cstheme="minorHAnsi"/>
        </w:rPr>
        <w:t>e do</w:t>
      </w:r>
      <w:r w:rsidR="00E36A86" w:rsidRPr="00EE788D">
        <w:rPr>
          <w:rFonts w:cstheme="minorHAnsi"/>
        </w:rPr>
        <w:t xml:space="preserve"> </w:t>
      </w:r>
      <w:r>
        <w:rPr>
          <w:rFonts w:cstheme="minorHAnsi"/>
        </w:rPr>
        <w:t xml:space="preserve">much </w:t>
      </w:r>
      <w:r w:rsidR="00E36A86" w:rsidRPr="00EE788D">
        <w:rPr>
          <w:rFonts w:cstheme="minorHAnsi"/>
        </w:rPr>
        <w:t xml:space="preserve">of this without </w:t>
      </w:r>
      <w:r>
        <w:rPr>
          <w:rFonts w:cstheme="minorHAnsi"/>
        </w:rPr>
        <w:t xml:space="preserve">being cognitively aware </w:t>
      </w:r>
      <w:r w:rsidR="00E36A86" w:rsidRPr="00EE788D">
        <w:rPr>
          <w:rFonts w:cstheme="minorHAnsi"/>
        </w:rPr>
        <w:t>we are doing it</w:t>
      </w:r>
      <w:r w:rsidR="009A7383">
        <w:rPr>
          <w:rFonts w:cstheme="minorHAnsi"/>
        </w:rPr>
        <w:t xml:space="preserve">, </w:t>
      </w:r>
      <w:r w:rsidR="009E7F2B" w:rsidRPr="00EE788D">
        <w:rPr>
          <w:rFonts w:cstheme="minorHAnsi"/>
        </w:rPr>
        <w:t xml:space="preserve">although we </w:t>
      </w:r>
      <w:r w:rsidR="009A7383">
        <w:rPr>
          <w:rFonts w:cstheme="minorHAnsi"/>
        </w:rPr>
        <w:t>can develop ways to recognise these patterns</w:t>
      </w:r>
      <w:r w:rsidR="00E36A86" w:rsidRPr="00EE788D">
        <w:rPr>
          <w:rFonts w:cstheme="minorHAnsi"/>
        </w:rPr>
        <w:t>.</w:t>
      </w:r>
      <w:r w:rsidR="00366A94">
        <w:rPr>
          <w:rFonts w:cstheme="minorHAnsi"/>
        </w:rPr>
        <w:t xml:space="preserve"> </w:t>
      </w:r>
      <w:r w:rsidR="00D71F0F">
        <w:rPr>
          <w:rFonts w:cstheme="minorHAnsi"/>
        </w:rPr>
        <w:t xml:space="preserve">Far from being surprising ‘irrationalities’ to </w:t>
      </w:r>
      <w:r w:rsidR="00B00920">
        <w:rPr>
          <w:rFonts w:cstheme="minorHAnsi"/>
        </w:rPr>
        <w:t>criticise others for</w:t>
      </w:r>
      <w:r w:rsidR="00D71F0F">
        <w:rPr>
          <w:rFonts w:cstheme="minorHAnsi"/>
        </w:rPr>
        <w:t>, these are normal parts of human experience.</w:t>
      </w:r>
    </w:p>
    <w:p w14:paraId="56A6AAA4" w14:textId="77777777" w:rsidR="000866A8" w:rsidRDefault="000866A8" w:rsidP="008543D0">
      <w:pPr>
        <w:spacing w:line="259" w:lineRule="auto"/>
        <w:ind w:firstLine="360"/>
        <w:jc w:val="both"/>
        <w:rPr>
          <w:rFonts w:cstheme="minorHAnsi"/>
        </w:rPr>
      </w:pPr>
    </w:p>
    <w:p w14:paraId="602DCE65" w14:textId="77777777" w:rsidR="000866A8" w:rsidRPr="00EE788D" w:rsidRDefault="000866A8" w:rsidP="008543D0">
      <w:pPr>
        <w:spacing w:line="259" w:lineRule="auto"/>
        <w:ind w:firstLine="360"/>
        <w:jc w:val="both"/>
        <w:rPr>
          <w:rFonts w:cstheme="minorHAnsi"/>
        </w:rPr>
      </w:pPr>
    </w:p>
    <w:p w14:paraId="646585A8" w14:textId="70B20445" w:rsidR="00EE6920" w:rsidRPr="00EE788D" w:rsidRDefault="00EE6920" w:rsidP="008543D0">
      <w:pPr>
        <w:spacing w:line="259" w:lineRule="auto"/>
        <w:jc w:val="both"/>
        <w:rPr>
          <w:rFonts w:cstheme="minorHAnsi"/>
          <w:b/>
          <w:i/>
        </w:rPr>
      </w:pPr>
      <w:r w:rsidRPr="00EE788D">
        <w:rPr>
          <w:rFonts w:cstheme="minorHAnsi"/>
          <w:b/>
          <w:i/>
        </w:rPr>
        <w:t>Na</w:t>
      </w:r>
      <w:r w:rsidR="00376769" w:rsidRPr="00EE788D">
        <w:rPr>
          <w:rFonts w:cstheme="minorHAnsi"/>
          <w:b/>
          <w:i/>
        </w:rPr>
        <w:t xml:space="preserve">rrative psychosocial </w:t>
      </w:r>
      <w:r w:rsidR="00452424">
        <w:rPr>
          <w:rFonts w:cstheme="minorHAnsi"/>
          <w:b/>
          <w:i/>
        </w:rPr>
        <w:t>methods and analysis</w:t>
      </w:r>
    </w:p>
    <w:p w14:paraId="742E81E8" w14:textId="77777777" w:rsidR="002A65D3" w:rsidRDefault="002A65D3" w:rsidP="004B7697">
      <w:pPr>
        <w:spacing w:line="259" w:lineRule="auto"/>
        <w:ind w:firstLine="360"/>
        <w:jc w:val="both"/>
        <w:rPr>
          <w:rFonts w:cstheme="minorHAnsi"/>
        </w:rPr>
      </w:pPr>
      <w:r w:rsidRPr="00A233F3">
        <w:rPr>
          <w:rFonts w:cstheme="minorHAnsi"/>
        </w:rPr>
        <w:t>How</w:t>
      </w:r>
      <w:r>
        <w:rPr>
          <w:rFonts w:cstheme="minorHAnsi"/>
        </w:rPr>
        <w:t xml:space="preserve"> then</w:t>
      </w:r>
      <w:r w:rsidRPr="00A233F3">
        <w:rPr>
          <w:rFonts w:cstheme="minorHAnsi"/>
        </w:rPr>
        <w:t xml:space="preserve"> can we include consideration in our analyses of these elements which</w:t>
      </w:r>
      <w:r>
        <w:rPr>
          <w:rFonts w:cstheme="minorHAnsi"/>
        </w:rPr>
        <w:t xml:space="preserve"> are</w:t>
      </w:r>
      <w:r w:rsidRPr="00A233F3">
        <w:rPr>
          <w:rFonts w:cstheme="minorHAnsi"/>
        </w:rPr>
        <w:t xml:space="preserve"> often left unspoken</w:t>
      </w:r>
      <w:r>
        <w:rPr>
          <w:rFonts w:cstheme="minorHAnsi"/>
        </w:rPr>
        <w:t xml:space="preserve"> or hidden from even ourselves</w:t>
      </w:r>
      <w:r w:rsidRPr="00A233F3">
        <w:rPr>
          <w:rFonts w:cstheme="minorHAnsi"/>
        </w:rPr>
        <w:t xml:space="preserve">? This is a central question in psychosocial research. </w:t>
      </w:r>
    </w:p>
    <w:p w14:paraId="0BF5A754" w14:textId="77777777" w:rsidR="002A65D3" w:rsidRDefault="002A65D3" w:rsidP="004B7697">
      <w:pPr>
        <w:spacing w:line="259" w:lineRule="auto"/>
        <w:ind w:firstLine="360"/>
        <w:jc w:val="both"/>
        <w:rPr>
          <w:rFonts w:cstheme="minorHAnsi"/>
        </w:rPr>
      </w:pPr>
    </w:p>
    <w:p w14:paraId="1115CF44" w14:textId="49CA9FE7" w:rsidR="00D808D0" w:rsidRDefault="004C1905" w:rsidP="004B7697">
      <w:pPr>
        <w:spacing w:line="259" w:lineRule="auto"/>
        <w:ind w:firstLine="360"/>
        <w:jc w:val="both"/>
        <w:rPr>
          <w:rFonts w:cstheme="minorHAnsi"/>
        </w:rPr>
      </w:pPr>
      <w:r w:rsidRPr="00A233F3">
        <w:rPr>
          <w:rFonts w:cstheme="minorHAnsi"/>
        </w:rPr>
        <w:t>In the psy</w:t>
      </w:r>
      <w:r w:rsidR="006D17B1">
        <w:rPr>
          <w:rFonts w:cstheme="minorHAnsi"/>
        </w:rPr>
        <w:t xml:space="preserve">chosocial tradition, </w:t>
      </w:r>
      <w:r w:rsidR="002A65D3">
        <w:rPr>
          <w:rFonts w:cstheme="minorHAnsi"/>
        </w:rPr>
        <w:t>psychosocial narrative enquiry</w:t>
      </w:r>
      <w:r w:rsidR="002A65D3" w:rsidRPr="00A233F3">
        <w:rPr>
          <w:rFonts w:cstheme="minorHAnsi"/>
        </w:rPr>
        <w:t xml:space="preserve"> </w:t>
      </w:r>
      <w:r w:rsidR="002A65D3">
        <w:rPr>
          <w:rFonts w:cstheme="minorHAnsi"/>
        </w:rPr>
        <w:t>may be</w:t>
      </w:r>
      <w:r w:rsidR="002A65D3" w:rsidRPr="00A233F3">
        <w:rPr>
          <w:rFonts w:cstheme="minorHAnsi"/>
        </w:rPr>
        <w:t xml:space="preserve"> used in particular to</w:t>
      </w:r>
      <w:r w:rsidR="002A65D3">
        <w:rPr>
          <w:rFonts w:cstheme="minorHAnsi"/>
        </w:rPr>
        <w:t xml:space="preserve"> enable unconscious elements</w:t>
      </w:r>
      <w:r w:rsidR="002A65D3" w:rsidRPr="00A233F3">
        <w:rPr>
          <w:rFonts w:cstheme="minorHAnsi"/>
        </w:rPr>
        <w:t xml:space="preserve"> to surface</w:t>
      </w:r>
      <w:r w:rsidR="002A65D3">
        <w:rPr>
          <w:rFonts w:cstheme="minorHAnsi"/>
        </w:rPr>
        <w:t>. M</w:t>
      </w:r>
      <w:r w:rsidR="003201D2">
        <w:rPr>
          <w:rFonts w:cstheme="minorHAnsi"/>
        </w:rPr>
        <w:t xml:space="preserve">ethods </w:t>
      </w:r>
      <w:r w:rsidR="00452424">
        <w:rPr>
          <w:rFonts w:cstheme="minorHAnsi"/>
        </w:rPr>
        <w:t xml:space="preserve">(and accompanying analysis procedures) </w:t>
      </w:r>
      <w:r w:rsidR="00821247">
        <w:rPr>
          <w:rFonts w:cstheme="minorHAnsi"/>
        </w:rPr>
        <w:t xml:space="preserve">which </w:t>
      </w:r>
      <w:r w:rsidR="00D808D0" w:rsidRPr="00EE788D">
        <w:rPr>
          <w:rFonts w:cstheme="minorHAnsi"/>
        </w:rPr>
        <w:t xml:space="preserve">focus </w:t>
      </w:r>
      <w:r w:rsidR="00821247">
        <w:rPr>
          <w:rFonts w:cstheme="minorHAnsi"/>
        </w:rPr>
        <w:t>explicitly on ‘narrative’ include</w:t>
      </w:r>
      <w:r w:rsidR="00A233F3">
        <w:rPr>
          <w:rFonts w:cstheme="minorHAnsi"/>
        </w:rPr>
        <w:t xml:space="preserve"> the</w:t>
      </w:r>
      <w:r w:rsidR="000D3F7B" w:rsidRPr="00EE788D">
        <w:rPr>
          <w:rFonts w:cstheme="minorHAnsi"/>
        </w:rPr>
        <w:t xml:space="preserve"> Biographical Narrative </w:t>
      </w:r>
      <w:r w:rsidR="001C0B6B" w:rsidRPr="00EE788D">
        <w:rPr>
          <w:rFonts w:cstheme="minorHAnsi"/>
        </w:rPr>
        <w:t>Interpretive</w:t>
      </w:r>
      <w:r w:rsidR="000D3F7B" w:rsidRPr="00EE788D">
        <w:rPr>
          <w:rFonts w:cstheme="minorHAnsi"/>
        </w:rPr>
        <w:t xml:space="preserve"> Method </w:t>
      </w:r>
      <w:r w:rsidR="008C2EA7" w:rsidRPr="00EE788D">
        <w:rPr>
          <w:rFonts w:cstheme="minorHAnsi"/>
        </w:rPr>
        <w:t xml:space="preserve">(BNIM) </w:t>
      </w:r>
      <w:r w:rsidR="00821247">
        <w:rPr>
          <w:rFonts w:cstheme="minorHAnsi"/>
        </w:rPr>
        <w:t>as developed by Wengraf</w:t>
      </w:r>
      <w:r w:rsidR="00CF66A4">
        <w:rPr>
          <w:rFonts w:cstheme="minorHAnsi"/>
        </w:rPr>
        <w:t xml:space="preserve"> (2001)</w:t>
      </w:r>
      <w:r w:rsidR="00821247">
        <w:rPr>
          <w:rFonts w:cstheme="minorHAnsi"/>
        </w:rPr>
        <w:t>, and</w:t>
      </w:r>
      <w:r w:rsidR="001C0B6B" w:rsidRPr="00EE788D">
        <w:rPr>
          <w:rFonts w:cstheme="minorHAnsi"/>
        </w:rPr>
        <w:t xml:space="preserve"> </w:t>
      </w:r>
      <w:r w:rsidR="00396EE8" w:rsidRPr="00EE788D">
        <w:rPr>
          <w:rFonts w:cstheme="minorHAnsi"/>
        </w:rPr>
        <w:t xml:space="preserve">the </w:t>
      </w:r>
      <w:r w:rsidR="000D3F7B" w:rsidRPr="00EE788D">
        <w:rPr>
          <w:rFonts w:cstheme="minorHAnsi"/>
        </w:rPr>
        <w:t>Free-Association Narrative Interviews</w:t>
      </w:r>
      <w:r w:rsidR="001C0B6B" w:rsidRPr="00EE788D">
        <w:rPr>
          <w:rFonts w:cstheme="minorHAnsi"/>
        </w:rPr>
        <w:t xml:space="preserve"> </w:t>
      </w:r>
      <w:r w:rsidR="00396EE8" w:rsidRPr="00EE788D">
        <w:rPr>
          <w:rFonts w:cstheme="minorHAnsi"/>
        </w:rPr>
        <w:t>of</w:t>
      </w:r>
      <w:r w:rsidR="001C0B6B" w:rsidRPr="00EE788D">
        <w:rPr>
          <w:rFonts w:cstheme="minorHAnsi"/>
        </w:rPr>
        <w:t xml:space="preserve"> </w:t>
      </w:r>
      <w:proofErr w:type="spellStart"/>
      <w:r w:rsidR="001C0B6B" w:rsidRPr="00EE788D">
        <w:rPr>
          <w:rFonts w:cstheme="minorHAnsi"/>
        </w:rPr>
        <w:t>Hollway</w:t>
      </w:r>
      <w:proofErr w:type="spellEnd"/>
      <w:r w:rsidR="001C0B6B" w:rsidRPr="00EE788D">
        <w:rPr>
          <w:rFonts w:cstheme="minorHAnsi"/>
        </w:rPr>
        <w:t xml:space="preserve"> </w:t>
      </w:r>
      <w:r w:rsidR="00CF66A4">
        <w:rPr>
          <w:rFonts w:cstheme="minorHAnsi"/>
        </w:rPr>
        <w:t>and</w:t>
      </w:r>
      <w:r w:rsidR="001C0B6B" w:rsidRPr="00EE788D">
        <w:rPr>
          <w:rFonts w:cstheme="minorHAnsi"/>
        </w:rPr>
        <w:t xml:space="preserve"> Jefferson</w:t>
      </w:r>
      <w:r w:rsidR="00CF66A4">
        <w:rPr>
          <w:rFonts w:cstheme="minorHAnsi"/>
        </w:rPr>
        <w:t xml:space="preserve"> (2000)</w:t>
      </w:r>
      <w:r w:rsidR="005B0F07" w:rsidRPr="00EE788D">
        <w:rPr>
          <w:rFonts w:cstheme="minorHAnsi"/>
        </w:rPr>
        <w:t xml:space="preserve">. </w:t>
      </w:r>
      <w:r w:rsidR="006D17B1">
        <w:rPr>
          <w:rFonts w:cstheme="minorHAnsi"/>
        </w:rPr>
        <w:t>Their proponents describe these methods</w:t>
      </w:r>
      <w:r w:rsidR="000D3F7B" w:rsidRPr="00EE788D">
        <w:rPr>
          <w:rFonts w:cstheme="minorHAnsi"/>
        </w:rPr>
        <w:t xml:space="preserve"> </w:t>
      </w:r>
      <w:r w:rsidR="001C0B6B" w:rsidRPr="00EE788D">
        <w:rPr>
          <w:rFonts w:cstheme="minorHAnsi"/>
        </w:rPr>
        <w:t xml:space="preserve">variously </w:t>
      </w:r>
      <w:r w:rsidR="000D3F7B" w:rsidRPr="00EE788D">
        <w:rPr>
          <w:rFonts w:cstheme="minorHAnsi"/>
        </w:rPr>
        <w:t>as</w:t>
      </w:r>
      <w:r w:rsidR="005B0F07" w:rsidRPr="00EE788D">
        <w:rPr>
          <w:rFonts w:cstheme="minorHAnsi"/>
          <w:i/>
        </w:rPr>
        <w:t xml:space="preserve"> </w:t>
      </w:r>
      <w:r w:rsidR="007849BF" w:rsidRPr="00EE788D">
        <w:rPr>
          <w:rFonts w:cstheme="minorHAnsi"/>
        </w:rPr>
        <w:t>“provocation</w:t>
      </w:r>
      <w:r w:rsidR="00A233F3">
        <w:rPr>
          <w:rFonts w:cstheme="minorHAnsi"/>
        </w:rPr>
        <w:t>[s]</w:t>
      </w:r>
      <w:r w:rsidR="007849BF" w:rsidRPr="00EE788D">
        <w:rPr>
          <w:rFonts w:cstheme="minorHAnsi"/>
        </w:rPr>
        <w:t xml:space="preserve"> of storytelling”</w:t>
      </w:r>
      <w:r w:rsidR="00E30E81" w:rsidRPr="00EE788D">
        <w:rPr>
          <w:rFonts w:cstheme="minorHAnsi"/>
        </w:rPr>
        <w:t xml:space="preserve"> (Wengraf</w:t>
      </w:r>
      <w:r w:rsidR="003201D2">
        <w:rPr>
          <w:rFonts w:cstheme="minorHAnsi"/>
        </w:rPr>
        <w:t xml:space="preserve"> 2001, </w:t>
      </w:r>
      <w:r w:rsidR="007849BF" w:rsidRPr="00EE788D">
        <w:rPr>
          <w:rFonts w:cstheme="minorHAnsi"/>
        </w:rPr>
        <w:t>p</w:t>
      </w:r>
      <w:r w:rsidR="000D3F7B" w:rsidRPr="00EE788D">
        <w:rPr>
          <w:rFonts w:cstheme="minorHAnsi"/>
        </w:rPr>
        <w:t>.</w:t>
      </w:r>
      <w:r w:rsidR="007849BF" w:rsidRPr="00EE788D">
        <w:rPr>
          <w:rFonts w:cstheme="minorHAnsi"/>
        </w:rPr>
        <w:t>111</w:t>
      </w:r>
      <w:r w:rsidR="00E30E81" w:rsidRPr="00EE788D">
        <w:rPr>
          <w:rFonts w:cstheme="minorHAnsi"/>
        </w:rPr>
        <w:t>)</w:t>
      </w:r>
      <w:r w:rsidR="000D3F7B" w:rsidRPr="00EE788D">
        <w:rPr>
          <w:rFonts w:cstheme="minorHAnsi"/>
        </w:rPr>
        <w:t xml:space="preserve"> or </w:t>
      </w:r>
      <w:r w:rsidR="00396EE8" w:rsidRPr="00EE788D">
        <w:rPr>
          <w:rFonts w:cstheme="minorHAnsi"/>
        </w:rPr>
        <w:t xml:space="preserve">aimed at </w:t>
      </w:r>
      <w:r w:rsidR="000D3F7B" w:rsidRPr="00EE788D">
        <w:rPr>
          <w:rFonts w:cstheme="minorHAnsi"/>
        </w:rPr>
        <w:t>“eliciting stories” (</w:t>
      </w:r>
      <w:proofErr w:type="spellStart"/>
      <w:r w:rsidR="000D3F7B" w:rsidRPr="00EE788D">
        <w:rPr>
          <w:rFonts w:cstheme="minorHAnsi"/>
        </w:rPr>
        <w:t>Hollway</w:t>
      </w:r>
      <w:proofErr w:type="spellEnd"/>
      <w:r w:rsidR="000D3F7B" w:rsidRPr="00EE788D">
        <w:rPr>
          <w:rFonts w:cstheme="minorHAnsi"/>
        </w:rPr>
        <w:t xml:space="preserve"> &amp; Jefferson</w:t>
      </w:r>
      <w:r w:rsidR="003201D2">
        <w:rPr>
          <w:rFonts w:cstheme="minorHAnsi"/>
        </w:rPr>
        <w:t xml:space="preserve"> 2000</w:t>
      </w:r>
      <w:r w:rsidR="000D3F7B" w:rsidRPr="00EE788D">
        <w:rPr>
          <w:rFonts w:cstheme="minorHAnsi"/>
        </w:rPr>
        <w:t>, p.35)</w:t>
      </w:r>
      <w:r w:rsidR="006D17B1">
        <w:rPr>
          <w:rFonts w:cstheme="minorHAnsi"/>
        </w:rPr>
        <w:t xml:space="preserve"> and similarly in this chapter I </w:t>
      </w:r>
      <w:r w:rsidR="006D17B1" w:rsidRPr="00EE788D">
        <w:rPr>
          <w:rFonts w:cstheme="minorHAnsi"/>
        </w:rPr>
        <w:t>use the terms narrative and story</w:t>
      </w:r>
      <w:r w:rsidR="006D17B1">
        <w:rPr>
          <w:rFonts w:cstheme="minorHAnsi"/>
        </w:rPr>
        <w:t xml:space="preserve"> fairly</w:t>
      </w:r>
      <w:r w:rsidR="006D17B1" w:rsidRPr="00EE788D">
        <w:rPr>
          <w:rFonts w:cstheme="minorHAnsi"/>
        </w:rPr>
        <w:t xml:space="preserve"> </w:t>
      </w:r>
      <w:r w:rsidR="006D17B1">
        <w:rPr>
          <w:rFonts w:cstheme="minorHAnsi"/>
        </w:rPr>
        <w:t>interchangeably</w:t>
      </w:r>
      <w:r w:rsidR="005B0F07" w:rsidRPr="00EE788D">
        <w:rPr>
          <w:rFonts w:cstheme="minorHAnsi"/>
        </w:rPr>
        <w:t xml:space="preserve">. </w:t>
      </w:r>
      <w:r w:rsidR="000D3F7B" w:rsidRPr="00EE788D">
        <w:rPr>
          <w:rFonts w:cstheme="minorHAnsi"/>
        </w:rPr>
        <w:t xml:space="preserve">It is worth remembering that not all </w:t>
      </w:r>
      <w:r w:rsidR="00356F3E" w:rsidRPr="00EE788D">
        <w:rPr>
          <w:rFonts w:cstheme="minorHAnsi"/>
        </w:rPr>
        <w:t>qualitative research interventions</w:t>
      </w:r>
      <w:r w:rsidR="00A233F3">
        <w:rPr>
          <w:rFonts w:cstheme="minorHAnsi"/>
        </w:rPr>
        <w:t xml:space="preserve"> explicitly invite stories. Asking</w:t>
      </w:r>
      <w:r w:rsidR="000D3F7B" w:rsidRPr="00EE788D">
        <w:rPr>
          <w:rFonts w:cstheme="minorHAnsi"/>
        </w:rPr>
        <w:t xml:space="preserve"> “</w:t>
      </w:r>
      <w:r w:rsidR="00BA7A85">
        <w:rPr>
          <w:rFonts w:cstheme="minorHAnsi"/>
        </w:rPr>
        <w:t>how can we engage people with climate change?</w:t>
      </w:r>
      <w:r w:rsidR="000D3F7B" w:rsidRPr="00EE788D">
        <w:rPr>
          <w:rFonts w:cstheme="minorHAnsi"/>
        </w:rPr>
        <w:t>” for example does not in</w:t>
      </w:r>
      <w:r w:rsidR="00356F3E" w:rsidRPr="00EE788D">
        <w:rPr>
          <w:rFonts w:cstheme="minorHAnsi"/>
        </w:rPr>
        <w:t>vite a story in the way that “</w:t>
      </w:r>
      <w:r w:rsidR="00A233F3">
        <w:rPr>
          <w:rFonts w:cstheme="minorHAnsi"/>
        </w:rPr>
        <w:t xml:space="preserve">can you </w:t>
      </w:r>
      <w:r w:rsidR="00356F3E" w:rsidRPr="00EE788D">
        <w:rPr>
          <w:rFonts w:cstheme="minorHAnsi"/>
        </w:rPr>
        <w:t>tell me about a time when you</w:t>
      </w:r>
      <w:r w:rsidR="00BA7A85">
        <w:rPr>
          <w:rFonts w:cstheme="minorHAnsi"/>
        </w:rPr>
        <w:t xml:space="preserve"> </w:t>
      </w:r>
      <w:r w:rsidR="00A233F3">
        <w:rPr>
          <w:rFonts w:cstheme="minorHAnsi"/>
        </w:rPr>
        <w:t>discussed climate change with a friend of family member?</w:t>
      </w:r>
      <w:r w:rsidR="00356F3E" w:rsidRPr="00EE788D">
        <w:rPr>
          <w:rFonts w:cstheme="minorHAnsi"/>
        </w:rPr>
        <w:t xml:space="preserve">” does – however participants may and often do respond to </w:t>
      </w:r>
      <w:r w:rsidR="00BA7A85">
        <w:rPr>
          <w:rFonts w:cstheme="minorHAnsi"/>
        </w:rPr>
        <w:t xml:space="preserve">all types of </w:t>
      </w:r>
      <w:r w:rsidR="00356F3E" w:rsidRPr="00EE788D">
        <w:rPr>
          <w:rFonts w:cstheme="minorHAnsi"/>
        </w:rPr>
        <w:t xml:space="preserve">questions in a </w:t>
      </w:r>
      <w:r w:rsidR="00356F3E" w:rsidRPr="0084207D">
        <w:rPr>
          <w:rFonts w:cstheme="minorHAnsi"/>
        </w:rPr>
        <w:t>narrative form.</w:t>
      </w:r>
    </w:p>
    <w:p w14:paraId="04F8D963" w14:textId="77777777" w:rsidR="00822237" w:rsidRPr="0084207D" w:rsidRDefault="00822237" w:rsidP="008543D0">
      <w:pPr>
        <w:spacing w:line="259" w:lineRule="auto"/>
        <w:ind w:firstLine="360"/>
        <w:jc w:val="both"/>
        <w:rPr>
          <w:rFonts w:cstheme="minorHAnsi"/>
        </w:rPr>
      </w:pPr>
    </w:p>
    <w:p w14:paraId="43CAAC47" w14:textId="6B9B6484" w:rsidR="00452BB7" w:rsidRPr="00EE788D" w:rsidRDefault="0084207D" w:rsidP="008543D0">
      <w:pPr>
        <w:spacing w:line="259" w:lineRule="auto"/>
        <w:ind w:firstLine="360"/>
        <w:jc w:val="both"/>
        <w:rPr>
          <w:rFonts w:cstheme="minorHAnsi"/>
        </w:rPr>
      </w:pPr>
      <w:r w:rsidRPr="0084207D">
        <w:rPr>
          <w:rFonts w:cstheme="minorHAnsi"/>
        </w:rPr>
        <w:t>I outline here</w:t>
      </w:r>
      <w:r w:rsidR="002A65D3">
        <w:rPr>
          <w:rFonts w:cstheme="minorHAnsi"/>
        </w:rPr>
        <w:t xml:space="preserve"> then</w:t>
      </w:r>
      <w:r w:rsidRPr="0084207D">
        <w:rPr>
          <w:rFonts w:cstheme="minorHAnsi"/>
        </w:rPr>
        <w:t xml:space="preserve"> </w:t>
      </w:r>
      <w:r w:rsidR="0007654F" w:rsidRPr="0084207D">
        <w:rPr>
          <w:rFonts w:cstheme="minorHAnsi"/>
        </w:rPr>
        <w:t xml:space="preserve">three </w:t>
      </w:r>
      <w:r w:rsidR="005E6F71">
        <w:rPr>
          <w:rFonts w:cstheme="minorHAnsi"/>
        </w:rPr>
        <w:t xml:space="preserve">core </w:t>
      </w:r>
      <w:r w:rsidR="00452424">
        <w:rPr>
          <w:rFonts w:cstheme="minorHAnsi"/>
        </w:rPr>
        <w:t>ways in which</w:t>
      </w:r>
      <w:r w:rsidR="005E6F71">
        <w:rPr>
          <w:rFonts w:cstheme="minorHAnsi"/>
        </w:rPr>
        <w:t xml:space="preserve"> </w:t>
      </w:r>
      <w:r w:rsidR="0007654F" w:rsidRPr="0084207D">
        <w:rPr>
          <w:rFonts w:cstheme="minorHAnsi"/>
        </w:rPr>
        <w:t>psychosocial</w:t>
      </w:r>
      <w:r w:rsidR="00452424">
        <w:rPr>
          <w:rFonts w:cstheme="minorHAnsi"/>
        </w:rPr>
        <w:t xml:space="preserve"> </w:t>
      </w:r>
      <w:r w:rsidR="00452424" w:rsidRPr="00452424">
        <w:rPr>
          <w:rFonts w:cstheme="minorHAnsi"/>
          <w:i/>
        </w:rPr>
        <w:t>analys</w:t>
      </w:r>
      <w:r w:rsidR="00452424">
        <w:rPr>
          <w:rFonts w:cstheme="minorHAnsi"/>
          <w:i/>
        </w:rPr>
        <w:t>e</w:t>
      </w:r>
      <w:r w:rsidR="00452424" w:rsidRPr="00452424">
        <w:rPr>
          <w:rFonts w:cstheme="minorHAnsi"/>
          <w:i/>
        </w:rPr>
        <w:t>s</w:t>
      </w:r>
      <w:r w:rsidR="002A65D3">
        <w:rPr>
          <w:rFonts w:cstheme="minorHAnsi"/>
        </w:rPr>
        <w:t xml:space="preserve"> of </w:t>
      </w:r>
      <w:r w:rsidR="00452424">
        <w:rPr>
          <w:rFonts w:cstheme="minorHAnsi"/>
        </w:rPr>
        <w:t xml:space="preserve">narratives may </w:t>
      </w:r>
      <w:r w:rsidR="000E4DA8">
        <w:rPr>
          <w:rFonts w:cstheme="minorHAnsi"/>
        </w:rPr>
        <w:t xml:space="preserve">attempt to go ‘beneath the surface’, and in this way </w:t>
      </w:r>
      <w:r w:rsidR="00452424">
        <w:rPr>
          <w:rFonts w:cstheme="minorHAnsi"/>
        </w:rPr>
        <w:t xml:space="preserve">differ from </w:t>
      </w:r>
      <w:r w:rsidR="000E4DA8">
        <w:rPr>
          <w:rFonts w:cstheme="minorHAnsi"/>
        </w:rPr>
        <w:t xml:space="preserve">some </w:t>
      </w:r>
      <w:r w:rsidR="00452424">
        <w:rPr>
          <w:rFonts w:cstheme="minorHAnsi"/>
        </w:rPr>
        <w:t xml:space="preserve">other types of </w:t>
      </w:r>
      <w:r w:rsidR="00DB1EB4">
        <w:rPr>
          <w:rFonts w:cstheme="minorHAnsi"/>
        </w:rPr>
        <w:t xml:space="preserve">qualitative </w:t>
      </w:r>
      <w:r w:rsidR="00452424">
        <w:rPr>
          <w:rFonts w:cstheme="minorHAnsi"/>
        </w:rPr>
        <w:t>analysis</w:t>
      </w:r>
      <w:r w:rsidRPr="0084207D">
        <w:rPr>
          <w:rFonts w:cstheme="minorHAnsi"/>
        </w:rPr>
        <w:t>:</w:t>
      </w:r>
    </w:p>
    <w:p w14:paraId="10A06176" w14:textId="7B277144" w:rsidR="00385BAA" w:rsidRPr="005E6F71" w:rsidRDefault="00A54CE4" w:rsidP="008543D0">
      <w:pPr>
        <w:pStyle w:val="ListParagraph"/>
        <w:numPr>
          <w:ilvl w:val="0"/>
          <w:numId w:val="33"/>
        </w:numPr>
        <w:spacing w:line="259" w:lineRule="auto"/>
        <w:jc w:val="both"/>
        <w:rPr>
          <w:rFonts w:cstheme="minorHAnsi"/>
        </w:rPr>
      </w:pPr>
      <w:r>
        <w:rPr>
          <w:rFonts w:cstheme="minorHAnsi"/>
          <w:i/>
        </w:rPr>
        <w:t>Listening to t</w:t>
      </w:r>
      <w:r w:rsidR="00451CFA" w:rsidRPr="005E6F71">
        <w:rPr>
          <w:rFonts w:cstheme="minorHAnsi"/>
          <w:i/>
        </w:rPr>
        <w:t>he told story</w:t>
      </w:r>
      <w:r w:rsidR="00300548" w:rsidRPr="005E6F71">
        <w:rPr>
          <w:rFonts w:cstheme="minorHAnsi"/>
          <w:i/>
        </w:rPr>
        <w:t>:</w:t>
      </w:r>
      <w:r w:rsidR="00300548" w:rsidRPr="005E6F71">
        <w:rPr>
          <w:rFonts w:cstheme="minorHAnsi"/>
          <w:b/>
          <w:i/>
        </w:rPr>
        <w:t xml:space="preserve"> </w:t>
      </w:r>
      <w:r w:rsidR="0081242D" w:rsidRPr="005E6F71">
        <w:rPr>
          <w:rFonts w:cstheme="minorHAnsi"/>
        </w:rPr>
        <w:t>Psychosoci</w:t>
      </w:r>
      <w:r w:rsidR="00CA2939">
        <w:rPr>
          <w:rFonts w:cstheme="minorHAnsi"/>
        </w:rPr>
        <w:t xml:space="preserve">al analyses of storytelling </w:t>
      </w:r>
      <w:r w:rsidR="0081242D" w:rsidRPr="005E6F71">
        <w:rPr>
          <w:rFonts w:cstheme="minorHAnsi"/>
        </w:rPr>
        <w:t xml:space="preserve">seek to directly attune to </w:t>
      </w:r>
      <w:r w:rsidR="0081242D" w:rsidRPr="005E6F71">
        <w:rPr>
          <w:rFonts w:cstheme="minorHAnsi"/>
          <w:i/>
        </w:rPr>
        <w:t>how</w:t>
      </w:r>
      <w:r w:rsidR="0081242D" w:rsidRPr="005E6F71">
        <w:rPr>
          <w:rFonts w:cstheme="minorHAnsi"/>
        </w:rPr>
        <w:t xml:space="preserve"> stories are told, and explore what this reveals about emotional position. </w:t>
      </w:r>
      <w:r w:rsidR="0084207D" w:rsidRPr="005E6F71">
        <w:rPr>
          <w:rFonts w:cstheme="minorHAnsi"/>
        </w:rPr>
        <w:t>W</w:t>
      </w:r>
      <w:r w:rsidR="00FA3BFE" w:rsidRPr="005E6F71">
        <w:rPr>
          <w:rFonts w:cstheme="minorHAnsi"/>
        </w:rPr>
        <w:t>h</w:t>
      </w:r>
      <w:r w:rsidR="00A518FE" w:rsidRPr="005E6F71">
        <w:rPr>
          <w:rFonts w:cstheme="minorHAnsi"/>
        </w:rPr>
        <w:t xml:space="preserve">en we </w:t>
      </w:r>
      <w:r w:rsidR="00FA3BFE" w:rsidRPr="005E6F71">
        <w:rPr>
          <w:rFonts w:cstheme="minorHAnsi"/>
        </w:rPr>
        <w:t xml:space="preserve">deliberately </w:t>
      </w:r>
      <w:r w:rsidR="00A518FE" w:rsidRPr="005E6F71">
        <w:rPr>
          <w:rFonts w:cstheme="minorHAnsi"/>
        </w:rPr>
        <w:t xml:space="preserve">focus on </w:t>
      </w:r>
      <w:r w:rsidR="005E6F71">
        <w:rPr>
          <w:rFonts w:cstheme="minorHAnsi"/>
        </w:rPr>
        <w:t xml:space="preserve">listening to the </w:t>
      </w:r>
      <w:r w:rsidR="002C3847" w:rsidRPr="005E6F71">
        <w:rPr>
          <w:rFonts w:cstheme="minorHAnsi"/>
        </w:rPr>
        <w:t>‘</w:t>
      </w:r>
      <w:r w:rsidR="00F10281" w:rsidRPr="005E6F71">
        <w:rPr>
          <w:rFonts w:cstheme="minorHAnsi"/>
        </w:rPr>
        <w:t>told story</w:t>
      </w:r>
      <w:r w:rsidR="002C3847" w:rsidRPr="005E6F71">
        <w:rPr>
          <w:rFonts w:cstheme="minorHAnsi"/>
        </w:rPr>
        <w:t>’</w:t>
      </w:r>
      <w:r w:rsidR="00416416" w:rsidRPr="005E6F71">
        <w:rPr>
          <w:rFonts w:cstheme="minorHAnsi"/>
        </w:rPr>
        <w:t xml:space="preserve"> (i.e. </w:t>
      </w:r>
      <w:r w:rsidR="0084207D" w:rsidRPr="005E6F71">
        <w:rPr>
          <w:rFonts w:cstheme="minorHAnsi"/>
        </w:rPr>
        <w:t xml:space="preserve">as </w:t>
      </w:r>
      <w:r w:rsidR="00416416" w:rsidRPr="005E6F71">
        <w:rPr>
          <w:rFonts w:cstheme="minorHAnsi"/>
        </w:rPr>
        <w:t xml:space="preserve">told by that particular person, </w:t>
      </w:r>
      <w:r w:rsidR="0084207D" w:rsidRPr="005E6F71">
        <w:rPr>
          <w:rFonts w:cstheme="minorHAnsi"/>
        </w:rPr>
        <w:t>at that time</w:t>
      </w:r>
      <w:r w:rsidR="00416416" w:rsidRPr="005E6F71">
        <w:rPr>
          <w:rFonts w:cstheme="minorHAnsi"/>
        </w:rPr>
        <w:t>)</w:t>
      </w:r>
      <w:r w:rsidR="00F10281" w:rsidRPr="005E6F71">
        <w:rPr>
          <w:rFonts w:cstheme="minorHAnsi"/>
        </w:rPr>
        <w:t xml:space="preserve">, </w:t>
      </w:r>
      <w:r w:rsidR="00081B5C" w:rsidRPr="005E6F71">
        <w:rPr>
          <w:rFonts w:cstheme="minorHAnsi"/>
        </w:rPr>
        <w:t xml:space="preserve">the range of </w:t>
      </w:r>
      <w:r w:rsidR="00451CFA" w:rsidRPr="005E6F71">
        <w:rPr>
          <w:rFonts w:cstheme="minorHAnsi"/>
        </w:rPr>
        <w:t xml:space="preserve">possible </w:t>
      </w:r>
      <w:r w:rsidR="00452424">
        <w:rPr>
          <w:rFonts w:cstheme="minorHAnsi"/>
        </w:rPr>
        <w:t>responses</w:t>
      </w:r>
      <w:r w:rsidR="00081B5C" w:rsidRPr="005E6F71">
        <w:rPr>
          <w:rFonts w:cstheme="minorHAnsi"/>
        </w:rPr>
        <w:t xml:space="preserve"> </w:t>
      </w:r>
      <w:r w:rsidR="002A7D24" w:rsidRPr="005E6F71">
        <w:rPr>
          <w:rFonts w:cstheme="minorHAnsi"/>
        </w:rPr>
        <w:t xml:space="preserve">also </w:t>
      </w:r>
      <w:r w:rsidR="00416416" w:rsidRPr="005E6F71">
        <w:rPr>
          <w:rFonts w:cstheme="minorHAnsi"/>
        </w:rPr>
        <w:t>expands</w:t>
      </w:r>
      <w:r w:rsidR="00081B5C" w:rsidRPr="005E6F71">
        <w:rPr>
          <w:rFonts w:cstheme="minorHAnsi"/>
        </w:rPr>
        <w:t>.</w:t>
      </w:r>
      <w:r w:rsidR="00451CFA" w:rsidRPr="005E6F71">
        <w:rPr>
          <w:rFonts w:cstheme="minorHAnsi"/>
        </w:rPr>
        <w:t xml:space="preserve"> Rather than confronting the content of what is said</w:t>
      </w:r>
      <w:r w:rsidR="00CA2939">
        <w:rPr>
          <w:rFonts w:cstheme="minorHAnsi"/>
        </w:rPr>
        <w:t xml:space="preserve"> </w:t>
      </w:r>
      <w:r w:rsidR="00EC4FA9">
        <w:rPr>
          <w:rFonts w:cstheme="minorHAnsi"/>
        </w:rPr>
        <w:t xml:space="preserve">in an interview setting </w:t>
      </w:r>
      <w:r w:rsidR="00CA2939">
        <w:rPr>
          <w:rFonts w:cstheme="minorHAnsi"/>
        </w:rPr>
        <w:t xml:space="preserve">(“why </w:t>
      </w:r>
      <w:r>
        <w:rPr>
          <w:rFonts w:cstheme="minorHAnsi"/>
        </w:rPr>
        <w:t>did you do that</w:t>
      </w:r>
      <w:r w:rsidR="00CA2939">
        <w:rPr>
          <w:rFonts w:cstheme="minorHAnsi"/>
        </w:rPr>
        <w:t>?”)</w:t>
      </w:r>
      <w:r w:rsidR="00451CFA" w:rsidRPr="005E6F71">
        <w:rPr>
          <w:rFonts w:cstheme="minorHAnsi"/>
        </w:rPr>
        <w:t>, we could choose to respond more to the underlying tone</w:t>
      </w:r>
      <w:r w:rsidR="00CA2939">
        <w:rPr>
          <w:rFonts w:cstheme="minorHAnsi"/>
        </w:rPr>
        <w:t xml:space="preserve"> (“it sounds like you feel…”)</w:t>
      </w:r>
      <w:r w:rsidR="00FA3BFE" w:rsidRPr="005E6F71">
        <w:rPr>
          <w:rFonts w:cstheme="minorHAnsi"/>
        </w:rPr>
        <w:t>; when underlying conflicts are present this may be more effective</w:t>
      </w:r>
      <w:r w:rsidR="0037383C" w:rsidRPr="005E6F71">
        <w:rPr>
          <w:rFonts w:cstheme="minorHAnsi"/>
        </w:rPr>
        <w:t xml:space="preserve"> in helping the conversation mov</w:t>
      </w:r>
      <w:r w:rsidR="00FA3BFE" w:rsidRPr="005E6F71">
        <w:rPr>
          <w:rFonts w:cstheme="minorHAnsi"/>
        </w:rPr>
        <w:t>e forward</w:t>
      </w:r>
      <w:r w:rsidR="00451CFA" w:rsidRPr="005E6F71">
        <w:rPr>
          <w:rFonts w:cstheme="minorHAnsi"/>
        </w:rPr>
        <w:t>.</w:t>
      </w:r>
      <w:r w:rsidR="00081B5C" w:rsidRPr="005E6F71">
        <w:rPr>
          <w:rFonts w:cstheme="minorHAnsi"/>
        </w:rPr>
        <w:t xml:space="preserve"> </w:t>
      </w:r>
      <w:r w:rsidR="00F10281" w:rsidRPr="005E6F71">
        <w:rPr>
          <w:rFonts w:cstheme="minorHAnsi"/>
        </w:rPr>
        <w:t>This</w:t>
      </w:r>
      <w:r w:rsidR="00CA2939">
        <w:rPr>
          <w:rFonts w:cstheme="minorHAnsi"/>
        </w:rPr>
        <w:t xml:space="preserve"> </w:t>
      </w:r>
      <w:r>
        <w:rPr>
          <w:rFonts w:cstheme="minorHAnsi"/>
        </w:rPr>
        <w:t xml:space="preserve">kind of </w:t>
      </w:r>
      <w:r w:rsidR="00CA2939">
        <w:rPr>
          <w:rFonts w:cstheme="minorHAnsi"/>
        </w:rPr>
        <w:t>technique has been developed in both addiction therapies and climate change work, termed</w:t>
      </w:r>
      <w:r w:rsidR="002C3847" w:rsidRPr="005E6F71">
        <w:rPr>
          <w:rFonts w:cstheme="minorHAnsi"/>
        </w:rPr>
        <w:t xml:space="preserve"> </w:t>
      </w:r>
      <w:r w:rsidR="007155AE" w:rsidRPr="005E6F71">
        <w:rPr>
          <w:rFonts w:cstheme="minorHAnsi"/>
        </w:rPr>
        <w:t>‘</w:t>
      </w:r>
      <w:r w:rsidR="002C3847" w:rsidRPr="005E6F71">
        <w:rPr>
          <w:rFonts w:cstheme="minorHAnsi"/>
        </w:rPr>
        <w:t>rolling with the resistance</w:t>
      </w:r>
      <w:r w:rsidR="007155AE" w:rsidRPr="005E6F71">
        <w:rPr>
          <w:rFonts w:cstheme="minorHAnsi"/>
        </w:rPr>
        <w:t>’</w:t>
      </w:r>
      <w:r w:rsidR="00CF66A4">
        <w:rPr>
          <w:rFonts w:cstheme="minorHAnsi"/>
        </w:rPr>
        <w:t xml:space="preserve"> by Miller &amp; </w:t>
      </w:r>
      <w:proofErr w:type="spellStart"/>
      <w:r w:rsidR="00CF66A4">
        <w:rPr>
          <w:rFonts w:cstheme="minorHAnsi"/>
        </w:rPr>
        <w:t>Rolnick</w:t>
      </w:r>
      <w:proofErr w:type="spellEnd"/>
      <w:r w:rsidR="00CF66A4">
        <w:rPr>
          <w:rFonts w:cstheme="minorHAnsi"/>
        </w:rPr>
        <w:t xml:space="preserve"> (2003</w:t>
      </w:r>
      <w:r w:rsidR="002C3847" w:rsidRPr="005E6F71">
        <w:rPr>
          <w:rFonts w:cstheme="minorHAnsi"/>
        </w:rPr>
        <w:t>)</w:t>
      </w:r>
      <w:r w:rsidR="00F10281" w:rsidRPr="005E6F71">
        <w:rPr>
          <w:rFonts w:cstheme="minorHAnsi"/>
        </w:rPr>
        <w:t>.</w:t>
      </w:r>
      <w:r w:rsidR="00416416" w:rsidRPr="005E6F71">
        <w:rPr>
          <w:rFonts w:cstheme="minorHAnsi"/>
        </w:rPr>
        <w:t xml:space="preserve"> </w:t>
      </w:r>
      <w:r w:rsidR="00CA2939" w:rsidRPr="00CA2939">
        <w:rPr>
          <w:rFonts w:cstheme="minorHAnsi"/>
        </w:rPr>
        <w:t xml:space="preserve"> </w:t>
      </w:r>
      <w:r w:rsidR="00F27278">
        <w:rPr>
          <w:rFonts w:cstheme="minorHAnsi"/>
        </w:rPr>
        <w:t>Throughout</w:t>
      </w:r>
      <w:r w:rsidR="00CA2939" w:rsidRPr="005E6F71">
        <w:rPr>
          <w:rFonts w:cstheme="minorHAnsi"/>
        </w:rPr>
        <w:t xml:space="preserve"> this</w:t>
      </w:r>
      <w:r>
        <w:rPr>
          <w:rFonts w:cstheme="minorHAnsi"/>
        </w:rPr>
        <w:t xml:space="preserve"> process</w:t>
      </w:r>
      <w:r w:rsidR="00CA2939" w:rsidRPr="005E6F71">
        <w:rPr>
          <w:rFonts w:cstheme="minorHAnsi"/>
        </w:rPr>
        <w:t xml:space="preserve">, the listener is </w:t>
      </w:r>
      <w:r>
        <w:rPr>
          <w:rFonts w:cstheme="minorHAnsi"/>
        </w:rPr>
        <w:t xml:space="preserve">recognised as </w:t>
      </w:r>
      <w:r w:rsidR="00CA2939">
        <w:rPr>
          <w:rFonts w:cstheme="minorHAnsi"/>
        </w:rPr>
        <w:t>an</w:t>
      </w:r>
      <w:r w:rsidR="00CA2939" w:rsidRPr="005E6F71">
        <w:rPr>
          <w:rFonts w:cstheme="minorHAnsi"/>
        </w:rPr>
        <w:t xml:space="preserve"> activ</w:t>
      </w:r>
      <w:r w:rsidR="00CA2939">
        <w:rPr>
          <w:rFonts w:cstheme="minorHAnsi"/>
        </w:rPr>
        <w:t xml:space="preserve">e </w:t>
      </w:r>
      <w:r w:rsidR="00452424">
        <w:rPr>
          <w:rFonts w:cstheme="minorHAnsi"/>
        </w:rPr>
        <w:t>part;</w:t>
      </w:r>
      <w:r>
        <w:rPr>
          <w:rFonts w:cstheme="minorHAnsi"/>
        </w:rPr>
        <w:t xml:space="preserve"> if a speaker</w:t>
      </w:r>
      <w:r w:rsidR="00CA2939">
        <w:rPr>
          <w:rFonts w:cstheme="minorHAnsi"/>
        </w:rPr>
        <w:t xml:space="preserve"> sense</w:t>
      </w:r>
      <w:r>
        <w:rPr>
          <w:rFonts w:cstheme="minorHAnsi"/>
        </w:rPr>
        <w:t>s they are not being listened to</w:t>
      </w:r>
      <w:r w:rsidR="00CA2939" w:rsidRPr="005E6F71">
        <w:rPr>
          <w:rFonts w:cstheme="minorHAnsi"/>
        </w:rPr>
        <w:t xml:space="preserve"> this will directly impact on the narrative (</w:t>
      </w:r>
      <w:r w:rsidR="00CA2939">
        <w:rPr>
          <w:rFonts w:cstheme="minorHAnsi"/>
        </w:rPr>
        <w:t xml:space="preserve">Wengraf </w:t>
      </w:r>
      <w:r w:rsidR="00CA2939" w:rsidRPr="005E6F71">
        <w:rPr>
          <w:rFonts w:cstheme="minorHAnsi"/>
        </w:rPr>
        <w:t>2001)</w:t>
      </w:r>
      <w:r w:rsidR="00452424">
        <w:rPr>
          <w:rFonts w:cstheme="minorHAnsi"/>
        </w:rPr>
        <w:t xml:space="preserve"> and the researcher’s human response to the story also feeds</w:t>
      </w:r>
      <w:r w:rsidR="00F27278">
        <w:rPr>
          <w:rFonts w:cstheme="minorHAnsi"/>
        </w:rPr>
        <w:t xml:space="preserve"> directly</w:t>
      </w:r>
      <w:r w:rsidR="00452424">
        <w:rPr>
          <w:rFonts w:cstheme="minorHAnsi"/>
        </w:rPr>
        <w:t xml:space="preserve"> into the analysis process</w:t>
      </w:r>
      <w:r w:rsidR="00CA2939" w:rsidRPr="005E6F71">
        <w:rPr>
          <w:rFonts w:cstheme="minorHAnsi"/>
        </w:rPr>
        <w:t xml:space="preserve">. </w:t>
      </w:r>
      <w:r w:rsidR="00FA3BFE" w:rsidRPr="005E6F71">
        <w:rPr>
          <w:rFonts w:cstheme="minorHAnsi"/>
        </w:rPr>
        <w:t xml:space="preserve">Listening to others’ </w:t>
      </w:r>
      <w:r w:rsidR="00F80E5D" w:rsidRPr="005E6F71">
        <w:rPr>
          <w:rFonts w:cstheme="minorHAnsi"/>
        </w:rPr>
        <w:t>stories</w:t>
      </w:r>
      <w:r w:rsidR="00D16B6E">
        <w:rPr>
          <w:rFonts w:cstheme="minorHAnsi"/>
        </w:rPr>
        <w:t>, and picking up on emotional cues of the teller</w:t>
      </w:r>
      <w:r>
        <w:rPr>
          <w:rFonts w:cstheme="minorHAnsi"/>
        </w:rPr>
        <w:t xml:space="preserve"> either verbally or non-verbally</w:t>
      </w:r>
      <w:r w:rsidR="00D16B6E">
        <w:rPr>
          <w:rFonts w:cstheme="minorHAnsi"/>
        </w:rPr>
        <w:t>,</w:t>
      </w:r>
      <w:r w:rsidR="00F80E5D" w:rsidRPr="005E6F71">
        <w:rPr>
          <w:rFonts w:cstheme="minorHAnsi"/>
        </w:rPr>
        <w:t xml:space="preserve"> </w:t>
      </w:r>
      <w:r>
        <w:rPr>
          <w:rFonts w:cstheme="minorHAnsi"/>
        </w:rPr>
        <w:t>also involves reflexivity about our own</w:t>
      </w:r>
      <w:r w:rsidR="002109A3" w:rsidRPr="005E6F71">
        <w:rPr>
          <w:rFonts w:cstheme="minorHAnsi"/>
        </w:rPr>
        <w:t xml:space="preserve"> emotions, </w:t>
      </w:r>
      <w:r>
        <w:rPr>
          <w:rFonts w:cstheme="minorHAnsi"/>
        </w:rPr>
        <w:t>attitude</w:t>
      </w:r>
      <w:r w:rsidR="002109A3" w:rsidRPr="005E6F71">
        <w:rPr>
          <w:rFonts w:cstheme="minorHAnsi"/>
        </w:rPr>
        <w:t>s, and behaviours</w:t>
      </w:r>
      <w:r w:rsidR="00F80E5D" w:rsidRPr="005E6F71">
        <w:rPr>
          <w:rFonts w:cstheme="minorHAnsi"/>
        </w:rPr>
        <w:t>.</w:t>
      </w:r>
      <w:r w:rsidR="002A7D24" w:rsidRPr="005E6F71">
        <w:rPr>
          <w:rFonts w:cstheme="minorHAnsi"/>
        </w:rPr>
        <w:t xml:space="preserve"> </w:t>
      </w:r>
    </w:p>
    <w:p w14:paraId="3A250A0A" w14:textId="799EC0A9" w:rsidR="00385BAA" w:rsidRPr="00385BAA" w:rsidRDefault="00F80E5D" w:rsidP="008543D0">
      <w:pPr>
        <w:pStyle w:val="ListParagraph"/>
        <w:numPr>
          <w:ilvl w:val="0"/>
          <w:numId w:val="33"/>
        </w:numPr>
        <w:spacing w:line="259" w:lineRule="auto"/>
        <w:jc w:val="both"/>
        <w:rPr>
          <w:rFonts w:cstheme="minorHAnsi"/>
          <w:lang w:val="en-US"/>
        </w:rPr>
      </w:pPr>
      <w:r w:rsidRPr="00300548">
        <w:rPr>
          <w:rFonts w:cstheme="minorHAnsi"/>
          <w:i/>
        </w:rPr>
        <w:t>Revealing u</w:t>
      </w:r>
      <w:r w:rsidR="00356F3E" w:rsidRPr="00300548">
        <w:rPr>
          <w:rFonts w:cstheme="minorHAnsi"/>
          <w:i/>
        </w:rPr>
        <w:t>nconscious defences</w:t>
      </w:r>
      <w:r w:rsidRPr="00300548">
        <w:rPr>
          <w:rFonts w:cstheme="minorHAnsi"/>
          <w:i/>
        </w:rPr>
        <w:t xml:space="preserve"> through stories</w:t>
      </w:r>
      <w:r w:rsidR="00300548" w:rsidRPr="00300548">
        <w:rPr>
          <w:rFonts w:cstheme="minorHAnsi"/>
          <w:i/>
        </w:rPr>
        <w:t xml:space="preserve">: </w:t>
      </w:r>
      <w:r w:rsidR="002D618D" w:rsidRPr="00EE788D">
        <w:rPr>
          <w:rFonts w:cstheme="minorHAnsi"/>
        </w:rPr>
        <w:t xml:space="preserve">The </w:t>
      </w:r>
      <w:r w:rsidR="00385BAA">
        <w:rPr>
          <w:rFonts w:cstheme="minorHAnsi"/>
        </w:rPr>
        <w:t>‘</w:t>
      </w:r>
      <w:r w:rsidR="002D618D" w:rsidRPr="00EE788D">
        <w:rPr>
          <w:rFonts w:cstheme="minorHAnsi"/>
        </w:rPr>
        <w:t>defended</w:t>
      </w:r>
      <w:r w:rsidR="00385BAA">
        <w:rPr>
          <w:rFonts w:cstheme="minorHAnsi"/>
        </w:rPr>
        <w:t>’</w:t>
      </w:r>
      <w:r w:rsidR="002D618D" w:rsidRPr="00EE788D">
        <w:rPr>
          <w:rFonts w:cstheme="minorHAnsi"/>
        </w:rPr>
        <w:t xml:space="preserve"> subject</w:t>
      </w:r>
      <w:r w:rsidR="00184A25" w:rsidRPr="00EE788D">
        <w:rPr>
          <w:rFonts w:cstheme="minorHAnsi"/>
        </w:rPr>
        <w:t xml:space="preserve"> (</w:t>
      </w:r>
      <w:proofErr w:type="spellStart"/>
      <w:r w:rsidR="00184A25" w:rsidRPr="00EE788D">
        <w:rPr>
          <w:rFonts w:cstheme="minorHAnsi"/>
        </w:rPr>
        <w:t>Hollway</w:t>
      </w:r>
      <w:proofErr w:type="spellEnd"/>
      <w:r w:rsidR="00184A25" w:rsidRPr="00EE788D">
        <w:rPr>
          <w:rFonts w:cstheme="minorHAnsi"/>
        </w:rPr>
        <w:t xml:space="preserve"> &amp; Jefferson</w:t>
      </w:r>
      <w:r w:rsidR="00081B5C">
        <w:rPr>
          <w:rFonts w:cstheme="minorHAnsi"/>
        </w:rPr>
        <w:t xml:space="preserve"> 2000</w:t>
      </w:r>
      <w:r w:rsidR="00184A25" w:rsidRPr="00EE788D">
        <w:rPr>
          <w:rFonts w:cstheme="minorHAnsi"/>
        </w:rPr>
        <w:t>)</w:t>
      </w:r>
      <w:r w:rsidR="002D618D" w:rsidRPr="00EE788D">
        <w:rPr>
          <w:rFonts w:cstheme="minorHAnsi"/>
        </w:rPr>
        <w:t xml:space="preserve"> and the related </w:t>
      </w:r>
      <w:r w:rsidR="00184A25" w:rsidRPr="00EE788D">
        <w:rPr>
          <w:rFonts w:cstheme="minorHAnsi"/>
        </w:rPr>
        <w:t xml:space="preserve">theory of </w:t>
      </w:r>
      <w:r w:rsidR="00177CDF">
        <w:rPr>
          <w:rFonts w:cstheme="minorHAnsi"/>
        </w:rPr>
        <w:t xml:space="preserve">the organisational or </w:t>
      </w:r>
      <w:r w:rsidR="002D618D" w:rsidRPr="00EE788D">
        <w:rPr>
          <w:rFonts w:cstheme="minorHAnsi"/>
        </w:rPr>
        <w:t>s</w:t>
      </w:r>
      <w:r w:rsidR="00E95FA3" w:rsidRPr="00EE788D">
        <w:rPr>
          <w:rFonts w:cstheme="minorHAnsi"/>
        </w:rPr>
        <w:t xml:space="preserve">ocial </w:t>
      </w:r>
      <w:proofErr w:type="spellStart"/>
      <w:r w:rsidR="00E95FA3" w:rsidRPr="00EE788D">
        <w:rPr>
          <w:rFonts w:cstheme="minorHAnsi"/>
        </w:rPr>
        <w:t>defense</w:t>
      </w:r>
      <w:proofErr w:type="spellEnd"/>
      <w:r w:rsidR="00E95FA3" w:rsidRPr="00EE788D">
        <w:rPr>
          <w:rFonts w:cstheme="minorHAnsi"/>
        </w:rPr>
        <w:t xml:space="preserve"> (</w:t>
      </w:r>
      <w:r w:rsidR="002D618D" w:rsidRPr="00EE788D">
        <w:rPr>
          <w:rFonts w:cstheme="minorHAnsi"/>
        </w:rPr>
        <w:t xml:space="preserve">see a </w:t>
      </w:r>
      <w:r w:rsidR="002D618D" w:rsidRPr="00EE788D">
        <w:rPr>
          <w:rFonts w:cstheme="minorHAnsi"/>
        </w:rPr>
        <w:lastRenderedPageBreak/>
        <w:t xml:space="preserve">useful explanation in </w:t>
      </w:r>
      <w:proofErr w:type="spellStart"/>
      <w:r w:rsidR="00E95FA3" w:rsidRPr="00EE788D">
        <w:rPr>
          <w:rFonts w:cstheme="minorHAnsi"/>
        </w:rPr>
        <w:t>M</w:t>
      </w:r>
      <w:r w:rsidR="00E61AE7">
        <w:rPr>
          <w:rFonts w:cstheme="minorHAnsi"/>
        </w:rPr>
        <w:t>n</w:t>
      </w:r>
      <w:r w:rsidR="00E95FA3" w:rsidRPr="00EE788D">
        <w:rPr>
          <w:rFonts w:cstheme="minorHAnsi"/>
        </w:rPr>
        <w:t>guni</w:t>
      </w:r>
      <w:proofErr w:type="spellEnd"/>
      <w:r w:rsidR="00E95FA3" w:rsidRPr="00EE788D">
        <w:rPr>
          <w:rFonts w:cstheme="minorHAnsi"/>
        </w:rPr>
        <w:t xml:space="preserve"> 2010) </w:t>
      </w:r>
      <w:r w:rsidR="002D618D" w:rsidRPr="00EE788D">
        <w:rPr>
          <w:rFonts w:cstheme="minorHAnsi"/>
        </w:rPr>
        <w:t>descr</w:t>
      </w:r>
      <w:r w:rsidR="00184A25" w:rsidRPr="00EE788D">
        <w:rPr>
          <w:rFonts w:cstheme="minorHAnsi"/>
        </w:rPr>
        <w:t>ibe</w:t>
      </w:r>
      <w:r w:rsidR="00E95FA3" w:rsidRPr="00EE788D">
        <w:rPr>
          <w:rFonts w:cstheme="minorHAnsi"/>
        </w:rPr>
        <w:t xml:space="preserve"> our capacity to psychologically protect </w:t>
      </w:r>
      <w:proofErr w:type="spellStart"/>
      <w:r w:rsidR="00E95FA3" w:rsidRPr="00EE788D">
        <w:rPr>
          <w:rFonts w:cstheme="minorHAnsi"/>
        </w:rPr>
        <w:t>ourself</w:t>
      </w:r>
      <w:proofErr w:type="spellEnd"/>
      <w:r w:rsidR="00E95FA3" w:rsidRPr="00EE788D">
        <w:rPr>
          <w:rFonts w:cstheme="minorHAnsi"/>
        </w:rPr>
        <w:t xml:space="preserve"> (unconsciously) from anxieties through strategies </w:t>
      </w:r>
      <w:r w:rsidR="002D618D" w:rsidRPr="00EE788D">
        <w:rPr>
          <w:rFonts w:cstheme="minorHAnsi"/>
        </w:rPr>
        <w:t>which, when looked at in the abstract, may seem highly irrational. Such st</w:t>
      </w:r>
      <w:r w:rsidR="002F60B2" w:rsidRPr="00EE788D">
        <w:rPr>
          <w:rFonts w:cstheme="minorHAnsi"/>
        </w:rPr>
        <w:t>rategie</w:t>
      </w:r>
      <w:r w:rsidR="00DF2F10" w:rsidRPr="00EE788D">
        <w:rPr>
          <w:rFonts w:cstheme="minorHAnsi"/>
        </w:rPr>
        <w:t>s</w:t>
      </w:r>
      <w:r w:rsidR="00153166">
        <w:rPr>
          <w:rFonts w:cstheme="minorHAnsi"/>
        </w:rPr>
        <w:t>, which a psychosocial analysis will seek to recognise,</w:t>
      </w:r>
      <w:r w:rsidR="00184A25" w:rsidRPr="00EE788D">
        <w:rPr>
          <w:rFonts w:cstheme="minorHAnsi"/>
        </w:rPr>
        <w:t xml:space="preserve"> include: splitting</w:t>
      </w:r>
      <w:r w:rsidR="00177CDF">
        <w:rPr>
          <w:rFonts w:cstheme="minorHAnsi"/>
        </w:rPr>
        <w:t xml:space="preserve"> and projection</w:t>
      </w:r>
      <w:r w:rsidR="00184A25" w:rsidRPr="00EE788D">
        <w:rPr>
          <w:rFonts w:cstheme="minorHAnsi"/>
        </w:rPr>
        <w:t xml:space="preserve"> - </w:t>
      </w:r>
      <w:r w:rsidR="002D618D" w:rsidRPr="00EE788D">
        <w:rPr>
          <w:rFonts w:cstheme="minorHAnsi"/>
        </w:rPr>
        <w:t>creating caricatures where certain people/structures/groups/times are seen as wholly good or wholly bad</w:t>
      </w:r>
      <w:r w:rsidR="00184A25" w:rsidRPr="00EE788D">
        <w:rPr>
          <w:rFonts w:cstheme="minorHAnsi"/>
        </w:rPr>
        <w:t>, and can thus be blamed or held up; interpretation of new information in a selective way</w:t>
      </w:r>
      <w:r w:rsidR="00F20D1D" w:rsidRPr="00EE788D">
        <w:rPr>
          <w:rFonts w:cstheme="minorHAnsi"/>
        </w:rPr>
        <w:t xml:space="preserve"> (including ‘forgetting’ information)</w:t>
      </w:r>
      <w:r w:rsidR="00184A25" w:rsidRPr="00EE788D">
        <w:rPr>
          <w:rFonts w:cstheme="minorHAnsi"/>
        </w:rPr>
        <w:t xml:space="preserve"> to fi</w:t>
      </w:r>
      <w:r w:rsidR="007127E3">
        <w:rPr>
          <w:rFonts w:cstheme="minorHAnsi"/>
        </w:rPr>
        <w:t>t our existing beliefs</w:t>
      </w:r>
      <w:r w:rsidR="00184A25" w:rsidRPr="00EE788D">
        <w:rPr>
          <w:rFonts w:cstheme="minorHAnsi"/>
        </w:rPr>
        <w:t xml:space="preserve">; </w:t>
      </w:r>
      <w:r w:rsidR="0076390E" w:rsidRPr="00EE788D">
        <w:rPr>
          <w:rFonts w:cstheme="minorHAnsi"/>
        </w:rPr>
        <w:t>holding on to contradictory</w:t>
      </w:r>
      <w:r w:rsidR="002F60B2" w:rsidRPr="00EE788D">
        <w:rPr>
          <w:rFonts w:cstheme="minorHAnsi"/>
        </w:rPr>
        <w:t xml:space="preserve"> (i.e. ambivalent)</w:t>
      </w:r>
      <w:r w:rsidR="0076390E" w:rsidRPr="00EE788D">
        <w:rPr>
          <w:rFonts w:cstheme="minorHAnsi"/>
        </w:rPr>
        <w:t xml:space="preserve"> ideas </w:t>
      </w:r>
      <w:r w:rsidR="002F60B2" w:rsidRPr="00EE788D">
        <w:rPr>
          <w:rFonts w:cstheme="minorHAnsi"/>
        </w:rPr>
        <w:t xml:space="preserve">for example related to </w:t>
      </w:r>
      <w:r w:rsidR="0076390E" w:rsidRPr="00EE788D">
        <w:rPr>
          <w:rFonts w:cstheme="minorHAnsi"/>
        </w:rPr>
        <w:t xml:space="preserve">what we </w:t>
      </w:r>
      <w:r w:rsidR="00A54CE4">
        <w:rPr>
          <w:rFonts w:cstheme="minorHAnsi"/>
        </w:rPr>
        <w:t>‘</w:t>
      </w:r>
      <w:r w:rsidR="0076390E" w:rsidRPr="00EE788D">
        <w:rPr>
          <w:rFonts w:cstheme="minorHAnsi"/>
        </w:rPr>
        <w:t>deserve</w:t>
      </w:r>
      <w:r w:rsidR="00A54CE4">
        <w:rPr>
          <w:rFonts w:cstheme="minorHAnsi"/>
        </w:rPr>
        <w:t>’</w:t>
      </w:r>
      <w:r w:rsidR="0076390E" w:rsidRPr="00EE788D">
        <w:rPr>
          <w:rFonts w:cstheme="minorHAnsi"/>
        </w:rPr>
        <w:t xml:space="preserve"> </w:t>
      </w:r>
      <w:r w:rsidR="00A54CE4">
        <w:rPr>
          <w:rFonts w:cstheme="minorHAnsi"/>
        </w:rPr>
        <w:t xml:space="preserve">(or what society owes us) </w:t>
      </w:r>
      <w:r w:rsidR="0076390E" w:rsidRPr="00EE788D">
        <w:rPr>
          <w:rFonts w:cstheme="minorHAnsi"/>
        </w:rPr>
        <w:t xml:space="preserve">whilst </w:t>
      </w:r>
      <w:r w:rsidR="00DF2F10" w:rsidRPr="00EE788D">
        <w:rPr>
          <w:rFonts w:cstheme="minorHAnsi"/>
        </w:rPr>
        <w:t xml:space="preserve">overlooking </w:t>
      </w:r>
      <w:r w:rsidR="00A54CE4">
        <w:rPr>
          <w:rFonts w:cstheme="minorHAnsi"/>
        </w:rPr>
        <w:t>our</w:t>
      </w:r>
      <w:r w:rsidR="00DF2F10" w:rsidRPr="00EE788D">
        <w:rPr>
          <w:rFonts w:cstheme="minorHAnsi"/>
        </w:rPr>
        <w:t xml:space="preserve"> </w:t>
      </w:r>
      <w:r w:rsidR="00424EC6">
        <w:rPr>
          <w:rFonts w:cstheme="minorHAnsi"/>
        </w:rPr>
        <w:t xml:space="preserve">own </w:t>
      </w:r>
      <w:r w:rsidR="00DF2F10" w:rsidRPr="00EE788D">
        <w:rPr>
          <w:rFonts w:cstheme="minorHAnsi"/>
        </w:rPr>
        <w:t xml:space="preserve">impact </w:t>
      </w:r>
      <w:r w:rsidR="00A54CE4">
        <w:rPr>
          <w:rFonts w:cstheme="minorHAnsi"/>
        </w:rPr>
        <w:t>on others</w:t>
      </w:r>
      <w:r w:rsidR="002D2F70" w:rsidRPr="00EE788D">
        <w:rPr>
          <w:rFonts w:cstheme="minorHAnsi"/>
        </w:rPr>
        <w:t>.</w:t>
      </w:r>
    </w:p>
    <w:p w14:paraId="3C497B64" w14:textId="47891327" w:rsidR="00212A4E" w:rsidRPr="00385BAA" w:rsidRDefault="00DF3133" w:rsidP="008543D0">
      <w:pPr>
        <w:pStyle w:val="ListParagraph"/>
        <w:numPr>
          <w:ilvl w:val="0"/>
          <w:numId w:val="33"/>
        </w:numPr>
        <w:spacing w:line="259" w:lineRule="auto"/>
        <w:jc w:val="both"/>
        <w:rPr>
          <w:rFonts w:cstheme="minorHAnsi"/>
          <w:lang w:val="en-US"/>
        </w:rPr>
      </w:pPr>
      <w:r w:rsidRPr="00385BAA">
        <w:rPr>
          <w:rFonts w:cstheme="minorHAnsi"/>
          <w:i/>
        </w:rPr>
        <w:t>The</w:t>
      </w:r>
      <w:r w:rsidR="00F229F4" w:rsidRPr="00385BAA">
        <w:rPr>
          <w:rFonts w:cstheme="minorHAnsi"/>
          <w:i/>
        </w:rPr>
        <w:t xml:space="preserve"> framing of</w:t>
      </w:r>
      <w:r w:rsidRPr="00385BAA">
        <w:rPr>
          <w:rFonts w:cstheme="minorHAnsi"/>
          <w:i/>
        </w:rPr>
        <w:t xml:space="preserve"> stories</w:t>
      </w:r>
      <w:r w:rsidR="00F229F4" w:rsidRPr="00385BAA">
        <w:rPr>
          <w:rFonts w:cstheme="minorHAnsi"/>
          <w:i/>
        </w:rPr>
        <w:t xml:space="preserve"> in society</w:t>
      </w:r>
      <w:r w:rsidR="00300548" w:rsidRPr="00385BAA">
        <w:rPr>
          <w:rFonts w:cstheme="minorHAnsi"/>
          <w:i/>
        </w:rPr>
        <w:t>:</w:t>
      </w:r>
      <w:r w:rsidR="00300548" w:rsidRPr="00385BAA">
        <w:rPr>
          <w:rFonts w:cstheme="minorHAnsi"/>
          <w:b/>
          <w:i/>
        </w:rPr>
        <w:t xml:space="preserve"> </w:t>
      </w:r>
      <w:r w:rsidR="00C62CE1" w:rsidRPr="00385BAA">
        <w:rPr>
          <w:rFonts w:cstheme="minorHAnsi"/>
        </w:rPr>
        <w:t xml:space="preserve">A further aspect of narrative/storytelling analysis concerns </w:t>
      </w:r>
      <w:r w:rsidR="00153166">
        <w:rPr>
          <w:rFonts w:cstheme="minorHAnsi"/>
        </w:rPr>
        <w:t xml:space="preserve">noting </w:t>
      </w:r>
      <w:r w:rsidR="00C62CE1" w:rsidRPr="00385BAA">
        <w:rPr>
          <w:rFonts w:cstheme="minorHAnsi"/>
        </w:rPr>
        <w:t xml:space="preserve">the framing of narratives, and how stories can be used to reinforce or challenge </w:t>
      </w:r>
      <w:r w:rsidR="00356F3E" w:rsidRPr="00385BAA">
        <w:rPr>
          <w:rFonts w:cstheme="minorHAnsi"/>
        </w:rPr>
        <w:t xml:space="preserve">the status quo </w:t>
      </w:r>
      <w:r w:rsidR="00C62CE1" w:rsidRPr="00385BAA">
        <w:rPr>
          <w:rFonts w:cstheme="minorHAnsi"/>
        </w:rPr>
        <w:t>(</w:t>
      </w:r>
      <w:r w:rsidR="00D74C53" w:rsidRPr="00385BAA">
        <w:rPr>
          <w:rFonts w:cstheme="minorHAnsi"/>
        </w:rPr>
        <w:t xml:space="preserve">Little &amp; </w:t>
      </w:r>
      <w:proofErr w:type="spellStart"/>
      <w:r w:rsidR="00D74C53" w:rsidRPr="00385BAA">
        <w:rPr>
          <w:rFonts w:cstheme="minorHAnsi"/>
        </w:rPr>
        <w:t>Froggett</w:t>
      </w:r>
      <w:proofErr w:type="spellEnd"/>
      <w:r w:rsidR="00D74C53" w:rsidRPr="00385BAA">
        <w:rPr>
          <w:rFonts w:cstheme="minorHAnsi"/>
        </w:rPr>
        <w:t xml:space="preserve"> </w:t>
      </w:r>
      <w:r w:rsidR="00356F3E" w:rsidRPr="00385BAA">
        <w:rPr>
          <w:rFonts w:cstheme="minorHAnsi"/>
        </w:rPr>
        <w:t xml:space="preserve">2009). </w:t>
      </w:r>
      <w:r w:rsidR="00D45F31" w:rsidRPr="00385BAA">
        <w:rPr>
          <w:rFonts w:cstheme="minorHAnsi"/>
        </w:rPr>
        <w:t>This</w:t>
      </w:r>
      <w:r w:rsidR="00396EE8" w:rsidRPr="00385BAA">
        <w:rPr>
          <w:rFonts w:cstheme="minorHAnsi"/>
        </w:rPr>
        <w:t xml:space="preserve"> present study</w:t>
      </w:r>
      <w:r w:rsidR="00631E26" w:rsidRPr="00385BAA">
        <w:rPr>
          <w:rFonts w:cstheme="minorHAnsi"/>
        </w:rPr>
        <w:t xml:space="preserve"> was not looking at stories created or told in the public domain, however </w:t>
      </w:r>
      <w:r w:rsidR="00153166">
        <w:rPr>
          <w:rFonts w:cstheme="minorHAnsi"/>
        </w:rPr>
        <w:t>the</w:t>
      </w:r>
      <w:r w:rsidR="00631E26" w:rsidRPr="00385BAA">
        <w:rPr>
          <w:rFonts w:cstheme="minorHAnsi"/>
        </w:rPr>
        <w:t xml:space="preserve"> stories </w:t>
      </w:r>
      <w:r w:rsidR="00153166">
        <w:rPr>
          <w:rFonts w:cstheme="minorHAnsi"/>
        </w:rPr>
        <w:t>were arguably</w:t>
      </w:r>
      <w:r w:rsidR="00631E26" w:rsidRPr="00385BAA">
        <w:rPr>
          <w:rFonts w:cstheme="minorHAnsi"/>
        </w:rPr>
        <w:t xml:space="preserve"> </w:t>
      </w:r>
      <w:r w:rsidR="00424EC6">
        <w:rPr>
          <w:rFonts w:cstheme="minorHAnsi"/>
        </w:rPr>
        <w:t>a means of</w:t>
      </w:r>
      <w:r w:rsidR="00631E26" w:rsidRPr="00385BAA">
        <w:rPr>
          <w:rFonts w:cstheme="minorHAnsi"/>
        </w:rPr>
        <w:t xml:space="preserve"> ‘safe challenge’ in </w:t>
      </w:r>
      <w:r w:rsidR="00D74C53" w:rsidRPr="00385BAA">
        <w:rPr>
          <w:rFonts w:cstheme="minorHAnsi"/>
        </w:rPr>
        <w:t>a group-</w:t>
      </w:r>
      <w:r w:rsidR="00396EE8" w:rsidRPr="00385BAA">
        <w:rPr>
          <w:rFonts w:cstheme="minorHAnsi"/>
        </w:rPr>
        <w:t>working environment</w:t>
      </w:r>
      <w:r w:rsidR="00631E26" w:rsidRPr="00385BAA">
        <w:rPr>
          <w:rFonts w:cstheme="minorHAnsi"/>
        </w:rPr>
        <w:t xml:space="preserve">, and indeed this is </w:t>
      </w:r>
      <w:r w:rsidR="00D45F31" w:rsidRPr="00385BAA">
        <w:rPr>
          <w:rFonts w:cstheme="minorHAnsi"/>
        </w:rPr>
        <w:t xml:space="preserve">often advocated </w:t>
      </w:r>
      <w:r w:rsidR="00631E26" w:rsidRPr="00385BAA">
        <w:rPr>
          <w:rFonts w:cstheme="minorHAnsi"/>
        </w:rPr>
        <w:t>as a strength</w:t>
      </w:r>
      <w:r w:rsidR="00D45F31" w:rsidRPr="00385BAA">
        <w:rPr>
          <w:rFonts w:cstheme="minorHAnsi"/>
        </w:rPr>
        <w:t xml:space="preserve"> of the method</w:t>
      </w:r>
      <w:r w:rsidR="00E97398" w:rsidRPr="00385BAA">
        <w:rPr>
          <w:rFonts w:cstheme="minorHAnsi"/>
        </w:rPr>
        <w:t xml:space="preserve"> (</w:t>
      </w:r>
      <w:r w:rsidR="00D74C53" w:rsidRPr="00385BAA">
        <w:rPr>
          <w:rFonts w:cstheme="minorHAnsi"/>
        </w:rPr>
        <w:t>Mourik</w:t>
      </w:r>
      <w:r w:rsidR="00C145A9" w:rsidRPr="00385BAA">
        <w:rPr>
          <w:rFonts w:cstheme="minorHAnsi"/>
        </w:rPr>
        <w:t>, Robison &amp; Breukers</w:t>
      </w:r>
      <w:r w:rsidR="00D74C53" w:rsidRPr="00385BAA">
        <w:rPr>
          <w:rFonts w:cstheme="minorHAnsi"/>
        </w:rPr>
        <w:t xml:space="preserve"> 2017</w:t>
      </w:r>
      <w:r w:rsidR="00E97398" w:rsidRPr="00385BAA">
        <w:rPr>
          <w:rFonts w:cstheme="minorHAnsi"/>
        </w:rPr>
        <w:t>)</w:t>
      </w:r>
      <w:r w:rsidR="00631E26" w:rsidRPr="00385BAA">
        <w:rPr>
          <w:rFonts w:cstheme="minorHAnsi"/>
        </w:rPr>
        <w:t>.</w:t>
      </w:r>
      <w:r w:rsidR="00D45F31" w:rsidRPr="00385BAA">
        <w:rPr>
          <w:rFonts w:cstheme="minorHAnsi"/>
        </w:rPr>
        <w:t xml:space="preserve"> </w:t>
      </w:r>
      <w:r w:rsidR="00D74C53" w:rsidRPr="00385BAA">
        <w:rPr>
          <w:rFonts w:cstheme="minorHAnsi"/>
        </w:rPr>
        <w:t xml:space="preserve">An important observation </w:t>
      </w:r>
      <w:r w:rsidR="00424EC6">
        <w:rPr>
          <w:rFonts w:cstheme="minorHAnsi"/>
        </w:rPr>
        <w:t>(</w:t>
      </w:r>
      <w:r w:rsidR="00D74C53" w:rsidRPr="00385BAA">
        <w:rPr>
          <w:rFonts w:cstheme="minorHAnsi"/>
        </w:rPr>
        <w:t xml:space="preserve">from psychosocial research </w:t>
      </w:r>
      <w:r w:rsidR="00D45F31" w:rsidRPr="00385BAA">
        <w:rPr>
          <w:rFonts w:cstheme="minorHAnsi"/>
        </w:rPr>
        <w:t>and elsewhere</w:t>
      </w:r>
      <w:r w:rsidR="00424EC6">
        <w:rPr>
          <w:rFonts w:cstheme="minorHAnsi"/>
        </w:rPr>
        <w:t>)</w:t>
      </w:r>
      <w:r w:rsidR="00D45F31" w:rsidRPr="00385BAA">
        <w:rPr>
          <w:rFonts w:cstheme="minorHAnsi"/>
        </w:rPr>
        <w:t xml:space="preserve"> </w:t>
      </w:r>
      <w:r w:rsidR="00D74C53" w:rsidRPr="00385BAA">
        <w:rPr>
          <w:rFonts w:cstheme="minorHAnsi"/>
        </w:rPr>
        <w:t>concern</w:t>
      </w:r>
      <w:r w:rsidR="00D45F31" w:rsidRPr="00385BAA">
        <w:rPr>
          <w:rFonts w:cstheme="minorHAnsi"/>
        </w:rPr>
        <w:t xml:space="preserve">s the dominance of a </w:t>
      </w:r>
      <w:r w:rsidR="00177CDF" w:rsidRPr="00385BAA">
        <w:rPr>
          <w:rFonts w:cstheme="minorHAnsi"/>
        </w:rPr>
        <w:t xml:space="preserve">linear </w:t>
      </w:r>
      <w:r w:rsidR="00D45F31" w:rsidRPr="00385BAA">
        <w:rPr>
          <w:rFonts w:cstheme="minorHAnsi"/>
        </w:rPr>
        <w:t>‘problem-action-</w:t>
      </w:r>
      <w:r w:rsidR="00D74C53" w:rsidRPr="00385BAA">
        <w:rPr>
          <w:rFonts w:cstheme="minorHAnsi"/>
        </w:rPr>
        <w:t xml:space="preserve">solution’ structure to the stories propagated in very many social contexts, notably in justifications of political decisions. Little &amp; </w:t>
      </w:r>
      <w:proofErr w:type="spellStart"/>
      <w:r w:rsidR="00D74C53" w:rsidRPr="00385BAA">
        <w:rPr>
          <w:rFonts w:cstheme="minorHAnsi"/>
        </w:rPr>
        <w:t>Froggett</w:t>
      </w:r>
      <w:proofErr w:type="spellEnd"/>
      <w:r w:rsidR="00D74C53" w:rsidRPr="00385BAA">
        <w:rPr>
          <w:rFonts w:cstheme="minorHAnsi"/>
        </w:rPr>
        <w:t xml:space="preserve"> </w:t>
      </w:r>
      <w:r w:rsidR="00D45F31" w:rsidRPr="00385BAA">
        <w:rPr>
          <w:rFonts w:cstheme="minorHAnsi"/>
        </w:rPr>
        <w:t xml:space="preserve">(2009) </w:t>
      </w:r>
      <w:r w:rsidR="00D74C53" w:rsidRPr="00385BAA">
        <w:rPr>
          <w:rFonts w:cstheme="minorHAnsi"/>
        </w:rPr>
        <w:t xml:space="preserve">align this with a </w:t>
      </w:r>
      <w:r w:rsidR="00201ACA" w:rsidRPr="00385BAA">
        <w:rPr>
          <w:rFonts w:cstheme="minorHAnsi"/>
        </w:rPr>
        <w:t xml:space="preserve">strong </w:t>
      </w:r>
      <w:r w:rsidR="00D74C53" w:rsidRPr="00385BAA">
        <w:rPr>
          <w:rFonts w:cstheme="minorHAnsi"/>
        </w:rPr>
        <w:t>focus on success and failure</w:t>
      </w:r>
      <w:r w:rsidR="00E56C7A" w:rsidRPr="00385BAA">
        <w:rPr>
          <w:rFonts w:cstheme="minorHAnsi"/>
        </w:rPr>
        <w:t xml:space="preserve"> in </w:t>
      </w:r>
      <w:r w:rsidR="007D043E" w:rsidRPr="00385BAA">
        <w:rPr>
          <w:rFonts w:cstheme="minorHAnsi"/>
        </w:rPr>
        <w:t xml:space="preserve">many </w:t>
      </w:r>
      <w:r w:rsidR="00E56C7A" w:rsidRPr="00385BAA">
        <w:rPr>
          <w:rFonts w:cstheme="minorHAnsi"/>
        </w:rPr>
        <w:t>modern culture</w:t>
      </w:r>
      <w:r w:rsidR="007D043E" w:rsidRPr="00385BAA">
        <w:rPr>
          <w:rFonts w:cstheme="minorHAnsi"/>
        </w:rPr>
        <w:t>s</w:t>
      </w:r>
      <w:r w:rsidR="00D74C53" w:rsidRPr="00385BAA">
        <w:rPr>
          <w:rFonts w:cstheme="minorHAnsi"/>
        </w:rPr>
        <w:t>.</w:t>
      </w:r>
      <w:r w:rsidR="00610A6A" w:rsidRPr="00385BAA">
        <w:rPr>
          <w:rFonts w:cstheme="minorHAnsi"/>
        </w:rPr>
        <w:t xml:space="preserve"> This is a</w:t>
      </w:r>
      <w:r w:rsidR="00E56C7A" w:rsidRPr="00385BAA">
        <w:rPr>
          <w:rFonts w:cstheme="minorHAnsi"/>
        </w:rPr>
        <w:t xml:space="preserve"> clear example of </w:t>
      </w:r>
      <w:r w:rsidR="00212A4E" w:rsidRPr="00385BAA">
        <w:rPr>
          <w:rFonts w:cstheme="minorHAnsi"/>
        </w:rPr>
        <w:t xml:space="preserve">how </w:t>
      </w:r>
      <w:r w:rsidR="00E56C7A" w:rsidRPr="00385BAA">
        <w:rPr>
          <w:rFonts w:cstheme="minorHAnsi"/>
        </w:rPr>
        <w:t>the way we</w:t>
      </w:r>
      <w:r w:rsidR="00610A6A" w:rsidRPr="00385BAA">
        <w:rPr>
          <w:rFonts w:cstheme="minorHAnsi"/>
        </w:rPr>
        <w:t>, as individuals,</w:t>
      </w:r>
      <w:r w:rsidR="00E56C7A" w:rsidRPr="00385BAA">
        <w:rPr>
          <w:rFonts w:cstheme="minorHAnsi"/>
        </w:rPr>
        <w:t xml:space="preserve"> tell our stories is </w:t>
      </w:r>
      <w:r w:rsidR="00212A4E" w:rsidRPr="00385BAA">
        <w:rPr>
          <w:rFonts w:cstheme="minorHAnsi"/>
        </w:rPr>
        <w:t xml:space="preserve">not simply </w:t>
      </w:r>
      <w:r w:rsidR="00E56C7A" w:rsidRPr="00385BAA">
        <w:rPr>
          <w:rFonts w:cstheme="minorHAnsi"/>
        </w:rPr>
        <w:t>a product of our ‘rationality’ (or</w:t>
      </w:r>
      <w:r w:rsidR="00212A4E" w:rsidRPr="00385BAA">
        <w:rPr>
          <w:rFonts w:cstheme="minorHAnsi"/>
        </w:rPr>
        <w:t xml:space="preserve"> lack of </w:t>
      </w:r>
      <w:r w:rsidR="00E56C7A" w:rsidRPr="00385BAA">
        <w:rPr>
          <w:rFonts w:cstheme="minorHAnsi"/>
        </w:rPr>
        <w:t>it</w:t>
      </w:r>
      <w:r w:rsidR="00212A4E" w:rsidRPr="00385BAA">
        <w:rPr>
          <w:rFonts w:cstheme="minorHAnsi"/>
        </w:rPr>
        <w:t>)</w:t>
      </w:r>
      <w:r w:rsidR="00610A6A" w:rsidRPr="00385BAA">
        <w:rPr>
          <w:rFonts w:cstheme="minorHAnsi"/>
        </w:rPr>
        <w:t xml:space="preserve"> but is also of social context</w:t>
      </w:r>
      <w:r w:rsidR="00153166">
        <w:rPr>
          <w:rFonts w:cstheme="minorHAnsi"/>
        </w:rPr>
        <w:t xml:space="preserve">, and this is also something a psychosocial analysis </w:t>
      </w:r>
      <w:r w:rsidR="00EA59D2">
        <w:rPr>
          <w:rFonts w:cstheme="minorHAnsi"/>
        </w:rPr>
        <w:t>aims to</w:t>
      </w:r>
      <w:r w:rsidR="00153166">
        <w:rPr>
          <w:rFonts w:cstheme="minorHAnsi"/>
        </w:rPr>
        <w:t xml:space="preserve"> be sensitive to</w:t>
      </w:r>
      <w:r w:rsidR="00212A4E" w:rsidRPr="00385BAA">
        <w:rPr>
          <w:rFonts w:cstheme="minorHAnsi"/>
        </w:rPr>
        <w:t xml:space="preserve">. </w:t>
      </w:r>
    </w:p>
    <w:p w14:paraId="50782AA4" w14:textId="2D08B3FD" w:rsidR="00F229F4" w:rsidRDefault="00F229F4" w:rsidP="008543D0">
      <w:pPr>
        <w:spacing w:line="259" w:lineRule="auto"/>
        <w:ind w:firstLine="720"/>
        <w:jc w:val="both"/>
        <w:rPr>
          <w:rFonts w:cstheme="minorHAnsi"/>
        </w:rPr>
      </w:pPr>
    </w:p>
    <w:p w14:paraId="06DE04AB" w14:textId="78D8FABC" w:rsidR="006E3CD4" w:rsidRPr="00EE788D" w:rsidRDefault="00081B5C" w:rsidP="008543D0">
      <w:pPr>
        <w:spacing w:line="259" w:lineRule="auto"/>
        <w:jc w:val="both"/>
        <w:rPr>
          <w:rFonts w:cstheme="minorHAnsi"/>
          <w:b/>
          <w:i/>
        </w:rPr>
      </w:pPr>
      <w:r>
        <w:rPr>
          <w:rFonts w:cstheme="minorHAnsi"/>
          <w:b/>
          <w:i/>
        </w:rPr>
        <w:t>Emotional work</w:t>
      </w:r>
    </w:p>
    <w:p w14:paraId="1A123A39" w14:textId="5EAA6099" w:rsidR="00470068" w:rsidRDefault="00B241F6" w:rsidP="008543D0">
      <w:pPr>
        <w:spacing w:line="259" w:lineRule="auto"/>
        <w:ind w:firstLine="360"/>
        <w:jc w:val="both"/>
        <w:rPr>
          <w:rFonts w:cstheme="minorHAnsi"/>
        </w:rPr>
      </w:pPr>
      <w:r w:rsidRPr="00EE788D">
        <w:rPr>
          <w:rFonts w:cstheme="minorHAnsi"/>
        </w:rPr>
        <w:t xml:space="preserve">Given </w:t>
      </w:r>
      <w:r w:rsidR="00376769" w:rsidRPr="00EE788D">
        <w:rPr>
          <w:rFonts w:cstheme="minorHAnsi"/>
        </w:rPr>
        <w:t>how narrative</w:t>
      </w:r>
      <w:r w:rsidR="002D0855">
        <w:rPr>
          <w:rFonts w:cstheme="minorHAnsi"/>
        </w:rPr>
        <w:t>, story-based</w:t>
      </w:r>
      <w:r w:rsidR="00376769" w:rsidRPr="00EE788D">
        <w:rPr>
          <w:rFonts w:cstheme="minorHAnsi"/>
        </w:rPr>
        <w:t xml:space="preserve"> research may</w:t>
      </w:r>
      <w:r w:rsidR="006D17B1">
        <w:rPr>
          <w:rFonts w:cstheme="minorHAnsi"/>
        </w:rPr>
        <w:t xml:space="preserve"> help uncover </w:t>
      </w:r>
      <w:r w:rsidRPr="00EE788D">
        <w:rPr>
          <w:rFonts w:cstheme="minorHAnsi"/>
        </w:rPr>
        <w:t>emotional elements of experience</w:t>
      </w:r>
      <w:r w:rsidR="00376769" w:rsidRPr="00EE788D">
        <w:rPr>
          <w:rFonts w:cstheme="minorHAnsi"/>
        </w:rPr>
        <w:t xml:space="preserve"> as described above</w:t>
      </w:r>
      <w:r w:rsidR="006D17B1">
        <w:rPr>
          <w:rFonts w:cstheme="minorHAnsi"/>
        </w:rPr>
        <w:t>, they seem</w:t>
      </w:r>
      <w:r w:rsidRPr="00EE788D">
        <w:rPr>
          <w:rFonts w:cstheme="minorHAnsi"/>
        </w:rPr>
        <w:t xml:space="preserve"> a fruitful approach </w:t>
      </w:r>
      <w:r w:rsidR="00376769" w:rsidRPr="00EE788D">
        <w:rPr>
          <w:rFonts w:cstheme="minorHAnsi"/>
        </w:rPr>
        <w:t xml:space="preserve">to </w:t>
      </w:r>
      <w:r w:rsidRPr="00EE788D">
        <w:rPr>
          <w:rFonts w:cstheme="minorHAnsi"/>
        </w:rPr>
        <w:t>explor</w:t>
      </w:r>
      <w:r w:rsidR="00376769" w:rsidRPr="00EE788D">
        <w:rPr>
          <w:rFonts w:cstheme="minorHAnsi"/>
        </w:rPr>
        <w:t>e</w:t>
      </w:r>
      <w:r w:rsidR="00CA1EA9">
        <w:rPr>
          <w:rFonts w:cstheme="minorHAnsi"/>
        </w:rPr>
        <w:t xml:space="preserve"> emotional work</w:t>
      </w:r>
      <w:r w:rsidRPr="00EE788D">
        <w:rPr>
          <w:rFonts w:cstheme="minorHAnsi"/>
        </w:rPr>
        <w:t xml:space="preserve">. </w:t>
      </w:r>
      <w:r w:rsidR="00E225A3">
        <w:rPr>
          <w:rFonts w:cstheme="minorHAnsi"/>
        </w:rPr>
        <w:t>E</w:t>
      </w:r>
      <w:r w:rsidR="00E225A3" w:rsidRPr="00EE788D">
        <w:rPr>
          <w:rFonts w:cstheme="minorHAnsi"/>
        </w:rPr>
        <w:t>motional work</w:t>
      </w:r>
      <w:r w:rsidR="00EA59D2">
        <w:rPr>
          <w:rFonts w:cstheme="minorHAnsi"/>
        </w:rPr>
        <w:t xml:space="preserve"> or emotion work (</w:t>
      </w:r>
      <w:proofErr w:type="spellStart"/>
      <w:r w:rsidR="00EA59D2">
        <w:rPr>
          <w:rFonts w:cstheme="minorHAnsi"/>
        </w:rPr>
        <w:t>Hochschild</w:t>
      </w:r>
      <w:proofErr w:type="spellEnd"/>
      <w:r w:rsidR="00EA59D2">
        <w:rPr>
          <w:rFonts w:cstheme="minorHAnsi"/>
        </w:rPr>
        <w:t xml:space="preserve"> </w:t>
      </w:r>
      <w:r w:rsidR="005B55B6">
        <w:rPr>
          <w:rFonts w:cstheme="minorHAnsi"/>
        </w:rPr>
        <w:t>2015</w:t>
      </w:r>
      <w:r w:rsidR="00EA59D2">
        <w:rPr>
          <w:rFonts w:cstheme="minorHAnsi"/>
        </w:rPr>
        <w:t>)</w:t>
      </w:r>
      <w:r w:rsidR="00E225A3" w:rsidRPr="00EE788D">
        <w:rPr>
          <w:rFonts w:cstheme="minorHAnsi"/>
        </w:rPr>
        <w:t xml:space="preserve"> </w:t>
      </w:r>
      <w:r w:rsidR="002D0855">
        <w:rPr>
          <w:rFonts w:cstheme="minorHAnsi"/>
        </w:rPr>
        <w:t>is a fairly broad term which encompasses the</w:t>
      </w:r>
      <w:r w:rsidR="00100CC3">
        <w:rPr>
          <w:rFonts w:cstheme="minorHAnsi"/>
        </w:rPr>
        <w:t xml:space="preserve"> management our own and others’ emotions</w:t>
      </w:r>
      <w:r w:rsidR="00E225A3" w:rsidRPr="00EE788D">
        <w:rPr>
          <w:rFonts w:cstheme="minorHAnsi"/>
        </w:rPr>
        <w:t xml:space="preserve">. </w:t>
      </w:r>
      <w:r w:rsidR="00DF3133">
        <w:rPr>
          <w:rFonts w:cstheme="minorHAnsi"/>
        </w:rPr>
        <w:t xml:space="preserve">Within this, emotional labour refers </w:t>
      </w:r>
      <w:r w:rsidR="00EA59D2">
        <w:rPr>
          <w:rFonts w:cstheme="minorHAnsi"/>
        </w:rPr>
        <w:t>more</w:t>
      </w:r>
      <w:r w:rsidR="00DF3133">
        <w:rPr>
          <w:rFonts w:cstheme="minorHAnsi"/>
        </w:rPr>
        <w:t xml:space="preserve"> specifically to actively modifying or managing the presentation of one</w:t>
      </w:r>
      <w:r w:rsidR="0037383C">
        <w:rPr>
          <w:rFonts w:cstheme="minorHAnsi"/>
        </w:rPr>
        <w:t>’</w:t>
      </w:r>
      <w:r w:rsidR="00DF3133">
        <w:rPr>
          <w:rFonts w:cstheme="minorHAnsi"/>
        </w:rPr>
        <w:t xml:space="preserve">s emotions, for example a nurse taking the time to listen and empathise with a patient when they themselves are dealing with a difficult personal issue. </w:t>
      </w:r>
      <w:r w:rsidR="00E225A3" w:rsidRPr="00EE788D">
        <w:rPr>
          <w:rFonts w:cstheme="minorHAnsi"/>
        </w:rPr>
        <w:t xml:space="preserve">Most notably, emotional work </w:t>
      </w:r>
      <w:r w:rsidR="00E225A3" w:rsidRPr="00470068">
        <w:rPr>
          <w:rFonts w:cstheme="minorHAnsi"/>
        </w:rPr>
        <w:t>and emotional labour has been explored extensively for health</w:t>
      </w:r>
      <w:r w:rsidR="007620FA" w:rsidRPr="00470068">
        <w:rPr>
          <w:rFonts w:cstheme="minorHAnsi"/>
        </w:rPr>
        <w:t xml:space="preserve"> workers and caring professions</w:t>
      </w:r>
      <w:r w:rsidR="00470068" w:rsidRPr="00470068">
        <w:rPr>
          <w:rFonts w:cstheme="minorHAnsi"/>
        </w:rPr>
        <w:t xml:space="preserve"> (e.g. Angus &amp; Greenberg 2011</w:t>
      </w:r>
      <w:r w:rsidR="007620FA" w:rsidRPr="00470068">
        <w:rPr>
          <w:rFonts w:cstheme="minorHAnsi"/>
        </w:rPr>
        <w:t xml:space="preserve">, </w:t>
      </w:r>
      <w:proofErr w:type="spellStart"/>
      <w:r w:rsidR="00470068" w:rsidRPr="00470068">
        <w:rPr>
          <w:rFonts w:cstheme="minorHAnsi"/>
        </w:rPr>
        <w:t>Ogińska-Bulik</w:t>
      </w:r>
      <w:proofErr w:type="spellEnd"/>
      <w:r w:rsidR="00470068" w:rsidRPr="00470068">
        <w:rPr>
          <w:rFonts w:cstheme="minorHAnsi"/>
        </w:rPr>
        <w:t xml:space="preserve"> 2005) </w:t>
      </w:r>
      <w:r w:rsidR="00976425">
        <w:rPr>
          <w:rFonts w:cstheme="minorHAnsi"/>
        </w:rPr>
        <w:t>however it has</w:t>
      </w:r>
      <w:r w:rsidR="007620FA" w:rsidRPr="00470068">
        <w:rPr>
          <w:rFonts w:cstheme="minorHAnsi"/>
        </w:rPr>
        <w:t xml:space="preserve"> been explored in </w:t>
      </w:r>
      <w:r w:rsidR="001C12C9">
        <w:rPr>
          <w:rFonts w:cstheme="minorHAnsi"/>
        </w:rPr>
        <w:t>other contexts including</w:t>
      </w:r>
      <w:r w:rsidR="00DF3133" w:rsidRPr="00470068">
        <w:rPr>
          <w:rFonts w:cstheme="minorHAnsi"/>
        </w:rPr>
        <w:t xml:space="preserve"> </w:t>
      </w:r>
      <w:r w:rsidR="007620FA" w:rsidRPr="00470068">
        <w:rPr>
          <w:rFonts w:cstheme="minorHAnsi"/>
        </w:rPr>
        <w:t>socio-emotional le</w:t>
      </w:r>
      <w:r w:rsidR="00DF3133" w:rsidRPr="00470068">
        <w:rPr>
          <w:rFonts w:cstheme="minorHAnsi"/>
        </w:rPr>
        <w:t>arning aspects of education</w:t>
      </w:r>
      <w:r w:rsidR="00470068" w:rsidRPr="00470068">
        <w:rPr>
          <w:rFonts w:cstheme="minorHAnsi"/>
        </w:rPr>
        <w:t xml:space="preserve"> (Blackmore 1996)</w:t>
      </w:r>
      <w:r w:rsidR="001C12C9">
        <w:rPr>
          <w:rFonts w:cstheme="minorHAnsi"/>
        </w:rPr>
        <w:t xml:space="preserve"> and </w:t>
      </w:r>
      <w:r w:rsidR="00100CC3" w:rsidRPr="00470068">
        <w:rPr>
          <w:rFonts w:cstheme="minorHAnsi"/>
        </w:rPr>
        <w:t>organisational</w:t>
      </w:r>
      <w:r w:rsidR="007620FA" w:rsidRPr="00470068">
        <w:rPr>
          <w:rFonts w:cstheme="minorHAnsi"/>
        </w:rPr>
        <w:t xml:space="preserve"> </w:t>
      </w:r>
      <w:r w:rsidR="007620FA">
        <w:rPr>
          <w:rFonts w:cstheme="minorHAnsi"/>
        </w:rPr>
        <w:t>studies (Lawrence</w:t>
      </w:r>
      <w:r w:rsidR="00100CC3">
        <w:rPr>
          <w:rFonts w:cstheme="minorHAnsi"/>
        </w:rPr>
        <w:t xml:space="preserve"> 2014</w:t>
      </w:r>
      <w:r w:rsidR="007620FA">
        <w:rPr>
          <w:rFonts w:cstheme="minorHAnsi"/>
        </w:rPr>
        <w:t>)</w:t>
      </w:r>
      <w:r w:rsidR="0038161B">
        <w:rPr>
          <w:rFonts w:cstheme="minorHAnsi"/>
        </w:rPr>
        <w:t>.</w:t>
      </w:r>
    </w:p>
    <w:p w14:paraId="7C3C142F" w14:textId="77777777" w:rsidR="00470068" w:rsidRDefault="00470068" w:rsidP="008543D0">
      <w:pPr>
        <w:spacing w:line="259" w:lineRule="auto"/>
        <w:ind w:firstLine="720"/>
        <w:jc w:val="both"/>
        <w:rPr>
          <w:rFonts w:cstheme="minorHAnsi"/>
        </w:rPr>
      </w:pPr>
    </w:p>
    <w:p w14:paraId="6F869BFE" w14:textId="60C5DD37" w:rsidR="00A13D71" w:rsidRDefault="00470068" w:rsidP="008543D0">
      <w:pPr>
        <w:spacing w:line="259" w:lineRule="auto"/>
        <w:ind w:firstLine="720"/>
        <w:jc w:val="both"/>
        <w:rPr>
          <w:rFonts w:cstheme="minorHAnsi"/>
        </w:rPr>
      </w:pPr>
      <w:r>
        <w:rPr>
          <w:rFonts w:cstheme="minorHAnsi"/>
        </w:rPr>
        <w:t xml:space="preserve">Whilst there is not an extensive literature looking at emotional and affective aspects of collaborative </w:t>
      </w:r>
      <w:r w:rsidRPr="00EA59D2">
        <w:rPr>
          <w:rFonts w:cstheme="minorHAnsi"/>
          <w:i/>
        </w:rPr>
        <w:t>sustainability</w:t>
      </w:r>
      <w:r>
        <w:rPr>
          <w:rFonts w:cstheme="minorHAnsi"/>
        </w:rPr>
        <w:t xml:space="preserve"> work, a</w:t>
      </w:r>
      <w:r w:rsidR="00B241F6" w:rsidRPr="00EE788D">
        <w:rPr>
          <w:rFonts w:cstheme="minorHAnsi"/>
        </w:rPr>
        <w:t xml:space="preserve"> number of </w:t>
      </w:r>
      <w:r w:rsidR="00C12FAF">
        <w:rPr>
          <w:rFonts w:cstheme="minorHAnsi"/>
        </w:rPr>
        <w:t xml:space="preserve">innovative PhDs </w:t>
      </w:r>
      <w:r w:rsidR="00E225A3">
        <w:rPr>
          <w:rFonts w:cstheme="minorHAnsi"/>
        </w:rPr>
        <w:t xml:space="preserve">have </w:t>
      </w:r>
      <w:r>
        <w:rPr>
          <w:rFonts w:cstheme="minorHAnsi"/>
        </w:rPr>
        <w:t xml:space="preserve">begun to </w:t>
      </w:r>
      <w:r w:rsidR="0010527F">
        <w:rPr>
          <w:rFonts w:cstheme="minorHAnsi"/>
        </w:rPr>
        <w:t>demonstrate their relevance</w:t>
      </w:r>
      <w:r w:rsidR="00E225A3">
        <w:rPr>
          <w:rFonts w:cstheme="minorHAnsi"/>
        </w:rPr>
        <w:t xml:space="preserve"> </w:t>
      </w:r>
      <w:r w:rsidR="00C12FAF">
        <w:rPr>
          <w:rFonts w:cstheme="minorHAnsi"/>
        </w:rPr>
        <w:t>through in-depth working with organisations</w:t>
      </w:r>
      <w:r w:rsidR="00B241F6" w:rsidRPr="00EE788D">
        <w:rPr>
          <w:rFonts w:cstheme="minorHAnsi"/>
        </w:rPr>
        <w:t>.</w:t>
      </w:r>
      <w:r w:rsidR="00E225A3">
        <w:rPr>
          <w:rFonts w:cstheme="minorHAnsi"/>
        </w:rPr>
        <w:t xml:space="preserve"> Thus</w:t>
      </w:r>
      <w:r w:rsidR="00B241F6" w:rsidRPr="00EE788D">
        <w:rPr>
          <w:rFonts w:cstheme="minorHAnsi"/>
        </w:rPr>
        <w:t xml:space="preserve"> </w:t>
      </w:r>
      <w:proofErr w:type="spellStart"/>
      <w:r w:rsidR="00306923" w:rsidRPr="00E61AE7">
        <w:rPr>
          <w:rFonts w:cstheme="minorHAnsi"/>
        </w:rPr>
        <w:t>Mnguni</w:t>
      </w:r>
      <w:proofErr w:type="spellEnd"/>
      <w:r w:rsidR="00306923" w:rsidRPr="00E61AE7">
        <w:rPr>
          <w:rFonts w:cstheme="minorHAnsi"/>
        </w:rPr>
        <w:t xml:space="preserve"> </w:t>
      </w:r>
      <w:r w:rsidRPr="00E61AE7">
        <w:rPr>
          <w:rFonts w:cstheme="minorHAnsi"/>
        </w:rPr>
        <w:t>(</w:t>
      </w:r>
      <w:r w:rsidR="00E61AE7" w:rsidRPr="00E61AE7">
        <w:rPr>
          <w:rFonts w:cstheme="minorHAnsi"/>
        </w:rPr>
        <w:t>2008</w:t>
      </w:r>
      <w:r w:rsidRPr="00E61AE7">
        <w:rPr>
          <w:rFonts w:cstheme="minorHAnsi"/>
        </w:rPr>
        <w:t xml:space="preserve">) </w:t>
      </w:r>
      <w:r w:rsidR="00A919AF" w:rsidRPr="00E61AE7">
        <w:rPr>
          <w:rFonts w:cstheme="minorHAnsi"/>
        </w:rPr>
        <w:t>directly</w:t>
      </w:r>
      <w:r w:rsidR="00A919AF" w:rsidRPr="00EE788D">
        <w:rPr>
          <w:rFonts w:cstheme="minorHAnsi"/>
        </w:rPr>
        <w:t xml:space="preserve"> explored the “psychodynamics of collaborating for</w:t>
      </w:r>
      <w:r w:rsidR="00306923" w:rsidRPr="00EE788D">
        <w:rPr>
          <w:rFonts w:cstheme="minorHAnsi"/>
        </w:rPr>
        <w:t xml:space="preserve"> su</w:t>
      </w:r>
      <w:r w:rsidR="00A919AF" w:rsidRPr="00EE788D">
        <w:rPr>
          <w:rFonts w:cstheme="minorHAnsi"/>
        </w:rPr>
        <w:t xml:space="preserve">stainability” </w:t>
      </w:r>
      <w:r w:rsidR="00D66483" w:rsidRPr="00EE788D">
        <w:rPr>
          <w:rFonts w:cstheme="minorHAnsi"/>
        </w:rPr>
        <w:t>(p</w:t>
      </w:r>
      <w:r w:rsidR="00AF37E5">
        <w:rPr>
          <w:rFonts w:cstheme="minorHAnsi"/>
        </w:rPr>
        <w:t>.</w:t>
      </w:r>
      <w:r w:rsidR="00D66483" w:rsidRPr="00EE788D">
        <w:rPr>
          <w:rFonts w:cstheme="minorHAnsi"/>
        </w:rPr>
        <w:t xml:space="preserve">39) </w:t>
      </w:r>
      <w:r w:rsidR="00EA59D2">
        <w:rPr>
          <w:rFonts w:cstheme="minorHAnsi"/>
        </w:rPr>
        <w:t>between</w:t>
      </w:r>
      <w:r w:rsidR="00D66483" w:rsidRPr="00EE788D">
        <w:rPr>
          <w:rFonts w:cstheme="minorHAnsi"/>
        </w:rPr>
        <w:t xml:space="preserve"> four institute</w:t>
      </w:r>
      <w:r w:rsidR="00A919AF" w:rsidRPr="00EE788D">
        <w:rPr>
          <w:rFonts w:cstheme="minorHAnsi"/>
        </w:rPr>
        <w:t xml:space="preserve">s working together </w:t>
      </w:r>
      <w:r w:rsidR="00D66483" w:rsidRPr="00EE788D">
        <w:rPr>
          <w:rFonts w:cstheme="minorHAnsi"/>
        </w:rPr>
        <w:t xml:space="preserve">in Melbourne </w:t>
      </w:r>
      <w:r w:rsidR="00A919AF" w:rsidRPr="00EE788D">
        <w:rPr>
          <w:rFonts w:cstheme="minorHAnsi"/>
        </w:rPr>
        <w:t xml:space="preserve">to deliver education for sustainability </w:t>
      </w:r>
      <w:r>
        <w:rPr>
          <w:rFonts w:cstheme="minorHAnsi"/>
        </w:rPr>
        <w:t>programmes</w:t>
      </w:r>
      <w:r w:rsidR="00D66483" w:rsidRPr="00EE788D">
        <w:rPr>
          <w:rFonts w:cstheme="minorHAnsi"/>
        </w:rPr>
        <w:t>.</w:t>
      </w:r>
      <w:r w:rsidR="00B241F6" w:rsidRPr="00EE788D">
        <w:rPr>
          <w:rFonts w:cstheme="minorHAnsi"/>
        </w:rPr>
        <w:t xml:space="preserve"> </w:t>
      </w:r>
      <w:r w:rsidR="00D66483" w:rsidRPr="00EE788D">
        <w:rPr>
          <w:rFonts w:cstheme="minorHAnsi"/>
        </w:rPr>
        <w:t>She writes that she “seek[s] to alert people working in the domain [of sustainability] to some of the practices that, while appearing rational on the surface, ma</w:t>
      </w:r>
      <w:r w:rsidR="00E225A3">
        <w:rPr>
          <w:rFonts w:cstheme="minorHAnsi"/>
        </w:rPr>
        <w:t>y in fact be counter-productive</w:t>
      </w:r>
      <w:r w:rsidR="00D66483" w:rsidRPr="00EE788D">
        <w:rPr>
          <w:rFonts w:cstheme="minorHAnsi"/>
        </w:rPr>
        <w:t>” (</w:t>
      </w:r>
      <w:r w:rsidR="00A13D71" w:rsidRPr="00EE788D">
        <w:rPr>
          <w:rFonts w:cstheme="minorHAnsi"/>
        </w:rPr>
        <w:t xml:space="preserve">p.41) looking in particular at </w:t>
      </w:r>
      <w:r w:rsidR="00D66483" w:rsidRPr="00EE788D">
        <w:rPr>
          <w:rFonts w:cstheme="minorHAnsi"/>
        </w:rPr>
        <w:t>defensive aspects</w:t>
      </w:r>
      <w:r w:rsidR="00B241F6" w:rsidRPr="00EE788D">
        <w:rPr>
          <w:rFonts w:cstheme="minorHAnsi"/>
        </w:rPr>
        <w:t>.</w:t>
      </w:r>
      <w:r w:rsidR="00E225A3">
        <w:rPr>
          <w:rFonts w:cstheme="minorHAnsi"/>
        </w:rPr>
        <w:t xml:space="preserve"> </w:t>
      </w:r>
      <w:proofErr w:type="spellStart"/>
      <w:r w:rsidR="00597E1A">
        <w:rPr>
          <w:rFonts w:cstheme="minorHAnsi"/>
        </w:rPr>
        <w:t>Mnguni</w:t>
      </w:r>
      <w:proofErr w:type="spellEnd"/>
      <w:r w:rsidR="00597E1A">
        <w:rPr>
          <w:rFonts w:cstheme="minorHAnsi"/>
        </w:rPr>
        <w:t xml:space="preserve"> asks how we can develop </w:t>
      </w:r>
      <w:r w:rsidR="00597E1A">
        <w:rPr>
          <w:rFonts w:cstheme="minorHAnsi"/>
        </w:rPr>
        <w:lastRenderedPageBreak/>
        <w:t>a more “mature relatedness”</w:t>
      </w:r>
      <w:r w:rsidR="006B608B">
        <w:rPr>
          <w:rFonts w:cstheme="minorHAnsi"/>
        </w:rPr>
        <w:t xml:space="preserve"> and be able to work through tensions,</w:t>
      </w:r>
      <w:r w:rsidR="00AF37E5">
        <w:rPr>
          <w:rFonts w:cstheme="minorHAnsi"/>
        </w:rPr>
        <w:t xml:space="preserve"> rather than aspiring to entirely smooth collaborations and then </w:t>
      </w:r>
      <w:r w:rsidR="006B608B">
        <w:rPr>
          <w:rFonts w:cstheme="minorHAnsi"/>
        </w:rPr>
        <w:t>have things fall apart</w:t>
      </w:r>
      <w:r w:rsidR="00AF37E5">
        <w:rPr>
          <w:rFonts w:cstheme="minorHAnsi"/>
        </w:rPr>
        <w:t xml:space="preserve"> when that fantasy is broken</w:t>
      </w:r>
      <w:r w:rsidR="00597E1A">
        <w:rPr>
          <w:rFonts w:cstheme="minorHAnsi"/>
        </w:rPr>
        <w:t xml:space="preserve">. In another PhD study </w:t>
      </w:r>
      <w:r w:rsidR="00A13D71" w:rsidRPr="00EE788D">
        <w:rPr>
          <w:rFonts w:cstheme="minorHAnsi"/>
        </w:rPr>
        <w:t>Reger</w:t>
      </w:r>
      <w:r w:rsidR="00E225A3">
        <w:rPr>
          <w:rFonts w:cstheme="minorHAnsi"/>
        </w:rPr>
        <w:t xml:space="preserve"> (2017) undertook interviews with volunteers across </w:t>
      </w:r>
      <w:r w:rsidR="00D00706">
        <w:rPr>
          <w:rFonts w:cstheme="minorHAnsi"/>
        </w:rPr>
        <w:t>30 community energy schemes in the UK, and in particular highlighted that “</w:t>
      </w:r>
      <w:r w:rsidR="00D00706">
        <w:rPr>
          <w:sz w:val="23"/>
          <w:szCs w:val="23"/>
        </w:rPr>
        <w:t>the emotions involved in running CESs should not be omitted from academic discussion</w:t>
      </w:r>
      <w:r w:rsidR="00D00706">
        <w:rPr>
          <w:rFonts w:cstheme="minorHAnsi"/>
        </w:rPr>
        <w:t>” (p.241)</w:t>
      </w:r>
      <w:r w:rsidR="00597E1A">
        <w:rPr>
          <w:rFonts w:cstheme="minorHAnsi"/>
        </w:rPr>
        <w:t>. She discussed the</w:t>
      </w:r>
      <w:r w:rsidR="00D00706">
        <w:rPr>
          <w:rFonts w:cstheme="minorHAnsi"/>
        </w:rPr>
        <w:t xml:space="preserve"> fears and anxieties</w:t>
      </w:r>
      <w:r w:rsidR="00597E1A">
        <w:rPr>
          <w:rFonts w:cstheme="minorHAnsi"/>
        </w:rPr>
        <w:t xml:space="preserve"> participants held</w:t>
      </w:r>
      <w:r w:rsidR="00D00706">
        <w:rPr>
          <w:rFonts w:cstheme="minorHAnsi"/>
        </w:rPr>
        <w:t xml:space="preserve"> about ensuring they delivered on their parts of projects (particularly which may involve friends and have material implications for others) as well as the sense of enjoyment, pride and building relationships as being core parts of the reasons for their involvement.</w:t>
      </w:r>
    </w:p>
    <w:p w14:paraId="184886DA" w14:textId="316A2ACB" w:rsidR="00A233F3" w:rsidRDefault="00A233F3" w:rsidP="008543D0">
      <w:pPr>
        <w:spacing w:line="259" w:lineRule="auto"/>
        <w:ind w:firstLine="720"/>
        <w:jc w:val="both"/>
        <w:rPr>
          <w:rFonts w:cstheme="minorHAnsi"/>
        </w:rPr>
      </w:pPr>
    </w:p>
    <w:p w14:paraId="3C26E95B" w14:textId="1260E97A" w:rsidR="00F609A8" w:rsidRPr="00EE788D" w:rsidRDefault="00F609A8" w:rsidP="008543D0">
      <w:pPr>
        <w:spacing w:line="259" w:lineRule="auto"/>
        <w:jc w:val="both"/>
        <w:rPr>
          <w:rFonts w:cstheme="minorHAnsi"/>
          <w:b/>
        </w:rPr>
      </w:pPr>
      <w:r w:rsidRPr="00EE788D">
        <w:rPr>
          <w:rFonts w:cstheme="minorHAnsi"/>
          <w:b/>
        </w:rPr>
        <w:t>Methods:</w:t>
      </w:r>
      <w:r w:rsidR="00371021" w:rsidRPr="00EE788D">
        <w:rPr>
          <w:rFonts w:cstheme="minorHAnsi"/>
          <w:b/>
        </w:rPr>
        <w:t xml:space="preserve"> story collection and psychosocial</w:t>
      </w:r>
      <w:r w:rsidR="00CC3F6D" w:rsidRPr="00EE788D">
        <w:rPr>
          <w:rFonts w:cstheme="minorHAnsi"/>
          <w:b/>
        </w:rPr>
        <w:t xml:space="preserve"> analysis</w:t>
      </w:r>
    </w:p>
    <w:p w14:paraId="1FA5AC41" w14:textId="47DBD130" w:rsidR="00D84C03" w:rsidRPr="00EE788D" w:rsidRDefault="00D84C03" w:rsidP="008543D0">
      <w:pPr>
        <w:spacing w:line="259" w:lineRule="auto"/>
        <w:jc w:val="both"/>
        <w:rPr>
          <w:rFonts w:cstheme="minorHAnsi"/>
        </w:rPr>
      </w:pPr>
    </w:p>
    <w:p w14:paraId="27D008A3" w14:textId="0C58D061" w:rsidR="00AB244D" w:rsidRDefault="00AB244D" w:rsidP="008543D0">
      <w:pPr>
        <w:spacing w:line="259" w:lineRule="auto"/>
        <w:ind w:firstLine="360"/>
        <w:jc w:val="both"/>
        <w:rPr>
          <w:rFonts w:cstheme="minorHAnsi"/>
        </w:rPr>
      </w:pPr>
      <w:r>
        <w:rPr>
          <w:rFonts w:cstheme="minorHAnsi"/>
        </w:rPr>
        <w:t>The stories</w:t>
      </w:r>
      <w:r w:rsidR="00B81EBA">
        <w:rPr>
          <w:rFonts w:cstheme="minorHAnsi"/>
        </w:rPr>
        <w:t xml:space="preserve"> </w:t>
      </w:r>
      <w:r w:rsidR="00976425">
        <w:rPr>
          <w:rFonts w:cstheme="minorHAnsi"/>
        </w:rPr>
        <w:t>discussed in the present</w:t>
      </w:r>
      <w:r w:rsidR="00B81EBA">
        <w:rPr>
          <w:rFonts w:cstheme="minorHAnsi"/>
        </w:rPr>
        <w:t xml:space="preserve"> chapter focussed on</w:t>
      </w:r>
      <w:r>
        <w:rPr>
          <w:rFonts w:cstheme="minorHAnsi"/>
        </w:rPr>
        <w:t xml:space="preserve"> collaborative working in low-energy projects.</w:t>
      </w:r>
      <w:r w:rsidRPr="00AC222E">
        <w:rPr>
          <w:rFonts w:cstheme="minorHAnsi"/>
        </w:rPr>
        <w:t xml:space="preserve"> </w:t>
      </w:r>
      <w:r w:rsidR="00B81EBA">
        <w:rPr>
          <w:rFonts w:cstheme="minorHAnsi"/>
        </w:rPr>
        <w:t>They</w:t>
      </w:r>
      <w:r>
        <w:rPr>
          <w:rFonts w:cstheme="minorHAnsi"/>
        </w:rPr>
        <w:t xml:space="preserve"> were created at a workshop </w:t>
      </w:r>
      <w:r w:rsidR="00F609A8" w:rsidRPr="00182DBC">
        <w:rPr>
          <w:rFonts w:cstheme="minorHAnsi"/>
        </w:rPr>
        <w:t>run</w:t>
      </w:r>
      <w:r>
        <w:rPr>
          <w:rFonts w:cstheme="minorHAnsi"/>
        </w:rPr>
        <w:t xml:space="preserve"> in November 2017</w:t>
      </w:r>
      <w:r w:rsidR="00F609A8" w:rsidRPr="00182DBC">
        <w:rPr>
          <w:rFonts w:cstheme="minorHAnsi"/>
        </w:rPr>
        <w:t xml:space="preserve"> </w:t>
      </w:r>
      <w:r w:rsidR="00201ACA">
        <w:rPr>
          <w:rFonts w:cstheme="minorHAnsi"/>
        </w:rPr>
        <w:t xml:space="preserve">in Cambridge </w:t>
      </w:r>
      <w:r w:rsidR="00F609A8" w:rsidRPr="00182DBC">
        <w:rPr>
          <w:rFonts w:cstheme="minorHAnsi"/>
        </w:rPr>
        <w:t>as part of the SH</w:t>
      </w:r>
      <w:r>
        <w:rPr>
          <w:rFonts w:cstheme="minorHAnsi"/>
        </w:rPr>
        <w:t>APE ENERGY (Social sciences &amp; Humanities for Advancing Pol</w:t>
      </w:r>
      <w:r w:rsidR="00B81EBA">
        <w:rPr>
          <w:rFonts w:cstheme="minorHAnsi"/>
        </w:rPr>
        <w:t xml:space="preserve">icy in European Energy) project </w:t>
      </w:r>
      <w:r>
        <w:rPr>
          <w:rFonts w:cstheme="minorHAnsi"/>
        </w:rPr>
        <w:t>– see Robison et al</w:t>
      </w:r>
      <w:r w:rsidR="008A6CC6">
        <w:rPr>
          <w:rFonts w:cstheme="minorHAnsi"/>
        </w:rPr>
        <w:t>.</w:t>
      </w:r>
      <w:r>
        <w:rPr>
          <w:rFonts w:cstheme="minorHAnsi"/>
        </w:rPr>
        <w:t xml:space="preserve"> (2018)</w:t>
      </w:r>
      <w:r w:rsidR="00351DF2">
        <w:rPr>
          <w:rFonts w:cstheme="minorHAnsi"/>
        </w:rPr>
        <w:t xml:space="preserve"> for details of the </w:t>
      </w:r>
      <w:r w:rsidR="00B81EBA">
        <w:rPr>
          <w:rFonts w:cstheme="minorHAnsi"/>
        </w:rPr>
        <w:t xml:space="preserve">full </w:t>
      </w:r>
      <w:r w:rsidR="006B608B">
        <w:rPr>
          <w:rFonts w:cstheme="minorHAnsi"/>
        </w:rPr>
        <w:t xml:space="preserve">workshop </w:t>
      </w:r>
      <w:r w:rsidR="00B81EBA">
        <w:rPr>
          <w:rFonts w:cstheme="minorHAnsi"/>
        </w:rPr>
        <w:t>series across 17 European cities</w:t>
      </w:r>
      <w:r>
        <w:rPr>
          <w:rFonts w:cstheme="minorHAnsi"/>
        </w:rPr>
        <w:t>.</w:t>
      </w:r>
      <w:r w:rsidRPr="00182DBC">
        <w:rPr>
          <w:rFonts w:cstheme="minorHAnsi"/>
        </w:rPr>
        <w:t xml:space="preserve"> </w:t>
      </w:r>
      <w:r>
        <w:rPr>
          <w:rFonts w:cstheme="minorHAnsi"/>
        </w:rPr>
        <w:t xml:space="preserve">Each workshop explored local energy challenges, and the Cambridge event </w:t>
      </w:r>
      <w:r w:rsidR="009E2287" w:rsidRPr="00182DBC">
        <w:rPr>
          <w:rFonts w:cstheme="minorHAnsi"/>
        </w:rPr>
        <w:t xml:space="preserve">aimed to </w:t>
      </w:r>
      <w:r w:rsidR="009E2287" w:rsidRPr="00233054">
        <w:rPr>
          <w:rFonts w:cstheme="minorHAnsi"/>
          <w:i/>
        </w:rPr>
        <w:t>“bring together invited stakeholders concerned with the future of housing in Cambridge to discuss local targets, and pathways to meet these”</w:t>
      </w:r>
      <w:r w:rsidR="009E2287" w:rsidRPr="00182DBC">
        <w:rPr>
          <w:rFonts w:cstheme="minorHAnsi"/>
        </w:rPr>
        <w:t xml:space="preserve"> including </w:t>
      </w:r>
      <w:r w:rsidR="009E2287" w:rsidRPr="00233054">
        <w:rPr>
          <w:rFonts w:cstheme="minorHAnsi"/>
          <w:i/>
        </w:rPr>
        <w:t>“identify[</w:t>
      </w:r>
      <w:proofErr w:type="spellStart"/>
      <w:r w:rsidR="009E2287" w:rsidRPr="00233054">
        <w:rPr>
          <w:rFonts w:cstheme="minorHAnsi"/>
          <w:i/>
        </w:rPr>
        <w:t>ing</w:t>
      </w:r>
      <w:proofErr w:type="spellEnd"/>
      <w:r w:rsidR="009E2287" w:rsidRPr="00233054">
        <w:rPr>
          <w:rFonts w:cstheme="minorHAnsi"/>
          <w:i/>
        </w:rPr>
        <w:t>] where multi-stakeholder collaborations for local low-energy housing initiatives have been most productive/challenging, and discuss some of the reasons for this”</w:t>
      </w:r>
      <w:r w:rsidR="009E2287" w:rsidRPr="00182DBC">
        <w:rPr>
          <w:rFonts w:cstheme="minorHAnsi"/>
        </w:rPr>
        <w:t>.</w:t>
      </w:r>
      <w:r w:rsidR="00182DBC">
        <w:rPr>
          <w:rFonts w:cstheme="minorHAnsi"/>
        </w:rPr>
        <w:t xml:space="preserve"> </w:t>
      </w:r>
      <w:r>
        <w:rPr>
          <w:rFonts w:cstheme="minorHAnsi"/>
        </w:rPr>
        <w:t>There were 28</w:t>
      </w:r>
      <w:r w:rsidRPr="00182DBC">
        <w:rPr>
          <w:rFonts w:cstheme="minorHAnsi"/>
        </w:rPr>
        <w:t xml:space="preserve"> </w:t>
      </w:r>
      <w:r>
        <w:rPr>
          <w:rFonts w:cstheme="minorHAnsi"/>
        </w:rPr>
        <w:t>participants</w:t>
      </w:r>
      <w:r w:rsidRPr="00182DBC">
        <w:rPr>
          <w:rFonts w:cstheme="minorHAnsi"/>
        </w:rPr>
        <w:t xml:space="preserve"> from local policy, local business, community groups and NGOs, </w:t>
      </w:r>
      <w:r>
        <w:rPr>
          <w:rFonts w:cstheme="minorHAnsi"/>
        </w:rPr>
        <w:t>and universities</w:t>
      </w:r>
      <w:r w:rsidRPr="00182DBC">
        <w:rPr>
          <w:rFonts w:cstheme="minorHAnsi"/>
        </w:rPr>
        <w:t xml:space="preserve">. </w:t>
      </w:r>
    </w:p>
    <w:p w14:paraId="19215C59" w14:textId="77777777" w:rsidR="004E5571" w:rsidRPr="00EE788D" w:rsidRDefault="004E5571" w:rsidP="008543D0">
      <w:pPr>
        <w:pStyle w:val="ListParagraph"/>
        <w:spacing w:line="259" w:lineRule="auto"/>
        <w:jc w:val="both"/>
        <w:rPr>
          <w:rFonts w:cstheme="minorHAnsi"/>
        </w:rPr>
      </w:pPr>
    </w:p>
    <w:p w14:paraId="341DE8A9" w14:textId="68F5E333" w:rsidR="00EF1D83" w:rsidRPr="00EE788D" w:rsidRDefault="00EF1D83" w:rsidP="008543D0">
      <w:pPr>
        <w:spacing w:line="259" w:lineRule="auto"/>
        <w:jc w:val="both"/>
        <w:rPr>
          <w:rFonts w:cstheme="minorHAnsi"/>
          <w:b/>
          <w:i/>
        </w:rPr>
      </w:pPr>
      <w:r w:rsidRPr="00EE788D">
        <w:rPr>
          <w:rFonts w:cstheme="minorHAnsi"/>
          <w:b/>
          <w:i/>
        </w:rPr>
        <w:t>The stories</w:t>
      </w:r>
    </w:p>
    <w:p w14:paraId="6F66CFEC" w14:textId="34E6CE5D" w:rsidR="006564DD" w:rsidRDefault="004E5571" w:rsidP="008543D0">
      <w:pPr>
        <w:spacing w:line="259" w:lineRule="auto"/>
        <w:ind w:firstLine="360"/>
        <w:jc w:val="both"/>
        <w:rPr>
          <w:rFonts w:cstheme="minorHAnsi"/>
        </w:rPr>
      </w:pPr>
      <w:r w:rsidRPr="00952B99">
        <w:rPr>
          <w:rFonts w:cstheme="minorHAnsi"/>
        </w:rPr>
        <w:t>T</w:t>
      </w:r>
      <w:r w:rsidR="00CC3F6D" w:rsidRPr="00952B99">
        <w:rPr>
          <w:rFonts w:cstheme="minorHAnsi"/>
        </w:rPr>
        <w:t>he SHAPE EN</w:t>
      </w:r>
      <w:r w:rsidR="00BF7BEB" w:rsidRPr="00952B99">
        <w:rPr>
          <w:rFonts w:cstheme="minorHAnsi"/>
        </w:rPr>
        <w:t>ERGY ‘flavour’ of storytelling</w:t>
      </w:r>
      <w:r w:rsidR="00233054">
        <w:rPr>
          <w:rFonts w:cstheme="minorHAnsi"/>
        </w:rPr>
        <w:t xml:space="preserve"> needed to be replicable across </w:t>
      </w:r>
      <w:r w:rsidR="00A7725E">
        <w:rPr>
          <w:rFonts w:cstheme="minorHAnsi"/>
        </w:rPr>
        <w:t xml:space="preserve">multiple </w:t>
      </w:r>
      <w:r w:rsidR="00233054">
        <w:rPr>
          <w:rFonts w:cstheme="minorHAnsi"/>
        </w:rPr>
        <w:t>contexts, and led by novice facilitators in some cases. To this end a</w:t>
      </w:r>
      <w:r w:rsidR="00B16150" w:rsidRPr="00952B99">
        <w:rPr>
          <w:rFonts w:cstheme="minorHAnsi"/>
        </w:rPr>
        <w:t xml:space="preserve"> full </w:t>
      </w:r>
      <w:r w:rsidR="0036697B" w:rsidRPr="00952B99">
        <w:rPr>
          <w:rFonts w:cstheme="minorHAnsi"/>
        </w:rPr>
        <w:t xml:space="preserve">storytelling </w:t>
      </w:r>
      <w:r w:rsidR="00B16150" w:rsidRPr="00952B99">
        <w:rPr>
          <w:rFonts w:cstheme="minorHAnsi"/>
        </w:rPr>
        <w:t>facilitation guide (</w:t>
      </w:r>
      <w:r w:rsidR="00233054">
        <w:rPr>
          <w:rFonts w:cstheme="minorHAnsi"/>
        </w:rPr>
        <w:t xml:space="preserve">and 2-day training event) </w:t>
      </w:r>
      <w:r w:rsidR="00B16150" w:rsidRPr="00952B99">
        <w:rPr>
          <w:rFonts w:cstheme="minorHAnsi"/>
        </w:rPr>
        <w:t xml:space="preserve">had been produced </w:t>
      </w:r>
      <w:r w:rsidR="0036697B" w:rsidRPr="00952B99">
        <w:rPr>
          <w:rFonts w:cstheme="minorHAnsi"/>
        </w:rPr>
        <w:t xml:space="preserve">in the previous months </w:t>
      </w:r>
      <w:r w:rsidR="00C145A9" w:rsidRPr="00952B99">
        <w:rPr>
          <w:rFonts w:cstheme="minorHAnsi"/>
        </w:rPr>
        <w:t>(Mourik, Robison &amp; Breukers 2017</w:t>
      </w:r>
      <w:r w:rsidR="00B16150" w:rsidRPr="00952B99">
        <w:rPr>
          <w:rFonts w:cstheme="minorHAnsi"/>
        </w:rPr>
        <w:t>).</w:t>
      </w:r>
      <w:r w:rsidR="0036697B" w:rsidRPr="00952B99">
        <w:rPr>
          <w:rFonts w:cstheme="minorHAnsi"/>
        </w:rPr>
        <w:t xml:space="preserve"> In particular, the </w:t>
      </w:r>
      <w:r w:rsidR="00A248AE">
        <w:rPr>
          <w:rFonts w:cstheme="minorHAnsi"/>
        </w:rPr>
        <w:t xml:space="preserve">main </w:t>
      </w:r>
      <w:r w:rsidR="0036697B" w:rsidRPr="00952B99">
        <w:rPr>
          <w:rFonts w:cstheme="minorHAnsi"/>
        </w:rPr>
        <w:t>storyte</w:t>
      </w:r>
      <w:r w:rsidR="00BF7BEB" w:rsidRPr="00952B99">
        <w:rPr>
          <w:rFonts w:cstheme="minorHAnsi"/>
        </w:rPr>
        <w:t>lling element</w:t>
      </w:r>
      <w:r w:rsidR="00C145A9" w:rsidRPr="00952B99">
        <w:rPr>
          <w:rFonts w:cstheme="minorHAnsi"/>
        </w:rPr>
        <w:t xml:space="preserve">s were </w:t>
      </w:r>
      <w:r w:rsidR="003114D3">
        <w:rPr>
          <w:rFonts w:cstheme="minorHAnsi"/>
        </w:rPr>
        <w:t xml:space="preserve">fairly </w:t>
      </w:r>
      <w:r w:rsidR="00C145A9" w:rsidRPr="00952B99">
        <w:rPr>
          <w:rFonts w:cstheme="minorHAnsi"/>
        </w:rPr>
        <w:t>structure</w:t>
      </w:r>
      <w:r w:rsidR="00A248AE">
        <w:rPr>
          <w:rFonts w:cstheme="minorHAnsi"/>
        </w:rPr>
        <w:t>d</w:t>
      </w:r>
      <w:r w:rsidR="00C145A9" w:rsidRPr="00952B99">
        <w:rPr>
          <w:rFonts w:cstheme="minorHAnsi"/>
        </w:rPr>
        <w:t>.</w:t>
      </w:r>
      <w:r w:rsidR="006B608B">
        <w:rPr>
          <w:rFonts w:cstheme="minorHAnsi"/>
        </w:rPr>
        <w:t xml:space="preserve"> Thus i</w:t>
      </w:r>
      <w:r w:rsidR="00A248AE">
        <w:rPr>
          <w:rFonts w:cstheme="minorHAnsi"/>
        </w:rPr>
        <w:t xml:space="preserve">n the Cambridge workshop, </w:t>
      </w:r>
      <w:r w:rsidR="006B608B">
        <w:rPr>
          <w:rFonts w:cstheme="minorHAnsi"/>
        </w:rPr>
        <w:t>the</w:t>
      </w:r>
      <w:r w:rsidR="003114D3">
        <w:rPr>
          <w:rFonts w:cstheme="minorHAnsi"/>
        </w:rPr>
        <w:t xml:space="preserve"> </w:t>
      </w:r>
      <w:r w:rsidR="00C145A9" w:rsidRPr="002C0B8D">
        <w:rPr>
          <w:rFonts w:cstheme="minorHAnsi"/>
        </w:rPr>
        <w:t xml:space="preserve">first </w:t>
      </w:r>
      <w:r w:rsidR="003114D3">
        <w:rPr>
          <w:rFonts w:cstheme="minorHAnsi"/>
        </w:rPr>
        <w:t xml:space="preserve">storytelling </w:t>
      </w:r>
      <w:r w:rsidR="002C0B8D" w:rsidRPr="002C0B8D">
        <w:rPr>
          <w:rFonts w:cstheme="minorHAnsi"/>
        </w:rPr>
        <w:t xml:space="preserve">session </w:t>
      </w:r>
      <w:r w:rsidR="006B608B">
        <w:rPr>
          <w:rFonts w:cstheme="minorHAnsi"/>
        </w:rPr>
        <w:t>invited</w:t>
      </w:r>
      <w:r w:rsidR="002C0B8D" w:rsidRPr="002C0B8D">
        <w:rPr>
          <w:rFonts w:cstheme="minorHAnsi"/>
        </w:rPr>
        <w:t xml:space="preserve"> </w:t>
      </w:r>
      <w:r w:rsidR="003114D3">
        <w:rPr>
          <w:rFonts w:cstheme="minorHAnsi"/>
        </w:rPr>
        <w:t>participants</w:t>
      </w:r>
      <w:r w:rsidR="002C0B8D" w:rsidRPr="002C0B8D">
        <w:rPr>
          <w:rFonts w:cstheme="minorHAnsi"/>
        </w:rPr>
        <w:t xml:space="preserve"> to write down a </w:t>
      </w:r>
      <w:r w:rsidR="006B608B">
        <w:rPr>
          <w:rFonts w:cstheme="minorHAnsi"/>
        </w:rPr>
        <w:t>personal</w:t>
      </w:r>
      <w:r w:rsidR="002C0B8D" w:rsidRPr="002C0B8D">
        <w:rPr>
          <w:rFonts w:cstheme="minorHAnsi"/>
        </w:rPr>
        <w:t xml:space="preserve"> experience related to collaborative working </w:t>
      </w:r>
      <w:r w:rsidR="003114D3">
        <w:rPr>
          <w:rFonts w:cstheme="minorHAnsi"/>
        </w:rPr>
        <w:t xml:space="preserve">(in most cases in </w:t>
      </w:r>
      <w:r w:rsidR="002C0B8D" w:rsidRPr="002C0B8D">
        <w:rPr>
          <w:rFonts w:cstheme="minorHAnsi"/>
        </w:rPr>
        <w:t>low-energy housing</w:t>
      </w:r>
      <w:r w:rsidR="003114D3">
        <w:rPr>
          <w:rFonts w:cstheme="minorHAnsi"/>
        </w:rPr>
        <w:t xml:space="preserve"> projects)</w:t>
      </w:r>
      <w:r w:rsidR="006B608B">
        <w:rPr>
          <w:rFonts w:cstheme="minorHAnsi"/>
        </w:rPr>
        <w:t xml:space="preserve"> which was</w:t>
      </w:r>
      <w:r w:rsidR="002C0B8D" w:rsidRPr="002C0B8D">
        <w:rPr>
          <w:rFonts w:cstheme="minorHAnsi"/>
        </w:rPr>
        <w:t xml:space="preserve"> th</w:t>
      </w:r>
      <w:r w:rsidR="00A7725E">
        <w:rPr>
          <w:rFonts w:cstheme="minorHAnsi"/>
        </w:rPr>
        <w:t>en shared in small groups. P</w:t>
      </w:r>
      <w:r w:rsidR="002C0B8D" w:rsidRPr="002C0B8D">
        <w:rPr>
          <w:rFonts w:cstheme="minorHAnsi"/>
        </w:rPr>
        <w:t>repared templates</w:t>
      </w:r>
      <w:r w:rsidR="002C0B8D">
        <w:rPr>
          <w:rFonts w:cstheme="minorHAnsi"/>
        </w:rPr>
        <w:t xml:space="preserve"> for this suggested</w:t>
      </w:r>
      <w:r w:rsidR="00C145A9" w:rsidRPr="00952B99">
        <w:rPr>
          <w:rFonts w:cstheme="minorHAnsi"/>
        </w:rPr>
        <w:t xml:space="preserve"> a ‘be</w:t>
      </w:r>
      <w:r w:rsidR="00980825">
        <w:rPr>
          <w:rFonts w:cstheme="minorHAnsi"/>
        </w:rPr>
        <w:t xml:space="preserve">ginning/middle/end’ structure. </w:t>
      </w:r>
      <w:r w:rsidR="006B608B">
        <w:rPr>
          <w:rFonts w:cstheme="minorHAnsi"/>
        </w:rPr>
        <w:t>The</w:t>
      </w:r>
      <w:r w:rsidR="00C145A9" w:rsidRPr="00952B99">
        <w:rPr>
          <w:rFonts w:cstheme="minorHAnsi"/>
        </w:rPr>
        <w:t xml:space="preserve"> second</w:t>
      </w:r>
      <w:r w:rsidR="00BF7BEB" w:rsidRPr="00952B99">
        <w:rPr>
          <w:rFonts w:cstheme="minorHAnsi"/>
        </w:rPr>
        <w:t xml:space="preserve"> </w:t>
      </w:r>
      <w:r w:rsidR="003114D3">
        <w:rPr>
          <w:rFonts w:cstheme="minorHAnsi"/>
        </w:rPr>
        <w:t xml:space="preserve">storytelling </w:t>
      </w:r>
      <w:r w:rsidR="002C0B8D">
        <w:rPr>
          <w:rFonts w:cstheme="minorHAnsi"/>
        </w:rPr>
        <w:t xml:space="preserve">session </w:t>
      </w:r>
      <w:r w:rsidR="003114D3">
        <w:rPr>
          <w:rFonts w:cstheme="minorHAnsi"/>
        </w:rPr>
        <w:t>used</w:t>
      </w:r>
      <w:r w:rsidR="002C0B8D">
        <w:rPr>
          <w:rFonts w:cstheme="minorHAnsi"/>
        </w:rPr>
        <w:t xml:space="preserve"> a ‘story spine</w:t>
      </w:r>
      <w:r w:rsidR="0036697B" w:rsidRPr="00952B99">
        <w:rPr>
          <w:rFonts w:cstheme="minorHAnsi"/>
        </w:rPr>
        <w:t>’</w:t>
      </w:r>
      <w:r w:rsidR="00980825">
        <w:rPr>
          <w:rFonts w:cstheme="minorHAnsi"/>
        </w:rPr>
        <w:t xml:space="preserve">, and </w:t>
      </w:r>
      <w:r w:rsidR="003114D3" w:rsidRPr="006B608B">
        <w:rPr>
          <w:rFonts w:cstheme="minorHAnsi"/>
        </w:rPr>
        <w:t xml:space="preserve">groups worked </w:t>
      </w:r>
      <w:r w:rsidR="00A7725E">
        <w:rPr>
          <w:rFonts w:cstheme="minorHAnsi"/>
        </w:rPr>
        <w:t xml:space="preserve">together </w:t>
      </w:r>
      <w:r w:rsidR="003114D3" w:rsidRPr="006B608B">
        <w:rPr>
          <w:rFonts w:cstheme="minorHAnsi"/>
        </w:rPr>
        <w:t xml:space="preserve">to </w:t>
      </w:r>
      <w:r w:rsidR="00A7725E">
        <w:rPr>
          <w:rFonts w:cstheme="minorHAnsi"/>
        </w:rPr>
        <w:t xml:space="preserve">imagine ‘visions’ which </w:t>
      </w:r>
      <w:r w:rsidR="003114D3" w:rsidRPr="006B608B">
        <w:rPr>
          <w:rFonts w:cstheme="minorHAnsi"/>
        </w:rPr>
        <w:t>respond</w:t>
      </w:r>
      <w:r w:rsidR="00A7725E">
        <w:rPr>
          <w:rFonts w:cstheme="minorHAnsi"/>
        </w:rPr>
        <w:t>ed</w:t>
      </w:r>
      <w:r w:rsidR="003114D3" w:rsidRPr="006B608B">
        <w:rPr>
          <w:rFonts w:cstheme="minorHAnsi"/>
        </w:rPr>
        <w:t xml:space="preserve"> to </w:t>
      </w:r>
      <w:r w:rsidR="00980825" w:rsidRPr="006B608B">
        <w:rPr>
          <w:rFonts w:cstheme="minorHAnsi"/>
        </w:rPr>
        <w:t xml:space="preserve">challenges they’d </w:t>
      </w:r>
      <w:r w:rsidR="003114D3" w:rsidRPr="006B608B">
        <w:rPr>
          <w:rFonts w:cstheme="minorHAnsi"/>
        </w:rPr>
        <w:t>identified from</w:t>
      </w:r>
      <w:r w:rsidR="00980825" w:rsidRPr="006B608B">
        <w:rPr>
          <w:rFonts w:cstheme="minorHAnsi"/>
        </w:rPr>
        <w:t xml:space="preserve"> the individual stories earlier</w:t>
      </w:r>
      <w:r w:rsidR="0036697B" w:rsidRPr="006B608B">
        <w:rPr>
          <w:rFonts w:cstheme="minorHAnsi"/>
        </w:rPr>
        <w:t>. A story spine is a set of beginning of s</w:t>
      </w:r>
      <w:r w:rsidR="00BF7BEB" w:rsidRPr="006B608B">
        <w:rPr>
          <w:rFonts w:cstheme="minorHAnsi"/>
        </w:rPr>
        <w:t>entences which can</w:t>
      </w:r>
      <w:r w:rsidR="002C0B8D" w:rsidRPr="006B608B">
        <w:rPr>
          <w:rFonts w:cstheme="minorHAnsi"/>
        </w:rPr>
        <w:t xml:space="preserve"> then</w:t>
      </w:r>
      <w:r w:rsidR="001B4EC5">
        <w:rPr>
          <w:rFonts w:cstheme="minorHAnsi"/>
        </w:rPr>
        <w:t xml:space="preserve"> be completed. I</w:t>
      </w:r>
      <w:r w:rsidR="006B608B" w:rsidRPr="006B608B">
        <w:rPr>
          <w:rFonts w:cstheme="minorHAnsi"/>
        </w:rPr>
        <w:t xml:space="preserve">n this case they </w:t>
      </w:r>
      <w:r w:rsidR="001B4EC5">
        <w:rPr>
          <w:rFonts w:cstheme="minorHAnsi"/>
        </w:rPr>
        <w:t>ran along the following lines</w:t>
      </w:r>
      <w:r w:rsidR="006B608B" w:rsidRPr="006B608B">
        <w:rPr>
          <w:rFonts w:cstheme="minorHAnsi"/>
        </w:rPr>
        <w:t>:</w:t>
      </w:r>
      <w:r w:rsidR="00BF7BEB" w:rsidRPr="006B608B">
        <w:rPr>
          <w:rFonts w:cstheme="minorHAnsi"/>
        </w:rPr>
        <w:t xml:space="preserve"> </w:t>
      </w:r>
      <w:r w:rsidR="001B4EC5">
        <w:t xml:space="preserve">“In order to respond to </w:t>
      </w:r>
      <w:r w:rsidR="001B4EC5" w:rsidRPr="00E5132A">
        <w:rPr>
          <w:i/>
        </w:rPr>
        <w:t>[issue from earlier session]</w:t>
      </w:r>
      <w:r w:rsidR="001B4EC5">
        <w:rPr>
          <w:i/>
        </w:rPr>
        <w:t>…”, “</w:t>
      </w:r>
      <w:r w:rsidR="001B4EC5" w:rsidRPr="00F8304D">
        <w:t>between 2018 and 2022, the following projects were run</w:t>
      </w:r>
      <w:r w:rsidR="001B4EC5">
        <w:t>…”, “</w:t>
      </w:r>
      <w:r w:rsidR="001B4EC5" w:rsidRPr="00F8304D">
        <w:t>Howev</w:t>
      </w:r>
      <w:r w:rsidR="001B4EC5">
        <w:t>er, problems / conflicts arose …”, “</w:t>
      </w:r>
      <w:r w:rsidR="001B4EC5" w:rsidRPr="00F8304D">
        <w:t>And particular groups worked to address these by</w:t>
      </w:r>
      <w:r w:rsidR="001B4EC5">
        <w:t>…</w:t>
      </w:r>
      <w:proofErr w:type="gramStart"/>
      <w:r w:rsidR="001B4EC5">
        <w:t>”.</w:t>
      </w:r>
      <w:proofErr w:type="gramEnd"/>
      <w:r w:rsidR="001B4EC5">
        <w:t xml:space="preserve"> </w:t>
      </w:r>
      <w:r w:rsidR="002C0B8D">
        <w:rPr>
          <w:rFonts w:cstheme="minorHAnsi"/>
        </w:rPr>
        <w:t>Examples of two of the collaborative stories in full can be found in Robison et al</w:t>
      </w:r>
      <w:r w:rsidR="008A6CC6">
        <w:rPr>
          <w:rFonts w:cstheme="minorHAnsi"/>
        </w:rPr>
        <w:t>.</w:t>
      </w:r>
      <w:r w:rsidR="002C0B8D">
        <w:rPr>
          <w:rFonts w:cstheme="minorHAnsi"/>
        </w:rPr>
        <w:t xml:space="preserve"> (2018).</w:t>
      </w:r>
    </w:p>
    <w:p w14:paraId="77478DF0" w14:textId="77777777" w:rsidR="006564DD" w:rsidRPr="00952B99" w:rsidRDefault="006564DD" w:rsidP="008543D0">
      <w:pPr>
        <w:spacing w:line="259" w:lineRule="auto"/>
        <w:ind w:firstLine="360"/>
        <w:jc w:val="both"/>
        <w:rPr>
          <w:rFonts w:cstheme="minorHAnsi"/>
        </w:rPr>
      </w:pPr>
    </w:p>
    <w:p w14:paraId="18E53885" w14:textId="77777777" w:rsidR="00FA7105" w:rsidRPr="00EE788D" w:rsidRDefault="00FA7105" w:rsidP="008543D0">
      <w:pPr>
        <w:spacing w:line="259" w:lineRule="auto"/>
        <w:jc w:val="both"/>
        <w:rPr>
          <w:rFonts w:cstheme="minorHAnsi"/>
          <w:b/>
          <w:i/>
        </w:rPr>
      </w:pPr>
      <w:r w:rsidRPr="00EE788D">
        <w:rPr>
          <w:rFonts w:cstheme="minorHAnsi"/>
          <w:b/>
          <w:i/>
        </w:rPr>
        <w:t>Accompanying materials</w:t>
      </w:r>
    </w:p>
    <w:p w14:paraId="10963983" w14:textId="4A3FC1BE" w:rsidR="00733DD6" w:rsidRPr="00952B99" w:rsidRDefault="00F609A8" w:rsidP="008543D0">
      <w:pPr>
        <w:spacing w:line="259" w:lineRule="auto"/>
        <w:ind w:firstLine="360"/>
        <w:jc w:val="both"/>
        <w:rPr>
          <w:rFonts w:cstheme="minorHAnsi"/>
        </w:rPr>
      </w:pPr>
      <w:r w:rsidRPr="00952B99">
        <w:rPr>
          <w:rFonts w:cstheme="minorHAnsi"/>
        </w:rPr>
        <w:t>Data</w:t>
      </w:r>
      <w:r w:rsidR="00BF7BEB" w:rsidRPr="00952B99">
        <w:rPr>
          <w:rFonts w:cstheme="minorHAnsi"/>
        </w:rPr>
        <w:t xml:space="preserve"> gathered on the day included: 2</w:t>
      </w:r>
      <w:r w:rsidR="00521DCD" w:rsidRPr="00952B99">
        <w:rPr>
          <w:rFonts w:cstheme="minorHAnsi"/>
        </w:rPr>
        <w:t>7</w:t>
      </w:r>
      <w:r w:rsidRPr="00952B99">
        <w:rPr>
          <w:rFonts w:cstheme="minorHAnsi"/>
        </w:rPr>
        <w:t xml:space="preserve"> stories from</w:t>
      </w:r>
      <w:r w:rsidR="00B16150" w:rsidRPr="00952B99">
        <w:rPr>
          <w:rFonts w:cstheme="minorHAnsi"/>
        </w:rPr>
        <w:t xml:space="preserve"> </w:t>
      </w:r>
      <w:r w:rsidR="0036697B" w:rsidRPr="00952B99">
        <w:rPr>
          <w:rFonts w:cstheme="minorHAnsi"/>
        </w:rPr>
        <w:t>individuals</w:t>
      </w:r>
      <w:r w:rsidR="00521DCD" w:rsidRPr="00952B99">
        <w:rPr>
          <w:rFonts w:cstheme="minorHAnsi"/>
        </w:rPr>
        <w:t xml:space="preserve"> (</w:t>
      </w:r>
      <w:r w:rsidR="001619D3">
        <w:rPr>
          <w:rFonts w:cstheme="minorHAnsi"/>
        </w:rPr>
        <w:t>one co-facilitator did not write down a story</w:t>
      </w:r>
      <w:r w:rsidR="00CF642C">
        <w:rPr>
          <w:rFonts w:cstheme="minorHAnsi"/>
        </w:rPr>
        <w:t xml:space="preserve">; I </w:t>
      </w:r>
      <w:r w:rsidR="00980825">
        <w:rPr>
          <w:rFonts w:cstheme="minorHAnsi"/>
        </w:rPr>
        <w:t>wrote</w:t>
      </w:r>
      <w:r w:rsidR="00CF642C">
        <w:rPr>
          <w:rFonts w:cstheme="minorHAnsi"/>
        </w:rPr>
        <w:t xml:space="preserve"> one of the 27</w:t>
      </w:r>
      <w:r w:rsidR="001619D3">
        <w:rPr>
          <w:rFonts w:cstheme="minorHAnsi"/>
        </w:rPr>
        <w:t xml:space="preserve">) </w:t>
      </w:r>
      <w:r w:rsidR="00521DCD" w:rsidRPr="00952B99">
        <w:rPr>
          <w:rFonts w:cstheme="minorHAnsi"/>
        </w:rPr>
        <w:t>plus notes written by participants re</w:t>
      </w:r>
      <w:r w:rsidR="001619D3">
        <w:rPr>
          <w:rFonts w:cstheme="minorHAnsi"/>
        </w:rPr>
        <w:t>lated to the stories they heard</w:t>
      </w:r>
      <w:r w:rsidR="00A248AE">
        <w:rPr>
          <w:rFonts w:cstheme="minorHAnsi"/>
        </w:rPr>
        <w:t xml:space="preserve"> from others</w:t>
      </w:r>
      <w:r w:rsidR="0036697B" w:rsidRPr="00952B99">
        <w:rPr>
          <w:rFonts w:cstheme="minorHAnsi"/>
        </w:rPr>
        <w:t xml:space="preserve">, 4 collaborative sets of stories (these had been </w:t>
      </w:r>
      <w:r w:rsidR="00BF7BEB" w:rsidRPr="00952B99">
        <w:rPr>
          <w:rFonts w:cstheme="minorHAnsi"/>
        </w:rPr>
        <w:t>written up</w:t>
      </w:r>
      <w:r w:rsidR="0036697B" w:rsidRPr="00952B99">
        <w:rPr>
          <w:rFonts w:cstheme="minorHAnsi"/>
        </w:rPr>
        <w:t xml:space="preserve"> by </w:t>
      </w:r>
      <w:r w:rsidR="00BF7BEB" w:rsidRPr="00952B99">
        <w:rPr>
          <w:rFonts w:cstheme="minorHAnsi"/>
        </w:rPr>
        <w:t>myself from</w:t>
      </w:r>
      <w:r w:rsidR="0036697B" w:rsidRPr="00952B99">
        <w:rPr>
          <w:rFonts w:cstheme="minorHAnsi"/>
        </w:rPr>
        <w:t xml:space="preserve"> flipchart notes</w:t>
      </w:r>
      <w:r w:rsidR="00BF7BEB" w:rsidRPr="00952B99">
        <w:rPr>
          <w:rFonts w:cstheme="minorHAnsi"/>
        </w:rPr>
        <w:t xml:space="preserve"> made on the day</w:t>
      </w:r>
      <w:r w:rsidR="0036697B" w:rsidRPr="00952B99">
        <w:rPr>
          <w:rFonts w:cstheme="minorHAnsi"/>
        </w:rPr>
        <w:t xml:space="preserve">, and sent to the group facilitators for their input), </w:t>
      </w:r>
      <w:r w:rsidR="0036697B" w:rsidRPr="00952B99">
        <w:rPr>
          <w:rFonts w:cstheme="minorHAnsi"/>
        </w:rPr>
        <w:lastRenderedPageBreak/>
        <w:t xml:space="preserve">videos of </w:t>
      </w:r>
      <w:r w:rsidR="00BF7BEB" w:rsidRPr="00952B99">
        <w:rPr>
          <w:rFonts w:cstheme="minorHAnsi"/>
        </w:rPr>
        <w:t xml:space="preserve">a few </w:t>
      </w:r>
      <w:r w:rsidR="0036697B" w:rsidRPr="00952B99">
        <w:rPr>
          <w:rFonts w:cstheme="minorHAnsi"/>
        </w:rPr>
        <w:t>attendees</w:t>
      </w:r>
      <w:r w:rsidR="00BF7BEB" w:rsidRPr="00952B99">
        <w:rPr>
          <w:rFonts w:cstheme="minorHAnsi"/>
        </w:rPr>
        <w:t xml:space="preserve"> telling their ‘stories’</w:t>
      </w:r>
      <w:r w:rsidR="0036697B" w:rsidRPr="00952B99">
        <w:rPr>
          <w:rFonts w:cstheme="minorHAnsi"/>
        </w:rPr>
        <w:t xml:space="preserve">, participant observation notes of the plenary session taken by </w:t>
      </w:r>
      <w:r w:rsidR="00491839" w:rsidRPr="00952B99">
        <w:rPr>
          <w:rFonts w:cstheme="minorHAnsi"/>
        </w:rPr>
        <w:t>myself</w:t>
      </w:r>
      <w:r w:rsidR="0036697B" w:rsidRPr="00952B99">
        <w:rPr>
          <w:rFonts w:cstheme="minorHAnsi"/>
        </w:rPr>
        <w:t xml:space="preserve"> and another </w:t>
      </w:r>
      <w:r w:rsidR="006B608B">
        <w:rPr>
          <w:rFonts w:cstheme="minorHAnsi"/>
        </w:rPr>
        <w:t>member</w:t>
      </w:r>
      <w:r w:rsidR="0036697B" w:rsidRPr="00952B99">
        <w:rPr>
          <w:rFonts w:cstheme="minorHAnsi"/>
        </w:rPr>
        <w:t xml:space="preserve"> of the SHAPE ENERGY consortium</w:t>
      </w:r>
      <w:r w:rsidR="00491839" w:rsidRPr="00952B99">
        <w:rPr>
          <w:rFonts w:cstheme="minorHAnsi"/>
        </w:rPr>
        <w:t xml:space="preserve">, </w:t>
      </w:r>
      <w:r w:rsidR="008A5B9C">
        <w:rPr>
          <w:rFonts w:cstheme="minorHAnsi"/>
        </w:rPr>
        <w:t xml:space="preserve">reflective </w:t>
      </w:r>
      <w:r w:rsidR="00491839" w:rsidRPr="00952B99">
        <w:rPr>
          <w:rFonts w:cstheme="minorHAnsi"/>
        </w:rPr>
        <w:t xml:space="preserve">notes I wrote </w:t>
      </w:r>
      <w:r w:rsidR="008A5B9C">
        <w:rPr>
          <w:rFonts w:cstheme="minorHAnsi"/>
        </w:rPr>
        <w:t>in</w:t>
      </w:r>
      <w:r w:rsidR="00491839" w:rsidRPr="00952B99">
        <w:rPr>
          <w:rFonts w:cstheme="minorHAnsi"/>
        </w:rPr>
        <w:t xml:space="preserve"> the evening </w:t>
      </w:r>
      <w:r w:rsidR="008A5B9C">
        <w:rPr>
          <w:rFonts w:cstheme="minorHAnsi"/>
        </w:rPr>
        <w:t>immediately after</w:t>
      </w:r>
      <w:r w:rsidR="00491839" w:rsidRPr="00952B99">
        <w:rPr>
          <w:rFonts w:cstheme="minorHAnsi"/>
        </w:rPr>
        <w:t xml:space="preserve"> the workshop, and</w:t>
      </w:r>
      <w:r w:rsidR="00521DCD" w:rsidRPr="00952B99">
        <w:rPr>
          <w:rFonts w:cstheme="minorHAnsi"/>
        </w:rPr>
        <w:t xml:space="preserve"> </w:t>
      </w:r>
      <w:r w:rsidR="00836D3C">
        <w:rPr>
          <w:rFonts w:cstheme="minorHAnsi"/>
        </w:rPr>
        <w:t>brief emailed reflections</w:t>
      </w:r>
      <w:r w:rsidR="00521DCD" w:rsidRPr="00952B99">
        <w:rPr>
          <w:rFonts w:cstheme="minorHAnsi"/>
        </w:rPr>
        <w:t xml:space="preserve"> from 6 other co-</w:t>
      </w:r>
      <w:r w:rsidR="00BF7BEB" w:rsidRPr="00952B99">
        <w:rPr>
          <w:rFonts w:cstheme="minorHAnsi"/>
        </w:rPr>
        <w:t xml:space="preserve">facilitators </w:t>
      </w:r>
      <w:r w:rsidR="008A5B9C">
        <w:rPr>
          <w:rFonts w:cstheme="minorHAnsi"/>
        </w:rPr>
        <w:t>on their group work</w:t>
      </w:r>
      <w:r w:rsidR="0036697B" w:rsidRPr="00952B99">
        <w:rPr>
          <w:rFonts w:cstheme="minorHAnsi"/>
        </w:rPr>
        <w:t>.</w:t>
      </w:r>
      <w:r w:rsidR="00BC54C9">
        <w:rPr>
          <w:rFonts w:cstheme="minorHAnsi"/>
        </w:rPr>
        <w:t xml:space="preserve"> Also included were</w:t>
      </w:r>
      <w:r w:rsidR="00BC54C9" w:rsidRPr="00C90D97">
        <w:rPr>
          <w:rFonts w:cstheme="minorHAnsi"/>
        </w:rPr>
        <w:t xml:space="preserve"> two internal </w:t>
      </w:r>
      <w:r w:rsidR="00BC54C9">
        <w:rPr>
          <w:rFonts w:cstheme="minorHAnsi"/>
        </w:rPr>
        <w:t xml:space="preserve">project </w:t>
      </w:r>
      <w:r w:rsidR="00BC54C9" w:rsidRPr="00C90D97">
        <w:rPr>
          <w:rFonts w:cstheme="minorHAnsi"/>
        </w:rPr>
        <w:t>reports</w:t>
      </w:r>
      <w:r w:rsidR="00BC54C9">
        <w:rPr>
          <w:rFonts w:cstheme="minorHAnsi"/>
        </w:rPr>
        <w:t xml:space="preserve"> (one descriptive - what happened, one reflexive - how it happened)</w:t>
      </w:r>
      <w:r w:rsidR="00BC54C9" w:rsidRPr="00C90D97">
        <w:rPr>
          <w:rFonts w:cstheme="minorHAnsi"/>
        </w:rPr>
        <w:t xml:space="preserve"> </w:t>
      </w:r>
      <w:r w:rsidR="008A5B9C">
        <w:rPr>
          <w:rFonts w:cstheme="minorHAnsi"/>
        </w:rPr>
        <w:t xml:space="preserve">which </w:t>
      </w:r>
      <w:r w:rsidR="00BC54C9">
        <w:rPr>
          <w:rFonts w:cstheme="minorHAnsi"/>
        </w:rPr>
        <w:t>I wrote in the two weeks after the workshop</w:t>
      </w:r>
      <w:r w:rsidR="00BC54C9" w:rsidRPr="00C90D97">
        <w:rPr>
          <w:rFonts w:cstheme="minorHAnsi"/>
        </w:rPr>
        <w:t>.</w:t>
      </w:r>
      <w:r w:rsidR="00952B99">
        <w:rPr>
          <w:rFonts w:cstheme="minorHAnsi"/>
        </w:rPr>
        <w:t xml:space="preserve"> </w:t>
      </w:r>
    </w:p>
    <w:p w14:paraId="0B8BD81B" w14:textId="0EEE2AA0" w:rsidR="00EF1D83" w:rsidRPr="00EE788D" w:rsidRDefault="00EF1D83" w:rsidP="008543D0">
      <w:pPr>
        <w:spacing w:line="259" w:lineRule="auto"/>
        <w:jc w:val="both"/>
        <w:rPr>
          <w:rFonts w:cstheme="minorHAnsi"/>
        </w:rPr>
      </w:pPr>
    </w:p>
    <w:p w14:paraId="61E5F30C" w14:textId="183FB9BD" w:rsidR="00EF1D83" w:rsidRPr="00EE788D" w:rsidRDefault="00EF1D83" w:rsidP="008543D0">
      <w:pPr>
        <w:spacing w:line="259" w:lineRule="auto"/>
        <w:jc w:val="both"/>
        <w:rPr>
          <w:rFonts w:cstheme="minorHAnsi"/>
          <w:b/>
          <w:i/>
        </w:rPr>
      </w:pPr>
      <w:r w:rsidRPr="00EE788D">
        <w:rPr>
          <w:rFonts w:cstheme="minorHAnsi"/>
          <w:b/>
          <w:i/>
        </w:rPr>
        <w:t>The analysis process</w:t>
      </w:r>
    </w:p>
    <w:p w14:paraId="7A17A0F0" w14:textId="61AC06B8" w:rsidR="00EE6920" w:rsidRPr="00FA7105" w:rsidRDefault="00D966C1" w:rsidP="008543D0">
      <w:pPr>
        <w:spacing w:line="259" w:lineRule="auto"/>
        <w:ind w:firstLine="360"/>
        <w:jc w:val="both"/>
        <w:rPr>
          <w:rFonts w:cstheme="minorHAnsi"/>
        </w:rPr>
      </w:pPr>
      <w:r>
        <w:rPr>
          <w:rFonts w:cstheme="minorHAnsi"/>
        </w:rPr>
        <w:t xml:space="preserve">For the present chapter </w:t>
      </w:r>
      <w:r w:rsidR="00FF60C9">
        <w:rPr>
          <w:rFonts w:cstheme="minorHAnsi"/>
        </w:rPr>
        <w:t xml:space="preserve">I </w:t>
      </w:r>
      <w:r w:rsidR="00153166">
        <w:rPr>
          <w:rFonts w:cstheme="minorHAnsi"/>
        </w:rPr>
        <w:t>went</w:t>
      </w:r>
      <w:r w:rsidR="003114D3">
        <w:rPr>
          <w:rFonts w:cstheme="minorHAnsi"/>
        </w:rPr>
        <w:t xml:space="preserve"> </w:t>
      </w:r>
      <w:r w:rsidR="00153166">
        <w:rPr>
          <w:rFonts w:cstheme="minorHAnsi"/>
        </w:rPr>
        <w:t>over the</w:t>
      </w:r>
      <w:r>
        <w:rPr>
          <w:rFonts w:cstheme="minorHAnsi"/>
        </w:rPr>
        <w:t xml:space="preserve"> above</w:t>
      </w:r>
      <w:r w:rsidR="00153166">
        <w:rPr>
          <w:rFonts w:cstheme="minorHAnsi"/>
        </w:rPr>
        <w:t xml:space="preserve"> material several times</w:t>
      </w:r>
      <w:r w:rsidR="000162A8">
        <w:rPr>
          <w:rFonts w:cstheme="minorHAnsi"/>
        </w:rPr>
        <w:t xml:space="preserve">, </w:t>
      </w:r>
      <w:r>
        <w:rPr>
          <w:rFonts w:cstheme="minorHAnsi"/>
        </w:rPr>
        <w:t xml:space="preserve">mindful of the following </w:t>
      </w:r>
      <w:r w:rsidR="00153166">
        <w:rPr>
          <w:rFonts w:cstheme="minorHAnsi"/>
        </w:rPr>
        <w:t>analytic tools</w:t>
      </w:r>
      <w:r w:rsidR="000B09EB" w:rsidRPr="00C90D97">
        <w:rPr>
          <w:rFonts w:cstheme="minorHAnsi"/>
        </w:rPr>
        <w:t xml:space="preserve"> as identified through the </w:t>
      </w:r>
      <w:r w:rsidR="00984C7F">
        <w:rPr>
          <w:rFonts w:cstheme="minorHAnsi"/>
        </w:rPr>
        <w:t>psychosocial</w:t>
      </w:r>
      <w:r w:rsidR="000B09EB" w:rsidRPr="00C90D97">
        <w:rPr>
          <w:rFonts w:cstheme="minorHAnsi"/>
        </w:rPr>
        <w:t xml:space="preserve"> review work</w:t>
      </w:r>
      <w:r w:rsidR="00984C7F">
        <w:rPr>
          <w:rFonts w:cstheme="minorHAnsi"/>
        </w:rPr>
        <w:t xml:space="preserve"> </w:t>
      </w:r>
      <w:r w:rsidR="000162A8">
        <w:rPr>
          <w:rFonts w:cstheme="minorHAnsi"/>
        </w:rPr>
        <w:t>outlined earlier</w:t>
      </w:r>
      <w:r w:rsidR="000B09EB" w:rsidRPr="00C90D97">
        <w:rPr>
          <w:rFonts w:cstheme="minorHAnsi"/>
        </w:rPr>
        <w:t xml:space="preserve">: </w:t>
      </w:r>
      <w:r w:rsidR="00FF60C9">
        <w:rPr>
          <w:rFonts w:cstheme="minorHAnsi"/>
        </w:rPr>
        <w:t>(</w:t>
      </w:r>
      <w:proofErr w:type="spellStart"/>
      <w:r w:rsidR="00FF60C9">
        <w:rPr>
          <w:rFonts w:cstheme="minorHAnsi"/>
        </w:rPr>
        <w:t>i</w:t>
      </w:r>
      <w:proofErr w:type="spellEnd"/>
      <w:r w:rsidR="00FF60C9">
        <w:rPr>
          <w:rFonts w:cstheme="minorHAnsi"/>
        </w:rPr>
        <w:t xml:space="preserve">) </w:t>
      </w:r>
      <w:r w:rsidR="00BF7BEB" w:rsidRPr="00C90D97">
        <w:rPr>
          <w:rFonts w:cstheme="minorHAnsi"/>
        </w:rPr>
        <w:t>the</w:t>
      </w:r>
      <w:r w:rsidR="00FF60C9">
        <w:rPr>
          <w:rFonts w:cstheme="minorHAnsi"/>
        </w:rPr>
        <w:t xml:space="preserve"> </w:t>
      </w:r>
      <w:r w:rsidR="004D6A50">
        <w:rPr>
          <w:rFonts w:cstheme="minorHAnsi"/>
        </w:rPr>
        <w:t xml:space="preserve">overall </w:t>
      </w:r>
      <w:r w:rsidR="00CA2AF0">
        <w:rPr>
          <w:rFonts w:cstheme="minorHAnsi"/>
        </w:rPr>
        <w:t>emotional</w:t>
      </w:r>
      <w:r w:rsidR="00FF60C9">
        <w:rPr>
          <w:rFonts w:cstheme="minorHAnsi"/>
        </w:rPr>
        <w:t xml:space="preserve"> picture the stories </w:t>
      </w:r>
      <w:r w:rsidR="00BF7BEB" w:rsidRPr="00C90D97">
        <w:rPr>
          <w:rFonts w:cstheme="minorHAnsi"/>
        </w:rPr>
        <w:t>conveyed</w:t>
      </w:r>
      <w:r w:rsidR="00FF60C9">
        <w:rPr>
          <w:rFonts w:cstheme="minorHAnsi"/>
        </w:rPr>
        <w:t xml:space="preserve"> (how they were told)</w:t>
      </w:r>
      <w:r w:rsidR="00BF7BEB" w:rsidRPr="00C90D97">
        <w:rPr>
          <w:rFonts w:cstheme="minorHAnsi"/>
        </w:rPr>
        <w:t>,</w:t>
      </w:r>
      <w:r w:rsidR="000B09EB" w:rsidRPr="00C90D97">
        <w:rPr>
          <w:rFonts w:cstheme="minorHAnsi"/>
        </w:rPr>
        <w:t xml:space="preserve"> </w:t>
      </w:r>
      <w:r w:rsidR="00FF60C9">
        <w:rPr>
          <w:rFonts w:cstheme="minorHAnsi"/>
        </w:rPr>
        <w:t>(ii) potential defences they revealed,</w:t>
      </w:r>
      <w:r w:rsidR="004D6A50">
        <w:rPr>
          <w:rFonts w:cstheme="minorHAnsi"/>
        </w:rPr>
        <w:t xml:space="preserve"> and</w:t>
      </w:r>
      <w:r w:rsidR="00FF60C9">
        <w:rPr>
          <w:rFonts w:cstheme="minorHAnsi"/>
        </w:rPr>
        <w:t xml:space="preserve"> (iii) how the stories </w:t>
      </w:r>
      <w:r w:rsidR="000162A8">
        <w:rPr>
          <w:rFonts w:cstheme="minorHAnsi"/>
        </w:rPr>
        <w:t>reproduced or challenged</w:t>
      </w:r>
      <w:r w:rsidR="00FF60C9">
        <w:rPr>
          <w:rFonts w:cstheme="minorHAnsi"/>
        </w:rPr>
        <w:t xml:space="preserve"> wider social structures of the sustainability professional.</w:t>
      </w:r>
      <w:r w:rsidR="00B24828">
        <w:rPr>
          <w:rFonts w:cstheme="minorHAnsi"/>
        </w:rPr>
        <w:t xml:space="preserve"> </w:t>
      </w:r>
      <w:r w:rsidR="00FF60C9">
        <w:rPr>
          <w:rFonts w:cstheme="minorHAnsi"/>
        </w:rPr>
        <w:t>I was trying to ‘listen’ to the participants and often</w:t>
      </w:r>
      <w:r w:rsidR="00FF60C9" w:rsidRPr="00984C7F">
        <w:rPr>
          <w:rFonts w:cstheme="minorHAnsi"/>
        </w:rPr>
        <w:t xml:space="preserve"> picture</w:t>
      </w:r>
      <w:r w:rsidR="003114D3">
        <w:rPr>
          <w:rFonts w:cstheme="minorHAnsi"/>
        </w:rPr>
        <w:t>d</w:t>
      </w:r>
      <w:r w:rsidR="00FF60C9" w:rsidRPr="00984C7F">
        <w:rPr>
          <w:rFonts w:cstheme="minorHAnsi"/>
        </w:rPr>
        <w:t xml:space="preserve"> the person</w:t>
      </w:r>
      <w:r w:rsidR="004D6A50">
        <w:rPr>
          <w:rFonts w:cstheme="minorHAnsi"/>
        </w:rPr>
        <w:t xml:space="preserve"> concerned</w:t>
      </w:r>
      <w:r w:rsidR="000C4E6E">
        <w:rPr>
          <w:rFonts w:cstheme="minorHAnsi"/>
        </w:rPr>
        <w:t xml:space="preserve"> (which </w:t>
      </w:r>
      <w:r w:rsidR="00233054">
        <w:rPr>
          <w:rFonts w:cstheme="minorHAnsi"/>
        </w:rPr>
        <w:t>also</w:t>
      </w:r>
      <w:r w:rsidR="000C4E6E">
        <w:rPr>
          <w:rFonts w:cstheme="minorHAnsi"/>
        </w:rPr>
        <w:t xml:space="preserve"> involved remembering </w:t>
      </w:r>
      <w:r w:rsidR="001079A1">
        <w:rPr>
          <w:rFonts w:cstheme="minorHAnsi"/>
        </w:rPr>
        <w:t xml:space="preserve">non-verbal impressions from </w:t>
      </w:r>
      <w:r w:rsidR="00166AA9" w:rsidRPr="00952B99">
        <w:rPr>
          <w:rFonts w:cstheme="minorHAnsi"/>
        </w:rPr>
        <w:t>my extensive interaction</w:t>
      </w:r>
      <w:r w:rsidR="00CA2AF0">
        <w:rPr>
          <w:rFonts w:cstheme="minorHAnsi"/>
        </w:rPr>
        <w:t>s</w:t>
      </w:r>
      <w:r w:rsidR="00166AA9" w:rsidRPr="00952B99">
        <w:rPr>
          <w:rFonts w:cstheme="minorHAnsi"/>
        </w:rPr>
        <w:t xml:space="preserve"> with </w:t>
      </w:r>
      <w:r w:rsidR="00166AA9">
        <w:rPr>
          <w:rFonts w:cstheme="minorHAnsi"/>
        </w:rPr>
        <w:t xml:space="preserve">participants before, during, and in some cases after </w:t>
      </w:r>
      <w:r w:rsidR="00166AA9" w:rsidRPr="00952B99">
        <w:rPr>
          <w:rFonts w:cstheme="minorHAnsi"/>
        </w:rPr>
        <w:t>the event</w:t>
      </w:r>
      <w:r w:rsidR="000C4E6E">
        <w:rPr>
          <w:rFonts w:cstheme="minorHAnsi"/>
        </w:rPr>
        <w:t>)</w:t>
      </w:r>
      <w:r w:rsidR="004D6A50">
        <w:rPr>
          <w:rFonts w:cstheme="minorHAnsi"/>
        </w:rPr>
        <w:t xml:space="preserve">, </w:t>
      </w:r>
      <w:r w:rsidR="004D6A50" w:rsidRPr="004410C0">
        <w:rPr>
          <w:rFonts w:cstheme="minorHAnsi"/>
        </w:rPr>
        <w:t xml:space="preserve">and </w:t>
      </w:r>
      <w:r w:rsidR="00CA2AF0">
        <w:rPr>
          <w:rFonts w:cstheme="minorHAnsi"/>
        </w:rPr>
        <w:t xml:space="preserve">I deliberately </w:t>
      </w:r>
      <w:r w:rsidR="003114D3" w:rsidRPr="004410C0">
        <w:rPr>
          <w:rFonts w:cstheme="minorHAnsi"/>
        </w:rPr>
        <w:t>identified</w:t>
      </w:r>
      <w:r w:rsidR="004D6A50" w:rsidRPr="004410C0">
        <w:rPr>
          <w:rFonts w:cstheme="minorHAnsi"/>
        </w:rPr>
        <w:t xml:space="preserve"> the</w:t>
      </w:r>
      <w:r w:rsidR="00F5573A" w:rsidRPr="004410C0">
        <w:rPr>
          <w:rFonts w:cstheme="minorHAnsi"/>
        </w:rPr>
        <w:t xml:space="preserve"> main impression each story made on me</w:t>
      </w:r>
      <w:r w:rsidR="00FF60C9" w:rsidRPr="004410C0">
        <w:rPr>
          <w:rFonts w:cstheme="minorHAnsi"/>
        </w:rPr>
        <w:t>. I asked myself questions like: “</w:t>
      </w:r>
      <w:r w:rsidR="003114D3" w:rsidRPr="004410C0">
        <w:rPr>
          <w:rFonts w:cstheme="minorHAnsi"/>
        </w:rPr>
        <w:t xml:space="preserve">how </w:t>
      </w:r>
      <w:r w:rsidR="00FF60C9" w:rsidRPr="004410C0">
        <w:rPr>
          <w:rFonts w:cstheme="minorHAnsi"/>
        </w:rPr>
        <w:t>would I feel in that situation?”, “what do they seem</w:t>
      </w:r>
      <w:r w:rsidR="003114D3" w:rsidRPr="004410C0">
        <w:rPr>
          <w:rFonts w:cstheme="minorHAnsi"/>
        </w:rPr>
        <w:t xml:space="preserve"> to be finding hard</w:t>
      </w:r>
      <w:r w:rsidR="00FF60C9" w:rsidRPr="004410C0">
        <w:rPr>
          <w:rFonts w:cstheme="minorHAnsi"/>
        </w:rPr>
        <w:t xml:space="preserve">?”, as well as “what might I say to this person, to tap into how </w:t>
      </w:r>
      <w:r w:rsidR="00FE6EEF" w:rsidRPr="004410C0">
        <w:rPr>
          <w:rFonts w:cstheme="minorHAnsi"/>
        </w:rPr>
        <w:t xml:space="preserve">they </w:t>
      </w:r>
      <w:r w:rsidR="00FF60C9" w:rsidRPr="004410C0">
        <w:rPr>
          <w:rFonts w:cstheme="minorHAnsi"/>
        </w:rPr>
        <w:t>feel, and keep the conversation going?”</w:t>
      </w:r>
      <w:r w:rsidR="00B24828" w:rsidRPr="004410C0">
        <w:rPr>
          <w:rFonts w:cstheme="minorHAnsi"/>
        </w:rPr>
        <w:t xml:space="preserve"> I</w:t>
      </w:r>
      <w:r w:rsidR="004D6A50" w:rsidRPr="004410C0">
        <w:rPr>
          <w:rFonts w:cstheme="minorHAnsi"/>
        </w:rPr>
        <w:t>n</w:t>
      </w:r>
      <w:r w:rsidR="004410C0" w:rsidRPr="004410C0">
        <w:rPr>
          <w:rFonts w:cstheme="minorHAnsi"/>
        </w:rPr>
        <w:t xml:space="preserve"> a few </w:t>
      </w:r>
      <w:r w:rsidR="004D6A50" w:rsidRPr="004410C0">
        <w:rPr>
          <w:rFonts w:cstheme="minorHAnsi"/>
        </w:rPr>
        <w:t>cases I</w:t>
      </w:r>
      <w:r w:rsidR="004410C0" w:rsidRPr="004410C0">
        <w:rPr>
          <w:rFonts w:cstheme="minorHAnsi"/>
        </w:rPr>
        <w:t xml:space="preserve"> built on this latter question to </w:t>
      </w:r>
      <w:r w:rsidR="003114D3" w:rsidRPr="004410C0">
        <w:rPr>
          <w:rFonts w:cstheme="minorHAnsi"/>
        </w:rPr>
        <w:t>exchange short follow-</w:t>
      </w:r>
      <w:r w:rsidR="004D6A50" w:rsidRPr="004410C0">
        <w:rPr>
          <w:rFonts w:cstheme="minorHAnsi"/>
        </w:rPr>
        <w:t>up</w:t>
      </w:r>
      <w:r w:rsidR="003114D3" w:rsidRPr="004410C0">
        <w:rPr>
          <w:rFonts w:cstheme="minorHAnsi"/>
        </w:rPr>
        <w:t>s with</w:t>
      </w:r>
      <w:r w:rsidR="00B24828" w:rsidRPr="004410C0">
        <w:rPr>
          <w:rFonts w:cstheme="minorHAnsi"/>
        </w:rPr>
        <w:t xml:space="preserve"> p</w:t>
      </w:r>
      <w:r w:rsidR="004D6A50" w:rsidRPr="004410C0">
        <w:rPr>
          <w:rFonts w:cstheme="minorHAnsi"/>
        </w:rPr>
        <w:t>articipants (</w:t>
      </w:r>
      <w:r w:rsidR="004410C0" w:rsidRPr="004410C0">
        <w:rPr>
          <w:rFonts w:cstheme="minorHAnsi"/>
        </w:rPr>
        <w:t>primarily via email</w:t>
      </w:r>
      <w:r w:rsidR="003114D3" w:rsidRPr="004410C0">
        <w:rPr>
          <w:rFonts w:cstheme="minorHAnsi"/>
        </w:rPr>
        <w:t xml:space="preserve">), </w:t>
      </w:r>
      <w:r w:rsidR="004410C0" w:rsidRPr="004410C0">
        <w:rPr>
          <w:rFonts w:cstheme="minorHAnsi"/>
        </w:rPr>
        <w:t>which also fed into the analysis</w:t>
      </w:r>
      <w:r w:rsidR="00B24828" w:rsidRPr="004410C0">
        <w:rPr>
          <w:rFonts w:cstheme="minorHAnsi"/>
        </w:rPr>
        <w:t>.</w:t>
      </w:r>
      <w:r w:rsidR="003114D3" w:rsidRPr="004410C0">
        <w:rPr>
          <w:rFonts w:cstheme="minorHAnsi"/>
        </w:rPr>
        <w:t xml:space="preserve"> </w:t>
      </w:r>
      <w:r w:rsidR="00153166">
        <w:rPr>
          <w:rFonts w:cstheme="minorHAnsi"/>
        </w:rPr>
        <w:t>Overall, t</w:t>
      </w:r>
      <w:r w:rsidR="00FA7105" w:rsidRPr="004410C0">
        <w:rPr>
          <w:rFonts w:cstheme="minorHAnsi"/>
        </w:rPr>
        <w:t xml:space="preserve">his process </w:t>
      </w:r>
      <w:r w:rsidR="003114D3" w:rsidRPr="004410C0">
        <w:rPr>
          <w:rFonts w:cstheme="minorHAnsi"/>
        </w:rPr>
        <w:t>facilitated</w:t>
      </w:r>
      <w:r w:rsidR="004D6A50" w:rsidRPr="004410C0">
        <w:rPr>
          <w:rFonts w:cstheme="minorHAnsi"/>
        </w:rPr>
        <w:t xml:space="preserve"> </w:t>
      </w:r>
      <w:r w:rsidR="003114D3" w:rsidRPr="004410C0">
        <w:rPr>
          <w:rFonts w:cstheme="minorHAnsi"/>
        </w:rPr>
        <w:t>greater</w:t>
      </w:r>
      <w:r w:rsidR="003C49B6">
        <w:rPr>
          <w:rFonts w:cstheme="minorHAnsi"/>
        </w:rPr>
        <w:t xml:space="preserve"> consideration</w:t>
      </w:r>
      <w:r w:rsidR="004D6A50" w:rsidRPr="004410C0">
        <w:rPr>
          <w:rFonts w:cstheme="minorHAnsi"/>
        </w:rPr>
        <w:t xml:space="preserve"> </w:t>
      </w:r>
      <w:r w:rsidR="003114D3" w:rsidRPr="004410C0">
        <w:rPr>
          <w:rFonts w:cstheme="minorHAnsi"/>
        </w:rPr>
        <w:t xml:space="preserve">of </w:t>
      </w:r>
      <w:r w:rsidR="004D6A50" w:rsidRPr="004410C0">
        <w:rPr>
          <w:rFonts w:cstheme="minorHAnsi"/>
        </w:rPr>
        <w:t xml:space="preserve">the </w:t>
      </w:r>
      <w:r w:rsidR="004D6A50" w:rsidRPr="004410C0">
        <w:rPr>
          <w:rFonts w:cstheme="minorHAnsi"/>
          <w:i/>
        </w:rPr>
        <w:t>whole</w:t>
      </w:r>
      <w:r w:rsidR="004D6A50" w:rsidRPr="004410C0">
        <w:rPr>
          <w:rFonts w:cstheme="minorHAnsi"/>
        </w:rPr>
        <w:t xml:space="preserve"> st</w:t>
      </w:r>
      <w:r w:rsidR="004D6A50" w:rsidRPr="00FA7105">
        <w:rPr>
          <w:rFonts w:cstheme="minorHAnsi"/>
        </w:rPr>
        <w:t xml:space="preserve">ories, rather than </w:t>
      </w:r>
      <w:r w:rsidR="00714750">
        <w:rPr>
          <w:rFonts w:cstheme="minorHAnsi"/>
        </w:rPr>
        <w:t>solely</w:t>
      </w:r>
      <w:r w:rsidR="004D6A50" w:rsidRPr="00FA7105">
        <w:rPr>
          <w:rFonts w:cstheme="minorHAnsi"/>
        </w:rPr>
        <w:t xml:space="preserve"> </w:t>
      </w:r>
      <w:r w:rsidR="00377FB6">
        <w:rPr>
          <w:rFonts w:cstheme="minorHAnsi"/>
        </w:rPr>
        <w:t xml:space="preserve">focussing on </w:t>
      </w:r>
      <w:r w:rsidR="004D6A50" w:rsidRPr="00FA7105">
        <w:rPr>
          <w:rFonts w:cstheme="minorHAnsi"/>
        </w:rPr>
        <w:t>small segments o</w:t>
      </w:r>
      <w:r w:rsidR="004D6A50">
        <w:rPr>
          <w:rFonts w:cstheme="minorHAnsi"/>
        </w:rPr>
        <w:t>f text (</w:t>
      </w:r>
      <w:r w:rsidR="004D6A50" w:rsidRPr="00FA7105">
        <w:rPr>
          <w:rFonts w:cstheme="minorHAnsi"/>
        </w:rPr>
        <w:t>which thematic content analysis often pulls us toward</w:t>
      </w:r>
      <w:r w:rsidR="004D6A50">
        <w:rPr>
          <w:rFonts w:cstheme="minorHAnsi"/>
        </w:rPr>
        <w:t>)</w:t>
      </w:r>
      <w:r w:rsidR="00FA7105">
        <w:rPr>
          <w:rFonts w:cstheme="minorHAnsi"/>
        </w:rPr>
        <w:t>.</w:t>
      </w:r>
      <w:r w:rsidR="00EE6920" w:rsidRPr="00FA7105">
        <w:rPr>
          <w:rFonts w:cstheme="minorHAnsi"/>
        </w:rPr>
        <w:t xml:space="preserve"> </w:t>
      </w:r>
    </w:p>
    <w:p w14:paraId="19084F89" w14:textId="77777777" w:rsidR="002E64EA" w:rsidRDefault="002E64EA" w:rsidP="008543D0">
      <w:pPr>
        <w:spacing w:line="259" w:lineRule="auto"/>
        <w:jc w:val="both"/>
        <w:rPr>
          <w:rFonts w:cstheme="minorHAnsi"/>
          <w:b/>
        </w:rPr>
      </w:pPr>
    </w:p>
    <w:p w14:paraId="27BA91DA" w14:textId="34D98D23" w:rsidR="00CC3F6D" w:rsidRPr="00EE788D" w:rsidRDefault="00CC3F6D" w:rsidP="008543D0">
      <w:pPr>
        <w:spacing w:line="259" w:lineRule="auto"/>
        <w:jc w:val="both"/>
        <w:rPr>
          <w:rFonts w:cstheme="minorHAnsi"/>
          <w:b/>
        </w:rPr>
      </w:pPr>
      <w:r w:rsidRPr="00EE788D">
        <w:rPr>
          <w:rFonts w:cstheme="minorHAnsi"/>
          <w:b/>
        </w:rPr>
        <w:t>Findings and discussion</w:t>
      </w:r>
    </w:p>
    <w:p w14:paraId="29E1893D" w14:textId="77777777" w:rsidR="008E1A53" w:rsidRDefault="008E1A53" w:rsidP="008543D0">
      <w:pPr>
        <w:spacing w:line="259" w:lineRule="auto"/>
        <w:jc w:val="both"/>
        <w:rPr>
          <w:rFonts w:cstheme="minorHAnsi"/>
        </w:rPr>
      </w:pPr>
    </w:p>
    <w:p w14:paraId="30704B31" w14:textId="7F501A9F" w:rsidR="00CD37EB" w:rsidRDefault="00280A4E" w:rsidP="008543D0">
      <w:pPr>
        <w:spacing w:line="259" w:lineRule="auto"/>
        <w:ind w:firstLine="360"/>
        <w:jc w:val="both"/>
        <w:rPr>
          <w:rFonts w:cstheme="minorHAnsi"/>
        </w:rPr>
      </w:pPr>
      <w:r>
        <w:rPr>
          <w:rFonts w:cstheme="minorHAnsi"/>
        </w:rPr>
        <w:t>In t</w:t>
      </w:r>
      <w:r w:rsidR="00910C94">
        <w:rPr>
          <w:rFonts w:cstheme="minorHAnsi"/>
        </w:rPr>
        <w:t xml:space="preserve">he </w:t>
      </w:r>
      <w:r>
        <w:rPr>
          <w:rFonts w:cstheme="minorHAnsi"/>
        </w:rPr>
        <w:t xml:space="preserve">descriptive </w:t>
      </w:r>
      <w:r w:rsidR="00910C94">
        <w:rPr>
          <w:rFonts w:cstheme="minorHAnsi"/>
        </w:rPr>
        <w:t>internal project workshop report</w:t>
      </w:r>
      <w:r>
        <w:rPr>
          <w:rFonts w:cstheme="minorHAnsi"/>
        </w:rPr>
        <w:t xml:space="preserve"> (mentioned in the </w:t>
      </w:r>
      <w:r w:rsidRPr="00280A4E">
        <w:rPr>
          <w:rFonts w:cstheme="minorHAnsi"/>
          <w:i/>
        </w:rPr>
        <w:t>Accompanying materials</w:t>
      </w:r>
      <w:r>
        <w:rPr>
          <w:rFonts w:cstheme="minorHAnsi"/>
        </w:rPr>
        <w:t xml:space="preserve"> subsection)</w:t>
      </w:r>
      <w:r w:rsidR="00910C94">
        <w:rPr>
          <w:rFonts w:cstheme="minorHAnsi"/>
        </w:rPr>
        <w:t xml:space="preserve"> </w:t>
      </w:r>
      <w:r>
        <w:rPr>
          <w:rFonts w:cstheme="minorHAnsi"/>
        </w:rPr>
        <w:t>I highlighted that</w:t>
      </w:r>
      <w:r w:rsidR="00D56631">
        <w:rPr>
          <w:rFonts w:cstheme="minorHAnsi"/>
        </w:rPr>
        <w:t xml:space="preserve"> the following </w:t>
      </w:r>
      <w:r w:rsidR="00CD37EB">
        <w:rPr>
          <w:rFonts w:cstheme="minorHAnsi"/>
        </w:rPr>
        <w:t>e</w:t>
      </w:r>
      <w:r w:rsidR="00CD37EB" w:rsidRPr="00CD37EB">
        <w:rPr>
          <w:rFonts w:cstheme="minorHAnsi"/>
        </w:rPr>
        <w:t xml:space="preserve">lements for </w:t>
      </w:r>
      <w:r w:rsidR="00C918E2">
        <w:rPr>
          <w:rFonts w:cstheme="minorHAnsi"/>
        </w:rPr>
        <w:t>‘</w:t>
      </w:r>
      <w:r w:rsidR="00CD37EB" w:rsidRPr="00CD37EB">
        <w:rPr>
          <w:rFonts w:cstheme="minorHAnsi"/>
        </w:rPr>
        <w:t>successful collaborative working</w:t>
      </w:r>
      <w:r w:rsidR="00C918E2">
        <w:rPr>
          <w:rFonts w:cstheme="minorHAnsi"/>
        </w:rPr>
        <w:t>’</w:t>
      </w:r>
      <w:r>
        <w:rPr>
          <w:rFonts w:cstheme="minorHAnsi"/>
        </w:rPr>
        <w:t xml:space="preserve"> were</w:t>
      </w:r>
      <w:r w:rsidR="00CD37EB" w:rsidRPr="00CD37EB">
        <w:rPr>
          <w:rFonts w:cstheme="minorHAnsi"/>
        </w:rPr>
        <w:t xml:space="preserve"> </w:t>
      </w:r>
      <w:r w:rsidR="00CD37EB">
        <w:rPr>
          <w:rFonts w:cstheme="minorHAnsi"/>
        </w:rPr>
        <w:t xml:space="preserve">identified </w:t>
      </w:r>
      <w:r w:rsidR="003E7220">
        <w:rPr>
          <w:rFonts w:cstheme="minorHAnsi"/>
        </w:rPr>
        <w:t>repeatedly</w:t>
      </w:r>
      <w:r w:rsidR="00CD37EB">
        <w:rPr>
          <w:rFonts w:cstheme="minorHAnsi"/>
        </w:rPr>
        <w:t xml:space="preserve"> by participants:</w:t>
      </w:r>
    </w:p>
    <w:p w14:paraId="78088D15" w14:textId="61130D63" w:rsidR="00CD37EB" w:rsidRPr="00CD37EB" w:rsidRDefault="003E7220" w:rsidP="008543D0">
      <w:pPr>
        <w:pStyle w:val="ListParagraph"/>
        <w:numPr>
          <w:ilvl w:val="0"/>
          <w:numId w:val="32"/>
        </w:numPr>
        <w:spacing w:line="259" w:lineRule="auto"/>
        <w:jc w:val="both"/>
        <w:rPr>
          <w:rFonts w:cstheme="minorHAnsi"/>
        </w:rPr>
      </w:pPr>
      <w:r>
        <w:rPr>
          <w:rFonts w:cstheme="minorHAnsi"/>
        </w:rPr>
        <w:t>M</w:t>
      </w:r>
      <w:r w:rsidR="00CD37EB" w:rsidRPr="00CD37EB">
        <w:rPr>
          <w:rFonts w:cstheme="minorHAnsi"/>
        </w:rPr>
        <w:t xml:space="preserve">ulti-stakeholder buy-in early on, and </w:t>
      </w:r>
      <w:r>
        <w:rPr>
          <w:rFonts w:cstheme="minorHAnsi"/>
        </w:rPr>
        <w:t xml:space="preserve">sufficient </w:t>
      </w:r>
      <w:r w:rsidR="00CD37EB" w:rsidRPr="00CD37EB">
        <w:rPr>
          <w:rFonts w:cstheme="minorHAnsi"/>
        </w:rPr>
        <w:t>resource</w:t>
      </w:r>
      <w:r w:rsidR="00626085">
        <w:rPr>
          <w:rFonts w:cstheme="minorHAnsi"/>
        </w:rPr>
        <w:t>s</w:t>
      </w:r>
      <w:r>
        <w:rPr>
          <w:rFonts w:cstheme="minorHAnsi"/>
        </w:rPr>
        <w:t xml:space="preserve"> in the </w:t>
      </w:r>
      <w:r w:rsidRPr="00CD37EB">
        <w:rPr>
          <w:rFonts w:cstheme="minorHAnsi"/>
        </w:rPr>
        <w:t xml:space="preserve">set-up phase </w:t>
      </w:r>
      <w:r w:rsidR="00CD37EB" w:rsidRPr="00CD37EB">
        <w:rPr>
          <w:rFonts w:cstheme="minorHAnsi"/>
        </w:rPr>
        <w:t>for detailed data gathering</w:t>
      </w:r>
    </w:p>
    <w:p w14:paraId="7B19444E" w14:textId="77777777" w:rsidR="00CD37EB" w:rsidRPr="00CD37EB" w:rsidRDefault="00CD37EB" w:rsidP="008543D0">
      <w:pPr>
        <w:pStyle w:val="ListParagraph"/>
        <w:numPr>
          <w:ilvl w:val="0"/>
          <w:numId w:val="30"/>
        </w:numPr>
        <w:spacing w:line="259" w:lineRule="auto"/>
        <w:jc w:val="both"/>
        <w:rPr>
          <w:rFonts w:cstheme="minorHAnsi"/>
        </w:rPr>
      </w:pPr>
      <w:r w:rsidRPr="00CD37EB">
        <w:rPr>
          <w:rFonts w:cstheme="minorHAnsi"/>
        </w:rPr>
        <w:t>Developing a shared vision and managing differences in vision</w:t>
      </w:r>
    </w:p>
    <w:p w14:paraId="135E50E9" w14:textId="33B62F4D" w:rsidR="00CD37EB" w:rsidRPr="00CD37EB" w:rsidRDefault="00CD37EB" w:rsidP="008543D0">
      <w:pPr>
        <w:pStyle w:val="ListParagraph"/>
        <w:numPr>
          <w:ilvl w:val="0"/>
          <w:numId w:val="30"/>
        </w:numPr>
        <w:spacing w:line="259" w:lineRule="auto"/>
        <w:jc w:val="both"/>
        <w:rPr>
          <w:rFonts w:cstheme="minorHAnsi"/>
        </w:rPr>
      </w:pPr>
      <w:r w:rsidRPr="00CD37EB">
        <w:rPr>
          <w:rFonts w:cstheme="minorHAnsi"/>
        </w:rPr>
        <w:t>Generating agreed metrics and clear mechanisms for sharing data</w:t>
      </w:r>
    </w:p>
    <w:p w14:paraId="2452B5C4" w14:textId="0A4F66B9" w:rsidR="00CD37EB" w:rsidRPr="00CD37EB" w:rsidRDefault="006462DA" w:rsidP="008543D0">
      <w:pPr>
        <w:pStyle w:val="ListParagraph"/>
        <w:numPr>
          <w:ilvl w:val="0"/>
          <w:numId w:val="30"/>
        </w:numPr>
        <w:spacing w:line="259" w:lineRule="auto"/>
        <w:jc w:val="both"/>
        <w:rPr>
          <w:rFonts w:cstheme="minorHAnsi"/>
        </w:rPr>
      </w:pPr>
      <w:r>
        <w:rPr>
          <w:rFonts w:cstheme="minorHAnsi"/>
        </w:rPr>
        <w:t>Considering the</w:t>
      </w:r>
      <w:r w:rsidR="00CD37EB" w:rsidRPr="00CD37EB">
        <w:rPr>
          <w:rFonts w:cstheme="minorHAnsi"/>
        </w:rPr>
        <w:t xml:space="preserve"> many interconnected elements</w:t>
      </w:r>
      <w:r>
        <w:rPr>
          <w:rFonts w:cstheme="minorHAnsi"/>
        </w:rPr>
        <w:t xml:space="preserve"> of sustainability</w:t>
      </w:r>
      <w:r w:rsidR="003E7220">
        <w:rPr>
          <w:rFonts w:cstheme="minorHAnsi"/>
        </w:rPr>
        <w:t xml:space="preserve"> (‘joined up thinking’)</w:t>
      </w:r>
    </w:p>
    <w:p w14:paraId="12FC9915" w14:textId="37D0410B" w:rsidR="00CD37EB" w:rsidRDefault="003E7220" w:rsidP="008543D0">
      <w:pPr>
        <w:pStyle w:val="ListParagraph"/>
        <w:numPr>
          <w:ilvl w:val="0"/>
          <w:numId w:val="30"/>
        </w:numPr>
        <w:spacing w:line="259" w:lineRule="auto"/>
        <w:jc w:val="both"/>
        <w:rPr>
          <w:rFonts w:cstheme="minorHAnsi"/>
        </w:rPr>
      </w:pPr>
      <w:r>
        <w:rPr>
          <w:rFonts w:cstheme="minorHAnsi"/>
        </w:rPr>
        <w:t>Utilising</w:t>
      </w:r>
      <w:r w:rsidR="00643ABD">
        <w:rPr>
          <w:rFonts w:cstheme="minorHAnsi"/>
        </w:rPr>
        <w:t xml:space="preserve"> education</w:t>
      </w:r>
      <w:r>
        <w:rPr>
          <w:rFonts w:cstheme="minorHAnsi"/>
        </w:rPr>
        <w:t>al methods</w:t>
      </w:r>
      <w:r w:rsidR="00CD37EB" w:rsidRPr="00CD37EB">
        <w:rPr>
          <w:rFonts w:cstheme="minorHAnsi"/>
        </w:rPr>
        <w:t xml:space="preserve"> </w:t>
      </w:r>
      <w:r>
        <w:rPr>
          <w:rFonts w:cstheme="minorHAnsi"/>
        </w:rPr>
        <w:t>and/or e</w:t>
      </w:r>
      <w:r w:rsidR="00CD37EB">
        <w:rPr>
          <w:rFonts w:cstheme="minorHAnsi"/>
        </w:rPr>
        <w:t>ngagement with other groups</w:t>
      </w:r>
    </w:p>
    <w:p w14:paraId="1CFB1051" w14:textId="72DDA14D" w:rsidR="005F472E" w:rsidRPr="00CD37EB" w:rsidRDefault="00184D5A" w:rsidP="008543D0">
      <w:pPr>
        <w:spacing w:line="259" w:lineRule="auto"/>
        <w:jc w:val="both"/>
        <w:rPr>
          <w:rFonts w:cstheme="minorHAnsi"/>
        </w:rPr>
      </w:pPr>
      <w:r w:rsidRPr="00CD37EB">
        <w:rPr>
          <w:rFonts w:cstheme="minorHAnsi"/>
        </w:rPr>
        <w:t>However</w:t>
      </w:r>
      <w:r w:rsidR="003E7220">
        <w:rPr>
          <w:rFonts w:cstheme="minorHAnsi"/>
        </w:rPr>
        <w:t>,</w:t>
      </w:r>
      <w:r w:rsidRPr="00CD37EB">
        <w:rPr>
          <w:rFonts w:cstheme="minorHAnsi"/>
        </w:rPr>
        <w:t xml:space="preserve"> </w:t>
      </w:r>
      <w:r w:rsidR="00280A4E">
        <w:rPr>
          <w:rFonts w:cstheme="minorHAnsi"/>
        </w:rPr>
        <w:t xml:space="preserve">results from </w:t>
      </w:r>
      <w:r w:rsidR="003E7220">
        <w:rPr>
          <w:rFonts w:cstheme="minorHAnsi"/>
        </w:rPr>
        <w:t xml:space="preserve">this type of “tell it like it is” </w:t>
      </w:r>
      <w:r w:rsidR="00B7465A">
        <w:rPr>
          <w:rFonts w:cstheme="minorHAnsi"/>
        </w:rPr>
        <w:t xml:space="preserve">thematic </w:t>
      </w:r>
      <w:r w:rsidR="003A3DBD">
        <w:rPr>
          <w:rFonts w:cstheme="minorHAnsi"/>
        </w:rPr>
        <w:t>analysis (</w:t>
      </w:r>
      <w:proofErr w:type="spellStart"/>
      <w:r w:rsidR="003A3DBD">
        <w:rPr>
          <w:rFonts w:cstheme="minorHAnsi"/>
        </w:rPr>
        <w:t>Hollway</w:t>
      </w:r>
      <w:proofErr w:type="spellEnd"/>
      <w:r w:rsidR="003A3DBD">
        <w:rPr>
          <w:rFonts w:cstheme="minorHAnsi"/>
        </w:rPr>
        <w:t xml:space="preserve"> &amp;</w:t>
      </w:r>
      <w:r w:rsidR="003E7220">
        <w:rPr>
          <w:rFonts w:cstheme="minorHAnsi"/>
        </w:rPr>
        <w:t xml:space="preserve"> Jefferson 2007 p.56)</w:t>
      </w:r>
      <w:r w:rsidR="003E7220" w:rsidRPr="00C90D97">
        <w:rPr>
          <w:rFonts w:cstheme="minorHAnsi"/>
        </w:rPr>
        <w:t xml:space="preserve"> </w:t>
      </w:r>
      <w:r w:rsidR="00280A4E">
        <w:rPr>
          <w:rFonts w:cstheme="minorHAnsi"/>
        </w:rPr>
        <w:t>do</w:t>
      </w:r>
      <w:r w:rsidR="003E7220">
        <w:rPr>
          <w:rFonts w:cstheme="minorHAnsi"/>
        </w:rPr>
        <w:t xml:space="preserve"> not </w:t>
      </w:r>
      <w:r w:rsidR="008B3592" w:rsidRPr="00CD37EB">
        <w:rPr>
          <w:rFonts w:cstheme="minorHAnsi"/>
        </w:rPr>
        <w:t xml:space="preserve">necessarily </w:t>
      </w:r>
      <w:r w:rsidR="003E7220">
        <w:rPr>
          <w:rFonts w:cstheme="minorHAnsi"/>
        </w:rPr>
        <w:t>teach us</w:t>
      </w:r>
      <w:r w:rsidR="008B3592" w:rsidRPr="00CD37EB">
        <w:rPr>
          <w:rFonts w:cstheme="minorHAnsi"/>
        </w:rPr>
        <w:t xml:space="preserve"> much about </w:t>
      </w:r>
      <w:r w:rsidR="008B3592" w:rsidRPr="00CD37EB">
        <w:rPr>
          <w:rFonts w:cstheme="minorHAnsi"/>
          <w:i/>
        </w:rPr>
        <w:t>how</w:t>
      </w:r>
      <w:r w:rsidR="008B3592" w:rsidRPr="00CD37EB">
        <w:rPr>
          <w:rFonts w:cstheme="minorHAnsi"/>
        </w:rPr>
        <w:t xml:space="preserve"> to </w:t>
      </w:r>
      <w:r w:rsidR="00720F77" w:rsidRPr="00CD37EB">
        <w:rPr>
          <w:rFonts w:cstheme="minorHAnsi"/>
        </w:rPr>
        <w:t xml:space="preserve">achieve </w:t>
      </w:r>
      <w:r w:rsidR="003E7220">
        <w:rPr>
          <w:rFonts w:cstheme="minorHAnsi"/>
        </w:rPr>
        <w:t>these outcomes</w:t>
      </w:r>
      <w:r w:rsidR="00947C91" w:rsidRPr="00CD37EB">
        <w:rPr>
          <w:rFonts w:cstheme="minorHAnsi"/>
        </w:rPr>
        <w:t xml:space="preserve">, or what to do </w:t>
      </w:r>
      <w:r w:rsidR="002F5B0F" w:rsidRPr="00CD37EB">
        <w:rPr>
          <w:rFonts w:cstheme="minorHAnsi"/>
        </w:rPr>
        <w:t>if (</w:t>
      </w:r>
      <w:r w:rsidR="00947C91" w:rsidRPr="00CD37EB">
        <w:rPr>
          <w:rFonts w:cstheme="minorHAnsi"/>
        </w:rPr>
        <w:t>when</w:t>
      </w:r>
      <w:r w:rsidR="002F5B0F" w:rsidRPr="00CD37EB">
        <w:rPr>
          <w:rFonts w:cstheme="minorHAnsi"/>
        </w:rPr>
        <w:t>) things do</w:t>
      </w:r>
      <w:r w:rsidR="00947C91" w:rsidRPr="00CD37EB">
        <w:rPr>
          <w:rFonts w:cstheme="minorHAnsi"/>
        </w:rPr>
        <w:t>n’t go smoothly</w:t>
      </w:r>
      <w:r w:rsidR="005F472E" w:rsidRPr="00CD37EB">
        <w:rPr>
          <w:rFonts w:cstheme="minorHAnsi"/>
        </w:rPr>
        <w:t>.</w:t>
      </w:r>
      <w:r w:rsidR="008B3592" w:rsidRPr="00CD37EB">
        <w:rPr>
          <w:rFonts w:cstheme="minorHAnsi"/>
        </w:rPr>
        <w:t xml:space="preserve"> </w:t>
      </w:r>
      <w:r w:rsidR="003E7220">
        <w:rPr>
          <w:rFonts w:cstheme="minorHAnsi"/>
        </w:rPr>
        <w:t xml:space="preserve">Further, it reflects more what participants profess to believe </w:t>
      </w:r>
      <w:r w:rsidR="00D56631">
        <w:rPr>
          <w:rFonts w:cstheme="minorHAnsi"/>
        </w:rPr>
        <w:t xml:space="preserve">is important rather </w:t>
      </w:r>
      <w:r w:rsidR="003E7220">
        <w:rPr>
          <w:rFonts w:cstheme="minorHAnsi"/>
        </w:rPr>
        <w:t xml:space="preserve">than what participants actually </w:t>
      </w:r>
      <w:r w:rsidR="00D56631">
        <w:rPr>
          <w:rFonts w:cstheme="minorHAnsi"/>
        </w:rPr>
        <w:t>prioritise</w:t>
      </w:r>
      <w:r w:rsidR="003E7220">
        <w:rPr>
          <w:rFonts w:cstheme="minorHAnsi"/>
        </w:rPr>
        <w:t xml:space="preserve"> </w:t>
      </w:r>
      <w:r w:rsidR="00280A4E">
        <w:rPr>
          <w:rFonts w:cstheme="minorHAnsi"/>
        </w:rPr>
        <w:t xml:space="preserve">and do </w:t>
      </w:r>
      <w:r w:rsidR="003E7220">
        <w:rPr>
          <w:rFonts w:cstheme="minorHAnsi"/>
        </w:rPr>
        <w:t>when faced with real situations (cf. discussions of ‘espoused theory’</w:t>
      </w:r>
      <w:r w:rsidR="00212EB0">
        <w:rPr>
          <w:rFonts w:cstheme="minorHAnsi"/>
        </w:rPr>
        <w:t xml:space="preserve"> vs ‘theory in use’</w:t>
      </w:r>
      <w:r w:rsidR="003E7220">
        <w:rPr>
          <w:rFonts w:cstheme="minorHAnsi"/>
        </w:rPr>
        <w:t xml:space="preserve"> from </w:t>
      </w:r>
      <w:proofErr w:type="spellStart"/>
      <w:r w:rsidR="003E7220">
        <w:rPr>
          <w:rFonts w:cstheme="minorHAnsi"/>
        </w:rPr>
        <w:t>Argyris</w:t>
      </w:r>
      <w:proofErr w:type="spellEnd"/>
      <w:r w:rsidR="003A3DBD">
        <w:rPr>
          <w:rFonts w:cstheme="minorHAnsi"/>
        </w:rPr>
        <w:t xml:space="preserve"> [1976]</w:t>
      </w:r>
      <w:r w:rsidR="003E7220">
        <w:rPr>
          <w:rFonts w:cstheme="minorHAnsi"/>
        </w:rPr>
        <w:t>).</w:t>
      </w:r>
    </w:p>
    <w:p w14:paraId="1226A92A" w14:textId="77777777" w:rsidR="00496AF7" w:rsidRDefault="00496AF7" w:rsidP="008543D0">
      <w:pPr>
        <w:spacing w:line="259" w:lineRule="auto"/>
        <w:ind w:firstLine="720"/>
        <w:jc w:val="both"/>
        <w:rPr>
          <w:rFonts w:cstheme="minorHAnsi"/>
        </w:rPr>
      </w:pPr>
    </w:p>
    <w:p w14:paraId="3FE188E8" w14:textId="0A86B902" w:rsidR="00184D5A" w:rsidRDefault="007160F8" w:rsidP="008543D0">
      <w:pPr>
        <w:spacing w:line="259" w:lineRule="auto"/>
        <w:ind w:firstLine="720"/>
        <w:jc w:val="both"/>
        <w:rPr>
          <w:rFonts w:cstheme="minorHAnsi"/>
        </w:rPr>
      </w:pPr>
      <w:r>
        <w:rPr>
          <w:rFonts w:cstheme="minorHAnsi"/>
        </w:rPr>
        <w:t>I</w:t>
      </w:r>
      <w:r w:rsidR="00D56631">
        <w:rPr>
          <w:rFonts w:cstheme="minorHAnsi"/>
        </w:rPr>
        <w:t>n particular, it</w:t>
      </w:r>
      <w:r w:rsidR="00891536">
        <w:rPr>
          <w:rFonts w:cstheme="minorHAnsi"/>
        </w:rPr>
        <w:t xml:space="preserve"> is </w:t>
      </w:r>
      <w:r w:rsidR="00D56631">
        <w:rPr>
          <w:rFonts w:cstheme="minorHAnsi"/>
        </w:rPr>
        <w:t>noteworthy</w:t>
      </w:r>
      <w:r>
        <w:rPr>
          <w:rFonts w:cstheme="minorHAnsi"/>
        </w:rPr>
        <w:t xml:space="preserve"> </w:t>
      </w:r>
      <w:r w:rsidR="00891536">
        <w:rPr>
          <w:rFonts w:cstheme="minorHAnsi"/>
        </w:rPr>
        <w:t>that</w:t>
      </w:r>
      <w:r w:rsidR="00184D5A" w:rsidRPr="00EE788D">
        <w:rPr>
          <w:rFonts w:cstheme="minorHAnsi"/>
        </w:rPr>
        <w:t xml:space="preserve"> </w:t>
      </w:r>
      <w:r w:rsidR="00FB3B76">
        <w:rPr>
          <w:rFonts w:cstheme="minorHAnsi"/>
        </w:rPr>
        <w:t>this initial</w:t>
      </w:r>
      <w:r w:rsidR="005F472E">
        <w:rPr>
          <w:rFonts w:cstheme="minorHAnsi"/>
        </w:rPr>
        <w:t xml:space="preserve"> analysis</w:t>
      </w:r>
      <w:r w:rsidR="00352ACF">
        <w:rPr>
          <w:rFonts w:cstheme="minorHAnsi"/>
        </w:rPr>
        <w:t xml:space="preserve"> did not raise up</w:t>
      </w:r>
      <w:r>
        <w:rPr>
          <w:rFonts w:cstheme="minorHAnsi"/>
        </w:rPr>
        <w:t xml:space="preserve"> the question of</w:t>
      </w:r>
      <w:r w:rsidR="00352ACF">
        <w:rPr>
          <w:rFonts w:cstheme="minorHAnsi"/>
        </w:rPr>
        <w:t xml:space="preserve"> </w:t>
      </w:r>
      <w:r w:rsidR="00184D5A" w:rsidRPr="00EE788D">
        <w:rPr>
          <w:rFonts w:cstheme="minorHAnsi"/>
        </w:rPr>
        <w:t xml:space="preserve">emotional work </w:t>
      </w:r>
      <w:r w:rsidR="00E3049D" w:rsidRPr="003C4607">
        <w:rPr>
          <w:rFonts w:cstheme="minorHAnsi"/>
          <w:i/>
        </w:rPr>
        <w:t>at all</w:t>
      </w:r>
      <w:r w:rsidR="00E3049D">
        <w:rPr>
          <w:rFonts w:cstheme="minorHAnsi"/>
        </w:rPr>
        <w:t xml:space="preserve">, </w:t>
      </w:r>
      <w:r w:rsidR="00184D5A" w:rsidRPr="00EE788D">
        <w:rPr>
          <w:rFonts w:cstheme="minorHAnsi"/>
        </w:rPr>
        <w:t>precisely because it is not often conveye</w:t>
      </w:r>
      <w:r w:rsidR="00417F92">
        <w:rPr>
          <w:rFonts w:cstheme="minorHAnsi"/>
        </w:rPr>
        <w:t>d explicitly in what people say</w:t>
      </w:r>
      <w:r w:rsidR="00A82F17">
        <w:rPr>
          <w:rFonts w:cstheme="minorHAnsi"/>
        </w:rPr>
        <w:t>. This is</w:t>
      </w:r>
      <w:r w:rsidR="00352ACF">
        <w:rPr>
          <w:rFonts w:cstheme="minorHAnsi"/>
        </w:rPr>
        <w:t xml:space="preserve"> particularly </w:t>
      </w:r>
      <w:r w:rsidR="00A82F17">
        <w:rPr>
          <w:rFonts w:cstheme="minorHAnsi"/>
        </w:rPr>
        <w:t xml:space="preserve">true </w:t>
      </w:r>
      <w:r w:rsidR="00352ACF">
        <w:rPr>
          <w:rFonts w:cstheme="minorHAnsi"/>
        </w:rPr>
        <w:t xml:space="preserve">in </w:t>
      </w:r>
      <w:r w:rsidR="00E3049D">
        <w:rPr>
          <w:rFonts w:cstheme="minorHAnsi"/>
        </w:rPr>
        <w:t>a</w:t>
      </w:r>
      <w:r w:rsidR="00352ACF">
        <w:rPr>
          <w:rFonts w:cstheme="minorHAnsi"/>
        </w:rPr>
        <w:t xml:space="preserve"> setting where people are presenting their professional selves</w:t>
      </w:r>
      <w:r w:rsidR="00FB255C">
        <w:rPr>
          <w:rFonts w:cstheme="minorHAnsi"/>
        </w:rPr>
        <w:t xml:space="preserve"> </w:t>
      </w:r>
      <w:r w:rsidR="00FB255C">
        <w:rPr>
          <w:rFonts w:cstheme="minorHAnsi"/>
        </w:rPr>
        <w:lastRenderedPageBreak/>
        <w:t xml:space="preserve">(ironically thus also undertaking emotional work </w:t>
      </w:r>
      <w:r w:rsidR="003537F0">
        <w:rPr>
          <w:rFonts w:cstheme="minorHAnsi"/>
        </w:rPr>
        <w:t>by presenting or repressing certain parts of the self</w:t>
      </w:r>
      <w:r w:rsidR="00FB255C">
        <w:rPr>
          <w:rFonts w:cstheme="minorHAnsi"/>
        </w:rPr>
        <w:t>)</w:t>
      </w:r>
      <w:r w:rsidR="00A82F17">
        <w:rPr>
          <w:rFonts w:cstheme="minorHAnsi"/>
        </w:rPr>
        <w:t>: yet this is precisely the setting in which research and policy agendas are so often constructed</w:t>
      </w:r>
      <w:r w:rsidR="00352ACF">
        <w:rPr>
          <w:rFonts w:cstheme="minorHAnsi"/>
        </w:rPr>
        <w:t xml:space="preserve">. </w:t>
      </w:r>
      <w:r>
        <w:rPr>
          <w:rFonts w:cstheme="minorHAnsi"/>
        </w:rPr>
        <w:t>As we shall see, t</w:t>
      </w:r>
      <w:r w:rsidR="00FB5B1C">
        <w:rPr>
          <w:rFonts w:cstheme="minorHAnsi"/>
        </w:rPr>
        <w:t>he</w:t>
      </w:r>
      <w:r w:rsidR="00184D5A" w:rsidRPr="00EE788D">
        <w:rPr>
          <w:rFonts w:cstheme="minorHAnsi"/>
        </w:rPr>
        <w:t xml:space="preserve"> fol</w:t>
      </w:r>
      <w:r w:rsidR="00FB1DFD">
        <w:rPr>
          <w:rFonts w:cstheme="minorHAnsi"/>
        </w:rPr>
        <w:t xml:space="preserve">lowing sections </w:t>
      </w:r>
      <w:r w:rsidR="00FB5B1C">
        <w:rPr>
          <w:rFonts w:cstheme="minorHAnsi"/>
        </w:rPr>
        <w:t xml:space="preserve">uncover </w:t>
      </w:r>
      <w:r w:rsidR="0088108E">
        <w:rPr>
          <w:rFonts w:cstheme="minorHAnsi"/>
        </w:rPr>
        <w:t>important</w:t>
      </w:r>
      <w:r w:rsidR="00FB5B1C">
        <w:rPr>
          <w:rFonts w:cstheme="minorHAnsi"/>
        </w:rPr>
        <w:t xml:space="preserve"> elements</w:t>
      </w:r>
      <w:r w:rsidR="0088108E">
        <w:rPr>
          <w:rFonts w:cstheme="minorHAnsi"/>
        </w:rPr>
        <w:t xml:space="preserve"> of collaborative </w:t>
      </w:r>
      <w:r w:rsidR="00385AE3">
        <w:rPr>
          <w:rFonts w:cstheme="minorHAnsi"/>
        </w:rPr>
        <w:t xml:space="preserve">project </w:t>
      </w:r>
      <w:r w:rsidR="0088108E">
        <w:rPr>
          <w:rFonts w:cstheme="minorHAnsi"/>
        </w:rPr>
        <w:t>work which are thus very often misse</w:t>
      </w:r>
      <w:r w:rsidR="007734FC">
        <w:rPr>
          <w:rFonts w:cstheme="minorHAnsi"/>
        </w:rPr>
        <w:t>d out of such</w:t>
      </w:r>
      <w:r w:rsidR="0088108E">
        <w:rPr>
          <w:rFonts w:cstheme="minorHAnsi"/>
        </w:rPr>
        <w:t xml:space="preserve"> conversation</w:t>
      </w:r>
      <w:r w:rsidR="007734FC">
        <w:rPr>
          <w:rFonts w:cstheme="minorHAnsi"/>
        </w:rPr>
        <w:t>s</w:t>
      </w:r>
      <w:r w:rsidR="00184D5A" w:rsidRPr="00EE788D">
        <w:rPr>
          <w:rFonts w:cstheme="minorHAnsi"/>
        </w:rPr>
        <w:t>.</w:t>
      </w:r>
    </w:p>
    <w:p w14:paraId="415A1BE4" w14:textId="262B3474" w:rsidR="00891536" w:rsidRDefault="00891536" w:rsidP="008543D0">
      <w:pPr>
        <w:spacing w:line="259" w:lineRule="auto"/>
        <w:ind w:firstLine="720"/>
        <w:jc w:val="both"/>
        <w:rPr>
          <w:rFonts w:cstheme="minorHAnsi"/>
        </w:rPr>
      </w:pPr>
    </w:p>
    <w:p w14:paraId="451E14B0" w14:textId="1263A4C6" w:rsidR="00FB5B1C" w:rsidRDefault="001409CA" w:rsidP="008543D0">
      <w:pPr>
        <w:spacing w:line="259" w:lineRule="auto"/>
        <w:jc w:val="both"/>
        <w:rPr>
          <w:rFonts w:cstheme="minorHAnsi"/>
          <w:b/>
          <w:i/>
        </w:rPr>
      </w:pPr>
      <w:r>
        <w:rPr>
          <w:rFonts w:cstheme="minorHAnsi"/>
          <w:b/>
          <w:i/>
        </w:rPr>
        <w:t>‘Beneath the surface’ analysis</w:t>
      </w:r>
      <w:r w:rsidR="00FB5B1C">
        <w:rPr>
          <w:rFonts w:cstheme="minorHAnsi"/>
          <w:b/>
          <w:i/>
        </w:rPr>
        <w:t xml:space="preserve"> part 1</w:t>
      </w:r>
      <w:r>
        <w:rPr>
          <w:rFonts w:cstheme="minorHAnsi"/>
          <w:b/>
          <w:i/>
        </w:rPr>
        <w:t xml:space="preserve">: </w:t>
      </w:r>
      <w:r w:rsidR="00822237">
        <w:rPr>
          <w:rFonts w:cstheme="minorHAnsi"/>
          <w:b/>
          <w:i/>
        </w:rPr>
        <w:t>U</w:t>
      </w:r>
      <w:r w:rsidR="0069471F">
        <w:rPr>
          <w:rFonts w:cstheme="minorHAnsi"/>
          <w:b/>
          <w:i/>
        </w:rPr>
        <w:t>nspoken emotional work</w:t>
      </w:r>
    </w:p>
    <w:p w14:paraId="07DA821E" w14:textId="77777777" w:rsidR="00BE04CA" w:rsidRDefault="00BE04CA" w:rsidP="008543D0">
      <w:pPr>
        <w:spacing w:line="259" w:lineRule="auto"/>
        <w:jc w:val="both"/>
        <w:rPr>
          <w:rFonts w:cstheme="minorHAnsi"/>
        </w:rPr>
      </w:pPr>
    </w:p>
    <w:p w14:paraId="5E04313B" w14:textId="233DDCCD" w:rsidR="00BF7D2B" w:rsidRDefault="00E66F5B" w:rsidP="008543D0">
      <w:pPr>
        <w:spacing w:line="259" w:lineRule="auto"/>
        <w:jc w:val="both"/>
        <w:rPr>
          <w:rFonts w:cstheme="minorHAnsi"/>
        </w:rPr>
      </w:pPr>
      <w:r>
        <w:rPr>
          <w:rFonts w:cstheme="minorHAnsi"/>
        </w:rPr>
        <w:tab/>
        <w:t>In this section I discuss</w:t>
      </w:r>
      <w:r w:rsidR="00060E52">
        <w:rPr>
          <w:rFonts w:cstheme="minorHAnsi"/>
        </w:rPr>
        <w:t xml:space="preserve"> </w:t>
      </w:r>
      <w:r w:rsidR="00BF7D2B">
        <w:rPr>
          <w:rFonts w:cstheme="minorHAnsi"/>
        </w:rPr>
        <w:t xml:space="preserve">four emotional work </w:t>
      </w:r>
      <w:r w:rsidR="00060E52">
        <w:rPr>
          <w:rFonts w:cstheme="minorHAnsi"/>
        </w:rPr>
        <w:t xml:space="preserve">‘tasks’ </w:t>
      </w:r>
      <w:r>
        <w:rPr>
          <w:rFonts w:cstheme="minorHAnsi"/>
        </w:rPr>
        <w:t>in</w:t>
      </w:r>
      <w:r w:rsidR="00AA03C0">
        <w:rPr>
          <w:rFonts w:cstheme="minorHAnsi"/>
        </w:rPr>
        <w:t xml:space="preserve"> </w:t>
      </w:r>
      <w:r w:rsidR="00BF7D2B">
        <w:rPr>
          <w:rFonts w:cstheme="minorHAnsi"/>
        </w:rPr>
        <w:t xml:space="preserve">collaborative projects </w:t>
      </w:r>
      <w:r>
        <w:rPr>
          <w:rFonts w:cstheme="minorHAnsi"/>
        </w:rPr>
        <w:t xml:space="preserve">which </w:t>
      </w:r>
      <w:r w:rsidR="00060E52">
        <w:rPr>
          <w:rFonts w:cstheme="minorHAnsi"/>
        </w:rPr>
        <w:t>were invoked</w:t>
      </w:r>
      <w:r w:rsidR="00F506F0">
        <w:rPr>
          <w:rFonts w:cstheme="minorHAnsi"/>
        </w:rPr>
        <w:t>: (1) stepping outside our own defensive boundaries, (2) empathising despite stress, (3) continuing in the face of a lack of acknowledgement, and (4) containing anxieties.</w:t>
      </w:r>
      <w:r w:rsidR="00A6450D">
        <w:rPr>
          <w:rFonts w:cstheme="minorHAnsi"/>
        </w:rPr>
        <w:t xml:space="preserve"> </w:t>
      </w:r>
      <w:r w:rsidR="00060E52">
        <w:rPr>
          <w:rFonts w:cstheme="minorHAnsi"/>
        </w:rPr>
        <w:t>These tasks</w:t>
      </w:r>
      <w:r w:rsidR="00BF7D2B">
        <w:rPr>
          <w:rFonts w:cstheme="minorHAnsi"/>
        </w:rPr>
        <w:t xml:space="preserve"> </w:t>
      </w:r>
      <w:r w:rsidR="00A6450D">
        <w:rPr>
          <w:rFonts w:cstheme="minorHAnsi"/>
        </w:rPr>
        <w:t xml:space="preserve">share a commonality in that they </w:t>
      </w:r>
      <w:r w:rsidR="00BF7D2B">
        <w:rPr>
          <w:rFonts w:cstheme="minorHAnsi"/>
        </w:rPr>
        <w:t xml:space="preserve">are rarely spoken about and may not even be </w:t>
      </w:r>
      <w:r w:rsidR="00E36DA0">
        <w:rPr>
          <w:rFonts w:cstheme="minorHAnsi"/>
        </w:rPr>
        <w:t xml:space="preserve">directly </w:t>
      </w:r>
      <w:r w:rsidR="00BF7D2B">
        <w:rPr>
          <w:rFonts w:cstheme="minorHAnsi"/>
        </w:rPr>
        <w:t>recognised by the person doing them</w:t>
      </w:r>
      <w:r w:rsidR="00060E52">
        <w:rPr>
          <w:rFonts w:cstheme="minorHAnsi"/>
        </w:rPr>
        <w:t xml:space="preserve">. </w:t>
      </w:r>
    </w:p>
    <w:p w14:paraId="53367C61" w14:textId="22C01245" w:rsidR="00F3522B" w:rsidRDefault="00F3522B" w:rsidP="008543D0">
      <w:pPr>
        <w:spacing w:line="259" w:lineRule="auto"/>
        <w:jc w:val="both"/>
        <w:rPr>
          <w:rFonts w:cstheme="minorHAnsi"/>
        </w:rPr>
      </w:pPr>
    </w:p>
    <w:p w14:paraId="107F955B" w14:textId="496CC565" w:rsidR="006C600B" w:rsidRDefault="003A380D" w:rsidP="008543D0">
      <w:pPr>
        <w:spacing w:line="259" w:lineRule="auto"/>
        <w:ind w:firstLine="720"/>
        <w:jc w:val="both"/>
        <w:rPr>
          <w:rFonts w:cstheme="minorHAnsi"/>
        </w:rPr>
      </w:pPr>
      <w:r>
        <w:rPr>
          <w:rFonts w:cstheme="minorHAnsi"/>
        </w:rPr>
        <w:t>First then, a</w:t>
      </w:r>
      <w:r w:rsidR="006C600B" w:rsidRPr="00BF7D2B">
        <w:rPr>
          <w:rFonts w:cstheme="minorHAnsi"/>
        </w:rPr>
        <w:t xml:space="preserve"> </w:t>
      </w:r>
      <w:r w:rsidR="00E66F5B">
        <w:rPr>
          <w:rFonts w:cstheme="minorHAnsi"/>
        </w:rPr>
        <w:t>repeated</w:t>
      </w:r>
      <w:r w:rsidR="006C600B" w:rsidRPr="00BF7D2B">
        <w:rPr>
          <w:rFonts w:cstheme="minorHAnsi"/>
        </w:rPr>
        <w:t xml:space="preserve"> </w:t>
      </w:r>
      <w:r w:rsidR="006F46E6">
        <w:rPr>
          <w:rFonts w:cstheme="minorHAnsi"/>
        </w:rPr>
        <w:t xml:space="preserve">sentiment </w:t>
      </w:r>
      <w:r w:rsidR="00E36DA0">
        <w:rPr>
          <w:rFonts w:cstheme="minorHAnsi"/>
        </w:rPr>
        <w:t>within the</w:t>
      </w:r>
      <w:r w:rsidR="00CF642C" w:rsidRPr="00BF7D2B">
        <w:rPr>
          <w:rFonts w:cstheme="minorHAnsi"/>
        </w:rPr>
        <w:t xml:space="preserve"> stories </w:t>
      </w:r>
      <w:r w:rsidR="00122027">
        <w:rPr>
          <w:rFonts w:cstheme="minorHAnsi"/>
        </w:rPr>
        <w:t>was</w:t>
      </w:r>
      <w:r w:rsidR="006C600B" w:rsidRPr="00BF7D2B">
        <w:rPr>
          <w:rFonts w:cstheme="minorHAnsi"/>
        </w:rPr>
        <w:t xml:space="preserve"> </w:t>
      </w:r>
      <w:r w:rsidR="00122027">
        <w:rPr>
          <w:rFonts w:cstheme="minorHAnsi"/>
        </w:rPr>
        <w:t>the importance of</w:t>
      </w:r>
      <w:r w:rsidR="006C600B" w:rsidRPr="00BF7D2B">
        <w:rPr>
          <w:rFonts w:cstheme="minorHAnsi"/>
        </w:rPr>
        <w:t xml:space="preserve"> </w:t>
      </w:r>
      <w:r w:rsidR="005671CB">
        <w:rPr>
          <w:rFonts w:cstheme="minorHAnsi"/>
        </w:rPr>
        <w:t>see</w:t>
      </w:r>
      <w:r w:rsidR="00122027">
        <w:rPr>
          <w:rFonts w:cstheme="minorHAnsi"/>
        </w:rPr>
        <w:t>ing</w:t>
      </w:r>
      <w:r w:rsidR="005671CB">
        <w:rPr>
          <w:rFonts w:cstheme="minorHAnsi"/>
        </w:rPr>
        <w:t xml:space="preserve"> the bigger picture</w:t>
      </w:r>
      <w:r w:rsidR="00122027">
        <w:rPr>
          <w:rFonts w:cstheme="minorHAnsi"/>
        </w:rPr>
        <w:t>, and some</w:t>
      </w:r>
      <w:r w:rsidR="00122027" w:rsidRPr="00122027">
        <w:rPr>
          <w:rFonts w:cstheme="minorHAnsi"/>
        </w:rPr>
        <w:t xml:space="preserve"> </w:t>
      </w:r>
      <w:r w:rsidR="00122027" w:rsidRPr="00BF7D2B">
        <w:rPr>
          <w:rFonts w:cstheme="minorHAnsi"/>
        </w:rPr>
        <w:t>frustration at others’ inability</w:t>
      </w:r>
      <w:r w:rsidR="00122027">
        <w:rPr>
          <w:rFonts w:cstheme="minorHAnsi"/>
        </w:rPr>
        <w:t xml:space="preserve"> to do this</w:t>
      </w:r>
      <w:r w:rsidR="00E36DA0">
        <w:rPr>
          <w:rFonts w:cstheme="minorHAnsi"/>
        </w:rPr>
        <w:t>:</w:t>
      </w:r>
      <w:r w:rsidR="00D56791" w:rsidRPr="00BF7D2B">
        <w:rPr>
          <w:rFonts w:cstheme="minorHAnsi"/>
        </w:rPr>
        <w:t xml:space="preserve"> </w:t>
      </w:r>
    </w:p>
    <w:p w14:paraId="49AC1C54" w14:textId="77777777" w:rsidR="00282CAD" w:rsidRPr="00BF7D2B" w:rsidRDefault="00282CAD" w:rsidP="008543D0">
      <w:pPr>
        <w:spacing w:line="259" w:lineRule="auto"/>
        <w:ind w:firstLine="720"/>
        <w:jc w:val="both"/>
        <w:rPr>
          <w:rFonts w:cstheme="minorHAnsi"/>
        </w:rPr>
      </w:pPr>
    </w:p>
    <w:p w14:paraId="168D4F0B" w14:textId="7A4E12C9" w:rsidR="006C600B" w:rsidRDefault="00BF7D2B" w:rsidP="00854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9" w:lineRule="auto"/>
        <w:jc w:val="both"/>
        <w:rPr>
          <w:rFonts w:cstheme="minorHAnsi"/>
          <w:i/>
        </w:rPr>
      </w:pPr>
      <w:r w:rsidRPr="00BF7D2B">
        <w:rPr>
          <w:rFonts w:cstheme="minorHAnsi"/>
          <w:i/>
        </w:rPr>
        <w:tab/>
      </w:r>
      <w:r w:rsidR="006C600B" w:rsidRPr="00BF7D2B">
        <w:rPr>
          <w:rFonts w:cstheme="minorHAnsi"/>
          <w:i/>
        </w:rPr>
        <w:t>“</w:t>
      </w:r>
      <w:r w:rsidR="006C600B" w:rsidRPr="00BF7D2B">
        <w:rPr>
          <w:rFonts w:ascii="Calibri" w:eastAsiaTheme="minorHAnsi" w:hAnsi="Calibri" w:cs="Calibri"/>
          <w:i/>
        </w:rPr>
        <w:t>No-one achieved what they had wanted to. More discussion at the start would have helped, with a real awareness of different values &amp; needs from the project.</w:t>
      </w:r>
      <w:r w:rsidR="006C600B" w:rsidRPr="00BF7D2B">
        <w:rPr>
          <w:rFonts w:cstheme="minorHAnsi"/>
          <w:i/>
        </w:rPr>
        <w:t>”</w:t>
      </w:r>
    </w:p>
    <w:p w14:paraId="203398D1" w14:textId="77777777" w:rsidR="00282CAD" w:rsidRPr="00BF7D2B" w:rsidRDefault="00282CAD" w:rsidP="00854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9" w:lineRule="auto"/>
        <w:jc w:val="both"/>
        <w:rPr>
          <w:rFonts w:cstheme="minorHAnsi"/>
          <w:i/>
        </w:rPr>
      </w:pPr>
    </w:p>
    <w:p w14:paraId="2988A5DA" w14:textId="5E5F15B5" w:rsidR="00A86B8C" w:rsidRDefault="00BF7D2B" w:rsidP="00854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9" w:lineRule="auto"/>
        <w:jc w:val="both"/>
        <w:rPr>
          <w:rFonts w:cstheme="minorHAnsi"/>
          <w:i/>
        </w:rPr>
      </w:pPr>
      <w:r w:rsidRPr="00BF7D2B">
        <w:rPr>
          <w:rFonts w:cstheme="minorHAnsi"/>
          <w:i/>
        </w:rPr>
        <w:tab/>
      </w:r>
      <w:r w:rsidR="00AA0926" w:rsidRPr="00BF7D2B">
        <w:rPr>
          <w:rFonts w:cstheme="minorHAnsi"/>
          <w:i/>
        </w:rPr>
        <w:t xml:space="preserve">“[it was] sparked by a </w:t>
      </w:r>
      <w:proofErr w:type="gramStart"/>
      <w:r w:rsidR="00AA0926" w:rsidRPr="00BF7D2B">
        <w:rPr>
          <w:rFonts w:cstheme="minorHAnsi"/>
          <w:i/>
        </w:rPr>
        <w:t>comment ..</w:t>
      </w:r>
      <w:proofErr w:type="gramEnd"/>
      <w:r w:rsidR="00AA0926" w:rsidRPr="00BF7D2B">
        <w:rPr>
          <w:rFonts w:cstheme="minorHAnsi"/>
          <w:i/>
        </w:rPr>
        <w:t xml:space="preserve"> ‘[there is] not the mentality in Cambridge or funding to achieve’ quality design of green infrastructure – lack of joined up thinking”</w:t>
      </w:r>
    </w:p>
    <w:p w14:paraId="00D0B652" w14:textId="77777777" w:rsidR="00282CAD" w:rsidRPr="00BF7D2B" w:rsidRDefault="00282CAD" w:rsidP="00854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9" w:lineRule="auto"/>
        <w:jc w:val="both"/>
        <w:rPr>
          <w:rFonts w:cstheme="minorHAnsi"/>
          <w:i/>
        </w:rPr>
      </w:pPr>
    </w:p>
    <w:p w14:paraId="66283CB4" w14:textId="12B4DD99" w:rsidR="005671CB" w:rsidRDefault="00E36DA0" w:rsidP="008543D0">
      <w:pPr>
        <w:spacing w:line="259" w:lineRule="auto"/>
        <w:jc w:val="both"/>
        <w:rPr>
          <w:rFonts w:cstheme="minorHAnsi"/>
        </w:rPr>
      </w:pPr>
      <w:r>
        <w:rPr>
          <w:rFonts w:cstheme="minorHAnsi"/>
        </w:rPr>
        <w:t>At the same time</w:t>
      </w:r>
      <w:r w:rsidR="00282CAD">
        <w:rPr>
          <w:rFonts w:cstheme="minorHAnsi"/>
        </w:rPr>
        <w:t xml:space="preserve"> </w:t>
      </w:r>
      <w:r w:rsidR="00122027">
        <w:rPr>
          <w:rFonts w:cstheme="minorHAnsi"/>
        </w:rPr>
        <w:t>though as projecting these l</w:t>
      </w:r>
      <w:r w:rsidR="00282CAD">
        <w:rPr>
          <w:rFonts w:cstheme="minorHAnsi"/>
        </w:rPr>
        <w:t>imitations onto others</w:t>
      </w:r>
      <w:r>
        <w:rPr>
          <w:rFonts w:cstheme="minorHAnsi"/>
        </w:rPr>
        <w:t>,</w:t>
      </w:r>
      <w:r w:rsidR="00BF7D2B">
        <w:rPr>
          <w:rFonts w:cstheme="minorHAnsi"/>
        </w:rPr>
        <w:t xml:space="preserve"> I got a strong sense of </w:t>
      </w:r>
      <w:r w:rsidR="00BF7D2B" w:rsidRPr="00DB3953">
        <w:rPr>
          <w:rFonts w:cstheme="minorHAnsi"/>
        </w:rPr>
        <w:t>participants</w:t>
      </w:r>
      <w:r w:rsidR="00BF7D2B">
        <w:rPr>
          <w:rFonts w:cstheme="minorHAnsi"/>
        </w:rPr>
        <w:t xml:space="preserve"> giving </w:t>
      </w:r>
      <w:r w:rsidR="00BF7D2B" w:rsidRPr="00DB3953">
        <w:rPr>
          <w:rFonts w:cstheme="minorHAnsi"/>
        </w:rPr>
        <w:t xml:space="preserve">signals </w:t>
      </w:r>
      <w:r w:rsidR="00BF7D2B">
        <w:rPr>
          <w:rFonts w:cstheme="minorHAnsi"/>
        </w:rPr>
        <w:t xml:space="preserve">or hints </w:t>
      </w:r>
      <w:r w:rsidR="00BF7D2B" w:rsidRPr="00DB3953">
        <w:rPr>
          <w:rFonts w:cstheme="minorHAnsi"/>
        </w:rPr>
        <w:t xml:space="preserve">about the limits </w:t>
      </w:r>
      <w:r w:rsidR="00BF7D2B">
        <w:rPr>
          <w:rFonts w:cstheme="minorHAnsi"/>
        </w:rPr>
        <w:t xml:space="preserve">of </w:t>
      </w:r>
      <w:r w:rsidR="00BF7D2B" w:rsidRPr="00282CAD">
        <w:rPr>
          <w:rFonts w:cstheme="minorHAnsi"/>
          <w:i/>
        </w:rPr>
        <w:t>their own</w:t>
      </w:r>
      <w:r w:rsidR="00BF7D2B" w:rsidRPr="00DB3953">
        <w:rPr>
          <w:rFonts w:cstheme="minorHAnsi"/>
        </w:rPr>
        <w:t xml:space="preserve"> </w:t>
      </w:r>
      <w:r w:rsidR="00BF7D2B">
        <w:rPr>
          <w:rFonts w:cstheme="minorHAnsi"/>
        </w:rPr>
        <w:t xml:space="preserve">sphere of influence. It was contained in the way job roles were defined, responsibilities were described, and </w:t>
      </w:r>
      <w:r w:rsidR="00122027">
        <w:rPr>
          <w:rFonts w:cstheme="minorHAnsi"/>
        </w:rPr>
        <w:t xml:space="preserve">a </w:t>
      </w:r>
      <w:r w:rsidR="00E66F5B">
        <w:rPr>
          <w:rFonts w:cstheme="minorHAnsi"/>
        </w:rPr>
        <w:t xml:space="preserve">sometimes </w:t>
      </w:r>
      <w:r w:rsidR="00122027">
        <w:rPr>
          <w:rFonts w:cstheme="minorHAnsi"/>
        </w:rPr>
        <w:t>resigned attitude to</w:t>
      </w:r>
      <w:r w:rsidR="00282CAD">
        <w:rPr>
          <w:rFonts w:cstheme="minorHAnsi"/>
        </w:rPr>
        <w:t xml:space="preserve"> </w:t>
      </w:r>
      <w:r w:rsidR="00BF7D2B">
        <w:rPr>
          <w:rFonts w:cstheme="minorHAnsi"/>
        </w:rPr>
        <w:t xml:space="preserve">external factors. </w:t>
      </w:r>
      <w:r w:rsidR="00122027">
        <w:rPr>
          <w:rFonts w:cstheme="minorHAnsi"/>
        </w:rPr>
        <w:t>I</w:t>
      </w:r>
      <w:r w:rsidR="005671CB">
        <w:rPr>
          <w:rFonts w:cstheme="minorHAnsi"/>
        </w:rPr>
        <w:t xml:space="preserve">n my notes, I indicated how participants’ </w:t>
      </w:r>
      <w:r w:rsidR="005671CB" w:rsidRPr="00CF642C">
        <w:rPr>
          <w:rFonts w:cstheme="minorHAnsi"/>
          <w:i/>
        </w:rPr>
        <w:t>“professional identity allows discussion of projects in a distanced way”</w:t>
      </w:r>
      <w:r w:rsidR="00122027">
        <w:rPr>
          <w:rFonts w:cstheme="minorHAnsi"/>
        </w:rPr>
        <w:t xml:space="preserve">, so they themselves did not always </w:t>
      </w:r>
      <w:r w:rsidR="006F46E6">
        <w:rPr>
          <w:rFonts w:cstheme="minorHAnsi"/>
        </w:rPr>
        <w:t xml:space="preserve">even </w:t>
      </w:r>
      <w:r w:rsidR="00122027">
        <w:rPr>
          <w:rFonts w:cstheme="minorHAnsi"/>
        </w:rPr>
        <w:t>appear as part of the story.</w:t>
      </w:r>
      <w:r w:rsidR="00282CAD">
        <w:rPr>
          <w:rFonts w:cstheme="minorHAnsi"/>
        </w:rPr>
        <w:t xml:space="preserve"> When I read one story,</w:t>
      </w:r>
      <w:r w:rsidR="00543866">
        <w:rPr>
          <w:rFonts w:cstheme="minorHAnsi"/>
        </w:rPr>
        <w:t xml:space="preserve"> f</w:t>
      </w:r>
      <w:r w:rsidR="005671CB">
        <w:rPr>
          <w:rFonts w:cstheme="minorHAnsi"/>
        </w:rPr>
        <w:t xml:space="preserve">or example, </w:t>
      </w:r>
      <w:r w:rsidR="00543866">
        <w:rPr>
          <w:rFonts w:cstheme="minorHAnsi"/>
        </w:rPr>
        <w:t>developments which I knew to be highly distressing for those involved and leading to job losses in some sectors (</w:t>
      </w:r>
      <w:r w:rsidR="005671CB">
        <w:rPr>
          <w:rFonts w:cstheme="minorHAnsi"/>
        </w:rPr>
        <w:t>I</w:t>
      </w:r>
      <w:r w:rsidR="00543866">
        <w:rPr>
          <w:rFonts w:cstheme="minorHAnsi"/>
        </w:rPr>
        <w:t xml:space="preserve"> used the words ‘toxic</w:t>
      </w:r>
      <w:r w:rsidR="005671CB">
        <w:rPr>
          <w:rFonts w:cstheme="minorHAnsi"/>
        </w:rPr>
        <w:t xml:space="preserve">’ </w:t>
      </w:r>
      <w:r w:rsidR="00543866">
        <w:rPr>
          <w:rFonts w:cstheme="minorHAnsi"/>
        </w:rPr>
        <w:t xml:space="preserve">in my </w:t>
      </w:r>
      <w:r w:rsidR="00E66F5B">
        <w:rPr>
          <w:rFonts w:cstheme="minorHAnsi"/>
        </w:rPr>
        <w:t xml:space="preserve">own </w:t>
      </w:r>
      <w:r w:rsidR="00543866">
        <w:rPr>
          <w:rFonts w:cstheme="minorHAnsi"/>
        </w:rPr>
        <w:t xml:space="preserve">notes) </w:t>
      </w:r>
      <w:r w:rsidR="005671CB">
        <w:rPr>
          <w:rFonts w:cstheme="minorHAnsi"/>
        </w:rPr>
        <w:t xml:space="preserve">were reported in a very measured way such as </w:t>
      </w:r>
      <w:r w:rsidR="005671CB" w:rsidRPr="00191C97">
        <w:rPr>
          <w:rFonts w:cstheme="minorHAnsi"/>
          <w:i/>
        </w:rPr>
        <w:t xml:space="preserve">“inconsistent policy environment” </w:t>
      </w:r>
      <w:r w:rsidR="005671CB" w:rsidRPr="00191C97">
        <w:rPr>
          <w:rFonts w:cstheme="minorHAnsi"/>
        </w:rPr>
        <w:t>or</w:t>
      </w:r>
      <w:r w:rsidR="005671CB" w:rsidRPr="00191C97">
        <w:rPr>
          <w:rFonts w:cstheme="minorHAnsi"/>
          <w:i/>
        </w:rPr>
        <w:t xml:space="preserve"> “original timescales too short”</w:t>
      </w:r>
      <w:r w:rsidR="005671CB">
        <w:rPr>
          <w:rFonts w:cstheme="minorHAnsi"/>
        </w:rPr>
        <w:t xml:space="preserve">. </w:t>
      </w:r>
    </w:p>
    <w:p w14:paraId="30176E7E" w14:textId="77777777" w:rsidR="006F46E6" w:rsidRDefault="006F46E6" w:rsidP="008543D0">
      <w:pPr>
        <w:spacing w:line="259" w:lineRule="auto"/>
        <w:jc w:val="both"/>
        <w:rPr>
          <w:rFonts w:cstheme="minorHAnsi"/>
        </w:rPr>
      </w:pPr>
    </w:p>
    <w:p w14:paraId="6A66198E" w14:textId="607B10F3" w:rsidR="00907593" w:rsidRDefault="00BF7D2B" w:rsidP="008543D0">
      <w:pPr>
        <w:spacing w:line="259" w:lineRule="auto"/>
        <w:ind w:firstLine="720"/>
        <w:jc w:val="both"/>
        <w:rPr>
          <w:rFonts w:cstheme="minorHAnsi"/>
        </w:rPr>
      </w:pPr>
      <w:r w:rsidRPr="00DB3953">
        <w:rPr>
          <w:rFonts w:cstheme="minorHAnsi"/>
        </w:rPr>
        <w:t xml:space="preserve">Drawing clear boundaries around what is our responsibility </w:t>
      </w:r>
      <w:r w:rsidR="00FE51EA">
        <w:rPr>
          <w:rFonts w:cstheme="minorHAnsi"/>
        </w:rPr>
        <w:t xml:space="preserve">and the options open to us </w:t>
      </w:r>
      <w:r w:rsidRPr="00DB3953">
        <w:rPr>
          <w:rFonts w:cstheme="minorHAnsi"/>
        </w:rPr>
        <w:t xml:space="preserve">can </w:t>
      </w:r>
      <w:r>
        <w:rPr>
          <w:rFonts w:cstheme="minorHAnsi"/>
        </w:rPr>
        <w:t>help ‘defend’ us</w:t>
      </w:r>
      <w:r w:rsidR="00DB22AC">
        <w:rPr>
          <w:rFonts w:cstheme="minorHAnsi"/>
        </w:rPr>
        <w:t xml:space="preserve">, and past work in organisational studies has explored how managers in similar roles and situations may perceive very different sets of choice options (Stewart </w:t>
      </w:r>
      <w:r w:rsidR="00BB4502">
        <w:rPr>
          <w:rFonts w:cstheme="minorHAnsi"/>
        </w:rPr>
        <w:t>1982</w:t>
      </w:r>
      <w:r w:rsidR="00DB22AC">
        <w:rPr>
          <w:rFonts w:cstheme="minorHAnsi"/>
        </w:rPr>
        <w:t>)</w:t>
      </w:r>
      <w:r w:rsidR="00543866">
        <w:rPr>
          <w:rFonts w:cstheme="minorHAnsi"/>
        </w:rPr>
        <w:t>.</w:t>
      </w:r>
      <w:r w:rsidR="005671CB">
        <w:rPr>
          <w:rFonts w:cstheme="minorHAnsi"/>
        </w:rPr>
        <w:t xml:space="preserve"> </w:t>
      </w:r>
      <w:r w:rsidR="00DB22AC">
        <w:rPr>
          <w:rFonts w:cstheme="minorHAnsi"/>
        </w:rPr>
        <w:t>B</w:t>
      </w:r>
      <w:r w:rsidR="003A380D">
        <w:rPr>
          <w:rFonts w:cstheme="minorHAnsi"/>
        </w:rPr>
        <w:t>ut</w:t>
      </w:r>
      <w:r w:rsidR="005671CB">
        <w:rPr>
          <w:rFonts w:cstheme="minorHAnsi"/>
        </w:rPr>
        <w:t xml:space="preserve"> </w:t>
      </w:r>
      <w:r w:rsidR="000C694B">
        <w:rPr>
          <w:rFonts w:cstheme="minorHAnsi"/>
        </w:rPr>
        <w:t>these defences can be problematic</w:t>
      </w:r>
      <w:r w:rsidR="005671CB">
        <w:rPr>
          <w:rFonts w:cstheme="minorHAnsi"/>
        </w:rPr>
        <w:t xml:space="preserve"> when there </w:t>
      </w:r>
      <w:r w:rsidR="0077077A">
        <w:rPr>
          <w:rFonts w:cstheme="minorHAnsi"/>
        </w:rPr>
        <w:t>is</w:t>
      </w:r>
      <w:r w:rsidR="00BB4502">
        <w:rPr>
          <w:rFonts w:cstheme="minorHAnsi"/>
        </w:rPr>
        <w:t xml:space="preserve"> a need </w:t>
      </w:r>
      <w:r w:rsidR="0077077A">
        <w:rPr>
          <w:rFonts w:cstheme="minorHAnsi"/>
        </w:rPr>
        <w:t>to</w:t>
      </w:r>
      <w:r w:rsidR="005671CB">
        <w:rPr>
          <w:rFonts w:cstheme="minorHAnsi"/>
        </w:rPr>
        <w:t xml:space="preserve"> ‘step up’ </w:t>
      </w:r>
      <w:r w:rsidR="00E66F5B">
        <w:rPr>
          <w:rFonts w:cstheme="minorHAnsi"/>
        </w:rPr>
        <w:t>to deal with</w:t>
      </w:r>
      <w:r w:rsidR="005671CB">
        <w:rPr>
          <w:rFonts w:cstheme="minorHAnsi"/>
        </w:rPr>
        <w:t xml:space="preserve"> new </w:t>
      </w:r>
      <w:r w:rsidR="00E66F5B">
        <w:rPr>
          <w:rFonts w:cstheme="minorHAnsi"/>
        </w:rPr>
        <w:t xml:space="preserve">or unexpected </w:t>
      </w:r>
      <w:r w:rsidR="005671CB">
        <w:rPr>
          <w:rFonts w:cstheme="minorHAnsi"/>
        </w:rPr>
        <w:t>tasks</w:t>
      </w:r>
      <w:r w:rsidR="00191A2B">
        <w:rPr>
          <w:rFonts w:cstheme="minorHAnsi"/>
        </w:rPr>
        <w:t xml:space="preserve">, which is what participants were </w:t>
      </w:r>
      <w:r w:rsidR="009C2F97">
        <w:rPr>
          <w:rFonts w:cstheme="minorHAnsi"/>
        </w:rPr>
        <w:t xml:space="preserve">explicitly </w:t>
      </w:r>
      <w:r w:rsidR="00191A2B">
        <w:rPr>
          <w:rFonts w:cstheme="minorHAnsi"/>
        </w:rPr>
        <w:t>calling on others to do</w:t>
      </w:r>
      <w:r w:rsidRPr="00DB3953">
        <w:rPr>
          <w:rFonts w:cstheme="minorHAnsi"/>
        </w:rPr>
        <w:t>.</w:t>
      </w:r>
      <w:r>
        <w:rPr>
          <w:rFonts w:cstheme="minorHAnsi"/>
        </w:rPr>
        <w:t xml:space="preserve"> Indeed, </w:t>
      </w:r>
      <w:r w:rsidR="00496AF7">
        <w:rPr>
          <w:rFonts w:cstheme="minorHAnsi"/>
        </w:rPr>
        <w:t xml:space="preserve">a </w:t>
      </w:r>
      <w:r w:rsidR="009B1026">
        <w:rPr>
          <w:rFonts w:cstheme="minorHAnsi"/>
        </w:rPr>
        <w:t xml:space="preserve">key </w:t>
      </w:r>
      <w:r w:rsidR="00963820">
        <w:rPr>
          <w:rFonts w:cstheme="minorHAnsi"/>
        </w:rPr>
        <w:t>question</w:t>
      </w:r>
      <w:r w:rsidR="009B1026">
        <w:rPr>
          <w:rFonts w:cstheme="minorHAnsi"/>
        </w:rPr>
        <w:t xml:space="preserve"> in</w:t>
      </w:r>
      <w:r w:rsidR="00543866">
        <w:rPr>
          <w:rFonts w:cstheme="minorHAnsi"/>
        </w:rPr>
        <w:t xml:space="preserve"> psychosocial</w:t>
      </w:r>
      <w:r>
        <w:rPr>
          <w:rFonts w:cstheme="minorHAnsi"/>
        </w:rPr>
        <w:t xml:space="preserve"> work related to climate change is </w:t>
      </w:r>
      <w:r w:rsidR="00FE51EA">
        <w:rPr>
          <w:rFonts w:cstheme="minorHAnsi"/>
        </w:rPr>
        <w:t xml:space="preserve">arguably </w:t>
      </w:r>
      <w:r w:rsidR="00963820">
        <w:rPr>
          <w:rFonts w:cstheme="minorHAnsi"/>
        </w:rPr>
        <w:t xml:space="preserve">how </w:t>
      </w:r>
      <w:r w:rsidR="00FB6ECB">
        <w:rPr>
          <w:rFonts w:cstheme="minorHAnsi"/>
        </w:rPr>
        <w:t>we can</w:t>
      </w:r>
      <w:r w:rsidR="00E36DA0">
        <w:rPr>
          <w:rFonts w:cstheme="minorHAnsi"/>
        </w:rPr>
        <w:t xml:space="preserve"> take greater ‘ownership’ of</w:t>
      </w:r>
      <w:r>
        <w:rPr>
          <w:rFonts w:cstheme="minorHAnsi"/>
        </w:rPr>
        <w:t xml:space="preserve"> problem</w:t>
      </w:r>
      <w:r w:rsidR="00E36DA0">
        <w:rPr>
          <w:rFonts w:cstheme="minorHAnsi"/>
        </w:rPr>
        <w:t>s</w:t>
      </w:r>
      <w:r w:rsidR="005671CB">
        <w:rPr>
          <w:rFonts w:cstheme="minorHAnsi"/>
        </w:rPr>
        <w:t>, and therefore of solutions,</w:t>
      </w:r>
      <w:r w:rsidR="00E36DA0">
        <w:rPr>
          <w:rFonts w:cstheme="minorHAnsi"/>
        </w:rPr>
        <w:t xml:space="preserve"> without feeling defeated by them</w:t>
      </w:r>
      <w:r>
        <w:rPr>
          <w:rFonts w:cstheme="minorHAnsi"/>
        </w:rPr>
        <w:t>.</w:t>
      </w:r>
      <w:r w:rsidR="00907593">
        <w:rPr>
          <w:rFonts w:cstheme="minorHAnsi"/>
        </w:rPr>
        <w:t xml:space="preserve"> </w:t>
      </w:r>
      <w:r w:rsidR="005671CB">
        <w:rPr>
          <w:rFonts w:cstheme="minorHAnsi"/>
        </w:rPr>
        <w:t>The collaborative vision</w:t>
      </w:r>
      <w:r w:rsidR="00543866">
        <w:rPr>
          <w:rFonts w:cstheme="minorHAnsi"/>
        </w:rPr>
        <w:t xml:space="preserve">ing stories, </w:t>
      </w:r>
      <w:r w:rsidR="00FE51EA">
        <w:rPr>
          <w:rFonts w:cstheme="minorHAnsi"/>
        </w:rPr>
        <w:t>which had</w:t>
      </w:r>
      <w:r w:rsidR="00543866">
        <w:rPr>
          <w:rFonts w:cstheme="minorHAnsi"/>
        </w:rPr>
        <w:t xml:space="preserve"> fewer</w:t>
      </w:r>
      <w:r w:rsidR="005671CB">
        <w:rPr>
          <w:rFonts w:cstheme="minorHAnsi"/>
        </w:rPr>
        <w:t xml:space="preserve"> constraints</w:t>
      </w:r>
      <w:r w:rsidR="00543866">
        <w:rPr>
          <w:rFonts w:cstheme="minorHAnsi"/>
        </w:rPr>
        <w:t xml:space="preserve"> (since no one actually had to commit to do them)</w:t>
      </w:r>
      <w:r w:rsidR="005671CB">
        <w:rPr>
          <w:rFonts w:cstheme="minorHAnsi"/>
        </w:rPr>
        <w:t xml:space="preserve">, often </w:t>
      </w:r>
      <w:r w:rsidR="003A380D">
        <w:rPr>
          <w:rFonts w:cstheme="minorHAnsi"/>
        </w:rPr>
        <w:t>aspired to</w:t>
      </w:r>
      <w:r w:rsidR="00FE51EA">
        <w:rPr>
          <w:rFonts w:cstheme="minorHAnsi"/>
        </w:rPr>
        <w:t xml:space="preserve"> get</w:t>
      </w:r>
      <w:r w:rsidR="00543866">
        <w:rPr>
          <w:rFonts w:cstheme="minorHAnsi"/>
        </w:rPr>
        <w:t xml:space="preserve"> lots </w:t>
      </w:r>
      <w:r w:rsidR="00FE51EA">
        <w:rPr>
          <w:rFonts w:cstheme="minorHAnsi"/>
        </w:rPr>
        <w:t>of organisations involved, go the extra mile, and work</w:t>
      </w:r>
      <w:r w:rsidR="005671CB">
        <w:rPr>
          <w:rFonts w:cstheme="minorHAnsi"/>
        </w:rPr>
        <w:t xml:space="preserve"> </w:t>
      </w:r>
      <w:r w:rsidR="003A380D">
        <w:rPr>
          <w:rFonts w:cstheme="minorHAnsi"/>
        </w:rPr>
        <w:t xml:space="preserve">together </w:t>
      </w:r>
      <w:r w:rsidR="005671CB">
        <w:rPr>
          <w:rFonts w:cstheme="minorHAnsi"/>
        </w:rPr>
        <w:t xml:space="preserve">for some higher purpose. When we </w:t>
      </w:r>
      <w:r w:rsidR="009C2F97">
        <w:rPr>
          <w:rFonts w:cstheme="minorHAnsi"/>
        </w:rPr>
        <w:t>step outside our defensive boundaries</w:t>
      </w:r>
      <w:r w:rsidR="005671CB">
        <w:rPr>
          <w:rFonts w:cstheme="minorHAnsi"/>
        </w:rPr>
        <w:t xml:space="preserve"> </w:t>
      </w:r>
      <w:r w:rsidR="006C51A5">
        <w:rPr>
          <w:rFonts w:cstheme="minorHAnsi"/>
        </w:rPr>
        <w:t xml:space="preserve">in this way </w:t>
      </w:r>
      <w:r w:rsidR="005671CB">
        <w:rPr>
          <w:rFonts w:cstheme="minorHAnsi"/>
        </w:rPr>
        <w:t xml:space="preserve">we </w:t>
      </w:r>
      <w:r w:rsidR="00496AF7">
        <w:rPr>
          <w:rFonts w:cstheme="minorHAnsi"/>
        </w:rPr>
        <w:t xml:space="preserve">may be </w:t>
      </w:r>
      <w:r w:rsidR="00543866">
        <w:rPr>
          <w:rFonts w:cstheme="minorHAnsi"/>
        </w:rPr>
        <w:t>‘</w:t>
      </w:r>
      <w:r w:rsidR="005671CB">
        <w:rPr>
          <w:rFonts w:cstheme="minorHAnsi"/>
        </w:rPr>
        <w:t>putting ourselves out there</w:t>
      </w:r>
      <w:r w:rsidR="00543866">
        <w:rPr>
          <w:rFonts w:cstheme="minorHAnsi"/>
        </w:rPr>
        <w:t>’</w:t>
      </w:r>
      <w:r w:rsidR="005671CB">
        <w:rPr>
          <w:rFonts w:cstheme="minorHAnsi"/>
        </w:rPr>
        <w:t xml:space="preserve"> </w:t>
      </w:r>
      <w:r w:rsidR="00E66F5B">
        <w:rPr>
          <w:rFonts w:cstheme="minorHAnsi"/>
        </w:rPr>
        <w:t xml:space="preserve">both </w:t>
      </w:r>
      <w:r w:rsidR="005671CB">
        <w:rPr>
          <w:rFonts w:cstheme="minorHAnsi"/>
        </w:rPr>
        <w:t xml:space="preserve">emotionally and </w:t>
      </w:r>
      <w:r w:rsidR="005671CB">
        <w:rPr>
          <w:rFonts w:cstheme="minorHAnsi"/>
        </w:rPr>
        <w:lastRenderedPageBreak/>
        <w:t>professionally by saying we are willing to take some</w:t>
      </w:r>
      <w:r w:rsidR="003A380D">
        <w:rPr>
          <w:rFonts w:cstheme="minorHAnsi"/>
        </w:rPr>
        <w:t xml:space="preserve"> extra</w:t>
      </w:r>
      <w:r w:rsidR="005671CB">
        <w:rPr>
          <w:rFonts w:cstheme="minorHAnsi"/>
        </w:rPr>
        <w:t xml:space="preserve"> responsibility</w:t>
      </w:r>
      <w:r w:rsidR="00191A2B">
        <w:rPr>
          <w:rFonts w:cstheme="minorHAnsi"/>
        </w:rPr>
        <w:t xml:space="preserve">, </w:t>
      </w:r>
      <w:r w:rsidR="00943F88">
        <w:rPr>
          <w:rFonts w:cstheme="minorHAnsi"/>
        </w:rPr>
        <w:t>and</w:t>
      </w:r>
      <w:r w:rsidR="009C2F97">
        <w:rPr>
          <w:rFonts w:cstheme="minorHAnsi"/>
        </w:rPr>
        <w:t xml:space="preserve"> </w:t>
      </w:r>
      <w:r w:rsidR="006C51A5">
        <w:rPr>
          <w:rFonts w:cstheme="minorHAnsi"/>
        </w:rPr>
        <w:t>self-care may be particularly important</w:t>
      </w:r>
      <w:r w:rsidR="00E66F5B">
        <w:rPr>
          <w:rFonts w:cstheme="minorHAnsi"/>
        </w:rPr>
        <w:t xml:space="preserve"> </w:t>
      </w:r>
      <w:r w:rsidR="009C2F97">
        <w:rPr>
          <w:rFonts w:cstheme="minorHAnsi"/>
        </w:rPr>
        <w:t>to avoid</w:t>
      </w:r>
      <w:r w:rsidR="00E66F5B">
        <w:rPr>
          <w:rFonts w:cstheme="minorHAnsi"/>
        </w:rPr>
        <w:t xml:space="preserve"> issues</w:t>
      </w:r>
      <w:r w:rsidR="009C2F97">
        <w:rPr>
          <w:rFonts w:cstheme="minorHAnsi"/>
        </w:rPr>
        <w:t xml:space="preserve"> </w:t>
      </w:r>
      <w:r w:rsidR="00191A2B">
        <w:rPr>
          <w:rFonts w:cstheme="minorHAnsi"/>
        </w:rPr>
        <w:t>such as burnout</w:t>
      </w:r>
      <w:r w:rsidR="005671CB">
        <w:rPr>
          <w:rFonts w:cstheme="minorHAnsi"/>
        </w:rPr>
        <w:t>.</w:t>
      </w:r>
    </w:p>
    <w:p w14:paraId="3CD45F65" w14:textId="72690F15" w:rsidR="006C600B" w:rsidRDefault="006C600B" w:rsidP="00854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9" w:lineRule="auto"/>
        <w:jc w:val="both"/>
        <w:rPr>
          <w:rFonts w:cstheme="minorHAnsi"/>
        </w:rPr>
      </w:pPr>
    </w:p>
    <w:p w14:paraId="0B13A4E2" w14:textId="3A44E577" w:rsidR="006C600B" w:rsidRDefault="00BF7D2B" w:rsidP="00854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9" w:lineRule="auto"/>
        <w:jc w:val="both"/>
        <w:rPr>
          <w:rFonts w:cstheme="minorHAnsi"/>
        </w:rPr>
      </w:pPr>
      <w:r>
        <w:rPr>
          <w:rFonts w:cstheme="minorHAnsi"/>
        </w:rPr>
        <w:tab/>
      </w:r>
      <w:r w:rsidR="00D23035">
        <w:rPr>
          <w:rFonts w:cstheme="minorHAnsi"/>
        </w:rPr>
        <w:t>Linked to this, it was clear that a</w:t>
      </w:r>
      <w:r w:rsidR="00FB6ECB">
        <w:rPr>
          <w:rFonts w:cstheme="minorHAnsi"/>
        </w:rPr>
        <w:t xml:space="preserve"> time-</w:t>
      </w:r>
      <w:r w:rsidR="009C2F97">
        <w:rPr>
          <w:rFonts w:cstheme="minorHAnsi"/>
        </w:rPr>
        <w:t>pressured or s</w:t>
      </w:r>
      <w:r w:rsidR="006C600B" w:rsidRPr="00E36DA0">
        <w:rPr>
          <w:rFonts w:cstheme="minorHAnsi"/>
        </w:rPr>
        <w:t xml:space="preserve">tressed environment is perhaps the surest way to </w:t>
      </w:r>
      <w:r w:rsidR="002C39DD" w:rsidRPr="00E36DA0">
        <w:rPr>
          <w:rFonts w:cstheme="minorHAnsi"/>
        </w:rPr>
        <w:t xml:space="preserve">ensure people </w:t>
      </w:r>
      <w:r w:rsidR="003A380D">
        <w:rPr>
          <w:rFonts w:cstheme="minorHAnsi"/>
        </w:rPr>
        <w:t xml:space="preserve">retreat </w:t>
      </w:r>
      <w:r w:rsidR="00191A2B">
        <w:rPr>
          <w:rFonts w:cstheme="minorHAnsi"/>
        </w:rPr>
        <w:t>in</w:t>
      </w:r>
      <w:r w:rsidR="003A380D">
        <w:rPr>
          <w:rFonts w:cstheme="minorHAnsi"/>
        </w:rPr>
        <w:t xml:space="preserve">to their own </w:t>
      </w:r>
      <w:r w:rsidR="00191A2B">
        <w:rPr>
          <w:rFonts w:cstheme="minorHAnsi"/>
        </w:rPr>
        <w:t>perceived responsibilities</w:t>
      </w:r>
      <w:r w:rsidR="003A380D">
        <w:rPr>
          <w:rFonts w:cstheme="minorHAnsi"/>
        </w:rPr>
        <w:t xml:space="preserve">, rather than </w:t>
      </w:r>
      <w:r w:rsidR="00DB22AC">
        <w:rPr>
          <w:rFonts w:cstheme="minorHAnsi"/>
        </w:rPr>
        <w:t>consider</w:t>
      </w:r>
      <w:r w:rsidR="009C2F97">
        <w:rPr>
          <w:rFonts w:cstheme="minorHAnsi"/>
        </w:rPr>
        <w:t xml:space="preserve"> step</w:t>
      </w:r>
      <w:r w:rsidR="00DB22AC">
        <w:rPr>
          <w:rFonts w:cstheme="minorHAnsi"/>
        </w:rPr>
        <w:t>ping</w:t>
      </w:r>
      <w:r w:rsidR="009C2F97">
        <w:rPr>
          <w:rFonts w:cstheme="minorHAnsi"/>
        </w:rPr>
        <w:t xml:space="preserve"> outside them</w:t>
      </w:r>
      <w:r w:rsidR="00E36DA0" w:rsidRPr="00E36DA0">
        <w:rPr>
          <w:rFonts w:cstheme="minorHAnsi"/>
        </w:rPr>
        <w:t>:</w:t>
      </w:r>
    </w:p>
    <w:p w14:paraId="21B18F60" w14:textId="77777777" w:rsidR="00191A2B" w:rsidRPr="00E36DA0" w:rsidRDefault="00191A2B" w:rsidP="00854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9" w:lineRule="auto"/>
        <w:jc w:val="both"/>
        <w:rPr>
          <w:rFonts w:cstheme="minorHAnsi"/>
        </w:rPr>
      </w:pPr>
    </w:p>
    <w:p w14:paraId="447BE36A" w14:textId="0E13A8C1" w:rsidR="00CF642C" w:rsidRDefault="00BF7D2B" w:rsidP="00854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9" w:lineRule="auto"/>
        <w:jc w:val="both"/>
        <w:rPr>
          <w:rFonts w:cstheme="minorHAnsi"/>
          <w:i/>
        </w:rPr>
      </w:pPr>
      <w:r w:rsidRPr="00E36DA0">
        <w:rPr>
          <w:rFonts w:cstheme="minorHAnsi"/>
        </w:rPr>
        <w:tab/>
      </w:r>
      <w:r w:rsidR="00CF642C" w:rsidRPr="00E36DA0">
        <w:rPr>
          <w:rFonts w:cstheme="minorHAnsi"/>
          <w:i/>
        </w:rPr>
        <w:t>“</w:t>
      </w:r>
      <w:r w:rsidR="00CF642C" w:rsidRPr="00E36DA0">
        <w:rPr>
          <w:rFonts w:ascii="Calibri" w:hAnsi="Calibri" w:cs="Calibri"/>
          <w:i/>
          <w:color w:val="000000"/>
        </w:rPr>
        <w:t>They were all quite aware, I felt, of the different values, but they were victims of the process and its timing as much as of anything else.</w:t>
      </w:r>
      <w:r w:rsidR="00CF642C" w:rsidRPr="00E36DA0">
        <w:rPr>
          <w:rFonts w:cstheme="minorHAnsi"/>
          <w:i/>
        </w:rPr>
        <w:t>”</w:t>
      </w:r>
    </w:p>
    <w:p w14:paraId="233D9AC7" w14:textId="77777777" w:rsidR="00191A2B" w:rsidRPr="00E36DA0" w:rsidRDefault="00191A2B" w:rsidP="00854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9" w:lineRule="auto"/>
        <w:jc w:val="both"/>
        <w:rPr>
          <w:rFonts w:cstheme="minorHAnsi"/>
          <w:i/>
        </w:rPr>
      </w:pPr>
    </w:p>
    <w:p w14:paraId="260B1861" w14:textId="4229D9D9" w:rsidR="002C39DD" w:rsidRDefault="00BF7D2B" w:rsidP="00854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9" w:lineRule="auto"/>
        <w:jc w:val="both"/>
        <w:rPr>
          <w:rFonts w:cstheme="minorHAnsi"/>
          <w:i/>
        </w:rPr>
      </w:pPr>
      <w:r w:rsidRPr="00E36DA0">
        <w:rPr>
          <w:rFonts w:cstheme="minorHAnsi"/>
          <w:i/>
        </w:rPr>
        <w:tab/>
      </w:r>
      <w:r w:rsidR="002C39DD" w:rsidRPr="00E36DA0">
        <w:rPr>
          <w:rFonts w:cstheme="minorHAnsi"/>
          <w:i/>
        </w:rPr>
        <w:t>“D</w:t>
      </w:r>
      <w:r w:rsidR="002C39DD" w:rsidRPr="00E36DA0">
        <w:rPr>
          <w:rFonts w:ascii="Calibri" w:eastAsiaTheme="minorHAnsi" w:hAnsi="Calibri" w:cs="Calibri"/>
          <w:i/>
        </w:rPr>
        <w:t>ue to project pressure … I felt project members sometimes took the tenants for granted, or made assumptions</w:t>
      </w:r>
      <w:r w:rsidR="002C39DD" w:rsidRPr="00E36DA0">
        <w:rPr>
          <w:rFonts w:cstheme="minorHAnsi"/>
          <w:i/>
        </w:rPr>
        <w:t>”.</w:t>
      </w:r>
    </w:p>
    <w:p w14:paraId="5A973C23" w14:textId="77777777" w:rsidR="00191A2B" w:rsidRPr="00E36DA0" w:rsidRDefault="00191A2B" w:rsidP="00854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9" w:lineRule="auto"/>
        <w:jc w:val="both"/>
        <w:rPr>
          <w:rFonts w:cstheme="minorHAnsi"/>
          <w:i/>
        </w:rPr>
      </w:pPr>
    </w:p>
    <w:p w14:paraId="34C9C487" w14:textId="1AF13236" w:rsidR="00CF642C" w:rsidRPr="00CF642C" w:rsidRDefault="00CF642C" w:rsidP="00854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9" w:lineRule="auto"/>
        <w:jc w:val="both"/>
        <w:rPr>
          <w:rFonts w:cstheme="minorHAnsi"/>
        </w:rPr>
      </w:pPr>
      <w:r w:rsidRPr="00E36DA0">
        <w:rPr>
          <w:rFonts w:cstheme="minorHAnsi"/>
        </w:rPr>
        <w:t>Here is described an ambivalence</w:t>
      </w:r>
      <w:r>
        <w:rPr>
          <w:rFonts w:cstheme="minorHAnsi"/>
        </w:rPr>
        <w:t xml:space="preserve">: both an awareness </w:t>
      </w:r>
      <w:r w:rsidR="00D23035">
        <w:rPr>
          <w:rFonts w:cstheme="minorHAnsi"/>
        </w:rPr>
        <w:t>at a cognitive</w:t>
      </w:r>
      <w:r>
        <w:rPr>
          <w:rFonts w:cstheme="minorHAnsi"/>
        </w:rPr>
        <w:t xml:space="preserve"> level </w:t>
      </w:r>
      <w:r w:rsidR="002C39DD">
        <w:rPr>
          <w:rFonts w:cstheme="minorHAnsi"/>
        </w:rPr>
        <w:t>(</w:t>
      </w:r>
      <w:r w:rsidR="00AA0926">
        <w:rPr>
          <w:rFonts w:cstheme="minorHAnsi"/>
        </w:rPr>
        <w:t xml:space="preserve">e.g. </w:t>
      </w:r>
      <w:r w:rsidR="00FB6ECB">
        <w:rPr>
          <w:rFonts w:cstheme="minorHAnsi"/>
        </w:rPr>
        <w:t xml:space="preserve">of </w:t>
      </w:r>
      <w:r w:rsidR="00D23035">
        <w:rPr>
          <w:rFonts w:cstheme="minorHAnsi"/>
        </w:rPr>
        <w:t>the</w:t>
      </w:r>
      <w:r w:rsidR="002C39DD">
        <w:rPr>
          <w:rFonts w:cstheme="minorHAnsi"/>
        </w:rPr>
        <w:t xml:space="preserve"> different </w:t>
      </w:r>
      <w:r w:rsidR="00191A2B">
        <w:rPr>
          <w:rFonts w:cstheme="minorHAnsi"/>
        </w:rPr>
        <w:t>values</w:t>
      </w:r>
      <w:r w:rsidR="00D23035">
        <w:rPr>
          <w:rFonts w:cstheme="minorHAnsi"/>
        </w:rPr>
        <w:t xml:space="preserve"> of different groups</w:t>
      </w:r>
      <w:r w:rsidR="002C39DD">
        <w:rPr>
          <w:rFonts w:cstheme="minorHAnsi"/>
        </w:rPr>
        <w:t>)</w:t>
      </w:r>
      <w:r>
        <w:rPr>
          <w:rFonts w:cstheme="minorHAnsi"/>
        </w:rPr>
        <w:t>, but at the same time an inability to incorporate this into future actions.</w:t>
      </w:r>
      <w:r w:rsidR="00D23035">
        <w:rPr>
          <w:rFonts w:cstheme="minorHAnsi"/>
        </w:rPr>
        <w:t xml:space="preserve"> </w:t>
      </w:r>
      <w:r w:rsidR="00496AF7">
        <w:rPr>
          <w:rFonts w:cstheme="minorHAnsi"/>
        </w:rPr>
        <w:t>Taking</w:t>
      </w:r>
      <w:r w:rsidR="00D23035">
        <w:rPr>
          <w:rFonts w:cstheme="minorHAnsi"/>
        </w:rPr>
        <w:t xml:space="preserve"> the time to </w:t>
      </w:r>
      <w:r w:rsidR="00FB6ECB">
        <w:rPr>
          <w:rFonts w:cstheme="minorHAnsi"/>
        </w:rPr>
        <w:t xml:space="preserve">understand or </w:t>
      </w:r>
      <w:r w:rsidR="00D23035">
        <w:rPr>
          <w:rFonts w:cstheme="minorHAnsi"/>
        </w:rPr>
        <w:t xml:space="preserve">empathise with others despite </w:t>
      </w:r>
      <w:r w:rsidR="00191A2B">
        <w:rPr>
          <w:rFonts w:cstheme="minorHAnsi"/>
        </w:rPr>
        <w:t>project</w:t>
      </w:r>
      <w:r w:rsidR="00D23035">
        <w:rPr>
          <w:rFonts w:cstheme="minorHAnsi"/>
        </w:rPr>
        <w:t xml:space="preserve"> pressu</w:t>
      </w:r>
      <w:r w:rsidR="00496AF7">
        <w:rPr>
          <w:rFonts w:cstheme="minorHAnsi"/>
        </w:rPr>
        <w:t xml:space="preserve">res </w:t>
      </w:r>
      <w:r w:rsidR="00D23035">
        <w:rPr>
          <w:rFonts w:cstheme="minorHAnsi"/>
        </w:rPr>
        <w:t>involve</w:t>
      </w:r>
      <w:r w:rsidR="00FB6ECB">
        <w:rPr>
          <w:rFonts w:cstheme="minorHAnsi"/>
        </w:rPr>
        <w:t>s</w:t>
      </w:r>
      <w:r w:rsidR="00D23035">
        <w:rPr>
          <w:rFonts w:cstheme="minorHAnsi"/>
        </w:rPr>
        <w:t xml:space="preserve"> emotional </w:t>
      </w:r>
      <w:r w:rsidR="003A380D">
        <w:rPr>
          <w:rFonts w:cstheme="minorHAnsi"/>
        </w:rPr>
        <w:t>effort</w:t>
      </w:r>
      <w:r w:rsidR="00D23035">
        <w:rPr>
          <w:rFonts w:cstheme="minorHAnsi"/>
        </w:rPr>
        <w:t xml:space="preserve">, since we may have to set aside our own anxieties about getting </w:t>
      </w:r>
      <w:r w:rsidR="00DA1BE8">
        <w:rPr>
          <w:rFonts w:cstheme="minorHAnsi"/>
        </w:rPr>
        <w:t>the work completed</w:t>
      </w:r>
      <w:r w:rsidR="006E1F35">
        <w:rPr>
          <w:rFonts w:cstheme="minorHAnsi"/>
        </w:rPr>
        <w:t>, having to change our own plans, and so forth.</w:t>
      </w:r>
      <w:r w:rsidR="00496AF7">
        <w:rPr>
          <w:rFonts w:cstheme="minorHAnsi"/>
        </w:rPr>
        <w:t xml:space="preserve"> </w:t>
      </w:r>
      <w:r w:rsidR="009C2F97">
        <w:rPr>
          <w:rFonts w:cstheme="minorHAnsi"/>
        </w:rPr>
        <w:t xml:space="preserve">Stress directly impacts on our ability to do this, </w:t>
      </w:r>
      <w:r w:rsidR="00496AF7">
        <w:rPr>
          <w:rFonts w:cstheme="minorHAnsi"/>
        </w:rPr>
        <w:t xml:space="preserve">and organisational </w:t>
      </w:r>
      <w:r w:rsidR="00F31EB3">
        <w:rPr>
          <w:rFonts w:cstheme="minorHAnsi"/>
        </w:rPr>
        <w:t>norms</w:t>
      </w:r>
      <w:r w:rsidR="00496AF7">
        <w:rPr>
          <w:rFonts w:cstheme="minorHAnsi"/>
        </w:rPr>
        <w:t xml:space="preserve"> </w:t>
      </w:r>
      <w:r w:rsidR="00F31EB3">
        <w:rPr>
          <w:rFonts w:cstheme="minorHAnsi"/>
        </w:rPr>
        <w:t xml:space="preserve">(where deadlines and targets take precedent) </w:t>
      </w:r>
      <w:r w:rsidR="00496AF7">
        <w:rPr>
          <w:rFonts w:cstheme="minorHAnsi"/>
        </w:rPr>
        <w:t xml:space="preserve">are </w:t>
      </w:r>
      <w:r w:rsidR="009C2F97">
        <w:rPr>
          <w:rFonts w:cstheme="minorHAnsi"/>
        </w:rPr>
        <w:t xml:space="preserve">also </w:t>
      </w:r>
      <w:r w:rsidR="00496AF7">
        <w:rPr>
          <w:rFonts w:cstheme="minorHAnsi"/>
        </w:rPr>
        <w:t>designed to discourage this.</w:t>
      </w:r>
    </w:p>
    <w:p w14:paraId="73F37E3E" w14:textId="5F3F052F" w:rsidR="00CF642C" w:rsidRDefault="00CF642C" w:rsidP="008543D0">
      <w:pPr>
        <w:spacing w:line="259" w:lineRule="auto"/>
        <w:jc w:val="both"/>
        <w:rPr>
          <w:rFonts w:cstheme="minorHAnsi"/>
        </w:rPr>
      </w:pPr>
    </w:p>
    <w:p w14:paraId="6A26DFE5" w14:textId="31E3A888" w:rsidR="00067CF2" w:rsidRDefault="00AC1984" w:rsidP="008543D0">
      <w:pPr>
        <w:spacing w:line="259" w:lineRule="auto"/>
        <w:ind w:firstLine="720"/>
        <w:jc w:val="both"/>
        <w:rPr>
          <w:rFonts w:cstheme="minorHAnsi"/>
        </w:rPr>
      </w:pPr>
      <w:r>
        <w:rPr>
          <w:rFonts w:cstheme="minorHAnsi"/>
        </w:rPr>
        <w:t>A</w:t>
      </w:r>
      <w:r w:rsidR="00D23035">
        <w:rPr>
          <w:rFonts w:cstheme="minorHAnsi"/>
        </w:rPr>
        <w:t xml:space="preserve"> third element </w:t>
      </w:r>
      <w:r>
        <w:rPr>
          <w:rFonts w:cstheme="minorHAnsi"/>
        </w:rPr>
        <w:t>was</w:t>
      </w:r>
      <w:r w:rsidR="00D23035">
        <w:rPr>
          <w:rFonts w:cstheme="minorHAnsi"/>
        </w:rPr>
        <w:t xml:space="preserve"> related to a</w:t>
      </w:r>
      <w:r w:rsidR="00C02F8F" w:rsidRPr="00E36DA0">
        <w:rPr>
          <w:rFonts w:cstheme="minorHAnsi"/>
        </w:rPr>
        <w:t xml:space="preserve"> lack of acknowledgement</w:t>
      </w:r>
      <w:r w:rsidR="0012155C" w:rsidRPr="00E36DA0">
        <w:rPr>
          <w:rFonts w:cstheme="minorHAnsi"/>
        </w:rPr>
        <w:t xml:space="preserve"> and not feeling valued</w:t>
      </w:r>
      <w:r w:rsidR="00C02F8F" w:rsidRPr="00E36DA0">
        <w:rPr>
          <w:rFonts w:cstheme="minorHAnsi"/>
        </w:rPr>
        <w:t>.</w:t>
      </w:r>
      <w:r w:rsidR="002C39DD" w:rsidRPr="00E36DA0">
        <w:rPr>
          <w:rFonts w:cstheme="minorHAnsi"/>
        </w:rPr>
        <w:t xml:space="preserve"> In one of the stories</w:t>
      </w:r>
      <w:r w:rsidR="00D23035">
        <w:rPr>
          <w:rFonts w:cstheme="minorHAnsi"/>
        </w:rPr>
        <w:t xml:space="preserve"> told</w:t>
      </w:r>
      <w:r>
        <w:rPr>
          <w:rFonts w:cstheme="minorHAnsi"/>
        </w:rPr>
        <w:t xml:space="preserve"> withi</w:t>
      </w:r>
      <w:r w:rsidR="002C39DD" w:rsidRPr="00E36DA0">
        <w:rPr>
          <w:rFonts w:cstheme="minorHAnsi"/>
        </w:rPr>
        <w:t xml:space="preserve">n the group I was </w:t>
      </w:r>
      <w:r w:rsidR="00191C97" w:rsidRPr="00E36DA0">
        <w:rPr>
          <w:rFonts w:cstheme="minorHAnsi"/>
        </w:rPr>
        <w:t>facilitating,</w:t>
      </w:r>
      <w:r w:rsidR="002C39DD" w:rsidRPr="00E36DA0">
        <w:rPr>
          <w:rFonts w:cstheme="minorHAnsi"/>
        </w:rPr>
        <w:t xml:space="preserve"> the teller gave a strong sense of resignation that a lot of the effort put into developing a very low-carbon housing development was not</w:t>
      </w:r>
      <w:r w:rsidR="001C2EF0">
        <w:rPr>
          <w:rFonts w:cstheme="minorHAnsi"/>
        </w:rPr>
        <w:t xml:space="preserve"> perhaps</w:t>
      </w:r>
      <w:r w:rsidR="002C39DD" w:rsidRPr="00E36DA0">
        <w:rPr>
          <w:rFonts w:cstheme="minorHAnsi"/>
        </w:rPr>
        <w:t xml:space="preserve">, in the end, valued by </w:t>
      </w:r>
      <w:r w:rsidR="003A380D">
        <w:rPr>
          <w:rFonts w:cstheme="minorHAnsi"/>
        </w:rPr>
        <w:t xml:space="preserve">the </w:t>
      </w:r>
      <w:r w:rsidR="00E36DA0" w:rsidRPr="00E36DA0">
        <w:rPr>
          <w:rFonts w:cstheme="minorHAnsi"/>
        </w:rPr>
        <w:t>occupants:</w:t>
      </w:r>
    </w:p>
    <w:p w14:paraId="05C52F05" w14:textId="77777777" w:rsidR="00AC1984" w:rsidRPr="00E36DA0" w:rsidRDefault="00AC1984" w:rsidP="008543D0">
      <w:pPr>
        <w:spacing w:line="259" w:lineRule="auto"/>
        <w:ind w:firstLine="720"/>
        <w:jc w:val="both"/>
        <w:rPr>
          <w:rFonts w:cstheme="minorHAnsi"/>
        </w:rPr>
      </w:pPr>
    </w:p>
    <w:p w14:paraId="7533A56C" w14:textId="222E0DF6" w:rsidR="00067CF2" w:rsidRDefault="00E36DA0" w:rsidP="00854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59" w:lineRule="auto"/>
        <w:jc w:val="both"/>
        <w:rPr>
          <w:rFonts w:cstheme="minorHAnsi"/>
          <w:i/>
        </w:rPr>
      </w:pPr>
      <w:r w:rsidRPr="00E36DA0">
        <w:rPr>
          <w:rFonts w:cstheme="minorHAnsi"/>
          <w:i/>
        </w:rPr>
        <w:tab/>
      </w:r>
      <w:r w:rsidR="00067CF2" w:rsidRPr="00E36DA0">
        <w:rPr>
          <w:rFonts w:cstheme="minorHAnsi"/>
          <w:i/>
        </w:rPr>
        <w:t>“</w:t>
      </w:r>
      <w:r w:rsidR="00067CF2" w:rsidRPr="00E36DA0">
        <w:rPr>
          <w:rFonts w:ascii="Calibri" w:eastAsiaTheme="minorHAnsi" w:hAnsi="Calibri" w:cs="Calibri"/>
          <w:i/>
        </w:rPr>
        <w:t>What ‘value’ is placed on low carbon homes? – not sure in social housing it is recognised by end user</w:t>
      </w:r>
      <w:r w:rsidR="006E1F35">
        <w:rPr>
          <w:rFonts w:ascii="Calibri" w:eastAsiaTheme="minorHAnsi" w:hAnsi="Calibri" w:cs="Calibri"/>
          <w:i/>
        </w:rPr>
        <w:t>.</w:t>
      </w:r>
      <w:r w:rsidR="00067CF2" w:rsidRPr="00E36DA0">
        <w:rPr>
          <w:rFonts w:cstheme="minorHAnsi"/>
          <w:i/>
        </w:rPr>
        <w:t>”</w:t>
      </w:r>
    </w:p>
    <w:p w14:paraId="5BDA4845" w14:textId="77777777" w:rsidR="00AC1984" w:rsidRPr="00E36DA0" w:rsidRDefault="00AC1984" w:rsidP="00854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59" w:lineRule="auto"/>
        <w:jc w:val="both"/>
        <w:rPr>
          <w:rFonts w:cstheme="minorHAnsi"/>
          <w:i/>
        </w:rPr>
      </w:pPr>
    </w:p>
    <w:p w14:paraId="16585B12" w14:textId="59CBA387" w:rsidR="00C02F8F" w:rsidRDefault="00AA43B2" w:rsidP="008543D0">
      <w:pPr>
        <w:spacing w:line="259" w:lineRule="auto"/>
        <w:jc w:val="both"/>
        <w:rPr>
          <w:rFonts w:cstheme="minorHAnsi"/>
        </w:rPr>
      </w:pPr>
      <w:r>
        <w:rPr>
          <w:rFonts w:cstheme="minorHAnsi"/>
        </w:rPr>
        <w:t xml:space="preserve">It was clear that the response of the users mattered to this person, </w:t>
      </w:r>
      <w:r w:rsidR="00FB6ECB">
        <w:rPr>
          <w:rFonts w:cstheme="minorHAnsi"/>
        </w:rPr>
        <w:t>possibly</w:t>
      </w:r>
      <w:r>
        <w:rPr>
          <w:rFonts w:cstheme="minorHAnsi"/>
        </w:rPr>
        <w:t xml:space="preserve"> more than that of colleagues or bosses. </w:t>
      </w:r>
      <w:r w:rsidR="006E1F35">
        <w:rPr>
          <w:rFonts w:cstheme="minorHAnsi"/>
        </w:rPr>
        <w:t>Thi</w:t>
      </w:r>
      <w:r w:rsidR="00D23035">
        <w:rPr>
          <w:rFonts w:cstheme="minorHAnsi"/>
        </w:rPr>
        <w:t>s type of</w:t>
      </w:r>
      <w:r w:rsidR="00067CF2" w:rsidRPr="00E36DA0">
        <w:rPr>
          <w:rFonts w:cstheme="minorHAnsi"/>
        </w:rPr>
        <w:t xml:space="preserve"> lack of acknowledgement</w:t>
      </w:r>
      <w:r w:rsidR="002C39DD" w:rsidRPr="00E36DA0">
        <w:rPr>
          <w:rFonts w:cstheme="minorHAnsi"/>
        </w:rPr>
        <w:t xml:space="preserve"> can be quite hard to bear, and similarly felt like a situation where a defensive boundary may </w:t>
      </w:r>
      <w:r>
        <w:rPr>
          <w:rFonts w:cstheme="minorHAnsi"/>
        </w:rPr>
        <w:t xml:space="preserve">easily </w:t>
      </w:r>
      <w:r w:rsidR="002C39DD" w:rsidRPr="00E36DA0">
        <w:rPr>
          <w:rFonts w:cstheme="minorHAnsi"/>
        </w:rPr>
        <w:t>be put up</w:t>
      </w:r>
      <w:r w:rsidR="00067CF2" w:rsidRPr="00E36DA0">
        <w:rPr>
          <w:rFonts w:cstheme="minorHAnsi"/>
        </w:rPr>
        <w:t>: why – as a highly capable person – would you expose yourself to working in areas where you do not get recognition</w:t>
      </w:r>
      <w:r w:rsidR="001C2EF0">
        <w:rPr>
          <w:rFonts w:cstheme="minorHAnsi"/>
        </w:rPr>
        <w:t xml:space="preserve"> for your efforts</w:t>
      </w:r>
      <w:r w:rsidR="00067CF2" w:rsidRPr="00E36DA0">
        <w:rPr>
          <w:rFonts w:cstheme="minorHAnsi"/>
        </w:rPr>
        <w:t>?</w:t>
      </w:r>
      <w:r w:rsidR="006E1F35">
        <w:rPr>
          <w:rFonts w:cstheme="minorHAnsi"/>
        </w:rPr>
        <w:t xml:space="preserve"> Interestingly, </w:t>
      </w:r>
      <w:r w:rsidR="00434CCA">
        <w:rPr>
          <w:rFonts w:cstheme="minorHAnsi"/>
        </w:rPr>
        <w:t>I observed</w:t>
      </w:r>
      <w:r w:rsidR="006E1F35">
        <w:rPr>
          <w:rFonts w:cstheme="minorHAnsi"/>
        </w:rPr>
        <w:t xml:space="preserve"> two </w:t>
      </w:r>
      <w:r w:rsidR="00DA2250">
        <w:rPr>
          <w:rFonts w:cstheme="minorHAnsi"/>
        </w:rPr>
        <w:t xml:space="preserve">related but </w:t>
      </w:r>
      <w:r w:rsidR="006E1F35">
        <w:rPr>
          <w:rFonts w:cstheme="minorHAnsi"/>
        </w:rPr>
        <w:t>distinct responses to this type of situation.</w:t>
      </w:r>
      <w:r w:rsidR="003D17B2">
        <w:rPr>
          <w:rFonts w:cstheme="minorHAnsi"/>
        </w:rPr>
        <w:t xml:space="preserve"> The first </w:t>
      </w:r>
      <w:r>
        <w:rPr>
          <w:rFonts w:cstheme="minorHAnsi"/>
        </w:rPr>
        <w:t>involved</w:t>
      </w:r>
      <w:r w:rsidR="003D17B2">
        <w:rPr>
          <w:rFonts w:cstheme="minorHAnsi"/>
        </w:rPr>
        <w:t xml:space="preserve"> exploring what those </w:t>
      </w:r>
      <w:r w:rsidR="001C2EF0">
        <w:rPr>
          <w:rFonts w:cstheme="minorHAnsi"/>
        </w:rPr>
        <w:t>stakeholders</w:t>
      </w:r>
      <w:r w:rsidR="003D17B2" w:rsidRPr="00A36343">
        <w:rPr>
          <w:rFonts w:cstheme="minorHAnsi"/>
        </w:rPr>
        <w:t xml:space="preserve"> </w:t>
      </w:r>
      <w:r w:rsidR="00AC1984" w:rsidRPr="00AC1984">
        <w:rPr>
          <w:rFonts w:cstheme="minorHAnsi"/>
          <w:i/>
        </w:rPr>
        <w:t>would</w:t>
      </w:r>
      <w:r w:rsidR="003D17B2" w:rsidRPr="00A36343">
        <w:rPr>
          <w:rFonts w:cstheme="minorHAnsi"/>
        </w:rPr>
        <w:t xml:space="preserve"> value instead, and </w:t>
      </w:r>
      <w:r w:rsidR="001C2EF0">
        <w:rPr>
          <w:rFonts w:cstheme="minorHAnsi"/>
        </w:rPr>
        <w:t>moving</w:t>
      </w:r>
      <w:r w:rsidR="003D17B2" w:rsidRPr="00A36343">
        <w:rPr>
          <w:rFonts w:cstheme="minorHAnsi"/>
        </w:rPr>
        <w:t xml:space="preserve"> focus </w:t>
      </w:r>
      <w:r w:rsidR="003A380D" w:rsidRPr="00A36343">
        <w:rPr>
          <w:rFonts w:cstheme="minorHAnsi"/>
        </w:rPr>
        <w:t>to those areas</w:t>
      </w:r>
      <w:r w:rsidR="00723EA6">
        <w:rPr>
          <w:rFonts w:cstheme="minorHAnsi"/>
        </w:rPr>
        <w:t xml:space="preserve"> (thus potentially adjusting the </w:t>
      </w:r>
      <w:r w:rsidR="00434CCA">
        <w:rPr>
          <w:rFonts w:cstheme="minorHAnsi"/>
        </w:rPr>
        <w:t xml:space="preserve">overall </w:t>
      </w:r>
      <w:r w:rsidR="00723EA6">
        <w:rPr>
          <w:rFonts w:cstheme="minorHAnsi"/>
        </w:rPr>
        <w:t>‘vision’)</w:t>
      </w:r>
      <w:r w:rsidR="003A380D" w:rsidRPr="00A36343">
        <w:rPr>
          <w:rFonts w:cstheme="minorHAnsi"/>
        </w:rPr>
        <w:t xml:space="preserve">. The second, in contrast, involved </w:t>
      </w:r>
      <w:r w:rsidR="00FB6ECB">
        <w:rPr>
          <w:rFonts w:cstheme="minorHAnsi"/>
        </w:rPr>
        <w:t>identify</w:t>
      </w:r>
      <w:r w:rsidR="00723EA6">
        <w:rPr>
          <w:rFonts w:cstheme="minorHAnsi"/>
        </w:rPr>
        <w:t>ing</w:t>
      </w:r>
      <w:r w:rsidR="00FB6ECB">
        <w:rPr>
          <w:rFonts w:cstheme="minorHAnsi"/>
        </w:rPr>
        <w:t xml:space="preserve"> which benefits of the</w:t>
      </w:r>
      <w:r w:rsidR="00723EA6">
        <w:rPr>
          <w:rFonts w:cstheme="minorHAnsi"/>
        </w:rPr>
        <w:t xml:space="preserve"> existing vision</w:t>
      </w:r>
      <w:r w:rsidR="00FB6ECB">
        <w:rPr>
          <w:rFonts w:cstheme="minorHAnsi"/>
        </w:rPr>
        <w:t xml:space="preserve"> were priorities for </w:t>
      </w:r>
      <w:r w:rsidR="00DA2250">
        <w:rPr>
          <w:rFonts w:cstheme="minorHAnsi"/>
        </w:rPr>
        <w:t>the</w:t>
      </w:r>
      <w:r w:rsidR="00DA2250" w:rsidRPr="00DA2250">
        <w:rPr>
          <w:rFonts w:cstheme="minorHAnsi"/>
        </w:rPr>
        <w:t xml:space="preserve"> target group</w:t>
      </w:r>
      <w:r w:rsidR="00FB6ECB">
        <w:rPr>
          <w:rFonts w:cstheme="minorHAnsi"/>
        </w:rPr>
        <w:t>. Thus</w:t>
      </w:r>
      <w:r w:rsidR="00F020E5">
        <w:rPr>
          <w:rFonts w:cstheme="minorHAnsi"/>
        </w:rPr>
        <w:t>, in the latter case,</w:t>
      </w:r>
      <w:r w:rsidR="00FB6ECB">
        <w:rPr>
          <w:rFonts w:cstheme="minorHAnsi"/>
        </w:rPr>
        <w:t xml:space="preserve"> one participant had chosen to </w:t>
      </w:r>
      <w:r w:rsidR="002C79AD">
        <w:rPr>
          <w:rFonts w:cstheme="minorHAnsi"/>
        </w:rPr>
        <w:t>focus on</w:t>
      </w:r>
      <w:r w:rsidR="00FB6ECB">
        <w:rPr>
          <w:rFonts w:cstheme="minorHAnsi"/>
        </w:rPr>
        <w:t xml:space="preserve"> the</w:t>
      </w:r>
      <w:r w:rsidR="00723EA6">
        <w:rPr>
          <w:rFonts w:cstheme="minorHAnsi"/>
        </w:rPr>
        <w:t xml:space="preserve"> goodwill there was toward</w:t>
      </w:r>
      <w:r w:rsidR="00FB6ECB">
        <w:rPr>
          <w:rFonts w:cstheme="minorHAnsi"/>
        </w:rPr>
        <w:t xml:space="preserve"> non-carbon </w:t>
      </w:r>
      <w:r w:rsidR="002C79AD">
        <w:rPr>
          <w:rFonts w:cstheme="minorHAnsi"/>
        </w:rPr>
        <w:t xml:space="preserve">saving </w:t>
      </w:r>
      <w:r w:rsidR="00FB6ECB">
        <w:rPr>
          <w:rFonts w:cstheme="minorHAnsi"/>
        </w:rPr>
        <w:t>related benefits of the project they were leading</w:t>
      </w:r>
      <w:r w:rsidR="001C2EF0">
        <w:rPr>
          <w:rFonts w:cstheme="minorHAnsi"/>
        </w:rPr>
        <w:t>:</w:t>
      </w:r>
      <w:r w:rsidR="005A5526" w:rsidRPr="00DA2250">
        <w:rPr>
          <w:rFonts w:cstheme="minorHAnsi"/>
        </w:rPr>
        <w:t xml:space="preserve"> </w:t>
      </w:r>
    </w:p>
    <w:p w14:paraId="756BCFED" w14:textId="77777777" w:rsidR="00AA43B2" w:rsidRPr="00DA2250" w:rsidRDefault="00AA43B2" w:rsidP="008543D0">
      <w:pPr>
        <w:spacing w:line="259" w:lineRule="auto"/>
        <w:jc w:val="both"/>
        <w:rPr>
          <w:rFonts w:cstheme="minorHAnsi"/>
        </w:rPr>
      </w:pPr>
    </w:p>
    <w:p w14:paraId="1D9319C3" w14:textId="3958ED60" w:rsidR="009932FA" w:rsidRDefault="00DA2250" w:rsidP="00605D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9" w:lineRule="auto"/>
        <w:jc w:val="both"/>
        <w:rPr>
          <w:rFonts w:cstheme="minorHAnsi"/>
          <w:i/>
        </w:rPr>
      </w:pPr>
      <w:r w:rsidRPr="00DA2250">
        <w:rPr>
          <w:rFonts w:cstheme="minorHAnsi"/>
          <w:i/>
        </w:rPr>
        <w:tab/>
      </w:r>
      <w:r w:rsidR="009932FA">
        <w:rPr>
          <w:rFonts w:cstheme="minorHAnsi"/>
          <w:i/>
        </w:rPr>
        <w:t>“</w:t>
      </w:r>
      <w:r w:rsidR="009932FA" w:rsidRPr="00E75F49">
        <w:rPr>
          <w:rFonts w:cstheme="minorHAnsi"/>
          <w:i/>
        </w:rPr>
        <w:t>For some it was more the social angle, fuel poverty, rather than carbon reduction.</w:t>
      </w:r>
      <w:r w:rsidR="009932FA">
        <w:rPr>
          <w:rFonts w:cstheme="minorHAnsi"/>
          <w:i/>
        </w:rPr>
        <w:t>”</w:t>
      </w:r>
    </w:p>
    <w:p w14:paraId="6DEC47ED" w14:textId="5669C575" w:rsidR="00FB5395" w:rsidRDefault="00FB5395" w:rsidP="00854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9" w:lineRule="auto"/>
        <w:jc w:val="both"/>
        <w:rPr>
          <w:rFonts w:cstheme="minorHAnsi"/>
          <w:i/>
        </w:rPr>
      </w:pPr>
    </w:p>
    <w:p w14:paraId="103DBC1E" w14:textId="514F6490" w:rsidR="00605D2B" w:rsidRDefault="00607DAD" w:rsidP="008543D0">
      <w:pPr>
        <w:spacing w:line="259" w:lineRule="auto"/>
        <w:jc w:val="both"/>
        <w:rPr>
          <w:rFonts w:cstheme="minorHAnsi"/>
        </w:rPr>
      </w:pPr>
      <w:r>
        <w:rPr>
          <w:rFonts w:cstheme="minorHAnsi"/>
        </w:rPr>
        <w:lastRenderedPageBreak/>
        <w:t xml:space="preserve">This </w:t>
      </w:r>
      <w:r w:rsidR="00FB5395" w:rsidRPr="00803FBC">
        <w:rPr>
          <w:rFonts w:cstheme="minorHAnsi"/>
        </w:rPr>
        <w:t xml:space="preserve">strategy </w:t>
      </w:r>
      <w:r w:rsidR="00605D2B">
        <w:rPr>
          <w:rFonts w:cstheme="minorHAnsi"/>
        </w:rPr>
        <w:t>had involved</w:t>
      </w:r>
      <w:r w:rsidR="00022591">
        <w:rPr>
          <w:rFonts w:cstheme="minorHAnsi"/>
        </w:rPr>
        <w:t xml:space="preserve"> </w:t>
      </w:r>
      <w:r w:rsidR="00040352">
        <w:rPr>
          <w:rFonts w:cstheme="minorHAnsi"/>
        </w:rPr>
        <w:t xml:space="preserve">working to </w:t>
      </w:r>
      <w:r w:rsidR="00022591">
        <w:rPr>
          <w:rFonts w:cstheme="minorHAnsi"/>
        </w:rPr>
        <w:t xml:space="preserve">contain the anxieties </w:t>
      </w:r>
      <w:r w:rsidR="00C117EC">
        <w:rPr>
          <w:rFonts w:cstheme="minorHAnsi"/>
        </w:rPr>
        <w:t xml:space="preserve">(noted </w:t>
      </w:r>
      <w:r w:rsidR="00605D2B">
        <w:rPr>
          <w:rFonts w:cstheme="minorHAnsi"/>
        </w:rPr>
        <w:t xml:space="preserve">here </w:t>
      </w:r>
      <w:r w:rsidR="00C117EC">
        <w:rPr>
          <w:rFonts w:cstheme="minorHAnsi"/>
        </w:rPr>
        <w:t xml:space="preserve">as worries) </w:t>
      </w:r>
      <w:r w:rsidR="00022591">
        <w:rPr>
          <w:rFonts w:cstheme="minorHAnsi"/>
        </w:rPr>
        <w:t>of other groups</w:t>
      </w:r>
      <w:r w:rsidR="00605D2B">
        <w:rPr>
          <w:rFonts w:cstheme="minorHAnsi"/>
        </w:rPr>
        <w:t>:</w:t>
      </w:r>
    </w:p>
    <w:p w14:paraId="3215524B" w14:textId="2E00E328" w:rsidR="00605D2B" w:rsidRDefault="00605D2B" w:rsidP="008543D0">
      <w:pPr>
        <w:spacing w:line="259" w:lineRule="auto"/>
        <w:jc w:val="both"/>
        <w:rPr>
          <w:rFonts w:cstheme="minorHAnsi"/>
        </w:rPr>
      </w:pPr>
    </w:p>
    <w:p w14:paraId="73174CAC" w14:textId="7FDE3716" w:rsidR="00605D2B" w:rsidRDefault="00605D2B" w:rsidP="00605D2B">
      <w:pPr>
        <w:spacing w:line="259" w:lineRule="auto"/>
        <w:ind w:firstLine="720"/>
        <w:jc w:val="both"/>
        <w:rPr>
          <w:rFonts w:cstheme="minorHAnsi"/>
        </w:rPr>
      </w:pPr>
      <w:r w:rsidRPr="00565CD1">
        <w:rPr>
          <w:rFonts w:cstheme="minorHAnsi"/>
          <w:i/>
        </w:rPr>
        <w:t>“</w:t>
      </w:r>
      <w:proofErr w:type="gramStart"/>
      <w:r w:rsidRPr="00565CD1">
        <w:rPr>
          <w:rFonts w:ascii="Calibri" w:eastAsiaTheme="minorHAnsi" w:hAnsi="Calibri" w:cs="Calibri"/>
          <w:i/>
        </w:rPr>
        <w:t>there</w:t>
      </w:r>
      <w:proofErr w:type="gramEnd"/>
      <w:r w:rsidRPr="00565CD1">
        <w:rPr>
          <w:rFonts w:ascii="Calibri" w:eastAsiaTheme="minorHAnsi" w:hAnsi="Calibri" w:cs="Calibri"/>
          <w:i/>
        </w:rPr>
        <w:t xml:space="preserve"> were some involved who initially could not see the benefits of the project or who were worried that implementing the guidance would create more work … [but] … there was a very clear desire within the organisation to deliver healthy homes that have a positive impact on residents’ health and wellbeing.</w:t>
      </w:r>
      <w:r w:rsidRPr="00565CD1">
        <w:rPr>
          <w:rFonts w:cstheme="minorHAnsi"/>
          <w:i/>
        </w:rPr>
        <w:t>”</w:t>
      </w:r>
    </w:p>
    <w:p w14:paraId="48DC7672" w14:textId="77777777" w:rsidR="00605D2B" w:rsidRDefault="00605D2B" w:rsidP="008543D0">
      <w:pPr>
        <w:spacing w:line="259" w:lineRule="auto"/>
        <w:jc w:val="both"/>
        <w:rPr>
          <w:rFonts w:cstheme="minorHAnsi"/>
        </w:rPr>
      </w:pPr>
    </w:p>
    <w:p w14:paraId="498F1F96" w14:textId="69064F19" w:rsidR="00FB5395" w:rsidRDefault="00FB5395" w:rsidP="008543D0">
      <w:pPr>
        <w:spacing w:line="259" w:lineRule="auto"/>
        <w:jc w:val="both"/>
        <w:rPr>
          <w:rFonts w:cstheme="minorHAnsi"/>
        </w:rPr>
      </w:pPr>
      <w:r>
        <w:rPr>
          <w:rFonts w:cstheme="minorHAnsi"/>
        </w:rPr>
        <w:t>Another participant</w:t>
      </w:r>
      <w:r w:rsidRPr="00B461E6">
        <w:rPr>
          <w:rFonts w:cstheme="minorHAnsi"/>
        </w:rPr>
        <w:t xml:space="preserve"> </w:t>
      </w:r>
      <w:r>
        <w:rPr>
          <w:rFonts w:cstheme="minorHAnsi"/>
        </w:rPr>
        <w:t xml:space="preserve">saw this type of emotional management </w:t>
      </w:r>
      <w:r w:rsidR="00C117EC">
        <w:rPr>
          <w:rFonts w:cstheme="minorHAnsi"/>
        </w:rPr>
        <w:t xml:space="preserve">of anxieties </w:t>
      </w:r>
      <w:r>
        <w:rPr>
          <w:rFonts w:cstheme="minorHAnsi"/>
        </w:rPr>
        <w:t>as critical</w:t>
      </w:r>
      <w:r w:rsidRPr="00B461E6">
        <w:rPr>
          <w:rFonts w:cstheme="minorHAnsi"/>
        </w:rPr>
        <w:t>:</w:t>
      </w:r>
    </w:p>
    <w:p w14:paraId="12BB8D85" w14:textId="77777777" w:rsidR="00FB5395" w:rsidRPr="00B461E6" w:rsidRDefault="00FB5395" w:rsidP="008543D0">
      <w:pPr>
        <w:spacing w:line="259" w:lineRule="auto"/>
        <w:ind w:firstLine="720"/>
        <w:jc w:val="both"/>
        <w:rPr>
          <w:rFonts w:cstheme="minorHAnsi"/>
        </w:rPr>
      </w:pPr>
    </w:p>
    <w:p w14:paraId="4030DA7E" w14:textId="27F190F1" w:rsidR="00FB5395" w:rsidRDefault="00FB5395" w:rsidP="008543D0">
      <w:pPr>
        <w:pStyle w:val="NormalWeb"/>
        <w:spacing w:line="259" w:lineRule="auto"/>
        <w:ind w:firstLine="720"/>
        <w:jc w:val="both"/>
        <w:rPr>
          <w:rFonts w:ascii="Calibri" w:hAnsi="Calibri" w:cs="Calibri"/>
          <w:i/>
          <w:color w:val="000000"/>
        </w:rPr>
      </w:pPr>
      <w:r w:rsidRPr="00B461E6">
        <w:rPr>
          <w:rFonts w:ascii="Calibri" w:hAnsi="Calibri" w:cs="Calibri"/>
          <w:i/>
          <w:color w:val="000000"/>
        </w:rPr>
        <w:t>“[Managi</w:t>
      </w:r>
      <w:r>
        <w:rPr>
          <w:rFonts w:ascii="Calibri" w:hAnsi="Calibri" w:cs="Calibri"/>
          <w:i/>
          <w:color w:val="000000"/>
        </w:rPr>
        <w:t xml:space="preserve">ng people’s emotional responses] is </w:t>
      </w:r>
      <w:r w:rsidRPr="00F3522B">
        <w:rPr>
          <w:rFonts w:ascii="Calibri" w:hAnsi="Calibri" w:cs="Calibri"/>
          <w:i/>
          <w:color w:val="000000"/>
        </w:rPr>
        <w:t xml:space="preserve">a top three priority, </w:t>
      </w:r>
      <w:r w:rsidRPr="001C2EF0">
        <w:rPr>
          <w:rFonts w:ascii="Calibri" w:hAnsi="Calibri" w:cs="Calibri"/>
          <w:b/>
          <w:i/>
          <w:color w:val="000000"/>
        </w:rPr>
        <w:t>probably the most important priority in many projects</w:t>
      </w:r>
      <w:r w:rsidRPr="00F3522B">
        <w:rPr>
          <w:rFonts w:ascii="Calibri" w:hAnsi="Calibri" w:cs="Calibri"/>
          <w:i/>
          <w:color w:val="000000"/>
        </w:rPr>
        <w:t> when dealing with a diverse group from different sectors</w:t>
      </w:r>
      <w:r>
        <w:rPr>
          <w:rFonts w:ascii="Calibri" w:hAnsi="Calibri" w:cs="Calibri"/>
          <w:i/>
          <w:color w:val="000000"/>
        </w:rPr>
        <w:t>..</w:t>
      </w:r>
      <w:r w:rsidRPr="00F3522B">
        <w:rPr>
          <w:rFonts w:ascii="Calibri" w:hAnsi="Calibri" w:cs="Calibri"/>
          <w:i/>
          <w:color w:val="000000"/>
        </w:rPr>
        <w:t>.  People who represent an organisation/area/group of stakeholders can feel under immense pressure when comparing themselves to others in a group situation.  I have to consider what their primary preference or need is and navigate a solution that includes it or at least a manageable and acceptable way to address it.”</w:t>
      </w:r>
      <w:r>
        <w:rPr>
          <w:rFonts w:ascii="Calibri" w:hAnsi="Calibri" w:cs="Calibri"/>
          <w:i/>
          <w:color w:val="000000"/>
        </w:rPr>
        <w:t xml:space="preserve"> (</w:t>
      </w:r>
      <w:proofErr w:type="gramStart"/>
      <w:r w:rsidR="004557D6">
        <w:rPr>
          <w:rFonts w:ascii="Calibri" w:hAnsi="Calibri" w:cs="Calibri"/>
          <w:i/>
          <w:color w:val="000000"/>
        </w:rPr>
        <w:t>bold</w:t>
      </w:r>
      <w:proofErr w:type="gramEnd"/>
      <w:r>
        <w:rPr>
          <w:rFonts w:ascii="Calibri" w:hAnsi="Calibri" w:cs="Calibri"/>
          <w:i/>
          <w:color w:val="000000"/>
        </w:rPr>
        <w:t xml:space="preserve"> added)</w:t>
      </w:r>
    </w:p>
    <w:p w14:paraId="023705B9" w14:textId="77777777" w:rsidR="00AA43B2" w:rsidRDefault="00AA43B2" w:rsidP="00854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9" w:lineRule="auto"/>
        <w:jc w:val="both"/>
        <w:rPr>
          <w:rFonts w:cstheme="minorHAnsi"/>
          <w:i/>
        </w:rPr>
      </w:pPr>
    </w:p>
    <w:p w14:paraId="2E6B0F3C" w14:textId="72C82BC4" w:rsidR="002421EF" w:rsidRDefault="009D3B9B" w:rsidP="008543D0">
      <w:pPr>
        <w:spacing w:line="259" w:lineRule="auto"/>
        <w:jc w:val="both"/>
        <w:rPr>
          <w:rFonts w:cstheme="minorHAnsi"/>
        </w:rPr>
      </w:pPr>
      <w:r>
        <w:rPr>
          <w:rFonts w:cstheme="minorHAnsi"/>
        </w:rPr>
        <w:t>Further,</w:t>
      </w:r>
      <w:r w:rsidR="00022591">
        <w:rPr>
          <w:rFonts w:cstheme="minorHAnsi"/>
        </w:rPr>
        <w:t xml:space="preserve"> a</w:t>
      </w:r>
      <w:r w:rsidR="002C79AD" w:rsidRPr="00FB5395">
        <w:rPr>
          <w:rFonts w:cstheme="minorHAnsi"/>
        </w:rPr>
        <w:t xml:space="preserve">nother participant </w:t>
      </w:r>
      <w:r w:rsidR="003D187C">
        <w:rPr>
          <w:rFonts w:cstheme="minorHAnsi"/>
        </w:rPr>
        <w:t xml:space="preserve">– when asked – </w:t>
      </w:r>
      <w:r w:rsidR="002C79AD" w:rsidRPr="00FB5395">
        <w:rPr>
          <w:rFonts w:cstheme="minorHAnsi"/>
        </w:rPr>
        <w:t>readily</w:t>
      </w:r>
      <w:r w:rsidR="003D187C">
        <w:rPr>
          <w:rFonts w:cstheme="minorHAnsi"/>
        </w:rPr>
        <w:t xml:space="preserve"> </w:t>
      </w:r>
      <w:r w:rsidR="002C79AD" w:rsidRPr="00FB5395">
        <w:rPr>
          <w:rFonts w:cstheme="minorHAnsi"/>
        </w:rPr>
        <w:t xml:space="preserve">listed </w:t>
      </w:r>
      <w:r w:rsidR="001F2D6C">
        <w:rPr>
          <w:rFonts w:cstheme="minorHAnsi"/>
        </w:rPr>
        <w:t>over 20</w:t>
      </w:r>
      <w:r w:rsidR="002C79AD" w:rsidRPr="00FB5395">
        <w:rPr>
          <w:rFonts w:cstheme="minorHAnsi"/>
        </w:rPr>
        <w:t xml:space="preserve"> </w:t>
      </w:r>
      <w:r w:rsidR="007B5C30">
        <w:rPr>
          <w:rFonts w:cstheme="minorHAnsi"/>
        </w:rPr>
        <w:t>specific ‘</w:t>
      </w:r>
      <w:r w:rsidR="002C79AD" w:rsidRPr="00FB5395">
        <w:rPr>
          <w:rFonts w:cstheme="minorHAnsi"/>
        </w:rPr>
        <w:t>fears</w:t>
      </w:r>
      <w:r w:rsidR="007B5C30">
        <w:rPr>
          <w:rFonts w:cstheme="minorHAnsi"/>
        </w:rPr>
        <w:t>’</w:t>
      </w:r>
      <w:r w:rsidR="002C79AD" w:rsidRPr="00FB5395">
        <w:rPr>
          <w:rFonts w:cstheme="minorHAnsi"/>
        </w:rPr>
        <w:t xml:space="preserve"> they recognised as held by different stakeholders</w:t>
      </w:r>
      <w:r w:rsidR="007B5C30">
        <w:rPr>
          <w:rFonts w:cstheme="minorHAnsi"/>
        </w:rPr>
        <w:t xml:space="preserve"> they worked with</w:t>
      </w:r>
      <w:r w:rsidR="002C79AD" w:rsidRPr="00FB5395">
        <w:rPr>
          <w:rFonts w:cstheme="minorHAnsi"/>
        </w:rPr>
        <w:t xml:space="preserve">, </w:t>
      </w:r>
      <w:r w:rsidR="007B5C30">
        <w:rPr>
          <w:rFonts w:cstheme="minorHAnsi"/>
        </w:rPr>
        <w:t>linked</w:t>
      </w:r>
      <w:r w:rsidR="002C79AD" w:rsidRPr="00FB5395">
        <w:rPr>
          <w:rFonts w:cstheme="minorHAnsi"/>
        </w:rPr>
        <w:t xml:space="preserve"> to e.g. being seen as fair, </w:t>
      </w:r>
      <w:r w:rsidR="00FB5395" w:rsidRPr="00FB5395">
        <w:rPr>
          <w:rFonts w:cstheme="minorHAnsi"/>
        </w:rPr>
        <w:t>professional</w:t>
      </w:r>
      <w:r w:rsidR="00FB5395">
        <w:rPr>
          <w:rFonts w:cstheme="minorHAnsi"/>
        </w:rPr>
        <w:t xml:space="preserve"> </w:t>
      </w:r>
      <w:r w:rsidR="002C79AD">
        <w:rPr>
          <w:rFonts w:cstheme="minorHAnsi"/>
        </w:rPr>
        <w:t>reputation, future contracts</w:t>
      </w:r>
      <w:r w:rsidR="00FB5395">
        <w:rPr>
          <w:rFonts w:cstheme="minorHAnsi"/>
        </w:rPr>
        <w:t xml:space="preserve"> and financial implications</w:t>
      </w:r>
      <w:r w:rsidR="002C79AD">
        <w:rPr>
          <w:rFonts w:cstheme="minorHAnsi"/>
        </w:rPr>
        <w:t xml:space="preserve">, public scrutiny, etc. </w:t>
      </w:r>
      <w:r w:rsidR="006C51A5">
        <w:rPr>
          <w:rFonts w:cstheme="minorHAnsi"/>
        </w:rPr>
        <w:t xml:space="preserve">To </w:t>
      </w:r>
      <w:r w:rsidR="002C79AD">
        <w:rPr>
          <w:rFonts w:cstheme="minorHAnsi"/>
        </w:rPr>
        <w:t xml:space="preserve">cope with </w:t>
      </w:r>
      <w:r w:rsidR="007B5C30">
        <w:rPr>
          <w:rFonts w:cstheme="minorHAnsi"/>
        </w:rPr>
        <w:t>others’</w:t>
      </w:r>
      <w:r w:rsidR="00FB5395">
        <w:rPr>
          <w:rFonts w:cstheme="minorHAnsi"/>
        </w:rPr>
        <w:t xml:space="preserve"> anxieties about </w:t>
      </w:r>
      <w:r w:rsidR="003D187C">
        <w:rPr>
          <w:rFonts w:cstheme="minorHAnsi"/>
        </w:rPr>
        <w:t>things which had not yet happened</w:t>
      </w:r>
      <w:r w:rsidR="006C51A5">
        <w:rPr>
          <w:rFonts w:cstheme="minorHAnsi"/>
        </w:rPr>
        <w:t xml:space="preserve">, </w:t>
      </w:r>
      <w:r w:rsidR="003D187C">
        <w:rPr>
          <w:rFonts w:cstheme="minorHAnsi"/>
        </w:rPr>
        <w:t>participants</w:t>
      </w:r>
      <w:r w:rsidR="006C51A5">
        <w:rPr>
          <w:rFonts w:cstheme="minorHAnsi"/>
        </w:rPr>
        <w:t xml:space="preserve"> had to </w:t>
      </w:r>
      <w:r w:rsidR="002C79AD">
        <w:rPr>
          <w:rFonts w:cstheme="minorHAnsi"/>
        </w:rPr>
        <w:t>demonstrate</w:t>
      </w:r>
      <w:r w:rsidR="006C51A5" w:rsidRPr="0037487D">
        <w:rPr>
          <w:rFonts w:cstheme="minorHAnsi"/>
        </w:rPr>
        <w:t xml:space="preserve"> </w:t>
      </w:r>
      <w:r w:rsidR="002C79AD">
        <w:rPr>
          <w:rFonts w:cstheme="minorHAnsi"/>
        </w:rPr>
        <w:t xml:space="preserve">their own </w:t>
      </w:r>
      <w:r w:rsidR="006C51A5" w:rsidRPr="0037487D">
        <w:rPr>
          <w:rFonts w:cstheme="minorHAnsi"/>
        </w:rPr>
        <w:t>commitment</w:t>
      </w:r>
      <w:r w:rsidR="002C79AD">
        <w:rPr>
          <w:rFonts w:cstheme="minorHAnsi"/>
        </w:rPr>
        <w:t xml:space="preserve"> </w:t>
      </w:r>
      <w:r w:rsidR="006C51A5">
        <w:rPr>
          <w:rFonts w:cstheme="minorHAnsi"/>
        </w:rPr>
        <w:t xml:space="preserve">in actions as well as words. </w:t>
      </w:r>
      <w:r w:rsidR="0051280E" w:rsidRPr="00B461E6">
        <w:rPr>
          <w:rFonts w:cstheme="minorHAnsi"/>
        </w:rPr>
        <w:t>They had to</w:t>
      </w:r>
      <w:r w:rsidR="005A5526" w:rsidRPr="00B461E6">
        <w:rPr>
          <w:rFonts w:cstheme="minorHAnsi"/>
        </w:rPr>
        <w:t xml:space="preserve"> be</w:t>
      </w:r>
      <w:r w:rsidR="007067A8" w:rsidRPr="00B461E6">
        <w:rPr>
          <w:rFonts w:cstheme="minorHAnsi"/>
        </w:rPr>
        <w:t xml:space="preserve"> a reassuring and constant presence, especially in the face of changing external circumstances (e.g. policy</w:t>
      </w:r>
      <w:r w:rsidR="005A5526" w:rsidRPr="00B461E6">
        <w:rPr>
          <w:rFonts w:cstheme="minorHAnsi"/>
        </w:rPr>
        <w:t xml:space="preserve"> changes)</w:t>
      </w:r>
      <w:r w:rsidR="00B461E6" w:rsidRPr="00B461E6">
        <w:rPr>
          <w:rFonts w:cstheme="minorHAnsi"/>
        </w:rPr>
        <w:t xml:space="preserve"> or changes in personnel</w:t>
      </w:r>
      <w:r w:rsidR="00FB5395">
        <w:rPr>
          <w:rFonts w:cstheme="minorHAnsi"/>
        </w:rPr>
        <w:t>.</w:t>
      </w:r>
    </w:p>
    <w:p w14:paraId="4E9EF272" w14:textId="77777777" w:rsidR="00FB5395" w:rsidRPr="00B461E6" w:rsidRDefault="00FB5395" w:rsidP="008543D0">
      <w:pPr>
        <w:spacing w:line="259" w:lineRule="auto"/>
        <w:jc w:val="both"/>
        <w:rPr>
          <w:rFonts w:cstheme="minorHAnsi"/>
        </w:rPr>
      </w:pPr>
    </w:p>
    <w:p w14:paraId="498FC876" w14:textId="64E452FB" w:rsidR="00611B98" w:rsidRPr="00611B98" w:rsidRDefault="00611B98" w:rsidP="008543D0">
      <w:pPr>
        <w:pStyle w:val="NormalWeb"/>
        <w:spacing w:line="259" w:lineRule="auto"/>
        <w:ind w:firstLine="720"/>
        <w:jc w:val="both"/>
        <w:rPr>
          <w:rFonts w:ascii="Calibri" w:hAnsi="Calibri" w:cs="Calibri"/>
          <w:color w:val="000000"/>
        </w:rPr>
      </w:pPr>
      <w:r w:rsidRPr="00611B98">
        <w:rPr>
          <w:rFonts w:ascii="Calibri" w:hAnsi="Calibri" w:cs="Calibri"/>
          <w:color w:val="000000"/>
        </w:rPr>
        <w:t xml:space="preserve">None of this </w:t>
      </w:r>
      <w:r w:rsidR="00EC590D">
        <w:rPr>
          <w:rFonts w:ascii="Calibri" w:hAnsi="Calibri" w:cs="Calibri"/>
          <w:color w:val="000000"/>
        </w:rPr>
        <w:t xml:space="preserve">emotional work </w:t>
      </w:r>
      <w:r w:rsidRPr="00611B98">
        <w:rPr>
          <w:rFonts w:ascii="Calibri" w:hAnsi="Calibri" w:cs="Calibri"/>
          <w:color w:val="000000"/>
        </w:rPr>
        <w:t xml:space="preserve">can be </w:t>
      </w:r>
      <w:r w:rsidR="00EC590D">
        <w:rPr>
          <w:rFonts w:ascii="Calibri" w:hAnsi="Calibri" w:cs="Calibri"/>
          <w:color w:val="000000"/>
        </w:rPr>
        <w:t>undertaken</w:t>
      </w:r>
      <w:r>
        <w:rPr>
          <w:rFonts w:ascii="Calibri" w:hAnsi="Calibri" w:cs="Calibri"/>
          <w:color w:val="000000"/>
        </w:rPr>
        <w:t xml:space="preserve"> without support, and </w:t>
      </w:r>
      <w:r w:rsidR="009B1026">
        <w:rPr>
          <w:rFonts w:ascii="Calibri" w:hAnsi="Calibri" w:cs="Calibri"/>
          <w:color w:val="000000"/>
        </w:rPr>
        <w:t>in emotionally effective teams</w:t>
      </w:r>
      <w:r>
        <w:rPr>
          <w:rFonts w:ascii="Calibri" w:hAnsi="Calibri" w:cs="Calibri"/>
          <w:color w:val="000000"/>
        </w:rPr>
        <w:t xml:space="preserve"> members recognise</w:t>
      </w:r>
      <w:r w:rsidR="00584A7B">
        <w:rPr>
          <w:rFonts w:ascii="Calibri" w:hAnsi="Calibri" w:cs="Calibri"/>
          <w:color w:val="000000"/>
        </w:rPr>
        <w:t>d</w:t>
      </w:r>
      <w:r>
        <w:rPr>
          <w:rFonts w:ascii="Calibri" w:hAnsi="Calibri" w:cs="Calibri"/>
          <w:color w:val="000000"/>
        </w:rPr>
        <w:t xml:space="preserve"> </w:t>
      </w:r>
      <w:r w:rsidR="009B1026">
        <w:rPr>
          <w:rFonts w:ascii="Calibri" w:hAnsi="Calibri" w:cs="Calibri"/>
          <w:color w:val="000000"/>
        </w:rPr>
        <w:t xml:space="preserve">this </w:t>
      </w:r>
      <w:r>
        <w:rPr>
          <w:rFonts w:ascii="Calibri" w:hAnsi="Calibri" w:cs="Calibri"/>
          <w:color w:val="000000"/>
        </w:rPr>
        <w:t xml:space="preserve">and </w:t>
      </w:r>
      <w:r w:rsidR="00584A7B">
        <w:rPr>
          <w:rFonts w:ascii="Calibri" w:hAnsi="Calibri" w:cs="Calibri"/>
          <w:color w:val="000000"/>
        </w:rPr>
        <w:t>felt</w:t>
      </w:r>
      <w:r w:rsidR="009B1026">
        <w:rPr>
          <w:rFonts w:ascii="Calibri" w:hAnsi="Calibri" w:cs="Calibri"/>
          <w:color w:val="000000"/>
        </w:rPr>
        <w:t xml:space="preserve"> able to both ask for and give such </w:t>
      </w:r>
      <w:r>
        <w:rPr>
          <w:rFonts w:ascii="Calibri" w:hAnsi="Calibri" w:cs="Calibri"/>
          <w:color w:val="000000"/>
        </w:rPr>
        <w:t>support</w:t>
      </w:r>
      <w:r w:rsidR="00584A7B">
        <w:rPr>
          <w:rFonts w:ascii="Calibri" w:hAnsi="Calibri" w:cs="Calibri"/>
          <w:color w:val="000000"/>
        </w:rPr>
        <w:t>; this involves being willing to reveal some degree o</w:t>
      </w:r>
      <w:r w:rsidR="000D18CB">
        <w:rPr>
          <w:rFonts w:ascii="Calibri" w:hAnsi="Calibri" w:cs="Calibri"/>
          <w:color w:val="000000"/>
        </w:rPr>
        <w:t>f vulnerability,</w:t>
      </w:r>
      <w:r w:rsidR="00584A7B">
        <w:rPr>
          <w:rFonts w:ascii="Calibri" w:hAnsi="Calibri" w:cs="Calibri"/>
          <w:color w:val="000000"/>
        </w:rPr>
        <w:t xml:space="preserve"> trusting this </w:t>
      </w:r>
      <w:r w:rsidR="000D18CB">
        <w:rPr>
          <w:rFonts w:ascii="Calibri" w:hAnsi="Calibri" w:cs="Calibri"/>
          <w:color w:val="000000"/>
        </w:rPr>
        <w:t>will n</w:t>
      </w:r>
      <w:r w:rsidR="00584A7B">
        <w:rPr>
          <w:rFonts w:ascii="Calibri" w:hAnsi="Calibri" w:cs="Calibri"/>
          <w:color w:val="000000"/>
        </w:rPr>
        <w:t>ot be exploited</w:t>
      </w:r>
      <w:r>
        <w:rPr>
          <w:rFonts w:ascii="Calibri" w:hAnsi="Calibri" w:cs="Calibri"/>
          <w:color w:val="000000"/>
        </w:rPr>
        <w:t>.</w:t>
      </w:r>
      <w:r w:rsidR="0051280E">
        <w:rPr>
          <w:rFonts w:ascii="Calibri" w:hAnsi="Calibri" w:cs="Calibri"/>
          <w:color w:val="000000"/>
        </w:rPr>
        <w:t xml:space="preserve"> </w:t>
      </w:r>
      <w:r w:rsidR="00FE3910">
        <w:rPr>
          <w:rFonts w:ascii="Calibri" w:hAnsi="Calibri" w:cs="Calibri"/>
          <w:color w:val="000000"/>
        </w:rPr>
        <w:t>Again we note that t</w:t>
      </w:r>
      <w:r w:rsidR="00BF1781">
        <w:rPr>
          <w:rFonts w:ascii="Calibri" w:hAnsi="Calibri" w:cs="Calibri"/>
          <w:color w:val="000000"/>
        </w:rPr>
        <w:t>his type of skillset was not men</w:t>
      </w:r>
      <w:r w:rsidR="00CD6A21">
        <w:rPr>
          <w:rFonts w:ascii="Calibri" w:hAnsi="Calibri" w:cs="Calibri"/>
          <w:color w:val="000000"/>
        </w:rPr>
        <w:t xml:space="preserve">tioned as an explicit priority </w:t>
      </w:r>
      <w:r w:rsidR="00BF1781">
        <w:rPr>
          <w:rFonts w:ascii="Calibri" w:hAnsi="Calibri" w:cs="Calibri"/>
          <w:color w:val="000000"/>
        </w:rPr>
        <w:t xml:space="preserve">although </w:t>
      </w:r>
      <w:r w:rsidR="0038332C">
        <w:rPr>
          <w:rFonts w:ascii="Calibri" w:hAnsi="Calibri" w:cs="Calibri"/>
          <w:color w:val="000000"/>
        </w:rPr>
        <w:t xml:space="preserve">it </w:t>
      </w:r>
      <w:r w:rsidR="00CD6A21">
        <w:rPr>
          <w:rFonts w:ascii="Calibri" w:hAnsi="Calibri" w:cs="Calibri"/>
          <w:color w:val="000000"/>
        </w:rPr>
        <w:t xml:space="preserve">was </w:t>
      </w:r>
      <w:r w:rsidR="00BF1781">
        <w:rPr>
          <w:rFonts w:ascii="Calibri" w:hAnsi="Calibri" w:cs="Calibri"/>
          <w:color w:val="000000"/>
        </w:rPr>
        <w:t>hinted at in terms of good and flexible leadership, which one group particularly focussed on</w:t>
      </w:r>
      <w:r w:rsidR="00F23A24">
        <w:rPr>
          <w:rFonts w:ascii="Calibri" w:hAnsi="Calibri" w:cs="Calibri"/>
          <w:color w:val="000000"/>
        </w:rPr>
        <w:t>.</w:t>
      </w:r>
    </w:p>
    <w:p w14:paraId="65D9CD1B" w14:textId="77777777" w:rsidR="007067A8" w:rsidRPr="002C39DD" w:rsidRDefault="007067A8" w:rsidP="008543D0">
      <w:pPr>
        <w:spacing w:line="259" w:lineRule="auto"/>
        <w:jc w:val="both"/>
        <w:rPr>
          <w:rFonts w:cstheme="minorHAnsi"/>
        </w:rPr>
      </w:pPr>
    </w:p>
    <w:p w14:paraId="3B62C21F" w14:textId="6B9538C2" w:rsidR="00FE653A" w:rsidRPr="00EC590D" w:rsidRDefault="00627F72" w:rsidP="008543D0">
      <w:pPr>
        <w:spacing w:line="259" w:lineRule="auto"/>
        <w:jc w:val="both"/>
        <w:rPr>
          <w:rFonts w:cstheme="minorHAnsi"/>
          <w:b/>
          <w:i/>
        </w:rPr>
      </w:pPr>
      <w:r w:rsidRPr="00EC590D">
        <w:rPr>
          <w:rFonts w:cstheme="minorHAnsi"/>
          <w:b/>
          <w:i/>
        </w:rPr>
        <w:t xml:space="preserve">‘Beneath the surface’ analysis part </w:t>
      </w:r>
      <w:r w:rsidR="009D4B7A" w:rsidRPr="00EC590D">
        <w:rPr>
          <w:rFonts w:cstheme="minorHAnsi"/>
          <w:b/>
          <w:i/>
        </w:rPr>
        <w:t xml:space="preserve">2: </w:t>
      </w:r>
      <w:r w:rsidR="00822237">
        <w:rPr>
          <w:rFonts w:cstheme="minorHAnsi"/>
          <w:b/>
          <w:i/>
        </w:rPr>
        <w:t>C</w:t>
      </w:r>
      <w:r w:rsidR="00D6261F" w:rsidRPr="00EC590D">
        <w:rPr>
          <w:rFonts w:cstheme="minorHAnsi"/>
          <w:b/>
          <w:i/>
        </w:rPr>
        <w:t>onstructive</w:t>
      </w:r>
      <w:r w:rsidR="009D4B7A" w:rsidRPr="00EC590D">
        <w:rPr>
          <w:rFonts w:cstheme="minorHAnsi"/>
          <w:b/>
          <w:i/>
        </w:rPr>
        <w:t xml:space="preserve"> </w:t>
      </w:r>
      <w:r w:rsidR="006B6401" w:rsidRPr="00EC590D">
        <w:rPr>
          <w:rFonts w:cstheme="minorHAnsi"/>
          <w:b/>
          <w:i/>
        </w:rPr>
        <w:t>challenge</w:t>
      </w:r>
    </w:p>
    <w:p w14:paraId="7DF21CCA" w14:textId="77777777" w:rsidR="00627F72" w:rsidRPr="00EC590D" w:rsidRDefault="00627F72" w:rsidP="008543D0">
      <w:pPr>
        <w:spacing w:line="259" w:lineRule="auto"/>
        <w:jc w:val="both"/>
        <w:rPr>
          <w:rFonts w:cstheme="minorHAnsi"/>
        </w:rPr>
      </w:pPr>
    </w:p>
    <w:p w14:paraId="604A5F4C" w14:textId="12A66E96" w:rsidR="00F3522B" w:rsidRPr="00EC590D" w:rsidRDefault="00EC590D" w:rsidP="008543D0">
      <w:pPr>
        <w:spacing w:line="259" w:lineRule="auto"/>
        <w:ind w:firstLine="720"/>
        <w:jc w:val="both"/>
        <w:rPr>
          <w:rFonts w:cstheme="minorHAnsi"/>
        </w:rPr>
      </w:pPr>
      <w:r>
        <w:rPr>
          <w:rFonts w:cstheme="minorHAnsi"/>
        </w:rPr>
        <w:t xml:space="preserve">In this section </w:t>
      </w:r>
      <w:r w:rsidR="00201ACA">
        <w:rPr>
          <w:rFonts w:cstheme="minorHAnsi"/>
        </w:rPr>
        <w:t xml:space="preserve">I </w:t>
      </w:r>
      <w:r>
        <w:rPr>
          <w:rFonts w:cstheme="minorHAnsi"/>
        </w:rPr>
        <w:t xml:space="preserve">talk about emotional work which </w:t>
      </w:r>
      <w:r w:rsidR="00817B87">
        <w:rPr>
          <w:rFonts w:cstheme="minorHAnsi"/>
        </w:rPr>
        <w:t>may</w:t>
      </w:r>
      <w:r w:rsidR="00692DE3">
        <w:rPr>
          <w:rFonts w:cstheme="minorHAnsi"/>
        </w:rPr>
        <w:t xml:space="preserve"> be </w:t>
      </w:r>
      <w:r>
        <w:rPr>
          <w:rFonts w:cstheme="minorHAnsi"/>
        </w:rPr>
        <w:t>more directly apparent</w:t>
      </w:r>
      <w:r w:rsidR="00817B87">
        <w:rPr>
          <w:rFonts w:cstheme="minorHAnsi"/>
        </w:rPr>
        <w:t xml:space="preserve"> than </w:t>
      </w:r>
      <w:r w:rsidR="00822237">
        <w:rPr>
          <w:rFonts w:cstheme="minorHAnsi"/>
        </w:rPr>
        <w:t>that discussed</w:t>
      </w:r>
      <w:r w:rsidR="00817B87">
        <w:rPr>
          <w:rFonts w:cstheme="minorHAnsi"/>
        </w:rPr>
        <w:t xml:space="preserve"> in the previous section</w:t>
      </w:r>
      <w:r>
        <w:rPr>
          <w:rFonts w:cstheme="minorHAnsi"/>
        </w:rPr>
        <w:t xml:space="preserve">, and </w:t>
      </w:r>
      <w:r w:rsidR="00C83C28">
        <w:rPr>
          <w:rFonts w:cstheme="minorHAnsi"/>
        </w:rPr>
        <w:t xml:space="preserve">an issue </w:t>
      </w:r>
      <w:r w:rsidR="00692DE3">
        <w:rPr>
          <w:rFonts w:cstheme="minorHAnsi"/>
        </w:rPr>
        <w:t>often</w:t>
      </w:r>
      <w:r w:rsidR="00581C48">
        <w:rPr>
          <w:rFonts w:cstheme="minorHAnsi"/>
        </w:rPr>
        <w:t xml:space="preserve"> discussed at the workshop: how to deal with </w:t>
      </w:r>
      <w:r w:rsidR="00C83C28">
        <w:rPr>
          <w:rFonts w:cstheme="minorHAnsi"/>
        </w:rPr>
        <w:t xml:space="preserve">challenge (or </w:t>
      </w:r>
      <w:r w:rsidR="00581C48">
        <w:rPr>
          <w:rFonts w:cstheme="minorHAnsi"/>
        </w:rPr>
        <w:t>c</w:t>
      </w:r>
      <w:r w:rsidR="00C83C28">
        <w:rPr>
          <w:rFonts w:cstheme="minorHAnsi"/>
        </w:rPr>
        <w:t>onflict)</w:t>
      </w:r>
      <w:r w:rsidR="00581C48">
        <w:rPr>
          <w:rFonts w:cstheme="minorHAnsi"/>
        </w:rPr>
        <w:t xml:space="preserve"> within teams as well as externally</w:t>
      </w:r>
      <w:r w:rsidR="00F3522B" w:rsidRPr="00EC590D">
        <w:rPr>
          <w:rFonts w:cstheme="minorHAnsi"/>
        </w:rPr>
        <w:t>.</w:t>
      </w:r>
      <w:r w:rsidR="00692DE3">
        <w:rPr>
          <w:rFonts w:cstheme="minorHAnsi"/>
        </w:rPr>
        <w:t xml:space="preserve"> After </w:t>
      </w:r>
      <w:r w:rsidR="00B56947">
        <w:rPr>
          <w:rFonts w:cstheme="minorHAnsi"/>
        </w:rPr>
        <w:t>highlighting the disconnect there can be between the outward impression of a project and actually ‘living’ it</w:t>
      </w:r>
      <w:r w:rsidR="00692DE3">
        <w:rPr>
          <w:rFonts w:cstheme="minorHAnsi"/>
        </w:rPr>
        <w:t xml:space="preserve">, </w:t>
      </w:r>
      <w:r w:rsidR="00201ACA">
        <w:rPr>
          <w:rFonts w:cstheme="minorHAnsi"/>
        </w:rPr>
        <w:t xml:space="preserve">I </w:t>
      </w:r>
      <w:r w:rsidR="00692DE3">
        <w:rPr>
          <w:rFonts w:cstheme="minorHAnsi"/>
        </w:rPr>
        <w:t>discuss</w:t>
      </w:r>
      <w:r w:rsidR="00E96BF5">
        <w:rPr>
          <w:rFonts w:cstheme="minorHAnsi"/>
        </w:rPr>
        <w:t xml:space="preserve"> </w:t>
      </w:r>
      <w:r w:rsidR="00B56947">
        <w:rPr>
          <w:rFonts w:cstheme="minorHAnsi"/>
        </w:rPr>
        <w:t>a strategy commonly</w:t>
      </w:r>
      <w:r w:rsidR="00E96BF5">
        <w:rPr>
          <w:rFonts w:cstheme="minorHAnsi"/>
        </w:rPr>
        <w:t xml:space="preserve"> advocated</w:t>
      </w:r>
      <w:r w:rsidR="00B56947">
        <w:rPr>
          <w:rFonts w:cstheme="minorHAnsi"/>
        </w:rPr>
        <w:t xml:space="preserve"> to avoid challenge</w:t>
      </w:r>
      <w:r w:rsidR="00E96BF5">
        <w:rPr>
          <w:rFonts w:cstheme="minorHAnsi"/>
        </w:rPr>
        <w:t xml:space="preserve"> (1) early vision building, </w:t>
      </w:r>
      <w:r w:rsidR="00692DE3">
        <w:rPr>
          <w:rFonts w:cstheme="minorHAnsi"/>
        </w:rPr>
        <w:t>before moving on to one which was observed</w:t>
      </w:r>
      <w:r w:rsidR="00E96BF5">
        <w:rPr>
          <w:rFonts w:cstheme="minorHAnsi"/>
        </w:rPr>
        <w:t xml:space="preserve"> (2) external blame, </w:t>
      </w:r>
      <w:r w:rsidR="00E96BF5" w:rsidRPr="00E75F49">
        <w:rPr>
          <w:rFonts w:cstheme="minorHAnsi"/>
        </w:rPr>
        <w:t xml:space="preserve">before </w:t>
      </w:r>
      <w:r w:rsidR="00692DE3" w:rsidRPr="00E75F49">
        <w:rPr>
          <w:rFonts w:cstheme="minorHAnsi"/>
        </w:rPr>
        <w:t xml:space="preserve">finally discussing </w:t>
      </w:r>
      <w:r w:rsidR="00E75F49" w:rsidRPr="00E75F49">
        <w:rPr>
          <w:rFonts w:cstheme="minorHAnsi"/>
        </w:rPr>
        <w:t xml:space="preserve">(3) </w:t>
      </w:r>
      <w:r w:rsidR="00EE1112">
        <w:rPr>
          <w:rFonts w:cstheme="minorHAnsi"/>
        </w:rPr>
        <w:t>creating</w:t>
      </w:r>
      <w:r w:rsidR="00822237">
        <w:rPr>
          <w:rFonts w:cstheme="minorHAnsi"/>
        </w:rPr>
        <w:t xml:space="preserve"> a strong</w:t>
      </w:r>
      <w:r w:rsidR="00E75F49" w:rsidRPr="00E75F49">
        <w:rPr>
          <w:rFonts w:cstheme="minorHAnsi"/>
        </w:rPr>
        <w:t xml:space="preserve"> underlying purpose</w:t>
      </w:r>
      <w:r w:rsidR="00AC51D5">
        <w:rPr>
          <w:rFonts w:cstheme="minorHAnsi"/>
        </w:rPr>
        <w:t xml:space="preserve"> wh</w:t>
      </w:r>
      <w:r w:rsidR="0001736F">
        <w:rPr>
          <w:rFonts w:cstheme="minorHAnsi"/>
        </w:rPr>
        <w:t>ilst remaining open to changing course</w:t>
      </w:r>
      <w:r w:rsidR="00692DE3" w:rsidRPr="00E75F49">
        <w:rPr>
          <w:rFonts w:cstheme="minorHAnsi"/>
        </w:rPr>
        <w:t>.</w:t>
      </w:r>
    </w:p>
    <w:p w14:paraId="6F1A521A" w14:textId="77777777" w:rsidR="00F3522B" w:rsidRPr="00EC590D" w:rsidRDefault="00F3522B" w:rsidP="008543D0">
      <w:pPr>
        <w:spacing w:line="259" w:lineRule="auto"/>
        <w:jc w:val="both"/>
        <w:rPr>
          <w:rFonts w:cstheme="minorHAnsi"/>
        </w:rPr>
      </w:pPr>
    </w:p>
    <w:p w14:paraId="77731700" w14:textId="52802E4F" w:rsidR="00462D37" w:rsidRDefault="00191C97" w:rsidP="008543D0">
      <w:pPr>
        <w:spacing w:line="259" w:lineRule="auto"/>
        <w:ind w:firstLine="720"/>
        <w:jc w:val="both"/>
        <w:rPr>
          <w:rFonts w:cstheme="minorHAnsi"/>
        </w:rPr>
      </w:pPr>
      <w:r w:rsidRPr="00EC590D">
        <w:rPr>
          <w:rFonts w:eastAsiaTheme="minorHAnsi" w:cstheme="minorHAnsi"/>
        </w:rPr>
        <w:t>Recognition of</w:t>
      </w:r>
      <w:r w:rsidR="00343C68" w:rsidRPr="00EC590D">
        <w:rPr>
          <w:rFonts w:eastAsiaTheme="minorHAnsi" w:cstheme="minorHAnsi"/>
        </w:rPr>
        <w:t xml:space="preserve"> achievements</w:t>
      </w:r>
      <w:r w:rsidR="003B742B" w:rsidRPr="00EC590D">
        <w:rPr>
          <w:rFonts w:eastAsiaTheme="minorHAnsi" w:cstheme="minorHAnsi"/>
        </w:rPr>
        <w:t xml:space="preserve"> and having some sen</w:t>
      </w:r>
      <w:r w:rsidR="009658CC">
        <w:rPr>
          <w:rFonts w:eastAsiaTheme="minorHAnsi" w:cstheme="minorHAnsi"/>
        </w:rPr>
        <w:t>se of key measures of ‘success’</w:t>
      </w:r>
      <w:r w:rsidR="003B742B" w:rsidRPr="00EC590D">
        <w:rPr>
          <w:rFonts w:eastAsiaTheme="minorHAnsi" w:cstheme="minorHAnsi"/>
        </w:rPr>
        <w:t xml:space="preserve"> help</w:t>
      </w:r>
      <w:r w:rsidRPr="00EC590D">
        <w:rPr>
          <w:rFonts w:eastAsiaTheme="minorHAnsi" w:cstheme="minorHAnsi"/>
        </w:rPr>
        <w:t>s</w:t>
      </w:r>
      <w:r w:rsidR="003B742B" w:rsidRPr="00EC590D">
        <w:rPr>
          <w:rFonts w:eastAsiaTheme="minorHAnsi" w:cstheme="minorHAnsi"/>
        </w:rPr>
        <w:t xml:space="preserve"> when one is working to keep a team all pulling in </w:t>
      </w:r>
      <w:r w:rsidR="009658CC">
        <w:rPr>
          <w:rFonts w:eastAsiaTheme="minorHAnsi" w:cstheme="minorHAnsi"/>
        </w:rPr>
        <w:t>more or less the same direction</w:t>
      </w:r>
      <w:r w:rsidR="00343C68" w:rsidRPr="00EC590D">
        <w:rPr>
          <w:rFonts w:eastAsiaTheme="minorHAnsi" w:cstheme="minorHAnsi"/>
        </w:rPr>
        <w:t>.</w:t>
      </w:r>
      <w:r w:rsidR="00CE5A48" w:rsidRPr="00EC590D">
        <w:rPr>
          <w:rFonts w:eastAsiaTheme="minorHAnsi" w:cstheme="minorHAnsi"/>
        </w:rPr>
        <w:t xml:space="preserve"> </w:t>
      </w:r>
      <w:r w:rsidR="00462D37" w:rsidRPr="00EC590D">
        <w:rPr>
          <w:rFonts w:cstheme="minorHAnsi"/>
        </w:rPr>
        <w:t xml:space="preserve">Many </w:t>
      </w:r>
      <w:r w:rsidR="00462D37" w:rsidRPr="00EC590D">
        <w:rPr>
          <w:rFonts w:cstheme="minorHAnsi"/>
        </w:rPr>
        <w:lastRenderedPageBreak/>
        <w:t xml:space="preserve">participants </w:t>
      </w:r>
      <w:r w:rsidR="00DB0E78">
        <w:rPr>
          <w:rFonts w:cstheme="minorHAnsi"/>
        </w:rPr>
        <w:t xml:space="preserve">therefore </w:t>
      </w:r>
      <w:r w:rsidR="00462D37" w:rsidRPr="00EC590D">
        <w:rPr>
          <w:rFonts w:cstheme="minorHAnsi"/>
        </w:rPr>
        <w:t>had key facts and figures at their fingertips, demonstrating the scale and/or success of their projects</w:t>
      </w:r>
      <w:r w:rsidR="00462D37">
        <w:rPr>
          <w:rFonts w:cstheme="minorHAnsi"/>
        </w:rPr>
        <w:t>:</w:t>
      </w:r>
    </w:p>
    <w:p w14:paraId="15464D32" w14:textId="77777777" w:rsidR="00462D37" w:rsidRPr="00EC590D" w:rsidRDefault="00462D37" w:rsidP="008543D0">
      <w:pPr>
        <w:spacing w:line="259" w:lineRule="auto"/>
        <w:ind w:firstLine="720"/>
        <w:jc w:val="both"/>
        <w:rPr>
          <w:rFonts w:cstheme="minorHAnsi"/>
        </w:rPr>
      </w:pPr>
    </w:p>
    <w:p w14:paraId="450C23BF" w14:textId="77777777" w:rsidR="00462D37" w:rsidRDefault="00462D37" w:rsidP="00854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9" w:lineRule="auto"/>
        <w:jc w:val="both"/>
        <w:rPr>
          <w:rFonts w:cstheme="minorHAnsi"/>
          <w:i/>
        </w:rPr>
      </w:pPr>
      <w:r>
        <w:rPr>
          <w:rFonts w:cstheme="minorHAnsi"/>
          <w:i/>
        </w:rPr>
        <w:tab/>
      </w:r>
      <w:r w:rsidRPr="00EC590D">
        <w:rPr>
          <w:rFonts w:cstheme="minorHAnsi"/>
          <w:i/>
        </w:rPr>
        <w:t>“</w:t>
      </w:r>
      <w:r w:rsidRPr="00EC590D">
        <w:rPr>
          <w:rFonts w:eastAsiaTheme="minorHAnsi" w:cstheme="minorHAnsi"/>
          <w:i/>
        </w:rPr>
        <w:t>444 one-hour tours were made by 207 visitors to 13 houses</w:t>
      </w:r>
      <w:r w:rsidRPr="00EC590D">
        <w:rPr>
          <w:rFonts w:cstheme="minorHAnsi"/>
          <w:i/>
        </w:rPr>
        <w:t>”</w:t>
      </w:r>
    </w:p>
    <w:p w14:paraId="7DC43325" w14:textId="77777777" w:rsidR="00462D37" w:rsidRPr="00EC590D" w:rsidRDefault="00462D37" w:rsidP="00854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9" w:lineRule="auto"/>
        <w:jc w:val="both"/>
        <w:rPr>
          <w:rFonts w:eastAsiaTheme="minorHAnsi" w:cstheme="minorHAnsi"/>
          <w:i/>
        </w:rPr>
      </w:pPr>
    </w:p>
    <w:p w14:paraId="6AEB0DB2" w14:textId="77777777" w:rsidR="00462D37" w:rsidRDefault="00462D37" w:rsidP="00854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9" w:lineRule="auto"/>
        <w:jc w:val="both"/>
        <w:rPr>
          <w:rFonts w:eastAsiaTheme="minorHAnsi" w:cstheme="minorHAnsi"/>
          <w:i/>
        </w:rPr>
      </w:pPr>
      <w:r>
        <w:rPr>
          <w:rFonts w:eastAsiaTheme="minorHAnsi" w:cstheme="minorHAnsi"/>
          <w:i/>
        </w:rPr>
        <w:tab/>
      </w:r>
      <w:r w:rsidRPr="00EC590D">
        <w:rPr>
          <w:rFonts w:eastAsiaTheme="minorHAnsi" w:cstheme="minorHAnsi"/>
          <w:i/>
        </w:rPr>
        <w:t>“It is a current project and going well, the time to identify &amp; engage nearly 300 stakeholders”</w:t>
      </w:r>
    </w:p>
    <w:p w14:paraId="56795E39" w14:textId="77777777" w:rsidR="00462D37" w:rsidRPr="00EC590D" w:rsidRDefault="00462D37" w:rsidP="00854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9" w:lineRule="auto"/>
        <w:jc w:val="both"/>
        <w:rPr>
          <w:rFonts w:eastAsiaTheme="minorHAnsi" w:cstheme="minorHAnsi"/>
          <w:i/>
        </w:rPr>
      </w:pPr>
    </w:p>
    <w:p w14:paraId="09209497" w14:textId="6FE97369" w:rsidR="00462D37" w:rsidRDefault="00462D37" w:rsidP="00854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9" w:lineRule="auto"/>
        <w:jc w:val="both"/>
        <w:rPr>
          <w:rFonts w:eastAsiaTheme="minorHAnsi" w:cstheme="minorHAnsi"/>
          <w:i/>
        </w:rPr>
      </w:pPr>
      <w:r>
        <w:rPr>
          <w:rFonts w:eastAsiaTheme="minorHAnsi" w:cstheme="minorHAnsi"/>
          <w:i/>
        </w:rPr>
        <w:tab/>
      </w:r>
      <w:r w:rsidRPr="00EC590D">
        <w:rPr>
          <w:rFonts w:eastAsiaTheme="minorHAnsi" w:cstheme="minorHAnsi"/>
          <w:i/>
        </w:rPr>
        <w:t>“</w:t>
      </w:r>
      <w:r w:rsidR="00FA2241">
        <w:rPr>
          <w:rFonts w:eastAsiaTheme="minorHAnsi" w:cstheme="minorHAnsi"/>
          <w:i/>
        </w:rPr>
        <w:t>…</w:t>
      </w:r>
      <w:r w:rsidRPr="00EC590D">
        <w:rPr>
          <w:rFonts w:eastAsiaTheme="minorHAnsi" w:cstheme="minorHAnsi"/>
          <w:i/>
        </w:rPr>
        <w:t>some 100 schools took part. With tens of thousands of bulbs sold.”</w:t>
      </w:r>
    </w:p>
    <w:p w14:paraId="21440FC6" w14:textId="77777777" w:rsidR="001A5BB3" w:rsidRDefault="001A5BB3" w:rsidP="008543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Style w:val="CommentReference"/>
          <w:rFonts w:cstheme="minorHAnsi"/>
          <w:sz w:val="24"/>
          <w:szCs w:val="24"/>
        </w:rPr>
      </w:pPr>
    </w:p>
    <w:p w14:paraId="0137ABA5" w14:textId="1F7687CA" w:rsidR="003B742B" w:rsidRPr="00EC590D" w:rsidRDefault="00191C97" w:rsidP="008543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Style w:val="CommentReference"/>
          <w:rFonts w:cstheme="minorHAnsi"/>
          <w:sz w:val="24"/>
          <w:szCs w:val="24"/>
        </w:rPr>
      </w:pPr>
      <w:r w:rsidRPr="00EC590D">
        <w:rPr>
          <w:rStyle w:val="CommentReference"/>
          <w:rFonts w:cstheme="minorHAnsi"/>
          <w:sz w:val="24"/>
          <w:szCs w:val="24"/>
        </w:rPr>
        <w:t>Success measures were</w:t>
      </w:r>
      <w:r w:rsidR="001E649B" w:rsidRPr="00EC590D">
        <w:rPr>
          <w:rStyle w:val="CommentReference"/>
          <w:rFonts w:cstheme="minorHAnsi"/>
          <w:sz w:val="24"/>
          <w:szCs w:val="24"/>
        </w:rPr>
        <w:t xml:space="preserve"> als</w:t>
      </w:r>
      <w:r w:rsidR="00CE5A48" w:rsidRPr="00EC590D">
        <w:rPr>
          <w:rStyle w:val="CommentReference"/>
          <w:rFonts w:cstheme="minorHAnsi"/>
          <w:sz w:val="24"/>
          <w:szCs w:val="24"/>
        </w:rPr>
        <w:t>o evident</w:t>
      </w:r>
      <w:r w:rsidRPr="00EC590D">
        <w:rPr>
          <w:rStyle w:val="CommentReference"/>
          <w:rFonts w:cstheme="minorHAnsi"/>
          <w:sz w:val="24"/>
          <w:szCs w:val="24"/>
        </w:rPr>
        <w:t xml:space="preserve"> in more qualitative </w:t>
      </w:r>
      <w:r w:rsidR="00581C48">
        <w:rPr>
          <w:rStyle w:val="CommentReference"/>
          <w:rFonts w:cstheme="minorHAnsi"/>
          <w:sz w:val="24"/>
          <w:szCs w:val="24"/>
        </w:rPr>
        <w:t xml:space="preserve">(rather than quantitative) </w:t>
      </w:r>
      <w:r w:rsidRPr="00EC590D">
        <w:rPr>
          <w:rStyle w:val="CommentReference"/>
          <w:rFonts w:cstheme="minorHAnsi"/>
          <w:sz w:val="24"/>
          <w:szCs w:val="24"/>
        </w:rPr>
        <w:t>ways</w:t>
      </w:r>
      <w:r w:rsidR="00CE5A48" w:rsidRPr="00EC590D">
        <w:rPr>
          <w:rStyle w:val="CommentReference"/>
          <w:rFonts w:cstheme="minorHAnsi"/>
          <w:sz w:val="24"/>
          <w:szCs w:val="24"/>
        </w:rPr>
        <w:t xml:space="preserve"> in </w:t>
      </w:r>
      <w:r w:rsidR="00581C48">
        <w:rPr>
          <w:rStyle w:val="CommentReference"/>
          <w:rFonts w:cstheme="minorHAnsi"/>
          <w:sz w:val="24"/>
          <w:szCs w:val="24"/>
        </w:rPr>
        <w:t>how</w:t>
      </w:r>
      <w:r w:rsidR="00CE5A48" w:rsidRPr="00EC590D">
        <w:rPr>
          <w:rStyle w:val="CommentReference"/>
          <w:rFonts w:cstheme="minorHAnsi"/>
          <w:sz w:val="24"/>
          <w:szCs w:val="24"/>
        </w:rPr>
        <w:t xml:space="preserve"> people talk</w:t>
      </w:r>
      <w:r w:rsidR="001E649B" w:rsidRPr="00EC590D">
        <w:rPr>
          <w:rStyle w:val="CommentReference"/>
          <w:rFonts w:cstheme="minorHAnsi"/>
          <w:sz w:val="24"/>
          <w:szCs w:val="24"/>
        </w:rPr>
        <w:t xml:space="preserve">ed </w:t>
      </w:r>
      <w:r w:rsidR="00CE5A48" w:rsidRPr="00EC590D">
        <w:rPr>
          <w:rStyle w:val="CommentReference"/>
          <w:rFonts w:cstheme="minorHAnsi"/>
          <w:sz w:val="24"/>
          <w:szCs w:val="24"/>
        </w:rPr>
        <w:t xml:space="preserve">about </w:t>
      </w:r>
      <w:r w:rsidR="001E649B" w:rsidRPr="00EC590D">
        <w:rPr>
          <w:rStyle w:val="CommentReference"/>
          <w:rFonts w:cstheme="minorHAnsi"/>
          <w:sz w:val="24"/>
          <w:szCs w:val="24"/>
        </w:rPr>
        <w:t>the competency of their teams</w:t>
      </w:r>
      <w:r w:rsidR="003B742B" w:rsidRPr="00EC590D">
        <w:rPr>
          <w:rStyle w:val="CommentReference"/>
          <w:rFonts w:cstheme="minorHAnsi"/>
          <w:sz w:val="24"/>
          <w:szCs w:val="24"/>
        </w:rPr>
        <w:t xml:space="preserve"> and</w:t>
      </w:r>
      <w:r w:rsidR="001E649B" w:rsidRPr="00EC590D">
        <w:rPr>
          <w:rStyle w:val="CommentReference"/>
          <w:rFonts w:cstheme="minorHAnsi"/>
          <w:sz w:val="24"/>
          <w:szCs w:val="24"/>
        </w:rPr>
        <w:t xml:space="preserve"> the </w:t>
      </w:r>
      <w:r w:rsidR="003B742B" w:rsidRPr="00EC590D">
        <w:rPr>
          <w:rStyle w:val="CommentReference"/>
          <w:rFonts w:cstheme="minorHAnsi"/>
          <w:sz w:val="24"/>
          <w:szCs w:val="24"/>
        </w:rPr>
        <w:t xml:space="preserve">credentials of their contacts; </w:t>
      </w:r>
      <w:r w:rsidR="00DB0E78">
        <w:rPr>
          <w:rStyle w:val="CommentReference"/>
          <w:rFonts w:cstheme="minorHAnsi"/>
          <w:sz w:val="24"/>
          <w:szCs w:val="24"/>
        </w:rPr>
        <w:t xml:space="preserve">all of </w:t>
      </w:r>
      <w:r w:rsidR="003B742B" w:rsidRPr="00EC590D">
        <w:rPr>
          <w:rStyle w:val="CommentReference"/>
          <w:rFonts w:cstheme="minorHAnsi"/>
          <w:sz w:val="24"/>
          <w:szCs w:val="24"/>
        </w:rPr>
        <w:t xml:space="preserve">this </w:t>
      </w:r>
      <w:r w:rsidR="00581C48">
        <w:rPr>
          <w:rStyle w:val="CommentReference"/>
          <w:rFonts w:cstheme="minorHAnsi"/>
          <w:sz w:val="24"/>
          <w:szCs w:val="24"/>
        </w:rPr>
        <w:t>was not done to</w:t>
      </w:r>
      <w:r w:rsidR="001E649B" w:rsidRPr="00EC590D">
        <w:rPr>
          <w:rStyle w:val="CommentReference"/>
          <w:rFonts w:cstheme="minorHAnsi"/>
          <w:sz w:val="24"/>
          <w:szCs w:val="24"/>
        </w:rPr>
        <w:t xml:space="preserve"> </w:t>
      </w:r>
      <w:r w:rsidR="00581C48">
        <w:rPr>
          <w:rStyle w:val="CommentReference"/>
          <w:rFonts w:cstheme="minorHAnsi"/>
          <w:sz w:val="24"/>
          <w:szCs w:val="24"/>
        </w:rPr>
        <w:t>‘</w:t>
      </w:r>
      <w:r w:rsidR="001E649B" w:rsidRPr="00EC590D">
        <w:rPr>
          <w:rStyle w:val="CommentReference"/>
          <w:rFonts w:cstheme="minorHAnsi"/>
          <w:sz w:val="24"/>
          <w:szCs w:val="24"/>
        </w:rPr>
        <w:t>show</w:t>
      </w:r>
      <w:r w:rsidR="003B742B" w:rsidRPr="00EC590D">
        <w:rPr>
          <w:rStyle w:val="CommentReference"/>
          <w:rFonts w:cstheme="minorHAnsi"/>
          <w:sz w:val="24"/>
          <w:szCs w:val="24"/>
        </w:rPr>
        <w:t xml:space="preserve"> off</w:t>
      </w:r>
      <w:r w:rsidR="00581C48">
        <w:rPr>
          <w:rStyle w:val="CommentReference"/>
          <w:rFonts w:cstheme="minorHAnsi"/>
          <w:sz w:val="24"/>
          <w:szCs w:val="24"/>
        </w:rPr>
        <w:t>’ but rather to build</w:t>
      </w:r>
      <w:r w:rsidR="003B742B" w:rsidRPr="00EC590D">
        <w:rPr>
          <w:rStyle w:val="CommentReference"/>
          <w:rFonts w:cstheme="minorHAnsi"/>
          <w:sz w:val="24"/>
          <w:szCs w:val="24"/>
        </w:rPr>
        <w:t xml:space="preserve"> </w:t>
      </w:r>
      <w:r w:rsidR="001E649B" w:rsidRPr="00EC590D">
        <w:rPr>
          <w:rStyle w:val="CommentReference"/>
          <w:rFonts w:cstheme="minorHAnsi"/>
          <w:sz w:val="24"/>
          <w:szCs w:val="24"/>
        </w:rPr>
        <w:t xml:space="preserve">legitimacy. </w:t>
      </w:r>
    </w:p>
    <w:p w14:paraId="2219269D" w14:textId="7F3C2290" w:rsidR="009658CC" w:rsidRDefault="009658CC" w:rsidP="008543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59" w:lineRule="auto"/>
        <w:jc w:val="both"/>
        <w:rPr>
          <w:rFonts w:eastAsiaTheme="minorHAnsi" w:cstheme="minorHAnsi"/>
        </w:rPr>
      </w:pPr>
      <w:r>
        <w:rPr>
          <w:rFonts w:cstheme="minorHAnsi"/>
        </w:rPr>
        <w:tab/>
      </w:r>
      <w:r w:rsidR="006B5A02" w:rsidRPr="00EC590D">
        <w:rPr>
          <w:rFonts w:cstheme="minorHAnsi"/>
        </w:rPr>
        <w:t xml:space="preserve">However this presentation of positive impacts </w:t>
      </w:r>
      <w:r w:rsidR="002D3191">
        <w:rPr>
          <w:rFonts w:cstheme="minorHAnsi"/>
        </w:rPr>
        <w:t xml:space="preserve">of course </w:t>
      </w:r>
      <w:r w:rsidR="00C83C28">
        <w:rPr>
          <w:rFonts w:cstheme="minorHAnsi"/>
        </w:rPr>
        <w:t xml:space="preserve">does not capture everything </w:t>
      </w:r>
      <w:r w:rsidR="006B5A02" w:rsidRPr="00EC590D">
        <w:rPr>
          <w:rFonts w:cstheme="minorHAnsi"/>
        </w:rPr>
        <w:t>going on for pe</w:t>
      </w:r>
      <w:r w:rsidR="00B56947">
        <w:rPr>
          <w:rFonts w:cstheme="minorHAnsi"/>
        </w:rPr>
        <w:t>ople actually working within a</w:t>
      </w:r>
      <w:r w:rsidR="006B5A02" w:rsidRPr="00EC590D">
        <w:rPr>
          <w:rFonts w:cstheme="minorHAnsi"/>
        </w:rPr>
        <w:t xml:space="preserve"> team. </w:t>
      </w:r>
      <w:r w:rsidR="006B5A02" w:rsidRPr="00EC590D">
        <w:rPr>
          <w:rFonts w:eastAsiaTheme="minorHAnsi" w:cstheme="minorHAnsi"/>
        </w:rPr>
        <w:t>I</w:t>
      </w:r>
      <w:r w:rsidR="00343C68" w:rsidRPr="00EC590D">
        <w:rPr>
          <w:rFonts w:eastAsiaTheme="minorHAnsi" w:cstheme="minorHAnsi"/>
        </w:rPr>
        <w:t>n some stories the</w:t>
      </w:r>
      <w:r w:rsidR="002D3191">
        <w:rPr>
          <w:rFonts w:eastAsiaTheme="minorHAnsi" w:cstheme="minorHAnsi"/>
        </w:rPr>
        <w:t xml:space="preserve"> contrast between the</w:t>
      </w:r>
      <w:r w:rsidR="00343C68" w:rsidRPr="00EC590D">
        <w:rPr>
          <w:rFonts w:eastAsiaTheme="minorHAnsi" w:cstheme="minorHAnsi"/>
        </w:rPr>
        <w:t xml:space="preserve"> ‘external face’</w:t>
      </w:r>
      <w:r w:rsidR="003B742B" w:rsidRPr="00EC590D">
        <w:rPr>
          <w:rFonts w:eastAsiaTheme="minorHAnsi" w:cstheme="minorHAnsi"/>
        </w:rPr>
        <w:t xml:space="preserve"> of the project, </w:t>
      </w:r>
      <w:r w:rsidR="001E649B" w:rsidRPr="00EC590D">
        <w:rPr>
          <w:rFonts w:eastAsiaTheme="minorHAnsi" w:cstheme="minorHAnsi"/>
        </w:rPr>
        <w:t>and the reality of working within it</w:t>
      </w:r>
      <w:r w:rsidR="003B742B" w:rsidRPr="00EC590D">
        <w:rPr>
          <w:rFonts w:eastAsiaTheme="minorHAnsi" w:cstheme="minorHAnsi"/>
        </w:rPr>
        <w:t>, was brought to the fore</w:t>
      </w:r>
      <w:r w:rsidR="001E649B" w:rsidRPr="00EC590D">
        <w:rPr>
          <w:rFonts w:eastAsiaTheme="minorHAnsi" w:cstheme="minorHAnsi"/>
        </w:rPr>
        <w:t>:</w:t>
      </w:r>
    </w:p>
    <w:p w14:paraId="51472122" w14:textId="77777777" w:rsidR="00CF57BA" w:rsidRDefault="00CF57BA" w:rsidP="008543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59" w:lineRule="auto"/>
        <w:jc w:val="both"/>
        <w:rPr>
          <w:rFonts w:eastAsiaTheme="minorHAnsi" w:cstheme="minorHAnsi"/>
        </w:rPr>
      </w:pPr>
    </w:p>
    <w:p w14:paraId="67BDBDE0" w14:textId="59D9B5C9" w:rsidR="001E649B" w:rsidRDefault="009658CC" w:rsidP="008543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59" w:lineRule="auto"/>
        <w:jc w:val="both"/>
        <w:rPr>
          <w:rFonts w:eastAsiaTheme="minorHAnsi" w:cstheme="minorHAnsi"/>
          <w:i/>
        </w:rPr>
      </w:pPr>
      <w:r>
        <w:rPr>
          <w:rFonts w:eastAsiaTheme="minorHAnsi" w:cstheme="minorHAnsi"/>
        </w:rPr>
        <w:tab/>
      </w:r>
      <w:r w:rsidR="001E649B" w:rsidRPr="00EC590D">
        <w:rPr>
          <w:rFonts w:eastAsiaTheme="minorHAnsi" w:cstheme="minorHAnsi"/>
          <w:i/>
        </w:rPr>
        <w:t xml:space="preserve">“Everyone over-committed and worked too many hours … the construction company was difficult to work with, ended up being </w:t>
      </w:r>
      <w:proofErr w:type="gramStart"/>
      <w:r w:rsidR="001E649B" w:rsidRPr="00EC590D">
        <w:rPr>
          <w:rFonts w:eastAsiaTheme="minorHAnsi" w:cstheme="minorHAnsi"/>
          <w:i/>
        </w:rPr>
        <w:t>sued ..</w:t>
      </w:r>
      <w:proofErr w:type="gramEnd"/>
      <w:r w:rsidR="001E649B" w:rsidRPr="00EC590D">
        <w:rPr>
          <w:rFonts w:eastAsiaTheme="minorHAnsi" w:cstheme="minorHAnsi"/>
          <w:i/>
        </w:rPr>
        <w:t xml:space="preserve"> </w:t>
      </w:r>
      <w:proofErr w:type="gramStart"/>
      <w:r w:rsidR="001E649B" w:rsidRPr="00EC590D">
        <w:rPr>
          <w:rFonts w:eastAsiaTheme="minorHAnsi" w:cstheme="minorHAnsi"/>
          <w:i/>
        </w:rPr>
        <w:t>and</w:t>
      </w:r>
      <w:proofErr w:type="gramEnd"/>
      <w:r w:rsidR="001E649B" w:rsidRPr="00EC590D">
        <w:rPr>
          <w:rFonts w:eastAsiaTheme="minorHAnsi" w:cstheme="minorHAnsi"/>
          <w:i/>
        </w:rPr>
        <w:t xml:space="preserve"> produced houses that the occupants had lots of complaints with… Externally facing the project ironically received multiple awards.”</w:t>
      </w:r>
    </w:p>
    <w:p w14:paraId="101FC540" w14:textId="77777777" w:rsidR="00CF57BA" w:rsidRPr="009658CC" w:rsidRDefault="00CF57BA" w:rsidP="008543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59" w:lineRule="auto"/>
        <w:jc w:val="both"/>
        <w:rPr>
          <w:rFonts w:eastAsiaTheme="minorHAnsi" w:cstheme="minorHAnsi"/>
        </w:rPr>
      </w:pPr>
    </w:p>
    <w:p w14:paraId="39C2A3FB" w14:textId="47B02156" w:rsidR="003D2B6F" w:rsidRDefault="003D2B6F" w:rsidP="008543D0">
      <w:pPr>
        <w:spacing w:line="259" w:lineRule="auto"/>
        <w:jc w:val="both"/>
        <w:rPr>
          <w:rFonts w:cstheme="minorHAnsi"/>
        </w:rPr>
      </w:pPr>
      <w:r w:rsidRPr="00EC590D">
        <w:rPr>
          <w:rFonts w:cstheme="minorHAnsi"/>
        </w:rPr>
        <w:t>Indeed,</w:t>
      </w:r>
      <w:r w:rsidR="00191C97" w:rsidRPr="00EC590D">
        <w:rPr>
          <w:rFonts w:cstheme="minorHAnsi"/>
        </w:rPr>
        <w:t xml:space="preserve"> in the reverse situation,</w:t>
      </w:r>
      <w:r w:rsidRPr="00EC590D">
        <w:rPr>
          <w:rFonts w:cstheme="minorHAnsi"/>
        </w:rPr>
        <w:t xml:space="preserve"> some </w:t>
      </w:r>
      <w:r w:rsidR="00B56947">
        <w:rPr>
          <w:rFonts w:cstheme="minorHAnsi"/>
        </w:rPr>
        <w:t>implied</w:t>
      </w:r>
      <w:r w:rsidRPr="00EC590D">
        <w:rPr>
          <w:rFonts w:cstheme="minorHAnsi"/>
        </w:rPr>
        <w:t xml:space="preserve"> </w:t>
      </w:r>
      <w:r w:rsidR="00191C97" w:rsidRPr="00EC590D">
        <w:rPr>
          <w:rFonts w:cstheme="minorHAnsi"/>
        </w:rPr>
        <w:t>the disheartening impact of missing</w:t>
      </w:r>
      <w:r w:rsidRPr="00EC590D">
        <w:rPr>
          <w:rFonts w:cstheme="minorHAnsi"/>
        </w:rPr>
        <w:t xml:space="preserve"> targets </w:t>
      </w:r>
      <w:r w:rsidR="00191C97" w:rsidRPr="00EC590D">
        <w:rPr>
          <w:rFonts w:cstheme="minorHAnsi"/>
        </w:rPr>
        <w:t>even</w:t>
      </w:r>
      <w:r w:rsidRPr="00EC590D">
        <w:rPr>
          <w:rFonts w:cstheme="minorHAnsi"/>
        </w:rPr>
        <w:t xml:space="preserve"> when </w:t>
      </w:r>
      <w:r w:rsidR="002D3191">
        <w:rPr>
          <w:rFonts w:cstheme="minorHAnsi"/>
        </w:rPr>
        <w:t>the team had fought hard to maintain the</w:t>
      </w:r>
      <w:r w:rsidR="008132DD">
        <w:rPr>
          <w:rFonts w:cstheme="minorHAnsi"/>
        </w:rPr>
        <w:t xml:space="preserve"> overall vision</w:t>
      </w:r>
      <w:r w:rsidRPr="00EC590D">
        <w:rPr>
          <w:rFonts w:cstheme="minorHAnsi"/>
        </w:rPr>
        <w:t>:</w:t>
      </w:r>
    </w:p>
    <w:p w14:paraId="4CAB1EA7" w14:textId="77777777" w:rsidR="00CF57BA" w:rsidRPr="00EC590D" w:rsidRDefault="00CF57BA" w:rsidP="008543D0">
      <w:pPr>
        <w:spacing w:line="259" w:lineRule="auto"/>
        <w:jc w:val="both"/>
        <w:rPr>
          <w:rFonts w:cstheme="minorHAnsi"/>
        </w:rPr>
      </w:pPr>
    </w:p>
    <w:p w14:paraId="398DFA19" w14:textId="7C6B9814" w:rsidR="003D2B6F" w:rsidRDefault="009658CC" w:rsidP="00854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9" w:lineRule="auto"/>
        <w:jc w:val="both"/>
        <w:rPr>
          <w:rFonts w:eastAsiaTheme="minorHAnsi" w:cstheme="minorHAnsi"/>
          <w:i/>
        </w:rPr>
      </w:pPr>
      <w:r>
        <w:rPr>
          <w:rFonts w:eastAsiaTheme="minorHAnsi" w:cstheme="minorHAnsi"/>
          <w:i/>
        </w:rPr>
        <w:tab/>
      </w:r>
      <w:r w:rsidR="003D2B6F" w:rsidRPr="00EC590D">
        <w:rPr>
          <w:rFonts w:eastAsiaTheme="minorHAnsi" w:cstheme="minorHAnsi"/>
          <w:i/>
        </w:rPr>
        <w:t xml:space="preserve">“Deciding what is a reasonable reason to miss the target </w:t>
      </w:r>
      <w:r w:rsidR="00FA2241">
        <w:rPr>
          <w:rFonts w:eastAsiaTheme="minorHAnsi" w:cstheme="minorHAnsi"/>
          <w:i/>
        </w:rPr>
        <w:t>…</w:t>
      </w:r>
      <w:r w:rsidR="003D2B6F" w:rsidRPr="00EC590D">
        <w:rPr>
          <w:rFonts w:eastAsiaTheme="minorHAnsi" w:cstheme="minorHAnsi"/>
          <w:i/>
        </w:rPr>
        <w:t xml:space="preserve"> was challenging and somewhat subjective…</w:t>
      </w:r>
      <w:r>
        <w:rPr>
          <w:rFonts w:eastAsiaTheme="minorHAnsi" w:cstheme="minorHAnsi"/>
          <w:i/>
        </w:rPr>
        <w:t xml:space="preserve"> </w:t>
      </w:r>
      <w:r w:rsidR="003D2B6F" w:rsidRPr="00EC590D">
        <w:rPr>
          <w:rFonts w:eastAsiaTheme="minorHAnsi" w:cstheme="minorHAnsi"/>
          <w:i/>
        </w:rPr>
        <w:t>It is important to have the flexibility to allow for failures where intent has been made to hit the target.”</w:t>
      </w:r>
    </w:p>
    <w:p w14:paraId="297CEF2A" w14:textId="391946BB" w:rsidR="009658CC" w:rsidRDefault="009658CC" w:rsidP="00854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9" w:lineRule="auto"/>
        <w:jc w:val="both"/>
        <w:rPr>
          <w:rFonts w:eastAsiaTheme="minorHAnsi" w:cstheme="minorHAnsi"/>
          <w:i/>
        </w:rPr>
      </w:pPr>
    </w:p>
    <w:p w14:paraId="383E7A14" w14:textId="65F29EB8" w:rsidR="005E48D6" w:rsidRDefault="009658CC" w:rsidP="0006392C">
      <w:pPr>
        <w:spacing w:line="259" w:lineRule="auto"/>
        <w:jc w:val="both"/>
        <w:rPr>
          <w:rFonts w:cstheme="minorHAnsi"/>
        </w:rPr>
      </w:pPr>
      <w:r>
        <w:rPr>
          <w:rFonts w:eastAsiaTheme="minorHAnsi" w:cstheme="minorHAnsi"/>
          <w:i/>
        </w:rPr>
        <w:tab/>
      </w:r>
      <w:r w:rsidRPr="00EC590D">
        <w:rPr>
          <w:rFonts w:cstheme="minorHAnsi"/>
        </w:rPr>
        <w:t xml:space="preserve">Few of the stories presented by participants were ‘plain sailing’; indeed the ones that came closest to this were those where the teller gave the least away about their own feelings regarding </w:t>
      </w:r>
      <w:r w:rsidR="00C51723">
        <w:rPr>
          <w:rFonts w:cstheme="minorHAnsi"/>
        </w:rPr>
        <w:t>the project. A</w:t>
      </w:r>
      <w:r w:rsidRPr="00EC590D">
        <w:rPr>
          <w:rFonts w:cstheme="minorHAnsi"/>
        </w:rPr>
        <w:t xml:space="preserve"> key point here then is that there is a tension between presenting </w:t>
      </w:r>
      <w:r w:rsidR="00B56947">
        <w:rPr>
          <w:rFonts w:cstheme="minorHAnsi"/>
        </w:rPr>
        <w:t>a</w:t>
      </w:r>
      <w:r w:rsidRPr="00EC590D">
        <w:rPr>
          <w:rFonts w:cstheme="minorHAnsi"/>
        </w:rPr>
        <w:t xml:space="preserve"> positive face, and yet acknowledging that there may be times when constructive challenge</w:t>
      </w:r>
      <w:r>
        <w:rPr>
          <w:rFonts w:cstheme="minorHAnsi"/>
        </w:rPr>
        <w:t xml:space="preserve"> (management of conflict</w:t>
      </w:r>
      <w:r w:rsidR="00C83C28">
        <w:rPr>
          <w:rFonts w:cstheme="minorHAnsi"/>
        </w:rPr>
        <w:t>, changes of plan, etc.</w:t>
      </w:r>
      <w:r>
        <w:rPr>
          <w:rFonts w:cstheme="minorHAnsi"/>
        </w:rPr>
        <w:t>)</w:t>
      </w:r>
      <w:r w:rsidRPr="00EC590D">
        <w:rPr>
          <w:rFonts w:cstheme="minorHAnsi"/>
        </w:rPr>
        <w:t xml:space="preserve"> within a team is needed. </w:t>
      </w:r>
      <w:r w:rsidR="00B93A8E">
        <w:rPr>
          <w:rFonts w:cstheme="minorHAnsi"/>
        </w:rPr>
        <w:t>How a project</w:t>
      </w:r>
      <w:r w:rsidRPr="00EC590D">
        <w:rPr>
          <w:rFonts w:cstheme="minorHAnsi"/>
        </w:rPr>
        <w:t xml:space="preserve"> deals with disagreement</w:t>
      </w:r>
      <w:r w:rsidR="00C83C28">
        <w:rPr>
          <w:rFonts w:cstheme="minorHAnsi"/>
        </w:rPr>
        <w:t xml:space="preserve"> and change</w:t>
      </w:r>
      <w:r w:rsidR="00B93A8E">
        <w:rPr>
          <w:rFonts w:cstheme="minorHAnsi"/>
        </w:rPr>
        <w:t xml:space="preserve"> </w:t>
      </w:r>
      <w:r w:rsidRPr="00EC590D">
        <w:rPr>
          <w:rFonts w:cstheme="minorHAnsi"/>
        </w:rPr>
        <w:t xml:space="preserve">is perhaps </w:t>
      </w:r>
      <w:r w:rsidR="006356BF">
        <w:rPr>
          <w:rFonts w:cstheme="minorHAnsi"/>
        </w:rPr>
        <w:t xml:space="preserve">as or even </w:t>
      </w:r>
      <w:r w:rsidRPr="00EC590D">
        <w:rPr>
          <w:rFonts w:cstheme="minorHAnsi"/>
        </w:rPr>
        <w:t xml:space="preserve">more important than </w:t>
      </w:r>
      <w:r w:rsidR="00B93A8E">
        <w:rPr>
          <w:rFonts w:cstheme="minorHAnsi"/>
        </w:rPr>
        <w:t>its</w:t>
      </w:r>
      <w:r w:rsidR="006356BF">
        <w:rPr>
          <w:rFonts w:cstheme="minorHAnsi"/>
        </w:rPr>
        <w:t xml:space="preserve"> list of</w:t>
      </w:r>
      <w:r w:rsidRPr="00EC590D">
        <w:rPr>
          <w:rFonts w:cstheme="minorHAnsi"/>
        </w:rPr>
        <w:t xml:space="preserve"> ‘achievements’</w:t>
      </w:r>
      <w:r w:rsidR="00B93A8E">
        <w:rPr>
          <w:rFonts w:cstheme="minorHAnsi"/>
        </w:rPr>
        <w:t xml:space="preserve">, in particular when considering the legacy </w:t>
      </w:r>
      <w:r w:rsidR="00FC5553">
        <w:rPr>
          <w:rFonts w:cstheme="minorHAnsi"/>
        </w:rPr>
        <w:t xml:space="preserve">it leaves </w:t>
      </w:r>
      <w:r w:rsidR="00B93A8E">
        <w:rPr>
          <w:rFonts w:cstheme="minorHAnsi"/>
        </w:rPr>
        <w:t xml:space="preserve">for future projects including in terms of </w:t>
      </w:r>
      <w:r w:rsidR="00FC5553">
        <w:rPr>
          <w:rFonts w:cstheme="minorHAnsi"/>
        </w:rPr>
        <w:t>capacity building</w:t>
      </w:r>
      <w:r>
        <w:rPr>
          <w:rFonts w:cstheme="minorHAnsi"/>
        </w:rPr>
        <w:t>.</w:t>
      </w:r>
      <w:r w:rsidR="00B93A8E">
        <w:rPr>
          <w:rFonts w:cstheme="minorHAnsi"/>
        </w:rPr>
        <w:t xml:space="preserve"> Indeed the five priorities</w:t>
      </w:r>
      <w:r w:rsidR="00CC50BF">
        <w:rPr>
          <w:rFonts w:cstheme="minorHAnsi"/>
        </w:rPr>
        <w:t xml:space="preserve"> the participants themselves explicitly identified (at the start of the </w:t>
      </w:r>
      <w:r w:rsidR="00CC50BF" w:rsidRPr="00E7641B">
        <w:rPr>
          <w:rFonts w:cstheme="minorHAnsi"/>
          <w:i/>
        </w:rPr>
        <w:t>Findings</w:t>
      </w:r>
      <w:r w:rsidR="00E7641B" w:rsidRPr="00E7641B">
        <w:rPr>
          <w:rFonts w:cstheme="minorHAnsi"/>
          <w:i/>
        </w:rPr>
        <w:t xml:space="preserve"> and discussion</w:t>
      </w:r>
      <w:r w:rsidR="00CC50BF">
        <w:rPr>
          <w:rFonts w:cstheme="minorHAnsi"/>
        </w:rPr>
        <w:t xml:space="preserve"> section)</w:t>
      </w:r>
      <w:r w:rsidR="00EA3955">
        <w:rPr>
          <w:rFonts w:cstheme="minorHAnsi"/>
        </w:rPr>
        <w:t xml:space="preserve"> </w:t>
      </w:r>
      <w:r w:rsidR="00CC50BF">
        <w:rPr>
          <w:rFonts w:cstheme="minorHAnsi"/>
        </w:rPr>
        <w:t xml:space="preserve">all </w:t>
      </w:r>
      <w:r w:rsidR="00EA3955">
        <w:rPr>
          <w:rFonts w:cstheme="minorHAnsi"/>
        </w:rPr>
        <w:t>essentially call for strategies to manage</w:t>
      </w:r>
      <w:r w:rsidR="00FC7ED4">
        <w:rPr>
          <w:rFonts w:cstheme="minorHAnsi"/>
        </w:rPr>
        <w:t xml:space="preserve"> or engage with</w:t>
      </w:r>
      <w:r w:rsidR="00CC50BF">
        <w:rPr>
          <w:rFonts w:cstheme="minorHAnsi"/>
        </w:rPr>
        <w:t xml:space="preserve"> differing views.</w:t>
      </w:r>
      <w:r w:rsidRPr="00EC590D">
        <w:rPr>
          <w:rFonts w:cstheme="minorHAnsi"/>
        </w:rPr>
        <w:t xml:space="preserve"> </w:t>
      </w:r>
    </w:p>
    <w:p w14:paraId="52CB6166" w14:textId="77777777" w:rsidR="005E48D6" w:rsidRDefault="005E48D6" w:rsidP="0006392C">
      <w:pPr>
        <w:spacing w:line="259" w:lineRule="auto"/>
        <w:jc w:val="both"/>
        <w:rPr>
          <w:rFonts w:cstheme="minorHAnsi"/>
        </w:rPr>
      </w:pPr>
    </w:p>
    <w:p w14:paraId="2AA8C3A6" w14:textId="72698C53" w:rsidR="0006392C" w:rsidRPr="0006392C" w:rsidRDefault="002C5958" w:rsidP="005E48D6">
      <w:pPr>
        <w:spacing w:line="259" w:lineRule="auto"/>
        <w:ind w:firstLine="720"/>
        <w:jc w:val="both"/>
        <w:rPr>
          <w:rFonts w:cstheme="minorHAnsi"/>
        </w:rPr>
      </w:pPr>
      <w:r>
        <w:rPr>
          <w:rFonts w:cstheme="minorHAnsi"/>
        </w:rPr>
        <w:t>This desire is despite of (or perhaps because of) the fact that</w:t>
      </w:r>
      <w:r w:rsidR="005E48D6">
        <w:rPr>
          <w:rFonts w:cstheme="minorHAnsi"/>
        </w:rPr>
        <w:t xml:space="preserve"> </w:t>
      </w:r>
      <w:r w:rsidR="00A85D63">
        <w:rPr>
          <w:rFonts w:cstheme="minorHAnsi"/>
        </w:rPr>
        <w:t>it has become increasingly hard</w:t>
      </w:r>
      <w:r w:rsidR="004A7123">
        <w:rPr>
          <w:rFonts w:cstheme="minorHAnsi"/>
        </w:rPr>
        <w:t>, in our</w:t>
      </w:r>
      <w:r w:rsidR="00A85D63">
        <w:rPr>
          <w:rFonts w:cstheme="minorHAnsi"/>
        </w:rPr>
        <w:t xml:space="preserve"> </w:t>
      </w:r>
      <w:r w:rsidR="004A7123">
        <w:rPr>
          <w:rFonts w:cstheme="minorHAnsi"/>
        </w:rPr>
        <w:t>performance indicator culture</w:t>
      </w:r>
      <w:r w:rsidR="00A85D63">
        <w:rPr>
          <w:rFonts w:cstheme="minorHAnsi"/>
        </w:rPr>
        <w:t xml:space="preserve">, for organisations to discuss challenge and conflict openly. </w:t>
      </w:r>
      <w:r w:rsidR="00B93A8E">
        <w:rPr>
          <w:rFonts w:cstheme="minorHAnsi"/>
        </w:rPr>
        <w:t>There is an extensive literature around the</w:t>
      </w:r>
      <w:r w:rsidR="009658CC" w:rsidRPr="00EC590D">
        <w:rPr>
          <w:rFonts w:cstheme="minorHAnsi"/>
        </w:rPr>
        <w:t xml:space="preserve"> damaging effect of</w:t>
      </w:r>
      <w:r w:rsidR="00C51723">
        <w:rPr>
          <w:rFonts w:cstheme="minorHAnsi"/>
        </w:rPr>
        <w:t xml:space="preserve"> policies which</w:t>
      </w:r>
      <w:r w:rsidR="009658CC" w:rsidRPr="00EC590D">
        <w:rPr>
          <w:rFonts w:cstheme="minorHAnsi"/>
        </w:rPr>
        <w:t xml:space="preserve"> </w:t>
      </w:r>
      <w:r w:rsidR="00C51723">
        <w:rPr>
          <w:rFonts w:cstheme="minorHAnsi"/>
        </w:rPr>
        <w:t>discourage institutions</w:t>
      </w:r>
      <w:r w:rsidR="00B93A8E">
        <w:rPr>
          <w:rFonts w:cstheme="minorHAnsi"/>
        </w:rPr>
        <w:t xml:space="preserve"> from</w:t>
      </w:r>
      <w:r w:rsidR="009658CC" w:rsidRPr="00EC590D">
        <w:rPr>
          <w:rFonts w:cstheme="minorHAnsi"/>
        </w:rPr>
        <w:t xml:space="preserve"> admit</w:t>
      </w:r>
      <w:r w:rsidR="00B93A8E">
        <w:rPr>
          <w:rFonts w:cstheme="minorHAnsi"/>
        </w:rPr>
        <w:t>ting</w:t>
      </w:r>
      <w:r w:rsidR="009658CC" w:rsidRPr="00EC590D">
        <w:rPr>
          <w:rFonts w:cstheme="minorHAnsi"/>
        </w:rPr>
        <w:t xml:space="preserve"> </w:t>
      </w:r>
      <w:r w:rsidR="00C51723">
        <w:rPr>
          <w:rFonts w:cstheme="minorHAnsi"/>
        </w:rPr>
        <w:t xml:space="preserve">any mistakes or failings at all </w:t>
      </w:r>
      <w:r w:rsidR="004A7123">
        <w:rPr>
          <w:rFonts w:cstheme="minorHAnsi"/>
        </w:rPr>
        <w:t xml:space="preserve">and </w:t>
      </w:r>
      <w:r w:rsidR="009A51AF">
        <w:rPr>
          <w:rFonts w:cstheme="minorHAnsi"/>
        </w:rPr>
        <w:t xml:space="preserve">how </w:t>
      </w:r>
      <w:r w:rsidR="004A7123">
        <w:rPr>
          <w:rFonts w:cstheme="minorHAnsi"/>
        </w:rPr>
        <w:t xml:space="preserve">this </w:t>
      </w:r>
      <w:r w:rsidR="009A51AF">
        <w:rPr>
          <w:rFonts w:cstheme="minorHAnsi"/>
        </w:rPr>
        <w:t xml:space="preserve">may </w:t>
      </w:r>
      <w:r w:rsidR="004A7123">
        <w:rPr>
          <w:rFonts w:cstheme="minorHAnsi"/>
        </w:rPr>
        <w:lastRenderedPageBreak/>
        <w:t xml:space="preserve">have perverse effects </w:t>
      </w:r>
      <w:r w:rsidR="009A51AF">
        <w:rPr>
          <w:rFonts w:cstheme="minorHAnsi"/>
        </w:rPr>
        <w:t>by stifling the very outcomes they seek</w:t>
      </w:r>
      <w:r w:rsidR="004A7123">
        <w:rPr>
          <w:rFonts w:cstheme="minorHAnsi"/>
        </w:rPr>
        <w:t xml:space="preserve"> to encourage (Hoggett 2010</w:t>
      </w:r>
      <w:r w:rsidR="004A7123" w:rsidRPr="0006392C">
        <w:rPr>
          <w:rFonts w:cstheme="minorHAnsi"/>
        </w:rPr>
        <w:t>)</w:t>
      </w:r>
      <w:r w:rsidR="009658CC" w:rsidRPr="0006392C">
        <w:rPr>
          <w:rFonts w:cstheme="minorHAnsi"/>
        </w:rPr>
        <w:t>.</w:t>
      </w:r>
      <w:r w:rsidR="0006392C" w:rsidRPr="0006392C">
        <w:rPr>
          <w:rFonts w:cstheme="minorHAnsi"/>
        </w:rPr>
        <w:t xml:space="preserve"> This can be the case even when framing ‘problems’</w:t>
      </w:r>
      <w:r w:rsidR="00A51B77">
        <w:rPr>
          <w:rFonts w:cstheme="minorHAnsi"/>
        </w:rPr>
        <w:t xml:space="preserve"> as always having neat ‘solutions’</w:t>
      </w:r>
      <w:r w:rsidR="0006392C" w:rsidRPr="0006392C">
        <w:rPr>
          <w:rFonts w:cstheme="minorHAnsi"/>
        </w:rPr>
        <w:t xml:space="preserve">, </w:t>
      </w:r>
      <w:r w:rsidR="0016178B">
        <w:rPr>
          <w:rFonts w:cstheme="minorHAnsi"/>
        </w:rPr>
        <w:t>which</w:t>
      </w:r>
      <w:r w:rsidR="0006392C" w:rsidRPr="0006392C">
        <w:rPr>
          <w:rFonts w:cstheme="minorHAnsi"/>
        </w:rPr>
        <w:t xml:space="preserve"> has become the norm in policymaking and programme implementation, which includes sustainability initiatives.</w:t>
      </w:r>
    </w:p>
    <w:p w14:paraId="75312D0F" w14:textId="77777777" w:rsidR="0006392C" w:rsidRDefault="0006392C" w:rsidP="008543D0">
      <w:pPr>
        <w:spacing w:line="259" w:lineRule="auto"/>
        <w:jc w:val="both"/>
        <w:rPr>
          <w:rFonts w:cstheme="minorHAnsi"/>
        </w:rPr>
      </w:pPr>
    </w:p>
    <w:p w14:paraId="01C3FFB4" w14:textId="6CFEBE25" w:rsidR="004B3EF6" w:rsidRDefault="009658CC" w:rsidP="008543D0">
      <w:pPr>
        <w:spacing w:line="259" w:lineRule="auto"/>
        <w:ind w:firstLine="720"/>
        <w:jc w:val="both"/>
        <w:rPr>
          <w:rFonts w:cstheme="minorHAnsi"/>
        </w:rPr>
      </w:pPr>
      <w:r w:rsidRPr="00EC590D">
        <w:rPr>
          <w:rFonts w:cstheme="minorHAnsi"/>
        </w:rPr>
        <w:t xml:space="preserve">How, then, did the storytellers </w:t>
      </w:r>
      <w:r w:rsidR="00F12547">
        <w:rPr>
          <w:rFonts w:cstheme="minorHAnsi"/>
        </w:rPr>
        <w:t xml:space="preserve">themselves </w:t>
      </w:r>
      <w:r w:rsidR="004B3EF6">
        <w:rPr>
          <w:rFonts w:cstheme="minorHAnsi"/>
        </w:rPr>
        <w:t>explain that</w:t>
      </w:r>
      <w:r w:rsidR="00F15BFA">
        <w:rPr>
          <w:rFonts w:cstheme="minorHAnsi"/>
        </w:rPr>
        <w:t xml:space="preserve"> </w:t>
      </w:r>
      <w:r w:rsidRPr="00EC590D">
        <w:rPr>
          <w:rFonts w:cstheme="minorHAnsi"/>
        </w:rPr>
        <w:t>they dealt with</w:t>
      </w:r>
      <w:r w:rsidR="00B93A8E">
        <w:rPr>
          <w:rFonts w:cstheme="minorHAnsi"/>
        </w:rPr>
        <w:t xml:space="preserve"> (or aspired to deal with) </w:t>
      </w:r>
      <w:r w:rsidRPr="00EC590D">
        <w:rPr>
          <w:rFonts w:cstheme="minorHAnsi"/>
        </w:rPr>
        <w:t xml:space="preserve">challenge </w:t>
      </w:r>
      <w:r w:rsidR="00B93A8E">
        <w:rPr>
          <w:rFonts w:cstheme="minorHAnsi"/>
        </w:rPr>
        <w:t>or</w:t>
      </w:r>
      <w:r w:rsidRPr="00EC590D">
        <w:rPr>
          <w:rFonts w:cstheme="minorHAnsi"/>
        </w:rPr>
        <w:t xml:space="preserve"> disagreement? Here, the collaborative stories </w:t>
      </w:r>
      <w:r w:rsidR="0016178B">
        <w:rPr>
          <w:rFonts w:cstheme="minorHAnsi"/>
        </w:rPr>
        <w:t xml:space="preserve">do </w:t>
      </w:r>
      <w:r w:rsidRPr="00EC590D">
        <w:rPr>
          <w:rFonts w:cstheme="minorHAnsi"/>
        </w:rPr>
        <w:t xml:space="preserve">provide particular food for thought, since we deliberately designed the </w:t>
      </w:r>
      <w:r w:rsidRPr="009658CC">
        <w:rPr>
          <w:rFonts w:cstheme="minorHAnsi"/>
        </w:rPr>
        <w:t>framework (the story spines) to as</w:t>
      </w:r>
      <w:r w:rsidR="008E1A53">
        <w:rPr>
          <w:rFonts w:cstheme="minorHAnsi"/>
        </w:rPr>
        <w:t xml:space="preserve">k people </w:t>
      </w:r>
      <w:r w:rsidR="008E1A53" w:rsidRPr="002A0D60">
        <w:rPr>
          <w:rFonts w:cstheme="minorHAnsi"/>
        </w:rPr>
        <w:t xml:space="preserve">to imagine problems </w:t>
      </w:r>
      <w:r w:rsidRPr="002A0D60">
        <w:rPr>
          <w:rFonts w:cstheme="minorHAnsi"/>
        </w:rPr>
        <w:t xml:space="preserve">which </w:t>
      </w:r>
      <w:r w:rsidR="008E1A53" w:rsidRPr="002A0D60">
        <w:rPr>
          <w:rFonts w:cstheme="minorHAnsi"/>
        </w:rPr>
        <w:t>might ari</w:t>
      </w:r>
      <w:r w:rsidRPr="002A0D60">
        <w:rPr>
          <w:rFonts w:cstheme="minorHAnsi"/>
        </w:rPr>
        <w:t xml:space="preserve">se and </w:t>
      </w:r>
      <w:r w:rsidR="008E1A53" w:rsidRPr="002A0D60">
        <w:rPr>
          <w:rFonts w:cstheme="minorHAnsi"/>
        </w:rPr>
        <w:t xml:space="preserve">plan for </w:t>
      </w:r>
      <w:r w:rsidRPr="002A0D60">
        <w:rPr>
          <w:rFonts w:cstheme="minorHAnsi"/>
        </w:rPr>
        <w:t xml:space="preserve">how </w:t>
      </w:r>
      <w:r w:rsidR="008E1A53" w:rsidRPr="002A0D60">
        <w:rPr>
          <w:rFonts w:cstheme="minorHAnsi"/>
        </w:rPr>
        <w:t>to deal</w:t>
      </w:r>
      <w:r w:rsidRPr="002A0D60">
        <w:rPr>
          <w:rFonts w:cstheme="minorHAnsi"/>
        </w:rPr>
        <w:t xml:space="preserve"> with</w:t>
      </w:r>
      <w:r w:rsidR="008E1A53" w:rsidRPr="002A0D60">
        <w:rPr>
          <w:rFonts w:cstheme="minorHAnsi"/>
        </w:rPr>
        <w:t xml:space="preserve"> these</w:t>
      </w:r>
      <w:r w:rsidRPr="002A0D60">
        <w:rPr>
          <w:rFonts w:cstheme="minorHAnsi"/>
        </w:rPr>
        <w:t xml:space="preserve">. </w:t>
      </w:r>
      <w:r w:rsidR="0016178B" w:rsidRPr="002A0D60">
        <w:rPr>
          <w:rFonts w:cstheme="minorHAnsi"/>
        </w:rPr>
        <w:t xml:space="preserve"> </w:t>
      </w:r>
      <w:r w:rsidR="00251B56" w:rsidRPr="002A0D60">
        <w:rPr>
          <w:rFonts w:cstheme="minorHAnsi"/>
        </w:rPr>
        <w:t xml:space="preserve">Indeed considering </w:t>
      </w:r>
      <w:r w:rsidR="0016178B" w:rsidRPr="002A0D60">
        <w:rPr>
          <w:rFonts w:cstheme="minorHAnsi"/>
        </w:rPr>
        <w:t xml:space="preserve">our own storytelling method design </w:t>
      </w:r>
      <w:r w:rsidR="00251B56" w:rsidRPr="002A0D60">
        <w:rPr>
          <w:rFonts w:cstheme="minorHAnsi"/>
        </w:rPr>
        <w:t xml:space="preserve">reflexively we see that </w:t>
      </w:r>
      <w:r w:rsidR="0016178B" w:rsidRPr="002A0D60">
        <w:rPr>
          <w:rFonts w:cstheme="minorHAnsi"/>
        </w:rPr>
        <w:t>we ourselves replicated the dominant ‘problem – action – solution’ narrative in our story spines</w:t>
      </w:r>
      <w:r w:rsidR="002A0D60" w:rsidRPr="002A0D60">
        <w:rPr>
          <w:rFonts w:cstheme="minorHAnsi"/>
        </w:rPr>
        <w:t xml:space="preserve">, and although we left space for the ending of the story to be more ambiguous, many did choose to close on a note of </w:t>
      </w:r>
      <w:proofErr w:type="spellStart"/>
      <w:r w:rsidR="002A0D60" w:rsidRPr="002A0D60">
        <w:rPr>
          <w:rFonts w:cstheme="minorHAnsi"/>
        </w:rPr>
        <w:t>resultion</w:t>
      </w:r>
      <w:proofErr w:type="spellEnd"/>
      <w:r w:rsidR="002A0D60" w:rsidRPr="002A0D60">
        <w:rPr>
          <w:rFonts w:cstheme="minorHAnsi"/>
        </w:rPr>
        <w:t>.</w:t>
      </w:r>
    </w:p>
    <w:p w14:paraId="524776DE" w14:textId="77777777" w:rsidR="004B3EF6" w:rsidRDefault="004B3EF6" w:rsidP="008543D0">
      <w:pPr>
        <w:spacing w:line="259" w:lineRule="auto"/>
        <w:ind w:firstLine="720"/>
        <w:jc w:val="both"/>
        <w:rPr>
          <w:rFonts w:cstheme="minorHAnsi"/>
        </w:rPr>
      </w:pPr>
    </w:p>
    <w:p w14:paraId="4BEA0840" w14:textId="3AFE8BD6" w:rsidR="009658CC" w:rsidRDefault="009658CC" w:rsidP="008543D0">
      <w:pPr>
        <w:spacing w:line="259" w:lineRule="auto"/>
        <w:ind w:firstLine="720"/>
        <w:jc w:val="both"/>
        <w:rPr>
          <w:rFonts w:cstheme="minorHAnsi"/>
        </w:rPr>
      </w:pPr>
      <w:r w:rsidRPr="00EC590D">
        <w:rPr>
          <w:rFonts w:cstheme="minorHAnsi"/>
        </w:rPr>
        <w:t>The most common</w:t>
      </w:r>
      <w:r>
        <w:rPr>
          <w:rFonts w:cstheme="minorHAnsi"/>
        </w:rPr>
        <w:t>ly invoked mechanism</w:t>
      </w:r>
      <w:r w:rsidRPr="00EC590D">
        <w:rPr>
          <w:rFonts w:cstheme="minorHAnsi"/>
        </w:rPr>
        <w:t xml:space="preserve"> </w:t>
      </w:r>
      <w:r w:rsidR="002B7486">
        <w:rPr>
          <w:rFonts w:cstheme="minorHAnsi"/>
        </w:rPr>
        <w:t xml:space="preserve">(highlighted clearly in all four collaborative stories) </w:t>
      </w:r>
      <w:r w:rsidRPr="00EC590D">
        <w:rPr>
          <w:rFonts w:cstheme="minorHAnsi"/>
        </w:rPr>
        <w:t>was stakeholder involvement</w:t>
      </w:r>
      <w:r>
        <w:rPr>
          <w:rFonts w:cstheme="minorHAnsi"/>
        </w:rPr>
        <w:t xml:space="preserve"> at an early stage</w:t>
      </w:r>
      <w:r w:rsidRPr="00EC590D">
        <w:rPr>
          <w:rFonts w:cstheme="minorHAnsi"/>
        </w:rPr>
        <w:t xml:space="preserve">. </w:t>
      </w:r>
      <w:r>
        <w:rPr>
          <w:rFonts w:cstheme="minorHAnsi"/>
        </w:rPr>
        <w:t xml:space="preserve">This was seen as somewhat of a panacea for </w:t>
      </w:r>
      <w:r w:rsidR="00C83C28">
        <w:rPr>
          <w:rFonts w:cstheme="minorHAnsi"/>
        </w:rPr>
        <w:t>avoiding all future</w:t>
      </w:r>
      <w:r>
        <w:rPr>
          <w:rFonts w:cstheme="minorHAnsi"/>
        </w:rPr>
        <w:t xml:space="preserve"> problems:</w:t>
      </w:r>
    </w:p>
    <w:p w14:paraId="53D8394C" w14:textId="77777777" w:rsidR="00CF57BA" w:rsidRDefault="00CF57BA" w:rsidP="008543D0">
      <w:pPr>
        <w:spacing w:line="259" w:lineRule="auto"/>
        <w:ind w:firstLine="720"/>
        <w:jc w:val="both"/>
        <w:rPr>
          <w:rFonts w:cstheme="minorHAnsi"/>
        </w:rPr>
      </w:pPr>
    </w:p>
    <w:p w14:paraId="44F66FC1" w14:textId="78240BF1" w:rsidR="009658CC" w:rsidRDefault="009658CC" w:rsidP="00854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9" w:lineRule="auto"/>
        <w:jc w:val="both"/>
        <w:rPr>
          <w:rFonts w:cstheme="minorHAnsi"/>
          <w:i/>
        </w:rPr>
      </w:pPr>
      <w:r>
        <w:rPr>
          <w:rFonts w:cstheme="minorHAnsi"/>
          <w:i/>
        </w:rPr>
        <w:tab/>
      </w:r>
      <w:r w:rsidRPr="00EC590D">
        <w:rPr>
          <w:rFonts w:cstheme="minorHAnsi"/>
          <w:i/>
        </w:rPr>
        <w:t>“</w:t>
      </w:r>
      <w:proofErr w:type="gramStart"/>
      <w:r w:rsidRPr="00EC590D">
        <w:rPr>
          <w:rFonts w:cstheme="minorHAnsi"/>
          <w:i/>
        </w:rPr>
        <w:t>c</w:t>
      </w:r>
      <w:r w:rsidRPr="00EC590D">
        <w:rPr>
          <w:rFonts w:eastAsiaTheme="minorHAnsi" w:cstheme="minorHAnsi"/>
          <w:i/>
        </w:rPr>
        <w:t>onsensus</w:t>
      </w:r>
      <w:proofErr w:type="gramEnd"/>
      <w:r w:rsidRPr="00EC590D">
        <w:rPr>
          <w:rFonts w:eastAsiaTheme="minorHAnsi" w:cstheme="minorHAnsi"/>
          <w:i/>
        </w:rPr>
        <w:t xml:space="preserve"> at the beginning is crucial, perhaps through running a ‘visioning exercise’ at the beginning of projects to make sure everyone is on the same page</w:t>
      </w:r>
      <w:r w:rsidR="00E05F99">
        <w:rPr>
          <w:rFonts w:eastAsiaTheme="minorHAnsi" w:cstheme="minorHAnsi"/>
          <w:i/>
        </w:rPr>
        <w:t>.</w:t>
      </w:r>
      <w:r w:rsidRPr="00EC590D">
        <w:rPr>
          <w:rFonts w:cstheme="minorHAnsi"/>
          <w:i/>
        </w:rPr>
        <w:t>”</w:t>
      </w:r>
    </w:p>
    <w:p w14:paraId="5332EB34" w14:textId="77777777" w:rsidR="00CF57BA" w:rsidRPr="00EC590D" w:rsidRDefault="00CF57BA" w:rsidP="00854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9" w:lineRule="auto"/>
        <w:jc w:val="both"/>
        <w:rPr>
          <w:rFonts w:eastAsiaTheme="minorHAnsi" w:cstheme="minorHAnsi"/>
          <w:i/>
        </w:rPr>
      </w:pPr>
    </w:p>
    <w:p w14:paraId="392CD9B6" w14:textId="498D8A7F" w:rsidR="009658CC" w:rsidRDefault="009658CC" w:rsidP="008543D0">
      <w:pPr>
        <w:spacing w:line="259" w:lineRule="auto"/>
        <w:jc w:val="both"/>
        <w:rPr>
          <w:rFonts w:cstheme="minorHAnsi"/>
        </w:rPr>
      </w:pPr>
      <w:r w:rsidRPr="00EC590D">
        <w:rPr>
          <w:rFonts w:cstheme="minorHAnsi"/>
        </w:rPr>
        <w:t xml:space="preserve">However there was not much </w:t>
      </w:r>
      <w:r w:rsidR="002B7486">
        <w:rPr>
          <w:rFonts w:cstheme="minorHAnsi"/>
        </w:rPr>
        <w:t>discussion</w:t>
      </w:r>
      <w:r w:rsidRPr="00EC590D">
        <w:rPr>
          <w:rFonts w:cstheme="minorHAnsi"/>
        </w:rPr>
        <w:t xml:space="preserve"> of how to </w:t>
      </w:r>
      <w:r w:rsidR="002B7486">
        <w:rPr>
          <w:rFonts w:cstheme="minorHAnsi"/>
        </w:rPr>
        <w:t>achieve such consensus</w:t>
      </w:r>
      <w:r w:rsidRPr="00EC590D">
        <w:rPr>
          <w:rFonts w:cstheme="minorHAnsi"/>
        </w:rPr>
        <w:t xml:space="preserve">, </w:t>
      </w:r>
      <w:r w:rsidR="00B93A8E">
        <w:rPr>
          <w:rFonts w:cstheme="minorHAnsi"/>
        </w:rPr>
        <w:t>and there seemed to be a great deal of</w:t>
      </w:r>
      <w:r w:rsidRPr="00EC590D">
        <w:rPr>
          <w:rFonts w:cstheme="minorHAnsi"/>
        </w:rPr>
        <w:t xml:space="preserve"> faith </w:t>
      </w:r>
      <w:r>
        <w:rPr>
          <w:rFonts w:cstheme="minorHAnsi"/>
        </w:rPr>
        <w:t xml:space="preserve">that this would set the project on a course to avoid </w:t>
      </w:r>
      <w:r w:rsidR="00DF3408">
        <w:rPr>
          <w:rFonts w:cstheme="minorHAnsi"/>
        </w:rPr>
        <w:t xml:space="preserve">all </w:t>
      </w:r>
      <w:r>
        <w:rPr>
          <w:rFonts w:cstheme="minorHAnsi"/>
        </w:rPr>
        <w:t>conflict</w:t>
      </w:r>
      <w:r w:rsidR="00B93A8E">
        <w:rPr>
          <w:rFonts w:cstheme="minorHAnsi"/>
        </w:rPr>
        <w:t xml:space="preserve"> whereas of course increased stakeholder engagement does not </w:t>
      </w:r>
      <w:r w:rsidR="00DF3408">
        <w:rPr>
          <w:rFonts w:cstheme="minorHAnsi"/>
        </w:rPr>
        <w:t xml:space="preserve">automatically </w:t>
      </w:r>
      <w:r w:rsidR="00B93A8E">
        <w:rPr>
          <w:rFonts w:cstheme="minorHAnsi"/>
        </w:rPr>
        <w:t>eliminate objections</w:t>
      </w:r>
      <w:r>
        <w:rPr>
          <w:rFonts w:cstheme="minorHAnsi"/>
        </w:rPr>
        <w:t>. In one collaborative story there was more reflective consideration</w:t>
      </w:r>
      <w:r w:rsidR="00F12547">
        <w:rPr>
          <w:rFonts w:cstheme="minorHAnsi"/>
        </w:rPr>
        <w:t xml:space="preserve"> of how this could be problematic</w:t>
      </w:r>
      <w:r w:rsidR="00E05F99">
        <w:rPr>
          <w:rFonts w:cstheme="minorHAnsi"/>
        </w:rPr>
        <w:t xml:space="preserve"> or indeed not actually achievable</w:t>
      </w:r>
      <w:r>
        <w:rPr>
          <w:rFonts w:cstheme="minorHAnsi"/>
        </w:rPr>
        <w:t>:</w:t>
      </w:r>
    </w:p>
    <w:p w14:paraId="3C906B73" w14:textId="77777777" w:rsidR="00CF57BA" w:rsidRDefault="00CF57BA" w:rsidP="008543D0">
      <w:pPr>
        <w:spacing w:line="259" w:lineRule="auto"/>
        <w:jc w:val="both"/>
        <w:rPr>
          <w:rFonts w:cstheme="minorHAnsi"/>
        </w:rPr>
      </w:pPr>
    </w:p>
    <w:p w14:paraId="238FDA0B" w14:textId="48D845E2" w:rsidR="00F12547" w:rsidRPr="00F12547" w:rsidRDefault="00F12547" w:rsidP="00854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9" w:lineRule="auto"/>
        <w:jc w:val="both"/>
        <w:rPr>
          <w:rFonts w:ascii="Calibri" w:eastAsiaTheme="minorHAnsi" w:hAnsi="Calibri" w:cs="Calibri"/>
          <w:i/>
        </w:rPr>
      </w:pPr>
      <w:r>
        <w:rPr>
          <w:rFonts w:cstheme="minorHAnsi"/>
          <w:i/>
        </w:rPr>
        <w:tab/>
      </w:r>
      <w:r w:rsidRPr="00F12547">
        <w:rPr>
          <w:rFonts w:cstheme="minorHAnsi"/>
          <w:i/>
        </w:rPr>
        <w:t>“</w:t>
      </w:r>
      <w:proofErr w:type="gramStart"/>
      <w:r w:rsidR="002B7486">
        <w:rPr>
          <w:rFonts w:cstheme="minorHAnsi"/>
          <w:i/>
        </w:rPr>
        <w:t>various</w:t>
      </w:r>
      <w:proofErr w:type="gramEnd"/>
      <w:r w:rsidR="002B7486">
        <w:rPr>
          <w:rFonts w:cstheme="minorHAnsi"/>
          <w:i/>
        </w:rPr>
        <w:t xml:space="preserve"> problems/issues arose, including… </w:t>
      </w:r>
      <w:r w:rsidRPr="00F12547">
        <w:rPr>
          <w:rFonts w:ascii="Calibri" w:eastAsiaTheme="minorHAnsi" w:hAnsi="Calibri" w:cs="Calibri"/>
          <w:i/>
        </w:rPr>
        <w:t>how exactly to be inclusive and engage ‘everyone’ through dialogue</w:t>
      </w:r>
      <w:r w:rsidR="002B7486">
        <w:rPr>
          <w:rFonts w:ascii="Calibri" w:eastAsiaTheme="minorHAnsi" w:hAnsi="Calibri" w:cs="Calibri"/>
          <w:i/>
        </w:rPr>
        <w:t>.</w:t>
      </w:r>
      <w:r w:rsidRPr="00F12547">
        <w:rPr>
          <w:rFonts w:cstheme="minorHAnsi"/>
          <w:i/>
        </w:rPr>
        <w:t>”</w:t>
      </w:r>
    </w:p>
    <w:p w14:paraId="3FAD27C1" w14:textId="77777777" w:rsidR="00F12547" w:rsidRPr="00EC590D" w:rsidRDefault="00F12547" w:rsidP="008543D0">
      <w:pPr>
        <w:spacing w:line="259" w:lineRule="auto"/>
        <w:jc w:val="both"/>
        <w:rPr>
          <w:rFonts w:cstheme="minorHAnsi"/>
        </w:rPr>
      </w:pPr>
    </w:p>
    <w:p w14:paraId="14884C16" w14:textId="187E3F55" w:rsidR="008F03EE" w:rsidRDefault="002B7486" w:rsidP="008543D0">
      <w:pPr>
        <w:spacing w:line="259" w:lineRule="auto"/>
        <w:ind w:firstLine="720"/>
        <w:jc w:val="both"/>
        <w:rPr>
          <w:rFonts w:cstheme="minorHAnsi"/>
        </w:rPr>
      </w:pPr>
      <w:r>
        <w:rPr>
          <w:rFonts w:cstheme="minorHAnsi"/>
        </w:rPr>
        <w:t>A</w:t>
      </w:r>
      <w:r w:rsidR="00E05F99">
        <w:rPr>
          <w:rFonts w:cstheme="minorHAnsi"/>
        </w:rPr>
        <w:t xml:space="preserve"> second</w:t>
      </w:r>
      <w:r w:rsidR="00EE3BEF">
        <w:rPr>
          <w:rFonts w:cstheme="minorHAnsi"/>
        </w:rPr>
        <w:t>,</w:t>
      </w:r>
      <w:r w:rsidR="009658CC">
        <w:rPr>
          <w:rFonts w:cstheme="minorHAnsi"/>
        </w:rPr>
        <w:t xml:space="preserve"> </w:t>
      </w:r>
      <w:r w:rsidR="007978AB">
        <w:rPr>
          <w:rFonts w:cstheme="minorHAnsi"/>
        </w:rPr>
        <w:t xml:space="preserve">more defensive </w:t>
      </w:r>
      <w:r w:rsidR="009658CC">
        <w:rPr>
          <w:rFonts w:cstheme="minorHAnsi"/>
        </w:rPr>
        <w:t>strategy</w:t>
      </w:r>
      <w:r w:rsidR="00EE3BEF">
        <w:rPr>
          <w:rFonts w:cstheme="minorHAnsi"/>
        </w:rPr>
        <w:t>,</w:t>
      </w:r>
      <w:r w:rsidR="009658CC">
        <w:rPr>
          <w:rFonts w:cstheme="minorHAnsi"/>
        </w:rPr>
        <w:t xml:space="preserve"> when faced with </w:t>
      </w:r>
      <w:r>
        <w:rPr>
          <w:rFonts w:cstheme="minorHAnsi"/>
        </w:rPr>
        <w:t>conflict</w:t>
      </w:r>
      <w:r w:rsidR="009658CC">
        <w:rPr>
          <w:rFonts w:cstheme="minorHAnsi"/>
        </w:rPr>
        <w:t xml:space="preserve"> is displacing </w:t>
      </w:r>
      <w:r w:rsidR="008F03EE" w:rsidRPr="00EC590D">
        <w:rPr>
          <w:rFonts w:cstheme="minorHAnsi"/>
        </w:rPr>
        <w:t xml:space="preserve">blame outside the </w:t>
      </w:r>
      <w:r w:rsidR="009658CC">
        <w:rPr>
          <w:rFonts w:cstheme="minorHAnsi"/>
        </w:rPr>
        <w:t xml:space="preserve">immediate </w:t>
      </w:r>
      <w:r w:rsidR="008F03EE" w:rsidRPr="00EC590D">
        <w:rPr>
          <w:rFonts w:cstheme="minorHAnsi"/>
        </w:rPr>
        <w:t>team</w:t>
      </w:r>
      <w:r w:rsidR="007978AB">
        <w:rPr>
          <w:rFonts w:cstheme="minorHAnsi"/>
        </w:rPr>
        <w:t xml:space="preserve"> (as also highlighted </w:t>
      </w:r>
      <w:r w:rsidR="00EE3BEF">
        <w:rPr>
          <w:rFonts w:cstheme="minorHAnsi"/>
        </w:rPr>
        <w:t>earlier</w:t>
      </w:r>
      <w:r w:rsidR="007978AB">
        <w:rPr>
          <w:rFonts w:cstheme="minorHAnsi"/>
        </w:rPr>
        <w:t>)</w:t>
      </w:r>
      <w:r w:rsidR="008F03EE" w:rsidRPr="00EC590D">
        <w:rPr>
          <w:rFonts w:cstheme="minorHAnsi"/>
        </w:rPr>
        <w:t xml:space="preserve">. I have talked elsewhere (Robison &amp; </w:t>
      </w:r>
      <w:proofErr w:type="spellStart"/>
      <w:r w:rsidR="008F03EE" w:rsidRPr="00EC590D">
        <w:rPr>
          <w:rFonts w:cstheme="minorHAnsi"/>
        </w:rPr>
        <w:t>Jansson</w:t>
      </w:r>
      <w:proofErr w:type="spellEnd"/>
      <w:r w:rsidR="00E05F99">
        <w:rPr>
          <w:rFonts w:cstheme="minorHAnsi"/>
        </w:rPr>
        <w:t xml:space="preserve"> Boyd 2013</w:t>
      </w:r>
      <w:r w:rsidR="008F03EE" w:rsidRPr="00EC590D">
        <w:rPr>
          <w:rFonts w:cstheme="minorHAnsi"/>
        </w:rPr>
        <w:t>) about the ‘no blame’ approach to sustainability</w:t>
      </w:r>
      <w:r w:rsidR="001A75DF">
        <w:rPr>
          <w:rFonts w:cstheme="minorHAnsi"/>
        </w:rPr>
        <w:t xml:space="preserve"> issues</w:t>
      </w:r>
      <w:r w:rsidR="00382C1C">
        <w:rPr>
          <w:rFonts w:cstheme="minorHAnsi"/>
        </w:rPr>
        <w:t xml:space="preserve">. By focussing attention on </w:t>
      </w:r>
      <w:r w:rsidR="008F03EE" w:rsidRPr="00EC590D">
        <w:rPr>
          <w:rFonts w:cstheme="minorHAnsi"/>
        </w:rPr>
        <w:t xml:space="preserve">external issues – the technology, the finance, the timescales, or of course groups outside of those immediately present – we can avoid confrontation </w:t>
      </w:r>
      <w:r w:rsidR="0042296D">
        <w:rPr>
          <w:rFonts w:cstheme="minorHAnsi"/>
        </w:rPr>
        <w:t>and</w:t>
      </w:r>
      <w:r w:rsidR="008F03EE" w:rsidRPr="00EC590D">
        <w:rPr>
          <w:rFonts w:cstheme="minorHAnsi"/>
        </w:rPr>
        <w:t xml:space="preserve"> keep good relations with the people who we need to continue working with. Of course this </w:t>
      </w:r>
      <w:r w:rsidR="00382C1C">
        <w:rPr>
          <w:rFonts w:cstheme="minorHAnsi"/>
        </w:rPr>
        <w:t>is understandable</w:t>
      </w:r>
      <w:r w:rsidR="008F03EE" w:rsidRPr="00EC590D">
        <w:rPr>
          <w:rFonts w:cstheme="minorHAnsi"/>
        </w:rPr>
        <w:t>, however it does not provide a mechanism to hold others t</w:t>
      </w:r>
      <w:r w:rsidR="009658CC">
        <w:rPr>
          <w:rFonts w:cstheme="minorHAnsi"/>
        </w:rPr>
        <w:t xml:space="preserve">o account, in an empathetic way, and </w:t>
      </w:r>
      <w:r w:rsidR="0042296D">
        <w:rPr>
          <w:rFonts w:cstheme="minorHAnsi"/>
        </w:rPr>
        <w:t xml:space="preserve">thus </w:t>
      </w:r>
      <w:r w:rsidR="009658CC">
        <w:rPr>
          <w:rFonts w:cstheme="minorHAnsi"/>
        </w:rPr>
        <w:t>does not always allow the conversation to move forward. This was clearly recognised by one facilitator</w:t>
      </w:r>
      <w:r w:rsidR="003116B0">
        <w:rPr>
          <w:rFonts w:cstheme="minorHAnsi"/>
        </w:rPr>
        <w:t xml:space="preserve"> when discussing the group work</w:t>
      </w:r>
      <w:r w:rsidR="009658CC">
        <w:rPr>
          <w:rFonts w:cstheme="minorHAnsi"/>
        </w:rPr>
        <w:t>:</w:t>
      </w:r>
    </w:p>
    <w:p w14:paraId="14D4F537" w14:textId="77777777" w:rsidR="00CF57BA" w:rsidRPr="00EC590D" w:rsidRDefault="00CF57BA" w:rsidP="008543D0">
      <w:pPr>
        <w:spacing w:line="259" w:lineRule="auto"/>
        <w:ind w:firstLine="720"/>
        <w:jc w:val="both"/>
        <w:rPr>
          <w:rFonts w:cstheme="minorHAnsi"/>
        </w:rPr>
      </w:pPr>
    </w:p>
    <w:p w14:paraId="6B747AC3" w14:textId="1E227832" w:rsidR="004452AB" w:rsidRDefault="004452AB" w:rsidP="008543D0">
      <w:pPr>
        <w:spacing w:line="259" w:lineRule="auto"/>
        <w:ind w:firstLine="720"/>
        <w:jc w:val="both"/>
        <w:rPr>
          <w:rFonts w:cstheme="minorHAnsi"/>
          <w:i/>
        </w:rPr>
      </w:pPr>
      <w:r w:rsidRPr="00EC590D">
        <w:rPr>
          <w:rFonts w:cstheme="minorHAnsi"/>
          <w:i/>
        </w:rPr>
        <w:t>“</w:t>
      </w:r>
      <w:r w:rsidR="00E96BF5">
        <w:rPr>
          <w:rFonts w:cstheme="minorHAnsi"/>
          <w:i/>
        </w:rPr>
        <w:t xml:space="preserve">.. </w:t>
      </w:r>
      <w:proofErr w:type="gramStart"/>
      <w:r w:rsidRPr="00EC590D">
        <w:rPr>
          <w:rFonts w:cstheme="minorHAnsi"/>
          <w:i/>
        </w:rPr>
        <w:t>we</w:t>
      </w:r>
      <w:proofErr w:type="gramEnd"/>
      <w:r w:rsidRPr="00EC590D">
        <w:rPr>
          <w:rFonts w:cstheme="minorHAnsi"/>
          <w:i/>
        </w:rPr>
        <w:t xml:space="preserve"> began pointing fingers at particular actors for their responsibility in creating the transition challenge. We first pointed to policy-makers… then tenants and households looking to buy a home, blaming them for not demanding sustainable refurbishments and housing design respectively. Then we began blaming the </w:t>
      </w:r>
      <w:proofErr w:type="gramStart"/>
      <w:r w:rsidRPr="00EC590D">
        <w:rPr>
          <w:rFonts w:cstheme="minorHAnsi"/>
          <w:i/>
        </w:rPr>
        <w:t xml:space="preserve">landlords </w:t>
      </w:r>
      <w:r w:rsidR="00E96BF5">
        <w:rPr>
          <w:rFonts w:cstheme="minorHAnsi"/>
          <w:i/>
        </w:rPr>
        <w:t>...</w:t>
      </w:r>
      <w:r w:rsidRPr="00EC590D">
        <w:rPr>
          <w:rFonts w:cstheme="minorHAnsi"/>
          <w:i/>
        </w:rPr>
        <w:t>.</w:t>
      </w:r>
      <w:proofErr w:type="gramEnd"/>
      <w:r w:rsidRPr="00EC590D">
        <w:rPr>
          <w:rFonts w:cstheme="minorHAnsi"/>
          <w:i/>
        </w:rPr>
        <w:t xml:space="preserve"> The process continued. Going </w:t>
      </w:r>
      <w:r w:rsidRPr="00EC590D">
        <w:rPr>
          <w:rFonts w:cstheme="minorHAnsi"/>
          <w:i/>
        </w:rPr>
        <w:lastRenderedPageBreak/>
        <w:t>around in circles in the blame game prevented us from moving forward in imagining concrete projects that could be carried out.”</w:t>
      </w:r>
    </w:p>
    <w:p w14:paraId="2B69D987" w14:textId="77777777" w:rsidR="00CF57BA" w:rsidRPr="00EC590D" w:rsidRDefault="00CF57BA" w:rsidP="008543D0">
      <w:pPr>
        <w:spacing w:line="259" w:lineRule="auto"/>
        <w:ind w:firstLine="720"/>
        <w:jc w:val="both"/>
        <w:rPr>
          <w:rFonts w:cstheme="minorHAnsi"/>
          <w:i/>
        </w:rPr>
      </w:pPr>
    </w:p>
    <w:p w14:paraId="41AECA5D" w14:textId="3E75B602" w:rsidR="008F03EE" w:rsidRPr="00EC590D" w:rsidRDefault="00EE3BEF" w:rsidP="008543D0">
      <w:pPr>
        <w:spacing w:line="259" w:lineRule="auto"/>
        <w:jc w:val="both"/>
        <w:rPr>
          <w:rFonts w:cstheme="minorHAnsi"/>
        </w:rPr>
      </w:pPr>
      <w:r w:rsidRPr="00A0324E">
        <w:rPr>
          <w:rFonts w:cstheme="minorHAnsi"/>
        </w:rPr>
        <w:t>Whilst much has been written about ‘</w:t>
      </w:r>
      <w:r w:rsidR="008F03EE" w:rsidRPr="00A0324E">
        <w:rPr>
          <w:rFonts w:cstheme="minorHAnsi"/>
        </w:rPr>
        <w:t>in-group and out-group</w:t>
      </w:r>
      <w:r w:rsidRPr="00A0324E">
        <w:rPr>
          <w:rFonts w:cstheme="minorHAnsi"/>
        </w:rPr>
        <w:t>’</w:t>
      </w:r>
      <w:r w:rsidR="008F03EE" w:rsidRPr="00A0324E">
        <w:rPr>
          <w:rFonts w:cstheme="minorHAnsi"/>
        </w:rPr>
        <w:t xml:space="preserve"> psychol</w:t>
      </w:r>
      <w:r w:rsidR="00A0324E" w:rsidRPr="00A0324E">
        <w:rPr>
          <w:rFonts w:cstheme="minorHAnsi"/>
        </w:rPr>
        <w:t xml:space="preserve">ogy, </w:t>
      </w:r>
      <w:r w:rsidR="008F03EE" w:rsidRPr="00A0324E">
        <w:rPr>
          <w:rFonts w:cstheme="minorHAnsi"/>
        </w:rPr>
        <w:t xml:space="preserve">blame can also be a channel for our own feelings of </w:t>
      </w:r>
      <w:r w:rsidR="00A0324E" w:rsidRPr="00A0324E">
        <w:rPr>
          <w:rFonts w:cstheme="minorHAnsi"/>
        </w:rPr>
        <w:t>shame</w:t>
      </w:r>
      <w:r w:rsidR="008F03EE" w:rsidRPr="00A0324E">
        <w:rPr>
          <w:rFonts w:cstheme="minorHAnsi"/>
        </w:rPr>
        <w:t xml:space="preserve"> at not having </w:t>
      </w:r>
      <w:r w:rsidR="001E70A5" w:rsidRPr="00A0324E">
        <w:rPr>
          <w:rFonts w:cstheme="minorHAnsi"/>
        </w:rPr>
        <w:t>been</w:t>
      </w:r>
      <w:r w:rsidR="008F03EE" w:rsidRPr="00A0324E">
        <w:rPr>
          <w:rFonts w:cstheme="minorHAnsi"/>
        </w:rPr>
        <w:t xml:space="preserve"> able to avoid current </w:t>
      </w:r>
      <w:r w:rsidR="00E85270" w:rsidRPr="00A0324E">
        <w:rPr>
          <w:rFonts w:cstheme="minorHAnsi"/>
        </w:rPr>
        <w:t>challenges</w:t>
      </w:r>
      <w:r w:rsidR="007F387D">
        <w:rPr>
          <w:rFonts w:cstheme="minorHAnsi"/>
        </w:rPr>
        <w:t>. When</w:t>
      </w:r>
      <w:r w:rsidR="001E70A5" w:rsidRPr="00A0324E">
        <w:rPr>
          <w:rFonts w:cstheme="minorHAnsi"/>
        </w:rPr>
        <w:t xml:space="preserve"> we think we have failed in some way, </w:t>
      </w:r>
      <w:r w:rsidR="00A0324E" w:rsidRPr="00A0324E">
        <w:rPr>
          <w:rFonts w:cstheme="minorHAnsi"/>
        </w:rPr>
        <w:t>we are likely to be</w:t>
      </w:r>
      <w:r w:rsidR="001E70A5" w:rsidRPr="00A0324E">
        <w:rPr>
          <w:rFonts w:cstheme="minorHAnsi"/>
        </w:rPr>
        <w:t xml:space="preserve"> particularly </w:t>
      </w:r>
      <w:r w:rsidR="002A1887">
        <w:rPr>
          <w:rFonts w:cstheme="minorHAnsi"/>
        </w:rPr>
        <w:t>exasperated</w:t>
      </w:r>
      <w:r w:rsidR="00A0324E" w:rsidRPr="00A0324E">
        <w:rPr>
          <w:rFonts w:cstheme="minorHAnsi"/>
        </w:rPr>
        <w:t xml:space="preserve"> by</w:t>
      </w:r>
      <w:r w:rsidR="001E70A5" w:rsidRPr="00A0324E">
        <w:rPr>
          <w:rFonts w:cstheme="minorHAnsi"/>
        </w:rPr>
        <w:t xml:space="preserve"> others’ failings (projection).</w:t>
      </w:r>
      <w:r w:rsidR="002E2DC9">
        <w:rPr>
          <w:rFonts w:cstheme="minorHAnsi"/>
        </w:rPr>
        <w:t xml:space="preserve"> </w:t>
      </w:r>
    </w:p>
    <w:p w14:paraId="5741DB56" w14:textId="77777777" w:rsidR="008F03EE" w:rsidRPr="00EC590D" w:rsidRDefault="008F03EE" w:rsidP="008543D0">
      <w:pPr>
        <w:spacing w:line="259" w:lineRule="auto"/>
        <w:jc w:val="both"/>
        <w:rPr>
          <w:rFonts w:cstheme="minorHAnsi"/>
        </w:rPr>
      </w:pPr>
    </w:p>
    <w:p w14:paraId="714E60B4" w14:textId="379AE4EF" w:rsidR="004452AB" w:rsidRDefault="004452AB" w:rsidP="008543D0">
      <w:pPr>
        <w:spacing w:line="259" w:lineRule="auto"/>
        <w:ind w:firstLine="720"/>
        <w:jc w:val="both"/>
        <w:rPr>
          <w:rFonts w:cstheme="minorHAnsi"/>
        </w:rPr>
      </w:pPr>
      <w:r w:rsidRPr="00EC590D">
        <w:rPr>
          <w:rFonts w:cstheme="minorHAnsi"/>
        </w:rPr>
        <w:t>A</w:t>
      </w:r>
      <w:r w:rsidR="0009150D">
        <w:rPr>
          <w:rFonts w:cstheme="minorHAnsi"/>
        </w:rPr>
        <w:t>side from perfect agreement from the start of a project, or displacing blame onto other parties, a</w:t>
      </w:r>
      <w:r w:rsidRPr="00EC590D">
        <w:rPr>
          <w:rFonts w:cstheme="minorHAnsi"/>
        </w:rPr>
        <w:t xml:space="preserve"> mor</w:t>
      </w:r>
      <w:r w:rsidR="0009150D">
        <w:rPr>
          <w:rFonts w:cstheme="minorHAnsi"/>
        </w:rPr>
        <w:t xml:space="preserve">e constructive strategy </w:t>
      </w:r>
      <w:r w:rsidRPr="00EC590D">
        <w:rPr>
          <w:rFonts w:cstheme="minorHAnsi"/>
        </w:rPr>
        <w:t xml:space="preserve">related to </w:t>
      </w:r>
      <w:r w:rsidR="00D135D7">
        <w:rPr>
          <w:rFonts w:cstheme="minorHAnsi"/>
        </w:rPr>
        <w:t>taking strength from</w:t>
      </w:r>
      <w:r w:rsidRPr="00EC590D">
        <w:rPr>
          <w:rFonts w:cstheme="minorHAnsi"/>
        </w:rPr>
        <w:t xml:space="preserve"> </w:t>
      </w:r>
      <w:r w:rsidR="00B67D53">
        <w:rPr>
          <w:rFonts w:cstheme="minorHAnsi"/>
        </w:rPr>
        <w:t xml:space="preserve">developing </w:t>
      </w:r>
      <w:r w:rsidR="0009150D">
        <w:rPr>
          <w:rFonts w:cstheme="minorHAnsi"/>
        </w:rPr>
        <w:t>an</w:t>
      </w:r>
      <w:r w:rsidRPr="00EC590D">
        <w:rPr>
          <w:rFonts w:cstheme="minorHAnsi"/>
        </w:rPr>
        <w:t xml:space="preserve"> underlying purpose. </w:t>
      </w:r>
      <w:r w:rsidR="0009150D">
        <w:rPr>
          <w:rFonts w:cstheme="minorHAnsi"/>
        </w:rPr>
        <w:t>W</w:t>
      </w:r>
      <w:r w:rsidRPr="00EC590D">
        <w:rPr>
          <w:rFonts w:cstheme="minorHAnsi"/>
        </w:rPr>
        <w:t xml:space="preserve">hen </w:t>
      </w:r>
      <w:r w:rsidR="00692DE3">
        <w:rPr>
          <w:rFonts w:cstheme="minorHAnsi"/>
        </w:rPr>
        <w:t>I dug deeper into this through a follow-up</w:t>
      </w:r>
      <w:r w:rsidR="00CD6DE9">
        <w:rPr>
          <w:rFonts w:cstheme="minorHAnsi"/>
        </w:rPr>
        <w:t xml:space="preserve"> conversation with one</w:t>
      </w:r>
      <w:r w:rsidR="00692DE3">
        <w:rPr>
          <w:rFonts w:cstheme="minorHAnsi"/>
        </w:rPr>
        <w:t xml:space="preserve"> participant,</w:t>
      </w:r>
      <w:r w:rsidRPr="00EC590D">
        <w:rPr>
          <w:rFonts w:cstheme="minorHAnsi"/>
        </w:rPr>
        <w:t xml:space="preserve"> it seemed that it was </w:t>
      </w:r>
      <w:r w:rsidRPr="00B67D53">
        <w:rPr>
          <w:rFonts w:cstheme="minorHAnsi"/>
        </w:rPr>
        <w:t xml:space="preserve">not so much </w:t>
      </w:r>
      <w:r w:rsidR="00B67D53" w:rsidRPr="00B67D53">
        <w:rPr>
          <w:rFonts w:cstheme="minorHAnsi"/>
        </w:rPr>
        <w:t xml:space="preserve">about </w:t>
      </w:r>
      <w:r w:rsidRPr="00B67D53">
        <w:rPr>
          <w:rFonts w:cstheme="minorHAnsi"/>
        </w:rPr>
        <w:t xml:space="preserve">a consultation process of trying to come up with </w:t>
      </w:r>
      <w:r w:rsidR="00D135D7" w:rsidRPr="00B67D53">
        <w:rPr>
          <w:rFonts w:cstheme="minorHAnsi"/>
        </w:rPr>
        <w:t xml:space="preserve">a compromise </w:t>
      </w:r>
      <w:r w:rsidRPr="00B67D53">
        <w:rPr>
          <w:rFonts w:cstheme="minorHAnsi"/>
        </w:rPr>
        <w:t xml:space="preserve">which suited all, but rather </w:t>
      </w:r>
      <w:r w:rsidR="00D51DD6" w:rsidRPr="00B67D53">
        <w:rPr>
          <w:rFonts w:cstheme="minorHAnsi"/>
        </w:rPr>
        <w:t xml:space="preserve">developing </w:t>
      </w:r>
      <w:r w:rsidRPr="00B67D53">
        <w:rPr>
          <w:rFonts w:cstheme="minorHAnsi"/>
        </w:rPr>
        <w:t xml:space="preserve">a </w:t>
      </w:r>
      <w:r w:rsidR="00993E1F" w:rsidRPr="00B67D53">
        <w:rPr>
          <w:rFonts w:cstheme="minorHAnsi"/>
        </w:rPr>
        <w:t xml:space="preserve">degree of trust in </w:t>
      </w:r>
      <w:r w:rsidR="00692DE3" w:rsidRPr="00B67D53">
        <w:rPr>
          <w:rFonts w:cstheme="minorHAnsi"/>
        </w:rPr>
        <w:t>their</w:t>
      </w:r>
      <w:r w:rsidR="00905CDB" w:rsidRPr="00B67D53">
        <w:rPr>
          <w:rFonts w:cstheme="minorHAnsi"/>
        </w:rPr>
        <w:t xml:space="preserve"> own </w:t>
      </w:r>
      <w:r w:rsidR="000E64D0">
        <w:rPr>
          <w:rFonts w:cstheme="minorHAnsi"/>
        </w:rPr>
        <w:t>underlying purpose</w:t>
      </w:r>
      <w:r w:rsidR="00905CDB">
        <w:rPr>
          <w:rFonts w:cstheme="minorHAnsi"/>
        </w:rPr>
        <w:t>:</w:t>
      </w:r>
    </w:p>
    <w:p w14:paraId="4CDEE94F" w14:textId="77777777" w:rsidR="00CF57BA" w:rsidRPr="00EC590D" w:rsidRDefault="00CF57BA" w:rsidP="008543D0">
      <w:pPr>
        <w:spacing w:line="259" w:lineRule="auto"/>
        <w:ind w:firstLine="720"/>
        <w:jc w:val="both"/>
        <w:rPr>
          <w:rFonts w:cstheme="minorHAnsi"/>
          <w:highlight w:val="yellow"/>
        </w:rPr>
      </w:pPr>
    </w:p>
    <w:p w14:paraId="7539F7CB" w14:textId="1812B9AF" w:rsidR="008F03EE" w:rsidRDefault="008F03EE" w:rsidP="00DB6079">
      <w:pPr>
        <w:spacing w:line="259" w:lineRule="auto"/>
        <w:ind w:firstLine="720"/>
        <w:jc w:val="both"/>
        <w:rPr>
          <w:rFonts w:cstheme="minorHAnsi"/>
          <w:i/>
        </w:rPr>
      </w:pPr>
      <w:r w:rsidRPr="00E75F49">
        <w:rPr>
          <w:rFonts w:cstheme="minorHAnsi"/>
          <w:i/>
        </w:rPr>
        <w:t>“It was just a case of… [</w:t>
      </w:r>
      <w:proofErr w:type="gramStart"/>
      <w:r w:rsidRPr="00E75F49">
        <w:rPr>
          <w:rFonts w:cstheme="minorHAnsi"/>
          <w:i/>
        </w:rPr>
        <w:t>pause</w:t>
      </w:r>
      <w:proofErr w:type="gramEnd"/>
      <w:r w:rsidRPr="00E75F49">
        <w:rPr>
          <w:rFonts w:cstheme="minorHAnsi"/>
          <w:i/>
        </w:rPr>
        <w:t>] reinforcing WHY you’re doing it. These are our residents, we are responsible for their health and wellbeing. Getting these arguments clear ahead of time. And if this increases the initial work upfront, to focus on the outcomes</w:t>
      </w:r>
      <w:r w:rsidR="00DB6079">
        <w:rPr>
          <w:rFonts w:cstheme="minorHAnsi"/>
          <w:i/>
        </w:rPr>
        <w:t xml:space="preserve">… </w:t>
      </w:r>
      <w:r w:rsidRPr="00E75F49">
        <w:rPr>
          <w:rFonts w:cstheme="minorHAnsi"/>
          <w:i/>
        </w:rPr>
        <w:t xml:space="preserve">I did get a bit ‘short’ with some people [who were creating barriers] </w:t>
      </w:r>
      <w:r w:rsidR="00DB6079">
        <w:rPr>
          <w:rFonts w:cstheme="minorHAnsi"/>
          <w:i/>
        </w:rPr>
        <w:t>..</w:t>
      </w:r>
      <w:r w:rsidRPr="00E75F49">
        <w:rPr>
          <w:rFonts w:cstheme="minorHAnsi"/>
          <w:i/>
        </w:rPr>
        <w:t>.</w:t>
      </w:r>
      <w:r w:rsidR="00DB6079">
        <w:rPr>
          <w:rFonts w:cstheme="minorHAnsi"/>
          <w:i/>
        </w:rPr>
        <w:t xml:space="preserve"> </w:t>
      </w:r>
      <w:r w:rsidRPr="00E75F49">
        <w:rPr>
          <w:rFonts w:cstheme="minorHAnsi"/>
          <w:i/>
        </w:rPr>
        <w:t>We were lucky becau</w:t>
      </w:r>
      <w:r w:rsidR="00DB6079">
        <w:rPr>
          <w:rFonts w:cstheme="minorHAnsi"/>
          <w:i/>
        </w:rPr>
        <w:t xml:space="preserve">se the impetus came from </w:t>
      </w:r>
      <w:r w:rsidRPr="00E75F49">
        <w:rPr>
          <w:rFonts w:cstheme="minorHAnsi"/>
          <w:i/>
        </w:rPr>
        <w:t>[</w:t>
      </w:r>
      <w:r w:rsidR="00DB6079">
        <w:rPr>
          <w:rFonts w:cstheme="minorHAnsi"/>
          <w:i/>
        </w:rPr>
        <w:t>senior staff who were]</w:t>
      </w:r>
      <w:r w:rsidRPr="00E75F49">
        <w:rPr>
          <w:rFonts w:cstheme="minorHAnsi"/>
          <w:i/>
        </w:rPr>
        <w:t xml:space="preserve"> able to quieten some of the negative language. By saying, for example ‘for goodness sake, stop worrying!’ which is something I wouldn’t dare to say.”</w:t>
      </w:r>
    </w:p>
    <w:p w14:paraId="487FC9F5" w14:textId="4FC1CA81" w:rsidR="00DB6079" w:rsidRDefault="00DB6079" w:rsidP="008543D0">
      <w:pPr>
        <w:spacing w:line="259" w:lineRule="auto"/>
        <w:jc w:val="both"/>
        <w:rPr>
          <w:rFonts w:cstheme="minorHAnsi"/>
          <w:i/>
        </w:rPr>
      </w:pPr>
    </w:p>
    <w:p w14:paraId="3B986F3C" w14:textId="4BD2C1A1" w:rsidR="00DB72E5" w:rsidRDefault="00A06087" w:rsidP="008543D0">
      <w:pPr>
        <w:spacing w:line="259" w:lineRule="auto"/>
        <w:jc w:val="both"/>
        <w:rPr>
          <w:rFonts w:cstheme="minorHAnsi"/>
        </w:rPr>
      </w:pPr>
      <w:r>
        <w:rPr>
          <w:rFonts w:cstheme="minorHAnsi"/>
        </w:rPr>
        <w:t xml:space="preserve">At a first reading, this reflection might seem to be a dismissal of emotional issues (‘stop worrying!’), however when related </w:t>
      </w:r>
      <w:r w:rsidR="00DB72E5">
        <w:rPr>
          <w:rFonts w:cstheme="minorHAnsi"/>
        </w:rPr>
        <w:t xml:space="preserve">to me </w:t>
      </w:r>
      <w:r>
        <w:rPr>
          <w:rFonts w:cstheme="minorHAnsi"/>
        </w:rPr>
        <w:t xml:space="preserve">the sense this story gave was of </w:t>
      </w:r>
      <w:r w:rsidR="00890340">
        <w:rPr>
          <w:rFonts w:cstheme="minorHAnsi"/>
        </w:rPr>
        <w:t>that senior staff member</w:t>
      </w:r>
      <w:r w:rsidR="00DB72E5">
        <w:rPr>
          <w:rFonts w:cstheme="minorHAnsi"/>
        </w:rPr>
        <w:t xml:space="preserve"> being highly supportive of their </w:t>
      </w:r>
      <w:r w:rsidR="00890340">
        <w:rPr>
          <w:rFonts w:cstheme="minorHAnsi"/>
        </w:rPr>
        <w:t>colleagues</w:t>
      </w:r>
      <w:r w:rsidR="00DB72E5">
        <w:rPr>
          <w:rFonts w:cstheme="minorHAnsi"/>
        </w:rPr>
        <w:t xml:space="preserve">, and not being afraid to </w:t>
      </w:r>
      <w:r w:rsidR="00247D48">
        <w:rPr>
          <w:rFonts w:cstheme="minorHAnsi"/>
        </w:rPr>
        <w:t>call out excuses for lack of action</w:t>
      </w:r>
      <w:r w:rsidR="00DB72E5">
        <w:rPr>
          <w:rFonts w:cstheme="minorHAnsi"/>
        </w:rPr>
        <w:t>. In addition, it is yet another acknowledgement that anxiety can be a major stumbling blocks in projects.</w:t>
      </w:r>
    </w:p>
    <w:p w14:paraId="52AE2FC4" w14:textId="77777777" w:rsidR="00CE5A48" w:rsidRPr="00EC590D" w:rsidRDefault="00CE5A48" w:rsidP="008543D0">
      <w:pPr>
        <w:spacing w:line="259" w:lineRule="auto"/>
        <w:jc w:val="both"/>
        <w:rPr>
          <w:rFonts w:cstheme="minorHAnsi"/>
        </w:rPr>
      </w:pPr>
    </w:p>
    <w:p w14:paraId="1E1ACBB9" w14:textId="1AF57F67" w:rsidR="00DB72E5" w:rsidRPr="00692DE3" w:rsidRDefault="00B613FD" w:rsidP="00DB72E5">
      <w:pPr>
        <w:spacing w:line="259" w:lineRule="auto"/>
        <w:ind w:firstLine="360"/>
        <w:jc w:val="both"/>
        <w:rPr>
          <w:rFonts w:cstheme="minorHAnsi"/>
          <w:i/>
        </w:rPr>
      </w:pPr>
      <w:r>
        <w:rPr>
          <w:rFonts w:cstheme="minorHAnsi"/>
        </w:rPr>
        <w:t>C</w:t>
      </w:r>
      <w:r w:rsidR="00B51AB9">
        <w:rPr>
          <w:rFonts w:cstheme="minorHAnsi"/>
        </w:rPr>
        <w:t xml:space="preserve">onstructively </w:t>
      </w:r>
      <w:r>
        <w:rPr>
          <w:rFonts w:cstheme="minorHAnsi"/>
        </w:rPr>
        <w:t>challenging</w:t>
      </w:r>
      <w:r w:rsidR="006B5A02" w:rsidRPr="00EC590D">
        <w:rPr>
          <w:rFonts w:cstheme="minorHAnsi"/>
        </w:rPr>
        <w:t xml:space="preserve"> decisions and actions</w:t>
      </w:r>
      <w:r>
        <w:rPr>
          <w:rFonts w:cstheme="minorHAnsi"/>
        </w:rPr>
        <w:t xml:space="preserve"> is notoriously difficult, and d</w:t>
      </w:r>
      <w:r w:rsidRPr="00EC590D">
        <w:rPr>
          <w:rFonts w:cstheme="minorHAnsi"/>
        </w:rPr>
        <w:t>irect challenge</w:t>
      </w:r>
      <w:r w:rsidR="00BF4ECC">
        <w:rPr>
          <w:rFonts w:cstheme="minorHAnsi"/>
        </w:rPr>
        <w:t xml:space="preserve"> – </w:t>
      </w:r>
      <w:r w:rsidR="00E16768">
        <w:rPr>
          <w:rFonts w:cstheme="minorHAnsi"/>
        </w:rPr>
        <w:t>trying</w:t>
      </w:r>
      <w:r w:rsidR="00BF4ECC">
        <w:rPr>
          <w:rFonts w:cstheme="minorHAnsi"/>
        </w:rPr>
        <w:t xml:space="preserve"> </w:t>
      </w:r>
      <w:r w:rsidR="00E16768">
        <w:rPr>
          <w:rFonts w:cstheme="minorHAnsi"/>
        </w:rPr>
        <w:t>to ‘reason’ people into di</w:t>
      </w:r>
      <w:r w:rsidR="00BF4ECC">
        <w:rPr>
          <w:rFonts w:cstheme="minorHAnsi"/>
        </w:rPr>
        <w:t>fferent courses of action –</w:t>
      </w:r>
      <w:r w:rsidRPr="00EC590D">
        <w:rPr>
          <w:rFonts w:cstheme="minorHAnsi"/>
        </w:rPr>
        <w:t xml:space="preserve"> </w:t>
      </w:r>
      <w:r>
        <w:rPr>
          <w:rFonts w:cstheme="minorHAnsi"/>
        </w:rPr>
        <w:t>which</w:t>
      </w:r>
      <w:r w:rsidR="00BF4ECC">
        <w:rPr>
          <w:rFonts w:cstheme="minorHAnsi"/>
        </w:rPr>
        <w:t xml:space="preserve"> </w:t>
      </w:r>
      <w:r>
        <w:rPr>
          <w:rFonts w:cstheme="minorHAnsi"/>
        </w:rPr>
        <w:t xml:space="preserve">can be a first reaction </w:t>
      </w:r>
      <w:r w:rsidR="00E755CA">
        <w:rPr>
          <w:rFonts w:cstheme="minorHAnsi"/>
        </w:rPr>
        <w:t>may</w:t>
      </w:r>
      <w:r>
        <w:rPr>
          <w:rFonts w:cstheme="minorHAnsi"/>
        </w:rPr>
        <w:t xml:space="preserve"> </w:t>
      </w:r>
      <w:r w:rsidRPr="00EC590D">
        <w:rPr>
          <w:rFonts w:cstheme="minorHAnsi"/>
        </w:rPr>
        <w:t xml:space="preserve">not </w:t>
      </w:r>
      <w:r w:rsidR="00E755CA">
        <w:rPr>
          <w:rFonts w:cstheme="minorHAnsi"/>
        </w:rPr>
        <w:t>be the most</w:t>
      </w:r>
      <w:r>
        <w:rPr>
          <w:rFonts w:cstheme="minorHAnsi"/>
        </w:rPr>
        <w:t xml:space="preserve"> effective</w:t>
      </w:r>
      <w:r w:rsidR="00E755CA">
        <w:rPr>
          <w:rFonts w:cstheme="minorHAnsi"/>
        </w:rPr>
        <w:t xml:space="preserve"> route</w:t>
      </w:r>
      <w:r w:rsidR="00247D48">
        <w:rPr>
          <w:rFonts w:cstheme="minorHAnsi"/>
        </w:rPr>
        <w:t xml:space="preserve"> if underlying anxieties are present</w:t>
      </w:r>
      <w:r w:rsidR="006B5A02" w:rsidRPr="00EC590D">
        <w:rPr>
          <w:rFonts w:cstheme="minorHAnsi"/>
        </w:rPr>
        <w:t xml:space="preserve">. </w:t>
      </w:r>
      <w:r w:rsidR="000C237A" w:rsidRPr="00EC590D">
        <w:rPr>
          <w:rFonts w:cstheme="minorHAnsi"/>
        </w:rPr>
        <w:t>Within the</w:t>
      </w:r>
      <w:r w:rsidR="00074117">
        <w:rPr>
          <w:rFonts w:cstheme="minorHAnsi"/>
        </w:rPr>
        <w:t xml:space="preserve"> psychosocial design of the</w:t>
      </w:r>
      <w:r w:rsidR="000C237A" w:rsidRPr="00EC590D">
        <w:rPr>
          <w:rFonts w:cstheme="minorHAnsi"/>
        </w:rPr>
        <w:t xml:space="preserve"> Carbon Conversations group</w:t>
      </w:r>
      <w:r w:rsidR="003116B0">
        <w:rPr>
          <w:rFonts w:cstheme="minorHAnsi"/>
        </w:rPr>
        <w:t xml:space="preserve"> </w:t>
      </w:r>
      <w:r w:rsidR="000C237A" w:rsidRPr="00EC590D">
        <w:rPr>
          <w:rFonts w:cstheme="minorHAnsi"/>
        </w:rPr>
        <w:t xml:space="preserve">work, Randall </w:t>
      </w:r>
      <w:r w:rsidR="009D3B9B">
        <w:rPr>
          <w:rFonts w:cstheme="minorHAnsi"/>
        </w:rPr>
        <w:t xml:space="preserve">(2015 p.8) </w:t>
      </w:r>
      <w:r w:rsidR="000C237A" w:rsidRPr="00EC590D">
        <w:rPr>
          <w:rFonts w:cstheme="minorHAnsi"/>
        </w:rPr>
        <w:t xml:space="preserve">advocates </w:t>
      </w:r>
      <w:r w:rsidR="00BF4ECC">
        <w:rPr>
          <w:rFonts w:cstheme="minorHAnsi"/>
        </w:rPr>
        <w:t xml:space="preserve">that </w:t>
      </w:r>
      <w:r w:rsidR="000C237A" w:rsidRPr="00EC590D">
        <w:rPr>
          <w:rFonts w:cstheme="minorHAnsi"/>
          <w:i/>
        </w:rPr>
        <w:t xml:space="preserve">“empathising with the feeling while at the same time not accepting the excuse often helps people unfreeze their old patterns and experiment with new ones”. </w:t>
      </w:r>
      <w:r w:rsidR="0009150D">
        <w:rPr>
          <w:rFonts w:cstheme="minorHAnsi"/>
        </w:rPr>
        <w:t>W</w:t>
      </w:r>
      <w:r w:rsidR="000C237A" w:rsidRPr="00EC590D">
        <w:rPr>
          <w:rFonts w:cstheme="minorHAnsi"/>
        </w:rPr>
        <w:t>ithin a collaborative project</w:t>
      </w:r>
      <w:r w:rsidR="00E755CA">
        <w:rPr>
          <w:rFonts w:cstheme="minorHAnsi"/>
        </w:rPr>
        <w:t xml:space="preserve"> </w:t>
      </w:r>
      <w:r w:rsidR="00A313BB">
        <w:rPr>
          <w:rFonts w:cstheme="minorHAnsi"/>
        </w:rPr>
        <w:t xml:space="preserve">– in order to </w:t>
      </w:r>
      <w:r w:rsidR="00E16768">
        <w:rPr>
          <w:rFonts w:cstheme="minorHAnsi"/>
        </w:rPr>
        <w:t>avoid people simply dismissing us as having our own ‘agenda’ –</w:t>
      </w:r>
      <w:r w:rsidR="000C237A" w:rsidRPr="00EC590D">
        <w:rPr>
          <w:rFonts w:cstheme="minorHAnsi"/>
        </w:rPr>
        <w:t xml:space="preserve"> </w:t>
      </w:r>
      <w:r w:rsidR="0009150D">
        <w:rPr>
          <w:rFonts w:cstheme="minorHAnsi"/>
        </w:rPr>
        <w:t>w</w:t>
      </w:r>
      <w:r w:rsidR="006B5A02" w:rsidRPr="00EC590D">
        <w:rPr>
          <w:rFonts w:cstheme="minorHAnsi"/>
        </w:rPr>
        <w:t>e</w:t>
      </w:r>
      <w:r w:rsidR="00E16768">
        <w:rPr>
          <w:rFonts w:cstheme="minorHAnsi"/>
        </w:rPr>
        <w:t xml:space="preserve"> </w:t>
      </w:r>
      <w:r w:rsidR="00BF4ECC">
        <w:rPr>
          <w:rFonts w:cstheme="minorHAnsi"/>
        </w:rPr>
        <w:t xml:space="preserve">also </w:t>
      </w:r>
      <w:r w:rsidR="006B5A02" w:rsidRPr="00EC590D">
        <w:rPr>
          <w:rFonts w:cstheme="minorHAnsi"/>
        </w:rPr>
        <w:t>need to be open to a</w:t>
      </w:r>
      <w:r w:rsidR="00B67B21" w:rsidRPr="00EC590D">
        <w:rPr>
          <w:rFonts w:cstheme="minorHAnsi"/>
        </w:rPr>
        <w:t xml:space="preserve">llowing challenge </w:t>
      </w:r>
      <w:r w:rsidR="00CD6DE9" w:rsidRPr="00E755CA">
        <w:rPr>
          <w:rFonts w:cstheme="minorHAnsi"/>
          <w:i/>
        </w:rPr>
        <w:t>to</w:t>
      </w:r>
      <w:r w:rsidR="00B67B21" w:rsidRPr="00E755CA">
        <w:rPr>
          <w:rFonts w:cstheme="minorHAnsi"/>
          <w:i/>
        </w:rPr>
        <w:t xml:space="preserve"> ourselves</w:t>
      </w:r>
      <w:r w:rsidR="006B5A02" w:rsidRPr="00EC590D">
        <w:rPr>
          <w:rFonts w:cstheme="minorHAnsi"/>
        </w:rPr>
        <w:t>.</w:t>
      </w:r>
      <w:r w:rsidR="00DB72E5">
        <w:rPr>
          <w:rFonts w:cstheme="minorHAnsi"/>
        </w:rPr>
        <w:t xml:space="preserve"> </w:t>
      </w:r>
      <w:r w:rsidR="00F4696F">
        <w:rPr>
          <w:rFonts w:cstheme="minorHAnsi"/>
        </w:rPr>
        <w:t>S</w:t>
      </w:r>
      <w:r w:rsidR="00A313BB" w:rsidRPr="00A313BB">
        <w:rPr>
          <w:rFonts w:cstheme="minorHAnsi"/>
        </w:rPr>
        <w:t>elf-</w:t>
      </w:r>
      <w:r w:rsidR="00E22DFC">
        <w:rPr>
          <w:rFonts w:cstheme="minorHAnsi"/>
        </w:rPr>
        <w:t>esteem</w:t>
      </w:r>
      <w:r w:rsidR="00074117" w:rsidRPr="00A313BB">
        <w:rPr>
          <w:rFonts w:cstheme="minorHAnsi"/>
        </w:rPr>
        <w:t xml:space="preserve"> </w:t>
      </w:r>
      <w:r w:rsidR="00DB72E5" w:rsidRPr="00A313BB">
        <w:rPr>
          <w:rFonts w:cstheme="minorHAnsi"/>
        </w:rPr>
        <w:t>(in part generated through emot</w:t>
      </w:r>
      <w:r w:rsidR="00074117" w:rsidRPr="00A313BB">
        <w:rPr>
          <w:rFonts w:cstheme="minorHAnsi"/>
        </w:rPr>
        <w:t xml:space="preserve">ional support from others) </w:t>
      </w:r>
      <w:r w:rsidR="00DB72E5" w:rsidRPr="00A313BB">
        <w:rPr>
          <w:rFonts w:cstheme="minorHAnsi"/>
        </w:rPr>
        <w:t xml:space="preserve">allows us to </w:t>
      </w:r>
      <w:r w:rsidR="001F2D6C">
        <w:rPr>
          <w:rFonts w:cstheme="minorHAnsi"/>
        </w:rPr>
        <w:t xml:space="preserve">contain </w:t>
      </w:r>
      <w:r w:rsidR="00074117" w:rsidRPr="00A313BB">
        <w:rPr>
          <w:rFonts w:cstheme="minorHAnsi"/>
        </w:rPr>
        <w:t>defensive reaction</w:t>
      </w:r>
      <w:r w:rsidR="001F2D6C">
        <w:rPr>
          <w:rFonts w:cstheme="minorHAnsi"/>
        </w:rPr>
        <w:t>s when challenged</w:t>
      </w:r>
      <w:r w:rsidR="00074117" w:rsidRPr="00A313BB">
        <w:rPr>
          <w:rFonts w:cstheme="minorHAnsi"/>
        </w:rPr>
        <w:t>.</w:t>
      </w:r>
      <w:r w:rsidR="009A611F">
        <w:rPr>
          <w:rFonts w:cstheme="minorHAnsi"/>
        </w:rPr>
        <w:t xml:space="preserve"> I would </w:t>
      </w:r>
      <w:r w:rsidR="00E22DFC">
        <w:rPr>
          <w:rFonts w:cstheme="minorHAnsi"/>
        </w:rPr>
        <w:t xml:space="preserve">also </w:t>
      </w:r>
      <w:r w:rsidR="009A611F">
        <w:rPr>
          <w:rFonts w:cstheme="minorHAnsi"/>
        </w:rPr>
        <w:t>argue that the very t</w:t>
      </w:r>
      <w:r w:rsidR="00D27999">
        <w:rPr>
          <w:rFonts w:cstheme="minorHAnsi"/>
        </w:rPr>
        <w:t xml:space="preserve">ype of analysis conducted here </w:t>
      </w:r>
      <w:r w:rsidR="00631093">
        <w:rPr>
          <w:rFonts w:cstheme="minorHAnsi"/>
        </w:rPr>
        <w:t xml:space="preserve">helps us avoid ‘us and them’ </w:t>
      </w:r>
      <w:r w:rsidR="00BF4ECC">
        <w:rPr>
          <w:rFonts w:cstheme="minorHAnsi"/>
        </w:rPr>
        <w:t xml:space="preserve">defensive </w:t>
      </w:r>
      <w:r w:rsidR="00D27999">
        <w:rPr>
          <w:rFonts w:cstheme="minorHAnsi"/>
        </w:rPr>
        <w:t>thinking through highlighting the commonalities of our emotional experience</w:t>
      </w:r>
      <w:r w:rsidR="00631093">
        <w:rPr>
          <w:rFonts w:cstheme="minorHAnsi"/>
        </w:rPr>
        <w:t>.</w:t>
      </w:r>
      <w:r w:rsidR="009A611F">
        <w:rPr>
          <w:rFonts w:cstheme="minorHAnsi"/>
        </w:rPr>
        <w:t xml:space="preserve"> </w:t>
      </w:r>
    </w:p>
    <w:p w14:paraId="3846434F" w14:textId="7E07243C" w:rsidR="00B67B21" w:rsidRPr="00EC590D" w:rsidRDefault="00B67B21" w:rsidP="008543D0">
      <w:pPr>
        <w:spacing w:line="259" w:lineRule="auto"/>
        <w:ind w:firstLine="360"/>
        <w:jc w:val="both"/>
        <w:rPr>
          <w:rFonts w:cstheme="minorHAnsi"/>
        </w:rPr>
      </w:pPr>
    </w:p>
    <w:p w14:paraId="633D6640" w14:textId="009B85D1" w:rsidR="003565BA" w:rsidRPr="00A313BB" w:rsidRDefault="00537C8B" w:rsidP="008543D0">
      <w:pPr>
        <w:spacing w:line="259" w:lineRule="auto"/>
        <w:ind w:firstLine="360"/>
        <w:jc w:val="both"/>
        <w:rPr>
          <w:rFonts w:cstheme="minorHAnsi"/>
        </w:rPr>
      </w:pPr>
      <w:r>
        <w:rPr>
          <w:rFonts w:cstheme="minorHAnsi"/>
        </w:rPr>
        <w:t>The</w:t>
      </w:r>
      <w:r w:rsidR="00D135D7" w:rsidRPr="00A313BB">
        <w:rPr>
          <w:rFonts w:cstheme="minorHAnsi"/>
        </w:rPr>
        <w:t xml:space="preserve"> account</w:t>
      </w:r>
      <w:r>
        <w:rPr>
          <w:rFonts w:cstheme="minorHAnsi"/>
        </w:rPr>
        <w:t>s also show</w:t>
      </w:r>
      <w:r w:rsidR="00D135D7" w:rsidRPr="00A313BB">
        <w:rPr>
          <w:rFonts w:cstheme="minorHAnsi"/>
        </w:rPr>
        <w:t xml:space="preserve"> how </w:t>
      </w:r>
      <w:r w:rsidR="0070449B" w:rsidRPr="00A313BB">
        <w:rPr>
          <w:rFonts w:cstheme="minorHAnsi"/>
        </w:rPr>
        <w:t>our</w:t>
      </w:r>
      <w:r w:rsidR="00D135D7" w:rsidRPr="00A313BB">
        <w:rPr>
          <w:rFonts w:cstheme="minorHAnsi"/>
        </w:rPr>
        <w:t xml:space="preserve"> </w:t>
      </w:r>
      <w:r w:rsidR="00692DE3" w:rsidRPr="00A313BB">
        <w:rPr>
          <w:rFonts w:cstheme="minorHAnsi"/>
        </w:rPr>
        <w:t xml:space="preserve">approaches </w:t>
      </w:r>
      <w:r w:rsidR="0070449B" w:rsidRPr="00A313BB">
        <w:rPr>
          <w:rFonts w:cstheme="minorHAnsi"/>
        </w:rPr>
        <w:t xml:space="preserve">to conflict </w:t>
      </w:r>
      <w:r w:rsidR="00692DE3" w:rsidRPr="00A313BB">
        <w:rPr>
          <w:rFonts w:cstheme="minorHAnsi"/>
        </w:rPr>
        <w:t>are</w:t>
      </w:r>
      <w:r w:rsidR="003565BA" w:rsidRPr="00A313BB">
        <w:rPr>
          <w:rFonts w:cstheme="minorHAnsi"/>
        </w:rPr>
        <w:t xml:space="preserve"> hugely bound up in our professional </w:t>
      </w:r>
      <w:r w:rsidR="00692DE3" w:rsidRPr="00A313BB">
        <w:rPr>
          <w:rFonts w:cstheme="minorHAnsi"/>
        </w:rPr>
        <w:t xml:space="preserve">practices and </w:t>
      </w:r>
      <w:r w:rsidR="0070449B" w:rsidRPr="00A313BB">
        <w:rPr>
          <w:rFonts w:cstheme="minorHAnsi"/>
        </w:rPr>
        <w:t>structures</w:t>
      </w:r>
      <w:r w:rsidR="0006392C" w:rsidRPr="00A313BB">
        <w:rPr>
          <w:rFonts w:cstheme="minorHAnsi"/>
        </w:rPr>
        <w:t>, for example the seniority of staff making a tangible difference to what they were allowed to say</w:t>
      </w:r>
      <w:r w:rsidR="003565BA" w:rsidRPr="00A313BB">
        <w:rPr>
          <w:rFonts w:cstheme="minorHAnsi"/>
        </w:rPr>
        <w:t>. Although several of our participants were operating in a</w:t>
      </w:r>
      <w:r w:rsidR="00692DE3" w:rsidRPr="00A313BB">
        <w:rPr>
          <w:rFonts w:cstheme="minorHAnsi"/>
        </w:rPr>
        <w:t xml:space="preserve"> relatively</w:t>
      </w:r>
      <w:r w:rsidR="003565BA" w:rsidRPr="00A313BB">
        <w:rPr>
          <w:rFonts w:cstheme="minorHAnsi"/>
        </w:rPr>
        <w:t xml:space="preserve"> independent </w:t>
      </w:r>
      <w:r w:rsidR="00692DE3" w:rsidRPr="00A313BB">
        <w:rPr>
          <w:rFonts w:cstheme="minorHAnsi"/>
        </w:rPr>
        <w:t xml:space="preserve">or consultant </w:t>
      </w:r>
      <w:r w:rsidR="003565BA" w:rsidRPr="00A313BB">
        <w:rPr>
          <w:rFonts w:cstheme="minorHAnsi"/>
        </w:rPr>
        <w:t xml:space="preserve">capacity, all </w:t>
      </w:r>
      <w:r w:rsidR="00A22B5E" w:rsidRPr="00A313BB">
        <w:rPr>
          <w:rFonts w:cstheme="minorHAnsi"/>
        </w:rPr>
        <w:t xml:space="preserve">had to </w:t>
      </w:r>
      <w:r w:rsidR="003565BA" w:rsidRPr="00A313BB">
        <w:rPr>
          <w:rFonts w:cstheme="minorHAnsi"/>
        </w:rPr>
        <w:t xml:space="preserve">fit within the larger </w:t>
      </w:r>
      <w:r w:rsidR="003565BA" w:rsidRPr="00A313BB">
        <w:rPr>
          <w:rFonts w:cstheme="minorHAnsi"/>
        </w:rPr>
        <w:lastRenderedPageBreak/>
        <w:t xml:space="preserve">system, and </w:t>
      </w:r>
      <w:r w:rsidR="00A22B5E" w:rsidRPr="00A313BB">
        <w:rPr>
          <w:rFonts w:cstheme="minorHAnsi"/>
        </w:rPr>
        <w:t xml:space="preserve">thus </w:t>
      </w:r>
      <w:r w:rsidR="008C3B61">
        <w:rPr>
          <w:rFonts w:cstheme="minorHAnsi"/>
        </w:rPr>
        <w:t>negotiate</w:t>
      </w:r>
      <w:r w:rsidR="00A22B5E" w:rsidRPr="00A313BB">
        <w:rPr>
          <w:rFonts w:cstheme="minorHAnsi"/>
        </w:rPr>
        <w:t xml:space="preserve"> between</w:t>
      </w:r>
      <w:r w:rsidR="003565BA" w:rsidRPr="00A313BB">
        <w:rPr>
          <w:rFonts w:cstheme="minorHAnsi"/>
        </w:rPr>
        <w:t xml:space="preserve"> acting as </w:t>
      </w:r>
      <w:r w:rsidR="00A313BB" w:rsidRPr="00A313BB">
        <w:rPr>
          <w:rFonts w:cstheme="minorHAnsi"/>
        </w:rPr>
        <w:t>they are</w:t>
      </w:r>
      <w:r w:rsidR="003565BA" w:rsidRPr="00A313BB">
        <w:rPr>
          <w:rFonts w:cstheme="minorHAnsi"/>
        </w:rPr>
        <w:t xml:space="preserve"> expected to within that system, and </w:t>
      </w:r>
      <w:r w:rsidR="0012322C" w:rsidRPr="00A313BB">
        <w:rPr>
          <w:rFonts w:cstheme="minorHAnsi"/>
        </w:rPr>
        <w:t>as</w:t>
      </w:r>
      <w:r w:rsidR="00A313BB" w:rsidRPr="00A313BB">
        <w:rPr>
          <w:rFonts w:cstheme="minorHAnsi"/>
        </w:rPr>
        <w:t xml:space="preserve">serting their </w:t>
      </w:r>
      <w:r w:rsidR="003565BA" w:rsidRPr="00A313BB">
        <w:rPr>
          <w:rFonts w:cstheme="minorHAnsi"/>
        </w:rPr>
        <w:t xml:space="preserve">personal feelings of what is desirable. We are all aware of the examples when professional expectations (e.g. flying to project meetings) </w:t>
      </w:r>
      <w:r w:rsidR="008C3B61">
        <w:rPr>
          <w:rFonts w:cstheme="minorHAnsi"/>
        </w:rPr>
        <w:t>conflict with</w:t>
      </w:r>
      <w:r w:rsidR="000B6B5B">
        <w:rPr>
          <w:rFonts w:cstheme="minorHAnsi"/>
        </w:rPr>
        <w:t xml:space="preserve"> the messages we are </w:t>
      </w:r>
      <w:r w:rsidR="003565BA" w:rsidRPr="00A313BB">
        <w:rPr>
          <w:rFonts w:cstheme="minorHAnsi"/>
        </w:rPr>
        <w:t>advocating</w:t>
      </w:r>
      <w:r w:rsidR="00A313BB">
        <w:rPr>
          <w:rFonts w:cstheme="minorHAnsi"/>
        </w:rPr>
        <w:t>, yet feel unavoidable</w:t>
      </w:r>
      <w:r w:rsidR="003565BA" w:rsidRPr="00A313BB">
        <w:rPr>
          <w:rFonts w:cstheme="minorHAnsi"/>
        </w:rPr>
        <w:t>.</w:t>
      </w:r>
      <w:r w:rsidR="00692DE3" w:rsidRPr="00A313BB">
        <w:rPr>
          <w:rFonts w:cstheme="minorHAnsi"/>
        </w:rPr>
        <w:t xml:space="preserve"> </w:t>
      </w:r>
      <w:r w:rsidR="008A0056">
        <w:rPr>
          <w:rFonts w:cstheme="minorHAnsi"/>
        </w:rPr>
        <w:t>Again, the balance between maintaining underlying purpose and openness to other viewpoints is a critical one.</w:t>
      </w:r>
    </w:p>
    <w:p w14:paraId="58E39573" w14:textId="3D300CCA" w:rsidR="00657545" w:rsidRPr="00A22B5E" w:rsidRDefault="00657545" w:rsidP="008543D0">
      <w:pPr>
        <w:spacing w:line="259" w:lineRule="auto"/>
        <w:ind w:firstLine="360"/>
        <w:jc w:val="both"/>
        <w:rPr>
          <w:rFonts w:cstheme="minorHAnsi"/>
          <w:highlight w:val="yellow"/>
        </w:rPr>
      </w:pPr>
    </w:p>
    <w:p w14:paraId="5844C9B8" w14:textId="0FAA514B" w:rsidR="003B4CC7" w:rsidRDefault="002C15F7" w:rsidP="008543D0">
      <w:pPr>
        <w:spacing w:line="259" w:lineRule="auto"/>
        <w:jc w:val="both"/>
        <w:rPr>
          <w:rFonts w:cstheme="minorHAnsi"/>
          <w:b/>
        </w:rPr>
      </w:pPr>
      <w:r>
        <w:rPr>
          <w:rFonts w:cstheme="minorHAnsi"/>
          <w:b/>
        </w:rPr>
        <w:t>C</w:t>
      </w:r>
      <w:r w:rsidR="003B4CC7">
        <w:rPr>
          <w:rFonts w:cstheme="minorHAnsi"/>
          <w:b/>
        </w:rPr>
        <w:t xml:space="preserve">onclusions - </w:t>
      </w:r>
      <w:r w:rsidR="00554094">
        <w:rPr>
          <w:rFonts w:cstheme="minorHAnsi"/>
          <w:b/>
        </w:rPr>
        <w:t xml:space="preserve">emotional work as </w:t>
      </w:r>
      <w:r w:rsidR="004C562C">
        <w:rPr>
          <w:rFonts w:cstheme="minorHAnsi"/>
          <w:b/>
        </w:rPr>
        <w:t>a necessity</w:t>
      </w:r>
    </w:p>
    <w:p w14:paraId="34845EFC" w14:textId="77777777" w:rsidR="00554094" w:rsidRDefault="00554094" w:rsidP="008543D0">
      <w:pPr>
        <w:spacing w:line="259" w:lineRule="auto"/>
        <w:jc w:val="both"/>
        <w:rPr>
          <w:rFonts w:cstheme="minorHAnsi"/>
        </w:rPr>
      </w:pPr>
    </w:p>
    <w:p w14:paraId="705838A9" w14:textId="71451C65" w:rsidR="00BE2527" w:rsidRDefault="00662EE9" w:rsidP="008543D0">
      <w:pPr>
        <w:spacing w:line="259" w:lineRule="auto"/>
        <w:ind w:firstLine="360"/>
        <w:jc w:val="both"/>
        <w:rPr>
          <w:rFonts w:cstheme="minorHAnsi"/>
        </w:rPr>
      </w:pPr>
      <w:r>
        <w:rPr>
          <w:rFonts w:cstheme="minorHAnsi"/>
        </w:rPr>
        <w:t xml:space="preserve">Much of what I have discussed </w:t>
      </w:r>
      <w:r w:rsidRPr="001519A6">
        <w:rPr>
          <w:rFonts w:cstheme="minorHAnsi"/>
        </w:rPr>
        <w:t xml:space="preserve">could relate to </w:t>
      </w:r>
      <w:r>
        <w:rPr>
          <w:rFonts w:cstheme="minorHAnsi"/>
        </w:rPr>
        <w:t xml:space="preserve">collaborations in many contexts, however </w:t>
      </w:r>
      <w:r w:rsidR="00FA2241">
        <w:rPr>
          <w:rFonts w:cstheme="minorHAnsi"/>
        </w:rPr>
        <w:t>these are</w:t>
      </w:r>
      <w:r w:rsidRPr="001519A6">
        <w:rPr>
          <w:rFonts w:cstheme="minorHAnsi"/>
        </w:rPr>
        <w:t xml:space="preserve"> important </w:t>
      </w:r>
      <w:r w:rsidR="00FA2241">
        <w:rPr>
          <w:rFonts w:cstheme="minorHAnsi"/>
        </w:rPr>
        <w:t xml:space="preserve">issues to highlight in the </w:t>
      </w:r>
      <w:r>
        <w:rPr>
          <w:rFonts w:cstheme="minorHAnsi"/>
        </w:rPr>
        <w:t xml:space="preserve">low-carbon or </w:t>
      </w:r>
      <w:r w:rsidRPr="001519A6">
        <w:rPr>
          <w:rFonts w:cstheme="minorHAnsi"/>
        </w:rPr>
        <w:t xml:space="preserve">sustainable energy context in part since energy (and climate change) have </w:t>
      </w:r>
      <w:r w:rsidR="00FA2241">
        <w:rPr>
          <w:rFonts w:cstheme="minorHAnsi"/>
        </w:rPr>
        <w:t xml:space="preserve">long been seen as primarily technical </w:t>
      </w:r>
      <w:r>
        <w:rPr>
          <w:rFonts w:cstheme="minorHAnsi"/>
        </w:rPr>
        <w:t>domains. This means emotion</w:t>
      </w:r>
      <w:r w:rsidRPr="001519A6">
        <w:rPr>
          <w:rFonts w:cstheme="minorHAnsi"/>
        </w:rPr>
        <w:t xml:space="preserve"> is</w:t>
      </w:r>
      <w:r w:rsidR="00FA2241">
        <w:rPr>
          <w:rFonts w:cstheme="minorHAnsi"/>
        </w:rPr>
        <w:t xml:space="preserve"> often</w:t>
      </w:r>
      <w:r w:rsidRPr="001519A6">
        <w:rPr>
          <w:rFonts w:cstheme="minorHAnsi"/>
        </w:rPr>
        <w:t xml:space="preserve"> overlooked</w:t>
      </w:r>
      <w:r>
        <w:rPr>
          <w:rFonts w:cstheme="minorHAnsi"/>
        </w:rPr>
        <w:t xml:space="preserve">, </w:t>
      </w:r>
      <w:r w:rsidR="00FA2241">
        <w:rPr>
          <w:rFonts w:cstheme="minorHAnsi"/>
        </w:rPr>
        <w:t>where</w:t>
      </w:r>
      <w:r w:rsidRPr="001519A6">
        <w:rPr>
          <w:rFonts w:cstheme="minorHAnsi"/>
        </w:rPr>
        <w:t xml:space="preserve"> it is more taken for granted in </w:t>
      </w:r>
      <w:r>
        <w:rPr>
          <w:rFonts w:cstheme="minorHAnsi"/>
        </w:rPr>
        <w:t xml:space="preserve">e.g. </w:t>
      </w:r>
      <w:r w:rsidRPr="001519A6">
        <w:rPr>
          <w:rFonts w:cstheme="minorHAnsi"/>
        </w:rPr>
        <w:t>health work.</w:t>
      </w:r>
      <w:r w:rsidR="001E2847">
        <w:rPr>
          <w:rFonts w:cstheme="minorHAnsi"/>
        </w:rPr>
        <w:t xml:space="preserve"> </w:t>
      </w:r>
      <w:r w:rsidR="001F06CD">
        <w:rPr>
          <w:rFonts w:cstheme="minorHAnsi"/>
        </w:rPr>
        <w:t>When using a</w:t>
      </w:r>
      <w:r w:rsidR="00554094" w:rsidRPr="001E2847">
        <w:rPr>
          <w:rFonts w:cstheme="minorHAnsi"/>
        </w:rPr>
        <w:t xml:space="preserve"> </w:t>
      </w:r>
      <w:r w:rsidR="001E2847">
        <w:rPr>
          <w:rFonts w:cstheme="minorHAnsi"/>
        </w:rPr>
        <w:t xml:space="preserve">psychosocial </w:t>
      </w:r>
      <w:r w:rsidR="001E2847" w:rsidRPr="001E2847">
        <w:rPr>
          <w:rFonts w:cstheme="minorHAnsi"/>
        </w:rPr>
        <w:t>analy</w:t>
      </w:r>
      <w:r w:rsidR="00555A69">
        <w:rPr>
          <w:rFonts w:cstheme="minorHAnsi"/>
        </w:rPr>
        <w:t xml:space="preserve">tic approach with </w:t>
      </w:r>
      <w:r w:rsidR="001F06CD">
        <w:rPr>
          <w:rFonts w:cstheme="minorHAnsi"/>
        </w:rPr>
        <w:t>these</w:t>
      </w:r>
      <w:r w:rsidR="001E2847">
        <w:rPr>
          <w:rFonts w:cstheme="minorHAnsi"/>
        </w:rPr>
        <w:t xml:space="preserve"> </w:t>
      </w:r>
      <w:r>
        <w:rPr>
          <w:rFonts w:cstheme="minorHAnsi"/>
        </w:rPr>
        <w:t xml:space="preserve">sustainability-related </w:t>
      </w:r>
      <w:r w:rsidR="001E2847">
        <w:rPr>
          <w:rFonts w:cstheme="minorHAnsi"/>
        </w:rPr>
        <w:t>collaboration stories</w:t>
      </w:r>
      <w:r w:rsidR="001F06CD">
        <w:rPr>
          <w:rFonts w:cstheme="minorHAnsi"/>
        </w:rPr>
        <w:t>,</w:t>
      </w:r>
      <w:r w:rsidR="00D65EFE">
        <w:rPr>
          <w:rFonts w:cstheme="minorHAnsi"/>
        </w:rPr>
        <w:t xml:space="preserve"> </w:t>
      </w:r>
      <w:r w:rsidR="0019046C">
        <w:rPr>
          <w:rFonts w:cstheme="minorHAnsi"/>
        </w:rPr>
        <w:t xml:space="preserve">skilled </w:t>
      </w:r>
      <w:r w:rsidR="00D65EFE">
        <w:rPr>
          <w:rFonts w:cstheme="minorHAnsi"/>
        </w:rPr>
        <w:t>emotional work is seen as a necessary part, which often involve navigating</w:t>
      </w:r>
      <w:r w:rsidR="001F06CD">
        <w:rPr>
          <w:rFonts w:cstheme="minorHAnsi"/>
        </w:rPr>
        <w:t xml:space="preserve"> </w:t>
      </w:r>
      <w:r w:rsidR="001E2847" w:rsidRPr="001E2847">
        <w:rPr>
          <w:rFonts w:cstheme="minorHAnsi"/>
        </w:rPr>
        <w:t xml:space="preserve">fine balances </w:t>
      </w:r>
      <w:r w:rsidR="00D65EFE">
        <w:rPr>
          <w:rFonts w:cstheme="minorHAnsi"/>
        </w:rPr>
        <w:t>between our own and others’ emotions</w:t>
      </w:r>
      <w:r w:rsidR="003B4CC7" w:rsidRPr="001E2847">
        <w:rPr>
          <w:rFonts w:cstheme="minorHAnsi"/>
        </w:rPr>
        <w:t>.</w:t>
      </w:r>
      <w:r w:rsidR="006F7ECB" w:rsidRPr="001E2847">
        <w:rPr>
          <w:rFonts w:cstheme="minorHAnsi"/>
        </w:rPr>
        <w:t xml:space="preserve"> </w:t>
      </w:r>
      <w:r w:rsidR="00164D9E">
        <w:rPr>
          <w:rFonts w:cstheme="minorHAnsi"/>
        </w:rPr>
        <w:t>Listening to the ‘told’ stories and recognising defences</w:t>
      </w:r>
      <w:r>
        <w:rPr>
          <w:rFonts w:cstheme="minorHAnsi"/>
        </w:rPr>
        <w:t xml:space="preserve"> </w:t>
      </w:r>
      <w:r w:rsidR="0019046C">
        <w:rPr>
          <w:rFonts w:cstheme="minorHAnsi"/>
        </w:rPr>
        <w:t>offer</w:t>
      </w:r>
      <w:r>
        <w:rPr>
          <w:rFonts w:cstheme="minorHAnsi"/>
        </w:rPr>
        <w:t>ed</w:t>
      </w:r>
      <w:r w:rsidR="0019046C">
        <w:rPr>
          <w:rFonts w:cstheme="minorHAnsi"/>
        </w:rPr>
        <w:t xml:space="preserve"> significant</w:t>
      </w:r>
      <w:r w:rsidR="008A0056">
        <w:rPr>
          <w:rFonts w:cstheme="minorHAnsi"/>
        </w:rPr>
        <w:t>ly more</w:t>
      </w:r>
      <w:r w:rsidR="0019046C">
        <w:rPr>
          <w:rFonts w:cstheme="minorHAnsi"/>
        </w:rPr>
        <w:t xml:space="preserve"> detail</w:t>
      </w:r>
      <w:r w:rsidR="008A0056">
        <w:rPr>
          <w:rFonts w:cstheme="minorHAnsi"/>
        </w:rPr>
        <w:t xml:space="preserve"> than a content analysis </w:t>
      </w:r>
      <w:r w:rsidR="0019046C">
        <w:rPr>
          <w:rFonts w:cstheme="minorHAnsi"/>
        </w:rPr>
        <w:t>in terms of the everyday actions needed in order to actually mana</w:t>
      </w:r>
      <w:r w:rsidR="008A0056">
        <w:rPr>
          <w:rFonts w:cstheme="minorHAnsi"/>
        </w:rPr>
        <w:t>ge e.g. ‘differences in vision’. These included</w:t>
      </w:r>
      <w:r w:rsidR="0019724F" w:rsidRPr="004F758B">
        <w:rPr>
          <w:rFonts w:cstheme="minorHAnsi"/>
        </w:rPr>
        <w:t xml:space="preserve"> recognising</w:t>
      </w:r>
      <w:r w:rsidR="004F758B">
        <w:rPr>
          <w:rFonts w:cstheme="minorHAnsi"/>
        </w:rPr>
        <w:t xml:space="preserve"> others’</w:t>
      </w:r>
      <w:r w:rsidR="0019724F">
        <w:rPr>
          <w:rFonts w:cstheme="minorHAnsi"/>
        </w:rPr>
        <w:t xml:space="preserve"> fears, acknowledging </w:t>
      </w:r>
      <w:r w:rsidR="004F758B">
        <w:rPr>
          <w:rFonts w:cstheme="minorHAnsi"/>
        </w:rPr>
        <w:t xml:space="preserve">the efforts of </w:t>
      </w:r>
      <w:r w:rsidR="0019724F">
        <w:rPr>
          <w:rFonts w:cstheme="minorHAnsi"/>
        </w:rPr>
        <w:t>others, noting how stress can limit empathetic response</w:t>
      </w:r>
      <w:r w:rsidR="004F758B">
        <w:rPr>
          <w:rFonts w:cstheme="minorHAnsi"/>
        </w:rPr>
        <w:t xml:space="preserve">. </w:t>
      </w:r>
      <w:r w:rsidR="0011210B">
        <w:rPr>
          <w:rFonts w:cstheme="minorHAnsi"/>
        </w:rPr>
        <w:t xml:space="preserve">Considering </w:t>
      </w:r>
      <w:r w:rsidR="00BE2527">
        <w:rPr>
          <w:rFonts w:cstheme="minorHAnsi"/>
        </w:rPr>
        <w:t>the</w:t>
      </w:r>
      <w:r w:rsidR="00411F49">
        <w:rPr>
          <w:rFonts w:cstheme="minorHAnsi"/>
        </w:rPr>
        <w:t xml:space="preserve"> stories’</w:t>
      </w:r>
      <w:r w:rsidR="0011210B">
        <w:rPr>
          <w:rFonts w:cstheme="minorHAnsi"/>
        </w:rPr>
        <w:t xml:space="preserve"> framing</w:t>
      </w:r>
      <w:r w:rsidR="008A0056">
        <w:rPr>
          <w:rFonts w:cstheme="minorHAnsi"/>
        </w:rPr>
        <w:t>s</w:t>
      </w:r>
      <w:r w:rsidR="0011210B">
        <w:rPr>
          <w:rFonts w:cstheme="minorHAnsi"/>
        </w:rPr>
        <w:t xml:space="preserve"> we also directly saw the tensions created through the need to adopt a somewhat false</w:t>
      </w:r>
      <w:r w:rsidR="008A0056">
        <w:rPr>
          <w:rFonts w:cstheme="minorHAnsi"/>
        </w:rPr>
        <w:t>ly positive</w:t>
      </w:r>
      <w:r w:rsidR="0011210B">
        <w:rPr>
          <w:rFonts w:cstheme="minorHAnsi"/>
        </w:rPr>
        <w:t xml:space="preserve"> external face to projects.</w:t>
      </w:r>
    </w:p>
    <w:p w14:paraId="08090336" w14:textId="77777777" w:rsidR="00BE2527" w:rsidRDefault="00BE2527" w:rsidP="008543D0">
      <w:pPr>
        <w:spacing w:line="259" w:lineRule="auto"/>
        <w:ind w:firstLine="360"/>
        <w:jc w:val="both"/>
        <w:rPr>
          <w:rFonts w:cstheme="minorHAnsi"/>
        </w:rPr>
      </w:pPr>
    </w:p>
    <w:p w14:paraId="15F27A81" w14:textId="11EE8FA2" w:rsidR="00425BF5" w:rsidRPr="001519A6" w:rsidRDefault="001E2847" w:rsidP="008543D0">
      <w:pPr>
        <w:spacing w:line="259" w:lineRule="auto"/>
        <w:ind w:firstLine="360"/>
        <w:jc w:val="both"/>
        <w:rPr>
          <w:rFonts w:cstheme="minorHAnsi"/>
        </w:rPr>
      </w:pPr>
      <w:r>
        <w:rPr>
          <w:rFonts w:cstheme="minorHAnsi"/>
        </w:rPr>
        <w:t>A critical point, of relevance for future studies, is that a</w:t>
      </w:r>
      <w:r w:rsidR="007067A8" w:rsidRPr="001E2847">
        <w:rPr>
          <w:rFonts w:cstheme="minorHAnsi"/>
        </w:rPr>
        <w:t xml:space="preserve">lthough emotional </w:t>
      </w:r>
      <w:r>
        <w:rPr>
          <w:rFonts w:cstheme="minorHAnsi"/>
        </w:rPr>
        <w:t>work</w:t>
      </w:r>
      <w:r w:rsidR="007067A8" w:rsidRPr="001E2847">
        <w:rPr>
          <w:rFonts w:cstheme="minorHAnsi"/>
        </w:rPr>
        <w:t xml:space="preserve"> </w:t>
      </w:r>
      <w:r w:rsidR="001519A6" w:rsidRPr="001E2847">
        <w:rPr>
          <w:rFonts w:cstheme="minorHAnsi"/>
        </w:rPr>
        <w:t>was not</w:t>
      </w:r>
      <w:r w:rsidR="007067A8" w:rsidRPr="001E2847">
        <w:rPr>
          <w:rFonts w:cstheme="minorHAnsi"/>
        </w:rPr>
        <w:t xml:space="preserve"> identified upfront</w:t>
      </w:r>
      <w:r>
        <w:rPr>
          <w:rFonts w:cstheme="minorHAnsi"/>
        </w:rPr>
        <w:t xml:space="preserve"> by participants</w:t>
      </w:r>
      <w:r w:rsidR="001519A6" w:rsidRPr="001E2847">
        <w:rPr>
          <w:rFonts w:cstheme="minorHAnsi"/>
        </w:rPr>
        <w:t xml:space="preserve"> (and thus </w:t>
      </w:r>
      <w:r w:rsidR="0008689E">
        <w:rPr>
          <w:rFonts w:cstheme="minorHAnsi"/>
        </w:rPr>
        <w:t>would</w:t>
      </w:r>
      <w:r w:rsidR="001F06CD">
        <w:rPr>
          <w:rFonts w:cstheme="minorHAnsi"/>
        </w:rPr>
        <w:t xml:space="preserve"> not </w:t>
      </w:r>
      <w:r w:rsidR="0008689E">
        <w:rPr>
          <w:rFonts w:cstheme="minorHAnsi"/>
        </w:rPr>
        <w:t xml:space="preserve">be readily </w:t>
      </w:r>
      <w:r w:rsidR="001F06CD">
        <w:rPr>
          <w:rFonts w:cstheme="minorHAnsi"/>
        </w:rPr>
        <w:t xml:space="preserve">developed from </w:t>
      </w:r>
      <w:r w:rsidR="001519A6" w:rsidRPr="001E2847">
        <w:rPr>
          <w:rFonts w:cstheme="minorHAnsi"/>
        </w:rPr>
        <w:t xml:space="preserve">a thematic </w:t>
      </w:r>
      <w:r w:rsidR="00FA2241">
        <w:rPr>
          <w:rFonts w:cstheme="minorHAnsi"/>
        </w:rPr>
        <w:t xml:space="preserve">content </w:t>
      </w:r>
      <w:r w:rsidR="001519A6" w:rsidRPr="001E2847">
        <w:rPr>
          <w:rFonts w:cstheme="minorHAnsi"/>
        </w:rPr>
        <w:t>analysis)</w:t>
      </w:r>
      <w:r w:rsidR="007067A8" w:rsidRPr="001E2847">
        <w:rPr>
          <w:rFonts w:cstheme="minorHAnsi"/>
        </w:rPr>
        <w:t xml:space="preserve">, when </w:t>
      </w:r>
      <w:r>
        <w:rPr>
          <w:rFonts w:cstheme="minorHAnsi"/>
        </w:rPr>
        <w:t xml:space="preserve">reflected back to </w:t>
      </w:r>
      <w:r w:rsidR="0008689E">
        <w:rPr>
          <w:rFonts w:cstheme="minorHAnsi"/>
        </w:rPr>
        <w:t>participants</w:t>
      </w:r>
      <w:r>
        <w:rPr>
          <w:rFonts w:cstheme="minorHAnsi"/>
        </w:rPr>
        <w:t xml:space="preserve"> </w:t>
      </w:r>
      <w:r w:rsidR="007067A8" w:rsidRPr="001E2847">
        <w:rPr>
          <w:rFonts w:cstheme="minorHAnsi"/>
        </w:rPr>
        <w:t>(throug</w:t>
      </w:r>
      <w:r>
        <w:rPr>
          <w:rFonts w:cstheme="minorHAnsi"/>
        </w:rPr>
        <w:t xml:space="preserve">h sending follow-up questions) </w:t>
      </w:r>
      <w:r w:rsidR="000A743C">
        <w:rPr>
          <w:rFonts w:cstheme="minorHAnsi"/>
        </w:rPr>
        <w:t>its</w:t>
      </w:r>
      <w:r w:rsidR="0008689E">
        <w:rPr>
          <w:rFonts w:cstheme="minorHAnsi"/>
        </w:rPr>
        <w:t xml:space="preserve"> relevance </w:t>
      </w:r>
      <w:r w:rsidR="00D65EFE" w:rsidRPr="000A743C">
        <w:rPr>
          <w:rFonts w:cstheme="minorHAnsi"/>
          <w:i/>
        </w:rPr>
        <w:t>was</w:t>
      </w:r>
      <w:r w:rsidR="00D65EFE">
        <w:rPr>
          <w:rFonts w:cstheme="minorHAnsi"/>
        </w:rPr>
        <w:t xml:space="preserve"> directly recognised</w:t>
      </w:r>
      <w:r w:rsidR="007067A8" w:rsidRPr="001E2847">
        <w:rPr>
          <w:rFonts w:cstheme="minorHAnsi"/>
        </w:rPr>
        <w:t>.</w:t>
      </w:r>
      <w:r>
        <w:rPr>
          <w:rFonts w:cstheme="minorHAnsi"/>
        </w:rPr>
        <w:t xml:space="preserve"> This re</w:t>
      </w:r>
      <w:r w:rsidR="001F06CD">
        <w:rPr>
          <w:rFonts w:cstheme="minorHAnsi"/>
        </w:rPr>
        <w:t xml:space="preserve">emphasises </w:t>
      </w:r>
      <w:r w:rsidR="0071652E">
        <w:rPr>
          <w:rFonts w:cstheme="minorHAnsi"/>
        </w:rPr>
        <w:t xml:space="preserve">both </w:t>
      </w:r>
      <w:r w:rsidR="0008689E">
        <w:rPr>
          <w:rFonts w:cstheme="minorHAnsi"/>
        </w:rPr>
        <w:t>how</w:t>
      </w:r>
      <w:r w:rsidR="001F06CD">
        <w:rPr>
          <w:rFonts w:cstheme="minorHAnsi"/>
        </w:rPr>
        <w:t xml:space="preserve"> methodologies</w:t>
      </w:r>
      <w:r>
        <w:rPr>
          <w:rFonts w:cstheme="minorHAnsi"/>
        </w:rPr>
        <w:t xml:space="preserve"> </w:t>
      </w:r>
      <w:r w:rsidR="001F06CD">
        <w:rPr>
          <w:rFonts w:cstheme="minorHAnsi"/>
        </w:rPr>
        <w:t>themselves determine what</w:t>
      </w:r>
      <w:r w:rsidR="0008689E">
        <w:rPr>
          <w:rFonts w:cstheme="minorHAnsi"/>
        </w:rPr>
        <w:t xml:space="preserve"> types of results can be found</w:t>
      </w:r>
      <w:r w:rsidR="0071652E">
        <w:rPr>
          <w:rFonts w:cstheme="minorHAnsi"/>
        </w:rPr>
        <w:t>, and how we are still in the early days of awareness over the importance of emotional management</w:t>
      </w:r>
      <w:r w:rsidR="0008689E">
        <w:rPr>
          <w:rFonts w:cstheme="minorHAnsi"/>
        </w:rPr>
        <w:t xml:space="preserve">. </w:t>
      </w:r>
      <w:r w:rsidR="007067A8" w:rsidRPr="003B4CC7">
        <w:rPr>
          <w:rFonts w:cstheme="minorHAnsi"/>
        </w:rPr>
        <w:t xml:space="preserve">How do these </w:t>
      </w:r>
      <w:r w:rsidR="00FA2241">
        <w:rPr>
          <w:rFonts w:cstheme="minorHAnsi"/>
        </w:rPr>
        <w:t>result</w:t>
      </w:r>
      <w:r w:rsidR="007067A8" w:rsidRPr="003B4CC7">
        <w:rPr>
          <w:rFonts w:cstheme="minorHAnsi"/>
        </w:rPr>
        <w:t>s practically help us?</w:t>
      </w:r>
      <w:r w:rsidR="007067A8">
        <w:rPr>
          <w:rFonts w:cstheme="minorHAnsi"/>
        </w:rPr>
        <w:t xml:space="preserve"> </w:t>
      </w:r>
      <w:r w:rsidR="006F7ECB">
        <w:rPr>
          <w:rFonts w:cstheme="minorHAnsi"/>
        </w:rPr>
        <w:t xml:space="preserve">Not </w:t>
      </w:r>
      <w:r w:rsidR="0008689E">
        <w:rPr>
          <w:rFonts w:cstheme="minorHAnsi"/>
        </w:rPr>
        <w:t>all sustainability professions</w:t>
      </w:r>
      <w:r w:rsidR="006F7ECB">
        <w:rPr>
          <w:rFonts w:cstheme="minorHAnsi"/>
        </w:rPr>
        <w:t xml:space="preserve"> will want to </w:t>
      </w:r>
      <w:r w:rsidR="0008689E">
        <w:rPr>
          <w:rFonts w:cstheme="minorHAnsi"/>
        </w:rPr>
        <w:t xml:space="preserve">(or should) </w:t>
      </w:r>
      <w:r w:rsidR="006F7ECB">
        <w:rPr>
          <w:rFonts w:cstheme="minorHAnsi"/>
        </w:rPr>
        <w:t xml:space="preserve">suddenly pursue a professional accreditation in </w:t>
      </w:r>
      <w:r w:rsidR="001F06CD">
        <w:rPr>
          <w:rFonts w:cstheme="minorHAnsi"/>
        </w:rPr>
        <w:t>emotional work</w:t>
      </w:r>
      <w:r w:rsidR="00662EE9">
        <w:rPr>
          <w:rFonts w:cstheme="minorHAnsi"/>
        </w:rPr>
        <w:t>, but it</w:t>
      </w:r>
      <w:r w:rsidR="006F7ECB">
        <w:rPr>
          <w:rFonts w:cstheme="minorHAnsi"/>
        </w:rPr>
        <w:t xml:space="preserve"> </w:t>
      </w:r>
      <w:r w:rsidR="00554094">
        <w:rPr>
          <w:rFonts w:cstheme="minorHAnsi"/>
        </w:rPr>
        <w:t xml:space="preserve">arguably </w:t>
      </w:r>
      <w:r w:rsidR="001F06CD">
        <w:rPr>
          <w:rFonts w:cstheme="minorHAnsi"/>
        </w:rPr>
        <w:t xml:space="preserve">should be </w:t>
      </w:r>
      <w:r w:rsidR="00554094">
        <w:rPr>
          <w:rFonts w:cstheme="minorHAnsi"/>
        </w:rPr>
        <w:t>given greater prominence in designing projects</w:t>
      </w:r>
      <w:r w:rsidR="006F7ECB">
        <w:rPr>
          <w:rFonts w:cstheme="minorHAnsi"/>
        </w:rPr>
        <w:t>.</w:t>
      </w:r>
      <w:r w:rsidR="007067A8">
        <w:rPr>
          <w:rFonts w:cstheme="minorHAnsi"/>
        </w:rPr>
        <w:t xml:space="preserve"> </w:t>
      </w:r>
      <w:r w:rsidR="00425BF5" w:rsidRPr="00EE788D">
        <w:rPr>
          <w:rFonts w:cstheme="minorHAnsi"/>
        </w:rPr>
        <w:t xml:space="preserve">Expertise in </w:t>
      </w:r>
      <w:r w:rsidR="001F06CD">
        <w:rPr>
          <w:rFonts w:cstheme="minorHAnsi"/>
        </w:rPr>
        <w:t>this domain</w:t>
      </w:r>
      <w:r w:rsidR="00425BF5" w:rsidRPr="00EE788D">
        <w:rPr>
          <w:rFonts w:cstheme="minorHAnsi"/>
        </w:rPr>
        <w:t xml:space="preserve"> is not always included in job descriptions</w:t>
      </w:r>
      <w:r w:rsidR="001F06CD">
        <w:rPr>
          <w:rFonts w:cstheme="minorHAnsi"/>
        </w:rPr>
        <w:t xml:space="preserve"> or recognised professionally</w:t>
      </w:r>
      <w:r w:rsidR="00425BF5" w:rsidRPr="00EE788D">
        <w:rPr>
          <w:rFonts w:cstheme="minorHAnsi"/>
        </w:rPr>
        <w:t>. I</w:t>
      </w:r>
      <w:r w:rsidR="0019046C">
        <w:rPr>
          <w:rFonts w:cstheme="minorHAnsi"/>
        </w:rPr>
        <w:t xml:space="preserve">t is not </w:t>
      </w:r>
      <w:r w:rsidR="00631093">
        <w:rPr>
          <w:rFonts w:cstheme="minorHAnsi"/>
        </w:rPr>
        <w:t>an aim</w:t>
      </w:r>
      <w:r w:rsidR="0019046C">
        <w:rPr>
          <w:rFonts w:cstheme="minorHAnsi"/>
        </w:rPr>
        <w:t xml:space="preserve"> of</w:t>
      </w:r>
      <w:r w:rsidR="00425BF5" w:rsidRPr="00EE788D">
        <w:rPr>
          <w:rFonts w:cstheme="minorHAnsi"/>
        </w:rPr>
        <w:t xml:space="preserve"> low-carbon energy policies to </w:t>
      </w:r>
      <w:r w:rsidR="0019046C">
        <w:rPr>
          <w:rFonts w:cstheme="minorHAnsi"/>
        </w:rPr>
        <w:t xml:space="preserve">help </w:t>
      </w:r>
      <w:r w:rsidR="00425BF5" w:rsidRPr="00EE788D">
        <w:rPr>
          <w:rFonts w:cstheme="minorHAnsi"/>
        </w:rPr>
        <w:t xml:space="preserve">develop </w:t>
      </w:r>
      <w:r w:rsidR="0019046C">
        <w:rPr>
          <w:rFonts w:cstheme="minorHAnsi"/>
        </w:rPr>
        <w:t>emotional</w:t>
      </w:r>
      <w:r w:rsidR="00425BF5" w:rsidRPr="00EE788D">
        <w:rPr>
          <w:rFonts w:cstheme="minorHAnsi"/>
        </w:rPr>
        <w:t xml:space="preserve"> skills</w:t>
      </w:r>
      <w:r w:rsidR="00285146">
        <w:rPr>
          <w:rFonts w:cstheme="minorHAnsi"/>
        </w:rPr>
        <w:t xml:space="preserve">, and some may </w:t>
      </w:r>
      <w:r w:rsidR="00FA2241">
        <w:rPr>
          <w:rFonts w:cstheme="minorHAnsi"/>
        </w:rPr>
        <w:t>even experience it being</w:t>
      </w:r>
      <w:r w:rsidR="00285146">
        <w:rPr>
          <w:rFonts w:cstheme="minorHAnsi"/>
        </w:rPr>
        <w:t xml:space="preserve"> actively defended against in some settings</w:t>
      </w:r>
      <w:r w:rsidR="00425BF5" w:rsidRPr="00EE788D">
        <w:rPr>
          <w:rFonts w:cstheme="minorHAnsi"/>
        </w:rPr>
        <w:t>.</w:t>
      </w:r>
      <w:r w:rsidR="001F06CD">
        <w:rPr>
          <w:rFonts w:cstheme="minorHAnsi"/>
        </w:rPr>
        <w:t xml:space="preserve"> </w:t>
      </w:r>
    </w:p>
    <w:p w14:paraId="2C70835D" w14:textId="476F113C" w:rsidR="00A1554F" w:rsidRDefault="00A1554F" w:rsidP="008543D0">
      <w:pPr>
        <w:spacing w:line="259" w:lineRule="auto"/>
        <w:jc w:val="both"/>
        <w:rPr>
          <w:rFonts w:cstheme="minorHAnsi"/>
        </w:rPr>
      </w:pPr>
    </w:p>
    <w:p w14:paraId="23A9A883" w14:textId="3BF2B469" w:rsidR="00F73E03" w:rsidRPr="00562DD8" w:rsidRDefault="001079A1" w:rsidP="008543D0">
      <w:pPr>
        <w:spacing w:line="259" w:lineRule="auto"/>
        <w:ind w:firstLine="360"/>
        <w:jc w:val="both"/>
        <w:rPr>
          <w:rFonts w:cstheme="minorHAnsi"/>
        </w:rPr>
      </w:pPr>
      <w:r w:rsidRPr="00562DD8">
        <w:rPr>
          <w:rFonts w:cstheme="minorHAnsi"/>
        </w:rPr>
        <w:t xml:space="preserve">One criticism of these in-depth qualitative techniques is their lack of scalability, given the enormity (and urgency) of the challenges faced. Psychosocial researchers may </w:t>
      </w:r>
      <w:r w:rsidR="00AB36B3">
        <w:rPr>
          <w:rFonts w:cstheme="minorHAnsi"/>
        </w:rPr>
        <w:t xml:space="preserve">for example </w:t>
      </w:r>
      <w:r w:rsidRPr="00562DD8">
        <w:rPr>
          <w:rFonts w:cstheme="minorHAnsi"/>
        </w:rPr>
        <w:t>conduct multiple interviews with the s</w:t>
      </w:r>
      <w:r w:rsidR="009D3B9B">
        <w:rPr>
          <w:rFonts w:cstheme="minorHAnsi"/>
        </w:rPr>
        <w:t>ame person over several months</w:t>
      </w:r>
      <w:r w:rsidRPr="00562DD8">
        <w:rPr>
          <w:rFonts w:cstheme="minorHAnsi"/>
        </w:rPr>
        <w:t>. This c</w:t>
      </w:r>
      <w:r w:rsidR="00C04D6D">
        <w:rPr>
          <w:rFonts w:cstheme="minorHAnsi"/>
        </w:rPr>
        <w:t>hapter therefore also offers a</w:t>
      </w:r>
      <w:r w:rsidRPr="00562DD8">
        <w:rPr>
          <w:rFonts w:cstheme="minorHAnsi"/>
        </w:rPr>
        <w:t xml:space="preserve"> contribution in that it reports on the use of a method which has be</w:t>
      </w:r>
      <w:r w:rsidR="00C04D6D">
        <w:rPr>
          <w:rFonts w:cstheme="minorHAnsi"/>
        </w:rPr>
        <w:t>en ‘scaled’ to a certain degree</w:t>
      </w:r>
      <w:r w:rsidRPr="00562DD8">
        <w:rPr>
          <w:rFonts w:cstheme="minorHAnsi"/>
        </w:rPr>
        <w:t xml:space="preserve">. </w:t>
      </w:r>
      <w:r w:rsidR="00997FEE" w:rsidRPr="00562DD8">
        <w:rPr>
          <w:rFonts w:cstheme="minorHAnsi"/>
        </w:rPr>
        <w:t xml:space="preserve">The stories analysed were prompted using a relatively structured approach, and the amount of time given to their telling was not extensive. </w:t>
      </w:r>
      <w:r w:rsidR="00125942" w:rsidRPr="00562DD8">
        <w:rPr>
          <w:rFonts w:cstheme="minorHAnsi"/>
        </w:rPr>
        <w:t xml:space="preserve">Did this </w:t>
      </w:r>
      <w:r w:rsidR="00AB36B3">
        <w:rPr>
          <w:rFonts w:cstheme="minorHAnsi"/>
        </w:rPr>
        <w:t xml:space="preserve">attempt at scaling </w:t>
      </w:r>
      <w:r w:rsidR="00451CFA" w:rsidRPr="00562DD8">
        <w:rPr>
          <w:rFonts w:cstheme="minorHAnsi"/>
        </w:rPr>
        <w:t>work?</w:t>
      </w:r>
      <w:r w:rsidR="00F73E03" w:rsidRPr="00562DD8">
        <w:rPr>
          <w:rFonts w:cstheme="minorHAnsi"/>
        </w:rPr>
        <w:t xml:space="preserve"> </w:t>
      </w:r>
      <w:r w:rsidR="00AB36B3">
        <w:rPr>
          <w:rFonts w:cstheme="minorHAnsi"/>
        </w:rPr>
        <w:t>G</w:t>
      </w:r>
      <w:r w:rsidR="00997FEE">
        <w:rPr>
          <w:rFonts w:cstheme="minorHAnsi"/>
        </w:rPr>
        <w:t xml:space="preserve">athering data in </w:t>
      </w:r>
      <w:r w:rsidR="00AB36B3">
        <w:rPr>
          <w:rFonts w:cstheme="minorHAnsi"/>
        </w:rPr>
        <w:t xml:space="preserve">a </w:t>
      </w:r>
      <w:r w:rsidR="00997FEE">
        <w:rPr>
          <w:rFonts w:cstheme="minorHAnsi"/>
        </w:rPr>
        <w:t xml:space="preserve">narrative format </w:t>
      </w:r>
      <w:r w:rsidR="00C04D6D">
        <w:rPr>
          <w:rFonts w:cstheme="minorHAnsi"/>
        </w:rPr>
        <w:t xml:space="preserve">has </w:t>
      </w:r>
      <w:r w:rsidR="00A71234">
        <w:rPr>
          <w:rFonts w:cstheme="minorHAnsi"/>
        </w:rPr>
        <w:t xml:space="preserve">certainly </w:t>
      </w:r>
      <w:r w:rsidR="00997FEE">
        <w:rPr>
          <w:rFonts w:cstheme="minorHAnsi"/>
        </w:rPr>
        <w:t>allowed</w:t>
      </w:r>
      <w:r w:rsidR="00AD1177">
        <w:rPr>
          <w:rFonts w:cstheme="minorHAnsi"/>
        </w:rPr>
        <w:t xml:space="preserve"> a</w:t>
      </w:r>
      <w:r w:rsidR="00997FEE">
        <w:rPr>
          <w:rFonts w:cstheme="minorHAnsi"/>
        </w:rPr>
        <w:t xml:space="preserve"> </w:t>
      </w:r>
      <w:r w:rsidR="00F01E5B">
        <w:rPr>
          <w:rFonts w:cstheme="minorHAnsi"/>
        </w:rPr>
        <w:t>far</w:t>
      </w:r>
      <w:r w:rsidR="00997FEE">
        <w:rPr>
          <w:rFonts w:cstheme="minorHAnsi"/>
        </w:rPr>
        <w:t xml:space="preserve"> </w:t>
      </w:r>
      <w:r w:rsidR="00AD1177">
        <w:rPr>
          <w:rFonts w:cstheme="minorHAnsi"/>
        </w:rPr>
        <w:t>deeper</w:t>
      </w:r>
      <w:r w:rsidR="004C6FC8">
        <w:rPr>
          <w:rFonts w:cstheme="minorHAnsi"/>
        </w:rPr>
        <w:t xml:space="preserve"> post-event</w:t>
      </w:r>
      <w:r w:rsidR="00AD1177">
        <w:rPr>
          <w:rFonts w:cstheme="minorHAnsi"/>
        </w:rPr>
        <w:t xml:space="preserve"> analysis related to </w:t>
      </w:r>
      <w:r w:rsidR="00997FEE">
        <w:rPr>
          <w:rFonts w:cstheme="minorHAnsi"/>
        </w:rPr>
        <w:t>the feel and emotion of the responses</w:t>
      </w:r>
      <w:r w:rsidR="00C04D6D">
        <w:rPr>
          <w:rFonts w:cstheme="minorHAnsi"/>
        </w:rPr>
        <w:t>,</w:t>
      </w:r>
      <w:r w:rsidR="00997FEE">
        <w:rPr>
          <w:rFonts w:cstheme="minorHAnsi"/>
        </w:rPr>
        <w:t xml:space="preserve"> but also facilitated more nuanced and reflective discussion between participants</w:t>
      </w:r>
      <w:r w:rsidR="00C04D6D">
        <w:rPr>
          <w:rFonts w:cstheme="minorHAnsi"/>
        </w:rPr>
        <w:t xml:space="preserve"> at the workshop</w:t>
      </w:r>
      <w:r w:rsidR="00F01E5B">
        <w:rPr>
          <w:rFonts w:cstheme="minorHAnsi"/>
        </w:rPr>
        <w:t xml:space="preserve"> itself</w:t>
      </w:r>
      <w:r w:rsidR="00997FEE">
        <w:rPr>
          <w:rFonts w:cstheme="minorHAnsi"/>
        </w:rPr>
        <w:t xml:space="preserve">, </w:t>
      </w:r>
      <w:r w:rsidR="00997FEE" w:rsidRPr="00E450F7">
        <w:rPr>
          <w:rFonts w:cstheme="minorHAnsi"/>
        </w:rPr>
        <w:t>particularly for the collaborative visioning stories.</w:t>
      </w:r>
      <w:r w:rsidR="00C04D6D" w:rsidRPr="00E450F7">
        <w:rPr>
          <w:rFonts w:cstheme="minorHAnsi"/>
        </w:rPr>
        <w:t xml:space="preserve"> </w:t>
      </w:r>
      <w:r w:rsidR="00AD1177" w:rsidRPr="00E450F7">
        <w:rPr>
          <w:rFonts w:cstheme="minorHAnsi"/>
        </w:rPr>
        <w:t>T</w:t>
      </w:r>
      <w:r w:rsidR="00C04D6D" w:rsidRPr="00E450F7">
        <w:rPr>
          <w:rFonts w:cstheme="minorHAnsi"/>
        </w:rPr>
        <w:t xml:space="preserve">he psychosocial analysis undertaken for this chapter </w:t>
      </w:r>
      <w:r w:rsidR="00C04D6D" w:rsidRPr="00E450F7">
        <w:rPr>
          <w:rFonts w:cstheme="minorHAnsi"/>
        </w:rPr>
        <w:lastRenderedPageBreak/>
        <w:t>was</w:t>
      </w:r>
      <w:r w:rsidR="00AD1177" w:rsidRPr="00E450F7">
        <w:rPr>
          <w:rFonts w:cstheme="minorHAnsi"/>
        </w:rPr>
        <w:t xml:space="preserve"> however</w:t>
      </w:r>
      <w:r w:rsidR="00C04D6D" w:rsidRPr="00E450F7">
        <w:rPr>
          <w:rFonts w:cstheme="minorHAnsi"/>
        </w:rPr>
        <w:t xml:space="preserve"> </w:t>
      </w:r>
      <w:r w:rsidR="00F01E5B" w:rsidRPr="00E450F7">
        <w:rPr>
          <w:rFonts w:cstheme="minorHAnsi"/>
        </w:rPr>
        <w:t xml:space="preserve">only </w:t>
      </w:r>
      <w:r w:rsidR="00C04D6D" w:rsidRPr="00E450F7">
        <w:rPr>
          <w:rFonts w:cstheme="minorHAnsi"/>
        </w:rPr>
        <w:t>made possible</w:t>
      </w:r>
      <w:r w:rsidR="00125942" w:rsidRPr="00E450F7">
        <w:rPr>
          <w:rFonts w:cstheme="minorHAnsi"/>
        </w:rPr>
        <w:t xml:space="preserve"> </w:t>
      </w:r>
      <w:r w:rsidR="00C04D6D" w:rsidRPr="00E450F7">
        <w:rPr>
          <w:rFonts w:cstheme="minorHAnsi"/>
        </w:rPr>
        <w:t>through my</w:t>
      </w:r>
      <w:r w:rsidR="00125942" w:rsidRPr="00E450F7">
        <w:rPr>
          <w:rFonts w:cstheme="minorHAnsi"/>
        </w:rPr>
        <w:t xml:space="preserve"> personal contact </w:t>
      </w:r>
      <w:r w:rsidR="00C04D6D" w:rsidRPr="00E450F7">
        <w:rPr>
          <w:rFonts w:cstheme="minorHAnsi"/>
        </w:rPr>
        <w:t>with</w:t>
      </w:r>
      <w:r w:rsidR="00125942" w:rsidRPr="00E450F7">
        <w:rPr>
          <w:rFonts w:cstheme="minorHAnsi"/>
        </w:rPr>
        <w:t xml:space="preserve"> the participants</w:t>
      </w:r>
      <w:r w:rsidR="00A01BED">
        <w:rPr>
          <w:rFonts w:cstheme="minorHAnsi"/>
        </w:rPr>
        <w:t>,</w:t>
      </w:r>
      <w:r w:rsidR="00125942" w:rsidRPr="00562DD8">
        <w:rPr>
          <w:rFonts w:cstheme="minorHAnsi"/>
        </w:rPr>
        <w:t xml:space="preserve"> </w:t>
      </w:r>
      <w:r w:rsidR="00E450F7">
        <w:rPr>
          <w:rFonts w:cstheme="minorHAnsi"/>
        </w:rPr>
        <w:t>and thus some degree of human interaction is a necessity.</w:t>
      </w:r>
    </w:p>
    <w:p w14:paraId="66E1A5C9" w14:textId="782EC77A" w:rsidR="00662EE9" w:rsidRDefault="00662EE9" w:rsidP="008543D0">
      <w:pPr>
        <w:spacing w:line="259" w:lineRule="auto"/>
        <w:jc w:val="both"/>
        <w:rPr>
          <w:rFonts w:cstheme="minorHAnsi"/>
        </w:rPr>
      </w:pPr>
    </w:p>
    <w:p w14:paraId="1A5F34C5" w14:textId="37F2684F" w:rsidR="00662EE9" w:rsidRPr="003B4CC7" w:rsidRDefault="00ED7A57" w:rsidP="008543D0">
      <w:pPr>
        <w:spacing w:line="259" w:lineRule="auto"/>
        <w:ind w:firstLine="360"/>
        <w:jc w:val="both"/>
        <w:rPr>
          <w:rFonts w:cstheme="minorHAnsi"/>
        </w:rPr>
      </w:pPr>
      <w:r>
        <w:rPr>
          <w:rFonts w:cstheme="minorHAnsi"/>
        </w:rPr>
        <w:t>T</w:t>
      </w:r>
      <w:r w:rsidR="00426B86">
        <w:rPr>
          <w:rFonts w:cstheme="minorHAnsi"/>
        </w:rPr>
        <w:t>h</w:t>
      </w:r>
      <w:r w:rsidR="00435D9D">
        <w:rPr>
          <w:rFonts w:cstheme="minorHAnsi"/>
        </w:rPr>
        <w:t>e results</w:t>
      </w:r>
      <w:r w:rsidR="00662EE9">
        <w:rPr>
          <w:rFonts w:cstheme="minorHAnsi"/>
        </w:rPr>
        <w:t xml:space="preserve"> suggest that </w:t>
      </w:r>
      <w:r w:rsidR="00960C2F">
        <w:rPr>
          <w:rFonts w:cstheme="minorHAnsi"/>
        </w:rPr>
        <w:t xml:space="preserve">– rather than placing faith in building perfect consensus at the start of a project – </w:t>
      </w:r>
      <w:r w:rsidR="00662EE9">
        <w:rPr>
          <w:rFonts w:cstheme="minorHAnsi"/>
        </w:rPr>
        <w:t>it</w:t>
      </w:r>
      <w:r w:rsidR="00960C2F">
        <w:rPr>
          <w:rFonts w:cstheme="minorHAnsi"/>
        </w:rPr>
        <w:t xml:space="preserve"> </w:t>
      </w:r>
      <w:r w:rsidR="00662EE9">
        <w:rPr>
          <w:rFonts w:cstheme="minorHAnsi"/>
        </w:rPr>
        <w:t xml:space="preserve">may be a combination of hundreds of </w:t>
      </w:r>
      <w:r w:rsidR="0098428E">
        <w:rPr>
          <w:rFonts w:cstheme="minorHAnsi"/>
        </w:rPr>
        <w:t>small</w:t>
      </w:r>
      <w:r w:rsidR="00662EE9">
        <w:rPr>
          <w:rFonts w:cstheme="minorHAnsi"/>
        </w:rPr>
        <w:t xml:space="preserve"> actions and decisions </w:t>
      </w:r>
      <w:r w:rsidR="0098428E">
        <w:rPr>
          <w:rFonts w:cstheme="minorHAnsi"/>
        </w:rPr>
        <w:t xml:space="preserve">(to acknowledge, to empathise, to </w:t>
      </w:r>
      <w:r w:rsidR="00960C2F">
        <w:rPr>
          <w:rFonts w:cstheme="minorHAnsi"/>
        </w:rPr>
        <w:t>recognise both others’ and our own excuses</w:t>
      </w:r>
      <w:r w:rsidR="0098428E">
        <w:rPr>
          <w:rFonts w:cstheme="minorHAnsi"/>
        </w:rPr>
        <w:t xml:space="preserve">, to seek support, to press on) </w:t>
      </w:r>
      <w:r w:rsidR="00662EE9">
        <w:rPr>
          <w:rFonts w:cstheme="minorHAnsi"/>
        </w:rPr>
        <w:t xml:space="preserve">which add up to a collaboration which </w:t>
      </w:r>
      <w:r w:rsidR="00435D9D">
        <w:rPr>
          <w:rFonts w:cstheme="minorHAnsi"/>
        </w:rPr>
        <w:t xml:space="preserve">more </w:t>
      </w:r>
      <w:r w:rsidR="00662EE9">
        <w:rPr>
          <w:rFonts w:cstheme="minorHAnsi"/>
        </w:rPr>
        <w:t xml:space="preserve">successfully deals with </w:t>
      </w:r>
      <w:r w:rsidR="00426B86">
        <w:rPr>
          <w:rFonts w:cstheme="minorHAnsi"/>
        </w:rPr>
        <w:t>this emotional work. T</w:t>
      </w:r>
      <w:r w:rsidR="00662EE9">
        <w:rPr>
          <w:rFonts w:cstheme="minorHAnsi"/>
        </w:rPr>
        <w:t xml:space="preserve">hese </w:t>
      </w:r>
      <w:r w:rsidR="00426B86">
        <w:rPr>
          <w:rFonts w:cstheme="minorHAnsi"/>
        </w:rPr>
        <w:t xml:space="preserve">small actions </w:t>
      </w:r>
      <w:r w:rsidR="00662EE9">
        <w:rPr>
          <w:rFonts w:cstheme="minorHAnsi"/>
        </w:rPr>
        <w:t xml:space="preserve">are rarely captured in </w:t>
      </w:r>
      <w:r w:rsidR="00426B86">
        <w:rPr>
          <w:rFonts w:cstheme="minorHAnsi"/>
        </w:rPr>
        <w:t xml:space="preserve">an interview or one-off setting and </w:t>
      </w:r>
      <w:r w:rsidR="00662EE9">
        <w:rPr>
          <w:rFonts w:cstheme="minorHAnsi"/>
        </w:rPr>
        <w:t>diary work</w:t>
      </w:r>
      <w:r w:rsidR="00426B86">
        <w:rPr>
          <w:rFonts w:cstheme="minorHAnsi"/>
        </w:rPr>
        <w:t xml:space="preserve"> (coupled with some form of personal interaction) </w:t>
      </w:r>
      <w:r w:rsidR="00725CD3">
        <w:rPr>
          <w:rFonts w:cstheme="minorHAnsi"/>
        </w:rPr>
        <w:t>of</w:t>
      </w:r>
      <w:r w:rsidR="00426B86">
        <w:rPr>
          <w:rFonts w:cstheme="minorHAnsi"/>
        </w:rPr>
        <w:t xml:space="preserve"> those undertaking active projects could be a fruitful </w:t>
      </w:r>
      <w:r w:rsidR="00662EE9">
        <w:rPr>
          <w:rFonts w:cstheme="minorHAnsi"/>
        </w:rPr>
        <w:t>next step.</w:t>
      </w:r>
      <w:r w:rsidR="00657545">
        <w:rPr>
          <w:rFonts w:cstheme="minorHAnsi"/>
        </w:rPr>
        <w:t xml:space="preserve"> A final c</w:t>
      </w:r>
      <w:r w:rsidR="00725CD3">
        <w:rPr>
          <w:rFonts w:cstheme="minorHAnsi"/>
        </w:rPr>
        <w:t>hallenge is that in all of this</w:t>
      </w:r>
      <w:r w:rsidR="00657545">
        <w:rPr>
          <w:rFonts w:cstheme="minorHAnsi"/>
        </w:rPr>
        <w:t xml:space="preserve"> is that</w:t>
      </w:r>
      <w:r w:rsidR="00725CD3">
        <w:rPr>
          <w:rFonts w:cstheme="minorHAnsi"/>
        </w:rPr>
        <w:t>,</w:t>
      </w:r>
      <w:r w:rsidR="00657545">
        <w:rPr>
          <w:rFonts w:cstheme="minorHAnsi"/>
        </w:rPr>
        <w:t xml:space="preserve"> to be successful</w:t>
      </w:r>
      <w:r w:rsidR="00725CD3">
        <w:rPr>
          <w:rFonts w:cstheme="minorHAnsi"/>
        </w:rPr>
        <w:t>,</w:t>
      </w:r>
      <w:r w:rsidR="00657545">
        <w:rPr>
          <w:rFonts w:cstheme="minorHAnsi"/>
        </w:rPr>
        <w:t xml:space="preserve"> emotional support must feel genuine. It</w:t>
      </w:r>
      <w:r w:rsidR="00662EE9">
        <w:rPr>
          <w:rFonts w:cstheme="minorHAnsi"/>
        </w:rPr>
        <w:t xml:space="preserve"> is the colleague who notices you are struggling and makes a deliberate effort to help. </w:t>
      </w:r>
      <w:r w:rsidR="00657545">
        <w:rPr>
          <w:rFonts w:cstheme="minorHAnsi"/>
        </w:rPr>
        <w:t>Whilst c</w:t>
      </w:r>
      <w:r w:rsidR="00662EE9">
        <w:rPr>
          <w:rFonts w:cstheme="minorHAnsi"/>
        </w:rPr>
        <w:t xml:space="preserve">reating compulsory tick </w:t>
      </w:r>
      <w:r w:rsidR="00662EE9" w:rsidRPr="005045F3">
        <w:rPr>
          <w:rFonts w:cstheme="minorHAnsi"/>
        </w:rPr>
        <w:t xml:space="preserve">boxes </w:t>
      </w:r>
      <w:r w:rsidR="00435D9D" w:rsidRPr="005045F3">
        <w:rPr>
          <w:rFonts w:cstheme="minorHAnsi"/>
        </w:rPr>
        <w:t xml:space="preserve">(new </w:t>
      </w:r>
      <w:r w:rsidR="004C6FC8">
        <w:rPr>
          <w:rFonts w:cstheme="minorHAnsi"/>
        </w:rPr>
        <w:t>‘</w:t>
      </w:r>
      <w:r w:rsidR="00435D9D" w:rsidRPr="005045F3">
        <w:rPr>
          <w:rFonts w:cstheme="minorHAnsi"/>
        </w:rPr>
        <w:t>targets</w:t>
      </w:r>
      <w:r w:rsidR="004C6FC8">
        <w:rPr>
          <w:rFonts w:cstheme="minorHAnsi"/>
        </w:rPr>
        <w:t>’</w:t>
      </w:r>
      <w:r w:rsidR="00435D9D" w:rsidRPr="005045F3">
        <w:rPr>
          <w:rFonts w:cstheme="minorHAnsi"/>
        </w:rPr>
        <w:t xml:space="preserve">) </w:t>
      </w:r>
      <w:r w:rsidR="004C6FC8">
        <w:rPr>
          <w:rFonts w:cstheme="minorHAnsi"/>
        </w:rPr>
        <w:t>may</w:t>
      </w:r>
      <w:r w:rsidR="00657545" w:rsidRPr="005045F3">
        <w:rPr>
          <w:rFonts w:cstheme="minorHAnsi"/>
        </w:rPr>
        <w:t xml:space="preserve"> therefore </w:t>
      </w:r>
      <w:r w:rsidR="004C6FC8">
        <w:rPr>
          <w:rFonts w:cstheme="minorHAnsi"/>
        </w:rPr>
        <w:t xml:space="preserve">be </w:t>
      </w:r>
      <w:r w:rsidR="00657545" w:rsidRPr="005045F3">
        <w:rPr>
          <w:rFonts w:cstheme="minorHAnsi"/>
        </w:rPr>
        <w:t xml:space="preserve">counterproductive, it </w:t>
      </w:r>
      <w:r w:rsidR="00657545" w:rsidRPr="004C6FC8">
        <w:rPr>
          <w:rFonts w:cstheme="minorHAnsi"/>
          <w:i/>
        </w:rPr>
        <w:t>is</w:t>
      </w:r>
      <w:r w:rsidR="00657545" w:rsidRPr="005045F3">
        <w:rPr>
          <w:rFonts w:cstheme="minorHAnsi"/>
        </w:rPr>
        <w:t xml:space="preserve"> possible for institutions to foster cultures where it is ok to show this vulnerability and accept support</w:t>
      </w:r>
      <w:r w:rsidR="00A412E8" w:rsidRPr="005045F3">
        <w:rPr>
          <w:rFonts w:cstheme="minorHAnsi"/>
        </w:rPr>
        <w:t xml:space="preserve">, and this </w:t>
      </w:r>
      <w:r w:rsidR="00663C46">
        <w:rPr>
          <w:rFonts w:cstheme="minorHAnsi"/>
        </w:rPr>
        <w:t>must</w:t>
      </w:r>
      <w:r w:rsidR="00A412E8" w:rsidRPr="005045F3">
        <w:rPr>
          <w:rFonts w:cstheme="minorHAnsi"/>
        </w:rPr>
        <w:t xml:space="preserve"> be a greater part of the conversation</w:t>
      </w:r>
      <w:r w:rsidR="005045F3" w:rsidRPr="005045F3">
        <w:rPr>
          <w:rFonts w:cstheme="minorHAnsi"/>
        </w:rPr>
        <w:t xml:space="preserve"> around</w:t>
      </w:r>
      <w:r w:rsidR="00093AD6">
        <w:rPr>
          <w:rFonts w:cstheme="minorHAnsi"/>
        </w:rPr>
        <w:t xml:space="preserve"> low-carbon energy transition</w:t>
      </w:r>
      <w:r w:rsidR="005045F3" w:rsidRPr="005045F3">
        <w:rPr>
          <w:rFonts w:cstheme="minorHAnsi"/>
        </w:rPr>
        <w:t>s</w:t>
      </w:r>
      <w:r w:rsidR="00662EE9" w:rsidRPr="005045F3">
        <w:rPr>
          <w:rFonts w:cstheme="minorHAnsi"/>
        </w:rPr>
        <w:t>.</w:t>
      </w:r>
      <w:r w:rsidR="00662EE9">
        <w:rPr>
          <w:rFonts w:cstheme="minorHAnsi"/>
        </w:rPr>
        <w:t xml:space="preserve"> </w:t>
      </w:r>
    </w:p>
    <w:p w14:paraId="4EB30145" w14:textId="77777777" w:rsidR="00A44730" w:rsidRDefault="00A44730" w:rsidP="008543D0">
      <w:pPr>
        <w:pStyle w:val="ListParagraph"/>
        <w:spacing w:line="259" w:lineRule="auto"/>
        <w:jc w:val="both"/>
        <w:rPr>
          <w:rFonts w:cstheme="minorHAnsi"/>
        </w:rPr>
      </w:pPr>
    </w:p>
    <w:p w14:paraId="0FD22062" w14:textId="39930C73" w:rsidR="001133C5" w:rsidRPr="00EE788D" w:rsidRDefault="009D3D35" w:rsidP="008543D0">
      <w:pPr>
        <w:spacing w:line="259" w:lineRule="auto"/>
        <w:jc w:val="both"/>
        <w:rPr>
          <w:rFonts w:cstheme="minorHAnsi"/>
        </w:rPr>
      </w:pPr>
      <w:r w:rsidRPr="00EE788D">
        <w:rPr>
          <w:rFonts w:cstheme="minorHAnsi"/>
          <w:b/>
        </w:rPr>
        <w:t>Acknowledgements:</w:t>
      </w:r>
      <w:r w:rsidRPr="00EE788D">
        <w:rPr>
          <w:rFonts w:cstheme="minorHAnsi"/>
        </w:rPr>
        <w:t xml:space="preserve"> </w:t>
      </w:r>
      <w:r w:rsidR="00B47CF2" w:rsidRPr="00EE788D">
        <w:rPr>
          <w:rFonts w:cstheme="minorHAnsi"/>
        </w:rPr>
        <w:t xml:space="preserve">the research which </w:t>
      </w:r>
      <w:r w:rsidR="001133C5" w:rsidRPr="00EE788D">
        <w:rPr>
          <w:rFonts w:cstheme="minorHAnsi"/>
        </w:rPr>
        <w:t>fed into</w:t>
      </w:r>
      <w:r w:rsidR="00B47CF2" w:rsidRPr="00EE788D">
        <w:rPr>
          <w:rFonts w:cstheme="minorHAnsi"/>
        </w:rPr>
        <w:t xml:space="preserve"> this chapter was funded through the SHAPE ENERGY project,</w:t>
      </w:r>
      <w:r w:rsidR="0028127E" w:rsidRPr="00EE788D">
        <w:rPr>
          <w:rFonts w:cstheme="minorHAnsi"/>
        </w:rPr>
        <w:t xml:space="preserve"> as part of the European Union’s Horizon 2020 research and innovation programme under</w:t>
      </w:r>
      <w:r w:rsidR="00B47CF2" w:rsidRPr="00EE788D">
        <w:rPr>
          <w:rFonts w:cstheme="minorHAnsi"/>
        </w:rPr>
        <w:t xml:space="preserve"> </w:t>
      </w:r>
      <w:r w:rsidRPr="00EE788D">
        <w:rPr>
          <w:rFonts w:cstheme="minorHAnsi"/>
        </w:rPr>
        <w:t xml:space="preserve">grant </w:t>
      </w:r>
      <w:r w:rsidR="0028127E" w:rsidRPr="00EE788D">
        <w:rPr>
          <w:rFonts w:cstheme="minorHAnsi"/>
        </w:rPr>
        <w:t>agreement No</w:t>
      </w:r>
      <w:r w:rsidR="001133C5" w:rsidRPr="00EE788D">
        <w:rPr>
          <w:rFonts w:cstheme="minorHAnsi"/>
        </w:rPr>
        <w:t xml:space="preserve"> 731264</w:t>
      </w:r>
      <w:r w:rsidR="0028127E" w:rsidRPr="00EE788D">
        <w:rPr>
          <w:rFonts w:cstheme="minorHAnsi"/>
        </w:rPr>
        <w:t>.</w:t>
      </w:r>
      <w:r w:rsidR="00633E59" w:rsidRPr="00EE788D">
        <w:rPr>
          <w:rFonts w:cstheme="minorHAnsi"/>
        </w:rPr>
        <w:t xml:space="preserve"> My s</w:t>
      </w:r>
      <w:r w:rsidR="0028127E" w:rsidRPr="00EE788D">
        <w:rPr>
          <w:rFonts w:cstheme="minorHAnsi"/>
        </w:rPr>
        <w:t>incere t</w:t>
      </w:r>
      <w:r w:rsidR="006A3E6C" w:rsidRPr="00EE788D">
        <w:rPr>
          <w:rFonts w:cstheme="minorHAnsi"/>
        </w:rPr>
        <w:t>hanks to all participants of the</w:t>
      </w:r>
      <w:r w:rsidR="0028127E" w:rsidRPr="00EE788D">
        <w:rPr>
          <w:rFonts w:cstheme="minorHAnsi"/>
        </w:rPr>
        <w:t xml:space="preserve"> workshop for their time and insights</w:t>
      </w:r>
      <w:r w:rsidR="00CA1EEB" w:rsidRPr="00EE788D">
        <w:rPr>
          <w:rFonts w:cstheme="minorHAnsi"/>
        </w:rPr>
        <w:t>; if you read this chapter I hope you find it of interest</w:t>
      </w:r>
      <w:r w:rsidR="0028127E" w:rsidRPr="00EE788D">
        <w:rPr>
          <w:rFonts w:cstheme="minorHAnsi"/>
        </w:rPr>
        <w:t>.</w:t>
      </w:r>
      <w:r w:rsidR="0043210D" w:rsidRPr="00EE788D">
        <w:rPr>
          <w:rFonts w:cstheme="minorHAnsi"/>
        </w:rPr>
        <w:t xml:space="preserve"> Thanks also to Jo Hamilton, </w:t>
      </w:r>
      <w:r w:rsidR="007A3FF2">
        <w:rPr>
          <w:rFonts w:cstheme="minorHAnsi"/>
        </w:rPr>
        <w:t>Paul Hoggett, Rosemary Randall and Mel Rohse</w:t>
      </w:r>
      <w:r w:rsidR="0043210D" w:rsidRPr="00EE788D">
        <w:rPr>
          <w:rFonts w:cstheme="minorHAnsi"/>
        </w:rPr>
        <w:t xml:space="preserve"> for comments on earlier drafts of this chapter.</w:t>
      </w:r>
    </w:p>
    <w:p w14:paraId="75AE4123" w14:textId="77777777" w:rsidR="001133C5" w:rsidRPr="00EE788D" w:rsidRDefault="001133C5" w:rsidP="008543D0">
      <w:pPr>
        <w:spacing w:line="259" w:lineRule="auto"/>
        <w:jc w:val="both"/>
        <w:rPr>
          <w:rFonts w:cstheme="minorHAnsi"/>
        </w:rPr>
      </w:pPr>
    </w:p>
    <w:p w14:paraId="2C9F9D73" w14:textId="0CE4AD36" w:rsidR="00FE653A" w:rsidRPr="00EE788D" w:rsidRDefault="001133C5" w:rsidP="008543D0">
      <w:pPr>
        <w:spacing w:line="259" w:lineRule="auto"/>
        <w:jc w:val="both"/>
        <w:rPr>
          <w:rFonts w:cstheme="minorHAnsi"/>
          <w:b/>
        </w:rPr>
      </w:pPr>
      <w:r w:rsidRPr="00EE788D">
        <w:rPr>
          <w:rFonts w:cstheme="minorHAnsi"/>
          <w:b/>
        </w:rPr>
        <w:t>References</w:t>
      </w:r>
    </w:p>
    <w:p w14:paraId="6E155475" w14:textId="435603F1" w:rsidR="00FE653A" w:rsidRPr="00EE788D" w:rsidRDefault="00FE653A" w:rsidP="008543D0">
      <w:pPr>
        <w:spacing w:line="259" w:lineRule="auto"/>
        <w:jc w:val="both"/>
        <w:rPr>
          <w:rFonts w:cstheme="minorHAnsi"/>
        </w:rPr>
      </w:pPr>
    </w:p>
    <w:p w14:paraId="0242E8CE" w14:textId="7760F092" w:rsidR="00106223" w:rsidRPr="00B73C65" w:rsidRDefault="00B73C65" w:rsidP="008543D0">
      <w:pPr>
        <w:spacing w:line="259" w:lineRule="auto"/>
        <w:jc w:val="both"/>
        <w:rPr>
          <w:rFonts w:cstheme="minorHAnsi"/>
        </w:rPr>
      </w:pPr>
      <w:r w:rsidRPr="00B73C65">
        <w:rPr>
          <w:rFonts w:cstheme="minorHAnsi"/>
        </w:rPr>
        <w:t xml:space="preserve">Angus, L. E., </w:t>
      </w:r>
      <w:r w:rsidR="00106223" w:rsidRPr="00B73C65">
        <w:rPr>
          <w:rFonts w:cstheme="minorHAnsi"/>
        </w:rPr>
        <w:t xml:space="preserve">Greenberg, L. S. (2011). </w:t>
      </w:r>
      <w:r w:rsidR="00106223" w:rsidRPr="00B73C65">
        <w:rPr>
          <w:rFonts w:cstheme="minorHAnsi"/>
          <w:i/>
        </w:rPr>
        <w:t>Working with narrative in emotion-focused therapy: Changing stories, healing lives</w:t>
      </w:r>
      <w:r w:rsidR="00106223" w:rsidRPr="00B73C65">
        <w:rPr>
          <w:rFonts w:cstheme="minorHAnsi"/>
        </w:rPr>
        <w:t>. American Psychological Association.</w:t>
      </w:r>
    </w:p>
    <w:p w14:paraId="458268BE" w14:textId="7787C8C3" w:rsidR="00B7465A" w:rsidRPr="00D979B5" w:rsidRDefault="00B7465A" w:rsidP="008543D0">
      <w:pPr>
        <w:spacing w:line="259" w:lineRule="auto"/>
        <w:jc w:val="both"/>
        <w:rPr>
          <w:rFonts w:cstheme="minorHAnsi"/>
          <w:highlight w:val="yellow"/>
        </w:rPr>
      </w:pPr>
    </w:p>
    <w:p w14:paraId="5D214C8A" w14:textId="00864245" w:rsidR="009D3B9B" w:rsidRPr="00D979B5" w:rsidRDefault="009D3B9B" w:rsidP="008543D0">
      <w:pPr>
        <w:spacing w:line="259" w:lineRule="auto"/>
        <w:jc w:val="both"/>
        <w:rPr>
          <w:rFonts w:cstheme="minorHAnsi"/>
          <w:highlight w:val="yellow"/>
        </w:rPr>
      </w:pPr>
      <w:proofErr w:type="spellStart"/>
      <w:r w:rsidRPr="009D3B9B">
        <w:rPr>
          <w:rFonts w:cstheme="minorHAnsi"/>
        </w:rPr>
        <w:t>Argyris</w:t>
      </w:r>
      <w:proofErr w:type="spellEnd"/>
      <w:r w:rsidRPr="009D3B9B">
        <w:rPr>
          <w:rFonts w:cstheme="minorHAnsi"/>
        </w:rPr>
        <w:t xml:space="preserve">, C. (1976). Single-loop and double-loop models in research on decision making. </w:t>
      </w:r>
      <w:r w:rsidRPr="009D3B9B">
        <w:rPr>
          <w:rFonts w:cstheme="minorHAnsi"/>
          <w:i/>
        </w:rPr>
        <w:t>Administrative science quarterly</w:t>
      </w:r>
      <w:r w:rsidRPr="009D3B9B">
        <w:rPr>
          <w:rFonts w:cstheme="minorHAnsi"/>
        </w:rPr>
        <w:t>, 363-375.</w:t>
      </w:r>
    </w:p>
    <w:p w14:paraId="22645DF6" w14:textId="77777777" w:rsidR="00106223" w:rsidRPr="00B73C65" w:rsidRDefault="00106223" w:rsidP="008543D0">
      <w:pPr>
        <w:spacing w:line="259" w:lineRule="auto"/>
        <w:jc w:val="both"/>
        <w:rPr>
          <w:rFonts w:cstheme="minorHAnsi"/>
        </w:rPr>
      </w:pPr>
    </w:p>
    <w:p w14:paraId="753F4F22" w14:textId="5DBC4582" w:rsidR="00C34811" w:rsidRPr="00B73C65" w:rsidRDefault="00DB4F39" w:rsidP="008543D0">
      <w:pPr>
        <w:spacing w:line="259" w:lineRule="auto"/>
        <w:jc w:val="both"/>
        <w:rPr>
          <w:rFonts w:cstheme="minorHAnsi"/>
        </w:rPr>
      </w:pPr>
      <w:r w:rsidRPr="00B73C65">
        <w:rPr>
          <w:rFonts w:cstheme="minorHAnsi"/>
        </w:rPr>
        <w:t>Blackmore, J. (1996). Doing ‘emotional labour’</w:t>
      </w:r>
      <w:r w:rsidR="002F6630" w:rsidRPr="00B73C65">
        <w:rPr>
          <w:rFonts w:cstheme="minorHAnsi"/>
        </w:rPr>
        <w:t xml:space="preserve"> </w:t>
      </w:r>
      <w:r w:rsidRPr="00B73C65">
        <w:rPr>
          <w:rFonts w:cstheme="minorHAnsi"/>
        </w:rPr>
        <w:t xml:space="preserve">in the education market place: Stories from the field of women in management. </w:t>
      </w:r>
      <w:r w:rsidRPr="00B73C65">
        <w:rPr>
          <w:rFonts w:cstheme="minorHAnsi"/>
          <w:i/>
        </w:rPr>
        <w:t>Discourse: studies in the cultural politics of education</w:t>
      </w:r>
      <w:r w:rsidRPr="00B73C65">
        <w:rPr>
          <w:rFonts w:cstheme="minorHAnsi"/>
        </w:rPr>
        <w:t xml:space="preserve">, 17(3), 337-349. </w:t>
      </w:r>
    </w:p>
    <w:p w14:paraId="1AC371D5" w14:textId="77777777" w:rsidR="0074714C" w:rsidRPr="00D979B5" w:rsidRDefault="0074714C" w:rsidP="008543D0">
      <w:pPr>
        <w:spacing w:line="259" w:lineRule="auto"/>
        <w:jc w:val="both"/>
        <w:rPr>
          <w:rFonts w:cstheme="minorHAnsi"/>
          <w:highlight w:val="yellow"/>
        </w:rPr>
      </w:pPr>
    </w:p>
    <w:p w14:paraId="2A2E7C59" w14:textId="6E51D697" w:rsidR="00EE69B1" w:rsidRPr="006904CE" w:rsidRDefault="00CF66A4" w:rsidP="008543D0">
      <w:pPr>
        <w:spacing w:line="259" w:lineRule="auto"/>
        <w:jc w:val="both"/>
        <w:rPr>
          <w:rFonts w:cstheme="minorHAnsi"/>
        </w:rPr>
      </w:pPr>
      <w:r>
        <w:rPr>
          <w:rFonts w:cstheme="minorHAnsi"/>
        </w:rPr>
        <w:t xml:space="preserve">Büscher, C., </w:t>
      </w:r>
      <w:r w:rsidR="00735E67" w:rsidRPr="006904CE">
        <w:rPr>
          <w:rFonts w:cstheme="minorHAnsi"/>
        </w:rPr>
        <w:t>Sumpf, P.</w:t>
      </w:r>
      <w:r w:rsidR="00EE69B1" w:rsidRPr="006904CE">
        <w:rPr>
          <w:rFonts w:cstheme="minorHAnsi"/>
        </w:rPr>
        <w:t xml:space="preserve"> </w:t>
      </w:r>
      <w:r w:rsidR="00735E67" w:rsidRPr="006904CE">
        <w:rPr>
          <w:rFonts w:cstheme="minorHAnsi"/>
        </w:rPr>
        <w:t>(</w:t>
      </w:r>
      <w:r w:rsidR="00EE69B1" w:rsidRPr="006904CE">
        <w:rPr>
          <w:rFonts w:cstheme="minorHAnsi"/>
        </w:rPr>
        <w:t>2017</w:t>
      </w:r>
      <w:r w:rsidR="00735E67" w:rsidRPr="006904CE">
        <w:rPr>
          <w:rFonts w:cstheme="minorHAnsi"/>
        </w:rPr>
        <w:t>)</w:t>
      </w:r>
      <w:r w:rsidR="00EE69B1" w:rsidRPr="006904CE">
        <w:rPr>
          <w:rFonts w:cstheme="minorHAnsi"/>
        </w:rPr>
        <w:t xml:space="preserve">. </w:t>
      </w:r>
      <w:r w:rsidR="00EE69B1" w:rsidRPr="006904CE">
        <w:rPr>
          <w:rFonts w:cstheme="minorHAnsi"/>
          <w:i/>
        </w:rPr>
        <w:t>Energy &amp; multi-stakeholder interests - a social sciences and humanities cross-cutting theme report.</w:t>
      </w:r>
      <w:r w:rsidR="00EE69B1" w:rsidRPr="006904CE">
        <w:rPr>
          <w:rFonts w:cstheme="minorHAnsi"/>
        </w:rPr>
        <w:t xml:space="preserve"> Cambridge: SHAPE ENERGY.</w:t>
      </w:r>
    </w:p>
    <w:p w14:paraId="78E97A2F" w14:textId="30016332" w:rsidR="007F7E39" w:rsidRPr="00D979B5" w:rsidRDefault="007F7E39" w:rsidP="008543D0">
      <w:pPr>
        <w:spacing w:line="259" w:lineRule="auto"/>
        <w:jc w:val="both"/>
        <w:rPr>
          <w:rFonts w:cstheme="minorHAnsi"/>
          <w:highlight w:val="yellow"/>
        </w:rPr>
      </w:pPr>
    </w:p>
    <w:p w14:paraId="278BDE10" w14:textId="702351D0" w:rsidR="005B55B6" w:rsidRPr="00D979B5" w:rsidRDefault="005B55B6" w:rsidP="008543D0">
      <w:pPr>
        <w:spacing w:line="259" w:lineRule="auto"/>
        <w:jc w:val="both"/>
        <w:rPr>
          <w:rFonts w:cstheme="minorHAnsi"/>
          <w:highlight w:val="yellow"/>
        </w:rPr>
      </w:pPr>
      <w:proofErr w:type="spellStart"/>
      <w:r w:rsidRPr="005B55B6">
        <w:rPr>
          <w:rFonts w:cstheme="minorHAnsi"/>
        </w:rPr>
        <w:t>Hochschild</w:t>
      </w:r>
      <w:proofErr w:type="spellEnd"/>
      <w:r w:rsidRPr="005B55B6">
        <w:rPr>
          <w:rFonts w:cstheme="minorHAnsi"/>
        </w:rPr>
        <w:t xml:space="preserve">, A. R. (2015). The managed heart. In </w:t>
      </w:r>
      <w:r w:rsidRPr="005B55B6">
        <w:rPr>
          <w:rFonts w:cstheme="minorHAnsi"/>
          <w:i/>
        </w:rPr>
        <w:t xml:space="preserve">Working </w:t>
      </w:r>
      <w:proofErr w:type="gramStart"/>
      <w:r w:rsidRPr="005B55B6">
        <w:rPr>
          <w:rFonts w:cstheme="minorHAnsi"/>
          <w:i/>
        </w:rPr>
        <w:t>In</w:t>
      </w:r>
      <w:proofErr w:type="gramEnd"/>
      <w:r w:rsidRPr="005B55B6">
        <w:rPr>
          <w:rFonts w:cstheme="minorHAnsi"/>
          <w:i/>
        </w:rPr>
        <w:t xml:space="preserve"> America</w:t>
      </w:r>
      <w:r w:rsidRPr="005B55B6">
        <w:rPr>
          <w:rFonts w:cstheme="minorHAnsi"/>
        </w:rPr>
        <w:t xml:space="preserve"> (pp. 47-54). Routledge.</w:t>
      </w:r>
    </w:p>
    <w:p w14:paraId="51470531" w14:textId="2FAD3B0C" w:rsidR="00C51723" w:rsidRPr="00D979B5" w:rsidRDefault="00C51723" w:rsidP="008543D0">
      <w:pPr>
        <w:spacing w:line="259" w:lineRule="auto"/>
        <w:jc w:val="both"/>
        <w:rPr>
          <w:rFonts w:cstheme="minorHAnsi"/>
          <w:highlight w:val="yellow"/>
        </w:rPr>
      </w:pPr>
    </w:p>
    <w:p w14:paraId="23BF0158" w14:textId="064DBE0E" w:rsidR="00C51723" w:rsidRPr="009D3B9B" w:rsidRDefault="00C51723" w:rsidP="008543D0">
      <w:pPr>
        <w:spacing w:line="259" w:lineRule="auto"/>
        <w:jc w:val="both"/>
        <w:rPr>
          <w:rFonts w:cstheme="minorHAnsi"/>
        </w:rPr>
      </w:pPr>
      <w:r w:rsidRPr="009D3B9B">
        <w:rPr>
          <w:rFonts w:cstheme="minorHAnsi"/>
        </w:rPr>
        <w:t xml:space="preserve">Hoggett, P. (2010). Government and the perverse social defence. </w:t>
      </w:r>
      <w:r w:rsidRPr="009D3B9B">
        <w:rPr>
          <w:rFonts w:cstheme="minorHAnsi"/>
          <w:i/>
        </w:rPr>
        <w:t>British Journal of Psychotherapy</w:t>
      </w:r>
      <w:r w:rsidRPr="009D3B9B">
        <w:rPr>
          <w:rFonts w:cstheme="minorHAnsi"/>
        </w:rPr>
        <w:t>, 26(2), 202-212.</w:t>
      </w:r>
    </w:p>
    <w:p w14:paraId="7CA65C6C" w14:textId="15349F69" w:rsidR="003201D2" w:rsidRPr="00D979B5" w:rsidRDefault="003201D2" w:rsidP="008543D0">
      <w:pPr>
        <w:spacing w:line="259" w:lineRule="auto"/>
        <w:jc w:val="both"/>
        <w:rPr>
          <w:rFonts w:cstheme="minorHAnsi"/>
          <w:highlight w:val="yellow"/>
        </w:rPr>
      </w:pPr>
    </w:p>
    <w:p w14:paraId="1ED44282" w14:textId="41AE3913" w:rsidR="003201D2" w:rsidRPr="00CF66A4" w:rsidRDefault="00CF66A4" w:rsidP="008543D0">
      <w:pPr>
        <w:spacing w:line="259" w:lineRule="auto"/>
        <w:jc w:val="both"/>
        <w:rPr>
          <w:rFonts w:cstheme="minorHAnsi"/>
        </w:rPr>
      </w:pPr>
      <w:proofErr w:type="spellStart"/>
      <w:r>
        <w:rPr>
          <w:rFonts w:cstheme="minorHAnsi"/>
        </w:rPr>
        <w:lastRenderedPageBreak/>
        <w:t>Hollway</w:t>
      </w:r>
      <w:proofErr w:type="spellEnd"/>
      <w:r>
        <w:rPr>
          <w:rFonts w:cstheme="minorHAnsi"/>
        </w:rPr>
        <w:t>, W.,</w:t>
      </w:r>
      <w:r w:rsidR="003201D2" w:rsidRPr="00CF66A4">
        <w:rPr>
          <w:rFonts w:cstheme="minorHAnsi"/>
        </w:rPr>
        <w:t xml:space="preserve"> Jefferson, T. (2000). </w:t>
      </w:r>
      <w:r w:rsidR="003201D2" w:rsidRPr="00CF66A4">
        <w:rPr>
          <w:rFonts w:cstheme="minorHAnsi"/>
          <w:i/>
        </w:rPr>
        <w:t>Doing qualitative research differently: Free association, narrative and the interview method.</w:t>
      </w:r>
      <w:r w:rsidR="003201D2" w:rsidRPr="00CF66A4">
        <w:rPr>
          <w:rFonts w:cstheme="minorHAnsi"/>
        </w:rPr>
        <w:t xml:space="preserve"> </w:t>
      </w:r>
      <w:r>
        <w:rPr>
          <w:rFonts w:cstheme="minorHAnsi"/>
        </w:rPr>
        <w:t xml:space="preserve">London: </w:t>
      </w:r>
      <w:r w:rsidR="003201D2" w:rsidRPr="00CF66A4">
        <w:rPr>
          <w:rFonts w:cstheme="minorHAnsi"/>
        </w:rPr>
        <w:t>Sage.</w:t>
      </w:r>
    </w:p>
    <w:p w14:paraId="33C31FCE" w14:textId="1769206E" w:rsidR="00366A94" w:rsidRPr="00D979B5" w:rsidRDefault="00366A94" w:rsidP="008543D0">
      <w:pPr>
        <w:spacing w:line="259" w:lineRule="auto"/>
        <w:jc w:val="both"/>
        <w:rPr>
          <w:rFonts w:cstheme="minorHAnsi"/>
          <w:highlight w:val="yellow"/>
        </w:rPr>
      </w:pPr>
    </w:p>
    <w:p w14:paraId="370DED55" w14:textId="1763C9BE" w:rsidR="00AD46BF" w:rsidRPr="001019D3" w:rsidRDefault="003303F6" w:rsidP="008543D0">
      <w:pPr>
        <w:spacing w:line="259" w:lineRule="auto"/>
        <w:jc w:val="both"/>
        <w:rPr>
          <w:rFonts w:cstheme="minorHAnsi"/>
        </w:rPr>
      </w:pPr>
      <w:r w:rsidRPr="001019D3">
        <w:rPr>
          <w:rFonts w:cstheme="minorHAnsi"/>
        </w:rPr>
        <w:t xml:space="preserve">Lawrence, E., </w:t>
      </w:r>
      <w:proofErr w:type="spellStart"/>
      <w:r w:rsidRPr="001019D3">
        <w:rPr>
          <w:rFonts w:cstheme="minorHAnsi"/>
        </w:rPr>
        <w:t>Ruppel</w:t>
      </w:r>
      <w:proofErr w:type="spellEnd"/>
      <w:r w:rsidRPr="001019D3">
        <w:rPr>
          <w:rFonts w:cstheme="minorHAnsi"/>
        </w:rPr>
        <w:t xml:space="preserve">, C. P., </w:t>
      </w:r>
      <w:proofErr w:type="spellStart"/>
      <w:r w:rsidR="00AD46BF" w:rsidRPr="001019D3">
        <w:rPr>
          <w:rFonts w:cstheme="minorHAnsi"/>
        </w:rPr>
        <w:t>Tworoger</w:t>
      </w:r>
      <w:proofErr w:type="spellEnd"/>
      <w:r w:rsidR="00AD46BF" w:rsidRPr="001019D3">
        <w:rPr>
          <w:rFonts w:cstheme="minorHAnsi"/>
        </w:rPr>
        <w:t xml:space="preserve">, L. C. (2014). The emotions and cognitions during organizational change: The importance of the emotional work for leaders. </w:t>
      </w:r>
      <w:r w:rsidR="00AD46BF" w:rsidRPr="001019D3">
        <w:rPr>
          <w:rFonts w:cstheme="minorHAnsi"/>
          <w:i/>
        </w:rPr>
        <w:t>Journal of Organizational Culture, Communications and Conflict</w:t>
      </w:r>
      <w:r w:rsidR="00AD46BF" w:rsidRPr="001019D3">
        <w:rPr>
          <w:rFonts w:cstheme="minorHAnsi"/>
        </w:rPr>
        <w:t>, 18(1), 257</w:t>
      </w:r>
      <w:r w:rsidR="001019D3" w:rsidRPr="001019D3">
        <w:rPr>
          <w:rFonts w:cstheme="minorHAnsi"/>
        </w:rPr>
        <w:t>-274</w:t>
      </w:r>
      <w:r w:rsidR="00AD46BF" w:rsidRPr="001019D3">
        <w:rPr>
          <w:rFonts w:cstheme="minorHAnsi"/>
        </w:rPr>
        <w:t>.</w:t>
      </w:r>
    </w:p>
    <w:p w14:paraId="204F25C8" w14:textId="77777777" w:rsidR="00AD46BF" w:rsidRPr="00D979B5" w:rsidRDefault="00AD46BF" w:rsidP="008543D0">
      <w:pPr>
        <w:spacing w:line="259" w:lineRule="auto"/>
        <w:jc w:val="both"/>
        <w:rPr>
          <w:rFonts w:cstheme="minorHAnsi"/>
          <w:highlight w:val="yellow"/>
        </w:rPr>
      </w:pPr>
    </w:p>
    <w:p w14:paraId="09F2A18E" w14:textId="536F8A4D" w:rsidR="00366A94" w:rsidRPr="004023CB" w:rsidRDefault="004023CB" w:rsidP="008543D0">
      <w:pPr>
        <w:autoSpaceDE w:val="0"/>
        <w:autoSpaceDN w:val="0"/>
        <w:adjustRightInd w:val="0"/>
        <w:spacing w:line="259" w:lineRule="auto"/>
        <w:jc w:val="both"/>
        <w:rPr>
          <w:rFonts w:ascii="Calibri" w:eastAsiaTheme="minorHAnsi" w:hAnsi="Calibri" w:cs="Calibri"/>
        </w:rPr>
      </w:pPr>
      <w:r w:rsidRPr="004023CB">
        <w:rPr>
          <w:rFonts w:ascii="Calibri" w:eastAsiaTheme="minorHAnsi" w:hAnsi="Calibri" w:cs="Calibri"/>
        </w:rPr>
        <w:t>Little, R.M.,</w:t>
      </w:r>
      <w:r w:rsidR="00366A94" w:rsidRPr="004023CB">
        <w:rPr>
          <w:rFonts w:ascii="Calibri" w:eastAsiaTheme="minorHAnsi" w:hAnsi="Calibri" w:cs="Calibri"/>
        </w:rPr>
        <w:t xml:space="preserve"> </w:t>
      </w:r>
      <w:proofErr w:type="spellStart"/>
      <w:r w:rsidR="00366A94" w:rsidRPr="004023CB">
        <w:rPr>
          <w:rFonts w:ascii="Calibri" w:eastAsiaTheme="minorHAnsi" w:hAnsi="Calibri" w:cs="Calibri"/>
        </w:rPr>
        <w:t>Froggett</w:t>
      </w:r>
      <w:proofErr w:type="spellEnd"/>
      <w:r w:rsidR="00366A94" w:rsidRPr="004023CB">
        <w:rPr>
          <w:rFonts w:ascii="Calibri" w:eastAsiaTheme="minorHAnsi" w:hAnsi="Calibri" w:cs="Calibri"/>
        </w:rPr>
        <w:t>, L. (2009)</w:t>
      </w:r>
      <w:r w:rsidRPr="004023CB">
        <w:rPr>
          <w:rFonts w:ascii="Calibri" w:eastAsiaTheme="minorHAnsi" w:hAnsi="Calibri" w:cs="Calibri"/>
        </w:rPr>
        <w:t>.</w:t>
      </w:r>
      <w:r w:rsidR="00366A94" w:rsidRPr="004023CB">
        <w:rPr>
          <w:rFonts w:ascii="Calibri" w:eastAsiaTheme="minorHAnsi" w:hAnsi="Calibri" w:cs="Calibri"/>
        </w:rPr>
        <w:t xml:space="preserve"> Making meaning in muddy waters: representing complexity</w:t>
      </w:r>
    </w:p>
    <w:p w14:paraId="3C2C755D" w14:textId="1183B13C" w:rsidR="00366A94" w:rsidRPr="004023CB" w:rsidRDefault="00366A94" w:rsidP="008543D0">
      <w:pPr>
        <w:spacing w:line="259" w:lineRule="auto"/>
        <w:jc w:val="both"/>
        <w:rPr>
          <w:rFonts w:ascii="Calibri" w:eastAsiaTheme="minorHAnsi" w:hAnsi="Calibri" w:cs="Calibri"/>
        </w:rPr>
      </w:pPr>
      <w:proofErr w:type="gramStart"/>
      <w:r w:rsidRPr="004023CB">
        <w:rPr>
          <w:rFonts w:ascii="Calibri" w:eastAsiaTheme="minorHAnsi" w:hAnsi="Calibri" w:cs="Calibri"/>
        </w:rPr>
        <w:t>through</w:t>
      </w:r>
      <w:proofErr w:type="gramEnd"/>
      <w:r w:rsidRPr="004023CB">
        <w:rPr>
          <w:rFonts w:ascii="Calibri" w:eastAsiaTheme="minorHAnsi" w:hAnsi="Calibri" w:cs="Calibri"/>
        </w:rPr>
        <w:t xml:space="preserve"> community based storytelling. </w:t>
      </w:r>
      <w:r w:rsidRPr="004023CB">
        <w:rPr>
          <w:rFonts w:ascii="Calibri" w:eastAsiaTheme="minorHAnsi" w:hAnsi="Calibri" w:cs="Calibri"/>
          <w:i/>
        </w:rPr>
        <w:t>Community Development Journal</w:t>
      </w:r>
      <w:r w:rsidR="004023CB" w:rsidRPr="004023CB">
        <w:rPr>
          <w:rFonts w:ascii="Calibri" w:eastAsiaTheme="minorHAnsi" w:hAnsi="Calibri" w:cs="Calibri"/>
        </w:rPr>
        <w:t>, 45(</w:t>
      </w:r>
      <w:r w:rsidRPr="004023CB">
        <w:rPr>
          <w:rFonts w:ascii="Calibri" w:eastAsiaTheme="minorHAnsi" w:hAnsi="Calibri" w:cs="Calibri"/>
        </w:rPr>
        <w:t>4</w:t>
      </w:r>
      <w:r w:rsidR="004023CB" w:rsidRPr="004023CB">
        <w:rPr>
          <w:rFonts w:ascii="Calibri" w:eastAsiaTheme="minorHAnsi" w:hAnsi="Calibri" w:cs="Calibri"/>
        </w:rPr>
        <w:t>)</w:t>
      </w:r>
      <w:r w:rsidRPr="004023CB">
        <w:rPr>
          <w:rFonts w:ascii="Calibri" w:eastAsiaTheme="minorHAnsi" w:hAnsi="Calibri" w:cs="Calibri"/>
        </w:rPr>
        <w:t>, 458-473.</w:t>
      </w:r>
    </w:p>
    <w:p w14:paraId="0562B080" w14:textId="3619C850" w:rsidR="00100CC3" w:rsidRPr="00D979B5" w:rsidRDefault="00100CC3" w:rsidP="008543D0">
      <w:pPr>
        <w:spacing w:line="259" w:lineRule="auto"/>
        <w:jc w:val="both"/>
        <w:rPr>
          <w:rFonts w:ascii="Calibri" w:eastAsiaTheme="minorHAnsi" w:hAnsi="Calibri" w:cs="Calibri"/>
          <w:highlight w:val="yellow"/>
        </w:rPr>
      </w:pPr>
    </w:p>
    <w:p w14:paraId="07D9E4C1" w14:textId="6B9C8029" w:rsidR="00CF66A4" w:rsidRPr="00D979B5" w:rsidRDefault="00CF66A4" w:rsidP="008543D0">
      <w:pPr>
        <w:spacing w:line="259" w:lineRule="auto"/>
        <w:jc w:val="both"/>
        <w:rPr>
          <w:rFonts w:ascii="Calibri" w:eastAsiaTheme="minorHAnsi" w:hAnsi="Calibri" w:cs="Calibri"/>
          <w:highlight w:val="yellow"/>
        </w:rPr>
      </w:pPr>
      <w:r>
        <w:rPr>
          <w:rFonts w:ascii="Calibri" w:eastAsiaTheme="minorHAnsi" w:hAnsi="Calibri" w:cs="Calibri"/>
        </w:rPr>
        <w:t xml:space="preserve">Miller, W., </w:t>
      </w:r>
      <w:proofErr w:type="spellStart"/>
      <w:r w:rsidRPr="00CF66A4">
        <w:rPr>
          <w:rFonts w:ascii="Calibri" w:eastAsiaTheme="minorHAnsi" w:hAnsi="Calibri" w:cs="Calibri"/>
        </w:rPr>
        <w:t>Rollnick</w:t>
      </w:r>
      <w:proofErr w:type="spellEnd"/>
      <w:r w:rsidRPr="00CF66A4">
        <w:rPr>
          <w:rFonts w:ascii="Calibri" w:eastAsiaTheme="minorHAnsi" w:hAnsi="Calibri" w:cs="Calibri"/>
        </w:rPr>
        <w:t xml:space="preserve">, S. (2003). Motivational interviewing: Preparing people for change. </w:t>
      </w:r>
      <w:r w:rsidRPr="00CF66A4">
        <w:rPr>
          <w:rFonts w:ascii="Calibri" w:eastAsiaTheme="minorHAnsi" w:hAnsi="Calibri" w:cs="Calibri"/>
          <w:i/>
        </w:rPr>
        <w:t>Journal for Healthcare Quality</w:t>
      </w:r>
      <w:r w:rsidRPr="00CF66A4">
        <w:rPr>
          <w:rFonts w:ascii="Calibri" w:eastAsiaTheme="minorHAnsi" w:hAnsi="Calibri" w:cs="Calibri"/>
        </w:rPr>
        <w:t>, 25(3), 46.</w:t>
      </w:r>
    </w:p>
    <w:p w14:paraId="109F5425" w14:textId="77777777" w:rsidR="00366A94" w:rsidRPr="00D979B5" w:rsidRDefault="00366A94" w:rsidP="008543D0">
      <w:pPr>
        <w:spacing w:line="259" w:lineRule="auto"/>
        <w:jc w:val="both"/>
        <w:rPr>
          <w:rFonts w:ascii="Calibri" w:eastAsiaTheme="minorHAnsi" w:hAnsi="Calibri" w:cs="Calibri"/>
          <w:highlight w:val="yellow"/>
        </w:rPr>
      </w:pPr>
    </w:p>
    <w:p w14:paraId="4B6BBD5F" w14:textId="4A673C3A" w:rsidR="00366A94" w:rsidRPr="000A0916" w:rsidRDefault="004023CB" w:rsidP="008543D0">
      <w:pPr>
        <w:spacing w:line="259" w:lineRule="auto"/>
        <w:jc w:val="both"/>
        <w:rPr>
          <w:rFonts w:cstheme="minorHAnsi"/>
        </w:rPr>
      </w:pPr>
      <w:proofErr w:type="spellStart"/>
      <w:r w:rsidRPr="000A0916">
        <w:rPr>
          <w:rFonts w:cstheme="minorHAnsi"/>
        </w:rPr>
        <w:t>Mnguni</w:t>
      </w:r>
      <w:proofErr w:type="spellEnd"/>
      <w:r w:rsidRPr="000A0916">
        <w:rPr>
          <w:rFonts w:cstheme="minorHAnsi"/>
        </w:rPr>
        <w:t>, P.</w:t>
      </w:r>
      <w:r w:rsidR="00366A94" w:rsidRPr="000A0916">
        <w:rPr>
          <w:rFonts w:cstheme="minorHAnsi"/>
        </w:rPr>
        <w:t xml:space="preserve">P. (2008). </w:t>
      </w:r>
      <w:r w:rsidR="00366A94" w:rsidRPr="000A0916">
        <w:rPr>
          <w:rFonts w:cstheme="minorHAnsi"/>
          <w:i/>
        </w:rPr>
        <w:t xml:space="preserve">Mutuality, reciprocity and mature relatedness: A psychodynamic perspective on sustainability. </w:t>
      </w:r>
      <w:r w:rsidR="00366A94" w:rsidRPr="000A0916">
        <w:rPr>
          <w:rFonts w:cstheme="minorHAnsi"/>
        </w:rPr>
        <w:t>Australian Graduate School of Entrepreneurship, Swinburne University of Technology.</w:t>
      </w:r>
    </w:p>
    <w:p w14:paraId="7F4CCC9C" w14:textId="77777777" w:rsidR="00366A94" w:rsidRPr="00D979B5" w:rsidRDefault="00366A94" w:rsidP="008543D0">
      <w:pPr>
        <w:spacing w:line="259" w:lineRule="auto"/>
        <w:jc w:val="both"/>
        <w:rPr>
          <w:rFonts w:cstheme="minorHAnsi"/>
          <w:highlight w:val="yellow"/>
        </w:rPr>
      </w:pPr>
    </w:p>
    <w:p w14:paraId="40527A7A" w14:textId="175E0E61" w:rsidR="00366A94" w:rsidRPr="004023CB" w:rsidRDefault="004023CB" w:rsidP="008543D0">
      <w:pPr>
        <w:spacing w:line="259" w:lineRule="auto"/>
        <w:jc w:val="both"/>
        <w:rPr>
          <w:rFonts w:cstheme="minorHAnsi"/>
        </w:rPr>
      </w:pPr>
      <w:proofErr w:type="spellStart"/>
      <w:r>
        <w:rPr>
          <w:rFonts w:cstheme="minorHAnsi"/>
        </w:rPr>
        <w:t>Mnguni</w:t>
      </w:r>
      <w:proofErr w:type="spellEnd"/>
      <w:r>
        <w:rPr>
          <w:rFonts w:cstheme="minorHAnsi"/>
        </w:rPr>
        <w:t>, P.</w:t>
      </w:r>
      <w:r w:rsidR="00366A94" w:rsidRPr="004023CB">
        <w:rPr>
          <w:rFonts w:cstheme="minorHAnsi"/>
        </w:rPr>
        <w:t xml:space="preserve">P. (2010). Anxiety and </w:t>
      </w:r>
      <w:proofErr w:type="spellStart"/>
      <w:r w:rsidR="00366A94" w:rsidRPr="004023CB">
        <w:rPr>
          <w:rFonts w:cstheme="minorHAnsi"/>
        </w:rPr>
        <w:t>defense</w:t>
      </w:r>
      <w:proofErr w:type="spellEnd"/>
      <w:r w:rsidR="00366A94" w:rsidRPr="004023CB">
        <w:rPr>
          <w:rFonts w:cstheme="minorHAnsi"/>
        </w:rPr>
        <w:t xml:space="preserve"> in sustainability. </w:t>
      </w:r>
      <w:r w:rsidR="00366A94" w:rsidRPr="004023CB">
        <w:rPr>
          <w:rFonts w:cstheme="minorHAnsi"/>
          <w:i/>
        </w:rPr>
        <w:t>Psychoanalysis, Culture &amp; Society</w:t>
      </w:r>
      <w:r w:rsidR="00366A94" w:rsidRPr="004023CB">
        <w:rPr>
          <w:rFonts w:cstheme="minorHAnsi"/>
        </w:rPr>
        <w:t>, 15(2), 117-135.</w:t>
      </w:r>
    </w:p>
    <w:p w14:paraId="034D6FB4" w14:textId="4CC30BB4" w:rsidR="00D45F31" w:rsidRPr="00D979B5" w:rsidRDefault="00D45F31" w:rsidP="008543D0">
      <w:pPr>
        <w:spacing w:line="259" w:lineRule="auto"/>
        <w:jc w:val="both"/>
        <w:rPr>
          <w:rFonts w:cstheme="minorHAnsi"/>
          <w:highlight w:val="yellow"/>
        </w:rPr>
      </w:pPr>
    </w:p>
    <w:p w14:paraId="71A4E4E3" w14:textId="5B122DBC" w:rsidR="00D45F31" w:rsidRPr="004023CB" w:rsidRDefault="00D45F31" w:rsidP="008543D0">
      <w:pPr>
        <w:spacing w:line="259" w:lineRule="auto"/>
        <w:jc w:val="both"/>
        <w:rPr>
          <w:rFonts w:cstheme="minorHAnsi"/>
        </w:rPr>
      </w:pPr>
      <w:r w:rsidRPr="004023CB">
        <w:rPr>
          <w:rFonts w:cstheme="minorHAnsi"/>
        </w:rPr>
        <w:t>Mourik, R.,</w:t>
      </w:r>
      <w:r w:rsidR="004023CB" w:rsidRPr="004023CB">
        <w:rPr>
          <w:rFonts w:cstheme="minorHAnsi"/>
        </w:rPr>
        <w:t xml:space="preserve"> Robison, R., </w:t>
      </w:r>
      <w:r w:rsidRPr="004023CB">
        <w:rPr>
          <w:rFonts w:cstheme="minorHAnsi"/>
        </w:rPr>
        <w:t xml:space="preserve">Breukers, S. (2017). </w:t>
      </w:r>
      <w:r w:rsidRPr="004023CB">
        <w:rPr>
          <w:rFonts w:cstheme="minorHAnsi"/>
          <w:i/>
        </w:rPr>
        <w:t>Storytelling - SHAPE ENERGY facilitation guidelines for interdisciplinary and multi-stakeholder processes.</w:t>
      </w:r>
      <w:r w:rsidRPr="004023CB">
        <w:rPr>
          <w:rFonts w:cstheme="minorHAnsi"/>
        </w:rPr>
        <w:t xml:space="preserve"> Cambridge: SHAPE ENERGY</w:t>
      </w:r>
    </w:p>
    <w:p w14:paraId="2A24CFBF" w14:textId="140F8DE6" w:rsidR="00C34811" w:rsidRPr="00D979B5" w:rsidRDefault="00C34811" w:rsidP="008543D0">
      <w:pPr>
        <w:spacing w:line="259" w:lineRule="auto"/>
        <w:jc w:val="both"/>
        <w:rPr>
          <w:rFonts w:cstheme="minorHAnsi"/>
          <w:highlight w:val="yellow"/>
        </w:rPr>
      </w:pPr>
    </w:p>
    <w:p w14:paraId="33C3689A" w14:textId="0FF3A88B" w:rsidR="00106223" w:rsidRPr="003303F6" w:rsidRDefault="00106223" w:rsidP="008543D0">
      <w:pPr>
        <w:spacing w:line="259" w:lineRule="auto"/>
        <w:jc w:val="both"/>
        <w:rPr>
          <w:rFonts w:cstheme="minorHAnsi"/>
        </w:rPr>
      </w:pPr>
      <w:proofErr w:type="spellStart"/>
      <w:r w:rsidRPr="003303F6">
        <w:rPr>
          <w:rFonts w:cstheme="minorHAnsi"/>
        </w:rPr>
        <w:t>Oginska-Bulik</w:t>
      </w:r>
      <w:proofErr w:type="spellEnd"/>
      <w:r w:rsidRPr="003303F6">
        <w:rPr>
          <w:rFonts w:cstheme="minorHAnsi"/>
        </w:rPr>
        <w:t xml:space="preserve">, N. (2005). Emotional intelligence in the workplace: Exploring its effects on occupational stress and health outcomes in human service workers. </w:t>
      </w:r>
      <w:r w:rsidRPr="003303F6">
        <w:rPr>
          <w:rFonts w:cstheme="minorHAnsi"/>
          <w:i/>
        </w:rPr>
        <w:t>International journal of occupational medicine and environmental health</w:t>
      </w:r>
      <w:r w:rsidRPr="003303F6">
        <w:rPr>
          <w:rFonts w:cstheme="minorHAnsi"/>
        </w:rPr>
        <w:t>, 18(2), 167-175.</w:t>
      </w:r>
    </w:p>
    <w:p w14:paraId="1195A135" w14:textId="0F5033CA" w:rsidR="002F6630" w:rsidRPr="00D979B5" w:rsidRDefault="002F6630" w:rsidP="008543D0">
      <w:pPr>
        <w:spacing w:line="259" w:lineRule="auto"/>
        <w:jc w:val="both"/>
        <w:rPr>
          <w:rFonts w:cstheme="minorHAnsi"/>
          <w:highlight w:val="yellow"/>
        </w:rPr>
      </w:pPr>
    </w:p>
    <w:p w14:paraId="2B2F34DF" w14:textId="15D2E2CD" w:rsidR="009D3B9B" w:rsidRPr="009D3B9B" w:rsidRDefault="009D3B9B" w:rsidP="008543D0">
      <w:pPr>
        <w:spacing w:line="259" w:lineRule="auto"/>
        <w:jc w:val="both"/>
        <w:rPr>
          <w:rFonts w:cstheme="minorHAnsi"/>
        </w:rPr>
      </w:pPr>
      <w:r w:rsidRPr="009D3B9B">
        <w:rPr>
          <w:rFonts w:cstheme="minorHAnsi"/>
        </w:rPr>
        <w:t xml:space="preserve">Randall, R. (2015). </w:t>
      </w:r>
      <w:r w:rsidRPr="009D3B9B">
        <w:rPr>
          <w:rFonts w:cstheme="minorHAnsi"/>
          <w:i/>
        </w:rPr>
        <w:t>The Carbon Conversations Facilitator’s Guide.</w:t>
      </w:r>
      <w:r w:rsidRPr="009D3B9B">
        <w:rPr>
          <w:rFonts w:cstheme="minorHAnsi"/>
        </w:rPr>
        <w:t xml:space="preserve"> Stirling: The </w:t>
      </w:r>
      <w:proofErr w:type="spellStart"/>
      <w:r w:rsidRPr="009D3B9B">
        <w:rPr>
          <w:rFonts w:cstheme="minorHAnsi"/>
        </w:rPr>
        <w:t>Surefoot</w:t>
      </w:r>
      <w:proofErr w:type="spellEnd"/>
      <w:r w:rsidRPr="009D3B9B">
        <w:rPr>
          <w:rFonts w:cstheme="minorHAnsi"/>
        </w:rPr>
        <w:t xml:space="preserve"> Effect.</w:t>
      </w:r>
    </w:p>
    <w:p w14:paraId="254681E9" w14:textId="7E81D8D1" w:rsidR="000A0916" w:rsidRDefault="000A0916" w:rsidP="008543D0">
      <w:pPr>
        <w:spacing w:line="259" w:lineRule="auto"/>
        <w:jc w:val="both"/>
        <w:rPr>
          <w:rFonts w:cstheme="minorHAnsi"/>
          <w:highlight w:val="yellow"/>
        </w:rPr>
      </w:pPr>
    </w:p>
    <w:p w14:paraId="6727788B" w14:textId="3E9816C4" w:rsidR="006D1909" w:rsidRPr="00D979B5" w:rsidRDefault="006D1909" w:rsidP="008543D0">
      <w:pPr>
        <w:spacing w:line="259" w:lineRule="auto"/>
        <w:jc w:val="both"/>
        <w:rPr>
          <w:rFonts w:cstheme="minorHAnsi"/>
          <w:highlight w:val="yellow"/>
        </w:rPr>
      </w:pPr>
      <w:r>
        <w:rPr>
          <w:rFonts w:cstheme="minorHAnsi"/>
        </w:rPr>
        <w:t>Reger, C.E.</w:t>
      </w:r>
      <w:r w:rsidRPr="006D1909">
        <w:rPr>
          <w:rFonts w:cstheme="minorHAnsi"/>
        </w:rPr>
        <w:t xml:space="preserve">S. (2017). </w:t>
      </w:r>
      <w:r w:rsidRPr="006D1909">
        <w:rPr>
          <w:rFonts w:cstheme="minorHAnsi"/>
          <w:i/>
        </w:rPr>
        <w:t>Understanding the Post-Start-Up Experiences of Community-Based Energy Schemes in the UK</w:t>
      </w:r>
      <w:r>
        <w:rPr>
          <w:rFonts w:cstheme="minorHAnsi"/>
        </w:rPr>
        <w:t xml:space="preserve">. </w:t>
      </w:r>
      <w:r w:rsidRPr="006D1909">
        <w:rPr>
          <w:rFonts w:cstheme="minorHAnsi"/>
        </w:rPr>
        <w:t>University of Sheffield.</w:t>
      </w:r>
    </w:p>
    <w:p w14:paraId="760C59F2" w14:textId="77777777" w:rsidR="00A70734" w:rsidRPr="00D979B5" w:rsidRDefault="00A70734" w:rsidP="008543D0">
      <w:pPr>
        <w:spacing w:line="259" w:lineRule="auto"/>
        <w:jc w:val="both"/>
        <w:rPr>
          <w:rFonts w:cstheme="minorHAnsi"/>
          <w:highlight w:val="yellow"/>
        </w:rPr>
      </w:pPr>
    </w:p>
    <w:p w14:paraId="6D0EDDF0" w14:textId="6A4C8922" w:rsidR="008A38ED" w:rsidRDefault="00A71BAF" w:rsidP="008543D0">
      <w:pPr>
        <w:spacing w:line="259" w:lineRule="auto"/>
        <w:jc w:val="both"/>
        <w:rPr>
          <w:rFonts w:cstheme="minorHAnsi"/>
          <w:highlight w:val="yellow"/>
        </w:rPr>
      </w:pPr>
      <w:r w:rsidRPr="00A71BAF">
        <w:rPr>
          <w:rFonts w:cstheme="minorHAnsi"/>
        </w:rPr>
        <w:t>Robison, R., Dupas, S</w:t>
      </w:r>
      <w:r w:rsidR="00385E52">
        <w:rPr>
          <w:rFonts w:cstheme="minorHAnsi"/>
        </w:rPr>
        <w:t xml:space="preserve">., </w:t>
      </w:r>
      <w:r>
        <w:rPr>
          <w:rFonts w:cstheme="minorHAnsi"/>
        </w:rPr>
        <w:t>Mourik, R., Torres, M., Milroy, E. (</w:t>
      </w:r>
      <w:r w:rsidRPr="00A71BAF">
        <w:rPr>
          <w:rFonts w:cstheme="minorHAnsi"/>
        </w:rPr>
        <w:t>2018</w:t>
      </w:r>
      <w:r>
        <w:rPr>
          <w:rFonts w:cstheme="minorHAnsi"/>
        </w:rPr>
        <w:t>)</w:t>
      </w:r>
      <w:r w:rsidRPr="00A71BAF">
        <w:rPr>
          <w:rFonts w:cstheme="minorHAnsi"/>
        </w:rPr>
        <w:t xml:space="preserve">. </w:t>
      </w:r>
      <w:r w:rsidRPr="00A71BAF">
        <w:rPr>
          <w:rFonts w:cstheme="minorHAnsi"/>
          <w:i/>
        </w:rPr>
        <w:t>Europe’s local energy challenges: stories and research priorities from 17 multi-stakeholder city workshops.</w:t>
      </w:r>
      <w:r w:rsidRPr="00A71BAF">
        <w:rPr>
          <w:rFonts w:cstheme="minorHAnsi"/>
        </w:rPr>
        <w:t xml:space="preserve"> Cambridge: SHAPE ENERGY.</w:t>
      </w:r>
    </w:p>
    <w:p w14:paraId="3B8E867A" w14:textId="77777777" w:rsidR="00A71BAF" w:rsidRPr="00D979B5" w:rsidRDefault="00A71BAF" w:rsidP="008543D0">
      <w:pPr>
        <w:spacing w:line="259" w:lineRule="auto"/>
        <w:jc w:val="both"/>
        <w:rPr>
          <w:rFonts w:cstheme="minorHAnsi"/>
          <w:highlight w:val="yellow"/>
        </w:rPr>
      </w:pPr>
    </w:p>
    <w:p w14:paraId="59ACD1F3" w14:textId="7048E69F" w:rsidR="001D0617" w:rsidRPr="000752D0" w:rsidRDefault="00FA5F2B" w:rsidP="008543D0">
      <w:pPr>
        <w:spacing w:line="259" w:lineRule="auto"/>
        <w:jc w:val="both"/>
        <w:rPr>
          <w:rFonts w:cstheme="minorHAnsi"/>
        </w:rPr>
      </w:pPr>
      <w:r w:rsidRPr="000752D0">
        <w:rPr>
          <w:rFonts w:cstheme="minorHAnsi"/>
        </w:rPr>
        <w:t>Robison, R.A.V., Jansson-Boyd, C.</w:t>
      </w:r>
      <w:r w:rsidR="001D0617" w:rsidRPr="000752D0">
        <w:rPr>
          <w:rFonts w:cstheme="minorHAnsi"/>
        </w:rPr>
        <w:t xml:space="preserve">V. (2013). Perspectives on Sustainability: Exploring the Views of Tenants in Supported Social Housing. </w:t>
      </w:r>
      <w:r w:rsidR="001D0617" w:rsidRPr="000752D0">
        <w:rPr>
          <w:rFonts w:cstheme="minorHAnsi"/>
          <w:i/>
        </w:rPr>
        <w:t>Sustainability</w:t>
      </w:r>
      <w:r w:rsidR="001D0617" w:rsidRPr="000752D0">
        <w:rPr>
          <w:rFonts w:cstheme="minorHAnsi"/>
        </w:rPr>
        <w:t>, 5(12), 5249-5271.</w:t>
      </w:r>
    </w:p>
    <w:p w14:paraId="0D64269C" w14:textId="18EC5F2C" w:rsidR="007A0BF0" w:rsidRPr="00D979B5" w:rsidRDefault="007A0BF0" w:rsidP="008543D0">
      <w:pPr>
        <w:spacing w:line="259" w:lineRule="auto"/>
        <w:jc w:val="both"/>
        <w:rPr>
          <w:rFonts w:cstheme="minorHAnsi"/>
          <w:highlight w:val="yellow"/>
        </w:rPr>
      </w:pPr>
    </w:p>
    <w:p w14:paraId="3F0BEC0F" w14:textId="1CBB37D1" w:rsidR="007A0BF0" w:rsidRPr="0096417E" w:rsidRDefault="007A0BF0" w:rsidP="008543D0">
      <w:pPr>
        <w:spacing w:line="259" w:lineRule="auto"/>
        <w:jc w:val="both"/>
        <w:rPr>
          <w:rFonts w:cstheme="minorHAnsi"/>
        </w:rPr>
      </w:pPr>
      <w:r w:rsidRPr="0096417E">
        <w:rPr>
          <w:rFonts w:cstheme="minorHAnsi"/>
        </w:rPr>
        <w:t>Rohse, M., Day, R., Llewellyn, D.H. (in review)</w:t>
      </w:r>
      <w:r w:rsidR="0096417E">
        <w:rPr>
          <w:rFonts w:cstheme="minorHAnsi"/>
        </w:rPr>
        <w:t>.</w:t>
      </w:r>
      <w:r w:rsidRPr="0096417E">
        <w:rPr>
          <w:rFonts w:cstheme="minorHAnsi"/>
        </w:rPr>
        <w:t xml:space="preserve"> Emotional energy geography: exploring the emotional-affective dimensions of an energy system</w:t>
      </w:r>
    </w:p>
    <w:p w14:paraId="0353515A" w14:textId="5D56BE86" w:rsidR="00EE69B1" w:rsidRPr="00D979B5" w:rsidRDefault="00EE69B1" w:rsidP="008543D0">
      <w:pPr>
        <w:spacing w:line="259" w:lineRule="auto"/>
        <w:jc w:val="both"/>
        <w:rPr>
          <w:rFonts w:cstheme="minorHAnsi"/>
          <w:highlight w:val="yellow"/>
        </w:rPr>
      </w:pPr>
    </w:p>
    <w:p w14:paraId="63D813FD" w14:textId="29B9A4AB" w:rsidR="00EE69B1" w:rsidRPr="00D979B5" w:rsidRDefault="006904CE" w:rsidP="008543D0">
      <w:pPr>
        <w:spacing w:line="259" w:lineRule="auto"/>
        <w:jc w:val="both"/>
        <w:rPr>
          <w:rFonts w:cstheme="minorHAnsi"/>
          <w:highlight w:val="yellow"/>
        </w:rPr>
      </w:pPr>
      <w:proofErr w:type="spellStart"/>
      <w:r>
        <w:rPr>
          <w:rFonts w:cstheme="minorHAnsi"/>
        </w:rPr>
        <w:t>Sovacool</w:t>
      </w:r>
      <w:proofErr w:type="spellEnd"/>
      <w:r>
        <w:rPr>
          <w:rFonts w:cstheme="minorHAnsi"/>
        </w:rPr>
        <w:t>, B.K. (</w:t>
      </w:r>
      <w:r w:rsidR="00EE69B1" w:rsidRPr="00D979B5">
        <w:rPr>
          <w:rFonts w:cstheme="minorHAnsi"/>
        </w:rPr>
        <w:t>2014</w:t>
      </w:r>
      <w:r>
        <w:rPr>
          <w:rFonts w:cstheme="minorHAnsi"/>
        </w:rPr>
        <w:t>)</w:t>
      </w:r>
      <w:r w:rsidR="00EE69B1" w:rsidRPr="00D979B5">
        <w:rPr>
          <w:rFonts w:cstheme="minorHAnsi"/>
        </w:rPr>
        <w:t xml:space="preserve">. Energy studies need social science. </w:t>
      </w:r>
      <w:r w:rsidR="00EE69B1" w:rsidRPr="00D979B5">
        <w:rPr>
          <w:rFonts w:cstheme="minorHAnsi"/>
          <w:i/>
        </w:rPr>
        <w:t>Nature</w:t>
      </w:r>
      <w:r w:rsidR="001019D3">
        <w:rPr>
          <w:rFonts w:cstheme="minorHAnsi"/>
        </w:rPr>
        <w:t xml:space="preserve">, 511(7511), </w:t>
      </w:r>
      <w:r w:rsidR="00EE69B1" w:rsidRPr="00D979B5">
        <w:rPr>
          <w:rFonts w:cstheme="minorHAnsi"/>
        </w:rPr>
        <w:t>529.</w:t>
      </w:r>
    </w:p>
    <w:p w14:paraId="1AA2FEBF" w14:textId="51203BE3" w:rsidR="00BB4502" w:rsidRPr="00D979B5" w:rsidRDefault="00BB4502" w:rsidP="008543D0">
      <w:pPr>
        <w:spacing w:line="259" w:lineRule="auto"/>
        <w:jc w:val="both"/>
        <w:rPr>
          <w:rFonts w:cstheme="minorHAnsi"/>
          <w:highlight w:val="yellow"/>
        </w:rPr>
      </w:pPr>
    </w:p>
    <w:p w14:paraId="5CA6559F" w14:textId="23DF3AE3" w:rsidR="00BB4502" w:rsidRPr="000752D0" w:rsidRDefault="00BB4502" w:rsidP="008543D0">
      <w:pPr>
        <w:spacing w:line="259" w:lineRule="auto"/>
        <w:jc w:val="both"/>
        <w:rPr>
          <w:rFonts w:cstheme="minorHAnsi"/>
        </w:rPr>
      </w:pPr>
      <w:r w:rsidRPr="000752D0">
        <w:rPr>
          <w:rFonts w:cstheme="minorHAnsi"/>
        </w:rPr>
        <w:lastRenderedPageBreak/>
        <w:t xml:space="preserve">Stewart, R. (1982). A model for understanding managerial jobs and </w:t>
      </w:r>
      <w:proofErr w:type="spellStart"/>
      <w:r w:rsidRPr="000752D0">
        <w:rPr>
          <w:rFonts w:cstheme="minorHAnsi"/>
        </w:rPr>
        <w:t>behavior</w:t>
      </w:r>
      <w:proofErr w:type="spellEnd"/>
      <w:r w:rsidRPr="000752D0">
        <w:rPr>
          <w:rFonts w:cstheme="minorHAnsi"/>
        </w:rPr>
        <w:t xml:space="preserve">. </w:t>
      </w:r>
      <w:r w:rsidRPr="000752D0">
        <w:rPr>
          <w:rFonts w:cstheme="minorHAnsi"/>
          <w:i/>
        </w:rPr>
        <w:t>Academy of Management Review</w:t>
      </w:r>
      <w:r w:rsidRPr="000752D0">
        <w:rPr>
          <w:rFonts w:cstheme="minorHAnsi"/>
        </w:rPr>
        <w:t>, 7(1), 7-13.</w:t>
      </w:r>
    </w:p>
    <w:p w14:paraId="5F97BB55" w14:textId="5AFA906E" w:rsidR="003201D2" w:rsidRPr="00D979B5" w:rsidRDefault="003201D2" w:rsidP="008543D0">
      <w:pPr>
        <w:spacing w:line="259" w:lineRule="auto"/>
        <w:jc w:val="both"/>
        <w:rPr>
          <w:rFonts w:cstheme="minorHAnsi"/>
          <w:highlight w:val="yellow"/>
        </w:rPr>
      </w:pPr>
    </w:p>
    <w:p w14:paraId="6FEF687D" w14:textId="0823F01F" w:rsidR="00366A94" w:rsidRPr="002F6630" w:rsidRDefault="003201D2" w:rsidP="008543D0">
      <w:pPr>
        <w:spacing w:line="259" w:lineRule="auto"/>
        <w:jc w:val="both"/>
        <w:rPr>
          <w:rStyle w:val="Hyperlink"/>
          <w:rFonts w:cstheme="minorHAnsi"/>
          <w:color w:val="auto"/>
          <w:u w:val="none"/>
        </w:rPr>
      </w:pPr>
      <w:r w:rsidRPr="00CF66A4">
        <w:rPr>
          <w:rFonts w:cstheme="minorHAnsi"/>
        </w:rPr>
        <w:t xml:space="preserve">Wengraf, T. (2001). </w:t>
      </w:r>
      <w:r w:rsidRPr="00CF66A4">
        <w:rPr>
          <w:rFonts w:cstheme="minorHAnsi"/>
          <w:i/>
        </w:rPr>
        <w:t xml:space="preserve">Qualitative research interviewing: Biographic narrative and semi-structured methods. </w:t>
      </w:r>
      <w:r w:rsidR="00CF66A4" w:rsidRPr="00CF66A4">
        <w:rPr>
          <w:rFonts w:cstheme="minorHAnsi"/>
        </w:rPr>
        <w:t xml:space="preserve">London: </w:t>
      </w:r>
      <w:r w:rsidRPr="00CF66A4">
        <w:rPr>
          <w:rFonts w:cstheme="minorHAnsi"/>
        </w:rPr>
        <w:t>Sage.</w:t>
      </w:r>
    </w:p>
    <w:sectPr w:rsidR="00366A94" w:rsidRPr="002F6630">
      <w:footerReference w:type="default" r:id="rId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3D815F" w16cid:durableId="1F397EA8"/>
  <w16cid:commentId w16cid:paraId="1AD90978" w16cid:durableId="1F397E7E"/>
  <w16cid:commentId w16cid:paraId="5519CD29" w16cid:durableId="1F397F81"/>
  <w16cid:commentId w16cid:paraId="48CA9758" w16cid:durableId="1F397F4C"/>
  <w16cid:commentId w16cid:paraId="023C269D" w16cid:durableId="1F397FEE"/>
  <w16cid:commentId w16cid:paraId="15900238" w16cid:durableId="1F398030"/>
  <w16cid:commentId w16cid:paraId="63425C3E" w16cid:durableId="1F39807E"/>
  <w16cid:commentId w16cid:paraId="3CB66451" w16cid:durableId="1F398285"/>
  <w16cid:commentId w16cid:paraId="0B064B45" w16cid:durableId="1F37FE35"/>
  <w16cid:commentId w16cid:paraId="5E0B7395" w16cid:durableId="1F3982EA"/>
  <w16cid:commentId w16cid:paraId="4BCF6D02" w16cid:durableId="1F3983EF"/>
  <w16cid:commentId w16cid:paraId="4D1DC58E" w16cid:durableId="1F39844B"/>
  <w16cid:commentId w16cid:paraId="409E120C" w16cid:durableId="1F398534"/>
  <w16cid:commentId w16cid:paraId="36F9676F" w16cid:durableId="1F398619"/>
  <w16cid:commentId w16cid:paraId="35B4AA74" w16cid:durableId="1F39863E"/>
  <w16cid:commentId w16cid:paraId="2A8408B9" w16cid:durableId="1F398675"/>
  <w16cid:commentId w16cid:paraId="0537A18B" w16cid:durableId="1F3986BF"/>
  <w16cid:commentId w16cid:paraId="1BC01DD0" w16cid:durableId="1F380274"/>
  <w16cid:commentId w16cid:paraId="645E1E8B" w16cid:durableId="1F38042E"/>
  <w16cid:commentId w16cid:paraId="3C47E808" w16cid:durableId="1F3988DB"/>
  <w16cid:commentId w16cid:paraId="4D9F7752" w16cid:durableId="1F3807D2"/>
  <w16cid:commentId w16cid:paraId="3760D12B" w16cid:durableId="1F3989CC"/>
  <w16cid:commentId w16cid:paraId="1367E3E1" w16cid:durableId="1F3808CA"/>
  <w16cid:commentId w16cid:paraId="74D8DADB" w16cid:durableId="1F3989E8"/>
  <w16cid:commentId w16cid:paraId="3BE5C9B3" w16cid:durableId="1F3989E9"/>
  <w16cid:commentId w16cid:paraId="6A76E7CB" w16cid:durableId="1F398A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A6421" w14:textId="77777777" w:rsidR="003B0D96" w:rsidRDefault="003B0D96" w:rsidP="00997808">
      <w:r>
        <w:separator/>
      </w:r>
    </w:p>
  </w:endnote>
  <w:endnote w:type="continuationSeparator" w:id="0">
    <w:p w14:paraId="4E52B77D" w14:textId="77777777" w:rsidR="003B0D96" w:rsidRDefault="003B0D96" w:rsidP="00997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ravity Book">
    <w:altName w:val="Arial"/>
    <w:panose1 w:val="00000000000000000000"/>
    <w:charset w:val="00"/>
    <w:family w:val="modern"/>
    <w:notTrueType/>
    <w:pitch w:val="variable"/>
    <w:sig w:usb0="00000207" w:usb1="00000000" w:usb2="00000000" w:usb3="00000000" w:csb0="00000097"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59839"/>
      <w:docPartObj>
        <w:docPartGallery w:val="Page Numbers (Bottom of Page)"/>
        <w:docPartUnique/>
      </w:docPartObj>
    </w:sdtPr>
    <w:sdtEndPr>
      <w:rPr>
        <w:noProof/>
      </w:rPr>
    </w:sdtEndPr>
    <w:sdtContent>
      <w:p w14:paraId="55D103CC" w14:textId="646E4917" w:rsidR="00956870" w:rsidRDefault="00956870">
        <w:pPr>
          <w:pStyle w:val="Footer"/>
          <w:jc w:val="center"/>
        </w:pPr>
        <w:r>
          <w:fldChar w:fldCharType="begin"/>
        </w:r>
        <w:r>
          <w:instrText xml:space="preserve"> PAGE   \* MERGEFORMAT </w:instrText>
        </w:r>
        <w:r>
          <w:fldChar w:fldCharType="separate"/>
        </w:r>
        <w:r w:rsidR="00CF091C">
          <w:rPr>
            <w:noProof/>
          </w:rPr>
          <w:t>16</w:t>
        </w:r>
        <w:r>
          <w:rPr>
            <w:noProof/>
          </w:rPr>
          <w:fldChar w:fldCharType="end"/>
        </w:r>
      </w:p>
    </w:sdtContent>
  </w:sdt>
  <w:p w14:paraId="446F77D7" w14:textId="77777777" w:rsidR="00956870" w:rsidRDefault="00956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84626" w14:textId="77777777" w:rsidR="003B0D96" w:rsidRDefault="003B0D96" w:rsidP="00997808">
      <w:r>
        <w:separator/>
      </w:r>
    </w:p>
  </w:footnote>
  <w:footnote w:type="continuationSeparator" w:id="0">
    <w:p w14:paraId="67BFB529" w14:textId="77777777" w:rsidR="003B0D96" w:rsidRDefault="003B0D96" w:rsidP="00997808">
      <w:r>
        <w:continuationSeparator/>
      </w:r>
    </w:p>
  </w:footnote>
  <w:footnote w:id="1">
    <w:p w14:paraId="605425BB" w14:textId="77777777" w:rsidR="00A21627" w:rsidRDefault="00A21627" w:rsidP="00A21627">
      <w:pPr>
        <w:pStyle w:val="FootnoteText"/>
      </w:pPr>
      <w:r>
        <w:rPr>
          <w:rStyle w:val="FootnoteReference"/>
        </w:rPr>
        <w:footnoteRef/>
      </w:r>
      <w:r>
        <w:t xml:space="preserve"> Examples could include low-carbon housing developments, cycling infrastructure projects, or fuel poverty or energy savings campaigns.</w:t>
      </w:r>
    </w:p>
  </w:footnote>
  <w:footnote w:id="2">
    <w:p w14:paraId="0CAF2540" w14:textId="77777777" w:rsidR="00B613FD" w:rsidRDefault="00B613FD" w:rsidP="00B00920">
      <w:pPr>
        <w:pStyle w:val="FootnoteText"/>
      </w:pPr>
    </w:p>
    <w:p w14:paraId="7499F592" w14:textId="1167EEA3" w:rsidR="00B00920" w:rsidRDefault="00B00920" w:rsidP="00B00920">
      <w:pPr>
        <w:pStyle w:val="FootnoteText"/>
      </w:pPr>
      <w:r w:rsidRPr="009E3FD7">
        <w:rPr>
          <w:rStyle w:val="FootnoteReference"/>
        </w:rPr>
        <w:footnoteRef/>
      </w:r>
      <w:r w:rsidRPr="009E3FD7">
        <w:t xml:space="preserve"> For example, </w:t>
      </w:r>
      <w:r w:rsidR="00567186" w:rsidRPr="009E3FD7">
        <w:t>within</w:t>
      </w:r>
      <w:r w:rsidRPr="009E3FD7">
        <w:t xml:space="preserve"> the ERSS special is</w:t>
      </w:r>
      <w:r w:rsidR="00567186" w:rsidRPr="009E3FD7">
        <w:t>sue on storytelling and energy much more prominent frameworks</w:t>
      </w:r>
      <w:r w:rsidR="00C44825">
        <w:t xml:space="preserve"> (than emotion)</w:t>
      </w:r>
      <w:r w:rsidR="0010169C" w:rsidRPr="009E3FD7">
        <w:t xml:space="preserve"> include</w:t>
      </w:r>
      <w:r w:rsidR="00567186" w:rsidRPr="009E3FD7">
        <w:t>d</w:t>
      </w:r>
      <w:r w:rsidR="0010169C" w:rsidRPr="009E3FD7">
        <w:t xml:space="preserve"> </w:t>
      </w:r>
      <w:r w:rsidRPr="009E3FD7">
        <w:t xml:space="preserve">imaginaries, </w:t>
      </w:r>
      <w:r w:rsidR="00BD496B" w:rsidRPr="009E3FD7">
        <w:t xml:space="preserve">participatory engagement/vision building, </w:t>
      </w:r>
      <w:r w:rsidR="0010169C" w:rsidRPr="009E3FD7">
        <w:t>the Multi-Level Perspective</w:t>
      </w:r>
      <w:r w:rsidRPr="009E3FD7">
        <w:t xml:space="preserve">, </w:t>
      </w:r>
      <w:r w:rsidR="00567186" w:rsidRPr="009E3FD7">
        <w:t xml:space="preserve">media analysis </w:t>
      </w:r>
      <w:r w:rsidR="009E3FD7" w:rsidRPr="009E3FD7">
        <w:t xml:space="preserve">(including discourse analysis </w:t>
      </w:r>
      <w:r w:rsidR="00567186" w:rsidRPr="009E3FD7">
        <w:t xml:space="preserve">and </w:t>
      </w:r>
      <w:r w:rsidRPr="009E3FD7">
        <w:t>framing</w:t>
      </w:r>
      <w:r w:rsidR="009E3FD7" w:rsidRPr="009E3FD7">
        <w:t>)</w:t>
      </w:r>
      <w:r w:rsidRPr="009E3FD7">
        <w:t>,</w:t>
      </w:r>
      <w:r w:rsidR="0010169C" w:rsidRPr="009E3FD7">
        <w:t xml:space="preserve"> and</w:t>
      </w:r>
      <w:r w:rsidRPr="009E3FD7">
        <w:t xml:space="preserve"> </w:t>
      </w:r>
      <w:r w:rsidR="0010169C" w:rsidRPr="009E3FD7">
        <w:t>social practices</w:t>
      </w:r>
      <w:r w:rsidRPr="009E3FD7">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324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600" w:hanging="360"/>
      </w:pPr>
      <w:rPr>
        <w:rFonts w:ascii="Symbol" w:hAnsi="Symbol" w:cs="Symbol" w:hint="default"/>
        <w:b w:val="0"/>
        <w:bCs w:val="0"/>
        <w:i w:val="0"/>
        <w:iCs w:val="0"/>
        <w:strike w:val="0"/>
        <w:color w:val="auto"/>
        <w:sz w:val="22"/>
        <w:szCs w:val="22"/>
        <w:u w:val="none"/>
      </w:rPr>
    </w:lvl>
  </w:abstractNum>
  <w:abstractNum w:abstractNumId="1" w15:restartNumberingAfterBreak="0">
    <w:nsid w:val="014E3DA3"/>
    <w:multiLevelType w:val="hybridMultilevel"/>
    <w:tmpl w:val="99DE5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0742B"/>
    <w:multiLevelType w:val="hybridMultilevel"/>
    <w:tmpl w:val="EA405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607BFE"/>
    <w:multiLevelType w:val="hybridMultilevel"/>
    <w:tmpl w:val="2C3E924C"/>
    <w:lvl w:ilvl="0" w:tplc="FFFFFFFF">
      <w:numFmt w:val="bullet"/>
      <w:lvlText w:val=""/>
      <w:lvlJc w:val="left"/>
      <w:pPr>
        <w:ind w:left="720" w:hanging="360"/>
      </w:pPr>
      <w:rPr>
        <w:rFonts w:ascii="Calibri" w:eastAsia="Times New Roman" w:hAnsi="Calibri" w:cs="Calibri" w:hint="default"/>
      </w:rPr>
    </w:lvl>
    <w:lvl w:ilvl="1" w:tplc="04090019">
      <w:start w:val="1"/>
      <w:numFmt w:val="lowerLetter"/>
      <w:lvlText w:val="o"/>
      <w:lvlJc w:val="left"/>
      <w:pPr>
        <w:ind w:left="1440" w:hanging="360"/>
      </w:pPr>
      <w:rPr>
        <w:rFonts w:ascii="Courier New" w:hAnsi="Courier New" w:cs="Courier New" w:hint="default"/>
      </w:rPr>
    </w:lvl>
    <w:lvl w:ilvl="2" w:tplc="0409001B">
      <w:start w:val="1"/>
      <w:numFmt w:val="lowerRoman"/>
      <w:lvlText w:val=""/>
      <w:lvlJc w:val="right"/>
      <w:pPr>
        <w:ind w:left="2160" w:hanging="18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lowerLetter"/>
      <w:lvlText w:val="o"/>
      <w:lvlJc w:val="left"/>
      <w:pPr>
        <w:ind w:left="3600" w:hanging="360"/>
      </w:pPr>
      <w:rPr>
        <w:rFonts w:ascii="Courier New" w:hAnsi="Courier New" w:cs="Courier New" w:hint="default"/>
      </w:rPr>
    </w:lvl>
    <w:lvl w:ilvl="5" w:tplc="0409001B">
      <w:start w:val="1"/>
      <w:numFmt w:val="lowerRoman"/>
      <w:lvlText w:val=""/>
      <w:lvlJc w:val="right"/>
      <w:pPr>
        <w:ind w:left="4320" w:hanging="18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lowerLetter"/>
      <w:lvlText w:val="o"/>
      <w:lvlJc w:val="left"/>
      <w:pPr>
        <w:ind w:left="5760" w:hanging="360"/>
      </w:pPr>
      <w:rPr>
        <w:rFonts w:ascii="Courier New" w:hAnsi="Courier New" w:cs="Courier New" w:hint="default"/>
      </w:rPr>
    </w:lvl>
    <w:lvl w:ilvl="8" w:tplc="0409001B">
      <w:start w:val="1"/>
      <w:numFmt w:val="lowerRoman"/>
      <w:lvlText w:val=""/>
      <w:lvlJc w:val="right"/>
      <w:pPr>
        <w:ind w:left="6480" w:hanging="180"/>
      </w:pPr>
      <w:rPr>
        <w:rFonts w:ascii="Wingdings" w:hAnsi="Wingdings" w:hint="default"/>
      </w:rPr>
    </w:lvl>
  </w:abstractNum>
  <w:abstractNum w:abstractNumId="4" w15:restartNumberingAfterBreak="0">
    <w:nsid w:val="050E1799"/>
    <w:multiLevelType w:val="hybridMultilevel"/>
    <w:tmpl w:val="FFF865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51B7B99"/>
    <w:multiLevelType w:val="hybridMultilevel"/>
    <w:tmpl w:val="D0AE1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3D123D"/>
    <w:multiLevelType w:val="hybridMultilevel"/>
    <w:tmpl w:val="B2DE6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7D1AD8"/>
    <w:multiLevelType w:val="hybridMultilevel"/>
    <w:tmpl w:val="08085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C150F8"/>
    <w:multiLevelType w:val="hybridMultilevel"/>
    <w:tmpl w:val="217E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587745"/>
    <w:multiLevelType w:val="hybridMultilevel"/>
    <w:tmpl w:val="19F42B5A"/>
    <w:lvl w:ilvl="0" w:tplc="30C0AFF6">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F764C76"/>
    <w:multiLevelType w:val="hybridMultilevel"/>
    <w:tmpl w:val="0A64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7C1C95"/>
    <w:multiLevelType w:val="hybridMultilevel"/>
    <w:tmpl w:val="1136C3C4"/>
    <w:lvl w:ilvl="0" w:tplc="08090001">
      <w:start w:val="1"/>
      <w:numFmt w:val="bullet"/>
      <w:lvlText w:val=""/>
      <w:lvlJc w:val="left"/>
      <w:pPr>
        <w:ind w:left="720" w:hanging="360"/>
      </w:pPr>
      <w:rPr>
        <w:rFonts w:ascii="Symbol" w:hAnsi="Symbol" w:hint="default"/>
      </w:rPr>
    </w:lvl>
    <w:lvl w:ilvl="1" w:tplc="AE42C8BE">
      <w:numFmt w:val="bullet"/>
      <w:lvlText w:val="-"/>
      <w:lvlJc w:val="left"/>
      <w:pPr>
        <w:ind w:left="1440" w:hanging="36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F06FA8"/>
    <w:multiLevelType w:val="hybridMultilevel"/>
    <w:tmpl w:val="8AD0D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2B7DBC"/>
    <w:multiLevelType w:val="hybridMultilevel"/>
    <w:tmpl w:val="C426A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7244E4"/>
    <w:multiLevelType w:val="hybridMultilevel"/>
    <w:tmpl w:val="67107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64108E"/>
    <w:multiLevelType w:val="hybridMultilevel"/>
    <w:tmpl w:val="72664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020476"/>
    <w:multiLevelType w:val="hybridMultilevel"/>
    <w:tmpl w:val="BC44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BC1F30"/>
    <w:multiLevelType w:val="hybridMultilevel"/>
    <w:tmpl w:val="3BB4F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D56280"/>
    <w:multiLevelType w:val="hybridMultilevel"/>
    <w:tmpl w:val="8C647966"/>
    <w:lvl w:ilvl="0" w:tplc="22BCD818">
      <w:start w:val="1"/>
      <w:numFmt w:val="bullet"/>
      <w:lvlText w:val="-"/>
      <w:lvlJc w:val="left"/>
      <w:pPr>
        <w:ind w:left="1428" w:hanging="360"/>
      </w:pPr>
      <w:rPr>
        <w:rFonts w:ascii="Gravity Book" w:eastAsiaTheme="minorHAnsi" w:hAnsi="Gravity Book"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15:restartNumberingAfterBreak="0">
    <w:nsid w:val="39286AF0"/>
    <w:multiLevelType w:val="hybridMultilevel"/>
    <w:tmpl w:val="8CEA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F70451"/>
    <w:multiLevelType w:val="hybridMultilevel"/>
    <w:tmpl w:val="7A14F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0142DC"/>
    <w:multiLevelType w:val="hybridMultilevel"/>
    <w:tmpl w:val="D4D486D6"/>
    <w:lvl w:ilvl="0" w:tplc="E638A97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423A0C"/>
    <w:multiLevelType w:val="hybridMultilevel"/>
    <w:tmpl w:val="3EA6F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874C92"/>
    <w:multiLevelType w:val="hybridMultilevel"/>
    <w:tmpl w:val="66FE9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B30B8F"/>
    <w:multiLevelType w:val="hybridMultilevel"/>
    <w:tmpl w:val="54965B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D6440A"/>
    <w:multiLevelType w:val="hybridMultilevel"/>
    <w:tmpl w:val="DC7E5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314A20"/>
    <w:multiLevelType w:val="hybridMultilevel"/>
    <w:tmpl w:val="FEF83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6F1B64"/>
    <w:multiLevelType w:val="hybridMultilevel"/>
    <w:tmpl w:val="FBDA8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A45956"/>
    <w:multiLevelType w:val="hybridMultilevel"/>
    <w:tmpl w:val="40406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D31A4B"/>
    <w:multiLevelType w:val="hybridMultilevel"/>
    <w:tmpl w:val="B324E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E93B3C"/>
    <w:multiLevelType w:val="hybridMultilevel"/>
    <w:tmpl w:val="4FB68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B11E50"/>
    <w:multiLevelType w:val="hybridMultilevel"/>
    <w:tmpl w:val="408EE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FA0A72"/>
    <w:multiLevelType w:val="hybridMultilevel"/>
    <w:tmpl w:val="C422C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22"/>
  </w:num>
  <w:num w:numId="4">
    <w:abstractNumId w:val="26"/>
  </w:num>
  <w:num w:numId="5">
    <w:abstractNumId w:val="31"/>
  </w:num>
  <w:num w:numId="6">
    <w:abstractNumId w:val="19"/>
  </w:num>
  <w:num w:numId="7">
    <w:abstractNumId w:val="16"/>
  </w:num>
  <w:num w:numId="8">
    <w:abstractNumId w:val="9"/>
  </w:num>
  <w:num w:numId="9">
    <w:abstractNumId w:val="6"/>
  </w:num>
  <w:num w:numId="10">
    <w:abstractNumId w:val="17"/>
  </w:num>
  <w:num w:numId="11">
    <w:abstractNumId w:val="8"/>
  </w:num>
  <w:num w:numId="12">
    <w:abstractNumId w:val="14"/>
  </w:num>
  <w:num w:numId="13">
    <w:abstractNumId w:val="7"/>
  </w:num>
  <w:num w:numId="14">
    <w:abstractNumId w:val="13"/>
  </w:num>
  <w:num w:numId="15">
    <w:abstractNumId w:val="20"/>
  </w:num>
  <w:num w:numId="16">
    <w:abstractNumId w:val="18"/>
  </w:num>
  <w:num w:numId="17">
    <w:abstractNumId w:val="29"/>
  </w:num>
  <w:num w:numId="18">
    <w:abstractNumId w:val="30"/>
  </w:num>
  <w:num w:numId="19">
    <w:abstractNumId w:val="1"/>
  </w:num>
  <w:num w:numId="20">
    <w:abstractNumId w:val="12"/>
  </w:num>
  <w:num w:numId="21">
    <w:abstractNumId w:val="2"/>
  </w:num>
  <w:num w:numId="22">
    <w:abstractNumId w:val="21"/>
  </w:num>
  <w:num w:numId="23">
    <w:abstractNumId w:val="0"/>
  </w:num>
  <w:num w:numId="24">
    <w:abstractNumId w:val="25"/>
  </w:num>
  <w:num w:numId="25">
    <w:abstractNumId w:val="32"/>
  </w:num>
  <w:num w:numId="26">
    <w:abstractNumId w:val="4"/>
  </w:num>
  <w:num w:numId="27">
    <w:abstractNumId w:val="23"/>
  </w:num>
  <w:num w:numId="28">
    <w:abstractNumId w:val="3"/>
    <w:lvlOverride w:ilvl="0"/>
    <w:lvlOverride w:ilvl="1">
      <w:startOverride w:val="1"/>
    </w:lvlOverride>
    <w:lvlOverride w:ilvl="2">
      <w:startOverride w:val="1"/>
    </w:lvlOverride>
    <w:lvlOverride w:ilvl="3"/>
    <w:lvlOverride w:ilvl="4">
      <w:startOverride w:val="1"/>
    </w:lvlOverride>
    <w:lvlOverride w:ilvl="5">
      <w:startOverride w:val="1"/>
    </w:lvlOverride>
    <w:lvlOverride w:ilvl="6"/>
    <w:lvlOverride w:ilvl="7">
      <w:startOverride w:val="1"/>
    </w:lvlOverride>
    <w:lvlOverride w:ilvl="8">
      <w:startOverride w:val="1"/>
    </w:lvlOverride>
  </w:num>
  <w:num w:numId="29">
    <w:abstractNumId w:val="28"/>
  </w:num>
  <w:num w:numId="30">
    <w:abstractNumId w:val="11"/>
  </w:num>
  <w:num w:numId="31">
    <w:abstractNumId w:val="15"/>
  </w:num>
  <w:num w:numId="32">
    <w:abstractNumId w:val="10"/>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72"/>
    <w:rsid w:val="00004A5D"/>
    <w:rsid w:val="00005930"/>
    <w:rsid w:val="00005EAE"/>
    <w:rsid w:val="00011377"/>
    <w:rsid w:val="000115DA"/>
    <w:rsid w:val="000124FC"/>
    <w:rsid w:val="000162A8"/>
    <w:rsid w:val="0001736F"/>
    <w:rsid w:val="00020495"/>
    <w:rsid w:val="000211C5"/>
    <w:rsid w:val="00022591"/>
    <w:rsid w:val="00030412"/>
    <w:rsid w:val="00030DEA"/>
    <w:rsid w:val="00031542"/>
    <w:rsid w:val="00035D5C"/>
    <w:rsid w:val="000367E0"/>
    <w:rsid w:val="00040352"/>
    <w:rsid w:val="00041199"/>
    <w:rsid w:val="00041808"/>
    <w:rsid w:val="00042A7D"/>
    <w:rsid w:val="0004567B"/>
    <w:rsid w:val="00045DEE"/>
    <w:rsid w:val="00046E0F"/>
    <w:rsid w:val="000470CC"/>
    <w:rsid w:val="000605FC"/>
    <w:rsid w:val="00060E52"/>
    <w:rsid w:val="0006225A"/>
    <w:rsid w:val="0006392C"/>
    <w:rsid w:val="0006641E"/>
    <w:rsid w:val="000665A5"/>
    <w:rsid w:val="00067CF2"/>
    <w:rsid w:val="000715D4"/>
    <w:rsid w:val="00074117"/>
    <w:rsid w:val="00074BCE"/>
    <w:rsid w:val="000752D0"/>
    <w:rsid w:val="0007654F"/>
    <w:rsid w:val="00076BEE"/>
    <w:rsid w:val="00077941"/>
    <w:rsid w:val="00081B5C"/>
    <w:rsid w:val="00083EA5"/>
    <w:rsid w:val="00084FC3"/>
    <w:rsid w:val="00085D88"/>
    <w:rsid w:val="000866A8"/>
    <w:rsid w:val="0008689E"/>
    <w:rsid w:val="00091312"/>
    <w:rsid w:val="0009150D"/>
    <w:rsid w:val="000939F7"/>
    <w:rsid w:val="00093AD6"/>
    <w:rsid w:val="000A0916"/>
    <w:rsid w:val="000A13ED"/>
    <w:rsid w:val="000A25FD"/>
    <w:rsid w:val="000A36F0"/>
    <w:rsid w:val="000A6BEE"/>
    <w:rsid w:val="000A743C"/>
    <w:rsid w:val="000A78DB"/>
    <w:rsid w:val="000B09EB"/>
    <w:rsid w:val="000B165B"/>
    <w:rsid w:val="000B3058"/>
    <w:rsid w:val="000B3344"/>
    <w:rsid w:val="000B4A37"/>
    <w:rsid w:val="000B67E4"/>
    <w:rsid w:val="000B6B5B"/>
    <w:rsid w:val="000B7EBD"/>
    <w:rsid w:val="000C237A"/>
    <w:rsid w:val="000C2662"/>
    <w:rsid w:val="000C3F33"/>
    <w:rsid w:val="000C4A8B"/>
    <w:rsid w:val="000C4E6E"/>
    <w:rsid w:val="000C503D"/>
    <w:rsid w:val="000C524B"/>
    <w:rsid w:val="000C67B8"/>
    <w:rsid w:val="000C694B"/>
    <w:rsid w:val="000D0861"/>
    <w:rsid w:val="000D086E"/>
    <w:rsid w:val="000D0DE6"/>
    <w:rsid w:val="000D18CB"/>
    <w:rsid w:val="000D3DB6"/>
    <w:rsid w:val="000D3F7B"/>
    <w:rsid w:val="000D5D7B"/>
    <w:rsid w:val="000D7ADB"/>
    <w:rsid w:val="000E2F49"/>
    <w:rsid w:val="000E4DA8"/>
    <w:rsid w:val="000E64D0"/>
    <w:rsid w:val="000F2CD7"/>
    <w:rsid w:val="000F3CB2"/>
    <w:rsid w:val="000F5308"/>
    <w:rsid w:val="000F73AA"/>
    <w:rsid w:val="00100CC3"/>
    <w:rsid w:val="0010169C"/>
    <w:rsid w:val="001019D3"/>
    <w:rsid w:val="00103FB8"/>
    <w:rsid w:val="0010527F"/>
    <w:rsid w:val="00106223"/>
    <w:rsid w:val="001079A1"/>
    <w:rsid w:val="00110460"/>
    <w:rsid w:val="00111F27"/>
    <w:rsid w:val="0011210B"/>
    <w:rsid w:val="001133C5"/>
    <w:rsid w:val="001136C8"/>
    <w:rsid w:val="00117E6E"/>
    <w:rsid w:val="0012155C"/>
    <w:rsid w:val="00122027"/>
    <w:rsid w:val="0012322C"/>
    <w:rsid w:val="00123D37"/>
    <w:rsid w:val="00125942"/>
    <w:rsid w:val="00130FD8"/>
    <w:rsid w:val="00136540"/>
    <w:rsid w:val="00137943"/>
    <w:rsid w:val="001409CA"/>
    <w:rsid w:val="00141826"/>
    <w:rsid w:val="00141A11"/>
    <w:rsid w:val="00142D31"/>
    <w:rsid w:val="001457A8"/>
    <w:rsid w:val="001457C8"/>
    <w:rsid w:val="00146CAA"/>
    <w:rsid w:val="00150610"/>
    <w:rsid w:val="00151274"/>
    <w:rsid w:val="001519A6"/>
    <w:rsid w:val="00152E31"/>
    <w:rsid w:val="00153166"/>
    <w:rsid w:val="0015598C"/>
    <w:rsid w:val="00157965"/>
    <w:rsid w:val="00161365"/>
    <w:rsid w:val="0016178B"/>
    <w:rsid w:val="001619D3"/>
    <w:rsid w:val="00162C2C"/>
    <w:rsid w:val="00164D9E"/>
    <w:rsid w:val="0016594C"/>
    <w:rsid w:val="00166AA9"/>
    <w:rsid w:val="00171638"/>
    <w:rsid w:val="001716BA"/>
    <w:rsid w:val="001723C2"/>
    <w:rsid w:val="00172B10"/>
    <w:rsid w:val="00173518"/>
    <w:rsid w:val="00174292"/>
    <w:rsid w:val="00175630"/>
    <w:rsid w:val="00177CDF"/>
    <w:rsid w:val="001820D3"/>
    <w:rsid w:val="00182DBC"/>
    <w:rsid w:val="00182F53"/>
    <w:rsid w:val="00184904"/>
    <w:rsid w:val="00184A25"/>
    <w:rsid w:val="00184D5A"/>
    <w:rsid w:val="0019046C"/>
    <w:rsid w:val="00191A2B"/>
    <w:rsid w:val="00191C97"/>
    <w:rsid w:val="0019724F"/>
    <w:rsid w:val="001A272A"/>
    <w:rsid w:val="001A2B9C"/>
    <w:rsid w:val="001A5BB3"/>
    <w:rsid w:val="001A62E3"/>
    <w:rsid w:val="001A63C3"/>
    <w:rsid w:val="001A6D24"/>
    <w:rsid w:val="001A75DF"/>
    <w:rsid w:val="001B18F0"/>
    <w:rsid w:val="001B1F93"/>
    <w:rsid w:val="001B263E"/>
    <w:rsid w:val="001B33BB"/>
    <w:rsid w:val="001B4EC5"/>
    <w:rsid w:val="001B652D"/>
    <w:rsid w:val="001C0031"/>
    <w:rsid w:val="001C0B6B"/>
    <w:rsid w:val="001C12C9"/>
    <w:rsid w:val="001C2EF0"/>
    <w:rsid w:val="001C31E4"/>
    <w:rsid w:val="001C3A97"/>
    <w:rsid w:val="001C5350"/>
    <w:rsid w:val="001D0617"/>
    <w:rsid w:val="001D0687"/>
    <w:rsid w:val="001D2962"/>
    <w:rsid w:val="001D4417"/>
    <w:rsid w:val="001D6202"/>
    <w:rsid w:val="001D64C7"/>
    <w:rsid w:val="001D64EF"/>
    <w:rsid w:val="001D664B"/>
    <w:rsid w:val="001E055C"/>
    <w:rsid w:val="001E2847"/>
    <w:rsid w:val="001E649B"/>
    <w:rsid w:val="001E70A5"/>
    <w:rsid w:val="001E7E0A"/>
    <w:rsid w:val="001E7EEF"/>
    <w:rsid w:val="001F06CD"/>
    <w:rsid w:val="001F2D6C"/>
    <w:rsid w:val="001F5592"/>
    <w:rsid w:val="001F56CE"/>
    <w:rsid w:val="001F5EA8"/>
    <w:rsid w:val="001F61FB"/>
    <w:rsid w:val="001F71CE"/>
    <w:rsid w:val="00200CD9"/>
    <w:rsid w:val="0020138E"/>
    <w:rsid w:val="00201ACA"/>
    <w:rsid w:val="00201D70"/>
    <w:rsid w:val="00205289"/>
    <w:rsid w:val="002067D0"/>
    <w:rsid w:val="002104C3"/>
    <w:rsid w:val="002109A3"/>
    <w:rsid w:val="00211D76"/>
    <w:rsid w:val="00212545"/>
    <w:rsid w:val="00212A4E"/>
    <w:rsid w:val="00212D93"/>
    <w:rsid w:val="00212EB0"/>
    <w:rsid w:val="002133E8"/>
    <w:rsid w:val="002143D3"/>
    <w:rsid w:val="00217DD2"/>
    <w:rsid w:val="002201DA"/>
    <w:rsid w:val="002232FE"/>
    <w:rsid w:val="00226114"/>
    <w:rsid w:val="002276E4"/>
    <w:rsid w:val="002313AF"/>
    <w:rsid w:val="00231564"/>
    <w:rsid w:val="00233054"/>
    <w:rsid w:val="002344CC"/>
    <w:rsid w:val="00234D83"/>
    <w:rsid w:val="002364D5"/>
    <w:rsid w:val="00241015"/>
    <w:rsid w:val="002421EF"/>
    <w:rsid w:val="00245033"/>
    <w:rsid w:val="002469BC"/>
    <w:rsid w:val="0024729D"/>
    <w:rsid w:val="0024798E"/>
    <w:rsid w:val="00247D48"/>
    <w:rsid w:val="00250979"/>
    <w:rsid w:val="00251B30"/>
    <w:rsid w:val="00251B56"/>
    <w:rsid w:val="00253A8F"/>
    <w:rsid w:val="00255DCC"/>
    <w:rsid w:val="00255E4D"/>
    <w:rsid w:val="002634C4"/>
    <w:rsid w:val="002666A9"/>
    <w:rsid w:val="00267840"/>
    <w:rsid w:val="0027571F"/>
    <w:rsid w:val="00280A4E"/>
    <w:rsid w:val="00280D15"/>
    <w:rsid w:val="0028127E"/>
    <w:rsid w:val="00282CAD"/>
    <w:rsid w:val="00283A8A"/>
    <w:rsid w:val="00284435"/>
    <w:rsid w:val="00285146"/>
    <w:rsid w:val="00292F5D"/>
    <w:rsid w:val="00295B18"/>
    <w:rsid w:val="002967D6"/>
    <w:rsid w:val="002A02C5"/>
    <w:rsid w:val="002A0D60"/>
    <w:rsid w:val="002A1887"/>
    <w:rsid w:val="002A410E"/>
    <w:rsid w:val="002A51D6"/>
    <w:rsid w:val="002A5672"/>
    <w:rsid w:val="002A65D3"/>
    <w:rsid w:val="002A7D24"/>
    <w:rsid w:val="002B33EF"/>
    <w:rsid w:val="002B5F3D"/>
    <w:rsid w:val="002B7061"/>
    <w:rsid w:val="002B7066"/>
    <w:rsid w:val="002B7486"/>
    <w:rsid w:val="002C0B8D"/>
    <w:rsid w:val="002C15F7"/>
    <w:rsid w:val="002C1971"/>
    <w:rsid w:val="002C3847"/>
    <w:rsid w:val="002C39DD"/>
    <w:rsid w:val="002C4797"/>
    <w:rsid w:val="002C4803"/>
    <w:rsid w:val="002C5958"/>
    <w:rsid w:val="002C6AD8"/>
    <w:rsid w:val="002C79AD"/>
    <w:rsid w:val="002D0855"/>
    <w:rsid w:val="002D1319"/>
    <w:rsid w:val="002D2F70"/>
    <w:rsid w:val="002D3191"/>
    <w:rsid w:val="002D3997"/>
    <w:rsid w:val="002D618D"/>
    <w:rsid w:val="002E2DC9"/>
    <w:rsid w:val="002E300B"/>
    <w:rsid w:val="002E3482"/>
    <w:rsid w:val="002E4008"/>
    <w:rsid w:val="002E64EA"/>
    <w:rsid w:val="002F16A5"/>
    <w:rsid w:val="002F4F2F"/>
    <w:rsid w:val="002F5B0F"/>
    <w:rsid w:val="002F60B2"/>
    <w:rsid w:val="002F6630"/>
    <w:rsid w:val="002F6810"/>
    <w:rsid w:val="002F7B27"/>
    <w:rsid w:val="00300355"/>
    <w:rsid w:val="00300548"/>
    <w:rsid w:val="00304483"/>
    <w:rsid w:val="00305005"/>
    <w:rsid w:val="00306923"/>
    <w:rsid w:val="0031046E"/>
    <w:rsid w:val="003114D3"/>
    <w:rsid w:val="003116B0"/>
    <w:rsid w:val="0031259C"/>
    <w:rsid w:val="003201D2"/>
    <w:rsid w:val="00322FF7"/>
    <w:rsid w:val="00325EB8"/>
    <w:rsid w:val="003303F6"/>
    <w:rsid w:val="0033040C"/>
    <w:rsid w:val="00331BFD"/>
    <w:rsid w:val="003327DE"/>
    <w:rsid w:val="00333F6D"/>
    <w:rsid w:val="003349A4"/>
    <w:rsid w:val="00341C0F"/>
    <w:rsid w:val="0034354E"/>
    <w:rsid w:val="00343C68"/>
    <w:rsid w:val="0034466A"/>
    <w:rsid w:val="00346BF7"/>
    <w:rsid w:val="00347F52"/>
    <w:rsid w:val="003500AA"/>
    <w:rsid w:val="00350DEB"/>
    <w:rsid w:val="00351DF2"/>
    <w:rsid w:val="003520F2"/>
    <w:rsid w:val="00352ACF"/>
    <w:rsid w:val="003537F0"/>
    <w:rsid w:val="00353F3B"/>
    <w:rsid w:val="0035406E"/>
    <w:rsid w:val="003543FF"/>
    <w:rsid w:val="00354FFF"/>
    <w:rsid w:val="003565BA"/>
    <w:rsid w:val="00356C73"/>
    <w:rsid w:val="00356F3E"/>
    <w:rsid w:val="00357C54"/>
    <w:rsid w:val="00363B99"/>
    <w:rsid w:val="00363D89"/>
    <w:rsid w:val="0036697B"/>
    <w:rsid w:val="00366A94"/>
    <w:rsid w:val="0036710E"/>
    <w:rsid w:val="00371021"/>
    <w:rsid w:val="003729ED"/>
    <w:rsid w:val="00373072"/>
    <w:rsid w:val="0037383C"/>
    <w:rsid w:val="0037487D"/>
    <w:rsid w:val="00375403"/>
    <w:rsid w:val="00376769"/>
    <w:rsid w:val="0037744D"/>
    <w:rsid w:val="00377FB6"/>
    <w:rsid w:val="003813F5"/>
    <w:rsid w:val="0038161B"/>
    <w:rsid w:val="00382C1C"/>
    <w:rsid w:val="00382C3B"/>
    <w:rsid w:val="0038332C"/>
    <w:rsid w:val="0038559B"/>
    <w:rsid w:val="00385AE3"/>
    <w:rsid w:val="00385BAA"/>
    <w:rsid w:val="00385E52"/>
    <w:rsid w:val="00391D5C"/>
    <w:rsid w:val="00391E86"/>
    <w:rsid w:val="003936C2"/>
    <w:rsid w:val="00393884"/>
    <w:rsid w:val="003964C7"/>
    <w:rsid w:val="00396EE8"/>
    <w:rsid w:val="003971B1"/>
    <w:rsid w:val="003A380D"/>
    <w:rsid w:val="003A3BBD"/>
    <w:rsid w:val="003A3C89"/>
    <w:rsid w:val="003A3DBD"/>
    <w:rsid w:val="003B0D96"/>
    <w:rsid w:val="003B10F7"/>
    <w:rsid w:val="003B30C1"/>
    <w:rsid w:val="003B4CC7"/>
    <w:rsid w:val="003B6F96"/>
    <w:rsid w:val="003B6FF9"/>
    <w:rsid w:val="003B742B"/>
    <w:rsid w:val="003C1FEB"/>
    <w:rsid w:val="003C36E0"/>
    <w:rsid w:val="003C4607"/>
    <w:rsid w:val="003C49B6"/>
    <w:rsid w:val="003C644F"/>
    <w:rsid w:val="003C7358"/>
    <w:rsid w:val="003D00D3"/>
    <w:rsid w:val="003D1572"/>
    <w:rsid w:val="003D17B2"/>
    <w:rsid w:val="003D187C"/>
    <w:rsid w:val="003D2B6F"/>
    <w:rsid w:val="003D3425"/>
    <w:rsid w:val="003D4830"/>
    <w:rsid w:val="003D4DC0"/>
    <w:rsid w:val="003E3165"/>
    <w:rsid w:val="003E36CA"/>
    <w:rsid w:val="003E3A06"/>
    <w:rsid w:val="003E4731"/>
    <w:rsid w:val="003E48AE"/>
    <w:rsid w:val="003E7220"/>
    <w:rsid w:val="003F31F5"/>
    <w:rsid w:val="003F3BA0"/>
    <w:rsid w:val="003F7C3C"/>
    <w:rsid w:val="0040130D"/>
    <w:rsid w:val="00401F51"/>
    <w:rsid w:val="0040223E"/>
    <w:rsid w:val="004023CB"/>
    <w:rsid w:val="00403223"/>
    <w:rsid w:val="004058CF"/>
    <w:rsid w:val="00411283"/>
    <w:rsid w:val="00411F49"/>
    <w:rsid w:val="00412BC8"/>
    <w:rsid w:val="004157F1"/>
    <w:rsid w:val="00416416"/>
    <w:rsid w:val="00416467"/>
    <w:rsid w:val="004168E4"/>
    <w:rsid w:val="00416AFF"/>
    <w:rsid w:val="00416C39"/>
    <w:rsid w:val="00417F92"/>
    <w:rsid w:val="00421B58"/>
    <w:rsid w:val="004222FE"/>
    <w:rsid w:val="0042296D"/>
    <w:rsid w:val="00424194"/>
    <w:rsid w:val="00424EC6"/>
    <w:rsid w:val="00425BF5"/>
    <w:rsid w:val="004264C2"/>
    <w:rsid w:val="004266F8"/>
    <w:rsid w:val="00426B86"/>
    <w:rsid w:val="00427E97"/>
    <w:rsid w:val="00431DDF"/>
    <w:rsid w:val="0043210D"/>
    <w:rsid w:val="00434CCA"/>
    <w:rsid w:val="00435D9D"/>
    <w:rsid w:val="00440D7E"/>
    <w:rsid w:val="004410C0"/>
    <w:rsid w:val="004452AB"/>
    <w:rsid w:val="004463ED"/>
    <w:rsid w:val="00450FA1"/>
    <w:rsid w:val="00451CFA"/>
    <w:rsid w:val="004521E3"/>
    <w:rsid w:val="00452424"/>
    <w:rsid w:val="00452BB7"/>
    <w:rsid w:val="004557D6"/>
    <w:rsid w:val="0045746E"/>
    <w:rsid w:val="00460EB4"/>
    <w:rsid w:val="00462D37"/>
    <w:rsid w:val="004634F8"/>
    <w:rsid w:val="00470068"/>
    <w:rsid w:val="00470B75"/>
    <w:rsid w:val="00472829"/>
    <w:rsid w:val="004746F4"/>
    <w:rsid w:val="00474B91"/>
    <w:rsid w:val="0048299A"/>
    <w:rsid w:val="00483666"/>
    <w:rsid w:val="0048485F"/>
    <w:rsid w:val="00491839"/>
    <w:rsid w:val="00492AAF"/>
    <w:rsid w:val="00492B25"/>
    <w:rsid w:val="00492D39"/>
    <w:rsid w:val="004944BA"/>
    <w:rsid w:val="004947A3"/>
    <w:rsid w:val="00494ABE"/>
    <w:rsid w:val="00496AF7"/>
    <w:rsid w:val="004A39F5"/>
    <w:rsid w:val="004A46A0"/>
    <w:rsid w:val="004A4BED"/>
    <w:rsid w:val="004A7123"/>
    <w:rsid w:val="004A71AB"/>
    <w:rsid w:val="004A7815"/>
    <w:rsid w:val="004B1454"/>
    <w:rsid w:val="004B3EF6"/>
    <w:rsid w:val="004B57C8"/>
    <w:rsid w:val="004B7697"/>
    <w:rsid w:val="004B79AC"/>
    <w:rsid w:val="004C080D"/>
    <w:rsid w:val="004C1905"/>
    <w:rsid w:val="004C3DB1"/>
    <w:rsid w:val="004C516E"/>
    <w:rsid w:val="004C562C"/>
    <w:rsid w:val="004C6FC8"/>
    <w:rsid w:val="004D10BF"/>
    <w:rsid w:val="004D4FF5"/>
    <w:rsid w:val="004D6A50"/>
    <w:rsid w:val="004E1D77"/>
    <w:rsid w:val="004E5571"/>
    <w:rsid w:val="004F045D"/>
    <w:rsid w:val="004F3D89"/>
    <w:rsid w:val="004F49BD"/>
    <w:rsid w:val="004F5113"/>
    <w:rsid w:val="004F758B"/>
    <w:rsid w:val="00501E5A"/>
    <w:rsid w:val="00503134"/>
    <w:rsid w:val="005045F3"/>
    <w:rsid w:val="005075D4"/>
    <w:rsid w:val="00507D3F"/>
    <w:rsid w:val="00510833"/>
    <w:rsid w:val="0051280E"/>
    <w:rsid w:val="005218A5"/>
    <w:rsid w:val="00521DCD"/>
    <w:rsid w:val="00522365"/>
    <w:rsid w:val="0052586B"/>
    <w:rsid w:val="0053078F"/>
    <w:rsid w:val="00530D79"/>
    <w:rsid w:val="00531BCF"/>
    <w:rsid w:val="00535F05"/>
    <w:rsid w:val="00535F32"/>
    <w:rsid w:val="00536737"/>
    <w:rsid w:val="00537C8B"/>
    <w:rsid w:val="00542C26"/>
    <w:rsid w:val="00543866"/>
    <w:rsid w:val="005506FD"/>
    <w:rsid w:val="0055086D"/>
    <w:rsid w:val="0055332C"/>
    <w:rsid w:val="00554094"/>
    <w:rsid w:val="00555A69"/>
    <w:rsid w:val="00556437"/>
    <w:rsid w:val="005568F8"/>
    <w:rsid w:val="00557CB1"/>
    <w:rsid w:val="00561767"/>
    <w:rsid w:val="00562DD8"/>
    <w:rsid w:val="00564B67"/>
    <w:rsid w:val="00565CD1"/>
    <w:rsid w:val="00567186"/>
    <w:rsid w:val="005671CB"/>
    <w:rsid w:val="00567835"/>
    <w:rsid w:val="0057196F"/>
    <w:rsid w:val="005759C2"/>
    <w:rsid w:val="00576968"/>
    <w:rsid w:val="00581901"/>
    <w:rsid w:val="00581C48"/>
    <w:rsid w:val="00581DC5"/>
    <w:rsid w:val="005834BD"/>
    <w:rsid w:val="00584A7B"/>
    <w:rsid w:val="0059188B"/>
    <w:rsid w:val="00593527"/>
    <w:rsid w:val="00593FB2"/>
    <w:rsid w:val="00597E1A"/>
    <w:rsid w:val="005A0E39"/>
    <w:rsid w:val="005A2A90"/>
    <w:rsid w:val="005A33B6"/>
    <w:rsid w:val="005A489E"/>
    <w:rsid w:val="005A4BCD"/>
    <w:rsid w:val="005A505C"/>
    <w:rsid w:val="005A5526"/>
    <w:rsid w:val="005A60D8"/>
    <w:rsid w:val="005A78DD"/>
    <w:rsid w:val="005A7E3F"/>
    <w:rsid w:val="005B0F07"/>
    <w:rsid w:val="005B2D24"/>
    <w:rsid w:val="005B32F4"/>
    <w:rsid w:val="005B4629"/>
    <w:rsid w:val="005B55B6"/>
    <w:rsid w:val="005B70C5"/>
    <w:rsid w:val="005C0F3D"/>
    <w:rsid w:val="005C121A"/>
    <w:rsid w:val="005C1F39"/>
    <w:rsid w:val="005C3047"/>
    <w:rsid w:val="005C5770"/>
    <w:rsid w:val="005C63CD"/>
    <w:rsid w:val="005D0F29"/>
    <w:rsid w:val="005D3393"/>
    <w:rsid w:val="005D6220"/>
    <w:rsid w:val="005D651D"/>
    <w:rsid w:val="005D759A"/>
    <w:rsid w:val="005D7A2B"/>
    <w:rsid w:val="005E244D"/>
    <w:rsid w:val="005E33CA"/>
    <w:rsid w:val="005E48D6"/>
    <w:rsid w:val="005E4907"/>
    <w:rsid w:val="005E4D05"/>
    <w:rsid w:val="005E6F71"/>
    <w:rsid w:val="005E71D9"/>
    <w:rsid w:val="005E73CB"/>
    <w:rsid w:val="005E7B00"/>
    <w:rsid w:val="005F12EC"/>
    <w:rsid w:val="005F1ADC"/>
    <w:rsid w:val="005F2F46"/>
    <w:rsid w:val="005F472E"/>
    <w:rsid w:val="005F4ABA"/>
    <w:rsid w:val="005F7C21"/>
    <w:rsid w:val="006027B4"/>
    <w:rsid w:val="00603979"/>
    <w:rsid w:val="00605D2B"/>
    <w:rsid w:val="00605F2A"/>
    <w:rsid w:val="00607300"/>
    <w:rsid w:val="00607DAD"/>
    <w:rsid w:val="00610A6A"/>
    <w:rsid w:val="00611302"/>
    <w:rsid w:val="00611B98"/>
    <w:rsid w:val="006133F9"/>
    <w:rsid w:val="0061357E"/>
    <w:rsid w:val="00614BDD"/>
    <w:rsid w:val="006156E3"/>
    <w:rsid w:val="00615DC3"/>
    <w:rsid w:val="00615FC0"/>
    <w:rsid w:val="00622BE1"/>
    <w:rsid w:val="006258C9"/>
    <w:rsid w:val="00626085"/>
    <w:rsid w:val="00626A4D"/>
    <w:rsid w:val="00627F72"/>
    <w:rsid w:val="00630A51"/>
    <w:rsid w:val="00631093"/>
    <w:rsid w:val="00631E26"/>
    <w:rsid w:val="00633D23"/>
    <w:rsid w:val="00633E59"/>
    <w:rsid w:val="00634AD7"/>
    <w:rsid w:val="006356BF"/>
    <w:rsid w:val="00635986"/>
    <w:rsid w:val="00643ABD"/>
    <w:rsid w:val="006454BD"/>
    <w:rsid w:val="006462DA"/>
    <w:rsid w:val="006475BE"/>
    <w:rsid w:val="00647F5D"/>
    <w:rsid w:val="00650C5F"/>
    <w:rsid w:val="00650C67"/>
    <w:rsid w:val="00650EF5"/>
    <w:rsid w:val="00653640"/>
    <w:rsid w:val="006564DD"/>
    <w:rsid w:val="00657545"/>
    <w:rsid w:val="00662725"/>
    <w:rsid w:val="00662EE9"/>
    <w:rsid w:val="00663C46"/>
    <w:rsid w:val="00665659"/>
    <w:rsid w:val="0066766D"/>
    <w:rsid w:val="00670633"/>
    <w:rsid w:val="006706C5"/>
    <w:rsid w:val="006744A9"/>
    <w:rsid w:val="00674B72"/>
    <w:rsid w:val="0067557F"/>
    <w:rsid w:val="00675CAB"/>
    <w:rsid w:val="00681006"/>
    <w:rsid w:val="006828BF"/>
    <w:rsid w:val="00682919"/>
    <w:rsid w:val="00683AFA"/>
    <w:rsid w:val="006866A7"/>
    <w:rsid w:val="0068795A"/>
    <w:rsid w:val="00687B98"/>
    <w:rsid w:val="006903C3"/>
    <w:rsid w:val="006904CE"/>
    <w:rsid w:val="006907D5"/>
    <w:rsid w:val="0069222B"/>
    <w:rsid w:val="00692DE3"/>
    <w:rsid w:val="00692DF9"/>
    <w:rsid w:val="0069471F"/>
    <w:rsid w:val="006949A2"/>
    <w:rsid w:val="006969B3"/>
    <w:rsid w:val="006A0A35"/>
    <w:rsid w:val="006A38D4"/>
    <w:rsid w:val="006A39C2"/>
    <w:rsid w:val="006A3AA6"/>
    <w:rsid w:val="006A3E6C"/>
    <w:rsid w:val="006A590A"/>
    <w:rsid w:val="006A74EE"/>
    <w:rsid w:val="006B379D"/>
    <w:rsid w:val="006B5A02"/>
    <w:rsid w:val="006B5F3E"/>
    <w:rsid w:val="006B608B"/>
    <w:rsid w:val="006B6401"/>
    <w:rsid w:val="006B77FB"/>
    <w:rsid w:val="006B7E0B"/>
    <w:rsid w:val="006C2D8C"/>
    <w:rsid w:val="006C4FCC"/>
    <w:rsid w:val="006C51A5"/>
    <w:rsid w:val="006C600B"/>
    <w:rsid w:val="006D17B1"/>
    <w:rsid w:val="006D1909"/>
    <w:rsid w:val="006D21B0"/>
    <w:rsid w:val="006D41E4"/>
    <w:rsid w:val="006D4950"/>
    <w:rsid w:val="006D5F02"/>
    <w:rsid w:val="006E0E3B"/>
    <w:rsid w:val="006E108F"/>
    <w:rsid w:val="006E179C"/>
    <w:rsid w:val="006E1F35"/>
    <w:rsid w:val="006E33CF"/>
    <w:rsid w:val="006E3741"/>
    <w:rsid w:val="006E3CD4"/>
    <w:rsid w:val="006E4B0A"/>
    <w:rsid w:val="006E4C01"/>
    <w:rsid w:val="006E689A"/>
    <w:rsid w:val="006E79D3"/>
    <w:rsid w:val="006F20E2"/>
    <w:rsid w:val="006F240D"/>
    <w:rsid w:val="006F2937"/>
    <w:rsid w:val="006F3D33"/>
    <w:rsid w:val="006F449B"/>
    <w:rsid w:val="006F46E6"/>
    <w:rsid w:val="006F6CA6"/>
    <w:rsid w:val="006F746B"/>
    <w:rsid w:val="006F7551"/>
    <w:rsid w:val="006F7ECB"/>
    <w:rsid w:val="00700E6A"/>
    <w:rsid w:val="00701355"/>
    <w:rsid w:val="0070390F"/>
    <w:rsid w:val="007039DB"/>
    <w:rsid w:val="0070449B"/>
    <w:rsid w:val="007067A8"/>
    <w:rsid w:val="00707FE4"/>
    <w:rsid w:val="007110C9"/>
    <w:rsid w:val="00712340"/>
    <w:rsid w:val="007127E3"/>
    <w:rsid w:val="0071412C"/>
    <w:rsid w:val="00714750"/>
    <w:rsid w:val="00714E80"/>
    <w:rsid w:val="00715365"/>
    <w:rsid w:val="007155AE"/>
    <w:rsid w:val="007160F8"/>
    <w:rsid w:val="0071652E"/>
    <w:rsid w:val="00720F77"/>
    <w:rsid w:val="007227DB"/>
    <w:rsid w:val="00723EA6"/>
    <w:rsid w:val="00725787"/>
    <w:rsid w:val="00725CD3"/>
    <w:rsid w:val="00727289"/>
    <w:rsid w:val="007276EF"/>
    <w:rsid w:val="00727FC9"/>
    <w:rsid w:val="00730649"/>
    <w:rsid w:val="0073083F"/>
    <w:rsid w:val="0073157E"/>
    <w:rsid w:val="00732962"/>
    <w:rsid w:val="00733A83"/>
    <w:rsid w:val="00733DD6"/>
    <w:rsid w:val="007344A0"/>
    <w:rsid w:val="00735E38"/>
    <w:rsid w:val="00735E67"/>
    <w:rsid w:val="007376A0"/>
    <w:rsid w:val="007379FB"/>
    <w:rsid w:val="0074001F"/>
    <w:rsid w:val="00740499"/>
    <w:rsid w:val="0074294F"/>
    <w:rsid w:val="00742AEC"/>
    <w:rsid w:val="00743DE0"/>
    <w:rsid w:val="00746543"/>
    <w:rsid w:val="007465F0"/>
    <w:rsid w:val="0074714C"/>
    <w:rsid w:val="00750394"/>
    <w:rsid w:val="00750617"/>
    <w:rsid w:val="007506CA"/>
    <w:rsid w:val="007532DE"/>
    <w:rsid w:val="00754C79"/>
    <w:rsid w:val="00756600"/>
    <w:rsid w:val="007620FA"/>
    <w:rsid w:val="00763433"/>
    <w:rsid w:val="0076390E"/>
    <w:rsid w:val="007671F7"/>
    <w:rsid w:val="00767B05"/>
    <w:rsid w:val="00767BEA"/>
    <w:rsid w:val="00770128"/>
    <w:rsid w:val="0077077A"/>
    <w:rsid w:val="007734FC"/>
    <w:rsid w:val="00775EB1"/>
    <w:rsid w:val="007768CA"/>
    <w:rsid w:val="00780F7F"/>
    <w:rsid w:val="007849BF"/>
    <w:rsid w:val="007864A6"/>
    <w:rsid w:val="007913A1"/>
    <w:rsid w:val="007930F0"/>
    <w:rsid w:val="00795467"/>
    <w:rsid w:val="00795C51"/>
    <w:rsid w:val="00796188"/>
    <w:rsid w:val="00796C90"/>
    <w:rsid w:val="007970EA"/>
    <w:rsid w:val="007978AB"/>
    <w:rsid w:val="007A0524"/>
    <w:rsid w:val="007A0BF0"/>
    <w:rsid w:val="007A3FF2"/>
    <w:rsid w:val="007A4375"/>
    <w:rsid w:val="007A730D"/>
    <w:rsid w:val="007B5520"/>
    <w:rsid w:val="007B5C30"/>
    <w:rsid w:val="007B6762"/>
    <w:rsid w:val="007C0601"/>
    <w:rsid w:val="007C1A17"/>
    <w:rsid w:val="007C1C49"/>
    <w:rsid w:val="007C2F6F"/>
    <w:rsid w:val="007C4E24"/>
    <w:rsid w:val="007C5145"/>
    <w:rsid w:val="007C5DEE"/>
    <w:rsid w:val="007C70C7"/>
    <w:rsid w:val="007C7CC3"/>
    <w:rsid w:val="007D043E"/>
    <w:rsid w:val="007D0AC4"/>
    <w:rsid w:val="007D4D58"/>
    <w:rsid w:val="007D627B"/>
    <w:rsid w:val="007D6ECD"/>
    <w:rsid w:val="007E5DCC"/>
    <w:rsid w:val="007F2DBA"/>
    <w:rsid w:val="007F387D"/>
    <w:rsid w:val="007F53EA"/>
    <w:rsid w:val="007F5720"/>
    <w:rsid w:val="007F7E39"/>
    <w:rsid w:val="00803062"/>
    <w:rsid w:val="0080390A"/>
    <w:rsid w:val="00803C99"/>
    <w:rsid w:val="00803FBC"/>
    <w:rsid w:val="0080638F"/>
    <w:rsid w:val="008114D6"/>
    <w:rsid w:val="00811CE1"/>
    <w:rsid w:val="0081242D"/>
    <w:rsid w:val="008132DD"/>
    <w:rsid w:val="00813DFD"/>
    <w:rsid w:val="00814810"/>
    <w:rsid w:val="00814E79"/>
    <w:rsid w:val="00817B87"/>
    <w:rsid w:val="00817CAD"/>
    <w:rsid w:val="008211D5"/>
    <w:rsid w:val="00821247"/>
    <w:rsid w:val="00822237"/>
    <w:rsid w:val="008225AB"/>
    <w:rsid w:val="00823929"/>
    <w:rsid w:val="008270C1"/>
    <w:rsid w:val="00835888"/>
    <w:rsid w:val="0083590F"/>
    <w:rsid w:val="008368E4"/>
    <w:rsid w:val="00836D3C"/>
    <w:rsid w:val="008370AD"/>
    <w:rsid w:val="008370E6"/>
    <w:rsid w:val="00840276"/>
    <w:rsid w:val="0084130B"/>
    <w:rsid w:val="0084207D"/>
    <w:rsid w:val="0084322C"/>
    <w:rsid w:val="00846D6D"/>
    <w:rsid w:val="00846EA5"/>
    <w:rsid w:val="00854092"/>
    <w:rsid w:val="008543D0"/>
    <w:rsid w:val="008552BB"/>
    <w:rsid w:val="00855569"/>
    <w:rsid w:val="0085680F"/>
    <w:rsid w:val="00856C98"/>
    <w:rsid w:val="008606F1"/>
    <w:rsid w:val="00861895"/>
    <w:rsid w:val="00862B17"/>
    <w:rsid w:val="0086348C"/>
    <w:rsid w:val="00864DB5"/>
    <w:rsid w:val="008657F3"/>
    <w:rsid w:val="00871374"/>
    <w:rsid w:val="00872666"/>
    <w:rsid w:val="008734A0"/>
    <w:rsid w:val="00874E9D"/>
    <w:rsid w:val="008767F9"/>
    <w:rsid w:val="0087681F"/>
    <w:rsid w:val="0088108E"/>
    <w:rsid w:val="008814EB"/>
    <w:rsid w:val="00881897"/>
    <w:rsid w:val="0088221B"/>
    <w:rsid w:val="00883714"/>
    <w:rsid w:val="00884C14"/>
    <w:rsid w:val="008865E6"/>
    <w:rsid w:val="00887287"/>
    <w:rsid w:val="00890340"/>
    <w:rsid w:val="00891536"/>
    <w:rsid w:val="00893578"/>
    <w:rsid w:val="00894474"/>
    <w:rsid w:val="00894B3C"/>
    <w:rsid w:val="008961EB"/>
    <w:rsid w:val="00896477"/>
    <w:rsid w:val="008A0056"/>
    <w:rsid w:val="008A1EEA"/>
    <w:rsid w:val="008A38ED"/>
    <w:rsid w:val="008A4854"/>
    <w:rsid w:val="008A502F"/>
    <w:rsid w:val="008A5B9C"/>
    <w:rsid w:val="008A5F14"/>
    <w:rsid w:val="008A6CC6"/>
    <w:rsid w:val="008B0550"/>
    <w:rsid w:val="008B0744"/>
    <w:rsid w:val="008B3592"/>
    <w:rsid w:val="008B3B12"/>
    <w:rsid w:val="008B4A7C"/>
    <w:rsid w:val="008B4B19"/>
    <w:rsid w:val="008B542C"/>
    <w:rsid w:val="008B56F7"/>
    <w:rsid w:val="008B5DB4"/>
    <w:rsid w:val="008B6F98"/>
    <w:rsid w:val="008B7AEE"/>
    <w:rsid w:val="008C0293"/>
    <w:rsid w:val="008C1269"/>
    <w:rsid w:val="008C1666"/>
    <w:rsid w:val="008C1C8C"/>
    <w:rsid w:val="008C281A"/>
    <w:rsid w:val="008C2EA7"/>
    <w:rsid w:val="008C3B61"/>
    <w:rsid w:val="008C50E1"/>
    <w:rsid w:val="008C7224"/>
    <w:rsid w:val="008D0700"/>
    <w:rsid w:val="008D0B96"/>
    <w:rsid w:val="008D2A59"/>
    <w:rsid w:val="008D603B"/>
    <w:rsid w:val="008D60F5"/>
    <w:rsid w:val="008E06FF"/>
    <w:rsid w:val="008E1A53"/>
    <w:rsid w:val="008E44D4"/>
    <w:rsid w:val="008E502B"/>
    <w:rsid w:val="008E6094"/>
    <w:rsid w:val="008F03EE"/>
    <w:rsid w:val="008F58B2"/>
    <w:rsid w:val="008F7F92"/>
    <w:rsid w:val="009001CC"/>
    <w:rsid w:val="00900D00"/>
    <w:rsid w:val="00905CDB"/>
    <w:rsid w:val="00907593"/>
    <w:rsid w:val="00907BBF"/>
    <w:rsid w:val="009109BA"/>
    <w:rsid w:val="00910AEB"/>
    <w:rsid w:val="00910C94"/>
    <w:rsid w:val="00912437"/>
    <w:rsid w:val="00913262"/>
    <w:rsid w:val="009134AE"/>
    <w:rsid w:val="00913CA4"/>
    <w:rsid w:val="00915F60"/>
    <w:rsid w:val="009163B7"/>
    <w:rsid w:val="00916EDA"/>
    <w:rsid w:val="00917B8D"/>
    <w:rsid w:val="00922B96"/>
    <w:rsid w:val="00924AE5"/>
    <w:rsid w:val="00925FC8"/>
    <w:rsid w:val="00930829"/>
    <w:rsid w:val="00934D71"/>
    <w:rsid w:val="00934F8E"/>
    <w:rsid w:val="00935B04"/>
    <w:rsid w:val="009422B4"/>
    <w:rsid w:val="009437BC"/>
    <w:rsid w:val="00943F88"/>
    <w:rsid w:val="00944ADC"/>
    <w:rsid w:val="00945486"/>
    <w:rsid w:val="00947054"/>
    <w:rsid w:val="00947C91"/>
    <w:rsid w:val="0095026C"/>
    <w:rsid w:val="009505D9"/>
    <w:rsid w:val="00952B99"/>
    <w:rsid w:val="00954007"/>
    <w:rsid w:val="00954CEF"/>
    <w:rsid w:val="009560A5"/>
    <w:rsid w:val="0095665B"/>
    <w:rsid w:val="00956870"/>
    <w:rsid w:val="009570C5"/>
    <w:rsid w:val="00960C2F"/>
    <w:rsid w:val="009635B8"/>
    <w:rsid w:val="00963820"/>
    <w:rsid w:val="0096417E"/>
    <w:rsid w:val="00964BE7"/>
    <w:rsid w:val="009658CC"/>
    <w:rsid w:val="009662E3"/>
    <w:rsid w:val="00966D68"/>
    <w:rsid w:val="00967645"/>
    <w:rsid w:val="00970071"/>
    <w:rsid w:val="00970D84"/>
    <w:rsid w:val="00971911"/>
    <w:rsid w:val="009731D2"/>
    <w:rsid w:val="00973831"/>
    <w:rsid w:val="00976425"/>
    <w:rsid w:val="00976DA6"/>
    <w:rsid w:val="00977C2B"/>
    <w:rsid w:val="00980825"/>
    <w:rsid w:val="00981F66"/>
    <w:rsid w:val="0098428E"/>
    <w:rsid w:val="00984C7F"/>
    <w:rsid w:val="00985048"/>
    <w:rsid w:val="009851AF"/>
    <w:rsid w:val="00991677"/>
    <w:rsid w:val="009932FA"/>
    <w:rsid w:val="00993E1F"/>
    <w:rsid w:val="009949A4"/>
    <w:rsid w:val="00994E8A"/>
    <w:rsid w:val="00997808"/>
    <w:rsid w:val="00997FEE"/>
    <w:rsid w:val="009A2A90"/>
    <w:rsid w:val="009A51AF"/>
    <w:rsid w:val="009A611F"/>
    <w:rsid w:val="009A7383"/>
    <w:rsid w:val="009B0D46"/>
    <w:rsid w:val="009B1026"/>
    <w:rsid w:val="009B268C"/>
    <w:rsid w:val="009C25FA"/>
    <w:rsid w:val="009C2F97"/>
    <w:rsid w:val="009D05DF"/>
    <w:rsid w:val="009D396A"/>
    <w:rsid w:val="009D3B9B"/>
    <w:rsid w:val="009D3D35"/>
    <w:rsid w:val="009D4B7A"/>
    <w:rsid w:val="009D5B40"/>
    <w:rsid w:val="009D6F36"/>
    <w:rsid w:val="009D6FA6"/>
    <w:rsid w:val="009D7E3D"/>
    <w:rsid w:val="009E0AFC"/>
    <w:rsid w:val="009E10A8"/>
    <w:rsid w:val="009E2287"/>
    <w:rsid w:val="009E37A6"/>
    <w:rsid w:val="009E3FD7"/>
    <w:rsid w:val="009E7F2B"/>
    <w:rsid w:val="009F0F8E"/>
    <w:rsid w:val="009F317C"/>
    <w:rsid w:val="00A01BED"/>
    <w:rsid w:val="00A01C48"/>
    <w:rsid w:val="00A02325"/>
    <w:rsid w:val="00A03058"/>
    <w:rsid w:val="00A0324E"/>
    <w:rsid w:val="00A034BC"/>
    <w:rsid w:val="00A042B8"/>
    <w:rsid w:val="00A058DC"/>
    <w:rsid w:val="00A05A62"/>
    <w:rsid w:val="00A06087"/>
    <w:rsid w:val="00A132C9"/>
    <w:rsid w:val="00A1368D"/>
    <w:rsid w:val="00A13D71"/>
    <w:rsid w:val="00A1472D"/>
    <w:rsid w:val="00A1554F"/>
    <w:rsid w:val="00A15658"/>
    <w:rsid w:val="00A172C0"/>
    <w:rsid w:val="00A178DA"/>
    <w:rsid w:val="00A21627"/>
    <w:rsid w:val="00A22B5E"/>
    <w:rsid w:val="00A233F3"/>
    <w:rsid w:val="00A246F9"/>
    <w:rsid w:val="00A248AE"/>
    <w:rsid w:val="00A26C5E"/>
    <w:rsid w:val="00A27D10"/>
    <w:rsid w:val="00A3031B"/>
    <w:rsid w:val="00A30BF3"/>
    <w:rsid w:val="00A30C82"/>
    <w:rsid w:val="00A313BB"/>
    <w:rsid w:val="00A357D1"/>
    <w:rsid w:val="00A36117"/>
    <w:rsid w:val="00A36343"/>
    <w:rsid w:val="00A37E47"/>
    <w:rsid w:val="00A40AA0"/>
    <w:rsid w:val="00A412E8"/>
    <w:rsid w:val="00A42FBA"/>
    <w:rsid w:val="00A44730"/>
    <w:rsid w:val="00A45FAE"/>
    <w:rsid w:val="00A4687F"/>
    <w:rsid w:val="00A479F3"/>
    <w:rsid w:val="00A518FE"/>
    <w:rsid w:val="00A51B77"/>
    <w:rsid w:val="00A54CE4"/>
    <w:rsid w:val="00A555E2"/>
    <w:rsid w:val="00A56340"/>
    <w:rsid w:val="00A6450D"/>
    <w:rsid w:val="00A6571E"/>
    <w:rsid w:val="00A70734"/>
    <w:rsid w:val="00A70E07"/>
    <w:rsid w:val="00A71234"/>
    <w:rsid w:val="00A71343"/>
    <w:rsid w:val="00A71BAF"/>
    <w:rsid w:val="00A72542"/>
    <w:rsid w:val="00A729EB"/>
    <w:rsid w:val="00A73F59"/>
    <w:rsid w:val="00A740A6"/>
    <w:rsid w:val="00A768AE"/>
    <w:rsid w:val="00A7725E"/>
    <w:rsid w:val="00A8011C"/>
    <w:rsid w:val="00A82F17"/>
    <w:rsid w:val="00A84277"/>
    <w:rsid w:val="00A842AE"/>
    <w:rsid w:val="00A85650"/>
    <w:rsid w:val="00A85D63"/>
    <w:rsid w:val="00A86230"/>
    <w:rsid w:val="00A86445"/>
    <w:rsid w:val="00A86B8C"/>
    <w:rsid w:val="00A873AD"/>
    <w:rsid w:val="00A87640"/>
    <w:rsid w:val="00A9053F"/>
    <w:rsid w:val="00A919AF"/>
    <w:rsid w:val="00A93B74"/>
    <w:rsid w:val="00A95830"/>
    <w:rsid w:val="00A958DA"/>
    <w:rsid w:val="00A96F2A"/>
    <w:rsid w:val="00A96FFB"/>
    <w:rsid w:val="00A97F0A"/>
    <w:rsid w:val="00AA03C0"/>
    <w:rsid w:val="00AA090E"/>
    <w:rsid w:val="00AA0926"/>
    <w:rsid w:val="00AA1CD9"/>
    <w:rsid w:val="00AA20C2"/>
    <w:rsid w:val="00AA31B3"/>
    <w:rsid w:val="00AA43B2"/>
    <w:rsid w:val="00AA5E15"/>
    <w:rsid w:val="00AA7A5D"/>
    <w:rsid w:val="00AA7B8E"/>
    <w:rsid w:val="00AA7DB1"/>
    <w:rsid w:val="00AB244D"/>
    <w:rsid w:val="00AB36B3"/>
    <w:rsid w:val="00AB5AE9"/>
    <w:rsid w:val="00AB66A4"/>
    <w:rsid w:val="00AC1984"/>
    <w:rsid w:val="00AC1F81"/>
    <w:rsid w:val="00AC222E"/>
    <w:rsid w:val="00AC4067"/>
    <w:rsid w:val="00AC51D5"/>
    <w:rsid w:val="00AC7E69"/>
    <w:rsid w:val="00AD1177"/>
    <w:rsid w:val="00AD2486"/>
    <w:rsid w:val="00AD30E5"/>
    <w:rsid w:val="00AD386C"/>
    <w:rsid w:val="00AD46BF"/>
    <w:rsid w:val="00AD647E"/>
    <w:rsid w:val="00AE2788"/>
    <w:rsid w:val="00AE2EA2"/>
    <w:rsid w:val="00AE47C2"/>
    <w:rsid w:val="00AE5135"/>
    <w:rsid w:val="00AE5FD8"/>
    <w:rsid w:val="00AE7B7C"/>
    <w:rsid w:val="00AF267D"/>
    <w:rsid w:val="00AF3541"/>
    <w:rsid w:val="00AF37E5"/>
    <w:rsid w:val="00AF4988"/>
    <w:rsid w:val="00AF5B5F"/>
    <w:rsid w:val="00B00920"/>
    <w:rsid w:val="00B01080"/>
    <w:rsid w:val="00B020F0"/>
    <w:rsid w:val="00B02583"/>
    <w:rsid w:val="00B02641"/>
    <w:rsid w:val="00B02A60"/>
    <w:rsid w:val="00B104E3"/>
    <w:rsid w:val="00B15FD7"/>
    <w:rsid w:val="00B16150"/>
    <w:rsid w:val="00B16C09"/>
    <w:rsid w:val="00B17162"/>
    <w:rsid w:val="00B17C4C"/>
    <w:rsid w:val="00B209E0"/>
    <w:rsid w:val="00B23269"/>
    <w:rsid w:val="00B236F1"/>
    <w:rsid w:val="00B23CE3"/>
    <w:rsid w:val="00B241F6"/>
    <w:rsid w:val="00B24828"/>
    <w:rsid w:val="00B26D92"/>
    <w:rsid w:val="00B36B8C"/>
    <w:rsid w:val="00B41D45"/>
    <w:rsid w:val="00B43004"/>
    <w:rsid w:val="00B45522"/>
    <w:rsid w:val="00B45735"/>
    <w:rsid w:val="00B461E6"/>
    <w:rsid w:val="00B47CF2"/>
    <w:rsid w:val="00B51AB9"/>
    <w:rsid w:val="00B526C3"/>
    <w:rsid w:val="00B53215"/>
    <w:rsid w:val="00B540D9"/>
    <w:rsid w:val="00B548F6"/>
    <w:rsid w:val="00B5497B"/>
    <w:rsid w:val="00B54E63"/>
    <w:rsid w:val="00B55163"/>
    <w:rsid w:val="00B56947"/>
    <w:rsid w:val="00B613FD"/>
    <w:rsid w:val="00B627FB"/>
    <w:rsid w:val="00B651EC"/>
    <w:rsid w:val="00B67B21"/>
    <w:rsid w:val="00B67D53"/>
    <w:rsid w:val="00B71863"/>
    <w:rsid w:val="00B7240A"/>
    <w:rsid w:val="00B72A0B"/>
    <w:rsid w:val="00B73C65"/>
    <w:rsid w:val="00B7465A"/>
    <w:rsid w:val="00B80DD7"/>
    <w:rsid w:val="00B81EBA"/>
    <w:rsid w:val="00B82294"/>
    <w:rsid w:val="00B8321D"/>
    <w:rsid w:val="00B841C0"/>
    <w:rsid w:val="00B841CC"/>
    <w:rsid w:val="00B851B6"/>
    <w:rsid w:val="00B851F8"/>
    <w:rsid w:val="00B87F4C"/>
    <w:rsid w:val="00B90182"/>
    <w:rsid w:val="00B91575"/>
    <w:rsid w:val="00B92366"/>
    <w:rsid w:val="00B92709"/>
    <w:rsid w:val="00B93502"/>
    <w:rsid w:val="00B93A8E"/>
    <w:rsid w:val="00B94CB6"/>
    <w:rsid w:val="00B96ED0"/>
    <w:rsid w:val="00B97ABD"/>
    <w:rsid w:val="00BA06F9"/>
    <w:rsid w:val="00BA30B9"/>
    <w:rsid w:val="00BA3CA3"/>
    <w:rsid w:val="00BA3FE3"/>
    <w:rsid w:val="00BA44A9"/>
    <w:rsid w:val="00BA47ED"/>
    <w:rsid w:val="00BA532C"/>
    <w:rsid w:val="00BA6160"/>
    <w:rsid w:val="00BA7A85"/>
    <w:rsid w:val="00BB31ED"/>
    <w:rsid w:val="00BB4502"/>
    <w:rsid w:val="00BB5FB4"/>
    <w:rsid w:val="00BC0339"/>
    <w:rsid w:val="00BC05A7"/>
    <w:rsid w:val="00BC0725"/>
    <w:rsid w:val="00BC190F"/>
    <w:rsid w:val="00BC31C3"/>
    <w:rsid w:val="00BC3723"/>
    <w:rsid w:val="00BC4082"/>
    <w:rsid w:val="00BC51CE"/>
    <w:rsid w:val="00BC54C9"/>
    <w:rsid w:val="00BC6428"/>
    <w:rsid w:val="00BD1FA6"/>
    <w:rsid w:val="00BD2D3B"/>
    <w:rsid w:val="00BD496B"/>
    <w:rsid w:val="00BD564E"/>
    <w:rsid w:val="00BE04CA"/>
    <w:rsid w:val="00BE2527"/>
    <w:rsid w:val="00BF1781"/>
    <w:rsid w:val="00BF4ECC"/>
    <w:rsid w:val="00BF7BEB"/>
    <w:rsid w:val="00BF7D2B"/>
    <w:rsid w:val="00C02507"/>
    <w:rsid w:val="00C02F8F"/>
    <w:rsid w:val="00C038E7"/>
    <w:rsid w:val="00C04D6D"/>
    <w:rsid w:val="00C078A5"/>
    <w:rsid w:val="00C117EC"/>
    <w:rsid w:val="00C12FAF"/>
    <w:rsid w:val="00C138CE"/>
    <w:rsid w:val="00C1393E"/>
    <w:rsid w:val="00C145A9"/>
    <w:rsid w:val="00C15C74"/>
    <w:rsid w:val="00C17041"/>
    <w:rsid w:val="00C17C70"/>
    <w:rsid w:val="00C244EE"/>
    <w:rsid w:val="00C27E22"/>
    <w:rsid w:val="00C34811"/>
    <w:rsid w:val="00C3580E"/>
    <w:rsid w:val="00C36561"/>
    <w:rsid w:val="00C36EB6"/>
    <w:rsid w:val="00C37136"/>
    <w:rsid w:val="00C40BBC"/>
    <w:rsid w:val="00C42728"/>
    <w:rsid w:val="00C44825"/>
    <w:rsid w:val="00C503C9"/>
    <w:rsid w:val="00C509FD"/>
    <w:rsid w:val="00C51723"/>
    <w:rsid w:val="00C52503"/>
    <w:rsid w:val="00C55812"/>
    <w:rsid w:val="00C56578"/>
    <w:rsid w:val="00C62CE1"/>
    <w:rsid w:val="00C62F9A"/>
    <w:rsid w:val="00C645BD"/>
    <w:rsid w:val="00C64E1E"/>
    <w:rsid w:val="00C671B2"/>
    <w:rsid w:val="00C67785"/>
    <w:rsid w:val="00C75EA5"/>
    <w:rsid w:val="00C77E69"/>
    <w:rsid w:val="00C80678"/>
    <w:rsid w:val="00C83C28"/>
    <w:rsid w:val="00C85883"/>
    <w:rsid w:val="00C86334"/>
    <w:rsid w:val="00C86A9D"/>
    <w:rsid w:val="00C86C79"/>
    <w:rsid w:val="00C87D37"/>
    <w:rsid w:val="00C90D97"/>
    <w:rsid w:val="00C918E2"/>
    <w:rsid w:val="00C918ED"/>
    <w:rsid w:val="00C92C17"/>
    <w:rsid w:val="00C93DDF"/>
    <w:rsid w:val="00C95A15"/>
    <w:rsid w:val="00CA1A74"/>
    <w:rsid w:val="00CA1EA9"/>
    <w:rsid w:val="00CA1EEB"/>
    <w:rsid w:val="00CA2939"/>
    <w:rsid w:val="00CA2AF0"/>
    <w:rsid w:val="00CA2CDD"/>
    <w:rsid w:val="00CA6D44"/>
    <w:rsid w:val="00CA756D"/>
    <w:rsid w:val="00CB12B8"/>
    <w:rsid w:val="00CC29FB"/>
    <w:rsid w:val="00CC3F6D"/>
    <w:rsid w:val="00CC50BF"/>
    <w:rsid w:val="00CC675A"/>
    <w:rsid w:val="00CC7CC5"/>
    <w:rsid w:val="00CD134D"/>
    <w:rsid w:val="00CD2227"/>
    <w:rsid w:val="00CD37EB"/>
    <w:rsid w:val="00CD4AE7"/>
    <w:rsid w:val="00CD5B96"/>
    <w:rsid w:val="00CD64F6"/>
    <w:rsid w:val="00CD6832"/>
    <w:rsid w:val="00CD6A21"/>
    <w:rsid w:val="00CD6DE9"/>
    <w:rsid w:val="00CE04B0"/>
    <w:rsid w:val="00CE0B07"/>
    <w:rsid w:val="00CE0C9E"/>
    <w:rsid w:val="00CE1CB7"/>
    <w:rsid w:val="00CE3D91"/>
    <w:rsid w:val="00CE5A48"/>
    <w:rsid w:val="00CE5C1E"/>
    <w:rsid w:val="00CE7094"/>
    <w:rsid w:val="00CE7AC8"/>
    <w:rsid w:val="00CF091C"/>
    <w:rsid w:val="00CF16E5"/>
    <w:rsid w:val="00CF47D4"/>
    <w:rsid w:val="00CF4A86"/>
    <w:rsid w:val="00CF57BA"/>
    <w:rsid w:val="00CF642C"/>
    <w:rsid w:val="00CF66A4"/>
    <w:rsid w:val="00CF68B8"/>
    <w:rsid w:val="00D00706"/>
    <w:rsid w:val="00D00897"/>
    <w:rsid w:val="00D01E3D"/>
    <w:rsid w:val="00D03A22"/>
    <w:rsid w:val="00D05ED6"/>
    <w:rsid w:val="00D07E2B"/>
    <w:rsid w:val="00D10EED"/>
    <w:rsid w:val="00D135D7"/>
    <w:rsid w:val="00D16B6E"/>
    <w:rsid w:val="00D20851"/>
    <w:rsid w:val="00D21615"/>
    <w:rsid w:val="00D23035"/>
    <w:rsid w:val="00D24D8F"/>
    <w:rsid w:val="00D25C99"/>
    <w:rsid w:val="00D27999"/>
    <w:rsid w:val="00D32A35"/>
    <w:rsid w:val="00D3616B"/>
    <w:rsid w:val="00D36946"/>
    <w:rsid w:val="00D403BA"/>
    <w:rsid w:val="00D40ED0"/>
    <w:rsid w:val="00D42687"/>
    <w:rsid w:val="00D44020"/>
    <w:rsid w:val="00D44D32"/>
    <w:rsid w:val="00D45F31"/>
    <w:rsid w:val="00D46A18"/>
    <w:rsid w:val="00D5035F"/>
    <w:rsid w:val="00D50B0D"/>
    <w:rsid w:val="00D50D5E"/>
    <w:rsid w:val="00D51DD6"/>
    <w:rsid w:val="00D52C81"/>
    <w:rsid w:val="00D53159"/>
    <w:rsid w:val="00D532A3"/>
    <w:rsid w:val="00D53A54"/>
    <w:rsid w:val="00D56631"/>
    <w:rsid w:val="00D56791"/>
    <w:rsid w:val="00D56C03"/>
    <w:rsid w:val="00D570EB"/>
    <w:rsid w:val="00D60D82"/>
    <w:rsid w:val="00D6261F"/>
    <w:rsid w:val="00D62BF3"/>
    <w:rsid w:val="00D641D3"/>
    <w:rsid w:val="00D64FC0"/>
    <w:rsid w:val="00D6546A"/>
    <w:rsid w:val="00D6564E"/>
    <w:rsid w:val="00D6584D"/>
    <w:rsid w:val="00D65EFE"/>
    <w:rsid w:val="00D66483"/>
    <w:rsid w:val="00D71F0F"/>
    <w:rsid w:val="00D74C53"/>
    <w:rsid w:val="00D76780"/>
    <w:rsid w:val="00D773AB"/>
    <w:rsid w:val="00D801C5"/>
    <w:rsid w:val="00D808D0"/>
    <w:rsid w:val="00D84B8F"/>
    <w:rsid w:val="00D84C03"/>
    <w:rsid w:val="00D86A57"/>
    <w:rsid w:val="00D86E11"/>
    <w:rsid w:val="00D912BB"/>
    <w:rsid w:val="00D91506"/>
    <w:rsid w:val="00D95C5B"/>
    <w:rsid w:val="00D966C1"/>
    <w:rsid w:val="00D96B15"/>
    <w:rsid w:val="00D979B5"/>
    <w:rsid w:val="00DA01DB"/>
    <w:rsid w:val="00DA1BE8"/>
    <w:rsid w:val="00DA2250"/>
    <w:rsid w:val="00DA3304"/>
    <w:rsid w:val="00DA6025"/>
    <w:rsid w:val="00DA79EC"/>
    <w:rsid w:val="00DB0E78"/>
    <w:rsid w:val="00DB1EB4"/>
    <w:rsid w:val="00DB20C7"/>
    <w:rsid w:val="00DB22AC"/>
    <w:rsid w:val="00DB3953"/>
    <w:rsid w:val="00DB4F39"/>
    <w:rsid w:val="00DB6079"/>
    <w:rsid w:val="00DB72E5"/>
    <w:rsid w:val="00DC1B1C"/>
    <w:rsid w:val="00DC206C"/>
    <w:rsid w:val="00DC2DF7"/>
    <w:rsid w:val="00DC346A"/>
    <w:rsid w:val="00DC3DDA"/>
    <w:rsid w:val="00DC4AB5"/>
    <w:rsid w:val="00DC641B"/>
    <w:rsid w:val="00DC71BC"/>
    <w:rsid w:val="00DC7998"/>
    <w:rsid w:val="00DD1F1A"/>
    <w:rsid w:val="00DD3E4B"/>
    <w:rsid w:val="00DD4605"/>
    <w:rsid w:val="00DE07B4"/>
    <w:rsid w:val="00DE24DC"/>
    <w:rsid w:val="00DE4C60"/>
    <w:rsid w:val="00DE6DFB"/>
    <w:rsid w:val="00DF06AD"/>
    <w:rsid w:val="00DF112E"/>
    <w:rsid w:val="00DF1303"/>
    <w:rsid w:val="00DF1BDA"/>
    <w:rsid w:val="00DF2F10"/>
    <w:rsid w:val="00DF3133"/>
    <w:rsid w:val="00DF3408"/>
    <w:rsid w:val="00DF359D"/>
    <w:rsid w:val="00DF4265"/>
    <w:rsid w:val="00DF5045"/>
    <w:rsid w:val="00DF66E2"/>
    <w:rsid w:val="00DF75CD"/>
    <w:rsid w:val="00E01205"/>
    <w:rsid w:val="00E05E8B"/>
    <w:rsid w:val="00E05F99"/>
    <w:rsid w:val="00E1379F"/>
    <w:rsid w:val="00E15EDA"/>
    <w:rsid w:val="00E16768"/>
    <w:rsid w:val="00E210BE"/>
    <w:rsid w:val="00E225A3"/>
    <w:rsid w:val="00E22DFC"/>
    <w:rsid w:val="00E24D35"/>
    <w:rsid w:val="00E3049D"/>
    <w:rsid w:val="00E30E81"/>
    <w:rsid w:val="00E342E1"/>
    <w:rsid w:val="00E36A86"/>
    <w:rsid w:val="00E36DA0"/>
    <w:rsid w:val="00E4333E"/>
    <w:rsid w:val="00E434C0"/>
    <w:rsid w:val="00E4379C"/>
    <w:rsid w:val="00E44544"/>
    <w:rsid w:val="00E450F7"/>
    <w:rsid w:val="00E46166"/>
    <w:rsid w:val="00E47903"/>
    <w:rsid w:val="00E5003B"/>
    <w:rsid w:val="00E54725"/>
    <w:rsid w:val="00E56C7A"/>
    <w:rsid w:val="00E57018"/>
    <w:rsid w:val="00E61AE7"/>
    <w:rsid w:val="00E6380B"/>
    <w:rsid w:val="00E639A0"/>
    <w:rsid w:val="00E64A62"/>
    <w:rsid w:val="00E66B43"/>
    <w:rsid w:val="00E66F5B"/>
    <w:rsid w:val="00E67A63"/>
    <w:rsid w:val="00E704AA"/>
    <w:rsid w:val="00E719BC"/>
    <w:rsid w:val="00E7216A"/>
    <w:rsid w:val="00E73F74"/>
    <w:rsid w:val="00E75033"/>
    <w:rsid w:val="00E755CA"/>
    <w:rsid w:val="00E75F49"/>
    <w:rsid w:val="00E7641B"/>
    <w:rsid w:val="00E7693D"/>
    <w:rsid w:val="00E77A08"/>
    <w:rsid w:val="00E80585"/>
    <w:rsid w:val="00E82ED5"/>
    <w:rsid w:val="00E83E55"/>
    <w:rsid w:val="00E8484A"/>
    <w:rsid w:val="00E85270"/>
    <w:rsid w:val="00E85624"/>
    <w:rsid w:val="00E902E4"/>
    <w:rsid w:val="00E926C7"/>
    <w:rsid w:val="00E9595E"/>
    <w:rsid w:val="00E95FA3"/>
    <w:rsid w:val="00E96AF2"/>
    <w:rsid w:val="00E96BF5"/>
    <w:rsid w:val="00E97398"/>
    <w:rsid w:val="00E976B3"/>
    <w:rsid w:val="00EA3955"/>
    <w:rsid w:val="00EA59D2"/>
    <w:rsid w:val="00EB0221"/>
    <w:rsid w:val="00EB0C2A"/>
    <w:rsid w:val="00EB37A1"/>
    <w:rsid w:val="00EB4437"/>
    <w:rsid w:val="00EB520E"/>
    <w:rsid w:val="00EB7205"/>
    <w:rsid w:val="00EC0EF2"/>
    <w:rsid w:val="00EC4FA9"/>
    <w:rsid w:val="00EC53EE"/>
    <w:rsid w:val="00EC590D"/>
    <w:rsid w:val="00ED0929"/>
    <w:rsid w:val="00ED0D52"/>
    <w:rsid w:val="00ED1F7D"/>
    <w:rsid w:val="00ED372D"/>
    <w:rsid w:val="00ED537D"/>
    <w:rsid w:val="00ED60A0"/>
    <w:rsid w:val="00ED6E58"/>
    <w:rsid w:val="00ED7A57"/>
    <w:rsid w:val="00EE1112"/>
    <w:rsid w:val="00EE3BEF"/>
    <w:rsid w:val="00EE4BD3"/>
    <w:rsid w:val="00EE6896"/>
    <w:rsid w:val="00EE6920"/>
    <w:rsid w:val="00EE69B1"/>
    <w:rsid w:val="00EE788D"/>
    <w:rsid w:val="00EF1D83"/>
    <w:rsid w:val="00EF209C"/>
    <w:rsid w:val="00EF25FF"/>
    <w:rsid w:val="00EF31A5"/>
    <w:rsid w:val="00EF417C"/>
    <w:rsid w:val="00EF5354"/>
    <w:rsid w:val="00EF60B8"/>
    <w:rsid w:val="00F01E5B"/>
    <w:rsid w:val="00F020E5"/>
    <w:rsid w:val="00F057A4"/>
    <w:rsid w:val="00F07518"/>
    <w:rsid w:val="00F07D08"/>
    <w:rsid w:val="00F10281"/>
    <w:rsid w:val="00F10C64"/>
    <w:rsid w:val="00F12547"/>
    <w:rsid w:val="00F13631"/>
    <w:rsid w:val="00F1442B"/>
    <w:rsid w:val="00F15BFA"/>
    <w:rsid w:val="00F163ED"/>
    <w:rsid w:val="00F17478"/>
    <w:rsid w:val="00F1757F"/>
    <w:rsid w:val="00F20D1D"/>
    <w:rsid w:val="00F21062"/>
    <w:rsid w:val="00F2286C"/>
    <w:rsid w:val="00F229F4"/>
    <w:rsid w:val="00F23A24"/>
    <w:rsid w:val="00F24001"/>
    <w:rsid w:val="00F2441C"/>
    <w:rsid w:val="00F27278"/>
    <w:rsid w:val="00F30ACC"/>
    <w:rsid w:val="00F31EB3"/>
    <w:rsid w:val="00F3382A"/>
    <w:rsid w:val="00F3522B"/>
    <w:rsid w:val="00F353D4"/>
    <w:rsid w:val="00F406A3"/>
    <w:rsid w:val="00F40807"/>
    <w:rsid w:val="00F42FF9"/>
    <w:rsid w:val="00F43FD3"/>
    <w:rsid w:val="00F442EF"/>
    <w:rsid w:val="00F45BBA"/>
    <w:rsid w:val="00F4696F"/>
    <w:rsid w:val="00F506F0"/>
    <w:rsid w:val="00F526FD"/>
    <w:rsid w:val="00F5573A"/>
    <w:rsid w:val="00F571D1"/>
    <w:rsid w:val="00F5784E"/>
    <w:rsid w:val="00F608EE"/>
    <w:rsid w:val="00F609A8"/>
    <w:rsid w:val="00F612D3"/>
    <w:rsid w:val="00F6184C"/>
    <w:rsid w:val="00F62C3B"/>
    <w:rsid w:val="00F65428"/>
    <w:rsid w:val="00F67764"/>
    <w:rsid w:val="00F73E03"/>
    <w:rsid w:val="00F74380"/>
    <w:rsid w:val="00F74BD7"/>
    <w:rsid w:val="00F80DD9"/>
    <w:rsid w:val="00F80E5D"/>
    <w:rsid w:val="00F82877"/>
    <w:rsid w:val="00F839D1"/>
    <w:rsid w:val="00F84F2D"/>
    <w:rsid w:val="00F85095"/>
    <w:rsid w:val="00F90B82"/>
    <w:rsid w:val="00F91033"/>
    <w:rsid w:val="00F93B7B"/>
    <w:rsid w:val="00F94622"/>
    <w:rsid w:val="00F97251"/>
    <w:rsid w:val="00FA2241"/>
    <w:rsid w:val="00FA3BFE"/>
    <w:rsid w:val="00FA57D3"/>
    <w:rsid w:val="00FA5EC8"/>
    <w:rsid w:val="00FA5F2B"/>
    <w:rsid w:val="00FA7105"/>
    <w:rsid w:val="00FA7A0A"/>
    <w:rsid w:val="00FB1DFD"/>
    <w:rsid w:val="00FB255C"/>
    <w:rsid w:val="00FB3B76"/>
    <w:rsid w:val="00FB40F2"/>
    <w:rsid w:val="00FB5395"/>
    <w:rsid w:val="00FB5B1C"/>
    <w:rsid w:val="00FB6968"/>
    <w:rsid w:val="00FB6A5D"/>
    <w:rsid w:val="00FB6ECB"/>
    <w:rsid w:val="00FB71AC"/>
    <w:rsid w:val="00FC0260"/>
    <w:rsid w:val="00FC30FD"/>
    <w:rsid w:val="00FC3B92"/>
    <w:rsid w:val="00FC5429"/>
    <w:rsid w:val="00FC5553"/>
    <w:rsid w:val="00FC7ED4"/>
    <w:rsid w:val="00FD1349"/>
    <w:rsid w:val="00FD1564"/>
    <w:rsid w:val="00FD54F8"/>
    <w:rsid w:val="00FD5691"/>
    <w:rsid w:val="00FD7C53"/>
    <w:rsid w:val="00FE3910"/>
    <w:rsid w:val="00FE4A18"/>
    <w:rsid w:val="00FE51EA"/>
    <w:rsid w:val="00FE653A"/>
    <w:rsid w:val="00FE6EEF"/>
    <w:rsid w:val="00FF2521"/>
    <w:rsid w:val="00FF60C9"/>
    <w:rsid w:val="00FF7E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D21B97"/>
  <w15:docId w15:val="{E2E39905-2DBD-4A9C-BEC2-9E1A74632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07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73072"/>
    <w:pPr>
      <w:ind w:left="720"/>
      <w:contextualSpacing/>
    </w:pPr>
  </w:style>
  <w:style w:type="character" w:styleId="Hyperlink">
    <w:name w:val="Hyperlink"/>
    <w:basedOn w:val="DefaultParagraphFont"/>
    <w:uiPriority w:val="99"/>
    <w:rsid w:val="00A87640"/>
    <w:rPr>
      <w:color w:val="0000FF"/>
      <w:u w:val="single"/>
    </w:rPr>
  </w:style>
  <w:style w:type="character" w:styleId="CommentReference">
    <w:name w:val="annotation reference"/>
    <w:basedOn w:val="DefaultParagraphFont"/>
    <w:uiPriority w:val="99"/>
    <w:semiHidden/>
    <w:unhideWhenUsed/>
    <w:rsid w:val="00BC0339"/>
    <w:rPr>
      <w:sz w:val="16"/>
      <w:szCs w:val="16"/>
    </w:rPr>
  </w:style>
  <w:style w:type="paragraph" w:styleId="CommentText">
    <w:name w:val="annotation text"/>
    <w:basedOn w:val="Normal"/>
    <w:link w:val="CommentTextChar"/>
    <w:uiPriority w:val="99"/>
    <w:semiHidden/>
    <w:unhideWhenUsed/>
    <w:rsid w:val="00BC0339"/>
    <w:rPr>
      <w:sz w:val="20"/>
      <w:szCs w:val="20"/>
    </w:rPr>
  </w:style>
  <w:style w:type="character" w:customStyle="1" w:styleId="CommentTextChar">
    <w:name w:val="Comment Text Char"/>
    <w:basedOn w:val="DefaultParagraphFont"/>
    <w:link w:val="CommentText"/>
    <w:uiPriority w:val="99"/>
    <w:semiHidden/>
    <w:rsid w:val="00BC033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C0339"/>
    <w:rPr>
      <w:b/>
      <w:bCs/>
    </w:rPr>
  </w:style>
  <w:style w:type="character" w:customStyle="1" w:styleId="CommentSubjectChar">
    <w:name w:val="Comment Subject Char"/>
    <w:basedOn w:val="CommentTextChar"/>
    <w:link w:val="CommentSubject"/>
    <w:uiPriority w:val="99"/>
    <w:semiHidden/>
    <w:rsid w:val="00BC0339"/>
    <w:rPr>
      <w:rFonts w:eastAsiaTheme="minorEastAsia"/>
      <w:b/>
      <w:bCs/>
      <w:sz w:val="20"/>
      <w:szCs w:val="20"/>
    </w:rPr>
  </w:style>
  <w:style w:type="paragraph" w:styleId="BalloonText">
    <w:name w:val="Balloon Text"/>
    <w:basedOn w:val="Normal"/>
    <w:link w:val="BalloonTextChar"/>
    <w:uiPriority w:val="99"/>
    <w:semiHidden/>
    <w:unhideWhenUsed/>
    <w:rsid w:val="00BC03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339"/>
    <w:rPr>
      <w:rFonts w:ascii="Segoe UI" w:eastAsiaTheme="minorEastAsia" w:hAnsi="Segoe UI" w:cs="Segoe UI"/>
      <w:sz w:val="18"/>
      <w:szCs w:val="18"/>
    </w:rPr>
  </w:style>
  <w:style w:type="paragraph" w:styleId="FootnoteText">
    <w:name w:val="footnote text"/>
    <w:basedOn w:val="Normal"/>
    <w:link w:val="FootnoteTextChar"/>
    <w:uiPriority w:val="99"/>
    <w:semiHidden/>
    <w:unhideWhenUsed/>
    <w:rsid w:val="00997808"/>
    <w:rPr>
      <w:sz w:val="20"/>
      <w:szCs w:val="20"/>
    </w:rPr>
  </w:style>
  <w:style w:type="character" w:customStyle="1" w:styleId="FootnoteTextChar">
    <w:name w:val="Footnote Text Char"/>
    <w:basedOn w:val="DefaultParagraphFont"/>
    <w:link w:val="FootnoteText"/>
    <w:uiPriority w:val="99"/>
    <w:semiHidden/>
    <w:rsid w:val="00997808"/>
    <w:rPr>
      <w:rFonts w:eastAsiaTheme="minorEastAsia"/>
      <w:sz w:val="20"/>
      <w:szCs w:val="20"/>
    </w:rPr>
  </w:style>
  <w:style w:type="character" w:styleId="FootnoteReference">
    <w:name w:val="footnote reference"/>
    <w:basedOn w:val="DefaultParagraphFont"/>
    <w:uiPriority w:val="99"/>
    <w:semiHidden/>
    <w:unhideWhenUsed/>
    <w:rsid w:val="00997808"/>
    <w:rPr>
      <w:vertAlign w:val="superscript"/>
    </w:rPr>
  </w:style>
  <w:style w:type="table" w:styleId="TableGrid">
    <w:name w:val="Table Grid"/>
    <w:basedOn w:val="TableNormal"/>
    <w:uiPriority w:val="59"/>
    <w:rsid w:val="00583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34811"/>
    <w:rPr>
      <w:color w:val="800080" w:themeColor="followedHyperlink"/>
      <w:u w:val="single"/>
    </w:rPr>
  </w:style>
  <w:style w:type="character" w:customStyle="1" w:styleId="UnresolvedMention1">
    <w:name w:val="Unresolved Mention1"/>
    <w:basedOn w:val="DefaultParagraphFont"/>
    <w:uiPriority w:val="99"/>
    <w:semiHidden/>
    <w:unhideWhenUsed/>
    <w:rsid w:val="002B33EF"/>
    <w:rPr>
      <w:color w:val="808080"/>
      <w:shd w:val="clear" w:color="auto" w:fill="E6E6E6"/>
    </w:rPr>
  </w:style>
  <w:style w:type="paragraph" w:styleId="NormalWeb">
    <w:name w:val="Normal (Web)"/>
    <w:basedOn w:val="Normal"/>
    <w:uiPriority w:val="99"/>
    <w:semiHidden/>
    <w:unhideWhenUsed/>
    <w:rsid w:val="00F3522B"/>
    <w:rPr>
      <w:rFonts w:ascii="Times New Roman" w:eastAsiaTheme="minorHAnsi" w:hAnsi="Times New Roman" w:cs="Times New Roman"/>
      <w:lang w:eastAsia="en-GB"/>
    </w:rPr>
  </w:style>
  <w:style w:type="paragraph" w:styleId="Header">
    <w:name w:val="header"/>
    <w:basedOn w:val="Normal"/>
    <w:link w:val="HeaderChar"/>
    <w:uiPriority w:val="99"/>
    <w:unhideWhenUsed/>
    <w:rsid w:val="00956870"/>
    <w:pPr>
      <w:tabs>
        <w:tab w:val="center" w:pos="4513"/>
        <w:tab w:val="right" w:pos="9026"/>
      </w:tabs>
    </w:pPr>
  </w:style>
  <w:style w:type="character" w:customStyle="1" w:styleId="HeaderChar">
    <w:name w:val="Header Char"/>
    <w:basedOn w:val="DefaultParagraphFont"/>
    <w:link w:val="Header"/>
    <w:uiPriority w:val="99"/>
    <w:rsid w:val="00956870"/>
    <w:rPr>
      <w:rFonts w:eastAsiaTheme="minorEastAsia"/>
      <w:sz w:val="24"/>
      <w:szCs w:val="24"/>
    </w:rPr>
  </w:style>
  <w:style w:type="paragraph" w:styleId="Footer">
    <w:name w:val="footer"/>
    <w:basedOn w:val="Normal"/>
    <w:link w:val="FooterChar"/>
    <w:uiPriority w:val="99"/>
    <w:unhideWhenUsed/>
    <w:rsid w:val="00956870"/>
    <w:pPr>
      <w:tabs>
        <w:tab w:val="center" w:pos="4513"/>
        <w:tab w:val="right" w:pos="9026"/>
      </w:tabs>
    </w:pPr>
  </w:style>
  <w:style w:type="character" w:customStyle="1" w:styleId="FooterChar">
    <w:name w:val="Footer Char"/>
    <w:basedOn w:val="DefaultParagraphFont"/>
    <w:link w:val="Footer"/>
    <w:uiPriority w:val="99"/>
    <w:rsid w:val="00956870"/>
    <w:rPr>
      <w:rFonts w:eastAsiaTheme="minorEastAsia"/>
      <w:sz w:val="24"/>
      <w:szCs w:val="24"/>
    </w:rPr>
  </w:style>
  <w:style w:type="paragraph" w:styleId="Revision">
    <w:name w:val="Revision"/>
    <w:hidden/>
    <w:uiPriority w:val="99"/>
    <w:semiHidden/>
    <w:rsid w:val="0073157E"/>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080082">
      <w:bodyDiv w:val="1"/>
      <w:marLeft w:val="0"/>
      <w:marRight w:val="0"/>
      <w:marTop w:val="0"/>
      <w:marBottom w:val="0"/>
      <w:divBdr>
        <w:top w:val="none" w:sz="0" w:space="0" w:color="auto"/>
        <w:left w:val="none" w:sz="0" w:space="0" w:color="auto"/>
        <w:bottom w:val="none" w:sz="0" w:space="0" w:color="auto"/>
        <w:right w:val="none" w:sz="0" w:space="0" w:color="auto"/>
      </w:divBdr>
    </w:div>
    <w:div w:id="1606426258">
      <w:bodyDiv w:val="1"/>
      <w:marLeft w:val="0"/>
      <w:marRight w:val="0"/>
      <w:marTop w:val="0"/>
      <w:marBottom w:val="0"/>
      <w:divBdr>
        <w:top w:val="none" w:sz="0" w:space="0" w:color="auto"/>
        <w:left w:val="none" w:sz="0" w:space="0" w:color="auto"/>
        <w:bottom w:val="none" w:sz="0" w:space="0" w:color="auto"/>
        <w:right w:val="none" w:sz="0" w:space="0" w:color="auto"/>
      </w:divBdr>
      <w:divsChild>
        <w:div w:id="1513567515">
          <w:marLeft w:val="0"/>
          <w:marRight w:val="0"/>
          <w:marTop w:val="0"/>
          <w:marBottom w:val="0"/>
          <w:divBdr>
            <w:top w:val="none" w:sz="0" w:space="0" w:color="auto"/>
            <w:left w:val="none" w:sz="0" w:space="0" w:color="auto"/>
            <w:bottom w:val="none" w:sz="0" w:space="0" w:color="auto"/>
            <w:right w:val="none" w:sz="0" w:space="0" w:color="auto"/>
          </w:divBdr>
          <w:divsChild>
            <w:div w:id="138321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58813">
      <w:bodyDiv w:val="1"/>
      <w:marLeft w:val="0"/>
      <w:marRight w:val="0"/>
      <w:marTop w:val="0"/>
      <w:marBottom w:val="0"/>
      <w:divBdr>
        <w:top w:val="none" w:sz="0" w:space="0" w:color="auto"/>
        <w:left w:val="none" w:sz="0" w:space="0" w:color="auto"/>
        <w:bottom w:val="none" w:sz="0" w:space="0" w:color="auto"/>
        <w:right w:val="none" w:sz="0" w:space="0" w:color="auto"/>
      </w:divBdr>
    </w:div>
    <w:div w:id="180742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6EE78-73F1-44A0-8C51-DD5B2FEC5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9AE31584</Template>
  <TotalTime>858</TotalTime>
  <Pages>16</Pages>
  <Words>6871</Words>
  <Characters>38352</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45133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Robison, Rosie</dc:creator>
  <cp:keywords/>
  <dc:description/>
  <cp:lastModifiedBy>Robison, Rosie</cp:lastModifiedBy>
  <cp:revision>497</cp:revision>
  <dcterms:created xsi:type="dcterms:W3CDTF">2018-09-10T20:03:00Z</dcterms:created>
  <dcterms:modified xsi:type="dcterms:W3CDTF">2019-02-01T21:42:00Z</dcterms:modified>
</cp:coreProperties>
</file>