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6C0CF" w14:textId="45DAFA26" w:rsidR="0049472F" w:rsidRDefault="0049472F" w:rsidP="002D40FE">
      <w:pPr>
        <w:spacing w:line="480" w:lineRule="auto"/>
        <w:jc w:val="center"/>
        <w:rPr>
          <w:rFonts w:ascii="Times New Roman" w:hAnsi="Times New Roman"/>
          <w:b/>
          <w:sz w:val="24"/>
        </w:rPr>
      </w:pPr>
      <w:r>
        <w:rPr>
          <w:rFonts w:ascii="Times New Roman" w:hAnsi="Times New Roman"/>
          <w:b/>
          <w:sz w:val="24"/>
        </w:rPr>
        <w:t>Title:</w:t>
      </w:r>
    </w:p>
    <w:p w14:paraId="55E6DCCC" w14:textId="72F58B1D" w:rsidR="00CB3787" w:rsidRPr="000561C9" w:rsidRDefault="00CB3787" w:rsidP="002D40FE">
      <w:pPr>
        <w:spacing w:line="480" w:lineRule="auto"/>
        <w:jc w:val="center"/>
        <w:rPr>
          <w:rFonts w:ascii="Times New Roman" w:hAnsi="Times New Roman"/>
          <w:b/>
          <w:sz w:val="24"/>
        </w:rPr>
      </w:pPr>
      <w:r w:rsidRPr="000561C9">
        <w:rPr>
          <w:rFonts w:ascii="Times New Roman" w:hAnsi="Times New Roman"/>
          <w:b/>
          <w:sz w:val="24"/>
        </w:rPr>
        <w:t>Social movements, political change and support for refugees: implications for social work practice in the UK</w:t>
      </w:r>
    </w:p>
    <w:p w14:paraId="36D545CE" w14:textId="55AD120D" w:rsidR="001530F3" w:rsidRPr="000561C9" w:rsidRDefault="001530F3" w:rsidP="002D40FE">
      <w:pPr>
        <w:spacing w:line="480" w:lineRule="auto"/>
        <w:rPr>
          <w:rFonts w:ascii="Times New Roman" w:hAnsi="Times New Roman"/>
          <w:b/>
          <w:sz w:val="24"/>
        </w:rPr>
      </w:pPr>
    </w:p>
    <w:p w14:paraId="5DBF217C" w14:textId="68770427" w:rsidR="001530F3" w:rsidRDefault="001530F3" w:rsidP="002D40FE">
      <w:pPr>
        <w:spacing w:line="480" w:lineRule="auto"/>
        <w:rPr>
          <w:rFonts w:ascii="Times New Roman" w:hAnsi="Times New Roman"/>
          <w:sz w:val="24"/>
        </w:rPr>
      </w:pPr>
    </w:p>
    <w:p w14:paraId="38E73525" w14:textId="16982B6E" w:rsidR="00CB3787" w:rsidRDefault="00CB3787" w:rsidP="002D40FE">
      <w:pPr>
        <w:spacing w:line="480" w:lineRule="auto"/>
        <w:rPr>
          <w:rFonts w:ascii="Times New Roman" w:hAnsi="Times New Roman"/>
          <w:sz w:val="24"/>
        </w:rPr>
      </w:pPr>
    </w:p>
    <w:p w14:paraId="66C6D6D4" w14:textId="45EE9EA9" w:rsidR="00CB3787" w:rsidRDefault="00CB3787" w:rsidP="002D40FE">
      <w:pPr>
        <w:spacing w:line="480" w:lineRule="auto"/>
        <w:rPr>
          <w:rFonts w:ascii="Times New Roman" w:hAnsi="Times New Roman"/>
          <w:sz w:val="24"/>
        </w:rPr>
      </w:pPr>
    </w:p>
    <w:p w14:paraId="6E498C90" w14:textId="72A253F7" w:rsidR="00CB3787" w:rsidRDefault="00CB3787" w:rsidP="002D40FE">
      <w:pPr>
        <w:spacing w:line="480" w:lineRule="auto"/>
        <w:rPr>
          <w:rFonts w:ascii="Times New Roman" w:hAnsi="Times New Roman"/>
          <w:sz w:val="24"/>
        </w:rPr>
      </w:pPr>
    </w:p>
    <w:p w14:paraId="587C2982" w14:textId="3B82843B" w:rsidR="00CB3787" w:rsidRDefault="00CB3787" w:rsidP="002D40FE">
      <w:pPr>
        <w:spacing w:line="480" w:lineRule="auto"/>
        <w:rPr>
          <w:rFonts w:ascii="Times New Roman" w:hAnsi="Times New Roman"/>
          <w:sz w:val="24"/>
        </w:rPr>
      </w:pPr>
    </w:p>
    <w:p w14:paraId="19179936" w14:textId="1011FF51" w:rsidR="00CB3787" w:rsidRDefault="00CB3787" w:rsidP="002D40FE">
      <w:pPr>
        <w:spacing w:line="480" w:lineRule="auto"/>
        <w:rPr>
          <w:rFonts w:ascii="Times New Roman" w:hAnsi="Times New Roman"/>
          <w:sz w:val="24"/>
        </w:rPr>
      </w:pPr>
    </w:p>
    <w:p w14:paraId="1D7C8C90" w14:textId="77F5B10E" w:rsidR="00CB3787" w:rsidRDefault="00CB3787" w:rsidP="002D40FE">
      <w:pPr>
        <w:spacing w:line="480" w:lineRule="auto"/>
        <w:rPr>
          <w:rFonts w:ascii="Times New Roman" w:hAnsi="Times New Roman"/>
          <w:sz w:val="24"/>
        </w:rPr>
      </w:pPr>
    </w:p>
    <w:p w14:paraId="27966B63" w14:textId="7799B337" w:rsidR="00CB3787" w:rsidRDefault="00CB3787" w:rsidP="002D40FE">
      <w:pPr>
        <w:spacing w:line="480" w:lineRule="auto"/>
        <w:rPr>
          <w:rFonts w:ascii="Times New Roman" w:hAnsi="Times New Roman"/>
          <w:sz w:val="24"/>
        </w:rPr>
      </w:pPr>
    </w:p>
    <w:p w14:paraId="5E7D2A82" w14:textId="12F8CD88" w:rsidR="00CB3787" w:rsidRDefault="00CB3787" w:rsidP="002D40FE">
      <w:pPr>
        <w:spacing w:line="480" w:lineRule="auto"/>
        <w:rPr>
          <w:rFonts w:ascii="Times New Roman" w:hAnsi="Times New Roman"/>
          <w:sz w:val="24"/>
        </w:rPr>
      </w:pPr>
    </w:p>
    <w:p w14:paraId="6DF19DB0" w14:textId="64136D6B" w:rsidR="00CB3787" w:rsidRDefault="00CB3787" w:rsidP="002D40FE">
      <w:pPr>
        <w:spacing w:line="480" w:lineRule="auto"/>
        <w:rPr>
          <w:rFonts w:ascii="Times New Roman" w:hAnsi="Times New Roman"/>
          <w:sz w:val="24"/>
        </w:rPr>
      </w:pPr>
    </w:p>
    <w:p w14:paraId="5859970F" w14:textId="48022E8C" w:rsidR="00CB3787" w:rsidRDefault="00CB3787" w:rsidP="002D40FE">
      <w:pPr>
        <w:spacing w:line="480" w:lineRule="auto"/>
        <w:rPr>
          <w:rFonts w:ascii="Times New Roman" w:hAnsi="Times New Roman"/>
          <w:sz w:val="24"/>
        </w:rPr>
      </w:pPr>
    </w:p>
    <w:p w14:paraId="16C098F0" w14:textId="51455480" w:rsidR="00CB3787" w:rsidRDefault="00CB3787" w:rsidP="002D40FE">
      <w:pPr>
        <w:spacing w:line="480" w:lineRule="auto"/>
        <w:rPr>
          <w:rFonts w:ascii="Times New Roman" w:hAnsi="Times New Roman"/>
          <w:sz w:val="24"/>
        </w:rPr>
      </w:pPr>
    </w:p>
    <w:p w14:paraId="6BC78B70" w14:textId="60511EAA" w:rsidR="00CB3787" w:rsidRDefault="00CB3787" w:rsidP="002D40FE">
      <w:pPr>
        <w:spacing w:line="480" w:lineRule="auto"/>
        <w:rPr>
          <w:rFonts w:ascii="Times New Roman" w:hAnsi="Times New Roman"/>
          <w:sz w:val="24"/>
        </w:rPr>
      </w:pPr>
    </w:p>
    <w:p w14:paraId="231251F3" w14:textId="6394EE6E" w:rsidR="00CB3787" w:rsidRDefault="00CB3787" w:rsidP="002D40FE">
      <w:pPr>
        <w:spacing w:line="480" w:lineRule="auto"/>
        <w:rPr>
          <w:rFonts w:ascii="Times New Roman" w:hAnsi="Times New Roman"/>
          <w:sz w:val="24"/>
        </w:rPr>
      </w:pPr>
    </w:p>
    <w:p w14:paraId="638BD0AB" w14:textId="29128AB2" w:rsidR="00CB3787" w:rsidRDefault="00CB3787" w:rsidP="002D40FE">
      <w:pPr>
        <w:spacing w:line="480" w:lineRule="auto"/>
        <w:rPr>
          <w:rFonts w:ascii="Times New Roman" w:hAnsi="Times New Roman"/>
          <w:sz w:val="24"/>
        </w:rPr>
      </w:pPr>
    </w:p>
    <w:p w14:paraId="475F9D57" w14:textId="5CCB2FC4" w:rsidR="00CB3787" w:rsidRDefault="00CB3787" w:rsidP="002D40FE">
      <w:pPr>
        <w:spacing w:line="480" w:lineRule="auto"/>
        <w:rPr>
          <w:rFonts w:ascii="Times New Roman" w:hAnsi="Times New Roman"/>
          <w:sz w:val="24"/>
        </w:rPr>
      </w:pPr>
    </w:p>
    <w:p w14:paraId="79F46A03" w14:textId="4CCA1220" w:rsidR="00CB3787" w:rsidRDefault="00CB3787" w:rsidP="002D40FE">
      <w:pPr>
        <w:spacing w:line="480" w:lineRule="auto"/>
        <w:rPr>
          <w:rFonts w:ascii="Times New Roman" w:hAnsi="Times New Roman"/>
          <w:sz w:val="24"/>
        </w:rPr>
      </w:pPr>
    </w:p>
    <w:p w14:paraId="7F26298B" w14:textId="4B65EEFB" w:rsidR="001B1F99" w:rsidRDefault="001B1F99" w:rsidP="002D40FE">
      <w:pPr>
        <w:spacing w:line="480" w:lineRule="auto"/>
        <w:rPr>
          <w:rFonts w:ascii="Times New Roman" w:hAnsi="Times New Roman"/>
          <w:sz w:val="24"/>
        </w:rPr>
      </w:pPr>
    </w:p>
    <w:p w14:paraId="208DEBE7" w14:textId="26385C7F" w:rsidR="001B1F99" w:rsidRDefault="001B1F99" w:rsidP="002D40FE">
      <w:pPr>
        <w:spacing w:line="480" w:lineRule="auto"/>
        <w:rPr>
          <w:rFonts w:ascii="Times New Roman" w:hAnsi="Times New Roman"/>
          <w:sz w:val="24"/>
        </w:rPr>
      </w:pPr>
    </w:p>
    <w:p w14:paraId="5B414CB3" w14:textId="77777777" w:rsidR="001B1F99" w:rsidRDefault="001B1F99" w:rsidP="002D40FE">
      <w:pPr>
        <w:spacing w:line="480" w:lineRule="auto"/>
        <w:rPr>
          <w:rFonts w:ascii="Times New Roman" w:hAnsi="Times New Roman"/>
          <w:sz w:val="24"/>
        </w:rPr>
      </w:pPr>
    </w:p>
    <w:p w14:paraId="262D92DA" w14:textId="3D78623C" w:rsidR="00CB3787" w:rsidRDefault="00CB3787" w:rsidP="002D40FE">
      <w:pPr>
        <w:spacing w:line="480" w:lineRule="auto"/>
        <w:rPr>
          <w:rFonts w:ascii="Times New Roman" w:hAnsi="Times New Roman"/>
          <w:sz w:val="24"/>
        </w:rPr>
      </w:pPr>
    </w:p>
    <w:p w14:paraId="6152CF93" w14:textId="77777777" w:rsidR="00F308C8" w:rsidRPr="0049472F" w:rsidRDefault="00F308C8" w:rsidP="002D40FE">
      <w:pPr>
        <w:spacing w:line="480" w:lineRule="auto"/>
        <w:rPr>
          <w:rFonts w:ascii="Times New Roman" w:hAnsi="Times New Roman"/>
          <w:sz w:val="24"/>
        </w:rPr>
      </w:pPr>
      <w:r w:rsidRPr="0049472F">
        <w:rPr>
          <w:rFonts w:ascii="Times New Roman" w:hAnsi="Times New Roman"/>
          <w:sz w:val="24"/>
        </w:rPr>
        <w:lastRenderedPageBreak/>
        <w:t xml:space="preserve">Abstract </w:t>
      </w:r>
    </w:p>
    <w:p w14:paraId="4C97A160" w14:textId="733D6A41" w:rsidR="00F3497A" w:rsidRPr="0049472F" w:rsidRDefault="00F3497A" w:rsidP="00F3497A">
      <w:pPr>
        <w:spacing w:line="480" w:lineRule="auto"/>
        <w:rPr>
          <w:rFonts w:ascii="Times New Roman" w:hAnsi="Times New Roman"/>
          <w:sz w:val="24"/>
          <w:lang w:val="en"/>
        </w:rPr>
      </w:pPr>
      <w:r w:rsidRPr="0049472F">
        <w:rPr>
          <w:rFonts w:ascii="Times New Roman" w:hAnsi="Times New Roman"/>
          <w:sz w:val="24"/>
        </w:rPr>
        <w:t>In recent years, the numbers of refugees and migrants moving across</w:t>
      </w:r>
      <w:r w:rsidR="00756402">
        <w:rPr>
          <w:rFonts w:ascii="Times New Roman" w:hAnsi="Times New Roman"/>
          <w:sz w:val="24"/>
        </w:rPr>
        <w:t xml:space="preserve"> borders has been unprecedented, with m</w:t>
      </w:r>
      <w:r w:rsidR="009F143F">
        <w:rPr>
          <w:rFonts w:ascii="Times New Roman" w:hAnsi="Times New Roman"/>
          <w:sz w:val="24"/>
        </w:rPr>
        <w:t>ore than</w:t>
      </w:r>
      <w:r w:rsidRPr="0049472F">
        <w:rPr>
          <w:rFonts w:ascii="Times New Roman" w:eastAsiaTheme="minorEastAsia" w:hAnsi="Times New Roman"/>
          <w:kern w:val="24"/>
          <w:sz w:val="24"/>
          <w:lang w:val="en-US"/>
        </w:rPr>
        <w:t xml:space="preserve"> </w:t>
      </w:r>
      <w:r w:rsidRPr="0049472F">
        <w:rPr>
          <w:rFonts w:ascii="Times New Roman" w:eastAsiaTheme="minorEastAsia" w:hAnsi="Times New Roman"/>
          <w:bCs/>
          <w:kern w:val="24"/>
          <w:sz w:val="24"/>
          <w:lang w:val="en-US"/>
        </w:rPr>
        <w:t>68.5 million</w:t>
      </w:r>
      <w:r w:rsidRPr="0049472F">
        <w:rPr>
          <w:rFonts w:ascii="Times New Roman" w:eastAsiaTheme="minorEastAsia" w:hAnsi="Times New Roman"/>
          <w:kern w:val="24"/>
          <w:sz w:val="24"/>
          <w:lang w:val="en-US"/>
        </w:rPr>
        <w:t xml:space="preserve"> people around the world </w:t>
      </w:r>
      <w:r w:rsidR="00756402">
        <w:rPr>
          <w:rFonts w:ascii="Times New Roman" w:eastAsiaTheme="minorEastAsia" w:hAnsi="Times New Roman"/>
          <w:kern w:val="24"/>
          <w:sz w:val="24"/>
          <w:lang w:val="en-US"/>
        </w:rPr>
        <w:t xml:space="preserve">leaving their countries </w:t>
      </w:r>
      <w:proofErr w:type="gramStart"/>
      <w:r w:rsidRPr="0049472F">
        <w:rPr>
          <w:rFonts w:ascii="Times New Roman" w:eastAsiaTheme="minorEastAsia" w:hAnsi="Times New Roman"/>
          <w:kern w:val="24"/>
          <w:sz w:val="24"/>
          <w:lang w:val="en-US"/>
        </w:rPr>
        <w:t>as a result</w:t>
      </w:r>
      <w:proofErr w:type="gramEnd"/>
      <w:r w:rsidRPr="0049472F">
        <w:rPr>
          <w:rFonts w:ascii="Times New Roman" w:eastAsiaTheme="minorEastAsia" w:hAnsi="Times New Roman"/>
          <w:kern w:val="24"/>
          <w:sz w:val="24"/>
          <w:lang w:val="en-US"/>
        </w:rPr>
        <w:t xml:space="preserve"> of persecution, </w:t>
      </w:r>
      <w:r w:rsidRPr="0049472F">
        <w:rPr>
          <w:rFonts w:ascii="Times New Roman" w:eastAsiaTheme="minorEastAsia" w:hAnsi="Times New Roman"/>
          <w:kern w:val="24"/>
          <w:sz w:val="24"/>
        </w:rPr>
        <w:t>conflict, violence, or human rights violations</w:t>
      </w:r>
      <w:r w:rsidRPr="0049472F">
        <w:rPr>
          <w:rFonts w:ascii="Times New Roman" w:eastAsiaTheme="minorEastAsia" w:hAnsi="Times New Roman"/>
          <w:kern w:val="24"/>
          <w:sz w:val="24"/>
          <w:lang w:val="en-US"/>
        </w:rPr>
        <w:t xml:space="preserve"> (UNHCR, 2018</w:t>
      </w:r>
      <w:r w:rsidR="001C73C9">
        <w:rPr>
          <w:rFonts w:ascii="Times New Roman" w:eastAsiaTheme="minorEastAsia" w:hAnsi="Times New Roman"/>
          <w:kern w:val="24"/>
          <w:sz w:val="24"/>
          <w:lang w:val="en-US"/>
        </w:rPr>
        <w:t>a</w:t>
      </w:r>
      <w:r w:rsidRPr="0049472F">
        <w:rPr>
          <w:rFonts w:ascii="Times New Roman" w:eastAsiaTheme="minorEastAsia" w:hAnsi="Times New Roman"/>
          <w:kern w:val="24"/>
          <w:sz w:val="24"/>
          <w:lang w:val="en-US"/>
        </w:rPr>
        <w:t xml:space="preserve">). </w:t>
      </w:r>
      <w:r w:rsidRPr="0049472F">
        <w:rPr>
          <w:rFonts w:ascii="Times New Roman" w:hAnsi="Times New Roman"/>
          <w:sz w:val="24"/>
          <w:lang w:val="en"/>
        </w:rPr>
        <w:t xml:space="preserve">Their journeys are perilous, crossing dangerous waters, often leading to death of family members. Upon arrival in Europe they continue to struggle, often living in detention-like conditions, unable to access basic protection and being vulnerable to traffickers. </w:t>
      </w:r>
      <w:r w:rsidRPr="0049472F">
        <w:rPr>
          <w:rFonts w:ascii="Times New Roman" w:hAnsi="Times New Roman"/>
          <w:sz w:val="24"/>
        </w:rPr>
        <w:t xml:space="preserve">Most </w:t>
      </w:r>
      <w:r w:rsidRPr="0049472F">
        <w:rPr>
          <w:rFonts w:ascii="Times New Roman" w:eastAsiaTheme="minorHAnsi" w:hAnsi="Times New Roman"/>
          <w:sz w:val="24"/>
          <w:lang w:eastAsia="en-US"/>
        </w:rPr>
        <w:t>European governments</w:t>
      </w:r>
      <w:r>
        <w:rPr>
          <w:rFonts w:ascii="Times New Roman" w:eastAsiaTheme="minorHAnsi" w:hAnsi="Times New Roman"/>
          <w:sz w:val="24"/>
          <w:lang w:eastAsia="en-US"/>
        </w:rPr>
        <w:t xml:space="preserve"> </w:t>
      </w:r>
      <w:r w:rsidRPr="0049472F">
        <w:rPr>
          <w:rFonts w:ascii="Times New Roman" w:eastAsiaTheme="minorHAnsi" w:hAnsi="Times New Roman"/>
          <w:sz w:val="24"/>
          <w:lang w:eastAsia="en-US"/>
        </w:rPr>
        <w:t>offer emergency relief, without a common framework for legal protection or a clear vision of what statutory social services should provide</w:t>
      </w:r>
      <w:r>
        <w:rPr>
          <w:rFonts w:ascii="Times New Roman" w:eastAsiaTheme="minorHAnsi" w:hAnsi="Times New Roman"/>
          <w:sz w:val="24"/>
          <w:lang w:eastAsia="en-US"/>
        </w:rPr>
        <w:t xml:space="preserve">. </w:t>
      </w:r>
      <w:r w:rsidRPr="0049472F">
        <w:rPr>
          <w:rFonts w:ascii="Times New Roman" w:hAnsi="Times New Roman"/>
          <w:sz w:val="24"/>
          <w:lang w:val="en"/>
        </w:rPr>
        <w:t>Like many other European countries, in the UK, designated social services are</w:t>
      </w:r>
      <w:r w:rsidR="000666A7">
        <w:rPr>
          <w:rFonts w:ascii="Times New Roman" w:hAnsi="Times New Roman"/>
          <w:sz w:val="24"/>
          <w:lang w:val="en"/>
        </w:rPr>
        <w:t xml:space="preserve"> also</w:t>
      </w:r>
      <w:r w:rsidRPr="0049472F">
        <w:rPr>
          <w:rFonts w:ascii="Times New Roman" w:hAnsi="Times New Roman"/>
          <w:sz w:val="24"/>
          <w:lang w:val="en"/>
        </w:rPr>
        <w:t xml:space="preserve"> limited and formal efforts to support refugees arriving in the UK remain uncoordinated, mostly provided by volunteers and non-governmental organisations. Drawing on the theoretical framework of social movements, this article</w:t>
      </w:r>
      <w:r w:rsidR="000666A7">
        <w:rPr>
          <w:rFonts w:ascii="Times New Roman" w:hAnsi="Times New Roman"/>
          <w:sz w:val="24"/>
          <w:lang w:val="en"/>
        </w:rPr>
        <w:t xml:space="preserve"> offers a </w:t>
      </w:r>
      <w:proofErr w:type="spellStart"/>
      <w:r w:rsidR="000666A7">
        <w:rPr>
          <w:rFonts w:ascii="Times New Roman" w:hAnsi="Times New Roman"/>
          <w:sz w:val="24"/>
          <w:lang w:val="en"/>
        </w:rPr>
        <w:t>crtitique</w:t>
      </w:r>
      <w:proofErr w:type="spellEnd"/>
      <w:r w:rsidR="000666A7">
        <w:rPr>
          <w:rFonts w:ascii="Times New Roman" w:hAnsi="Times New Roman"/>
          <w:sz w:val="24"/>
          <w:lang w:val="en"/>
        </w:rPr>
        <w:t xml:space="preserve"> to current social work practices</w:t>
      </w:r>
      <w:r w:rsidR="00347683">
        <w:rPr>
          <w:rFonts w:ascii="Times New Roman" w:hAnsi="Times New Roman"/>
          <w:sz w:val="24"/>
          <w:lang w:val="en"/>
        </w:rPr>
        <w:t xml:space="preserve"> for refugees</w:t>
      </w:r>
      <w:r w:rsidR="000666A7">
        <w:rPr>
          <w:rFonts w:ascii="Times New Roman" w:hAnsi="Times New Roman"/>
          <w:sz w:val="24"/>
          <w:lang w:val="en"/>
        </w:rPr>
        <w:t xml:space="preserve"> </w:t>
      </w:r>
      <w:r w:rsidR="00E37F1F">
        <w:rPr>
          <w:rFonts w:ascii="Times New Roman" w:hAnsi="Times New Roman"/>
          <w:sz w:val="24"/>
          <w:lang w:val="en"/>
        </w:rPr>
        <w:t xml:space="preserve">in the UK. </w:t>
      </w:r>
      <w:r w:rsidR="00E37F1F" w:rsidRPr="0049472F">
        <w:rPr>
          <w:rFonts w:ascii="Times New Roman" w:hAnsi="Times New Roman"/>
          <w:sz w:val="24"/>
          <w:lang w:val="en"/>
        </w:rPr>
        <w:t>Using the case of</w:t>
      </w:r>
      <w:r w:rsidR="00E37F1F">
        <w:rPr>
          <w:rFonts w:ascii="Times New Roman" w:hAnsi="Times New Roman"/>
          <w:sz w:val="24"/>
          <w:lang w:val="en"/>
        </w:rPr>
        <w:t xml:space="preserve"> resettlement policies, it</w:t>
      </w:r>
      <w:r w:rsidRPr="0049472F">
        <w:rPr>
          <w:rFonts w:ascii="Times New Roman" w:hAnsi="Times New Roman"/>
          <w:sz w:val="24"/>
          <w:lang w:val="en"/>
        </w:rPr>
        <w:t xml:space="preserve"> argues that sustainable soc</w:t>
      </w:r>
      <w:r w:rsidR="000666A7">
        <w:rPr>
          <w:rFonts w:ascii="Times New Roman" w:hAnsi="Times New Roman"/>
          <w:sz w:val="24"/>
          <w:lang w:val="en"/>
        </w:rPr>
        <w:t>ial services to protect this vulnerable group could d</w:t>
      </w:r>
      <w:r>
        <w:rPr>
          <w:rFonts w:ascii="Times New Roman" w:hAnsi="Times New Roman"/>
          <w:sz w:val="24"/>
          <w:lang w:val="en"/>
        </w:rPr>
        <w:t xml:space="preserve">evelop </w:t>
      </w:r>
      <w:r w:rsidRPr="0049472F">
        <w:rPr>
          <w:rFonts w:ascii="Times New Roman" w:hAnsi="Times New Roman"/>
          <w:sz w:val="24"/>
          <w:lang w:val="en"/>
        </w:rPr>
        <w:t xml:space="preserve">through </w:t>
      </w:r>
      <w:r w:rsidR="00E37F1F">
        <w:rPr>
          <w:rFonts w:ascii="Times New Roman" w:hAnsi="Times New Roman"/>
          <w:sz w:val="24"/>
          <w:lang w:val="en"/>
        </w:rPr>
        <w:t xml:space="preserve">the </w:t>
      </w:r>
      <w:r w:rsidRPr="0049472F">
        <w:rPr>
          <w:rFonts w:ascii="Times New Roman" w:hAnsi="Times New Roman"/>
          <w:sz w:val="24"/>
          <w:lang w:val="en"/>
        </w:rPr>
        <w:t>political opportunity structures</w:t>
      </w:r>
      <w:r>
        <w:rPr>
          <w:rFonts w:ascii="Times New Roman" w:hAnsi="Times New Roman"/>
          <w:sz w:val="24"/>
          <w:lang w:val="en"/>
        </w:rPr>
        <w:t xml:space="preserve"> created by non-governmental organisations</w:t>
      </w:r>
      <w:r w:rsidR="00E37F1F">
        <w:rPr>
          <w:rFonts w:ascii="Times New Roman" w:hAnsi="Times New Roman"/>
          <w:sz w:val="24"/>
          <w:lang w:val="en"/>
        </w:rPr>
        <w:t>. It</w:t>
      </w:r>
      <w:r>
        <w:rPr>
          <w:rFonts w:ascii="Times New Roman" w:hAnsi="Times New Roman"/>
          <w:sz w:val="24"/>
          <w:lang w:val="en"/>
        </w:rPr>
        <w:t xml:space="preserve"> concludes that </w:t>
      </w:r>
      <w:r w:rsidRPr="0049472F">
        <w:rPr>
          <w:rFonts w:ascii="Times New Roman" w:hAnsi="Times New Roman"/>
          <w:sz w:val="24"/>
          <w:lang w:val="en"/>
        </w:rPr>
        <w:t xml:space="preserve">community mobilisation can influence social work practice to better support </w:t>
      </w:r>
      <w:r>
        <w:rPr>
          <w:rFonts w:ascii="Times New Roman" w:hAnsi="Times New Roman"/>
          <w:sz w:val="24"/>
          <w:lang w:val="en"/>
        </w:rPr>
        <w:t xml:space="preserve">the </w:t>
      </w:r>
      <w:r w:rsidRPr="0049472F">
        <w:rPr>
          <w:rFonts w:ascii="Times New Roman" w:hAnsi="Times New Roman"/>
          <w:sz w:val="24"/>
          <w:lang w:val="en"/>
        </w:rPr>
        <w:t>refugees.</w:t>
      </w:r>
    </w:p>
    <w:p w14:paraId="228EF167" w14:textId="77777777" w:rsidR="00CB3787" w:rsidRPr="000561C9" w:rsidRDefault="00CB3787" w:rsidP="002D40FE">
      <w:pPr>
        <w:spacing w:line="480" w:lineRule="auto"/>
        <w:rPr>
          <w:rFonts w:ascii="Times New Roman" w:hAnsi="Times New Roman"/>
          <w:i/>
          <w:sz w:val="24"/>
          <w:lang w:val="en"/>
        </w:rPr>
      </w:pPr>
    </w:p>
    <w:p w14:paraId="58E627AC" w14:textId="368A9294" w:rsidR="004074FB" w:rsidRDefault="004074FB" w:rsidP="002D40FE">
      <w:pPr>
        <w:spacing w:line="480" w:lineRule="auto"/>
        <w:rPr>
          <w:rFonts w:ascii="Times New Roman" w:hAnsi="Times New Roman"/>
          <w:sz w:val="24"/>
          <w:lang w:val="en"/>
        </w:rPr>
      </w:pPr>
      <w:r w:rsidRPr="00CB3787">
        <w:rPr>
          <w:rFonts w:ascii="Times New Roman" w:hAnsi="Times New Roman"/>
          <w:b/>
          <w:sz w:val="24"/>
          <w:lang w:val="en"/>
        </w:rPr>
        <w:t>Key words</w:t>
      </w:r>
      <w:r w:rsidRPr="00CB3787">
        <w:rPr>
          <w:rFonts w:ascii="Times New Roman" w:hAnsi="Times New Roman"/>
          <w:sz w:val="24"/>
          <w:lang w:val="en"/>
        </w:rPr>
        <w:t xml:space="preserve">: refugees, resettlement, social movements, political opportunity change, social work practice </w:t>
      </w:r>
    </w:p>
    <w:p w14:paraId="66FE9153" w14:textId="36B06A80" w:rsidR="001B1F99" w:rsidRDefault="001B1F99" w:rsidP="002D40FE">
      <w:pPr>
        <w:spacing w:line="480" w:lineRule="auto"/>
        <w:rPr>
          <w:rFonts w:ascii="Times New Roman" w:hAnsi="Times New Roman"/>
          <w:sz w:val="24"/>
          <w:lang w:val="en"/>
        </w:rPr>
      </w:pPr>
    </w:p>
    <w:p w14:paraId="28F28E29" w14:textId="6E021FA5" w:rsidR="006A7E3D" w:rsidRDefault="006A7E3D" w:rsidP="002D40FE">
      <w:pPr>
        <w:spacing w:line="480" w:lineRule="auto"/>
        <w:rPr>
          <w:rFonts w:ascii="Times New Roman" w:hAnsi="Times New Roman"/>
          <w:sz w:val="24"/>
          <w:lang w:val="en"/>
        </w:rPr>
      </w:pPr>
    </w:p>
    <w:p w14:paraId="6284EC82" w14:textId="50FA5214" w:rsidR="006A7E3D" w:rsidRDefault="006A7E3D" w:rsidP="002D40FE">
      <w:pPr>
        <w:spacing w:line="480" w:lineRule="auto"/>
        <w:rPr>
          <w:rFonts w:ascii="Times New Roman" w:hAnsi="Times New Roman"/>
          <w:sz w:val="24"/>
          <w:lang w:val="en"/>
        </w:rPr>
      </w:pPr>
    </w:p>
    <w:p w14:paraId="2E2B9CD0" w14:textId="2BA5F1DA" w:rsidR="006A7E3D" w:rsidRDefault="006A7E3D" w:rsidP="002D40FE">
      <w:pPr>
        <w:spacing w:line="480" w:lineRule="auto"/>
        <w:rPr>
          <w:rFonts w:ascii="Times New Roman" w:hAnsi="Times New Roman"/>
          <w:sz w:val="24"/>
          <w:lang w:val="en"/>
        </w:rPr>
      </w:pPr>
    </w:p>
    <w:p w14:paraId="183C102A" w14:textId="338C586D" w:rsidR="006A7E3D" w:rsidRDefault="006A7E3D" w:rsidP="002D40FE">
      <w:pPr>
        <w:spacing w:line="480" w:lineRule="auto"/>
        <w:rPr>
          <w:rFonts w:ascii="Times New Roman" w:hAnsi="Times New Roman"/>
          <w:sz w:val="24"/>
          <w:lang w:val="en"/>
        </w:rPr>
      </w:pPr>
    </w:p>
    <w:p w14:paraId="1DB7A238" w14:textId="2891F70F" w:rsidR="006A7E3D" w:rsidRDefault="006A7E3D" w:rsidP="006A7E3D">
      <w:pPr>
        <w:spacing w:line="480" w:lineRule="auto"/>
        <w:rPr>
          <w:rFonts w:ascii="Times New Roman" w:hAnsi="Times New Roman"/>
          <w:sz w:val="24"/>
          <w:lang w:val="en"/>
        </w:rPr>
      </w:pPr>
      <w:r w:rsidRPr="006A7E3D">
        <w:rPr>
          <w:rFonts w:ascii="Times New Roman" w:hAnsi="Times New Roman"/>
          <w:b/>
          <w:sz w:val="24"/>
          <w:lang w:val="en"/>
        </w:rPr>
        <w:t>Author</w:t>
      </w:r>
      <w:r>
        <w:rPr>
          <w:rFonts w:ascii="Times New Roman" w:hAnsi="Times New Roman"/>
          <w:b/>
          <w:sz w:val="24"/>
          <w:lang w:val="en"/>
        </w:rPr>
        <w:t xml:space="preserve"> details</w:t>
      </w:r>
      <w:r>
        <w:rPr>
          <w:rFonts w:ascii="Times New Roman" w:hAnsi="Times New Roman"/>
          <w:sz w:val="24"/>
          <w:lang w:val="en"/>
        </w:rPr>
        <w:t>:</w:t>
      </w:r>
    </w:p>
    <w:p w14:paraId="30D235EB" w14:textId="77777777" w:rsidR="006A7E3D" w:rsidRDefault="006A7E3D" w:rsidP="006A7E3D">
      <w:pPr>
        <w:spacing w:line="480" w:lineRule="auto"/>
        <w:rPr>
          <w:rFonts w:ascii="Times New Roman" w:hAnsi="Times New Roman"/>
          <w:sz w:val="24"/>
          <w:lang w:val="en"/>
        </w:rPr>
      </w:pPr>
    </w:p>
    <w:p w14:paraId="6A3FA31B" w14:textId="77777777" w:rsidR="006A7E3D" w:rsidRPr="006A7E3D" w:rsidRDefault="006A7E3D" w:rsidP="006A7E3D">
      <w:pPr>
        <w:spacing w:line="480" w:lineRule="auto"/>
        <w:rPr>
          <w:rFonts w:ascii="Times New Roman" w:hAnsi="Times New Roman"/>
          <w:sz w:val="24"/>
          <w:lang w:val="en"/>
        </w:rPr>
      </w:pPr>
      <w:r w:rsidRPr="006A7E3D">
        <w:rPr>
          <w:rFonts w:ascii="Times New Roman" w:hAnsi="Times New Roman"/>
          <w:sz w:val="24"/>
          <w:lang w:val="en"/>
        </w:rPr>
        <w:t>Dr.</w:t>
      </w:r>
      <w:r w:rsidRPr="006A7E3D">
        <w:rPr>
          <w:rFonts w:ascii="Times New Roman" w:hAnsi="Times New Roman"/>
          <w:sz w:val="24"/>
          <w:lang w:val="en"/>
        </w:rPr>
        <w:t xml:space="preserve"> Adriana Sandu </w:t>
      </w:r>
    </w:p>
    <w:p w14:paraId="1C3FBD82" w14:textId="485D5708" w:rsidR="006A7E3D" w:rsidRPr="006A7E3D" w:rsidRDefault="006A7E3D" w:rsidP="006A7E3D">
      <w:pPr>
        <w:spacing w:line="480" w:lineRule="auto"/>
        <w:rPr>
          <w:rFonts w:ascii="Times New Roman" w:hAnsi="Times New Roman"/>
          <w:sz w:val="24"/>
          <w:lang w:val="en"/>
        </w:rPr>
      </w:pPr>
      <w:r w:rsidRPr="006A7E3D">
        <w:rPr>
          <w:rFonts w:ascii="Times New Roman" w:hAnsi="Times New Roman"/>
          <w:sz w:val="24"/>
          <w:lang w:val="en"/>
        </w:rPr>
        <w:t>Senior Research Fellow</w:t>
      </w:r>
    </w:p>
    <w:p w14:paraId="01CE5EB7" w14:textId="634CC736" w:rsidR="00EA66AA" w:rsidRDefault="006A7E3D" w:rsidP="006A7E3D">
      <w:pPr>
        <w:spacing w:line="480" w:lineRule="auto"/>
        <w:rPr>
          <w:rFonts w:ascii="Times New Roman" w:hAnsi="Times New Roman"/>
          <w:sz w:val="24"/>
          <w:lang w:val="en"/>
        </w:rPr>
      </w:pPr>
      <w:r w:rsidRPr="006A7E3D">
        <w:rPr>
          <w:rFonts w:ascii="Times New Roman" w:hAnsi="Times New Roman"/>
          <w:sz w:val="24"/>
          <w:lang w:val="en"/>
        </w:rPr>
        <w:t>Faculty of Health, Education</w:t>
      </w:r>
      <w:r w:rsidR="00EA66AA">
        <w:rPr>
          <w:rFonts w:ascii="Times New Roman" w:hAnsi="Times New Roman"/>
          <w:sz w:val="24"/>
          <w:lang w:val="en"/>
        </w:rPr>
        <w:t>,</w:t>
      </w:r>
      <w:r w:rsidRPr="006A7E3D">
        <w:rPr>
          <w:rFonts w:ascii="Times New Roman" w:hAnsi="Times New Roman"/>
          <w:sz w:val="24"/>
          <w:lang w:val="en"/>
        </w:rPr>
        <w:t xml:space="preserve"> Medicine and Social Care </w:t>
      </w:r>
    </w:p>
    <w:p w14:paraId="05503B33" w14:textId="44F18D81" w:rsidR="006A7E3D" w:rsidRPr="006A7E3D" w:rsidRDefault="006A7E3D" w:rsidP="006A7E3D">
      <w:pPr>
        <w:spacing w:line="480" w:lineRule="auto"/>
        <w:rPr>
          <w:rFonts w:ascii="Times New Roman" w:hAnsi="Times New Roman"/>
          <w:sz w:val="24"/>
          <w:lang w:val="en"/>
        </w:rPr>
      </w:pPr>
      <w:r w:rsidRPr="006A7E3D">
        <w:rPr>
          <w:rFonts w:ascii="Times New Roman" w:hAnsi="Times New Roman"/>
          <w:sz w:val="24"/>
          <w:lang w:val="en"/>
        </w:rPr>
        <w:t xml:space="preserve">Anglia Ruskin University </w:t>
      </w:r>
    </w:p>
    <w:p w14:paraId="76649F25" w14:textId="77777777" w:rsidR="006A7E3D" w:rsidRPr="006A7E3D" w:rsidRDefault="006A7E3D" w:rsidP="006A7E3D">
      <w:pPr>
        <w:widowControl w:val="0"/>
        <w:autoSpaceDE w:val="0"/>
        <w:autoSpaceDN w:val="0"/>
        <w:adjustRightInd w:val="0"/>
        <w:rPr>
          <w:rFonts w:ascii="Times New Roman" w:hAnsi="Times New Roman"/>
          <w:noProof/>
          <w:sz w:val="24"/>
        </w:rPr>
      </w:pPr>
      <w:r w:rsidRPr="006A7E3D">
        <w:rPr>
          <w:rFonts w:ascii="Times New Roman" w:hAnsi="Times New Roman"/>
          <w:noProof/>
          <w:sz w:val="24"/>
        </w:rPr>
        <w:t>Young Street, Cambridge, CB1 1PT</w:t>
      </w:r>
    </w:p>
    <w:p w14:paraId="0D3A33BF" w14:textId="77777777" w:rsidR="006A7E3D" w:rsidRPr="006A7E3D" w:rsidRDefault="006A7E3D" w:rsidP="006A7E3D">
      <w:pPr>
        <w:widowControl w:val="0"/>
        <w:autoSpaceDE w:val="0"/>
        <w:autoSpaceDN w:val="0"/>
        <w:adjustRightInd w:val="0"/>
        <w:rPr>
          <w:rFonts w:ascii="Times New Roman" w:hAnsi="Times New Roman"/>
          <w:noProof/>
          <w:sz w:val="24"/>
        </w:rPr>
      </w:pPr>
    </w:p>
    <w:p w14:paraId="13BC3408" w14:textId="0B255EF3" w:rsidR="006A7E3D" w:rsidRDefault="006A7E3D" w:rsidP="006A7E3D">
      <w:pPr>
        <w:widowControl w:val="0"/>
        <w:autoSpaceDE w:val="0"/>
        <w:autoSpaceDN w:val="0"/>
        <w:adjustRightInd w:val="0"/>
        <w:rPr>
          <w:rFonts w:ascii="Times New Roman" w:hAnsi="Times New Roman"/>
          <w:noProof/>
          <w:sz w:val="24"/>
        </w:rPr>
      </w:pPr>
      <w:r>
        <w:rPr>
          <w:rFonts w:ascii="Times New Roman" w:hAnsi="Times New Roman"/>
          <w:noProof/>
          <w:sz w:val="24"/>
        </w:rPr>
        <w:t>T</w:t>
      </w:r>
      <w:r w:rsidRPr="006A7E3D">
        <w:rPr>
          <w:rFonts w:ascii="Times New Roman" w:hAnsi="Times New Roman"/>
          <w:noProof/>
          <w:sz w:val="24"/>
        </w:rPr>
        <w:t xml:space="preserve">el.        0845 196 2129 </w:t>
      </w:r>
    </w:p>
    <w:p w14:paraId="33B83691" w14:textId="77777777" w:rsidR="006A7E3D" w:rsidRPr="006A7E3D" w:rsidRDefault="006A7E3D" w:rsidP="006A7E3D">
      <w:pPr>
        <w:widowControl w:val="0"/>
        <w:autoSpaceDE w:val="0"/>
        <w:autoSpaceDN w:val="0"/>
        <w:adjustRightInd w:val="0"/>
        <w:rPr>
          <w:rFonts w:ascii="Times New Roman" w:hAnsi="Times New Roman"/>
          <w:noProof/>
          <w:sz w:val="24"/>
        </w:rPr>
      </w:pPr>
    </w:p>
    <w:p w14:paraId="3786708E" w14:textId="77777777" w:rsidR="006A7E3D" w:rsidRPr="006A7E3D" w:rsidRDefault="006A7E3D" w:rsidP="006A7E3D">
      <w:pPr>
        <w:spacing w:line="480" w:lineRule="auto"/>
        <w:rPr>
          <w:rFonts w:ascii="Times New Roman" w:hAnsi="Times New Roman"/>
          <w:sz w:val="24"/>
          <w:lang w:val="en"/>
        </w:rPr>
      </w:pPr>
      <w:r w:rsidRPr="006A7E3D">
        <w:rPr>
          <w:rFonts w:ascii="Times New Roman" w:hAnsi="Times New Roman"/>
          <w:sz w:val="24"/>
          <w:lang w:val="en"/>
        </w:rPr>
        <w:t>Email: adriana.sandu@anglia.ac.uk</w:t>
      </w:r>
    </w:p>
    <w:p w14:paraId="2A292BC9" w14:textId="2A93FD9A" w:rsidR="006A7E3D" w:rsidRDefault="006A7E3D" w:rsidP="002D40FE">
      <w:pPr>
        <w:spacing w:line="480" w:lineRule="auto"/>
        <w:rPr>
          <w:rFonts w:ascii="Times New Roman" w:hAnsi="Times New Roman"/>
          <w:sz w:val="24"/>
          <w:lang w:val="en"/>
        </w:rPr>
      </w:pPr>
    </w:p>
    <w:p w14:paraId="0A74C7CD" w14:textId="6550E8A1" w:rsidR="006A7E3D" w:rsidRDefault="006A7E3D" w:rsidP="002D40FE">
      <w:pPr>
        <w:spacing w:line="480" w:lineRule="auto"/>
        <w:rPr>
          <w:rFonts w:ascii="Times New Roman" w:hAnsi="Times New Roman"/>
          <w:sz w:val="24"/>
          <w:lang w:val="en"/>
        </w:rPr>
      </w:pPr>
    </w:p>
    <w:p w14:paraId="6BF95595" w14:textId="39291C88" w:rsidR="006A7E3D" w:rsidRDefault="00F07877" w:rsidP="002D40FE">
      <w:pPr>
        <w:spacing w:line="480" w:lineRule="auto"/>
        <w:rPr>
          <w:rFonts w:ascii="Times New Roman" w:hAnsi="Times New Roman"/>
          <w:sz w:val="24"/>
          <w:lang w:val="en"/>
        </w:rPr>
      </w:pPr>
      <w:r>
        <w:rPr>
          <w:rFonts w:ascii="Times New Roman" w:hAnsi="Times New Roman"/>
          <w:sz w:val="24"/>
          <w:lang w:val="en"/>
        </w:rPr>
        <w:t xml:space="preserve">Word count </w:t>
      </w:r>
      <w:r w:rsidR="005424C2">
        <w:rPr>
          <w:rFonts w:ascii="Times New Roman" w:hAnsi="Times New Roman"/>
          <w:sz w:val="24"/>
          <w:lang w:val="en"/>
        </w:rPr>
        <w:t xml:space="preserve">(including references) </w:t>
      </w:r>
      <w:bookmarkStart w:id="0" w:name="_GoBack"/>
      <w:bookmarkEnd w:id="0"/>
      <w:r>
        <w:rPr>
          <w:rFonts w:ascii="Times New Roman" w:hAnsi="Times New Roman"/>
          <w:sz w:val="24"/>
          <w:lang w:val="en"/>
        </w:rPr>
        <w:t>5493</w:t>
      </w:r>
    </w:p>
    <w:p w14:paraId="269754E6" w14:textId="79D74907" w:rsidR="006A7E3D" w:rsidRDefault="006A7E3D" w:rsidP="002D40FE">
      <w:pPr>
        <w:spacing w:line="480" w:lineRule="auto"/>
        <w:rPr>
          <w:rFonts w:ascii="Times New Roman" w:hAnsi="Times New Roman"/>
          <w:sz w:val="24"/>
          <w:lang w:val="en"/>
        </w:rPr>
      </w:pPr>
    </w:p>
    <w:p w14:paraId="53198C0D" w14:textId="6732C469" w:rsidR="006A7E3D" w:rsidRDefault="006A7E3D" w:rsidP="002D40FE">
      <w:pPr>
        <w:spacing w:line="480" w:lineRule="auto"/>
        <w:rPr>
          <w:rFonts w:ascii="Times New Roman" w:hAnsi="Times New Roman"/>
          <w:sz w:val="24"/>
          <w:lang w:val="en"/>
        </w:rPr>
      </w:pPr>
    </w:p>
    <w:p w14:paraId="21A5D5D3" w14:textId="705CF94B" w:rsidR="006A7E3D" w:rsidRDefault="006A7E3D" w:rsidP="002D40FE">
      <w:pPr>
        <w:spacing w:line="480" w:lineRule="auto"/>
        <w:rPr>
          <w:rFonts w:ascii="Times New Roman" w:hAnsi="Times New Roman"/>
          <w:sz w:val="24"/>
          <w:lang w:val="en"/>
        </w:rPr>
      </w:pPr>
    </w:p>
    <w:p w14:paraId="39D4A6AF" w14:textId="4DB1214F" w:rsidR="006A7E3D" w:rsidRDefault="006A7E3D" w:rsidP="002D40FE">
      <w:pPr>
        <w:spacing w:line="480" w:lineRule="auto"/>
        <w:rPr>
          <w:rFonts w:ascii="Times New Roman" w:hAnsi="Times New Roman"/>
          <w:sz w:val="24"/>
          <w:lang w:val="en"/>
        </w:rPr>
      </w:pPr>
    </w:p>
    <w:p w14:paraId="1F57B3E9" w14:textId="7503FC55" w:rsidR="006A7E3D" w:rsidRDefault="006A7E3D" w:rsidP="002D40FE">
      <w:pPr>
        <w:spacing w:line="480" w:lineRule="auto"/>
        <w:rPr>
          <w:rFonts w:ascii="Times New Roman" w:hAnsi="Times New Roman"/>
          <w:sz w:val="24"/>
          <w:lang w:val="en"/>
        </w:rPr>
      </w:pPr>
    </w:p>
    <w:p w14:paraId="34F4372D" w14:textId="29262F60" w:rsidR="006A7E3D" w:rsidRDefault="006A7E3D" w:rsidP="002D40FE">
      <w:pPr>
        <w:spacing w:line="480" w:lineRule="auto"/>
        <w:rPr>
          <w:rFonts w:ascii="Times New Roman" w:hAnsi="Times New Roman"/>
          <w:sz w:val="24"/>
          <w:lang w:val="en"/>
        </w:rPr>
      </w:pPr>
    </w:p>
    <w:p w14:paraId="38F4400E" w14:textId="0088ADA3" w:rsidR="006A7E3D" w:rsidRDefault="006A7E3D" w:rsidP="002D40FE">
      <w:pPr>
        <w:spacing w:line="480" w:lineRule="auto"/>
        <w:rPr>
          <w:rFonts w:ascii="Times New Roman" w:hAnsi="Times New Roman"/>
          <w:sz w:val="24"/>
          <w:lang w:val="en"/>
        </w:rPr>
      </w:pPr>
    </w:p>
    <w:p w14:paraId="1679F4E6" w14:textId="0D7AE892" w:rsidR="006A7E3D" w:rsidRDefault="006A7E3D" w:rsidP="002D40FE">
      <w:pPr>
        <w:spacing w:line="480" w:lineRule="auto"/>
        <w:rPr>
          <w:rFonts w:ascii="Times New Roman" w:hAnsi="Times New Roman"/>
          <w:sz w:val="24"/>
          <w:lang w:val="en"/>
        </w:rPr>
      </w:pPr>
    </w:p>
    <w:p w14:paraId="3F38F2B2" w14:textId="639B54F2" w:rsidR="006A7E3D" w:rsidRDefault="006A7E3D" w:rsidP="002D40FE">
      <w:pPr>
        <w:spacing w:line="480" w:lineRule="auto"/>
        <w:rPr>
          <w:rFonts w:ascii="Times New Roman" w:hAnsi="Times New Roman"/>
          <w:sz w:val="24"/>
          <w:lang w:val="en"/>
        </w:rPr>
      </w:pPr>
    </w:p>
    <w:p w14:paraId="5916C112" w14:textId="320433D5" w:rsidR="006A7E3D" w:rsidRDefault="006A7E3D" w:rsidP="002D40FE">
      <w:pPr>
        <w:spacing w:line="480" w:lineRule="auto"/>
        <w:rPr>
          <w:rFonts w:ascii="Times New Roman" w:hAnsi="Times New Roman"/>
          <w:sz w:val="24"/>
          <w:lang w:val="en"/>
        </w:rPr>
      </w:pPr>
    </w:p>
    <w:p w14:paraId="66454579" w14:textId="22DC3B43" w:rsidR="006A7E3D" w:rsidRDefault="006A7E3D" w:rsidP="002D40FE">
      <w:pPr>
        <w:spacing w:line="480" w:lineRule="auto"/>
        <w:rPr>
          <w:rFonts w:ascii="Times New Roman" w:hAnsi="Times New Roman"/>
          <w:sz w:val="24"/>
          <w:lang w:val="en"/>
        </w:rPr>
      </w:pPr>
    </w:p>
    <w:p w14:paraId="75DA34E8" w14:textId="1EA371CF" w:rsidR="006A7E3D" w:rsidRDefault="006A7E3D" w:rsidP="002D40FE">
      <w:pPr>
        <w:spacing w:line="480" w:lineRule="auto"/>
        <w:rPr>
          <w:rFonts w:ascii="Times New Roman" w:hAnsi="Times New Roman"/>
          <w:sz w:val="24"/>
          <w:lang w:val="en"/>
        </w:rPr>
      </w:pPr>
    </w:p>
    <w:p w14:paraId="740BA5E1" w14:textId="045604F0" w:rsidR="00F308C8" w:rsidRDefault="00F07877" w:rsidP="002D40FE">
      <w:pPr>
        <w:spacing w:line="480" w:lineRule="auto"/>
        <w:rPr>
          <w:rFonts w:ascii="Times New Roman" w:hAnsi="Times New Roman"/>
          <w:b/>
          <w:sz w:val="24"/>
        </w:rPr>
      </w:pPr>
      <w:r>
        <w:rPr>
          <w:rFonts w:ascii="Times New Roman" w:hAnsi="Times New Roman"/>
          <w:b/>
          <w:sz w:val="24"/>
        </w:rPr>
        <w:lastRenderedPageBreak/>
        <w:t>I</w:t>
      </w:r>
      <w:r w:rsidR="004074FB" w:rsidRPr="000561C9">
        <w:rPr>
          <w:rFonts w:ascii="Times New Roman" w:hAnsi="Times New Roman"/>
          <w:b/>
          <w:sz w:val="24"/>
        </w:rPr>
        <w:t xml:space="preserve">ntroduction: </w:t>
      </w:r>
      <w:r w:rsidR="00D733F0">
        <w:rPr>
          <w:rFonts w:ascii="Times New Roman" w:hAnsi="Times New Roman"/>
          <w:b/>
          <w:sz w:val="24"/>
        </w:rPr>
        <w:t xml:space="preserve">understanding </w:t>
      </w:r>
      <w:r w:rsidR="00D814F5" w:rsidRPr="000561C9">
        <w:rPr>
          <w:rFonts w:ascii="Times New Roman" w:hAnsi="Times New Roman"/>
          <w:b/>
          <w:sz w:val="24"/>
        </w:rPr>
        <w:t xml:space="preserve">refugee resettlement </w:t>
      </w:r>
      <w:r w:rsidR="00D733F0">
        <w:rPr>
          <w:rFonts w:ascii="Times New Roman" w:hAnsi="Times New Roman"/>
          <w:b/>
          <w:sz w:val="24"/>
        </w:rPr>
        <w:t>in the global context</w:t>
      </w:r>
    </w:p>
    <w:p w14:paraId="18FC4346" w14:textId="0AC1E45D" w:rsidR="00E3531A" w:rsidRDefault="00EF26E6" w:rsidP="000C7CF7">
      <w:pPr>
        <w:spacing w:line="480" w:lineRule="auto"/>
        <w:ind w:firstLine="720"/>
        <w:rPr>
          <w:rFonts w:ascii="Times New Roman" w:hAnsi="Times New Roman"/>
          <w:sz w:val="24"/>
          <w:lang w:val="en"/>
        </w:rPr>
      </w:pPr>
      <w:r>
        <w:rPr>
          <w:rFonts w:ascii="Times New Roman" w:hAnsi="Times New Roman"/>
          <w:sz w:val="24"/>
          <w:lang w:val="en"/>
        </w:rPr>
        <w:t xml:space="preserve">This article begins with an outline of the global context for the current refugee crisis, highlighting definitions and international strategies available to frame policies of resettlement and integration. It then focuses on the theoretical framework of social movements and it discusses its application to social work practice to the UK context. </w:t>
      </w:r>
      <w:r w:rsidR="000C7CF7">
        <w:rPr>
          <w:rFonts w:ascii="Times New Roman" w:hAnsi="Times New Roman"/>
          <w:sz w:val="24"/>
          <w:lang w:val="en"/>
        </w:rPr>
        <w:t>L</w:t>
      </w:r>
      <w:r w:rsidR="000C7CF7" w:rsidRPr="0049472F">
        <w:rPr>
          <w:rFonts w:ascii="Times New Roman" w:hAnsi="Times New Roman"/>
          <w:sz w:val="24"/>
          <w:lang w:val="en"/>
        </w:rPr>
        <w:t xml:space="preserve">ike many other European countries, in the UK, designated social services are limited and formal efforts to support refugees arriving in the UK remain </w:t>
      </w:r>
      <w:r w:rsidR="000C7CF7">
        <w:rPr>
          <w:rFonts w:ascii="Times New Roman" w:hAnsi="Times New Roman"/>
          <w:sz w:val="24"/>
          <w:lang w:val="en"/>
        </w:rPr>
        <w:t xml:space="preserve">limited and uncoordinated, provided </w:t>
      </w:r>
      <w:r>
        <w:rPr>
          <w:rFonts w:ascii="Times New Roman" w:hAnsi="Times New Roman"/>
          <w:sz w:val="24"/>
          <w:lang w:val="en"/>
        </w:rPr>
        <w:t xml:space="preserve">mostly </w:t>
      </w:r>
      <w:r w:rsidR="000C7CF7">
        <w:rPr>
          <w:rFonts w:ascii="Times New Roman" w:hAnsi="Times New Roman"/>
          <w:sz w:val="24"/>
          <w:lang w:val="en"/>
        </w:rPr>
        <w:t>with support from</w:t>
      </w:r>
      <w:r w:rsidR="000C7CF7" w:rsidRPr="0049472F">
        <w:rPr>
          <w:rFonts w:ascii="Times New Roman" w:hAnsi="Times New Roman"/>
          <w:sz w:val="24"/>
          <w:lang w:val="en"/>
        </w:rPr>
        <w:t xml:space="preserve"> volunteers and non-governmental organisations.</w:t>
      </w:r>
      <w:r w:rsidR="000C7CF7">
        <w:rPr>
          <w:rFonts w:ascii="Times New Roman" w:hAnsi="Times New Roman"/>
          <w:sz w:val="24"/>
          <w:lang w:val="en"/>
        </w:rPr>
        <w:t xml:space="preserve"> </w:t>
      </w:r>
      <w:r w:rsidR="00E3531A">
        <w:rPr>
          <w:rFonts w:ascii="Times New Roman" w:hAnsi="Times New Roman"/>
          <w:sz w:val="24"/>
          <w:lang w:val="en"/>
        </w:rPr>
        <w:t xml:space="preserve">Using the case of resettlement policies, it </w:t>
      </w:r>
      <w:r w:rsidR="00E3531A" w:rsidRPr="0049472F">
        <w:rPr>
          <w:rFonts w:ascii="Times New Roman" w:hAnsi="Times New Roman"/>
          <w:sz w:val="24"/>
          <w:lang w:val="en"/>
        </w:rPr>
        <w:t>argues that sustainable social services to protect refugees</w:t>
      </w:r>
      <w:r w:rsidR="00E3531A">
        <w:rPr>
          <w:rFonts w:ascii="Times New Roman" w:hAnsi="Times New Roman"/>
          <w:sz w:val="24"/>
          <w:lang w:val="en"/>
        </w:rPr>
        <w:t xml:space="preserve"> can develop </w:t>
      </w:r>
      <w:r w:rsidR="00E3531A" w:rsidRPr="0049472F">
        <w:rPr>
          <w:rFonts w:ascii="Times New Roman" w:hAnsi="Times New Roman"/>
          <w:sz w:val="24"/>
          <w:lang w:val="en"/>
        </w:rPr>
        <w:t>through political opportunity structures</w:t>
      </w:r>
      <w:r w:rsidR="00E3531A">
        <w:rPr>
          <w:rFonts w:ascii="Times New Roman" w:hAnsi="Times New Roman"/>
          <w:sz w:val="24"/>
          <w:lang w:val="en"/>
        </w:rPr>
        <w:t xml:space="preserve"> created by non-governmental organisations through their community mobilisation</w:t>
      </w:r>
      <w:r w:rsidR="00E3531A" w:rsidRPr="0049472F">
        <w:rPr>
          <w:rFonts w:ascii="Times New Roman" w:hAnsi="Times New Roman"/>
          <w:sz w:val="24"/>
          <w:lang w:val="en"/>
        </w:rPr>
        <w:t>.</w:t>
      </w:r>
    </w:p>
    <w:p w14:paraId="3F2C06DF" w14:textId="2016658C" w:rsidR="00DA1B3A" w:rsidRDefault="00DA1B3A" w:rsidP="002D40FE">
      <w:pPr>
        <w:spacing w:line="480" w:lineRule="auto"/>
        <w:ind w:firstLine="720"/>
        <w:rPr>
          <w:rFonts w:ascii="Times New Roman" w:eastAsiaTheme="minorEastAsia" w:hAnsi="Times New Roman"/>
          <w:kern w:val="24"/>
          <w:sz w:val="24"/>
          <w:lang w:val="en-US"/>
        </w:rPr>
      </w:pPr>
      <w:proofErr w:type="gramStart"/>
      <w:r w:rsidRPr="000561C9">
        <w:rPr>
          <w:rFonts w:ascii="Times New Roman" w:eastAsiaTheme="minorEastAsia" w:hAnsi="Times New Roman"/>
          <w:kern w:val="24"/>
          <w:sz w:val="24"/>
          <w:lang w:val="en-US"/>
        </w:rPr>
        <w:t>Refugees are defined by the United Nation High Commissioner</w:t>
      </w:r>
      <w:proofErr w:type="gramEnd"/>
      <w:r w:rsidRPr="000561C9">
        <w:rPr>
          <w:rFonts w:ascii="Times New Roman" w:eastAsiaTheme="minorEastAsia" w:hAnsi="Times New Roman"/>
          <w:kern w:val="24"/>
          <w:sz w:val="24"/>
          <w:lang w:val="en-US"/>
        </w:rPr>
        <w:t xml:space="preserve"> for Refugees (UNHCR) as people forced to flee their country because of persecution, war or violence. They </w:t>
      </w:r>
      <w:proofErr w:type="gramStart"/>
      <w:r w:rsidRPr="000561C9">
        <w:rPr>
          <w:rFonts w:ascii="Times New Roman" w:eastAsiaTheme="minorEastAsia" w:hAnsi="Times New Roman"/>
          <w:kern w:val="24"/>
          <w:sz w:val="24"/>
          <w:lang w:val="en-US"/>
        </w:rPr>
        <w:t>should be granted</w:t>
      </w:r>
      <w:proofErr w:type="gramEnd"/>
      <w:r w:rsidRPr="000561C9">
        <w:rPr>
          <w:rFonts w:ascii="Times New Roman" w:eastAsiaTheme="minorEastAsia" w:hAnsi="Times New Roman"/>
          <w:kern w:val="24"/>
          <w:sz w:val="24"/>
          <w:lang w:val="en-US"/>
        </w:rPr>
        <w:t xml:space="preserve"> refugee status by the country they entered. It also includes people in refugee-like situations: those who have entered another country for the same reasons as refugees but </w:t>
      </w:r>
      <w:proofErr w:type="gramStart"/>
      <w:r w:rsidRPr="000561C9">
        <w:rPr>
          <w:rFonts w:ascii="Times New Roman" w:eastAsiaTheme="minorEastAsia" w:hAnsi="Times New Roman"/>
          <w:kern w:val="24"/>
          <w:sz w:val="24"/>
          <w:lang w:val="en-US"/>
        </w:rPr>
        <w:t>have not been granted</w:t>
      </w:r>
      <w:proofErr w:type="gramEnd"/>
      <w:r w:rsidRPr="000561C9">
        <w:rPr>
          <w:rFonts w:ascii="Times New Roman" w:eastAsiaTheme="minorEastAsia" w:hAnsi="Times New Roman"/>
          <w:kern w:val="24"/>
          <w:sz w:val="24"/>
          <w:lang w:val="en-US"/>
        </w:rPr>
        <w:t xml:space="preserve"> refugee status by the government (UNHCR, 2016). Internationally, the 1951 Refugee Convention is the key legal document that forms the basis of refugee relief. Signed by 144 State parties, it defines the term ‘refugee’ and outlines the rights of the displaced, as well as the legal obligations of States to protect them. The core principle of the Convention is non-refoulement, which asserts that a refugee </w:t>
      </w:r>
      <w:proofErr w:type="gramStart"/>
      <w:r w:rsidRPr="000561C9">
        <w:rPr>
          <w:rFonts w:ascii="Times New Roman" w:eastAsiaTheme="minorEastAsia" w:hAnsi="Times New Roman"/>
          <w:kern w:val="24"/>
          <w:sz w:val="24"/>
          <w:lang w:val="en-US"/>
        </w:rPr>
        <w:t>should not be returned</w:t>
      </w:r>
      <w:proofErr w:type="gramEnd"/>
      <w:r w:rsidRPr="000561C9">
        <w:rPr>
          <w:rFonts w:ascii="Times New Roman" w:eastAsiaTheme="minorEastAsia" w:hAnsi="Times New Roman"/>
          <w:kern w:val="24"/>
          <w:sz w:val="24"/>
          <w:lang w:val="en-US"/>
        </w:rPr>
        <w:t xml:space="preserve"> to a country where they face serious threats to their life or freedom. UNHCR serves as the ‘guardian’ of the 1951 Convention and its 1967 Protocol. An asylum seeker is a person aged 18 and over who has fled persecution and has made an asylum claim under the 1951 UN Convention,</w:t>
      </w:r>
      <w:r w:rsidR="00257788" w:rsidRPr="000561C9">
        <w:rPr>
          <w:rFonts w:ascii="Times New Roman" w:eastAsiaTheme="minorEastAsia" w:hAnsi="Times New Roman"/>
          <w:kern w:val="24"/>
          <w:sz w:val="24"/>
          <w:lang w:val="en-US"/>
        </w:rPr>
        <w:t xml:space="preserve"> </w:t>
      </w:r>
      <w:r w:rsidRPr="000561C9">
        <w:rPr>
          <w:rFonts w:ascii="Times New Roman" w:eastAsiaTheme="minorEastAsia" w:hAnsi="Times New Roman"/>
          <w:kern w:val="24"/>
          <w:sz w:val="24"/>
          <w:lang w:val="en-US"/>
        </w:rPr>
        <w:t xml:space="preserve">or against a breach of the European Convention on Human Rights.   A </w:t>
      </w:r>
      <w:r w:rsidRPr="000561C9">
        <w:rPr>
          <w:rFonts w:ascii="Times New Roman" w:eastAsiaTheme="minorEastAsia" w:hAnsi="Times New Roman"/>
          <w:kern w:val="24"/>
          <w:sz w:val="24"/>
          <w:lang w:val="en-US"/>
        </w:rPr>
        <w:lastRenderedPageBreak/>
        <w:t xml:space="preserve">refugee is someone whose claim to be at risk of persecution </w:t>
      </w:r>
      <w:proofErr w:type="gramStart"/>
      <w:r w:rsidRPr="000561C9">
        <w:rPr>
          <w:rFonts w:ascii="Times New Roman" w:eastAsiaTheme="minorEastAsia" w:hAnsi="Times New Roman"/>
          <w:kern w:val="24"/>
          <w:sz w:val="24"/>
          <w:lang w:val="en-US"/>
        </w:rPr>
        <w:t>has been accepted</w:t>
      </w:r>
      <w:proofErr w:type="gramEnd"/>
      <w:r w:rsidRPr="000561C9">
        <w:rPr>
          <w:rFonts w:ascii="Times New Roman" w:eastAsiaTheme="minorEastAsia" w:hAnsi="Times New Roman"/>
          <w:kern w:val="24"/>
          <w:sz w:val="24"/>
          <w:lang w:val="en-US"/>
        </w:rPr>
        <w:t>.  Under this convention, all governments are obliged to provide protection to people who meet the criteria for asylum.</w:t>
      </w:r>
      <w:r w:rsidR="00891A0B" w:rsidRPr="000561C9">
        <w:rPr>
          <w:rFonts w:ascii="Times New Roman" w:eastAsiaTheme="minorEastAsia" w:hAnsi="Times New Roman"/>
          <w:kern w:val="24"/>
          <w:sz w:val="24"/>
          <w:lang w:val="en-US"/>
        </w:rPr>
        <w:t xml:space="preserve"> </w:t>
      </w:r>
    </w:p>
    <w:p w14:paraId="23EDC748" w14:textId="6785E58D" w:rsidR="00EF26E6" w:rsidRDefault="000C7CF7" w:rsidP="000C7CF7">
      <w:pPr>
        <w:spacing w:line="480" w:lineRule="auto"/>
        <w:ind w:firstLine="720"/>
        <w:rPr>
          <w:rFonts w:ascii="Times New Roman" w:hAnsi="Times New Roman"/>
          <w:sz w:val="24"/>
        </w:rPr>
      </w:pPr>
      <w:r w:rsidRPr="000561C9">
        <w:rPr>
          <w:rFonts w:ascii="Times New Roman" w:hAnsi="Times New Roman"/>
          <w:sz w:val="24"/>
        </w:rPr>
        <w:t>Large numbers of refugees and migrants moving across borders is not a new phenomenon.</w:t>
      </w:r>
      <w:r w:rsidRPr="009F143F">
        <w:rPr>
          <w:rFonts w:ascii="Times New Roman" w:hAnsi="Times New Roman"/>
          <w:sz w:val="24"/>
        </w:rPr>
        <w:t xml:space="preserve"> </w:t>
      </w:r>
      <w:r w:rsidRPr="0049472F">
        <w:rPr>
          <w:rFonts w:ascii="Times New Roman" w:hAnsi="Times New Roman"/>
          <w:sz w:val="24"/>
        </w:rPr>
        <w:t>By</w:t>
      </w:r>
      <w:r w:rsidRPr="0049472F">
        <w:rPr>
          <w:rFonts w:ascii="Times New Roman" w:eastAsiaTheme="minorEastAsia" w:hAnsi="Times New Roman"/>
          <w:kern w:val="24"/>
          <w:sz w:val="24"/>
          <w:lang w:val="en-US"/>
        </w:rPr>
        <w:t xml:space="preserve"> the end of 2017, approximately </w:t>
      </w:r>
      <w:r w:rsidRPr="0049472F">
        <w:rPr>
          <w:rFonts w:ascii="Times New Roman" w:eastAsiaTheme="minorEastAsia" w:hAnsi="Times New Roman"/>
          <w:bCs/>
          <w:kern w:val="24"/>
          <w:sz w:val="24"/>
          <w:lang w:val="en-US"/>
        </w:rPr>
        <w:t>68.5 million</w:t>
      </w:r>
      <w:r w:rsidRPr="0049472F">
        <w:rPr>
          <w:rFonts w:ascii="Times New Roman" w:eastAsiaTheme="minorEastAsia" w:hAnsi="Times New Roman"/>
          <w:kern w:val="24"/>
          <w:sz w:val="24"/>
          <w:lang w:val="en-US"/>
        </w:rPr>
        <w:t xml:space="preserve"> people around the world have been forced to flee homes </w:t>
      </w:r>
      <w:proofErr w:type="gramStart"/>
      <w:r w:rsidRPr="0049472F">
        <w:rPr>
          <w:rFonts w:ascii="Times New Roman" w:eastAsiaTheme="minorEastAsia" w:hAnsi="Times New Roman"/>
          <w:kern w:val="24"/>
          <w:sz w:val="24"/>
          <w:lang w:val="en-US"/>
        </w:rPr>
        <w:t>as a result</w:t>
      </w:r>
      <w:proofErr w:type="gramEnd"/>
      <w:r w:rsidRPr="0049472F">
        <w:rPr>
          <w:rFonts w:ascii="Times New Roman" w:eastAsiaTheme="minorEastAsia" w:hAnsi="Times New Roman"/>
          <w:kern w:val="24"/>
          <w:sz w:val="24"/>
          <w:lang w:val="en-US"/>
        </w:rPr>
        <w:t xml:space="preserve"> of persecution, </w:t>
      </w:r>
      <w:r w:rsidRPr="0049472F">
        <w:rPr>
          <w:rFonts w:ascii="Times New Roman" w:eastAsiaTheme="minorEastAsia" w:hAnsi="Times New Roman"/>
          <w:kern w:val="24"/>
          <w:sz w:val="24"/>
        </w:rPr>
        <w:t>conflict, violence, or human rights violations</w:t>
      </w:r>
      <w:r w:rsidRPr="0049472F">
        <w:rPr>
          <w:rFonts w:ascii="Times New Roman" w:eastAsiaTheme="minorEastAsia" w:hAnsi="Times New Roman"/>
          <w:kern w:val="24"/>
          <w:sz w:val="24"/>
          <w:lang w:val="en-US"/>
        </w:rPr>
        <w:t xml:space="preserve"> (UNHCR, 2018</w:t>
      </w:r>
      <w:r w:rsidR="001C73C9">
        <w:rPr>
          <w:rFonts w:ascii="Times New Roman" w:eastAsiaTheme="minorEastAsia" w:hAnsi="Times New Roman"/>
          <w:kern w:val="24"/>
          <w:sz w:val="24"/>
          <w:lang w:val="en-US"/>
        </w:rPr>
        <w:t>a</w:t>
      </w:r>
      <w:r>
        <w:rPr>
          <w:rFonts w:ascii="Times New Roman" w:eastAsiaTheme="minorEastAsia" w:hAnsi="Times New Roman"/>
          <w:kern w:val="24"/>
          <w:sz w:val="24"/>
          <w:lang w:val="en-US"/>
        </w:rPr>
        <w:t xml:space="preserve">). </w:t>
      </w:r>
      <w:r w:rsidRPr="000561C9">
        <w:rPr>
          <w:rFonts w:ascii="Times New Roman" w:hAnsi="Times New Roman"/>
          <w:sz w:val="24"/>
        </w:rPr>
        <w:t xml:space="preserve">More than 467,000 refugees and migrants entered Europe by the end 2017, risking their life by crossing the Mediterranean </w:t>
      </w:r>
      <w:proofErr w:type="gramStart"/>
      <w:r w:rsidRPr="000561C9">
        <w:rPr>
          <w:rFonts w:ascii="Times New Roman" w:hAnsi="Times New Roman"/>
          <w:sz w:val="24"/>
        </w:rPr>
        <w:t>sea</w:t>
      </w:r>
      <w:proofErr w:type="gramEnd"/>
      <w:r w:rsidRPr="000561C9">
        <w:rPr>
          <w:rFonts w:ascii="Times New Roman" w:hAnsi="Times New Roman"/>
          <w:sz w:val="24"/>
        </w:rPr>
        <w:t xml:space="preserve"> into Spain, Italy and Greece (UNHCR, 2017</w:t>
      </w:r>
      <w:r w:rsidR="001C73C9">
        <w:rPr>
          <w:rFonts w:ascii="Times New Roman" w:hAnsi="Times New Roman"/>
          <w:sz w:val="24"/>
        </w:rPr>
        <w:t>a</w:t>
      </w:r>
      <w:r w:rsidRPr="000561C9">
        <w:rPr>
          <w:rFonts w:ascii="Times New Roman" w:hAnsi="Times New Roman"/>
          <w:sz w:val="24"/>
        </w:rPr>
        <w:t>).</w:t>
      </w:r>
      <w:r>
        <w:rPr>
          <w:rFonts w:ascii="Times New Roman" w:hAnsi="Times New Roman"/>
          <w:sz w:val="24"/>
        </w:rPr>
        <w:t xml:space="preserve"> </w:t>
      </w:r>
      <w:r w:rsidR="00E3531A" w:rsidRPr="000561C9">
        <w:rPr>
          <w:rFonts w:ascii="Times New Roman" w:eastAsiaTheme="minorEastAsia" w:hAnsi="Times New Roman"/>
          <w:iCs/>
          <w:kern w:val="24"/>
          <w:sz w:val="24"/>
        </w:rPr>
        <w:t xml:space="preserve">Since 2015, hundreds of volunteers in Europe formed new organisations in attempts to help relieve the refugee crisis. </w:t>
      </w:r>
      <w:r w:rsidR="00E3531A" w:rsidRPr="000561C9">
        <w:rPr>
          <w:rFonts w:ascii="Times New Roman" w:hAnsi="Times New Roman"/>
          <w:sz w:val="24"/>
        </w:rPr>
        <w:t>However, the response to large-scale movements remains inadequate and underfunded, with most governments hesitating to develop clear strategies for refugee assistance.</w:t>
      </w:r>
      <w:r w:rsidR="0008237D" w:rsidRPr="000561C9">
        <w:rPr>
          <w:rFonts w:ascii="Times New Roman" w:hAnsi="Times New Roman"/>
          <w:sz w:val="24"/>
        </w:rPr>
        <w:t xml:space="preserve">  So far, no strategy or coherent plan </w:t>
      </w:r>
      <w:proofErr w:type="gramStart"/>
      <w:r w:rsidR="0008237D" w:rsidRPr="000561C9">
        <w:rPr>
          <w:rFonts w:ascii="Times New Roman" w:hAnsi="Times New Roman"/>
          <w:sz w:val="24"/>
        </w:rPr>
        <w:t>has been agreed</w:t>
      </w:r>
      <w:proofErr w:type="gramEnd"/>
      <w:r w:rsidR="0008237D" w:rsidRPr="000561C9">
        <w:rPr>
          <w:rFonts w:ascii="Times New Roman" w:hAnsi="Times New Roman"/>
          <w:sz w:val="24"/>
        </w:rPr>
        <w:t xml:space="preserve"> despite international pressures from the UN demanding governments to coordinate their efforts in terms of services provided to refugees and overall asylum seeking policies in Europe. </w:t>
      </w:r>
    </w:p>
    <w:p w14:paraId="119FD943" w14:textId="77777777" w:rsidR="00B95660" w:rsidRDefault="00891A0B" w:rsidP="007B24F5">
      <w:pPr>
        <w:spacing w:line="480" w:lineRule="auto"/>
        <w:ind w:firstLine="720"/>
        <w:rPr>
          <w:rFonts w:ascii="Times New Roman" w:eastAsiaTheme="minorEastAsia" w:hAnsi="Times New Roman"/>
          <w:i/>
          <w:iCs/>
          <w:kern w:val="24"/>
          <w:sz w:val="24"/>
        </w:rPr>
      </w:pPr>
      <w:r w:rsidRPr="000561C9">
        <w:rPr>
          <w:rFonts w:ascii="Times New Roman" w:eastAsiaTheme="minorEastAsia" w:hAnsi="Times New Roman"/>
          <w:kern w:val="24"/>
          <w:sz w:val="24"/>
        </w:rPr>
        <w:t xml:space="preserve">There are deep internal divisions between EU Member States over refugee resettlement resulting in conflicting approaches, such as the sustainability and protection </w:t>
      </w:r>
      <w:r w:rsidR="00147462">
        <w:rPr>
          <w:rFonts w:ascii="Times New Roman" w:eastAsiaTheme="minorEastAsia" w:hAnsi="Times New Roman"/>
          <w:kern w:val="24"/>
          <w:sz w:val="24"/>
        </w:rPr>
        <w:t xml:space="preserve">approach </w:t>
      </w:r>
      <w:r w:rsidRPr="000561C9">
        <w:rPr>
          <w:rFonts w:ascii="Times New Roman" w:eastAsiaTheme="minorEastAsia" w:hAnsi="Times New Roman"/>
          <w:kern w:val="24"/>
          <w:sz w:val="24"/>
        </w:rPr>
        <w:t>versus border control and security</w:t>
      </w:r>
      <w:r w:rsidR="00147462">
        <w:rPr>
          <w:rFonts w:ascii="Times New Roman" w:eastAsiaTheme="minorEastAsia" w:hAnsi="Times New Roman"/>
          <w:kern w:val="24"/>
          <w:sz w:val="24"/>
        </w:rPr>
        <w:t xml:space="preserve"> one</w:t>
      </w:r>
      <w:r w:rsidRPr="000561C9">
        <w:rPr>
          <w:rFonts w:ascii="Times New Roman" w:eastAsiaTheme="minorEastAsia" w:hAnsi="Times New Roman"/>
          <w:kern w:val="24"/>
          <w:sz w:val="24"/>
        </w:rPr>
        <w:t>.</w:t>
      </w:r>
      <w:r w:rsidR="00147462">
        <w:rPr>
          <w:rFonts w:ascii="Times New Roman" w:eastAsiaTheme="minorEastAsia" w:hAnsi="Times New Roman"/>
          <w:kern w:val="24"/>
          <w:sz w:val="24"/>
        </w:rPr>
        <w:t xml:space="preserve"> </w:t>
      </w:r>
      <w:r w:rsidR="007B24F5">
        <w:rPr>
          <w:rFonts w:ascii="Times New Roman" w:eastAsiaTheme="minorEastAsia" w:hAnsi="Times New Roman"/>
          <w:iCs/>
          <w:kern w:val="24"/>
          <w:sz w:val="24"/>
        </w:rPr>
        <w:t xml:space="preserve">Filippo </w:t>
      </w:r>
      <w:proofErr w:type="spellStart"/>
      <w:r w:rsidR="007B24F5">
        <w:rPr>
          <w:rFonts w:ascii="Times New Roman" w:eastAsiaTheme="minorEastAsia" w:hAnsi="Times New Roman"/>
          <w:iCs/>
          <w:kern w:val="24"/>
          <w:sz w:val="24"/>
        </w:rPr>
        <w:t>Grandi</w:t>
      </w:r>
      <w:proofErr w:type="spellEnd"/>
      <w:r w:rsidR="007B24F5">
        <w:rPr>
          <w:rFonts w:ascii="Times New Roman" w:eastAsiaTheme="minorEastAsia" w:hAnsi="Times New Roman"/>
          <w:iCs/>
          <w:kern w:val="24"/>
          <w:sz w:val="24"/>
        </w:rPr>
        <w:t xml:space="preserve">, the </w:t>
      </w:r>
      <w:r w:rsidR="007B24F5" w:rsidRPr="003C1BE5">
        <w:rPr>
          <w:rFonts w:ascii="Times New Roman" w:eastAsiaTheme="minorEastAsia" w:hAnsi="Times New Roman"/>
          <w:iCs/>
          <w:kern w:val="24"/>
          <w:sz w:val="24"/>
        </w:rPr>
        <w:t>UN High Commissioner for Refugees</w:t>
      </w:r>
      <w:r w:rsidR="007B24F5">
        <w:rPr>
          <w:rFonts w:ascii="Times New Roman" w:eastAsiaTheme="minorEastAsia" w:hAnsi="Times New Roman"/>
          <w:iCs/>
          <w:kern w:val="24"/>
          <w:sz w:val="24"/>
        </w:rPr>
        <w:t xml:space="preserve"> </w:t>
      </w:r>
      <w:proofErr w:type="gramStart"/>
      <w:r w:rsidR="00147462">
        <w:rPr>
          <w:rFonts w:ascii="Times New Roman" w:eastAsiaTheme="minorEastAsia" w:hAnsi="Times New Roman"/>
          <w:iCs/>
          <w:kern w:val="24"/>
          <w:sz w:val="24"/>
        </w:rPr>
        <w:t>said:</w:t>
      </w:r>
      <w:proofErr w:type="gramEnd"/>
      <w:r w:rsidR="00147462">
        <w:rPr>
          <w:rFonts w:ascii="Times New Roman" w:eastAsiaTheme="minorEastAsia" w:hAnsi="Times New Roman"/>
          <w:iCs/>
          <w:kern w:val="24"/>
          <w:sz w:val="24"/>
        </w:rPr>
        <w:t xml:space="preserve"> ‘</w:t>
      </w:r>
      <w:r w:rsidR="003C1BE5" w:rsidRPr="00147462">
        <w:rPr>
          <w:rFonts w:ascii="Times New Roman" w:eastAsiaTheme="minorEastAsia" w:hAnsi="Times New Roman"/>
          <w:i/>
          <w:iCs/>
          <w:kern w:val="24"/>
          <w:sz w:val="24"/>
        </w:rPr>
        <w:t>this is</w:t>
      </w:r>
      <w:r w:rsidR="003C1BE5">
        <w:rPr>
          <w:rFonts w:ascii="Times New Roman" w:eastAsiaTheme="minorEastAsia" w:hAnsi="Times New Roman"/>
          <w:iCs/>
          <w:kern w:val="24"/>
          <w:sz w:val="24"/>
        </w:rPr>
        <w:t xml:space="preserve"> </w:t>
      </w:r>
      <w:r w:rsidRPr="000561C9">
        <w:rPr>
          <w:rFonts w:ascii="Times New Roman" w:eastAsiaTheme="minorEastAsia" w:hAnsi="Times New Roman"/>
          <w:i/>
          <w:iCs/>
          <w:kern w:val="24"/>
          <w:sz w:val="24"/>
        </w:rPr>
        <w:t xml:space="preserve">as much a crisis of European solidarity as it is a refugee crisis’ </w:t>
      </w:r>
      <w:r w:rsidRPr="003C1BE5">
        <w:rPr>
          <w:rFonts w:ascii="Times New Roman" w:eastAsiaTheme="minorEastAsia" w:hAnsi="Times New Roman"/>
          <w:iCs/>
          <w:kern w:val="24"/>
          <w:sz w:val="24"/>
        </w:rPr>
        <w:t>(</w:t>
      </w:r>
      <w:proofErr w:type="spellStart"/>
      <w:r w:rsidRPr="003C1BE5">
        <w:rPr>
          <w:rFonts w:ascii="Times New Roman" w:eastAsiaTheme="minorEastAsia" w:hAnsi="Times New Roman"/>
          <w:iCs/>
          <w:kern w:val="24"/>
          <w:sz w:val="24"/>
        </w:rPr>
        <w:t>Grandi</w:t>
      </w:r>
      <w:proofErr w:type="spellEnd"/>
      <w:r w:rsidR="003C1BE5" w:rsidRPr="003C1BE5">
        <w:rPr>
          <w:rFonts w:ascii="Times New Roman" w:eastAsiaTheme="minorEastAsia" w:hAnsi="Times New Roman"/>
          <w:iCs/>
          <w:kern w:val="24"/>
          <w:sz w:val="24"/>
        </w:rPr>
        <w:t>,</w:t>
      </w:r>
      <w:r w:rsidR="007B24F5">
        <w:rPr>
          <w:rFonts w:ascii="Times New Roman" w:eastAsiaTheme="minorEastAsia" w:hAnsi="Times New Roman"/>
          <w:i/>
          <w:iCs/>
          <w:kern w:val="24"/>
          <w:sz w:val="24"/>
        </w:rPr>
        <w:t xml:space="preserve"> </w:t>
      </w:r>
      <w:r w:rsidR="007B24F5">
        <w:rPr>
          <w:rFonts w:ascii="Times New Roman" w:eastAsiaTheme="minorEastAsia" w:hAnsi="Times New Roman"/>
          <w:iCs/>
          <w:kern w:val="24"/>
          <w:sz w:val="24"/>
        </w:rPr>
        <w:t>Public s</w:t>
      </w:r>
      <w:r w:rsidR="007B24F5" w:rsidRPr="007B24F5">
        <w:rPr>
          <w:rFonts w:ascii="Times New Roman" w:eastAsiaTheme="minorEastAsia" w:hAnsi="Times New Roman"/>
          <w:iCs/>
          <w:kern w:val="24"/>
          <w:sz w:val="24"/>
        </w:rPr>
        <w:t>peech</w:t>
      </w:r>
      <w:r w:rsidR="007B24F5">
        <w:rPr>
          <w:rFonts w:ascii="Times New Roman" w:eastAsiaTheme="minorEastAsia" w:hAnsi="Times New Roman"/>
          <w:i/>
          <w:iCs/>
          <w:kern w:val="24"/>
          <w:sz w:val="24"/>
        </w:rPr>
        <w:t xml:space="preserve"> </w:t>
      </w:r>
      <w:r w:rsidRPr="000561C9">
        <w:rPr>
          <w:rFonts w:ascii="Times New Roman" w:eastAsiaTheme="minorEastAsia" w:hAnsi="Times New Roman"/>
          <w:i/>
          <w:iCs/>
          <w:kern w:val="24"/>
          <w:sz w:val="24"/>
        </w:rPr>
        <w:t xml:space="preserve">2016). </w:t>
      </w:r>
    </w:p>
    <w:p w14:paraId="162535A7" w14:textId="114633C9" w:rsidR="00D3399D" w:rsidRPr="000561C9" w:rsidRDefault="007B24F5" w:rsidP="002D40FE">
      <w:pPr>
        <w:spacing w:line="480" w:lineRule="auto"/>
        <w:ind w:firstLine="720"/>
        <w:rPr>
          <w:rFonts w:ascii="Times New Roman" w:hAnsi="Times New Roman"/>
          <w:sz w:val="24"/>
        </w:rPr>
      </w:pPr>
      <w:r w:rsidRPr="00E2684D">
        <w:rPr>
          <w:rFonts w:ascii="Times New Roman" w:hAnsi="Times New Roman"/>
          <w:sz w:val="24"/>
        </w:rPr>
        <w:t xml:space="preserve">In an attempt to address some of these inadequacies, the UN developed the Comprehensive Refugee Response Framework (CRRF). The four points of this framework relate to reception and admission; support for immediate and ongoing needs; support for host countries and communities; and, offering durable solutions </w:t>
      </w:r>
      <w:r w:rsidR="00D31BD7" w:rsidRPr="00E2684D">
        <w:rPr>
          <w:rFonts w:ascii="Times New Roman" w:eastAsiaTheme="minorEastAsia" w:hAnsi="Times New Roman"/>
          <w:kern w:val="24"/>
          <w:sz w:val="24"/>
          <w:lang w:val="en-US"/>
        </w:rPr>
        <w:t xml:space="preserve">A key goal of this declaration is to encourage greater international cooperation for </w:t>
      </w:r>
      <w:r w:rsidR="00D31BD7" w:rsidRPr="00E2684D">
        <w:rPr>
          <w:rFonts w:ascii="Times New Roman" w:eastAsiaTheme="minorEastAsia" w:hAnsi="Times New Roman"/>
          <w:kern w:val="24"/>
          <w:sz w:val="24"/>
          <w:lang w:val="en-US"/>
        </w:rPr>
        <w:lastRenderedPageBreak/>
        <w:t>refugees, and to identify new approaches and pathways to protection and sustainable solutions</w:t>
      </w:r>
      <w:r w:rsidR="00D31BD7" w:rsidRPr="00E2684D">
        <w:rPr>
          <w:rFonts w:ascii="Times New Roman" w:hAnsi="Times New Roman"/>
          <w:sz w:val="24"/>
        </w:rPr>
        <w:t xml:space="preserve"> </w:t>
      </w:r>
      <w:r w:rsidR="000D5138">
        <w:rPr>
          <w:rFonts w:ascii="Times New Roman" w:hAnsi="Times New Roman"/>
          <w:sz w:val="24"/>
        </w:rPr>
        <w:t xml:space="preserve">(UNHCR, </w:t>
      </w:r>
      <w:r w:rsidRPr="00E2684D">
        <w:rPr>
          <w:rFonts w:ascii="Times New Roman" w:hAnsi="Times New Roman"/>
          <w:sz w:val="24"/>
        </w:rPr>
        <w:t>2017</w:t>
      </w:r>
      <w:r w:rsidR="000D5138">
        <w:rPr>
          <w:rFonts w:ascii="Times New Roman" w:hAnsi="Times New Roman"/>
          <w:sz w:val="24"/>
        </w:rPr>
        <w:t>a</w:t>
      </w:r>
      <w:r w:rsidRPr="00E2684D">
        <w:rPr>
          <w:rFonts w:ascii="Times New Roman" w:hAnsi="Times New Roman"/>
          <w:sz w:val="24"/>
        </w:rPr>
        <w:t>).</w:t>
      </w:r>
      <w:r w:rsidRPr="000561C9">
        <w:rPr>
          <w:rFonts w:ascii="Times New Roman" w:hAnsi="Times New Roman"/>
          <w:spacing w:val="2"/>
          <w:sz w:val="24"/>
        </w:rPr>
        <w:t xml:space="preserve"> </w:t>
      </w:r>
      <w:r w:rsidR="004F05CB">
        <w:rPr>
          <w:rFonts w:ascii="Times New Roman" w:hAnsi="Times New Roman"/>
          <w:spacing w:val="2"/>
          <w:sz w:val="24"/>
        </w:rPr>
        <w:t>Europe</w:t>
      </w:r>
      <w:r w:rsidR="003C4C72" w:rsidRPr="000561C9">
        <w:rPr>
          <w:rFonts w:ascii="Times New Roman" w:hAnsi="Times New Roman"/>
          <w:spacing w:val="2"/>
          <w:sz w:val="24"/>
        </w:rPr>
        <w:t xml:space="preserve"> only hosts a small fraction of the world’s forcibly displaced population, with 85 percent asking for asylum in the world’s poorest </w:t>
      </w:r>
      <w:r w:rsidR="003C4C72" w:rsidRPr="0019496B">
        <w:rPr>
          <w:rFonts w:ascii="Times New Roman" w:hAnsi="Times New Roman"/>
          <w:spacing w:val="2"/>
          <w:sz w:val="24"/>
        </w:rPr>
        <w:t>nations (UNHCR, 2018</w:t>
      </w:r>
      <w:r w:rsidR="001C73C9">
        <w:rPr>
          <w:rFonts w:ascii="Times New Roman" w:hAnsi="Times New Roman"/>
          <w:spacing w:val="2"/>
          <w:sz w:val="24"/>
        </w:rPr>
        <w:t>b</w:t>
      </w:r>
      <w:r w:rsidR="003C4C72" w:rsidRPr="0019496B">
        <w:rPr>
          <w:rFonts w:ascii="Times New Roman" w:hAnsi="Times New Roman"/>
          <w:spacing w:val="2"/>
          <w:sz w:val="24"/>
        </w:rPr>
        <w:t>).</w:t>
      </w:r>
      <w:r w:rsidR="003C4C72" w:rsidRPr="000561C9">
        <w:rPr>
          <w:rFonts w:ascii="Times New Roman" w:hAnsi="Times New Roman"/>
          <w:spacing w:val="2"/>
          <w:sz w:val="24"/>
        </w:rPr>
        <w:t xml:space="preserve"> Yet, internal immigration pressures make it difficult for European countries to achieve these aims, and the focus continues to be on border protection</w:t>
      </w:r>
      <w:r w:rsidR="00D847A2">
        <w:rPr>
          <w:rFonts w:ascii="Times New Roman" w:hAnsi="Times New Roman"/>
          <w:spacing w:val="2"/>
          <w:sz w:val="24"/>
        </w:rPr>
        <w:t>, leaving social workers mainly responsible for implementing strict legal requirements</w:t>
      </w:r>
      <w:r w:rsidR="004F05CB">
        <w:rPr>
          <w:rFonts w:ascii="Times New Roman" w:hAnsi="Times New Roman"/>
          <w:spacing w:val="2"/>
          <w:sz w:val="24"/>
        </w:rPr>
        <w:t>, with limited services available through local government arrangements</w:t>
      </w:r>
      <w:r w:rsidR="00D847A2">
        <w:rPr>
          <w:rFonts w:ascii="Times New Roman" w:hAnsi="Times New Roman"/>
          <w:spacing w:val="2"/>
          <w:sz w:val="24"/>
        </w:rPr>
        <w:t>.</w:t>
      </w:r>
      <w:r w:rsidR="000C2E99">
        <w:rPr>
          <w:rFonts w:ascii="Times New Roman" w:hAnsi="Times New Roman"/>
          <w:spacing w:val="2"/>
          <w:sz w:val="24"/>
        </w:rPr>
        <w:t xml:space="preserve"> </w:t>
      </w:r>
      <w:r w:rsidR="009F10A7" w:rsidRPr="000561C9">
        <w:rPr>
          <w:rFonts w:ascii="Times New Roman" w:hAnsi="Times New Roman"/>
          <w:sz w:val="24"/>
        </w:rPr>
        <w:t>The next section will discuss how political opportunity struct</w:t>
      </w:r>
      <w:r w:rsidR="00330C20" w:rsidRPr="000561C9">
        <w:rPr>
          <w:rFonts w:ascii="Times New Roman" w:hAnsi="Times New Roman"/>
          <w:sz w:val="24"/>
        </w:rPr>
        <w:t>ures</w:t>
      </w:r>
      <w:r w:rsidR="000C2E99">
        <w:rPr>
          <w:rFonts w:ascii="Times New Roman" w:hAnsi="Times New Roman"/>
          <w:sz w:val="24"/>
        </w:rPr>
        <w:t xml:space="preserve"> created </w:t>
      </w:r>
      <w:r w:rsidR="004F05CB">
        <w:rPr>
          <w:rFonts w:ascii="Times New Roman" w:hAnsi="Times New Roman"/>
          <w:sz w:val="24"/>
        </w:rPr>
        <w:t>by international organisations and voluntary organisations could influence the</w:t>
      </w:r>
      <w:r w:rsidR="000C2E99">
        <w:rPr>
          <w:rFonts w:ascii="Times New Roman" w:hAnsi="Times New Roman"/>
          <w:sz w:val="24"/>
        </w:rPr>
        <w:t xml:space="preserve"> develop</w:t>
      </w:r>
      <w:r w:rsidR="004F05CB">
        <w:rPr>
          <w:rFonts w:ascii="Times New Roman" w:hAnsi="Times New Roman"/>
          <w:sz w:val="24"/>
        </w:rPr>
        <w:t xml:space="preserve">ment of statutory social </w:t>
      </w:r>
      <w:r w:rsidR="000C2E99">
        <w:rPr>
          <w:rFonts w:ascii="Times New Roman" w:hAnsi="Times New Roman"/>
          <w:sz w:val="24"/>
        </w:rPr>
        <w:t>services</w:t>
      </w:r>
      <w:r w:rsidR="004F05CB">
        <w:rPr>
          <w:rFonts w:ascii="Times New Roman" w:hAnsi="Times New Roman"/>
          <w:sz w:val="24"/>
        </w:rPr>
        <w:t>.</w:t>
      </w:r>
    </w:p>
    <w:p w14:paraId="79611919" w14:textId="68F7CCF3" w:rsidR="00330C20" w:rsidRPr="000561C9" w:rsidRDefault="00385692" w:rsidP="002D40FE">
      <w:pPr>
        <w:spacing w:before="120" w:line="480" w:lineRule="auto"/>
        <w:rPr>
          <w:rFonts w:ascii="Times New Roman" w:hAnsi="Times New Roman"/>
          <w:b/>
          <w:sz w:val="24"/>
        </w:rPr>
      </w:pPr>
      <w:r w:rsidRPr="000561C9">
        <w:rPr>
          <w:rFonts w:ascii="Times New Roman" w:hAnsi="Times New Roman"/>
          <w:b/>
          <w:sz w:val="24"/>
        </w:rPr>
        <w:t>Social movements and political opportunit</w:t>
      </w:r>
      <w:r w:rsidR="004C3E1B" w:rsidRPr="000561C9">
        <w:rPr>
          <w:rFonts w:ascii="Times New Roman" w:hAnsi="Times New Roman"/>
          <w:b/>
          <w:sz w:val="24"/>
        </w:rPr>
        <w:t>ies</w:t>
      </w:r>
      <w:r w:rsidRPr="000561C9">
        <w:rPr>
          <w:rFonts w:ascii="Times New Roman" w:hAnsi="Times New Roman"/>
          <w:b/>
          <w:sz w:val="24"/>
        </w:rPr>
        <w:t xml:space="preserve"> </w:t>
      </w:r>
      <w:r w:rsidR="00E7261D">
        <w:rPr>
          <w:rFonts w:ascii="Times New Roman" w:hAnsi="Times New Roman"/>
          <w:b/>
          <w:sz w:val="24"/>
        </w:rPr>
        <w:t xml:space="preserve">for </w:t>
      </w:r>
      <w:r w:rsidR="00D01198" w:rsidRPr="000561C9">
        <w:rPr>
          <w:rFonts w:ascii="Times New Roman" w:hAnsi="Times New Roman"/>
          <w:b/>
          <w:sz w:val="24"/>
        </w:rPr>
        <w:t>refugee support</w:t>
      </w:r>
    </w:p>
    <w:p w14:paraId="39D8E50D" w14:textId="7595F291" w:rsidR="00FB4A65" w:rsidRPr="000561C9" w:rsidRDefault="00FB4A65" w:rsidP="00487088">
      <w:pPr>
        <w:spacing w:line="480" w:lineRule="auto"/>
        <w:ind w:firstLine="720"/>
        <w:rPr>
          <w:rFonts w:ascii="Times New Roman" w:hAnsi="Times New Roman"/>
          <w:sz w:val="24"/>
        </w:rPr>
      </w:pPr>
      <w:r w:rsidRPr="000561C9">
        <w:rPr>
          <w:rFonts w:ascii="Times New Roman" w:hAnsi="Times New Roman"/>
          <w:sz w:val="24"/>
        </w:rPr>
        <w:t>Different und</w:t>
      </w:r>
      <w:r w:rsidR="00766DD7">
        <w:rPr>
          <w:rFonts w:ascii="Times New Roman" w:hAnsi="Times New Roman"/>
          <w:sz w:val="24"/>
        </w:rPr>
        <w:t xml:space="preserve">erstandings of citizenship and </w:t>
      </w:r>
      <w:r w:rsidRPr="000561C9">
        <w:rPr>
          <w:rFonts w:ascii="Times New Roman" w:hAnsi="Times New Roman"/>
          <w:sz w:val="24"/>
        </w:rPr>
        <w:t>belonging have proved to be influential in shaping policy responses to refugee integration processes in Europe (</w:t>
      </w:r>
      <w:proofErr w:type="spellStart"/>
      <w:r w:rsidRPr="000561C9">
        <w:rPr>
          <w:rFonts w:ascii="Times New Roman" w:hAnsi="Times New Roman"/>
          <w:sz w:val="24"/>
        </w:rPr>
        <w:t>Scholten</w:t>
      </w:r>
      <w:proofErr w:type="spellEnd"/>
      <w:r w:rsidRPr="000561C9">
        <w:rPr>
          <w:rFonts w:ascii="Times New Roman" w:hAnsi="Times New Roman"/>
          <w:sz w:val="24"/>
        </w:rPr>
        <w:t xml:space="preserve"> and Van </w:t>
      </w:r>
      <w:proofErr w:type="spellStart"/>
      <w:r w:rsidRPr="000561C9">
        <w:rPr>
          <w:rFonts w:ascii="Times New Roman" w:hAnsi="Times New Roman"/>
          <w:sz w:val="24"/>
        </w:rPr>
        <w:t>Nispen</w:t>
      </w:r>
      <w:proofErr w:type="spellEnd"/>
      <w:r w:rsidRPr="000561C9">
        <w:rPr>
          <w:rFonts w:ascii="Times New Roman" w:hAnsi="Times New Roman"/>
          <w:sz w:val="24"/>
        </w:rPr>
        <w:t xml:space="preserve">, 2015). </w:t>
      </w:r>
      <w:r w:rsidRPr="000561C9">
        <w:rPr>
          <w:rFonts w:ascii="Times New Roman" w:hAnsi="Times New Roman"/>
          <w:sz w:val="24"/>
          <w:shd w:val="clear" w:color="auto" w:fill="FFFFFF"/>
        </w:rPr>
        <w:t xml:space="preserve"> </w:t>
      </w:r>
      <w:r w:rsidRPr="000561C9">
        <w:rPr>
          <w:rFonts w:ascii="Times New Roman" w:hAnsi="Times New Roman"/>
          <w:sz w:val="24"/>
          <w:lang w:val="en"/>
        </w:rPr>
        <w:t>I</w:t>
      </w:r>
      <w:r w:rsidRPr="000561C9">
        <w:rPr>
          <w:rFonts w:ascii="Times New Roman" w:hAnsi="Times New Roman"/>
          <w:sz w:val="24"/>
        </w:rPr>
        <w:t xml:space="preserve">n some contexts, especially where integration </w:t>
      </w:r>
      <w:proofErr w:type="gramStart"/>
      <w:r w:rsidRPr="000561C9">
        <w:rPr>
          <w:rFonts w:ascii="Times New Roman" w:hAnsi="Times New Roman"/>
          <w:sz w:val="24"/>
        </w:rPr>
        <w:t>is understood</w:t>
      </w:r>
      <w:proofErr w:type="gramEnd"/>
      <w:r w:rsidRPr="000561C9">
        <w:rPr>
          <w:rFonts w:ascii="Times New Roman" w:hAnsi="Times New Roman"/>
          <w:sz w:val="24"/>
        </w:rPr>
        <w:t xml:space="preserve"> as ‘assimilation’, the rights of a refugee to asylum will depend on their ability to share a set of qualities that define the new society, constraining the individual agency of refugees in the processes of integration (</w:t>
      </w:r>
      <w:proofErr w:type="spellStart"/>
      <w:r w:rsidRPr="000561C9">
        <w:rPr>
          <w:rFonts w:ascii="Times New Roman" w:hAnsi="Times New Roman"/>
          <w:sz w:val="24"/>
          <w:shd w:val="clear" w:color="auto" w:fill="FFFFFF"/>
        </w:rPr>
        <w:t>Mulvey</w:t>
      </w:r>
      <w:proofErr w:type="spellEnd"/>
      <w:r w:rsidRPr="000561C9">
        <w:rPr>
          <w:rFonts w:ascii="Times New Roman" w:hAnsi="Times New Roman"/>
          <w:sz w:val="24"/>
          <w:shd w:val="clear" w:color="auto" w:fill="FFFFFF"/>
        </w:rPr>
        <w:t xml:space="preserve">, G. 2013). </w:t>
      </w:r>
      <w:r w:rsidR="00385692" w:rsidRPr="000561C9">
        <w:rPr>
          <w:rFonts w:ascii="Times New Roman" w:hAnsi="Times New Roman"/>
          <w:sz w:val="24"/>
        </w:rPr>
        <w:t xml:space="preserve">The theoretical framework of social movements will highlight the dynamic of </w:t>
      </w:r>
      <w:r w:rsidR="00D00263" w:rsidRPr="000561C9">
        <w:rPr>
          <w:rFonts w:ascii="Times New Roman" w:hAnsi="Times New Roman"/>
          <w:sz w:val="24"/>
        </w:rPr>
        <w:t xml:space="preserve">community </w:t>
      </w:r>
      <w:r w:rsidR="00385692" w:rsidRPr="000561C9">
        <w:rPr>
          <w:rFonts w:ascii="Times New Roman" w:hAnsi="Times New Roman"/>
          <w:sz w:val="24"/>
        </w:rPr>
        <w:t xml:space="preserve">mobilisation and protest </w:t>
      </w:r>
      <w:r w:rsidRPr="000561C9">
        <w:rPr>
          <w:rFonts w:ascii="Times New Roman" w:hAnsi="Times New Roman"/>
          <w:sz w:val="24"/>
        </w:rPr>
        <w:t xml:space="preserve">in a community </w:t>
      </w:r>
      <w:r w:rsidR="00385692" w:rsidRPr="000561C9">
        <w:rPr>
          <w:rFonts w:ascii="Times New Roman" w:hAnsi="Times New Roman"/>
          <w:sz w:val="24"/>
        </w:rPr>
        <w:t>needed</w:t>
      </w:r>
      <w:r w:rsidRPr="000561C9">
        <w:rPr>
          <w:rFonts w:ascii="Times New Roman" w:hAnsi="Times New Roman"/>
          <w:sz w:val="24"/>
        </w:rPr>
        <w:t xml:space="preserve"> </w:t>
      </w:r>
      <w:r w:rsidR="00385692" w:rsidRPr="000561C9">
        <w:rPr>
          <w:rFonts w:ascii="Times New Roman" w:hAnsi="Times New Roman"/>
          <w:sz w:val="24"/>
        </w:rPr>
        <w:t>to promote statutory services for the refugee resettlement.</w:t>
      </w:r>
      <w:r w:rsidR="00A55FB9" w:rsidRPr="000561C9">
        <w:rPr>
          <w:rFonts w:ascii="Times New Roman" w:hAnsi="Times New Roman"/>
          <w:sz w:val="24"/>
        </w:rPr>
        <w:t xml:space="preserve"> </w:t>
      </w:r>
    </w:p>
    <w:p w14:paraId="6EDFE625" w14:textId="327D2B8A" w:rsidR="00385692" w:rsidRPr="000561C9" w:rsidRDefault="00385692" w:rsidP="002D40FE">
      <w:pPr>
        <w:spacing w:line="480" w:lineRule="auto"/>
        <w:ind w:firstLine="720"/>
        <w:rPr>
          <w:rFonts w:ascii="Times New Roman" w:hAnsi="Times New Roman"/>
          <w:sz w:val="24"/>
        </w:rPr>
      </w:pPr>
      <w:r w:rsidRPr="000561C9">
        <w:rPr>
          <w:rFonts w:ascii="Times New Roman" w:hAnsi="Times New Roman"/>
          <w:sz w:val="24"/>
        </w:rPr>
        <w:t>Significant literature has addressed the dynamics that facilitate political mobilisation and political opportunity structures available to collective actors in various movemen</w:t>
      </w:r>
      <w:r w:rsidR="00A55FB9" w:rsidRPr="000561C9">
        <w:rPr>
          <w:rFonts w:ascii="Times New Roman" w:hAnsi="Times New Roman"/>
          <w:sz w:val="24"/>
        </w:rPr>
        <w:t>ts, however it has been criticis</w:t>
      </w:r>
      <w:r w:rsidRPr="000561C9">
        <w:rPr>
          <w:rFonts w:ascii="Times New Roman" w:hAnsi="Times New Roman"/>
          <w:sz w:val="24"/>
        </w:rPr>
        <w:t>ed for its inability to explain why variations in culture and mentality among actors produce different mobilisa</w:t>
      </w:r>
      <w:r w:rsidR="00AF4E78">
        <w:rPr>
          <w:rFonts w:ascii="Times New Roman" w:hAnsi="Times New Roman"/>
          <w:sz w:val="24"/>
        </w:rPr>
        <w:t xml:space="preserve">tions outcomes. </w:t>
      </w:r>
      <w:r w:rsidRPr="000561C9">
        <w:rPr>
          <w:rFonts w:ascii="Times New Roman" w:hAnsi="Times New Roman"/>
          <w:sz w:val="24"/>
        </w:rPr>
        <w:t xml:space="preserve">If identified as critical, mobilisation of collective protest </w:t>
      </w:r>
      <w:proofErr w:type="gramStart"/>
      <w:r w:rsidRPr="000561C9">
        <w:rPr>
          <w:rFonts w:ascii="Times New Roman" w:hAnsi="Times New Roman"/>
          <w:sz w:val="24"/>
        </w:rPr>
        <w:t>is deemed</w:t>
      </w:r>
      <w:proofErr w:type="gramEnd"/>
      <w:r w:rsidRPr="000561C9">
        <w:rPr>
          <w:rFonts w:ascii="Times New Roman" w:hAnsi="Times New Roman"/>
          <w:sz w:val="24"/>
        </w:rPr>
        <w:t xml:space="preserve"> </w:t>
      </w:r>
      <w:r w:rsidRPr="000561C9">
        <w:rPr>
          <w:rFonts w:ascii="Times New Roman" w:hAnsi="Times New Roman"/>
          <w:sz w:val="24"/>
        </w:rPr>
        <w:lastRenderedPageBreak/>
        <w:t>necessary.  Yet, such protest cannot emerge in a political vacuum, and its success or failure depends on a range of contextual factors or on ‘properties of the external environment, relevant to the development of social movements’ (</w:t>
      </w:r>
      <w:proofErr w:type="spellStart"/>
      <w:r w:rsidRPr="000561C9">
        <w:rPr>
          <w:rFonts w:ascii="Times New Roman" w:hAnsi="Times New Roman"/>
          <w:sz w:val="24"/>
        </w:rPr>
        <w:t>della</w:t>
      </w:r>
      <w:proofErr w:type="spellEnd"/>
      <w:r w:rsidRPr="000561C9">
        <w:rPr>
          <w:rFonts w:ascii="Times New Roman" w:hAnsi="Times New Roman"/>
          <w:sz w:val="24"/>
        </w:rPr>
        <w:t xml:space="preserve"> Porta and </w:t>
      </w:r>
      <w:proofErr w:type="spellStart"/>
      <w:r w:rsidRPr="000561C9">
        <w:rPr>
          <w:rFonts w:ascii="Times New Roman" w:hAnsi="Times New Roman"/>
          <w:sz w:val="24"/>
        </w:rPr>
        <w:t>Diani</w:t>
      </w:r>
      <w:proofErr w:type="spellEnd"/>
      <w:r w:rsidRPr="000561C9">
        <w:rPr>
          <w:rFonts w:ascii="Times New Roman" w:hAnsi="Times New Roman"/>
          <w:sz w:val="24"/>
        </w:rPr>
        <w:t xml:space="preserve">, 2006: 16; Koopmans et al., 2005).  Success or failure depends on what is often labelled as the relevant ‘political opportunity structure’ in a given context.  A theory of political opportunity structures, thus, recognises the influence of political institutions on the mobilisation, </w:t>
      </w:r>
      <w:proofErr w:type="gramStart"/>
      <w:r w:rsidRPr="000561C9">
        <w:rPr>
          <w:rFonts w:ascii="Times New Roman" w:hAnsi="Times New Roman"/>
          <w:sz w:val="24"/>
        </w:rPr>
        <w:t>claims-making</w:t>
      </w:r>
      <w:proofErr w:type="gramEnd"/>
      <w:r w:rsidRPr="000561C9">
        <w:rPr>
          <w:rFonts w:ascii="Times New Roman" w:hAnsi="Times New Roman"/>
          <w:sz w:val="24"/>
        </w:rPr>
        <w:t xml:space="preserve"> and outcome of social movements.  Any given political context offers a fluid and dynamic set of opportunities and constraints that can enable or hinder the success of collective action (Koopmans et al., 2005: 16).  </w:t>
      </w:r>
    </w:p>
    <w:p w14:paraId="244BF5A4" w14:textId="00349326" w:rsidR="00D01198" w:rsidRPr="000561C9" w:rsidRDefault="00D01198" w:rsidP="002D40FE">
      <w:pPr>
        <w:spacing w:before="120" w:line="480" w:lineRule="auto"/>
        <w:ind w:firstLine="720"/>
        <w:rPr>
          <w:rFonts w:ascii="Times New Roman" w:hAnsi="Times New Roman"/>
          <w:sz w:val="24"/>
          <w:lang w:val="en"/>
        </w:rPr>
      </w:pPr>
      <w:r w:rsidRPr="000561C9">
        <w:rPr>
          <w:rFonts w:ascii="Times New Roman" w:hAnsi="Times New Roman"/>
          <w:sz w:val="24"/>
        </w:rPr>
        <w:t xml:space="preserve">Creating new, supportive social services for refugees requires a certain political mobilisation. </w:t>
      </w:r>
      <w:proofErr w:type="spellStart"/>
      <w:r w:rsidR="00FC2A32">
        <w:rPr>
          <w:rFonts w:ascii="Times New Roman" w:hAnsi="Times New Roman"/>
          <w:sz w:val="24"/>
        </w:rPr>
        <w:t>Banki</w:t>
      </w:r>
      <w:proofErr w:type="spellEnd"/>
      <w:r w:rsidR="00FC2A32">
        <w:rPr>
          <w:rFonts w:ascii="Times New Roman" w:hAnsi="Times New Roman"/>
          <w:sz w:val="24"/>
        </w:rPr>
        <w:t xml:space="preserve"> (2013) argues that o</w:t>
      </w:r>
      <w:r w:rsidRPr="000561C9">
        <w:rPr>
          <w:rFonts w:ascii="Times New Roman" w:hAnsi="Times New Roman"/>
          <w:sz w:val="24"/>
        </w:rPr>
        <w:t xml:space="preserve">utcomes of political mobilisation </w:t>
      </w:r>
      <w:proofErr w:type="gramStart"/>
      <w:r w:rsidRPr="000561C9">
        <w:rPr>
          <w:rFonts w:ascii="Times New Roman" w:hAnsi="Times New Roman"/>
          <w:sz w:val="24"/>
        </w:rPr>
        <w:t>are linked</w:t>
      </w:r>
      <w:proofErr w:type="gramEnd"/>
      <w:r w:rsidRPr="000561C9">
        <w:rPr>
          <w:rFonts w:ascii="Times New Roman" w:hAnsi="Times New Roman"/>
          <w:sz w:val="24"/>
        </w:rPr>
        <w:t xml:space="preserve"> to different levels of ‘</w:t>
      </w:r>
      <w:proofErr w:type="spellStart"/>
      <w:r w:rsidRPr="000561C9">
        <w:rPr>
          <w:rFonts w:ascii="Times New Roman" w:hAnsi="Times New Roman"/>
          <w:sz w:val="24"/>
        </w:rPr>
        <w:t>precarity</w:t>
      </w:r>
      <w:proofErr w:type="spellEnd"/>
      <w:r w:rsidRPr="000561C9">
        <w:rPr>
          <w:rFonts w:ascii="Times New Roman" w:hAnsi="Times New Roman"/>
          <w:sz w:val="24"/>
        </w:rPr>
        <w:t>’, depending on the availability of documentation, informal networks, an</w:t>
      </w:r>
      <w:r w:rsidR="00FC2A32">
        <w:rPr>
          <w:rFonts w:ascii="Times New Roman" w:hAnsi="Times New Roman"/>
          <w:sz w:val="24"/>
        </w:rPr>
        <w:t>d social protection structures</w:t>
      </w:r>
      <w:r w:rsidRPr="000561C9">
        <w:rPr>
          <w:rFonts w:ascii="Times New Roman" w:hAnsi="Times New Roman"/>
          <w:sz w:val="24"/>
        </w:rPr>
        <w:t xml:space="preserve">. </w:t>
      </w:r>
      <w:r w:rsidR="00FC2A32">
        <w:rPr>
          <w:rFonts w:ascii="Times New Roman" w:hAnsi="Times New Roman"/>
          <w:sz w:val="24"/>
        </w:rPr>
        <w:t>She explains that</w:t>
      </w:r>
      <w:r w:rsidRPr="000561C9">
        <w:rPr>
          <w:rFonts w:ascii="Times New Roman" w:hAnsi="Times New Roman"/>
          <w:sz w:val="24"/>
        </w:rPr>
        <w:t xml:space="preserve"> in a country with high </w:t>
      </w:r>
      <w:proofErr w:type="spellStart"/>
      <w:r w:rsidRPr="000561C9">
        <w:rPr>
          <w:rFonts w:ascii="Times New Roman" w:hAnsi="Times New Roman"/>
          <w:sz w:val="24"/>
        </w:rPr>
        <w:t>precarity</w:t>
      </w:r>
      <w:proofErr w:type="spellEnd"/>
      <w:r w:rsidRPr="000561C9">
        <w:rPr>
          <w:rFonts w:ascii="Times New Roman" w:hAnsi="Times New Roman"/>
          <w:sz w:val="24"/>
        </w:rPr>
        <w:t xml:space="preserve"> levels, there is a limited ability to reside, move and transact openly, and refugees face a high state of vulnerability, with some measure of protection offered by local, voluntary or international organisations, but little statutory protection. Refugees living in camps and those living in towns with no documentation and limited protection fall into this </w:t>
      </w:r>
      <w:proofErr w:type="gramStart"/>
      <w:r w:rsidRPr="000561C9">
        <w:rPr>
          <w:rFonts w:ascii="Times New Roman" w:hAnsi="Times New Roman"/>
          <w:sz w:val="24"/>
        </w:rPr>
        <w:t>category,</w:t>
      </w:r>
      <w:proofErr w:type="gramEnd"/>
      <w:r w:rsidRPr="000561C9">
        <w:rPr>
          <w:rFonts w:ascii="Times New Roman" w:hAnsi="Times New Roman"/>
          <w:sz w:val="24"/>
        </w:rPr>
        <w:t xml:space="preserve"> however these can also constitute extreme </w:t>
      </w:r>
      <w:proofErr w:type="spellStart"/>
      <w:r w:rsidRPr="000561C9">
        <w:rPr>
          <w:rFonts w:ascii="Times New Roman" w:hAnsi="Times New Roman"/>
          <w:sz w:val="24"/>
        </w:rPr>
        <w:t>precarity</w:t>
      </w:r>
      <w:proofErr w:type="spellEnd"/>
      <w:r w:rsidRPr="000561C9">
        <w:rPr>
          <w:rFonts w:ascii="Times New Roman" w:hAnsi="Times New Roman"/>
          <w:sz w:val="24"/>
        </w:rPr>
        <w:t xml:space="preserve"> as some may have neither documentation nor effective networks to access support. Although the lines between different categories might be blurred, it is useful to identify the possible connection between </w:t>
      </w:r>
      <w:proofErr w:type="spellStart"/>
      <w:r w:rsidRPr="000561C9">
        <w:rPr>
          <w:rFonts w:ascii="Times New Roman" w:hAnsi="Times New Roman"/>
          <w:sz w:val="24"/>
        </w:rPr>
        <w:t>precarity</w:t>
      </w:r>
      <w:proofErr w:type="spellEnd"/>
      <w:r w:rsidRPr="000561C9">
        <w:rPr>
          <w:rFonts w:ascii="Times New Roman" w:hAnsi="Times New Roman"/>
          <w:sz w:val="24"/>
        </w:rPr>
        <w:t xml:space="preserve"> and political mobilisation (</w:t>
      </w:r>
      <w:proofErr w:type="spellStart"/>
      <w:r w:rsidR="004B247C">
        <w:rPr>
          <w:rFonts w:ascii="Times New Roman" w:hAnsi="Times New Roman"/>
          <w:color w:val="333333"/>
          <w:sz w:val="24"/>
          <w:shd w:val="clear" w:color="auto" w:fill="FFFFFF"/>
        </w:rPr>
        <w:t>Schierup</w:t>
      </w:r>
      <w:proofErr w:type="spellEnd"/>
      <w:r w:rsidR="004B247C" w:rsidRPr="000561C9">
        <w:rPr>
          <w:rFonts w:ascii="Times New Roman" w:hAnsi="Times New Roman"/>
          <w:color w:val="333333"/>
          <w:sz w:val="24"/>
          <w:shd w:val="clear" w:color="auto" w:fill="FFFFFF"/>
        </w:rPr>
        <w:t xml:space="preserve"> and </w:t>
      </w:r>
      <w:proofErr w:type="spellStart"/>
      <w:r w:rsidR="004B247C" w:rsidRPr="000561C9">
        <w:rPr>
          <w:rFonts w:ascii="Times New Roman" w:hAnsi="Times New Roman"/>
          <w:color w:val="333333"/>
          <w:sz w:val="24"/>
          <w:shd w:val="clear" w:color="auto" w:fill="FFFFFF"/>
        </w:rPr>
        <w:t>Jørgensen</w:t>
      </w:r>
      <w:proofErr w:type="spellEnd"/>
      <w:r w:rsidR="004B247C" w:rsidRPr="000561C9">
        <w:rPr>
          <w:rFonts w:ascii="Times New Roman" w:hAnsi="Times New Roman"/>
          <w:color w:val="333333"/>
          <w:sz w:val="24"/>
          <w:shd w:val="clear" w:color="auto" w:fill="FFFFFF"/>
        </w:rPr>
        <w:t>, 2016</w:t>
      </w:r>
      <w:r w:rsidR="004B247C">
        <w:rPr>
          <w:rFonts w:ascii="Times New Roman" w:hAnsi="Times New Roman"/>
          <w:color w:val="333333"/>
          <w:sz w:val="24"/>
          <w:shd w:val="clear" w:color="auto" w:fill="FFFFFF"/>
        </w:rPr>
        <w:t xml:space="preserve">; </w:t>
      </w:r>
      <w:proofErr w:type="spellStart"/>
      <w:r w:rsidRPr="000561C9">
        <w:rPr>
          <w:rFonts w:ascii="Times New Roman" w:hAnsi="Times New Roman"/>
          <w:sz w:val="24"/>
        </w:rPr>
        <w:t>Banki</w:t>
      </w:r>
      <w:proofErr w:type="spellEnd"/>
      <w:r w:rsidRPr="000561C9">
        <w:rPr>
          <w:rFonts w:ascii="Times New Roman" w:hAnsi="Times New Roman"/>
          <w:sz w:val="24"/>
        </w:rPr>
        <w:t xml:space="preserve">, 2013).  Refugee mobilisation and protest has been considerably less visible in recent years as those opportunities for protest </w:t>
      </w:r>
      <w:proofErr w:type="gramStart"/>
      <w:r w:rsidRPr="000561C9">
        <w:rPr>
          <w:rFonts w:ascii="Times New Roman" w:hAnsi="Times New Roman"/>
          <w:sz w:val="24"/>
        </w:rPr>
        <w:t>were rarely made</w:t>
      </w:r>
      <w:proofErr w:type="gramEnd"/>
      <w:r w:rsidRPr="000561C9">
        <w:rPr>
          <w:rFonts w:ascii="Times New Roman" w:hAnsi="Times New Roman"/>
          <w:sz w:val="24"/>
        </w:rPr>
        <w:t xml:space="preserve"> available. </w:t>
      </w:r>
      <w:r w:rsidRPr="000561C9">
        <w:rPr>
          <w:rFonts w:ascii="Times New Roman" w:hAnsi="Times New Roman"/>
          <w:bCs/>
          <w:sz w:val="24"/>
          <w:lang w:val="en"/>
        </w:rPr>
        <w:t xml:space="preserve">The </w:t>
      </w:r>
      <w:r w:rsidR="00FC2A32">
        <w:rPr>
          <w:rFonts w:ascii="Times New Roman" w:hAnsi="Times New Roman"/>
          <w:bCs/>
          <w:sz w:val="24"/>
          <w:lang w:val="en"/>
        </w:rPr>
        <w:t>in/</w:t>
      </w:r>
      <w:r w:rsidRPr="000561C9">
        <w:rPr>
          <w:rFonts w:ascii="Times New Roman" w:hAnsi="Times New Roman"/>
          <w:bCs/>
          <w:sz w:val="24"/>
          <w:lang w:val="en"/>
        </w:rPr>
        <w:t xml:space="preserve">visibility of refugee </w:t>
      </w:r>
      <w:proofErr w:type="spellStart"/>
      <w:r w:rsidRPr="000561C9">
        <w:rPr>
          <w:rFonts w:ascii="Times New Roman" w:hAnsi="Times New Roman"/>
          <w:bCs/>
          <w:sz w:val="24"/>
          <w:lang w:val="en"/>
        </w:rPr>
        <w:t>mobilisations</w:t>
      </w:r>
      <w:proofErr w:type="spellEnd"/>
      <w:r w:rsidRPr="000561C9">
        <w:rPr>
          <w:rFonts w:ascii="Times New Roman" w:hAnsi="Times New Roman"/>
          <w:bCs/>
          <w:sz w:val="24"/>
          <w:lang w:val="en"/>
        </w:rPr>
        <w:t xml:space="preserve"> in Europe has been </w:t>
      </w:r>
      <w:r w:rsidRPr="000561C9">
        <w:rPr>
          <w:rFonts w:ascii="Times New Roman" w:hAnsi="Times New Roman"/>
          <w:bCs/>
          <w:sz w:val="24"/>
          <w:lang w:val="en"/>
        </w:rPr>
        <w:lastRenderedPageBreak/>
        <w:t>discussed in the literature (</w:t>
      </w:r>
      <w:proofErr w:type="spellStart"/>
      <w:r w:rsidRPr="000561C9">
        <w:rPr>
          <w:rFonts w:ascii="Times New Roman" w:hAnsi="Times New Roman"/>
          <w:bCs/>
          <w:sz w:val="24"/>
          <w:lang w:val="en"/>
        </w:rPr>
        <w:t>Banki</w:t>
      </w:r>
      <w:proofErr w:type="spellEnd"/>
      <w:r w:rsidRPr="000561C9">
        <w:rPr>
          <w:rFonts w:ascii="Times New Roman" w:hAnsi="Times New Roman"/>
          <w:bCs/>
          <w:sz w:val="24"/>
          <w:lang w:val="en"/>
        </w:rPr>
        <w:t>, 2013).</w:t>
      </w:r>
      <w:r w:rsidRPr="000561C9">
        <w:rPr>
          <w:rFonts w:ascii="Times New Roman" w:hAnsi="Times New Roman"/>
          <w:b/>
          <w:bCs/>
          <w:sz w:val="24"/>
          <w:lang w:val="en"/>
        </w:rPr>
        <w:t xml:space="preserve"> </w:t>
      </w:r>
      <w:r w:rsidRPr="000561C9">
        <w:rPr>
          <w:rFonts w:ascii="Times New Roman" w:hAnsi="Times New Roman"/>
          <w:bCs/>
          <w:sz w:val="24"/>
          <w:lang w:val="en"/>
        </w:rPr>
        <w:t>Th</w:t>
      </w:r>
      <w:r w:rsidRPr="000561C9">
        <w:rPr>
          <w:rFonts w:ascii="Times New Roman" w:hAnsi="Times New Roman"/>
          <w:sz w:val="24"/>
          <w:lang w:val="en"/>
        </w:rPr>
        <w:t xml:space="preserve">e role they play remains predominantly limited to either passive and/or ideally grateful recipients of governmental or civil society ‘help’. Rarely </w:t>
      </w:r>
      <w:proofErr w:type="gramStart"/>
      <w:r w:rsidRPr="000561C9">
        <w:rPr>
          <w:rFonts w:ascii="Times New Roman" w:hAnsi="Times New Roman"/>
          <w:sz w:val="24"/>
          <w:lang w:val="en"/>
        </w:rPr>
        <w:t>are refugees perceived</w:t>
      </w:r>
      <w:proofErr w:type="gramEnd"/>
      <w:r w:rsidRPr="000561C9">
        <w:rPr>
          <w:rFonts w:ascii="Times New Roman" w:hAnsi="Times New Roman"/>
          <w:sz w:val="24"/>
          <w:lang w:val="en"/>
        </w:rPr>
        <w:t xml:space="preserve"> as political subjects with claims to rights and recognition. They </w:t>
      </w:r>
      <w:proofErr w:type="gramStart"/>
      <w:r w:rsidRPr="000561C9">
        <w:rPr>
          <w:rFonts w:ascii="Times New Roman" w:hAnsi="Times New Roman"/>
          <w:sz w:val="24"/>
          <w:lang w:val="en"/>
        </w:rPr>
        <w:t>have also been portrayed</w:t>
      </w:r>
      <w:proofErr w:type="gramEnd"/>
      <w:r w:rsidRPr="000561C9">
        <w:rPr>
          <w:rFonts w:ascii="Times New Roman" w:hAnsi="Times New Roman"/>
          <w:sz w:val="24"/>
          <w:lang w:val="en"/>
        </w:rPr>
        <w:t xml:space="preserve"> as dangerous subjects undermining national sovereignty and threatening communities (</w:t>
      </w:r>
      <w:proofErr w:type="spellStart"/>
      <w:r w:rsidRPr="000561C9">
        <w:rPr>
          <w:rFonts w:ascii="Times New Roman" w:hAnsi="Times New Roman"/>
          <w:sz w:val="24"/>
          <w:lang w:val="en"/>
        </w:rPr>
        <w:t>Banki</w:t>
      </w:r>
      <w:proofErr w:type="spellEnd"/>
      <w:r w:rsidRPr="000561C9">
        <w:rPr>
          <w:rFonts w:ascii="Times New Roman" w:hAnsi="Times New Roman"/>
          <w:sz w:val="24"/>
          <w:lang w:val="en"/>
        </w:rPr>
        <w:t xml:space="preserve">, 2013). </w:t>
      </w:r>
    </w:p>
    <w:p w14:paraId="61F24CDD" w14:textId="4C136DD3" w:rsidR="00036CAC" w:rsidRPr="000561C9" w:rsidRDefault="00036CAC" w:rsidP="002D40FE">
      <w:pPr>
        <w:spacing w:before="120" w:line="480" w:lineRule="auto"/>
        <w:ind w:firstLine="720"/>
        <w:rPr>
          <w:rFonts w:ascii="Times New Roman" w:hAnsi="Times New Roman"/>
          <w:sz w:val="24"/>
        </w:rPr>
      </w:pPr>
      <w:r w:rsidRPr="000561C9">
        <w:rPr>
          <w:rFonts w:ascii="Times New Roman" w:hAnsi="Times New Roman"/>
          <w:sz w:val="24"/>
        </w:rPr>
        <w:t>It is important to identify p</w:t>
      </w:r>
      <w:r w:rsidR="00385692" w:rsidRPr="000561C9">
        <w:rPr>
          <w:rFonts w:ascii="Times New Roman" w:hAnsi="Times New Roman"/>
          <w:sz w:val="24"/>
        </w:rPr>
        <w:t xml:space="preserve">olitical opportunity structures </w:t>
      </w:r>
      <w:r w:rsidRPr="000561C9">
        <w:rPr>
          <w:rFonts w:ascii="Times New Roman" w:hAnsi="Times New Roman"/>
          <w:sz w:val="24"/>
        </w:rPr>
        <w:t>as they facilitate the</w:t>
      </w:r>
      <w:r w:rsidR="00385692" w:rsidRPr="000561C9">
        <w:rPr>
          <w:rFonts w:ascii="Times New Roman" w:hAnsi="Times New Roman"/>
          <w:sz w:val="24"/>
        </w:rPr>
        <w:t xml:space="preserve"> understanding </w:t>
      </w:r>
      <w:r w:rsidRPr="000561C9">
        <w:rPr>
          <w:rFonts w:ascii="Times New Roman" w:hAnsi="Times New Roman"/>
          <w:sz w:val="24"/>
        </w:rPr>
        <w:t xml:space="preserve">of </w:t>
      </w:r>
      <w:r w:rsidR="00385692" w:rsidRPr="000561C9">
        <w:rPr>
          <w:rFonts w:ascii="Times New Roman" w:hAnsi="Times New Roman"/>
          <w:sz w:val="24"/>
        </w:rPr>
        <w:t>the mobilisation, strategies and results of social movements because they operate as ‘structuring cues’ for social movements (</w:t>
      </w:r>
      <w:proofErr w:type="spellStart"/>
      <w:r w:rsidR="00385692" w:rsidRPr="000561C9">
        <w:rPr>
          <w:rFonts w:ascii="Times New Roman" w:hAnsi="Times New Roman"/>
          <w:sz w:val="24"/>
        </w:rPr>
        <w:t>Kjellman</w:t>
      </w:r>
      <w:proofErr w:type="spellEnd"/>
      <w:r w:rsidR="00385692" w:rsidRPr="000561C9">
        <w:rPr>
          <w:rFonts w:ascii="Times New Roman" w:hAnsi="Times New Roman"/>
          <w:sz w:val="24"/>
        </w:rPr>
        <w:t>, 2007; McAdam</w:t>
      </w:r>
      <w:r w:rsidR="00BB105C">
        <w:rPr>
          <w:rFonts w:ascii="Times New Roman" w:hAnsi="Times New Roman"/>
          <w:sz w:val="24"/>
        </w:rPr>
        <w:t xml:space="preserve"> </w:t>
      </w:r>
      <w:r w:rsidR="00A21E8C">
        <w:rPr>
          <w:rFonts w:ascii="Times New Roman" w:hAnsi="Times New Roman"/>
          <w:sz w:val="24"/>
        </w:rPr>
        <w:t>1996</w:t>
      </w:r>
      <w:r w:rsidR="00385692" w:rsidRPr="000561C9">
        <w:rPr>
          <w:rFonts w:ascii="Times New Roman" w:hAnsi="Times New Roman"/>
          <w:sz w:val="24"/>
        </w:rPr>
        <w:t xml:space="preserve">).  </w:t>
      </w:r>
      <w:r w:rsidR="00E46501" w:rsidRPr="000561C9">
        <w:rPr>
          <w:rFonts w:ascii="Times New Roman" w:hAnsi="Times New Roman"/>
          <w:sz w:val="24"/>
        </w:rPr>
        <w:t xml:space="preserve">Such cues, which include the distribution of opportunities and threats, and repression and facilitation, </w:t>
      </w:r>
      <w:proofErr w:type="gramStart"/>
      <w:r w:rsidR="00E46501" w:rsidRPr="000561C9">
        <w:rPr>
          <w:rFonts w:ascii="Times New Roman" w:hAnsi="Times New Roman"/>
          <w:sz w:val="24"/>
        </w:rPr>
        <w:t>impact</w:t>
      </w:r>
      <w:proofErr w:type="gramEnd"/>
      <w:r w:rsidR="00E46501" w:rsidRPr="000561C9">
        <w:rPr>
          <w:rFonts w:ascii="Times New Roman" w:hAnsi="Times New Roman"/>
          <w:sz w:val="24"/>
        </w:rPr>
        <w:t xml:space="preserve"> differently on different groups in various political contexts</w:t>
      </w:r>
      <w:r w:rsidR="00E95022">
        <w:rPr>
          <w:rFonts w:ascii="Times New Roman" w:hAnsi="Times New Roman"/>
          <w:sz w:val="24"/>
        </w:rPr>
        <w:t>. H</w:t>
      </w:r>
      <w:r w:rsidR="001D1A5F" w:rsidRPr="000561C9">
        <w:rPr>
          <w:rFonts w:ascii="Times New Roman" w:hAnsi="Times New Roman"/>
          <w:sz w:val="24"/>
        </w:rPr>
        <w:t xml:space="preserve">aving </w:t>
      </w:r>
      <w:r w:rsidR="00E46501" w:rsidRPr="000561C9">
        <w:rPr>
          <w:rFonts w:ascii="Times New Roman" w:hAnsi="Times New Roman"/>
          <w:sz w:val="24"/>
        </w:rPr>
        <w:t>a positive will to act politically</w:t>
      </w:r>
      <w:r w:rsidR="00E95022">
        <w:rPr>
          <w:rFonts w:ascii="Times New Roman" w:hAnsi="Times New Roman"/>
          <w:sz w:val="24"/>
        </w:rPr>
        <w:t>,</w:t>
      </w:r>
      <w:r w:rsidR="00E46501" w:rsidRPr="000561C9">
        <w:rPr>
          <w:rFonts w:ascii="Times New Roman" w:hAnsi="Times New Roman"/>
          <w:sz w:val="24"/>
        </w:rPr>
        <w:t xml:space="preserve"> to improve the conditi</w:t>
      </w:r>
      <w:r w:rsidR="001D1A5F" w:rsidRPr="000561C9">
        <w:rPr>
          <w:rFonts w:ascii="Times New Roman" w:hAnsi="Times New Roman"/>
          <w:sz w:val="24"/>
        </w:rPr>
        <w:t xml:space="preserve">ons of particular groups, </w:t>
      </w:r>
      <w:r w:rsidR="00E46501" w:rsidRPr="000561C9">
        <w:rPr>
          <w:rFonts w:ascii="Times New Roman" w:hAnsi="Times New Roman"/>
          <w:sz w:val="24"/>
        </w:rPr>
        <w:t>may be a characteristic of the state itself or of political parties or individual political representatives.  The presence or absence of such political will</w:t>
      </w:r>
      <w:r w:rsidR="00E95022">
        <w:rPr>
          <w:rFonts w:ascii="Times New Roman" w:hAnsi="Times New Roman"/>
          <w:sz w:val="24"/>
        </w:rPr>
        <w:t>,</w:t>
      </w:r>
      <w:r w:rsidR="00E46501" w:rsidRPr="000561C9">
        <w:rPr>
          <w:rFonts w:ascii="Times New Roman" w:hAnsi="Times New Roman"/>
          <w:sz w:val="24"/>
        </w:rPr>
        <w:t xml:space="preserve"> </w:t>
      </w:r>
      <w:proofErr w:type="gramStart"/>
      <w:r w:rsidR="00E46501" w:rsidRPr="000561C9">
        <w:rPr>
          <w:rFonts w:ascii="Times New Roman" w:hAnsi="Times New Roman"/>
          <w:sz w:val="24"/>
        </w:rPr>
        <w:t>may, to some extent, determine</w:t>
      </w:r>
      <w:proofErr w:type="gramEnd"/>
      <w:r w:rsidR="00E46501" w:rsidRPr="000561C9">
        <w:rPr>
          <w:rFonts w:ascii="Times New Roman" w:hAnsi="Times New Roman"/>
          <w:sz w:val="24"/>
        </w:rPr>
        <w:t xml:space="preserve"> the opportunities and constraints that non-governmental actors (such as </w:t>
      </w:r>
      <w:r w:rsidR="001D1A5F" w:rsidRPr="000561C9">
        <w:rPr>
          <w:rFonts w:ascii="Times New Roman" w:hAnsi="Times New Roman"/>
          <w:sz w:val="24"/>
        </w:rPr>
        <w:t>organi</w:t>
      </w:r>
      <w:r w:rsidR="00E46501" w:rsidRPr="000561C9">
        <w:rPr>
          <w:rFonts w:ascii="Times New Roman" w:hAnsi="Times New Roman"/>
          <w:sz w:val="24"/>
        </w:rPr>
        <w:t xml:space="preserve">sations </w:t>
      </w:r>
      <w:r w:rsidR="001D1A5F" w:rsidRPr="000561C9">
        <w:rPr>
          <w:rFonts w:ascii="Times New Roman" w:hAnsi="Times New Roman"/>
          <w:sz w:val="24"/>
        </w:rPr>
        <w:t>supporting the refugees</w:t>
      </w:r>
      <w:r w:rsidR="00E46501" w:rsidRPr="000561C9">
        <w:rPr>
          <w:rFonts w:ascii="Times New Roman" w:hAnsi="Times New Roman"/>
          <w:sz w:val="24"/>
        </w:rPr>
        <w:t>) are faced with.</w:t>
      </w:r>
      <w:r w:rsidR="001D1A5F" w:rsidRPr="000561C9">
        <w:rPr>
          <w:rFonts w:ascii="Times New Roman" w:hAnsi="Times New Roman"/>
          <w:sz w:val="24"/>
        </w:rPr>
        <w:t xml:space="preserve"> </w:t>
      </w:r>
    </w:p>
    <w:p w14:paraId="1373C09B" w14:textId="4AED5D5A" w:rsidR="00FF2E4A" w:rsidRPr="000561C9" w:rsidRDefault="00B15DFE" w:rsidP="002D40FE">
      <w:pPr>
        <w:spacing w:before="120" w:line="480" w:lineRule="auto"/>
        <w:ind w:firstLine="720"/>
        <w:rPr>
          <w:rFonts w:ascii="Times New Roman" w:hAnsi="Times New Roman"/>
          <w:sz w:val="24"/>
        </w:rPr>
      </w:pPr>
      <w:proofErr w:type="spellStart"/>
      <w:r w:rsidRPr="000561C9">
        <w:rPr>
          <w:rFonts w:ascii="Times New Roman" w:hAnsi="Times New Roman"/>
          <w:sz w:val="24"/>
        </w:rPr>
        <w:t>Precarity</w:t>
      </w:r>
      <w:proofErr w:type="spellEnd"/>
      <w:r w:rsidRPr="000561C9">
        <w:rPr>
          <w:rFonts w:ascii="Times New Roman" w:hAnsi="Times New Roman"/>
          <w:sz w:val="24"/>
        </w:rPr>
        <w:t xml:space="preserve"> and its associated discontent </w:t>
      </w:r>
      <w:proofErr w:type="gramStart"/>
      <w:r w:rsidRPr="000561C9">
        <w:rPr>
          <w:rFonts w:ascii="Times New Roman" w:hAnsi="Times New Roman"/>
          <w:sz w:val="24"/>
        </w:rPr>
        <w:t>has been known</w:t>
      </w:r>
      <w:proofErr w:type="gramEnd"/>
      <w:r w:rsidRPr="000561C9">
        <w:rPr>
          <w:rFonts w:ascii="Times New Roman" w:hAnsi="Times New Roman"/>
          <w:sz w:val="24"/>
        </w:rPr>
        <w:t xml:space="preserve"> to provide motivation </w:t>
      </w:r>
      <w:r w:rsidR="00FD773D" w:rsidRPr="000561C9">
        <w:rPr>
          <w:rFonts w:ascii="Times New Roman" w:hAnsi="Times New Roman"/>
          <w:sz w:val="24"/>
        </w:rPr>
        <w:t>f</w:t>
      </w:r>
      <w:r w:rsidRPr="000561C9">
        <w:rPr>
          <w:rFonts w:ascii="Times New Roman" w:hAnsi="Times New Roman"/>
          <w:sz w:val="24"/>
        </w:rPr>
        <w:t>or collective action (</w:t>
      </w:r>
      <w:proofErr w:type="spellStart"/>
      <w:r w:rsidRPr="000561C9">
        <w:rPr>
          <w:rFonts w:ascii="Times New Roman" w:hAnsi="Times New Roman"/>
          <w:sz w:val="24"/>
        </w:rPr>
        <w:t>Burgerman</w:t>
      </w:r>
      <w:proofErr w:type="spellEnd"/>
      <w:r w:rsidRPr="000561C9">
        <w:rPr>
          <w:rFonts w:ascii="Times New Roman" w:hAnsi="Times New Roman"/>
          <w:sz w:val="24"/>
        </w:rPr>
        <w:t xml:space="preserve">, 2001; </w:t>
      </w:r>
      <w:proofErr w:type="spellStart"/>
      <w:r w:rsidRPr="000561C9">
        <w:rPr>
          <w:rFonts w:ascii="Times New Roman" w:hAnsi="Times New Roman"/>
          <w:sz w:val="24"/>
        </w:rPr>
        <w:t>Tarrow</w:t>
      </w:r>
      <w:proofErr w:type="spellEnd"/>
      <w:r w:rsidRPr="000561C9">
        <w:rPr>
          <w:rFonts w:ascii="Times New Roman" w:hAnsi="Times New Roman"/>
          <w:sz w:val="24"/>
        </w:rPr>
        <w:t xml:space="preserve"> 2005</w:t>
      </w:r>
      <w:r w:rsidR="005374AF">
        <w:rPr>
          <w:rFonts w:ascii="Times New Roman" w:hAnsi="Times New Roman"/>
          <w:sz w:val="24"/>
        </w:rPr>
        <w:t xml:space="preserve">; </w:t>
      </w:r>
      <w:proofErr w:type="spellStart"/>
      <w:r w:rsidR="005374AF">
        <w:rPr>
          <w:rFonts w:ascii="Times New Roman" w:hAnsi="Times New Roman"/>
          <w:sz w:val="24"/>
        </w:rPr>
        <w:t>B</w:t>
      </w:r>
      <w:r w:rsidRPr="000561C9">
        <w:rPr>
          <w:rFonts w:ascii="Times New Roman" w:hAnsi="Times New Roman"/>
          <w:sz w:val="24"/>
        </w:rPr>
        <w:t>anki</w:t>
      </w:r>
      <w:proofErr w:type="spellEnd"/>
      <w:r w:rsidRPr="000561C9">
        <w:rPr>
          <w:rFonts w:ascii="Times New Roman" w:hAnsi="Times New Roman"/>
          <w:sz w:val="24"/>
        </w:rPr>
        <w:t xml:space="preserve"> 2013).</w:t>
      </w:r>
      <w:r w:rsidR="00036CAC" w:rsidRPr="000561C9">
        <w:rPr>
          <w:rFonts w:ascii="Times New Roman" w:hAnsi="Times New Roman"/>
          <w:sz w:val="24"/>
        </w:rPr>
        <w:t xml:space="preserve"> </w:t>
      </w:r>
      <w:r w:rsidR="00D01198" w:rsidRPr="000561C9">
        <w:rPr>
          <w:rFonts w:ascii="Times New Roman" w:hAnsi="Times New Roman"/>
          <w:sz w:val="24"/>
        </w:rPr>
        <w:t xml:space="preserve">It allows </w:t>
      </w:r>
      <w:proofErr w:type="gramStart"/>
      <w:r w:rsidR="00D01198" w:rsidRPr="000561C9">
        <w:rPr>
          <w:rFonts w:ascii="Times New Roman" w:hAnsi="Times New Roman"/>
          <w:sz w:val="24"/>
        </w:rPr>
        <w:t>for external</w:t>
      </w:r>
      <w:proofErr w:type="gramEnd"/>
      <w:r w:rsidR="00036CAC" w:rsidRPr="000561C9">
        <w:rPr>
          <w:rFonts w:ascii="Times New Roman" w:hAnsi="Times New Roman"/>
          <w:sz w:val="24"/>
        </w:rPr>
        <w:t xml:space="preserve"> factors </w:t>
      </w:r>
      <w:r w:rsidR="00D01198" w:rsidRPr="000561C9">
        <w:rPr>
          <w:rFonts w:ascii="Times New Roman" w:hAnsi="Times New Roman"/>
          <w:sz w:val="24"/>
        </w:rPr>
        <w:t>to i</w:t>
      </w:r>
      <w:r w:rsidR="00036CAC" w:rsidRPr="000561C9">
        <w:rPr>
          <w:rFonts w:ascii="Times New Roman" w:hAnsi="Times New Roman"/>
          <w:sz w:val="24"/>
        </w:rPr>
        <w:t xml:space="preserve">nfluence the development of </w:t>
      </w:r>
      <w:r w:rsidR="00D01198" w:rsidRPr="000561C9">
        <w:rPr>
          <w:rFonts w:ascii="Times New Roman" w:hAnsi="Times New Roman"/>
          <w:sz w:val="24"/>
        </w:rPr>
        <w:t xml:space="preserve">certain </w:t>
      </w:r>
      <w:r w:rsidR="00036CAC" w:rsidRPr="000561C9">
        <w:rPr>
          <w:rFonts w:ascii="Times New Roman" w:hAnsi="Times New Roman"/>
          <w:sz w:val="24"/>
        </w:rPr>
        <w:t>political opportunity structures. For example, i</w:t>
      </w:r>
      <w:r w:rsidR="00FD773D" w:rsidRPr="000561C9">
        <w:rPr>
          <w:rFonts w:ascii="Times New Roman" w:hAnsi="Times New Roman"/>
          <w:sz w:val="24"/>
        </w:rPr>
        <w:t xml:space="preserve">nternational organisations </w:t>
      </w:r>
      <w:r w:rsidR="00036CAC" w:rsidRPr="000561C9">
        <w:rPr>
          <w:rFonts w:ascii="Times New Roman" w:hAnsi="Times New Roman"/>
          <w:sz w:val="24"/>
        </w:rPr>
        <w:t>can determine such</w:t>
      </w:r>
      <w:r w:rsidR="00FD773D" w:rsidRPr="000561C9">
        <w:rPr>
          <w:rFonts w:ascii="Times New Roman" w:hAnsi="Times New Roman"/>
          <w:sz w:val="24"/>
        </w:rPr>
        <w:t xml:space="preserve"> structures</w:t>
      </w:r>
      <w:r w:rsidR="00036CAC" w:rsidRPr="000561C9">
        <w:rPr>
          <w:rFonts w:ascii="Times New Roman" w:hAnsi="Times New Roman"/>
          <w:sz w:val="24"/>
        </w:rPr>
        <w:t xml:space="preserve"> to </w:t>
      </w:r>
      <w:proofErr w:type="gramStart"/>
      <w:r w:rsidR="00036CAC" w:rsidRPr="000561C9">
        <w:rPr>
          <w:rFonts w:ascii="Times New Roman" w:hAnsi="Times New Roman"/>
          <w:sz w:val="24"/>
        </w:rPr>
        <w:t>be formed</w:t>
      </w:r>
      <w:proofErr w:type="gramEnd"/>
      <w:r w:rsidR="00FD773D" w:rsidRPr="000561C9">
        <w:rPr>
          <w:rFonts w:ascii="Times New Roman" w:hAnsi="Times New Roman"/>
          <w:sz w:val="24"/>
        </w:rPr>
        <w:t xml:space="preserve"> within countries</w:t>
      </w:r>
      <w:r w:rsidR="00036CAC" w:rsidRPr="000561C9">
        <w:rPr>
          <w:rFonts w:ascii="Times New Roman" w:hAnsi="Times New Roman"/>
          <w:sz w:val="24"/>
        </w:rPr>
        <w:t>.</w:t>
      </w:r>
      <w:r w:rsidR="007523A0" w:rsidRPr="000561C9">
        <w:rPr>
          <w:rFonts w:ascii="Times New Roman" w:hAnsi="Times New Roman"/>
          <w:sz w:val="24"/>
        </w:rPr>
        <w:t xml:space="preserve"> </w:t>
      </w:r>
      <w:r w:rsidR="001F225A" w:rsidRPr="000561C9">
        <w:rPr>
          <w:rFonts w:ascii="Times New Roman" w:hAnsi="Times New Roman"/>
          <w:sz w:val="24"/>
        </w:rPr>
        <w:t xml:space="preserve">The role of the United Nations in beginning to create such political opportunity structures in various nation-states, as well as the impact of trans-national networks on the formation of domestic policies, is evident and it has been recognised by scholars in relation to previous movements (for example </w:t>
      </w:r>
      <w:proofErr w:type="spellStart"/>
      <w:r w:rsidR="001F225A" w:rsidRPr="000561C9">
        <w:rPr>
          <w:rFonts w:ascii="Times New Roman" w:hAnsi="Times New Roman"/>
          <w:sz w:val="24"/>
        </w:rPr>
        <w:t>Kantola</w:t>
      </w:r>
      <w:proofErr w:type="spellEnd"/>
      <w:r w:rsidR="001F225A" w:rsidRPr="000561C9">
        <w:rPr>
          <w:rFonts w:ascii="Times New Roman" w:hAnsi="Times New Roman"/>
          <w:sz w:val="24"/>
        </w:rPr>
        <w:t xml:space="preserve"> and </w:t>
      </w:r>
      <w:proofErr w:type="spellStart"/>
      <w:r w:rsidR="001F225A" w:rsidRPr="000561C9">
        <w:rPr>
          <w:rFonts w:ascii="Times New Roman" w:hAnsi="Times New Roman"/>
          <w:sz w:val="24"/>
        </w:rPr>
        <w:t>Outshoorn</w:t>
      </w:r>
      <w:proofErr w:type="spellEnd"/>
      <w:r w:rsidR="001F225A" w:rsidRPr="000561C9">
        <w:rPr>
          <w:rFonts w:ascii="Times New Roman" w:hAnsi="Times New Roman"/>
          <w:sz w:val="24"/>
        </w:rPr>
        <w:t xml:space="preserve">, 2007 in relation to women’s movement).  </w:t>
      </w:r>
    </w:p>
    <w:p w14:paraId="38C1A8E9" w14:textId="7CAEB8E4" w:rsidR="00FB4A65" w:rsidRPr="000561C9" w:rsidRDefault="00F0587A" w:rsidP="002D40FE">
      <w:pPr>
        <w:spacing w:before="120" w:line="480" w:lineRule="auto"/>
        <w:ind w:firstLine="720"/>
        <w:rPr>
          <w:rFonts w:ascii="Times New Roman" w:hAnsi="Times New Roman"/>
          <w:sz w:val="24"/>
        </w:rPr>
      </w:pPr>
      <w:r w:rsidRPr="000561C9">
        <w:rPr>
          <w:rFonts w:ascii="Times New Roman" w:hAnsi="Times New Roman"/>
          <w:sz w:val="24"/>
        </w:rPr>
        <w:lastRenderedPageBreak/>
        <w:t xml:space="preserve">International organisations such as the UN can provide </w:t>
      </w:r>
      <w:r w:rsidR="00E46501" w:rsidRPr="000561C9">
        <w:rPr>
          <w:rFonts w:ascii="Times New Roman" w:hAnsi="Times New Roman"/>
          <w:sz w:val="24"/>
        </w:rPr>
        <w:t>useful</w:t>
      </w:r>
      <w:r w:rsidRPr="000561C9">
        <w:rPr>
          <w:rFonts w:ascii="Times New Roman" w:hAnsi="Times New Roman"/>
          <w:sz w:val="24"/>
        </w:rPr>
        <w:t xml:space="preserve"> tools in determining governments to sign up to certain conventions and potentially creating opportunity structures to develop.</w:t>
      </w:r>
      <w:r w:rsidR="00E46501" w:rsidRPr="000561C9">
        <w:rPr>
          <w:rFonts w:ascii="Times New Roman" w:hAnsi="Times New Roman"/>
          <w:sz w:val="24"/>
        </w:rPr>
        <w:t xml:space="preserve">  </w:t>
      </w:r>
      <w:r w:rsidR="00FF2E4A" w:rsidRPr="000561C9">
        <w:rPr>
          <w:rFonts w:ascii="Times New Roman" w:hAnsi="Times New Roman"/>
          <w:sz w:val="24"/>
        </w:rPr>
        <w:t xml:space="preserve">For example, </w:t>
      </w:r>
      <w:hyperlink r:id="rId8" w:history="1">
        <w:r w:rsidR="00FB4A65" w:rsidRPr="000561C9">
          <w:rPr>
            <w:rStyle w:val="Strong"/>
            <w:rFonts w:ascii="Times New Roman" w:hAnsi="Times New Roman"/>
            <w:b w:val="0"/>
            <w:sz w:val="24"/>
          </w:rPr>
          <w:t>The New York Declaration for Refugees and Migrants</w:t>
        </w:r>
      </w:hyperlink>
      <w:r w:rsidR="00FB4A65" w:rsidRPr="000561C9">
        <w:rPr>
          <w:rFonts w:ascii="Times New Roman" w:hAnsi="Times New Roman"/>
          <w:sz w:val="24"/>
        </w:rPr>
        <w:t>,</w:t>
      </w:r>
      <w:r w:rsidR="00FF2E4A" w:rsidRPr="000561C9">
        <w:rPr>
          <w:rFonts w:ascii="Times New Roman" w:hAnsi="Times New Roman"/>
          <w:sz w:val="24"/>
        </w:rPr>
        <w:t xml:space="preserve"> proposed by the UN in September 2016, aims to play such a role, promoting </w:t>
      </w:r>
      <w:r w:rsidR="00FB4A65" w:rsidRPr="000561C9">
        <w:rPr>
          <w:rFonts w:ascii="Times New Roman" w:hAnsi="Times New Roman"/>
          <w:sz w:val="24"/>
        </w:rPr>
        <w:t>global solidarity and refugee protection at a time of unprecedented displacement across the world. Adopted by all 193 Member States of the United Nations, it aims to involve the Member States to respect the human rights of refugees and migrants and to support the countries that welcome them (UN, 2018</w:t>
      </w:r>
      <w:r w:rsidR="000D5138">
        <w:rPr>
          <w:rFonts w:ascii="Times New Roman" w:hAnsi="Times New Roman"/>
          <w:sz w:val="24"/>
        </w:rPr>
        <w:t>d</w:t>
      </w:r>
      <w:r w:rsidR="00FB4A65" w:rsidRPr="000561C9">
        <w:rPr>
          <w:rFonts w:ascii="Times New Roman" w:hAnsi="Times New Roman"/>
          <w:sz w:val="24"/>
        </w:rPr>
        <w:t xml:space="preserve">). </w:t>
      </w:r>
      <w:r w:rsidR="00FB4A65" w:rsidRPr="000561C9">
        <w:rPr>
          <w:rFonts w:ascii="Times New Roman" w:eastAsiaTheme="majorEastAsia" w:hAnsi="Times New Roman"/>
          <w:kern w:val="24"/>
          <w:sz w:val="24"/>
          <w:lang w:val="en-US"/>
        </w:rPr>
        <w:t xml:space="preserve">The New York Declaration for Refugees and Migrants provides a </w:t>
      </w:r>
      <w:r w:rsidR="00FB4A65" w:rsidRPr="000561C9">
        <w:rPr>
          <w:rFonts w:ascii="Times New Roman" w:eastAsiaTheme="minorEastAsia" w:hAnsi="Times New Roman"/>
          <w:kern w:val="24"/>
          <w:sz w:val="24"/>
          <w:lang w:val="en-US"/>
        </w:rPr>
        <w:t>Comprehensive Refugee Response Framework (CRRF) for emergencies and protracted situations of forced displacement - as a recognition of the critical situation this gro</w:t>
      </w:r>
      <w:r w:rsidR="000D5138">
        <w:rPr>
          <w:rFonts w:ascii="Times New Roman" w:eastAsiaTheme="minorEastAsia" w:hAnsi="Times New Roman"/>
          <w:kern w:val="24"/>
          <w:sz w:val="24"/>
          <w:lang w:val="en-US"/>
        </w:rPr>
        <w:t>up is currently facing (UN, 2017a</w:t>
      </w:r>
      <w:r w:rsidR="00FB4A65" w:rsidRPr="000561C9">
        <w:rPr>
          <w:rFonts w:ascii="Times New Roman" w:eastAsiaTheme="minorEastAsia" w:hAnsi="Times New Roman"/>
          <w:kern w:val="24"/>
          <w:sz w:val="24"/>
          <w:lang w:val="en-US"/>
        </w:rPr>
        <w:t xml:space="preserve">). </w:t>
      </w:r>
      <w:r w:rsidR="00FB4A65" w:rsidRPr="000561C9">
        <w:rPr>
          <w:rFonts w:ascii="Times New Roman" w:hAnsi="Times New Roman"/>
          <w:sz w:val="24"/>
        </w:rPr>
        <w:t>It is</w:t>
      </w:r>
      <w:r w:rsidR="005710AF">
        <w:rPr>
          <w:rFonts w:ascii="Times New Roman" w:hAnsi="Times New Roman"/>
          <w:sz w:val="24"/>
        </w:rPr>
        <w:t xml:space="preserve"> therefore</w:t>
      </w:r>
      <w:r w:rsidR="00FB4A65" w:rsidRPr="000561C9">
        <w:rPr>
          <w:rFonts w:ascii="Times New Roman" w:hAnsi="Times New Roman"/>
          <w:sz w:val="24"/>
        </w:rPr>
        <w:t xml:space="preserve"> necessary to look beyond the context of the nation-state in order to examine the political opportunities available to refugees’ movement actors and the c</w:t>
      </w:r>
      <w:r w:rsidR="005710AF">
        <w:rPr>
          <w:rFonts w:ascii="Times New Roman" w:hAnsi="Times New Roman"/>
          <w:sz w:val="24"/>
        </w:rPr>
        <w:t>onstraints they face in attempting</w:t>
      </w:r>
      <w:r w:rsidR="00FB4A65" w:rsidRPr="000561C9">
        <w:rPr>
          <w:rFonts w:ascii="Times New Roman" w:hAnsi="Times New Roman"/>
          <w:sz w:val="24"/>
        </w:rPr>
        <w:t xml:space="preserve"> to produce policy changes</w:t>
      </w:r>
      <w:r w:rsidR="005710AF">
        <w:rPr>
          <w:rFonts w:ascii="Times New Roman" w:hAnsi="Times New Roman"/>
          <w:sz w:val="24"/>
        </w:rPr>
        <w:t xml:space="preserve"> towards protection (including to create new social services) and beyond border control</w:t>
      </w:r>
      <w:r w:rsidR="00FB4A65" w:rsidRPr="000561C9">
        <w:rPr>
          <w:rFonts w:ascii="Times New Roman" w:hAnsi="Times New Roman"/>
          <w:sz w:val="24"/>
        </w:rPr>
        <w:t xml:space="preserve">. </w:t>
      </w:r>
    </w:p>
    <w:p w14:paraId="2E3F7D90" w14:textId="37C34421" w:rsidR="003D72EB" w:rsidRDefault="00E46501" w:rsidP="002D40FE">
      <w:pPr>
        <w:spacing w:before="120" w:line="480" w:lineRule="auto"/>
        <w:ind w:firstLine="720"/>
        <w:rPr>
          <w:rFonts w:ascii="Times New Roman" w:hAnsi="Times New Roman"/>
          <w:sz w:val="24"/>
          <w:lang w:eastAsia="en-US"/>
        </w:rPr>
      </w:pPr>
      <w:r w:rsidRPr="000561C9">
        <w:rPr>
          <w:rFonts w:ascii="Times New Roman" w:hAnsi="Times New Roman"/>
          <w:sz w:val="24"/>
        </w:rPr>
        <w:t>The critical part of any structural or inst</w:t>
      </w:r>
      <w:r w:rsidR="00FD773D" w:rsidRPr="000561C9">
        <w:rPr>
          <w:rFonts w:ascii="Times New Roman" w:hAnsi="Times New Roman"/>
          <w:sz w:val="24"/>
        </w:rPr>
        <w:t xml:space="preserve">itutional theory is </w:t>
      </w:r>
      <w:r w:rsidR="00385692" w:rsidRPr="000561C9">
        <w:rPr>
          <w:rFonts w:ascii="Times New Roman" w:hAnsi="Times New Roman"/>
          <w:sz w:val="24"/>
        </w:rPr>
        <w:t>to explain how mobilisation facilitates</w:t>
      </w:r>
      <w:r w:rsidR="00D32EB1" w:rsidRPr="000561C9">
        <w:rPr>
          <w:rFonts w:ascii="Times New Roman" w:hAnsi="Times New Roman"/>
          <w:sz w:val="24"/>
        </w:rPr>
        <w:t xml:space="preserve"> </w:t>
      </w:r>
      <w:r w:rsidR="00385692" w:rsidRPr="000561C9">
        <w:rPr>
          <w:rFonts w:ascii="Times New Roman" w:hAnsi="Times New Roman"/>
          <w:sz w:val="24"/>
        </w:rPr>
        <w:t>supportive services</w:t>
      </w:r>
      <w:r w:rsidR="00E80C75">
        <w:rPr>
          <w:rFonts w:ascii="Times New Roman" w:hAnsi="Times New Roman"/>
          <w:sz w:val="24"/>
        </w:rPr>
        <w:t>.</w:t>
      </w:r>
      <w:r w:rsidR="00385692" w:rsidRPr="000561C9">
        <w:rPr>
          <w:rFonts w:ascii="Times New Roman" w:hAnsi="Times New Roman"/>
          <w:sz w:val="24"/>
        </w:rPr>
        <w:t xml:space="preserve"> </w:t>
      </w:r>
      <w:r w:rsidRPr="000561C9">
        <w:rPr>
          <w:rFonts w:ascii="Times New Roman" w:hAnsi="Times New Roman"/>
          <w:sz w:val="24"/>
        </w:rPr>
        <w:t xml:space="preserve"> </w:t>
      </w:r>
      <w:r w:rsidRPr="000561C9">
        <w:rPr>
          <w:rFonts w:ascii="Times New Roman" w:hAnsi="Times New Roman"/>
          <w:sz w:val="24"/>
          <w:lang w:eastAsia="en-US"/>
        </w:rPr>
        <w:t>In conjunction with the dynamic aspects of opportunities, McAdam and Scott (2005) have been concerned with clarifying ‘transforming mechanisms’</w:t>
      </w:r>
      <w:r w:rsidR="001F225A" w:rsidRPr="000561C9">
        <w:rPr>
          <w:rFonts w:ascii="Times New Roman" w:hAnsi="Times New Roman"/>
          <w:sz w:val="24"/>
          <w:lang w:eastAsia="en-US"/>
        </w:rPr>
        <w:t xml:space="preserve">, </w:t>
      </w:r>
      <w:r w:rsidRPr="000561C9">
        <w:rPr>
          <w:rFonts w:ascii="Times New Roman" w:hAnsi="Times New Roman"/>
          <w:sz w:val="24"/>
          <w:lang w:eastAsia="en-US"/>
        </w:rPr>
        <w:t>which</w:t>
      </w:r>
      <w:r w:rsidR="001F225A" w:rsidRPr="000561C9">
        <w:rPr>
          <w:rFonts w:ascii="Times New Roman" w:hAnsi="Times New Roman"/>
          <w:sz w:val="24"/>
          <w:lang w:eastAsia="en-US"/>
        </w:rPr>
        <w:t xml:space="preserve"> they claim, has the potential to</w:t>
      </w:r>
      <w:r w:rsidRPr="000561C9">
        <w:rPr>
          <w:rFonts w:ascii="Times New Roman" w:hAnsi="Times New Roman"/>
          <w:sz w:val="24"/>
          <w:lang w:eastAsia="en-US"/>
        </w:rPr>
        <w:t xml:space="preserve"> trigger the mobilisation of protest.  In this regard</w:t>
      </w:r>
      <w:r w:rsidR="008A7128" w:rsidRPr="000561C9">
        <w:rPr>
          <w:rFonts w:ascii="Times New Roman" w:hAnsi="Times New Roman"/>
          <w:sz w:val="24"/>
          <w:lang w:eastAsia="en-US"/>
        </w:rPr>
        <w:t xml:space="preserve">, </w:t>
      </w:r>
      <w:r w:rsidRPr="000561C9">
        <w:rPr>
          <w:rFonts w:ascii="Times New Roman" w:hAnsi="Times New Roman"/>
          <w:sz w:val="24"/>
          <w:lang w:eastAsia="en-US"/>
        </w:rPr>
        <w:t>McAdam and Scott’s concept of ‘destabilising events’</w:t>
      </w:r>
      <w:r w:rsidR="008A7128" w:rsidRPr="000561C9">
        <w:rPr>
          <w:rFonts w:ascii="Times New Roman" w:hAnsi="Times New Roman"/>
          <w:sz w:val="24"/>
          <w:lang w:eastAsia="en-US"/>
        </w:rPr>
        <w:t xml:space="preserve"> can be useful in understanding how </w:t>
      </w:r>
      <w:proofErr w:type="spellStart"/>
      <w:r w:rsidR="008A7128" w:rsidRPr="000561C9">
        <w:rPr>
          <w:rFonts w:ascii="Times New Roman" w:hAnsi="Times New Roman"/>
          <w:sz w:val="24"/>
          <w:lang w:eastAsia="en-US"/>
        </w:rPr>
        <w:t>precarity</w:t>
      </w:r>
      <w:proofErr w:type="spellEnd"/>
      <w:r w:rsidR="008A7128" w:rsidRPr="000561C9">
        <w:rPr>
          <w:rFonts w:ascii="Times New Roman" w:hAnsi="Times New Roman"/>
          <w:sz w:val="24"/>
          <w:lang w:eastAsia="en-US"/>
        </w:rPr>
        <w:t xml:space="preserve"> can contribute to mobilisation.</w:t>
      </w:r>
      <w:r w:rsidRPr="000561C9">
        <w:rPr>
          <w:rFonts w:ascii="Times New Roman" w:hAnsi="Times New Roman"/>
          <w:sz w:val="24"/>
          <w:lang w:eastAsia="en-US"/>
        </w:rPr>
        <w:t xml:space="preserve">  In the context of </w:t>
      </w:r>
      <w:r w:rsidR="008A7128" w:rsidRPr="000561C9">
        <w:rPr>
          <w:rFonts w:ascii="Times New Roman" w:hAnsi="Times New Roman"/>
          <w:sz w:val="24"/>
          <w:lang w:eastAsia="en-US"/>
        </w:rPr>
        <w:t xml:space="preserve">refugees’ </w:t>
      </w:r>
      <w:r w:rsidRPr="000561C9">
        <w:rPr>
          <w:rFonts w:ascii="Times New Roman" w:hAnsi="Times New Roman"/>
          <w:sz w:val="24"/>
          <w:lang w:eastAsia="en-US"/>
        </w:rPr>
        <w:t xml:space="preserve">movements, such events could include </w:t>
      </w:r>
      <w:r w:rsidR="008A7128" w:rsidRPr="000561C9">
        <w:rPr>
          <w:rFonts w:ascii="Times New Roman" w:hAnsi="Times New Roman"/>
          <w:sz w:val="24"/>
          <w:lang w:eastAsia="en-US"/>
        </w:rPr>
        <w:t>any</w:t>
      </w:r>
      <w:r w:rsidRPr="000561C9">
        <w:rPr>
          <w:rFonts w:ascii="Times New Roman" w:hAnsi="Times New Roman"/>
          <w:sz w:val="24"/>
          <w:lang w:eastAsia="en-US"/>
        </w:rPr>
        <w:t xml:space="preserve"> socio-political issues of particular relevance to </w:t>
      </w:r>
      <w:r w:rsidR="008A7128" w:rsidRPr="000561C9">
        <w:rPr>
          <w:rFonts w:ascii="Times New Roman" w:hAnsi="Times New Roman"/>
          <w:sz w:val="24"/>
          <w:lang w:eastAsia="en-US"/>
        </w:rPr>
        <w:t>refugees du</w:t>
      </w:r>
      <w:r w:rsidRPr="000561C9">
        <w:rPr>
          <w:rFonts w:ascii="Times New Roman" w:hAnsi="Times New Roman"/>
          <w:sz w:val="24"/>
          <w:lang w:eastAsia="en-US"/>
        </w:rPr>
        <w:t>e to</w:t>
      </w:r>
      <w:r w:rsidR="0082469B">
        <w:rPr>
          <w:rFonts w:ascii="Times New Roman" w:hAnsi="Times New Roman"/>
          <w:sz w:val="24"/>
          <w:lang w:eastAsia="en-US"/>
        </w:rPr>
        <w:t>, for example, media attention on issues such as camp living conditions,</w:t>
      </w:r>
      <w:r w:rsidR="008A7128" w:rsidRPr="000561C9">
        <w:rPr>
          <w:rFonts w:ascii="Times New Roman" w:hAnsi="Times New Roman"/>
          <w:sz w:val="24"/>
          <w:lang w:eastAsia="en-US"/>
        </w:rPr>
        <w:t xml:space="preserve"> boats arriving or being deterred from </w:t>
      </w:r>
      <w:r w:rsidR="0082469B">
        <w:rPr>
          <w:rFonts w:ascii="Times New Roman" w:hAnsi="Times New Roman"/>
          <w:sz w:val="24"/>
          <w:lang w:eastAsia="en-US"/>
        </w:rPr>
        <w:t>arriving on European shores</w:t>
      </w:r>
      <w:r w:rsidR="00D32EB1" w:rsidRPr="000561C9">
        <w:rPr>
          <w:rFonts w:ascii="Times New Roman" w:hAnsi="Times New Roman"/>
          <w:sz w:val="24"/>
          <w:lang w:eastAsia="en-US"/>
        </w:rPr>
        <w:t>.</w:t>
      </w:r>
      <w:r w:rsidRPr="000561C9">
        <w:rPr>
          <w:rFonts w:ascii="Times New Roman" w:hAnsi="Times New Roman"/>
          <w:sz w:val="24"/>
          <w:lang w:eastAsia="en-US"/>
        </w:rPr>
        <w:t xml:space="preserve">  </w:t>
      </w:r>
    </w:p>
    <w:p w14:paraId="6054CE0F" w14:textId="0B614923" w:rsidR="003D72EB" w:rsidRPr="000561C9" w:rsidRDefault="00A66F1B" w:rsidP="002D40FE">
      <w:pPr>
        <w:spacing w:before="120" w:line="480" w:lineRule="auto"/>
        <w:ind w:firstLine="720"/>
        <w:rPr>
          <w:rFonts w:ascii="Times New Roman" w:hAnsi="Times New Roman"/>
          <w:sz w:val="24"/>
          <w:lang w:eastAsia="en-US"/>
        </w:rPr>
      </w:pPr>
      <w:r w:rsidRPr="000561C9">
        <w:rPr>
          <w:rFonts w:ascii="Times New Roman" w:hAnsi="Times New Roman"/>
          <w:sz w:val="24"/>
          <w:lang w:eastAsia="en-US"/>
        </w:rPr>
        <w:lastRenderedPageBreak/>
        <w:t>C</w:t>
      </w:r>
      <w:r w:rsidR="008201C7" w:rsidRPr="000561C9">
        <w:rPr>
          <w:rFonts w:ascii="Times New Roman" w:hAnsi="Times New Roman"/>
          <w:sz w:val="24"/>
          <w:lang w:eastAsia="en-US"/>
        </w:rPr>
        <w:t xml:space="preserve">reating </w:t>
      </w:r>
      <w:r w:rsidRPr="000561C9">
        <w:rPr>
          <w:rFonts w:ascii="Times New Roman" w:hAnsi="Times New Roman"/>
          <w:sz w:val="24"/>
          <w:lang w:eastAsia="en-US"/>
        </w:rPr>
        <w:t xml:space="preserve">formal </w:t>
      </w:r>
      <w:r w:rsidR="008201C7" w:rsidRPr="000561C9">
        <w:rPr>
          <w:rFonts w:ascii="Times New Roman" w:hAnsi="Times New Roman"/>
          <w:sz w:val="24"/>
          <w:lang w:eastAsia="en-US"/>
        </w:rPr>
        <w:t xml:space="preserve">social services tailored for refugees becomes a complex task. </w:t>
      </w:r>
      <w:r w:rsidR="003D72EB">
        <w:rPr>
          <w:rFonts w:ascii="Times New Roman" w:hAnsi="Times New Roman"/>
          <w:sz w:val="24"/>
          <w:lang w:eastAsia="en-US"/>
        </w:rPr>
        <w:t>P</w:t>
      </w:r>
      <w:r w:rsidR="003D72EB" w:rsidRPr="000561C9">
        <w:rPr>
          <w:rFonts w:ascii="Times New Roman" w:hAnsi="Times New Roman"/>
          <w:sz w:val="24"/>
          <w:lang w:eastAsia="en-US"/>
        </w:rPr>
        <w:t xml:space="preserve">olitical opportunities </w:t>
      </w:r>
      <w:proofErr w:type="gramStart"/>
      <w:r w:rsidR="003D72EB" w:rsidRPr="000561C9">
        <w:rPr>
          <w:rFonts w:ascii="Times New Roman" w:hAnsi="Times New Roman"/>
          <w:sz w:val="24"/>
          <w:lang w:eastAsia="en-US"/>
        </w:rPr>
        <w:t>can be seen</w:t>
      </w:r>
      <w:proofErr w:type="gramEnd"/>
      <w:r w:rsidR="003D72EB" w:rsidRPr="000561C9">
        <w:rPr>
          <w:rFonts w:ascii="Times New Roman" w:hAnsi="Times New Roman"/>
          <w:sz w:val="24"/>
          <w:lang w:eastAsia="en-US"/>
        </w:rPr>
        <w:t xml:space="preserve"> as fixed and permanent or as fleeting and changing.  An example of changing political opportunities would be regime changes and their respective ideologies influencing such policies and services.  Moreover, social movements do not only act or react in relation to opportunities they </w:t>
      </w:r>
      <w:proofErr w:type="gramStart"/>
      <w:r w:rsidR="003D72EB" w:rsidRPr="000561C9">
        <w:rPr>
          <w:rFonts w:ascii="Times New Roman" w:hAnsi="Times New Roman"/>
          <w:sz w:val="24"/>
          <w:lang w:eastAsia="en-US"/>
        </w:rPr>
        <w:t>are presented</w:t>
      </w:r>
      <w:proofErr w:type="gramEnd"/>
      <w:r w:rsidR="003D72EB" w:rsidRPr="000561C9">
        <w:rPr>
          <w:rFonts w:ascii="Times New Roman" w:hAnsi="Times New Roman"/>
          <w:sz w:val="24"/>
          <w:lang w:eastAsia="en-US"/>
        </w:rPr>
        <w:t xml:space="preserve"> with; they are also agents of change and can create new opportunities in their own right.  Political opportunities are, thus, not necessarily static or given, but may be relational or dynamic (</w:t>
      </w:r>
      <w:proofErr w:type="spellStart"/>
      <w:r w:rsidR="003D72EB" w:rsidRPr="000561C9">
        <w:rPr>
          <w:rFonts w:ascii="Times New Roman" w:hAnsi="Times New Roman"/>
          <w:sz w:val="24"/>
          <w:lang w:eastAsia="en-US"/>
        </w:rPr>
        <w:t>Kjellman</w:t>
      </w:r>
      <w:proofErr w:type="spellEnd"/>
      <w:r w:rsidR="003D72EB" w:rsidRPr="000561C9">
        <w:rPr>
          <w:rFonts w:ascii="Times New Roman" w:hAnsi="Times New Roman"/>
          <w:sz w:val="24"/>
          <w:lang w:eastAsia="en-US"/>
        </w:rPr>
        <w:t xml:space="preserve">, 2007: 18 and 36). In practice, different social movements may be able or unable to take advantage of political opportunities.  </w:t>
      </w:r>
      <w:r w:rsidR="003D72EB" w:rsidRPr="000561C9">
        <w:rPr>
          <w:rFonts w:ascii="Times New Roman" w:hAnsi="Times New Roman"/>
          <w:sz w:val="24"/>
        </w:rPr>
        <w:t xml:space="preserve">Favourable political opportunities, be they stable or dynamic, are no guarantee for the mobilisation of protest.  Protest </w:t>
      </w:r>
      <w:r w:rsidR="003D72EB" w:rsidRPr="000561C9">
        <w:rPr>
          <w:rFonts w:ascii="Times New Roman" w:hAnsi="Times New Roman"/>
          <w:sz w:val="24"/>
          <w:lang w:eastAsia="en-US"/>
        </w:rPr>
        <w:t xml:space="preserve">requires the recognition and framing of opportunities.  </w:t>
      </w:r>
    </w:p>
    <w:p w14:paraId="180D3E39" w14:textId="58D92E60" w:rsidR="004453CC" w:rsidRPr="000561C9" w:rsidRDefault="00E46501" w:rsidP="002D40FE">
      <w:pPr>
        <w:spacing w:before="120" w:line="480" w:lineRule="auto"/>
        <w:ind w:firstLine="720"/>
        <w:rPr>
          <w:rFonts w:ascii="Times New Roman" w:hAnsi="Times New Roman"/>
          <w:sz w:val="24"/>
        </w:rPr>
      </w:pPr>
      <w:r w:rsidRPr="000561C9">
        <w:rPr>
          <w:rFonts w:ascii="Times New Roman" w:hAnsi="Times New Roman"/>
          <w:sz w:val="24"/>
        </w:rPr>
        <w:t xml:space="preserve">Often, voluntary </w:t>
      </w:r>
      <w:proofErr w:type="gramStart"/>
      <w:r w:rsidRPr="000561C9">
        <w:rPr>
          <w:rFonts w:ascii="Times New Roman" w:hAnsi="Times New Roman"/>
          <w:sz w:val="24"/>
        </w:rPr>
        <w:t>associations,</w:t>
      </w:r>
      <w:proofErr w:type="gramEnd"/>
      <w:r w:rsidRPr="000561C9">
        <w:rPr>
          <w:rFonts w:ascii="Times New Roman" w:hAnsi="Times New Roman"/>
          <w:sz w:val="24"/>
        </w:rPr>
        <w:t xml:space="preserve"> have been decisive in the formation and delivery of welfare state policies. </w:t>
      </w:r>
      <w:r w:rsidR="00766A3B">
        <w:rPr>
          <w:rFonts w:ascii="Times New Roman" w:hAnsi="Times New Roman"/>
          <w:sz w:val="24"/>
        </w:rPr>
        <w:t xml:space="preserve">Providing </w:t>
      </w:r>
      <w:r w:rsidRPr="000561C9">
        <w:rPr>
          <w:rFonts w:ascii="Times New Roman" w:hAnsi="Times New Roman"/>
          <w:sz w:val="24"/>
        </w:rPr>
        <w:t xml:space="preserve">financial resources to </w:t>
      </w:r>
      <w:r w:rsidR="00A953AD" w:rsidRPr="000561C9">
        <w:rPr>
          <w:rFonts w:ascii="Times New Roman" w:hAnsi="Times New Roman"/>
          <w:sz w:val="24"/>
        </w:rPr>
        <w:t>org</w:t>
      </w:r>
      <w:r w:rsidRPr="000561C9">
        <w:rPr>
          <w:rFonts w:ascii="Times New Roman" w:hAnsi="Times New Roman"/>
          <w:sz w:val="24"/>
        </w:rPr>
        <w:t>anisations</w:t>
      </w:r>
      <w:r w:rsidR="00CE3BC7" w:rsidRPr="000561C9">
        <w:rPr>
          <w:rFonts w:ascii="Times New Roman" w:hAnsi="Times New Roman"/>
          <w:sz w:val="24"/>
        </w:rPr>
        <w:t xml:space="preserve"> supporting re</w:t>
      </w:r>
      <w:r w:rsidR="00A953AD" w:rsidRPr="000561C9">
        <w:rPr>
          <w:rFonts w:ascii="Times New Roman" w:hAnsi="Times New Roman"/>
          <w:sz w:val="24"/>
        </w:rPr>
        <w:t>fugees</w:t>
      </w:r>
      <w:r w:rsidRPr="000561C9">
        <w:rPr>
          <w:rFonts w:ascii="Times New Roman" w:hAnsi="Times New Roman"/>
          <w:sz w:val="24"/>
        </w:rPr>
        <w:t>, which facilitates both the formation and m</w:t>
      </w:r>
      <w:r w:rsidR="00A953AD" w:rsidRPr="000561C9">
        <w:rPr>
          <w:rFonts w:ascii="Times New Roman" w:hAnsi="Times New Roman"/>
          <w:sz w:val="24"/>
        </w:rPr>
        <w:t xml:space="preserve">obilisation of such groups, </w:t>
      </w:r>
      <w:proofErr w:type="gramStart"/>
      <w:r w:rsidR="00A953AD" w:rsidRPr="000561C9">
        <w:rPr>
          <w:rFonts w:ascii="Times New Roman" w:hAnsi="Times New Roman"/>
          <w:sz w:val="24"/>
        </w:rPr>
        <w:t>can be seen</w:t>
      </w:r>
      <w:proofErr w:type="gramEnd"/>
      <w:r w:rsidR="00A953AD" w:rsidRPr="000561C9">
        <w:rPr>
          <w:rFonts w:ascii="Times New Roman" w:hAnsi="Times New Roman"/>
          <w:sz w:val="24"/>
        </w:rPr>
        <w:t xml:space="preserve"> as</w:t>
      </w:r>
      <w:r w:rsidRPr="000561C9">
        <w:rPr>
          <w:rFonts w:ascii="Times New Roman" w:hAnsi="Times New Roman"/>
          <w:sz w:val="24"/>
        </w:rPr>
        <w:t xml:space="preserve"> part of the institutional opportunity structure</w:t>
      </w:r>
      <w:r w:rsidR="003D72EB" w:rsidRPr="003D72EB">
        <w:rPr>
          <w:rFonts w:ascii="Times New Roman" w:hAnsi="Times New Roman"/>
          <w:sz w:val="24"/>
        </w:rPr>
        <w:t xml:space="preserve"> </w:t>
      </w:r>
      <w:r w:rsidR="003D72EB">
        <w:rPr>
          <w:rFonts w:ascii="Times New Roman" w:hAnsi="Times New Roman"/>
          <w:sz w:val="24"/>
        </w:rPr>
        <w:t xml:space="preserve">and a </w:t>
      </w:r>
      <w:r w:rsidR="003D72EB" w:rsidRPr="000561C9">
        <w:rPr>
          <w:rFonts w:ascii="Times New Roman" w:hAnsi="Times New Roman"/>
          <w:sz w:val="24"/>
        </w:rPr>
        <w:t>critical part of transforming political opportunities into formal structures and eventually statutory services</w:t>
      </w:r>
      <w:r w:rsidRPr="000561C9">
        <w:rPr>
          <w:rFonts w:ascii="Times New Roman" w:hAnsi="Times New Roman"/>
          <w:sz w:val="24"/>
        </w:rPr>
        <w:t xml:space="preserve">.  </w:t>
      </w:r>
      <w:r w:rsidR="00656635" w:rsidRPr="000561C9">
        <w:rPr>
          <w:rFonts w:ascii="Times New Roman" w:hAnsi="Times New Roman"/>
          <w:sz w:val="24"/>
          <w:lang w:eastAsia="en-US"/>
        </w:rPr>
        <w:t>C</w:t>
      </w:r>
      <w:r w:rsidRPr="000561C9">
        <w:rPr>
          <w:rFonts w:ascii="Times New Roman" w:hAnsi="Times New Roman"/>
          <w:sz w:val="24"/>
          <w:lang w:eastAsia="en-US"/>
        </w:rPr>
        <w:t>ollective actors or movements may engage with more established actors and create competition, alliances, or opposition</w:t>
      </w:r>
      <w:r w:rsidR="00C637EC" w:rsidRPr="000561C9">
        <w:rPr>
          <w:rFonts w:ascii="Times New Roman" w:hAnsi="Times New Roman"/>
          <w:sz w:val="24"/>
          <w:lang w:eastAsia="en-US"/>
        </w:rPr>
        <w:t xml:space="preserve">. </w:t>
      </w:r>
      <w:r w:rsidR="003D72EB" w:rsidRPr="000561C9">
        <w:rPr>
          <w:rFonts w:ascii="Times New Roman" w:hAnsi="Times New Roman"/>
          <w:sz w:val="24"/>
        </w:rPr>
        <w:t xml:space="preserve">Relationships between the government and non-governmental organisations offering support to refugees </w:t>
      </w:r>
      <w:proofErr w:type="gramStart"/>
      <w:r w:rsidR="003D72EB" w:rsidRPr="000561C9">
        <w:rPr>
          <w:rFonts w:ascii="Times New Roman" w:hAnsi="Times New Roman"/>
          <w:sz w:val="24"/>
        </w:rPr>
        <w:t>are nurtured</w:t>
      </w:r>
      <w:proofErr w:type="gramEnd"/>
      <w:r w:rsidR="003D72EB" w:rsidRPr="000561C9">
        <w:rPr>
          <w:rFonts w:ascii="Times New Roman" w:hAnsi="Times New Roman"/>
          <w:sz w:val="24"/>
        </w:rPr>
        <w:t xml:space="preserve"> through formal and informal dialogue. Including such organisations in government consultations is a clear example of an available political opportunity structure. Therefore, opportunity structures can be observed by examining who is invited to particular events (such as hearings, committee meetings, consultations, etc.), or who is perceived as a legitimate representative of a particular group or issue. </w:t>
      </w:r>
      <w:r w:rsidR="009C24AA">
        <w:rPr>
          <w:rFonts w:ascii="Times New Roman" w:hAnsi="Times New Roman"/>
          <w:sz w:val="24"/>
        </w:rPr>
        <w:t>Such collaborations occur</w:t>
      </w:r>
      <w:r w:rsidR="00813807">
        <w:rPr>
          <w:rFonts w:ascii="Times New Roman" w:hAnsi="Times New Roman"/>
          <w:sz w:val="24"/>
        </w:rPr>
        <w:t xml:space="preserve"> yearly during national events such as Refugee W</w:t>
      </w:r>
      <w:r w:rsidR="00972656">
        <w:rPr>
          <w:rFonts w:ascii="Times New Roman" w:hAnsi="Times New Roman"/>
          <w:sz w:val="24"/>
        </w:rPr>
        <w:t>ee</w:t>
      </w:r>
      <w:r w:rsidR="009C24AA">
        <w:rPr>
          <w:rFonts w:ascii="Times New Roman" w:hAnsi="Times New Roman"/>
          <w:sz w:val="24"/>
        </w:rPr>
        <w:t>k</w:t>
      </w:r>
      <w:r w:rsidR="00972656">
        <w:rPr>
          <w:rFonts w:ascii="Times New Roman" w:hAnsi="Times New Roman"/>
          <w:sz w:val="24"/>
        </w:rPr>
        <w:t xml:space="preserve"> </w:t>
      </w:r>
      <w:r w:rsidR="00972656">
        <w:rPr>
          <w:rFonts w:ascii="Times New Roman" w:hAnsi="Times New Roman"/>
          <w:sz w:val="24"/>
        </w:rPr>
        <w:lastRenderedPageBreak/>
        <w:t xml:space="preserve">(usually </w:t>
      </w:r>
      <w:r w:rsidR="00813807">
        <w:rPr>
          <w:rFonts w:ascii="Times New Roman" w:hAnsi="Times New Roman"/>
          <w:sz w:val="24"/>
        </w:rPr>
        <w:t>around Refugee day on 20</w:t>
      </w:r>
      <w:r w:rsidR="00813807" w:rsidRPr="00813807">
        <w:rPr>
          <w:rFonts w:ascii="Times New Roman" w:hAnsi="Times New Roman"/>
          <w:sz w:val="24"/>
          <w:vertAlign w:val="superscript"/>
        </w:rPr>
        <w:t>th</w:t>
      </w:r>
      <w:r w:rsidR="00813807">
        <w:rPr>
          <w:rFonts w:ascii="Times New Roman" w:hAnsi="Times New Roman"/>
          <w:sz w:val="24"/>
        </w:rPr>
        <w:t xml:space="preserve"> of June</w:t>
      </w:r>
      <w:r w:rsidR="00972656">
        <w:rPr>
          <w:rFonts w:ascii="Times New Roman" w:hAnsi="Times New Roman"/>
          <w:sz w:val="24"/>
        </w:rPr>
        <w:t>) where several organisations come together to celebrate refugees through arts, cultural</w:t>
      </w:r>
      <w:r w:rsidR="009C24AA">
        <w:rPr>
          <w:rFonts w:ascii="Times New Roman" w:hAnsi="Times New Roman"/>
          <w:sz w:val="24"/>
        </w:rPr>
        <w:t>, social</w:t>
      </w:r>
      <w:r w:rsidR="00972656">
        <w:rPr>
          <w:rFonts w:ascii="Times New Roman" w:hAnsi="Times New Roman"/>
          <w:sz w:val="24"/>
        </w:rPr>
        <w:t xml:space="preserve"> and political </w:t>
      </w:r>
      <w:r w:rsidR="009C24AA">
        <w:rPr>
          <w:rFonts w:ascii="Times New Roman" w:hAnsi="Times New Roman"/>
          <w:sz w:val="24"/>
        </w:rPr>
        <w:t>activities</w:t>
      </w:r>
      <w:r w:rsidR="00972656">
        <w:rPr>
          <w:rFonts w:ascii="Times New Roman" w:hAnsi="Times New Roman"/>
          <w:sz w:val="24"/>
        </w:rPr>
        <w:t xml:space="preserve">. </w:t>
      </w:r>
      <w:r w:rsidR="00772DEB" w:rsidRPr="00772DEB">
        <w:rPr>
          <w:rFonts w:ascii="Times New Roman" w:hAnsi="Times New Roman"/>
          <w:sz w:val="24"/>
          <w:shd w:val="clear" w:color="auto" w:fill="FFFFFF"/>
        </w:rPr>
        <w:t>Refugee Week started in 1998 as a reaction to hostility in the media and society towards refugees and asylum seekers.</w:t>
      </w:r>
      <w:r w:rsidR="00772DEB">
        <w:rPr>
          <w:rFonts w:ascii="Times New Roman" w:hAnsi="Times New Roman"/>
          <w:sz w:val="24"/>
          <w:shd w:val="clear" w:color="auto" w:fill="FFFFFF"/>
        </w:rPr>
        <w:t xml:space="preserve"> </w:t>
      </w:r>
      <w:r w:rsidR="00D71928">
        <w:rPr>
          <w:rFonts w:ascii="Times New Roman" w:hAnsi="Times New Roman"/>
          <w:sz w:val="24"/>
          <w:shd w:val="clear" w:color="auto" w:fill="FFFFFF"/>
        </w:rPr>
        <w:t>I</w:t>
      </w:r>
      <w:r w:rsidR="00813807">
        <w:rPr>
          <w:rFonts w:ascii="Times New Roman" w:hAnsi="Times New Roman"/>
          <w:sz w:val="24"/>
          <w:shd w:val="clear" w:color="auto" w:fill="FFFFFF"/>
        </w:rPr>
        <w:t>t is</w:t>
      </w:r>
      <w:r w:rsidR="00772DEB" w:rsidRPr="00772DEB">
        <w:rPr>
          <w:rFonts w:ascii="Times New Roman" w:hAnsi="Times New Roman"/>
          <w:sz w:val="24"/>
          <w:shd w:val="clear" w:color="auto" w:fill="FFFFFF"/>
        </w:rPr>
        <w:t xml:space="preserve"> one of the leading </w:t>
      </w:r>
      <w:r w:rsidR="00813807">
        <w:rPr>
          <w:rFonts w:ascii="Times New Roman" w:hAnsi="Times New Roman"/>
          <w:sz w:val="24"/>
          <w:shd w:val="clear" w:color="auto" w:fill="FFFFFF"/>
        </w:rPr>
        <w:t xml:space="preserve">international </w:t>
      </w:r>
      <w:r w:rsidR="00772DEB" w:rsidRPr="00772DEB">
        <w:rPr>
          <w:rFonts w:ascii="Times New Roman" w:hAnsi="Times New Roman"/>
          <w:sz w:val="24"/>
          <w:shd w:val="clear" w:color="auto" w:fill="FFFFFF"/>
        </w:rPr>
        <w:t>initiatives aiming to improve the lives of both refugees and host communities.</w:t>
      </w:r>
      <w:r w:rsidR="00772DEB">
        <w:rPr>
          <w:rFonts w:cs="Arial"/>
          <w:color w:val="808080"/>
          <w:sz w:val="23"/>
          <w:szCs w:val="23"/>
          <w:shd w:val="clear" w:color="auto" w:fill="FFFFFF"/>
        </w:rPr>
        <w:t xml:space="preserve"> </w:t>
      </w:r>
      <w:r w:rsidR="00D71928">
        <w:rPr>
          <w:rFonts w:ascii="Times New Roman" w:hAnsi="Times New Roman"/>
          <w:sz w:val="24"/>
          <w:shd w:val="clear" w:color="auto" w:fill="FFFFFF"/>
        </w:rPr>
        <w:t>As a</w:t>
      </w:r>
      <w:r w:rsidR="00772DEB" w:rsidRPr="00772DEB">
        <w:rPr>
          <w:rFonts w:ascii="Times New Roman" w:hAnsi="Times New Roman"/>
          <w:sz w:val="24"/>
          <w:shd w:val="clear" w:color="auto" w:fill="FFFFFF"/>
        </w:rPr>
        <w:t xml:space="preserve"> </w:t>
      </w:r>
      <w:r w:rsidR="00772DEB">
        <w:rPr>
          <w:rFonts w:ascii="Times New Roman" w:hAnsi="Times New Roman"/>
          <w:sz w:val="24"/>
          <w:shd w:val="clear" w:color="auto" w:fill="FFFFFF"/>
        </w:rPr>
        <w:t xml:space="preserve">national </w:t>
      </w:r>
      <w:r w:rsidR="00D71928">
        <w:rPr>
          <w:rFonts w:ascii="Times New Roman" w:hAnsi="Times New Roman"/>
          <w:sz w:val="24"/>
          <w:shd w:val="clear" w:color="auto" w:fill="FFFFFF"/>
        </w:rPr>
        <w:t>festival</w:t>
      </w:r>
      <w:r w:rsidR="00813807">
        <w:rPr>
          <w:rFonts w:ascii="Times New Roman" w:hAnsi="Times New Roman"/>
          <w:sz w:val="24"/>
          <w:shd w:val="clear" w:color="auto" w:fill="FFFFFF"/>
        </w:rPr>
        <w:t xml:space="preserve"> in the UK</w:t>
      </w:r>
      <w:r w:rsidR="00D71928">
        <w:rPr>
          <w:rFonts w:ascii="Times New Roman" w:hAnsi="Times New Roman"/>
          <w:sz w:val="24"/>
          <w:shd w:val="clear" w:color="auto" w:fill="FFFFFF"/>
        </w:rPr>
        <w:t xml:space="preserve">, </w:t>
      </w:r>
      <w:r w:rsidR="00163D13">
        <w:rPr>
          <w:rFonts w:ascii="Times New Roman" w:hAnsi="Times New Roman"/>
          <w:sz w:val="24"/>
          <w:shd w:val="clear" w:color="auto" w:fill="FFFFFF"/>
        </w:rPr>
        <w:t>i</w:t>
      </w:r>
      <w:r w:rsidR="00813807">
        <w:rPr>
          <w:rFonts w:ascii="Times New Roman" w:hAnsi="Times New Roman"/>
          <w:sz w:val="24"/>
          <w:shd w:val="clear" w:color="auto" w:fill="FFFFFF"/>
        </w:rPr>
        <w:t xml:space="preserve">t </w:t>
      </w:r>
      <w:r w:rsidR="00D71928">
        <w:rPr>
          <w:rFonts w:ascii="Times New Roman" w:hAnsi="Times New Roman"/>
          <w:sz w:val="24"/>
          <w:shd w:val="clear" w:color="auto" w:fill="FFFFFF"/>
        </w:rPr>
        <w:t>is run by</w:t>
      </w:r>
      <w:r w:rsidR="00772DEB" w:rsidRPr="00772DEB">
        <w:rPr>
          <w:rFonts w:ascii="Times New Roman" w:hAnsi="Times New Roman"/>
          <w:sz w:val="24"/>
          <w:shd w:val="clear" w:color="auto" w:fill="FFFFFF"/>
        </w:rPr>
        <w:t xml:space="preserve"> a wide range of </w:t>
      </w:r>
      <w:r w:rsidR="00D71928">
        <w:rPr>
          <w:rFonts w:ascii="Times New Roman" w:hAnsi="Times New Roman"/>
          <w:sz w:val="24"/>
          <w:shd w:val="clear" w:color="auto" w:fill="FFFFFF"/>
        </w:rPr>
        <w:t xml:space="preserve">organisations, including </w:t>
      </w:r>
      <w:r w:rsidR="00813807">
        <w:rPr>
          <w:rFonts w:ascii="Times New Roman" w:hAnsi="Times New Roman"/>
          <w:sz w:val="24"/>
          <w:shd w:val="clear" w:color="auto" w:fill="FFFFFF"/>
        </w:rPr>
        <w:t xml:space="preserve">community groups, </w:t>
      </w:r>
      <w:r w:rsidR="00D71928">
        <w:rPr>
          <w:rFonts w:ascii="Times New Roman" w:hAnsi="Times New Roman"/>
          <w:sz w:val="24"/>
          <w:shd w:val="clear" w:color="auto" w:fill="FFFFFF"/>
        </w:rPr>
        <w:t>local authorities, universities,</w:t>
      </w:r>
      <w:r w:rsidR="00772DEB" w:rsidRPr="00772DEB">
        <w:rPr>
          <w:rFonts w:ascii="Times New Roman" w:hAnsi="Times New Roman"/>
          <w:sz w:val="24"/>
          <w:shd w:val="clear" w:color="auto" w:fill="FFFFFF"/>
        </w:rPr>
        <w:t xml:space="preserve"> </w:t>
      </w:r>
      <w:proofErr w:type="gramStart"/>
      <w:r w:rsidR="00D71928">
        <w:rPr>
          <w:rFonts w:ascii="Times New Roman" w:hAnsi="Times New Roman"/>
          <w:sz w:val="24"/>
          <w:shd w:val="clear" w:color="auto" w:fill="FFFFFF"/>
        </w:rPr>
        <w:t>schools,</w:t>
      </w:r>
      <w:proofErr w:type="gramEnd"/>
      <w:r w:rsidR="00D71928">
        <w:rPr>
          <w:rFonts w:ascii="Times New Roman" w:hAnsi="Times New Roman"/>
          <w:sz w:val="24"/>
          <w:shd w:val="clear" w:color="auto" w:fill="FFFFFF"/>
        </w:rPr>
        <w:t xml:space="preserve"> student groups </w:t>
      </w:r>
      <w:r w:rsidR="00772DEB" w:rsidRPr="00772DEB">
        <w:rPr>
          <w:rFonts w:ascii="Times New Roman" w:hAnsi="Times New Roman"/>
          <w:sz w:val="24"/>
          <w:shd w:val="clear" w:color="auto" w:fill="FFFFFF"/>
        </w:rPr>
        <w:t>(Refugee Week, online).</w:t>
      </w:r>
      <w:r w:rsidR="00772DEB" w:rsidRPr="00772DEB">
        <w:rPr>
          <w:rFonts w:cs="Arial"/>
          <w:sz w:val="23"/>
          <w:szCs w:val="23"/>
          <w:shd w:val="clear" w:color="auto" w:fill="FFFFFF"/>
        </w:rPr>
        <w:t xml:space="preserve"> </w:t>
      </w:r>
      <w:r w:rsidR="009C24AA">
        <w:rPr>
          <w:rFonts w:ascii="Times New Roman" w:hAnsi="Times New Roman"/>
          <w:sz w:val="24"/>
        </w:rPr>
        <w:t>Such events offer good opportunities to</w:t>
      </w:r>
      <w:r w:rsidR="00972656">
        <w:rPr>
          <w:rFonts w:ascii="Times New Roman" w:hAnsi="Times New Roman"/>
          <w:sz w:val="24"/>
        </w:rPr>
        <w:t xml:space="preserve"> observe </w:t>
      </w:r>
      <w:r w:rsidR="00D71928">
        <w:rPr>
          <w:rFonts w:ascii="Times New Roman" w:hAnsi="Times New Roman"/>
          <w:sz w:val="24"/>
        </w:rPr>
        <w:t>how</w:t>
      </w:r>
      <w:r w:rsidR="00972656">
        <w:rPr>
          <w:rFonts w:ascii="Times New Roman" w:hAnsi="Times New Roman"/>
          <w:sz w:val="24"/>
        </w:rPr>
        <w:t xml:space="preserve"> </w:t>
      </w:r>
      <w:r w:rsidR="009C24AA">
        <w:rPr>
          <w:rFonts w:ascii="Times New Roman" w:hAnsi="Times New Roman"/>
          <w:sz w:val="24"/>
        </w:rPr>
        <w:t xml:space="preserve">voluntary </w:t>
      </w:r>
      <w:r w:rsidR="00972656">
        <w:rPr>
          <w:rFonts w:ascii="Times New Roman" w:hAnsi="Times New Roman"/>
          <w:sz w:val="24"/>
        </w:rPr>
        <w:t xml:space="preserve">organisations </w:t>
      </w:r>
      <w:r w:rsidR="009C24AA">
        <w:rPr>
          <w:rFonts w:ascii="Times New Roman" w:hAnsi="Times New Roman"/>
          <w:sz w:val="24"/>
        </w:rPr>
        <w:t>ma</w:t>
      </w:r>
      <w:r w:rsidR="00D71928">
        <w:rPr>
          <w:rFonts w:ascii="Times New Roman" w:hAnsi="Times New Roman"/>
          <w:sz w:val="24"/>
        </w:rPr>
        <w:t xml:space="preserve">ke </w:t>
      </w:r>
      <w:r w:rsidR="003D72EB" w:rsidRPr="000561C9">
        <w:rPr>
          <w:rFonts w:ascii="Times New Roman" w:hAnsi="Times New Roman"/>
          <w:sz w:val="24"/>
        </w:rPr>
        <w:t xml:space="preserve">alliances </w:t>
      </w:r>
      <w:r w:rsidR="00972656">
        <w:rPr>
          <w:rFonts w:ascii="Times New Roman" w:hAnsi="Times New Roman"/>
          <w:sz w:val="24"/>
        </w:rPr>
        <w:t xml:space="preserve">and </w:t>
      </w:r>
      <w:proofErr w:type="gramStart"/>
      <w:r w:rsidR="00972656">
        <w:rPr>
          <w:rFonts w:ascii="Times New Roman" w:hAnsi="Times New Roman"/>
          <w:sz w:val="24"/>
        </w:rPr>
        <w:t>who</w:t>
      </w:r>
      <w:proofErr w:type="gramEnd"/>
      <w:r w:rsidR="00972656">
        <w:rPr>
          <w:rFonts w:ascii="Times New Roman" w:hAnsi="Times New Roman"/>
          <w:sz w:val="24"/>
        </w:rPr>
        <w:t xml:space="preserve"> t</w:t>
      </w:r>
      <w:r w:rsidR="003D72EB" w:rsidRPr="000561C9">
        <w:rPr>
          <w:rFonts w:ascii="Times New Roman" w:hAnsi="Times New Roman"/>
          <w:sz w:val="24"/>
        </w:rPr>
        <w:t xml:space="preserve">hey view as central actors alongside themselves in policy areas such as resettlement and integration of refugees. Further research needs to explore such dimensions in more detail. </w:t>
      </w:r>
      <w:r w:rsidR="004766CC">
        <w:rPr>
          <w:rFonts w:ascii="Times New Roman" w:hAnsi="Times New Roman"/>
          <w:sz w:val="24"/>
        </w:rPr>
        <w:t>Drawing on the political opportunities structures and social movement theory, t</w:t>
      </w:r>
      <w:r w:rsidR="009D2DEE" w:rsidRPr="000561C9">
        <w:rPr>
          <w:rFonts w:ascii="Times New Roman" w:hAnsi="Times New Roman"/>
          <w:sz w:val="24"/>
        </w:rPr>
        <w:t>he next section examines</w:t>
      </w:r>
      <w:r w:rsidR="004453CC" w:rsidRPr="000561C9">
        <w:rPr>
          <w:rFonts w:ascii="Times New Roman" w:hAnsi="Times New Roman"/>
          <w:sz w:val="24"/>
        </w:rPr>
        <w:t xml:space="preserve"> the resettlement policy</w:t>
      </w:r>
      <w:r w:rsidR="004766CC">
        <w:rPr>
          <w:rFonts w:ascii="Times New Roman" w:hAnsi="Times New Roman"/>
          <w:sz w:val="24"/>
        </w:rPr>
        <w:t xml:space="preserve"> and</w:t>
      </w:r>
      <w:r w:rsidR="009D2DEE" w:rsidRPr="000561C9">
        <w:rPr>
          <w:rFonts w:ascii="Times New Roman" w:hAnsi="Times New Roman"/>
          <w:sz w:val="24"/>
        </w:rPr>
        <w:t xml:space="preserve"> its implications on social work practice i</w:t>
      </w:r>
      <w:r w:rsidR="004453CC" w:rsidRPr="000561C9">
        <w:rPr>
          <w:rFonts w:ascii="Times New Roman" w:hAnsi="Times New Roman"/>
          <w:sz w:val="24"/>
        </w:rPr>
        <w:t>n the UK.</w:t>
      </w:r>
    </w:p>
    <w:p w14:paraId="056A2265" w14:textId="7D6933AB" w:rsidR="004453CC" w:rsidRPr="000561C9" w:rsidRDefault="004453CC" w:rsidP="002D40FE">
      <w:pPr>
        <w:spacing w:before="120" w:line="480" w:lineRule="auto"/>
        <w:rPr>
          <w:rFonts w:ascii="Times New Roman" w:eastAsiaTheme="minorEastAsia" w:hAnsi="Times New Roman"/>
          <w:b/>
          <w:kern w:val="24"/>
          <w:sz w:val="24"/>
        </w:rPr>
      </w:pPr>
      <w:r w:rsidRPr="000561C9">
        <w:rPr>
          <w:rFonts w:ascii="Times New Roman" w:eastAsiaTheme="minorEastAsia" w:hAnsi="Times New Roman"/>
          <w:b/>
          <w:kern w:val="24"/>
          <w:sz w:val="24"/>
        </w:rPr>
        <w:t>Resettlement</w:t>
      </w:r>
      <w:r w:rsidR="007E3556">
        <w:rPr>
          <w:rFonts w:ascii="Times New Roman" w:eastAsiaTheme="minorEastAsia" w:hAnsi="Times New Roman"/>
          <w:b/>
          <w:kern w:val="24"/>
          <w:sz w:val="24"/>
        </w:rPr>
        <w:t xml:space="preserve"> policy, community </w:t>
      </w:r>
      <w:r w:rsidR="00990D3F">
        <w:rPr>
          <w:rFonts w:ascii="Times New Roman" w:eastAsiaTheme="minorEastAsia" w:hAnsi="Times New Roman"/>
          <w:b/>
          <w:kern w:val="24"/>
          <w:sz w:val="24"/>
        </w:rPr>
        <w:t>mobilisation and social work practice</w:t>
      </w:r>
      <w:r w:rsidRPr="000561C9">
        <w:rPr>
          <w:rFonts w:ascii="Times New Roman" w:eastAsiaTheme="minorEastAsia" w:hAnsi="Times New Roman"/>
          <w:b/>
          <w:kern w:val="24"/>
          <w:sz w:val="24"/>
        </w:rPr>
        <w:t xml:space="preserve"> in the UK</w:t>
      </w:r>
    </w:p>
    <w:p w14:paraId="747C52D7" w14:textId="6221C187" w:rsidR="004766CC" w:rsidRDefault="004766CC" w:rsidP="004766CC">
      <w:pPr>
        <w:pStyle w:val="NormalWeb"/>
        <w:spacing w:before="120" w:beforeAutospacing="0" w:after="0" w:afterAutospacing="0" w:line="480" w:lineRule="auto"/>
        <w:ind w:firstLine="720"/>
        <w:rPr>
          <w:rFonts w:eastAsiaTheme="minorHAnsi"/>
          <w:lang w:eastAsia="en-US"/>
        </w:rPr>
      </w:pPr>
      <w:r w:rsidRPr="000561C9">
        <w:rPr>
          <w:rFonts w:eastAsiaTheme="minorEastAsia"/>
          <w:kern w:val="24"/>
        </w:rPr>
        <w:t xml:space="preserve">The theoretical discussion above highlights key elements of the social movement led by </w:t>
      </w:r>
      <w:r>
        <w:rPr>
          <w:rFonts w:eastAsiaTheme="minorEastAsia"/>
          <w:kern w:val="24"/>
        </w:rPr>
        <w:t>v</w:t>
      </w:r>
      <w:r w:rsidRPr="000561C9">
        <w:rPr>
          <w:rFonts w:eastAsiaTheme="minorEastAsia"/>
          <w:kern w:val="24"/>
        </w:rPr>
        <w:t>olunteers and campaigners in sustaining a humanitarian response to support refugees</w:t>
      </w:r>
      <w:r w:rsidR="007E3556">
        <w:rPr>
          <w:rFonts w:eastAsiaTheme="minorEastAsia"/>
          <w:kern w:val="24"/>
        </w:rPr>
        <w:t>. Their</w:t>
      </w:r>
      <w:r w:rsidRPr="000561C9">
        <w:rPr>
          <w:rFonts w:eastAsiaTheme="minorEastAsia"/>
          <w:kern w:val="24"/>
        </w:rPr>
        <w:t xml:space="preserve"> influence</w:t>
      </w:r>
      <w:r w:rsidR="007E3556">
        <w:rPr>
          <w:rFonts w:eastAsiaTheme="minorEastAsia"/>
          <w:kern w:val="24"/>
        </w:rPr>
        <w:t xml:space="preserve"> and community mobilisation leads to </w:t>
      </w:r>
      <w:r w:rsidRPr="000561C9">
        <w:rPr>
          <w:rFonts w:eastAsiaTheme="minorEastAsia"/>
          <w:kern w:val="24"/>
        </w:rPr>
        <w:t xml:space="preserve">political opportunities </w:t>
      </w:r>
      <w:r w:rsidR="007E3556">
        <w:rPr>
          <w:rFonts w:eastAsiaTheme="minorEastAsia"/>
          <w:kern w:val="24"/>
        </w:rPr>
        <w:t>needed t</w:t>
      </w:r>
      <w:r w:rsidRPr="000561C9">
        <w:rPr>
          <w:rFonts w:eastAsiaTheme="minorEastAsia"/>
          <w:kern w:val="24"/>
        </w:rPr>
        <w:t>o persuade governments to create an adequate response; this involves designing and aligning policies, programmes and social services to protect the refugees (especially the most vulnerable ones</w:t>
      </w:r>
      <w:r w:rsidR="003B5A26">
        <w:rPr>
          <w:rFonts w:eastAsiaTheme="minorEastAsia"/>
          <w:kern w:val="24"/>
        </w:rPr>
        <w:t>, such as unaccompanied children</w:t>
      </w:r>
      <w:r w:rsidRPr="000561C9">
        <w:rPr>
          <w:rFonts w:eastAsiaTheme="minorEastAsia"/>
          <w:kern w:val="24"/>
        </w:rPr>
        <w:t xml:space="preserve">) through their journey to a safe resettlement. </w:t>
      </w:r>
    </w:p>
    <w:p w14:paraId="493ADF3E" w14:textId="350DA88C" w:rsidR="003B5A26" w:rsidRDefault="006F3CE9" w:rsidP="004766CC">
      <w:pPr>
        <w:pStyle w:val="NormalWeb"/>
        <w:spacing w:before="120" w:beforeAutospacing="0" w:after="0" w:afterAutospacing="0" w:line="480" w:lineRule="auto"/>
        <w:ind w:firstLine="720"/>
        <w:rPr>
          <w:rFonts w:eastAsiaTheme="minorEastAsia"/>
          <w:kern w:val="24"/>
        </w:rPr>
      </w:pPr>
      <w:r w:rsidRPr="000561C9">
        <w:rPr>
          <w:rFonts w:eastAsiaTheme="minorEastAsia"/>
          <w:bCs/>
          <w:kern w:val="24"/>
          <w:lang w:val="en-US"/>
        </w:rPr>
        <w:t xml:space="preserve">Resettlement </w:t>
      </w:r>
      <w:proofErr w:type="gramStart"/>
      <w:r w:rsidRPr="000561C9">
        <w:rPr>
          <w:rFonts w:eastAsiaTheme="minorEastAsia"/>
          <w:bCs/>
          <w:kern w:val="24"/>
          <w:lang w:val="en-US"/>
        </w:rPr>
        <w:t>is known</w:t>
      </w:r>
      <w:proofErr w:type="gramEnd"/>
      <w:r w:rsidRPr="000561C9">
        <w:rPr>
          <w:rFonts w:eastAsiaTheme="minorEastAsia"/>
          <w:bCs/>
          <w:kern w:val="24"/>
          <w:lang w:val="en-US"/>
        </w:rPr>
        <w:t xml:space="preserve"> as a formal process of moving refugees from one host country to another where they can settle permanently. It is</w:t>
      </w:r>
      <w:r w:rsidRPr="000561C9">
        <w:rPr>
          <w:rFonts w:eastAsiaTheme="minorEastAsia"/>
          <w:kern w:val="24"/>
          <w:lang w:val="en-US"/>
        </w:rPr>
        <w:t xml:space="preserve"> </w:t>
      </w:r>
      <w:proofErr w:type="spellStart"/>
      <w:r w:rsidRPr="000561C9">
        <w:rPr>
          <w:rFonts w:eastAsiaTheme="minorEastAsia"/>
          <w:kern w:val="24"/>
          <w:lang w:val="en-US"/>
        </w:rPr>
        <w:t>recognised</w:t>
      </w:r>
      <w:proofErr w:type="spellEnd"/>
      <w:r w:rsidRPr="000561C9">
        <w:rPr>
          <w:rFonts w:eastAsiaTheme="minorEastAsia"/>
          <w:kern w:val="24"/>
          <w:lang w:val="en-US"/>
        </w:rPr>
        <w:t xml:space="preserve"> as one of the three ‘durable solutions’ used by the UNHCR to help refugees (the other two solutions refer to ‘local integration’ in the first host country, and ‘voluntary </w:t>
      </w:r>
      <w:r w:rsidRPr="000561C9">
        <w:rPr>
          <w:rFonts w:eastAsiaTheme="minorEastAsia"/>
          <w:kern w:val="24"/>
          <w:lang w:val="en-US"/>
        </w:rPr>
        <w:lastRenderedPageBreak/>
        <w:t xml:space="preserve">repatriation’ back to the </w:t>
      </w:r>
      <w:r w:rsidRPr="000561C9">
        <w:rPr>
          <w:rFonts w:eastAsiaTheme="minorEastAsia"/>
          <w:kern w:val="24"/>
        </w:rPr>
        <w:t xml:space="preserve">country of origin). </w:t>
      </w:r>
      <w:r w:rsidR="00443252" w:rsidRPr="000561C9">
        <w:rPr>
          <w:rFonts w:eastAsiaTheme="minorEastAsia"/>
          <w:kern w:val="24"/>
        </w:rPr>
        <w:t>R</w:t>
      </w:r>
      <w:r w:rsidRPr="000561C9">
        <w:rPr>
          <w:rFonts w:eastAsiaTheme="minorEastAsia"/>
          <w:kern w:val="24"/>
        </w:rPr>
        <w:t>esettlement is a humanitarian and political instrument</w:t>
      </w:r>
      <w:r w:rsidR="003B5A26">
        <w:rPr>
          <w:rFonts w:eastAsiaTheme="minorEastAsia"/>
          <w:kern w:val="24"/>
        </w:rPr>
        <w:t xml:space="preserve"> </w:t>
      </w:r>
      <w:r w:rsidRPr="000561C9">
        <w:rPr>
          <w:rFonts w:eastAsiaTheme="minorEastAsia"/>
          <w:kern w:val="24"/>
        </w:rPr>
        <w:t>based on a voluntary commitment of the countries involved</w:t>
      </w:r>
      <w:r w:rsidR="00443252" w:rsidRPr="000561C9">
        <w:rPr>
          <w:rFonts w:eastAsiaTheme="minorEastAsia"/>
          <w:kern w:val="24"/>
        </w:rPr>
        <w:t xml:space="preserve"> </w:t>
      </w:r>
      <w:r w:rsidR="00443252" w:rsidRPr="000561C9">
        <w:t>(</w:t>
      </w:r>
      <w:proofErr w:type="spellStart"/>
      <w:r w:rsidR="00443252" w:rsidRPr="000561C9">
        <w:t>Bessa</w:t>
      </w:r>
      <w:proofErr w:type="spellEnd"/>
      <w:r w:rsidR="00443252" w:rsidRPr="000561C9">
        <w:t xml:space="preserve"> 2009; </w:t>
      </w:r>
      <w:proofErr w:type="spellStart"/>
      <w:r w:rsidR="00443252" w:rsidRPr="000561C9">
        <w:t>Nakashiba</w:t>
      </w:r>
      <w:proofErr w:type="spellEnd"/>
      <w:r w:rsidR="00443252" w:rsidRPr="000561C9">
        <w:t xml:space="preserve"> 2013)</w:t>
      </w:r>
      <w:r w:rsidRPr="000561C9">
        <w:rPr>
          <w:rFonts w:eastAsiaTheme="minorEastAsia"/>
          <w:kern w:val="24"/>
        </w:rPr>
        <w:t>; governments are then designing individual resettlement programmes</w:t>
      </w:r>
      <w:r w:rsidR="00443252" w:rsidRPr="000561C9">
        <w:t xml:space="preserve"> depending on the political opportunity structures available in those countries. </w:t>
      </w:r>
      <w:r w:rsidR="003B5A26">
        <w:t>D</w:t>
      </w:r>
      <w:r w:rsidRPr="000561C9">
        <w:rPr>
          <w:rFonts w:eastAsiaTheme="minorEastAsia"/>
          <w:kern w:val="24"/>
        </w:rPr>
        <w:t>efinitions, implementation and procedures vary greatly among member states. Selection procedures differ, as well as the legal rights associated with admission. Some countries grant refugee status, others a permanent residence permit without refugee status, and in others people have to file an asylum</w:t>
      </w:r>
      <w:r w:rsidR="00D92ABF" w:rsidRPr="000561C9">
        <w:rPr>
          <w:rFonts w:eastAsiaTheme="minorEastAsia"/>
          <w:kern w:val="24"/>
        </w:rPr>
        <w:t xml:space="preserve"> application after arrival (</w:t>
      </w:r>
      <w:r w:rsidRPr="000561C9">
        <w:rPr>
          <w:rFonts w:eastAsiaTheme="minorEastAsia"/>
          <w:kern w:val="24"/>
        </w:rPr>
        <w:t>Fratzke and Salant 2017: 15;</w:t>
      </w:r>
      <w:r w:rsidR="00B501EB">
        <w:rPr>
          <w:rFonts w:eastAsiaTheme="minorEastAsia"/>
          <w:kern w:val="24"/>
        </w:rPr>
        <w:t xml:space="preserve"> </w:t>
      </w:r>
      <w:r w:rsidR="00B501EB" w:rsidRPr="00DB3C68">
        <w:rPr>
          <w:rStyle w:val="Hyperlink"/>
          <w:rFonts w:eastAsiaTheme="minorEastAsia"/>
          <w:color w:val="auto"/>
          <w:kern w:val="24"/>
          <w:u w:val="none"/>
        </w:rPr>
        <w:t>European Resettlement Network</w:t>
      </w:r>
      <w:r w:rsidR="00B501EB">
        <w:rPr>
          <w:rStyle w:val="Hyperlink"/>
          <w:rFonts w:eastAsiaTheme="minorEastAsia"/>
          <w:color w:val="auto"/>
          <w:kern w:val="24"/>
          <w:u w:val="none"/>
        </w:rPr>
        <w:t>,</w:t>
      </w:r>
      <w:r w:rsidRPr="000561C9">
        <w:rPr>
          <w:rFonts w:eastAsiaTheme="minorEastAsia"/>
          <w:kern w:val="24"/>
        </w:rPr>
        <w:t xml:space="preserve"> 2018)</w:t>
      </w:r>
      <w:r w:rsidR="003B5A26">
        <w:rPr>
          <w:rFonts w:eastAsiaTheme="minorEastAsia"/>
          <w:kern w:val="24"/>
        </w:rPr>
        <w:t>.</w:t>
      </w:r>
    </w:p>
    <w:p w14:paraId="325BCD44" w14:textId="4C006C75" w:rsidR="00131381" w:rsidRPr="006820F6" w:rsidRDefault="00D837A5" w:rsidP="000A5B92">
      <w:pPr>
        <w:pStyle w:val="NormalWeb"/>
        <w:spacing w:before="120" w:beforeAutospacing="0" w:after="0" w:afterAutospacing="0" w:line="480" w:lineRule="auto"/>
        <w:ind w:firstLine="720"/>
      </w:pPr>
      <w:r w:rsidRPr="000561C9">
        <w:t>The</w:t>
      </w:r>
      <w:r w:rsidR="00274C6E" w:rsidRPr="000561C9">
        <w:t xml:space="preserve"> </w:t>
      </w:r>
      <w:proofErr w:type="gramStart"/>
      <w:r w:rsidR="00274C6E" w:rsidRPr="000561C9">
        <w:t>UN’s</w:t>
      </w:r>
      <w:proofErr w:type="gramEnd"/>
      <w:r w:rsidR="00274C6E" w:rsidRPr="000561C9">
        <w:t xml:space="preserve"> Refugee Agency</w:t>
      </w:r>
      <w:r w:rsidR="00745F6E">
        <w:t>, UNHC,</w:t>
      </w:r>
      <w:r w:rsidR="00274C6E" w:rsidRPr="000561C9">
        <w:t xml:space="preserve"> identifies refugees in need of resett</w:t>
      </w:r>
      <w:r w:rsidR="009D2DEE" w:rsidRPr="000561C9">
        <w:t>lement in the region.</w:t>
      </w:r>
      <w:r w:rsidR="00274C6E" w:rsidRPr="000561C9">
        <w:t xml:space="preserve"> Refugees </w:t>
      </w:r>
      <w:r w:rsidR="00745F6E">
        <w:t xml:space="preserve">selected for </w:t>
      </w:r>
      <w:r w:rsidR="00274C6E" w:rsidRPr="000561C9">
        <w:t>resettle</w:t>
      </w:r>
      <w:r w:rsidR="00745F6E">
        <w:t xml:space="preserve">ment in </w:t>
      </w:r>
      <w:r w:rsidR="00274C6E" w:rsidRPr="000561C9">
        <w:t>Britain receive health assessments and cultural orientations prior to arrival and the</w:t>
      </w:r>
      <w:r w:rsidR="009D2DEE" w:rsidRPr="000561C9">
        <w:t xml:space="preserve"> I</w:t>
      </w:r>
      <w:r w:rsidR="007E3556">
        <w:t xml:space="preserve">nternational </w:t>
      </w:r>
      <w:r w:rsidR="009D2DEE" w:rsidRPr="000561C9">
        <w:t>O</w:t>
      </w:r>
      <w:r w:rsidR="007E3556">
        <w:t xml:space="preserve">rganisation for </w:t>
      </w:r>
      <w:r w:rsidR="009D2DEE" w:rsidRPr="000561C9">
        <w:t>M</w:t>
      </w:r>
      <w:r w:rsidR="007E3556">
        <w:t xml:space="preserve">igration </w:t>
      </w:r>
      <w:r w:rsidR="00745F6E">
        <w:t xml:space="preserve">(IOM) </w:t>
      </w:r>
      <w:r w:rsidR="009D2DEE" w:rsidRPr="000561C9">
        <w:t xml:space="preserve">ensures their safe arrival. </w:t>
      </w:r>
      <w:r w:rsidR="00274C6E" w:rsidRPr="000561C9">
        <w:t>Planning happens befor</w:t>
      </w:r>
      <w:r w:rsidR="007E3556">
        <w:t>e resettled refugees arrive in the UK</w:t>
      </w:r>
      <w:r w:rsidR="00274C6E" w:rsidRPr="000561C9">
        <w:t>; local councils, service providers and cha</w:t>
      </w:r>
      <w:r w:rsidR="009D2DEE" w:rsidRPr="000561C9">
        <w:t xml:space="preserve">rities </w:t>
      </w:r>
      <w:r w:rsidR="00274C6E" w:rsidRPr="000561C9">
        <w:t xml:space="preserve">work together to ensure that everything is in place to ensure a smooth transition, however services vary in each local authority and statutory social services remain limited.  </w:t>
      </w:r>
      <w:r w:rsidR="009D2DEE" w:rsidRPr="000561C9">
        <w:t xml:space="preserve">Refugees </w:t>
      </w:r>
      <w:r w:rsidR="00274C6E" w:rsidRPr="000561C9">
        <w:t>usually</w:t>
      </w:r>
      <w:r w:rsidR="00EF7995" w:rsidRPr="000561C9">
        <w:t xml:space="preserve"> reside</w:t>
      </w:r>
      <w:r w:rsidR="009D2DEE" w:rsidRPr="000561C9">
        <w:t xml:space="preserve"> in</w:t>
      </w:r>
      <w:r w:rsidR="00274C6E" w:rsidRPr="000561C9">
        <w:t xml:space="preserve"> private accommodations obtained through voluntar</w:t>
      </w:r>
      <w:r w:rsidR="009D2DEE" w:rsidRPr="000561C9">
        <w:t xml:space="preserve">y donations and they </w:t>
      </w:r>
      <w:proofErr w:type="gramStart"/>
      <w:r w:rsidR="009D2DEE" w:rsidRPr="000561C9">
        <w:t>are supported</w:t>
      </w:r>
      <w:proofErr w:type="gramEnd"/>
      <w:r w:rsidR="00274C6E" w:rsidRPr="000561C9">
        <w:t xml:space="preserve"> to</w:t>
      </w:r>
      <w:r w:rsidR="00EF7995" w:rsidRPr="000561C9">
        <w:t xml:space="preserve"> adapt to their ne</w:t>
      </w:r>
      <w:r w:rsidR="004B2BDF" w:rsidRPr="000561C9">
        <w:t>w</w:t>
      </w:r>
      <w:r w:rsidR="00EF7995" w:rsidRPr="000561C9">
        <w:t xml:space="preserve"> life </w:t>
      </w:r>
      <w:r w:rsidR="009D2DEE" w:rsidRPr="000561C9">
        <w:t>with the help of local charities and volunteers</w:t>
      </w:r>
      <w:r w:rsidR="006820F6">
        <w:t>, in cooperation with local governments</w:t>
      </w:r>
      <w:r w:rsidR="00A5748C" w:rsidRPr="000561C9">
        <w:t>. Non</w:t>
      </w:r>
      <w:r w:rsidR="00274C6E" w:rsidRPr="000561C9">
        <w:t>-governmental organisations like the Refugee Council</w:t>
      </w:r>
      <w:r w:rsidR="001408D6" w:rsidRPr="000561C9">
        <w:t>, Migrant Voice and</w:t>
      </w:r>
      <w:r w:rsidR="00274C6E" w:rsidRPr="000561C9">
        <w:t xml:space="preserve"> City of Sanctuary</w:t>
      </w:r>
      <w:r w:rsidR="001408D6" w:rsidRPr="000561C9">
        <w:t xml:space="preserve"> (among many other national and local organisations)</w:t>
      </w:r>
      <w:r w:rsidR="00274C6E" w:rsidRPr="000561C9">
        <w:t xml:space="preserve"> </w:t>
      </w:r>
      <w:r w:rsidR="001408D6" w:rsidRPr="000561C9">
        <w:t xml:space="preserve">coordinate </w:t>
      </w:r>
      <w:r w:rsidR="009441DA" w:rsidRPr="000561C9">
        <w:t xml:space="preserve"> the social work </w:t>
      </w:r>
      <w:r w:rsidR="00274C6E" w:rsidRPr="000561C9">
        <w:t xml:space="preserve">support </w:t>
      </w:r>
      <w:r w:rsidR="009441DA" w:rsidRPr="000561C9">
        <w:t xml:space="preserve">for </w:t>
      </w:r>
      <w:r w:rsidR="00274C6E" w:rsidRPr="000561C9">
        <w:t xml:space="preserve">refugees throughout their first year in the country, offering personalised </w:t>
      </w:r>
      <w:r w:rsidR="007576A4">
        <w:t xml:space="preserve">services such as support with housing, </w:t>
      </w:r>
      <w:r w:rsidR="00274C6E" w:rsidRPr="000561C9">
        <w:t>accessing the job market, education, healthcare and mainstream services.</w:t>
      </w:r>
      <w:r w:rsidR="005C67B2" w:rsidRPr="000561C9">
        <w:t xml:space="preserve"> </w:t>
      </w:r>
      <w:r w:rsidR="001408D6" w:rsidRPr="000561C9">
        <w:t>However,</w:t>
      </w:r>
      <w:r w:rsidR="006820F6">
        <w:t xml:space="preserve"> as the support from local authorities is limited in most regions</w:t>
      </w:r>
      <w:r w:rsidR="00F918E1">
        <w:t>,</w:t>
      </w:r>
      <w:r w:rsidR="001408D6" w:rsidRPr="000561C9">
        <w:t xml:space="preserve"> these services </w:t>
      </w:r>
      <w:r w:rsidR="00F918E1">
        <w:t>can vary widely</w:t>
      </w:r>
      <w:r w:rsidR="001408D6" w:rsidRPr="000561C9">
        <w:t xml:space="preserve"> around the country</w:t>
      </w:r>
      <w:r w:rsidR="006820F6">
        <w:t xml:space="preserve">. </w:t>
      </w:r>
      <w:r w:rsidRPr="000561C9">
        <w:t xml:space="preserve"> </w:t>
      </w:r>
    </w:p>
    <w:p w14:paraId="20DE514C" w14:textId="7A4ACC54" w:rsidR="00131381" w:rsidRPr="000561C9" w:rsidRDefault="00603CE0" w:rsidP="002D40FE">
      <w:pPr>
        <w:pStyle w:val="NormalWeb"/>
        <w:spacing w:before="120" w:beforeAutospacing="0" w:after="0" w:afterAutospacing="0" w:line="480" w:lineRule="auto"/>
        <w:ind w:firstLine="720"/>
        <w:rPr>
          <w:color w:val="121212"/>
        </w:rPr>
      </w:pPr>
      <w:r w:rsidRPr="000561C9">
        <w:rPr>
          <w:rFonts w:eastAsiaTheme="minorEastAsia"/>
          <w:kern w:val="24"/>
          <w:lang w:val="en-US"/>
        </w:rPr>
        <w:lastRenderedPageBreak/>
        <w:t>The UK</w:t>
      </w:r>
      <w:r w:rsidRPr="000561C9">
        <w:t xml:space="preserve"> government aimed to resettle 23,000 refugees from Syria and the surrounding region by 2020. However only 15,000 refugees have arrived so far under the resettlement schemes currently in existence.  In addition, over 8,000 Syrian asylum seekers and their depend</w:t>
      </w:r>
      <w:r w:rsidR="005C67B2" w:rsidRPr="000561C9">
        <w:t>e</w:t>
      </w:r>
      <w:r w:rsidRPr="000561C9">
        <w:t xml:space="preserve">nts </w:t>
      </w:r>
      <w:proofErr w:type="gramStart"/>
      <w:r w:rsidRPr="000561C9">
        <w:t>were accepted</w:t>
      </w:r>
      <w:proofErr w:type="gramEnd"/>
      <w:r w:rsidRPr="000561C9">
        <w:t xml:space="preserve"> </w:t>
      </w:r>
      <w:r w:rsidR="005C67B2" w:rsidRPr="000561C9">
        <w:t>in the UK from 2011 to 2017 from</w:t>
      </w:r>
      <w:r w:rsidRPr="000561C9">
        <w:t xml:space="preserve"> applications made after arrival in the UK (Home Office, </w:t>
      </w:r>
      <w:r w:rsidR="002234CA">
        <w:t>2017</w:t>
      </w:r>
      <w:r w:rsidRPr="000561C9">
        <w:t xml:space="preserve">). </w:t>
      </w:r>
      <w:r w:rsidR="00131381" w:rsidRPr="000561C9">
        <w:rPr>
          <w:color w:val="121212"/>
        </w:rPr>
        <w:t>Previous asylum application have followed a dispersal system. Ten local authorities are responsible for supporting more than one third of all asylum seekers in the UK (35.5%). Six of these, Manchester, Bolton, Rochdale, Nottingham, Leicester and Swansea, have a median annual income that places them in the poorest 25% of the country (</w:t>
      </w:r>
      <w:r w:rsidR="00A4353E">
        <w:rPr>
          <w:color w:val="121212"/>
        </w:rPr>
        <w:t xml:space="preserve">Lyons and Duncan, </w:t>
      </w:r>
      <w:r w:rsidR="00131381" w:rsidRPr="000561C9">
        <w:rPr>
          <w:color w:val="121212"/>
        </w:rPr>
        <w:t>201</w:t>
      </w:r>
      <w:r w:rsidR="00A4353E">
        <w:rPr>
          <w:color w:val="121212"/>
        </w:rPr>
        <w:t>7</w:t>
      </w:r>
      <w:r w:rsidR="00131381" w:rsidRPr="000561C9">
        <w:rPr>
          <w:color w:val="121212"/>
        </w:rPr>
        <w:t>).</w:t>
      </w:r>
      <w:r w:rsidR="006A4D68" w:rsidRPr="006A4D68">
        <w:t xml:space="preserve"> </w:t>
      </w:r>
    </w:p>
    <w:p w14:paraId="57AE40D0" w14:textId="78AABE41" w:rsidR="008F4EFA" w:rsidRPr="000561C9" w:rsidRDefault="005212D7" w:rsidP="002D40FE">
      <w:pPr>
        <w:spacing w:line="480" w:lineRule="auto"/>
        <w:ind w:firstLine="720"/>
        <w:contextualSpacing/>
        <w:rPr>
          <w:rFonts w:ascii="Times New Roman" w:eastAsiaTheme="minorEastAsia" w:hAnsi="Times New Roman"/>
          <w:iCs/>
          <w:kern w:val="24"/>
          <w:sz w:val="24"/>
        </w:rPr>
      </w:pPr>
      <w:r w:rsidRPr="000561C9">
        <w:rPr>
          <w:rFonts w:ascii="Times New Roman" w:eastAsiaTheme="minorEastAsia" w:hAnsi="Times New Roman"/>
          <w:iCs/>
          <w:kern w:val="24"/>
          <w:sz w:val="24"/>
        </w:rPr>
        <w:t>As argued</w:t>
      </w:r>
      <w:r w:rsidR="005C67B2" w:rsidRPr="000561C9">
        <w:rPr>
          <w:rFonts w:ascii="Times New Roman" w:eastAsiaTheme="minorEastAsia" w:hAnsi="Times New Roman"/>
          <w:iCs/>
          <w:kern w:val="24"/>
          <w:sz w:val="24"/>
        </w:rPr>
        <w:t xml:space="preserve"> in the section</w:t>
      </w:r>
      <w:r w:rsidR="00603CE0" w:rsidRPr="000561C9">
        <w:rPr>
          <w:rFonts w:ascii="Times New Roman" w:eastAsiaTheme="minorEastAsia" w:hAnsi="Times New Roman"/>
          <w:iCs/>
          <w:kern w:val="24"/>
          <w:sz w:val="24"/>
        </w:rPr>
        <w:t xml:space="preserve"> above, the </w:t>
      </w:r>
      <w:proofErr w:type="spellStart"/>
      <w:r w:rsidR="00603CE0" w:rsidRPr="000561C9">
        <w:rPr>
          <w:rFonts w:ascii="Times New Roman" w:eastAsiaTheme="minorEastAsia" w:hAnsi="Times New Roman"/>
          <w:iCs/>
          <w:kern w:val="24"/>
          <w:sz w:val="24"/>
        </w:rPr>
        <w:t>precarity</w:t>
      </w:r>
      <w:proofErr w:type="spellEnd"/>
      <w:r w:rsidR="00603CE0" w:rsidRPr="000561C9">
        <w:rPr>
          <w:rFonts w:ascii="Times New Roman" w:eastAsiaTheme="minorEastAsia" w:hAnsi="Times New Roman"/>
          <w:iCs/>
          <w:kern w:val="24"/>
          <w:sz w:val="24"/>
        </w:rPr>
        <w:t xml:space="preserve"> of formal, governmental intervention in most European countries</w:t>
      </w:r>
      <w:r w:rsidRPr="000561C9">
        <w:rPr>
          <w:rFonts w:ascii="Times New Roman" w:eastAsiaTheme="minorEastAsia" w:hAnsi="Times New Roman"/>
          <w:iCs/>
          <w:kern w:val="24"/>
          <w:sz w:val="24"/>
        </w:rPr>
        <w:t xml:space="preserve"> including the </w:t>
      </w:r>
      <w:proofErr w:type="gramStart"/>
      <w:r w:rsidRPr="000561C9">
        <w:rPr>
          <w:rFonts w:ascii="Times New Roman" w:eastAsiaTheme="minorEastAsia" w:hAnsi="Times New Roman"/>
          <w:iCs/>
          <w:kern w:val="24"/>
          <w:sz w:val="24"/>
        </w:rPr>
        <w:t>UK,</w:t>
      </w:r>
      <w:proofErr w:type="gramEnd"/>
      <w:r w:rsidR="00603CE0" w:rsidRPr="000561C9">
        <w:rPr>
          <w:rFonts w:ascii="Times New Roman" w:eastAsiaTheme="minorEastAsia" w:hAnsi="Times New Roman"/>
          <w:iCs/>
          <w:kern w:val="24"/>
          <w:sz w:val="24"/>
        </w:rPr>
        <w:t xml:space="preserve"> created a strong solidarity among activist groups who provide informal, yet increasingly specialised, professional support to newly arrived refugees</w:t>
      </w:r>
      <w:r w:rsidR="006B7EB8">
        <w:rPr>
          <w:rFonts w:ascii="Times New Roman" w:eastAsiaTheme="minorEastAsia" w:hAnsi="Times New Roman"/>
          <w:iCs/>
          <w:kern w:val="24"/>
          <w:sz w:val="24"/>
        </w:rPr>
        <w:t>. Their activist work involves</w:t>
      </w:r>
      <w:r w:rsidR="00603CE0" w:rsidRPr="000561C9">
        <w:rPr>
          <w:rFonts w:ascii="Times New Roman" w:eastAsiaTheme="minorEastAsia" w:hAnsi="Times New Roman"/>
          <w:iCs/>
          <w:kern w:val="24"/>
          <w:sz w:val="24"/>
        </w:rPr>
        <w:t xml:space="preserve"> campaigning, pressurising governments to create new services or amend legislation, but also offering a range o</w:t>
      </w:r>
      <w:r w:rsidR="006B7EB8">
        <w:rPr>
          <w:rFonts w:ascii="Times New Roman" w:eastAsiaTheme="minorEastAsia" w:hAnsi="Times New Roman"/>
          <w:iCs/>
          <w:kern w:val="24"/>
          <w:sz w:val="24"/>
        </w:rPr>
        <w:t xml:space="preserve">f activities from mental health </w:t>
      </w:r>
      <w:r w:rsidR="00603CE0" w:rsidRPr="000561C9">
        <w:rPr>
          <w:rFonts w:ascii="Times New Roman" w:eastAsiaTheme="minorEastAsia" w:hAnsi="Times New Roman"/>
          <w:iCs/>
          <w:kern w:val="24"/>
          <w:sz w:val="24"/>
        </w:rPr>
        <w:t xml:space="preserve">support to legal advice </w:t>
      </w:r>
      <w:r w:rsidR="006B7EB8">
        <w:rPr>
          <w:rFonts w:ascii="Times New Roman" w:eastAsiaTheme="minorEastAsia" w:hAnsi="Times New Roman"/>
          <w:iCs/>
          <w:kern w:val="24"/>
          <w:sz w:val="24"/>
        </w:rPr>
        <w:t>on asylum applications. One</w:t>
      </w:r>
      <w:r w:rsidR="00603CE0" w:rsidRPr="000561C9">
        <w:rPr>
          <w:rFonts w:ascii="Times New Roman" w:eastAsiaTheme="minorEastAsia" w:hAnsi="Times New Roman"/>
          <w:iCs/>
          <w:kern w:val="24"/>
          <w:sz w:val="24"/>
        </w:rPr>
        <w:t xml:space="preserve"> example </w:t>
      </w:r>
      <w:r w:rsidR="006B7EB8">
        <w:rPr>
          <w:rFonts w:ascii="Times New Roman" w:eastAsiaTheme="minorEastAsia" w:hAnsi="Times New Roman"/>
          <w:iCs/>
          <w:kern w:val="24"/>
          <w:sz w:val="24"/>
        </w:rPr>
        <w:t xml:space="preserve">of campaigning resulting in legislative change </w:t>
      </w:r>
      <w:r w:rsidR="00603CE0" w:rsidRPr="000561C9">
        <w:rPr>
          <w:rFonts w:ascii="Times New Roman" w:eastAsiaTheme="minorEastAsia" w:hAnsi="Times New Roman"/>
          <w:iCs/>
          <w:kern w:val="24"/>
          <w:sz w:val="24"/>
        </w:rPr>
        <w:t xml:space="preserve">in the UK is section 67 of the Immigration Act 2016, known as the Dubs Amendment, which allows unaccompanied children to </w:t>
      </w:r>
      <w:proofErr w:type="gramStart"/>
      <w:r w:rsidR="00603CE0" w:rsidRPr="000561C9">
        <w:rPr>
          <w:rFonts w:ascii="Times New Roman" w:eastAsiaTheme="minorEastAsia" w:hAnsi="Times New Roman"/>
          <w:iCs/>
          <w:kern w:val="24"/>
          <w:sz w:val="24"/>
        </w:rPr>
        <w:t>be reun</w:t>
      </w:r>
      <w:r w:rsidR="006B7EB8">
        <w:rPr>
          <w:rFonts w:ascii="Times New Roman" w:eastAsiaTheme="minorEastAsia" w:hAnsi="Times New Roman"/>
          <w:iCs/>
          <w:kern w:val="24"/>
          <w:sz w:val="24"/>
        </w:rPr>
        <w:t>ited</w:t>
      </w:r>
      <w:proofErr w:type="gramEnd"/>
      <w:r w:rsidR="006B7EB8">
        <w:rPr>
          <w:rFonts w:ascii="Times New Roman" w:eastAsiaTheme="minorEastAsia" w:hAnsi="Times New Roman"/>
          <w:iCs/>
          <w:kern w:val="24"/>
          <w:sz w:val="24"/>
        </w:rPr>
        <w:t xml:space="preserve"> with their family</w:t>
      </w:r>
      <w:r w:rsidR="00603CE0" w:rsidRPr="000561C9">
        <w:rPr>
          <w:rFonts w:ascii="Times New Roman" w:eastAsiaTheme="minorEastAsia" w:hAnsi="Times New Roman"/>
          <w:iCs/>
          <w:kern w:val="24"/>
          <w:sz w:val="24"/>
        </w:rPr>
        <w:t>. Other similar legislative cha</w:t>
      </w:r>
      <w:r w:rsidR="00B92D25">
        <w:rPr>
          <w:rFonts w:ascii="Times New Roman" w:eastAsiaTheme="minorEastAsia" w:hAnsi="Times New Roman"/>
          <w:iCs/>
          <w:kern w:val="24"/>
          <w:sz w:val="24"/>
        </w:rPr>
        <w:t>nges regarding refugee children refer to</w:t>
      </w:r>
      <w:r w:rsidR="00603CE0" w:rsidRPr="000561C9">
        <w:rPr>
          <w:rFonts w:ascii="Times New Roman" w:eastAsiaTheme="minorEastAsia" w:hAnsi="Times New Roman"/>
          <w:iCs/>
          <w:kern w:val="24"/>
          <w:sz w:val="24"/>
        </w:rPr>
        <w:t xml:space="preserve"> the care of unaccompanied migrant children and victims of modern slavery.  A new statutory guidance for local authorities has been issued in November 2017</w:t>
      </w:r>
      <w:r w:rsidR="00B92D25">
        <w:rPr>
          <w:rFonts w:ascii="Times New Roman" w:eastAsiaTheme="minorEastAsia" w:hAnsi="Times New Roman"/>
          <w:iCs/>
          <w:kern w:val="24"/>
          <w:sz w:val="24"/>
        </w:rPr>
        <w:t>, section</w:t>
      </w:r>
      <w:r w:rsidR="00603CE0" w:rsidRPr="000561C9">
        <w:rPr>
          <w:rFonts w:ascii="Times New Roman" w:eastAsiaTheme="minorEastAsia" w:hAnsi="Times New Roman"/>
          <w:iCs/>
          <w:kern w:val="24"/>
          <w:sz w:val="24"/>
        </w:rPr>
        <w:t xml:space="preserve"> </w:t>
      </w:r>
      <w:proofErr w:type="gramStart"/>
      <w:r w:rsidR="00603CE0" w:rsidRPr="000561C9">
        <w:rPr>
          <w:rFonts w:ascii="Times New Roman" w:eastAsiaTheme="minorEastAsia" w:hAnsi="Times New Roman"/>
          <w:iCs/>
          <w:kern w:val="24"/>
          <w:sz w:val="24"/>
        </w:rPr>
        <w:t>7</w:t>
      </w:r>
      <w:proofErr w:type="gramEnd"/>
      <w:r w:rsidR="00603CE0" w:rsidRPr="000561C9">
        <w:rPr>
          <w:rFonts w:ascii="Times New Roman" w:eastAsiaTheme="minorEastAsia" w:hAnsi="Times New Roman"/>
          <w:iCs/>
          <w:kern w:val="24"/>
          <w:sz w:val="24"/>
        </w:rPr>
        <w:t xml:space="preserve"> of the Local Authority Social Services Act 1970, w</w:t>
      </w:r>
      <w:r w:rsidR="006B7EB8">
        <w:rPr>
          <w:rFonts w:ascii="Times New Roman" w:eastAsiaTheme="minorEastAsia" w:hAnsi="Times New Roman"/>
          <w:iCs/>
          <w:kern w:val="24"/>
          <w:sz w:val="24"/>
        </w:rPr>
        <w:t xml:space="preserve">hich requires local authorities to </w:t>
      </w:r>
      <w:r w:rsidR="00603CE0" w:rsidRPr="000561C9">
        <w:rPr>
          <w:rFonts w:ascii="Times New Roman" w:eastAsiaTheme="minorEastAsia" w:hAnsi="Times New Roman"/>
          <w:iCs/>
          <w:kern w:val="24"/>
          <w:sz w:val="24"/>
        </w:rPr>
        <w:t>exercis</w:t>
      </w:r>
      <w:r w:rsidR="006B7EB8">
        <w:rPr>
          <w:rFonts w:ascii="Times New Roman" w:eastAsiaTheme="minorEastAsia" w:hAnsi="Times New Roman"/>
          <w:iCs/>
          <w:kern w:val="24"/>
          <w:sz w:val="24"/>
        </w:rPr>
        <w:t xml:space="preserve">e </w:t>
      </w:r>
      <w:r w:rsidR="00603CE0" w:rsidRPr="000561C9">
        <w:rPr>
          <w:rFonts w:ascii="Times New Roman" w:eastAsiaTheme="minorEastAsia" w:hAnsi="Times New Roman"/>
          <w:iCs/>
          <w:kern w:val="24"/>
          <w:sz w:val="24"/>
        </w:rPr>
        <w:t>their social services functio</w:t>
      </w:r>
      <w:r w:rsidR="00496947" w:rsidRPr="000561C9">
        <w:rPr>
          <w:rFonts w:ascii="Times New Roman" w:eastAsiaTheme="minorEastAsia" w:hAnsi="Times New Roman"/>
          <w:iCs/>
          <w:kern w:val="24"/>
          <w:sz w:val="24"/>
        </w:rPr>
        <w:t>ns. This guidance replaces the ca</w:t>
      </w:r>
      <w:r w:rsidR="00603CE0" w:rsidRPr="000561C9">
        <w:rPr>
          <w:rFonts w:ascii="Times New Roman" w:eastAsiaTheme="minorEastAsia" w:hAnsi="Times New Roman"/>
          <w:iCs/>
          <w:kern w:val="24"/>
          <w:sz w:val="24"/>
        </w:rPr>
        <w:t xml:space="preserve">re of unaccompanied and trafficked children: Statutory guidance for local authorities on the care of unaccompanied asylum seeking </w:t>
      </w:r>
      <w:r w:rsidR="00603CE0" w:rsidRPr="000561C9">
        <w:rPr>
          <w:rFonts w:ascii="Times New Roman" w:eastAsiaTheme="minorEastAsia" w:hAnsi="Times New Roman"/>
          <w:iCs/>
          <w:kern w:val="24"/>
          <w:sz w:val="24"/>
        </w:rPr>
        <w:lastRenderedPageBreak/>
        <w:t xml:space="preserve">and trafficked children </w:t>
      </w:r>
      <w:r w:rsidR="00B92D25">
        <w:rPr>
          <w:rFonts w:ascii="Times New Roman" w:eastAsiaTheme="minorEastAsia" w:hAnsi="Times New Roman"/>
          <w:iCs/>
          <w:kern w:val="24"/>
          <w:sz w:val="24"/>
        </w:rPr>
        <w:t>from 2014</w:t>
      </w:r>
      <w:r w:rsidR="00B92D25" w:rsidRPr="00B92D25">
        <w:rPr>
          <w:rFonts w:ascii="Times New Roman" w:eastAsiaTheme="minorEastAsia" w:hAnsi="Times New Roman"/>
          <w:iCs/>
          <w:kern w:val="24"/>
          <w:sz w:val="24"/>
        </w:rPr>
        <w:t xml:space="preserve"> </w:t>
      </w:r>
      <w:r w:rsidR="00B92D25">
        <w:rPr>
          <w:rFonts w:ascii="Times New Roman" w:eastAsiaTheme="minorEastAsia" w:hAnsi="Times New Roman"/>
          <w:iCs/>
          <w:kern w:val="24"/>
          <w:sz w:val="24"/>
        </w:rPr>
        <w:t>(Department of Education, 2017)</w:t>
      </w:r>
      <w:r w:rsidR="00603CE0" w:rsidRPr="000561C9">
        <w:rPr>
          <w:rFonts w:ascii="Times New Roman" w:eastAsiaTheme="minorEastAsia" w:hAnsi="Times New Roman"/>
          <w:iCs/>
          <w:kern w:val="24"/>
          <w:sz w:val="24"/>
        </w:rPr>
        <w:t xml:space="preserve">. </w:t>
      </w:r>
      <w:r w:rsidR="005C67B2" w:rsidRPr="000561C9">
        <w:rPr>
          <w:rFonts w:ascii="Times New Roman" w:hAnsi="Times New Roman"/>
          <w:sz w:val="24"/>
          <w:shd w:val="clear" w:color="auto" w:fill="FFFFFF"/>
        </w:rPr>
        <w:t>There has been international legal recognition of the specific needs and vulnerability of separated child refugees since the 1924 Declaration of the Rights of the Child (</w:t>
      </w:r>
      <w:proofErr w:type="spellStart"/>
      <w:r w:rsidR="009D036A" w:rsidRPr="000561C9">
        <w:rPr>
          <w:rFonts w:ascii="Times New Roman" w:hAnsi="Times New Roman"/>
          <w:sz w:val="24"/>
          <w:shd w:val="clear" w:color="auto" w:fill="FFFFFF"/>
        </w:rPr>
        <w:fldChar w:fldCharType="begin"/>
      </w:r>
      <w:r w:rsidR="009D036A" w:rsidRPr="000561C9">
        <w:rPr>
          <w:rFonts w:ascii="Times New Roman" w:hAnsi="Times New Roman"/>
          <w:sz w:val="24"/>
          <w:shd w:val="clear" w:color="auto" w:fill="FFFFFF"/>
        </w:rPr>
        <w:instrText xml:space="preserve"> HYPERLINK "https://journals.sagepub.com/doi/10.1177/0020872812447638" </w:instrText>
      </w:r>
      <w:r w:rsidR="009D036A" w:rsidRPr="000561C9">
        <w:rPr>
          <w:rFonts w:ascii="Times New Roman" w:hAnsi="Times New Roman"/>
          <w:sz w:val="24"/>
          <w:shd w:val="clear" w:color="auto" w:fill="FFFFFF"/>
        </w:rPr>
        <w:fldChar w:fldCharType="separate"/>
      </w:r>
      <w:r w:rsidR="005C67B2" w:rsidRPr="000561C9">
        <w:rPr>
          <w:rFonts w:ascii="Times New Roman" w:hAnsi="Times New Roman"/>
          <w:sz w:val="24"/>
          <w:shd w:val="clear" w:color="auto" w:fill="FFFFFF"/>
        </w:rPr>
        <w:t>Bhabha</w:t>
      </w:r>
      <w:proofErr w:type="spellEnd"/>
      <w:r w:rsidR="005C67B2" w:rsidRPr="000561C9">
        <w:rPr>
          <w:rFonts w:ascii="Times New Roman" w:hAnsi="Times New Roman"/>
          <w:sz w:val="24"/>
          <w:shd w:val="clear" w:color="auto" w:fill="FFFFFF"/>
        </w:rPr>
        <w:t xml:space="preserve"> and Crock, 2007</w:t>
      </w:r>
      <w:r w:rsidR="009D036A" w:rsidRPr="000561C9">
        <w:rPr>
          <w:rFonts w:ascii="Times New Roman" w:hAnsi="Times New Roman"/>
          <w:sz w:val="24"/>
          <w:shd w:val="clear" w:color="auto" w:fill="FFFFFF"/>
        </w:rPr>
        <w:fldChar w:fldCharType="end"/>
      </w:r>
      <w:r w:rsidR="005C67B2" w:rsidRPr="000561C9">
        <w:rPr>
          <w:rFonts w:ascii="Times New Roman" w:hAnsi="Times New Roman"/>
          <w:sz w:val="24"/>
          <w:shd w:val="clear" w:color="auto" w:fill="FFFFFF"/>
        </w:rPr>
        <w:t>). However, this legal recognition has not guaranteed th</w:t>
      </w:r>
      <w:r w:rsidR="00B92D25">
        <w:rPr>
          <w:rFonts w:ascii="Times New Roman" w:hAnsi="Times New Roman"/>
          <w:sz w:val="24"/>
          <w:shd w:val="clear" w:color="auto" w:fill="FFFFFF"/>
        </w:rPr>
        <w:t>e protection of their rights and in the UK, as</w:t>
      </w:r>
      <w:r w:rsidR="005C67B2" w:rsidRPr="000561C9">
        <w:rPr>
          <w:rFonts w:ascii="Times New Roman" w:hAnsi="Times New Roman"/>
          <w:sz w:val="24"/>
          <w:shd w:val="clear" w:color="auto" w:fill="FFFFFF"/>
        </w:rPr>
        <w:t xml:space="preserve"> in most countries</w:t>
      </w:r>
      <w:r w:rsidR="00B92D25">
        <w:rPr>
          <w:rFonts w:ascii="Times New Roman" w:hAnsi="Times New Roman"/>
          <w:sz w:val="24"/>
          <w:shd w:val="clear" w:color="auto" w:fill="FFFFFF"/>
        </w:rPr>
        <w:t>,</w:t>
      </w:r>
      <w:r w:rsidR="005C67B2" w:rsidRPr="000561C9">
        <w:rPr>
          <w:rFonts w:ascii="Times New Roman" w:hAnsi="Times New Roman"/>
          <w:sz w:val="24"/>
          <w:shd w:val="clear" w:color="auto" w:fill="FFFFFF"/>
        </w:rPr>
        <w:t xml:space="preserve"> they still encounter fundamental tensions between immigration policy and child welfare (</w:t>
      </w:r>
      <w:proofErr w:type="spellStart"/>
      <w:r w:rsidR="009D036A" w:rsidRPr="000561C9">
        <w:rPr>
          <w:rFonts w:ascii="Times New Roman" w:hAnsi="Times New Roman"/>
          <w:sz w:val="24"/>
          <w:shd w:val="clear" w:color="auto" w:fill="FFFFFF"/>
        </w:rPr>
        <w:fldChar w:fldCharType="begin"/>
      </w:r>
      <w:r w:rsidR="009D036A" w:rsidRPr="000561C9">
        <w:rPr>
          <w:rFonts w:ascii="Times New Roman" w:hAnsi="Times New Roman"/>
          <w:sz w:val="24"/>
          <w:shd w:val="clear" w:color="auto" w:fill="FFFFFF"/>
        </w:rPr>
        <w:instrText xml:space="preserve"> HYPERLINK "https://journals.sagepub.com/doi/10.1177/0020872812447638" </w:instrText>
      </w:r>
      <w:r w:rsidR="009D036A" w:rsidRPr="000561C9">
        <w:rPr>
          <w:rFonts w:ascii="Times New Roman" w:hAnsi="Times New Roman"/>
          <w:sz w:val="24"/>
          <w:shd w:val="clear" w:color="auto" w:fill="FFFFFF"/>
        </w:rPr>
        <w:fldChar w:fldCharType="separate"/>
      </w:r>
      <w:r w:rsidR="005C67B2" w:rsidRPr="000561C9">
        <w:rPr>
          <w:rFonts w:ascii="Times New Roman" w:hAnsi="Times New Roman"/>
          <w:sz w:val="24"/>
          <w:shd w:val="clear" w:color="auto" w:fill="FFFFFF"/>
        </w:rPr>
        <w:t>Aspinall</w:t>
      </w:r>
      <w:proofErr w:type="spellEnd"/>
      <w:r w:rsidR="005C67B2" w:rsidRPr="000561C9">
        <w:rPr>
          <w:rFonts w:ascii="Times New Roman" w:hAnsi="Times New Roman"/>
          <w:sz w:val="24"/>
          <w:shd w:val="clear" w:color="auto" w:fill="FFFFFF"/>
        </w:rPr>
        <w:t xml:space="preserve"> and Walters, 2010</w:t>
      </w:r>
      <w:r w:rsidR="009D036A" w:rsidRPr="000561C9">
        <w:rPr>
          <w:rFonts w:ascii="Times New Roman" w:hAnsi="Times New Roman"/>
          <w:sz w:val="24"/>
          <w:shd w:val="clear" w:color="auto" w:fill="FFFFFF"/>
        </w:rPr>
        <w:fldChar w:fldCharType="end"/>
      </w:r>
      <w:r w:rsidR="005C67B2" w:rsidRPr="000561C9">
        <w:rPr>
          <w:rFonts w:ascii="Times New Roman" w:hAnsi="Times New Roman"/>
          <w:color w:val="333333"/>
          <w:sz w:val="24"/>
          <w:shd w:val="clear" w:color="auto" w:fill="FFFFFF"/>
        </w:rPr>
        <w:t xml:space="preserve">). </w:t>
      </w:r>
    </w:p>
    <w:p w14:paraId="352BA6EB" w14:textId="59A10AAA" w:rsidR="00496947" w:rsidRPr="000561C9" w:rsidRDefault="008F4EFA" w:rsidP="002D40FE">
      <w:pPr>
        <w:spacing w:line="480" w:lineRule="auto"/>
        <w:ind w:firstLine="720"/>
        <w:contextualSpacing/>
        <w:rPr>
          <w:rFonts w:ascii="Times New Roman" w:hAnsi="Times New Roman"/>
          <w:sz w:val="24"/>
        </w:rPr>
      </w:pPr>
      <w:r w:rsidRPr="000561C9">
        <w:rPr>
          <w:rFonts w:ascii="Times New Roman" w:eastAsiaTheme="minorEastAsia" w:hAnsi="Times New Roman"/>
          <w:iCs/>
          <w:kern w:val="24"/>
          <w:sz w:val="24"/>
        </w:rPr>
        <w:t xml:space="preserve">A few other examples are various schemes introduced in the UK in recent years such as the Gateway Resettlement Scheme and the Vulnerable Children Resettlement Scheme. The traditional route is the </w:t>
      </w:r>
      <w:r w:rsidRPr="000561C9">
        <w:rPr>
          <w:rFonts w:ascii="Times New Roman" w:hAnsi="Times New Roman"/>
          <w:bCs/>
          <w:sz w:val="24"/>
        </w:rPr>
        <w:t xml:space="preserve">Gateway Resettlement Scheme, </w:t>
      </w:r>
      <w:proofErr w:type="gramStart"/>
      <w:r w:rsidRPr="000561C9">
        <w:rPr>
          <w:rFonts w:ascii="Times New Roman" w:hAnsi="Times New Roman"/>
          <w:bCs/>
          <w:sz w:val="24"/>
        </w:rPr>
        <w:t xml:space="preserve">which </w:t>
      </w:r>
      <w:r w:rsidRPr="000561C9">
        <w:rPr>
          <w:rFonts w:ascii="Times New Roman" w:hAnsi="Times New Roman"/>
          <w:sz w:val="24"/>
        </w:rPr>
        <w:t xml:space="preserve"> has</w:t>
      </w:r>
      <w:proofErr w:type="gramEnd"/>
      <w:r w:rsidRPr="000561C9">
        <w:rPr>
          <w:rFonts w:ascii="Times New Roman" w:hAnsi="Times New Roman"/>
          <w:sz w:val="24"/>
        </w:rPr>
        <w:t xml:space="preserve"> been used since 2004. Groups of refugees </w:t>
      </w:r>
      <w:proofErr w:type="gramStart"/>
      <w:r w:rsidRPr="000561C9">
        <w:rPr>
          <w:rFonts w:ascii="Times New Roman" w:hAnsi="Times New Roman"/>
          <w:sz w:val="24"/>
        </w:rPr>
        <w:t>are chosen by the UNHCR and resettled to cities across the UK</w:t>
      </w:r>
      <w:proofErr w:type="gramEnd"/>
      <w:r w:rsidRPr="000561C9">
        <w:rPr>
          <w:rFonts w:ascii="Times New Roman" w:hAnsi="Times New Roman"/>
          <w:sz w:val="24"/>
        </w:rPr>
        <w:t xml:space="preserve">. Currently, 750 refugees </w:t>
      </w:r>
      <w:proofErr w:type="gramStart"/>
      <w:r w:rsidRPr="000561C9">
        <w:rPr>
          <w:rFonts w:ascii="Times New Roman" w:hAnsi="Times New Roman"/>
          <w:sz w:val="24"/>
        </w:rPr>
        <w:t>are resettled</w:t>
      </w:r>
      <w:proofErr w:type="gramEnd"/>
      <w:r w:rsidRPr="000561C9">
        <w:rPr>
          <w:rFonts w:ascii="Times New Roman" w:hAnsi="Times New Roman"/>
          <w:sz w:val="24"/>
        </w:rPr>
        <w:t xml:space="preserve"> per year under this scheme. </w:t>
      </w:r>
      <w:r w:rsidRPr="000561C9">
        <w:rPr>
          <w:rFonts w:ascii="Times New Roman" w:hAnsi="Times New Roman"/>
          <w:b/>
          <w:bCs/>
          <w:sz w:val="24"/>
        </w:rPr>
        <w:t xml:space="preserve"> </w:t>
      </w:r>
      <w:r w:rsidR="00496947" w:rsidRPr="000561C9">
        <w:rPr>
          <w:rFonts w:ascii="Times New Roman" w:hAnsi="Times New Roman"/>
          <w:sz w:val="24"/>
        </w:rPr>
        <w:t>The </w:t>
      </w:r>
      <w:r w:rsidR="00496947" w:rsidRPr="000561C9">
        <w:rPr>
          <w:rFonts w:ascii="Times New Roman" w:hAnsi="Times New Roman"/>
          <w:bCs/>
          <w:sz w:val="24"/>
        </w:rPr>
        <w:t>Vulnerable Children Resettlement Scheme</w:t>
      </w:r>
      <w:r w:rsidR="00496947" w:rsidRPr="000561C9">
        <w:rPr>
          <w:rFonts w:ascii="Times New Roman" w:hAnsi="Times New Roman"/>
          <w:sz w:val="24"/>
        </w:rPr>
        <w:t xml:space="preserve"> </w:t>
      </w:r>
      <w:proofErr w:type="gramStart"/>
      <w:r w:rsidR="00496947" w:rsidRPr="000561C9">
        <w:rPr>
          <w:rFonts w:ascii="Times New Roman" w:hAnsi="Times New Roman"/>
          <w:sz w:val="24"/>
        </w:rPr>
        <w:t>was introduced in September 2015 and pledged to resettle 3000 unaccompanied minors and other vulnerable refugee children</w:t>
      </w:r>
      <w:proofErr w:type="gramEnd"/>
      <w:r w:rsidR="00496947" w:rsidRPr="000561C9">
        <w:rPr>
          <w:rFonts w:ascii="Times New Roman" w:hAnsi="Times New Roman"/>
          <w:sz w:val="24"/>
        </w:rPr>
        <w:t>. Following Dubs</w:t>
      </w:r>
      <w:r w:rsidR="00496947" w:rsidRPr="000561C9">
        <w:rPr>
          <w:rFonts w:ascii="Times New Roman" w:hAnsi="Times New Roman"/>
          <w:bCs/>
          <w:sz w:val="24"/>
        </w:rPr>
        <w:t xml:space="preserve"> Amendment</w:t>
      </w:r>
      <w:r w:rsidR="00496947" w:rsidRPr="000561C9">
        <w:rPr>
          <w:rFonts w:ascii="Times New Roman" w:hAnsi="Times New Roman"/>
          <w:b/>
          <w:bCs/>
          <w:sz w:val="24"/>
        </w:rPr>
        <w:t xml:space="preserve"> </w:t>
      </w:r>
      <w:r w:rsidR="00496947" w:rsidRPr="000561C9">
        <w:rPr>
          <w:rFonts w:ascii="Times New Roman" w:hAnsi="Times New Roman"/>
          <w:sz w:val="24"/>
        </w:rPr>
        <w:t xml:space="preserve">in April 2016, pledging to resettle an unspecified number of unaccompanied minors from camps in Europe to join family members in the UK, 200 young people </w:t>
      </w:r>
      <w:proofErr w:type="gramStart"/>
      <w:r w:rsidR="00496947" w:rsidRPr="000561C9">
        <w:rPr>
          <w:rFonts w:ascii="Times New Roman" w:hAnsi="Times New Roman"/>
          <w:sz w:val="24"/>
        </w:rPr>
        <w:t>were resettled</w:t>
      </w:r>
      <w:proofErr w:type="gramEnd"/>
      <w:r w:rsidR="00496947" w:rsidRPr="000561C9">
        <w:rPr>
          <w:rFonts w:ascii="Times New Roman" w:hAnsi="Times New Roman"/>
          <w:sz w:val="24"/>
        </w:rPr>
        <w:t xml:space="preserve"> in 2016. However, in 2017, the UK government announced that the scheme </w:t>
      </w:r>
      <w:proofErr w:type="gramStart"/>
      <w:r w:rsidR="00496947" w:rsidRPr="000561C9">
        <w:rPr>
          <w:rFonts w:ascii="Times New Roman" w:hAnsi="Times New Roman"/>
          <w:sz w:val="24"/>
        </w:rPr>
        <w:t>would be capped</w:t>
      </w:r>
      <w:proofErr w:type="gramEnd"/>
      <w:r w:rsidR="00496947" w:rsidRPr="000561C9">
        <w:rPr>
          <w:rFonts w:ascii="Times New Roman" w:hAnsi="Times New Roman"/>
          <w:sz w:val="24"/>
        </w:rPr>
        <w:t xml:space="preserve"> at 350 places. </w:t>
      </w:r>
      <w:r w:rsidR="00496947" w:rsidRPr="001E01B5">
        <w:rPr>
          <w:rFonts w:ascii="Times New Roman" w:hAnsi="Times New Roman"/>
          <w:sz w:val="24"/>
        </w:rPr>
        <w:t>Several</w:t>
      </w:r>
      <w:r w:rsidR="00496947" w:rsidRPr="000561C9">
        <w:rPr>
          <w:rFonts w:ascii="Times New Roman" w:hAnsi="Times New Roman"/>
          <w:sz w:val="24"/>
        </w:rPr>
        <w:t xml:space="preserve"> organisations have since campaigned to remove this cap. </w:t>
      </w:r>
      <w:r w:rsidR="00562ECA">
        <w:rPr>
          <w:rFonts w:ascii="Times New Roman" w:hAnsi="Times New Roman"/>
          <w:sz w:val="24"/>
        </w:rPr>
        <w:t>Voluntary o</w:t>
      </w:r>
      <w:r w:rsidR="00496947" w:rsidRPr="000561C9">
        <w:rPr>
          <w:rFonts w:ascii="Times New Roman" w:hAnsi="Times New Roman"/>
          <w:sz w:val="24"/>
        </w:rPr>
        <w:t>rganisations like SOS Children Villages ha</w:t>
      </w:r>
      <w:r w:rsidR="00562ECA">
        <w:rPr>
          <w:rFonts w:ascii="Times New Roman" w:hAnsi="Times New Roman"/>
          <w:sz w:val="24"/>
        </w:rPr>
        <w:t>d</w:t>
      </w:r>
      <w:r w:rsidR="00496947" w:rsidRPr="000561C9">
        <w:rPr>
          <w:rFonts w:ascii="Times New Roman" w:hAnsi="Times New Roman"/>
          <w:sz w:val="24"/>
        </w:rPr>
        <w:t xml:space="preserve"> been key player</w:t>
      </w:r>
      <w:r w:rsidR="00562ECA">
        <w:rPr>
          <w:rFonts w:ascii="Times New Roman" w:hAnsi="Times New Roman"/>
          <w:sz w:val="24"/>
        </w:rPr>
        <w:t>s</w:t>
      </w:r>
      <w:r w:rsidR="00496947" w:rsidRPr="000561C9">
        <w:rPr>
          <w:rFonts w:ascii="Times New Roman" w:hAnsi="Times New Roman"/>
          <w:sz w:val="24"/>
        </w:rPr>
        <w:t xml:space="preserve"> in this campaign along with an expansion of safe regular channels for refugees, including resettlement; an end to the immigration detention of children; and refugee family </w:t>
      </w:r>
      <w:r w:rsidR="006F33A9">
        <w:rPr>
          <w:rFonts w:ascii="Times New Roman" w:hAnsi="Times New Roman"/>
          <w:sz w:val="24"/>
        </w:rPr>
        <w:t>reunion (SOS Children V</w:t>
      </w:r>
      <w:r w:rsidR="00395130">
        <w:rPr>
          <w:rFonts w:ascii="Times New Roman" w:hAnsi="Times New Roman"/>
          <w:sz w:val="24"/>
        </w:rPr>
        <w:t>illages,</w:t>
      </w:r>
      <w:r w:rsidR="00496947" w:rsidRPr="000561C9">
        <w:rPr>
          <w:rFonts w:ascii="Times New Roman" w:hAnsi="Times New Roman"/>
          <w:sz w:val="24"/>
        </w:rPr>
        <w:t xml:space="preserve"> 2019</w:t>
      </w:r>
      <w:r w:rsidR="00602C23">
        <w:rPr>
          <w:rFonts w:ascii="Times New Roman" w:hAnsi="Times New Roman"/>
          <w:sz w:val="24"/>
        </w:rPr>
        <w:t xml:space="preserve">). </w:t>
      </w:r>
    </w:p>
    <w:p w14:paraId="66502F80" w14:textId="6CF40177" w:rsidR="005F6153" w:rsidRPr="00323024" w:rsidRDefault="00DB6BE9" w:rsidP="00D04787">
      <w:pPr>
        <w:pStyle w:val="NormalWeb"/>
        <w:spacing w:before="120" w:beforeAutospacing="0" w:after="0" w:afterAutospacing="0" w:line="480" w:lineRule="auto"/>
        <w:ind w:firstLine="720"/>
      </w:pPr>
      <w:r w:rsidRPr="000561C9">
        <w:t xml:space="preserve">These few examples illustrate the complex situation created by </w:t>
      </w:r>
      <w:r w:rsidR="005C67B2" w:rsidRPr="000561C9">
        <w:t xml:space="preserve">resettlement </w:t>
      </w:r>
      <w:proofErr w:type="gramStart"/>
      <w:r w:rsidR="005C67B2" w:rsidRPr="000561C9">
        <w:t>programmes</w:t>
      </w:r>
      <w:proofErr w:type="gramEnd"/>
      <w:r w:rsidR="005C67B2" w:rsidRPr="000561C9">
        <w:t xml:space="preserve"> </w:t>
      </w:r>
      <w:r w:rsidRPr="000561C9">
        <w:t>with v</w:t>
      </w:r>
      <w:r w:rsidR="005C67B2" w:rsidRPr="000561C9">
        <w:t xml:space="preserve">arious </w:t>
      </w:r>
      <w:r w:rsidR="005C67B2" w:rsidRPr="005F6153">
        <w:t>implications for social work practice</w:t>
      </w:r>
      <w:r w:rsidRPr="005F6153">
        <w:t>.</w:t>
      </w:r>
      <w:r w:rsidRPr="000561C9">
        <w:t xml:space="preserve"> In order to address </w:t>
      </w:r>
      <w:r w:rsidR="00C80012" w:rsidRPr="000561C9">
        <w:t xml:space="preserve">the </w:t>
      </w:r>
      <w:r w:rsidR="001E01B5">
        <w:t>complex situations refugees experience</w:t>
      </w:r>
      <w:r w:rsidR="00C80012" w:rsidRPr="000561C9">
        <w:t xml:space="preserve"> during resettlement (especially the most </w:t>
      </w:r>
      <w:r w:rsidR="00C80012" w:rsidRPr="000561C9">
        <w:lastRenderedPageBreak/>
        <w:t xml:space="preserve">vulnerable ones, such as women and children), a </w:t>
      </w:r>
      <w:r w:rsidRPr="000561C9">
        <w:t>wider movement</w:t>
      </w:r>
      <w:r w:rsidR="00C80012" w:rsidRPr="000561C9">
        <w:t xml:space="preserve"> usin</w:t>
      </w:r>
      <w:r w:rsidRPr="000561C9">
        <w:t>g community resources towards community social work</w:t>
      </w:r>
      <w:r w:rsidR="00C80012" w:rsidRPr="000561C9">
        <w:t xml:space="preserve"> </w:t>
      </w:r>
      <w:proofErr w:type="gramStart"/>
      <w:r w:rsidR="00C80012" w:rsidRPr="000561C9">
        <w:t>is needed</w:t>
      </w:r>
      <w:proofErr w:type="gramEnd"/>
      <w:r w:rsidR="00D4070C">
        <w:t>, with sustainability and empowerment as core professional values being upheld</w:t>
      </w:r>
      <w:r w:rsidR="00D4070C" w:rsidRPr="00323024">
        <w:t>.</w:t>
      </w:r>
      <w:r w:rsidR="00323024">
        <w:t xml:space="preserve"> </w:t>
      </w:r>
    </w:p>
    <w:p w14:paraId="6B297FFB" w14:textId="0B799F97" w:rsidR="007E3556" w:rsidRDefault="007766C9" w:rsidP="00D04787">
      <w:pPr>
        <w:pStyle w:val="NormalWeb"/>
        <w:spacing w:before="120" w:beforeAutospacing="0" w:after="0" w:afterAutospacing="0" w:line="480" w:lineRule="auto"/>
        <w:ind w:firstLine="720"/>
        <w:rPr>
          <w:lang w:val="en"/>
        </w:rPr>
      </w:pPr>
      <w:r w:rsidRPr="000561C9">
        <w:t>Sust</w:t>
      </w:r>
      <w:r w:rsidR="006F0F9D">
        <w:t>ainability and empowerment are key concepts for the</w:t>
      </w:r>
      <w:r w:rsidRPr="000561C9">
        <w:t xml:space="preserve"> discourse on refugee assistance</w:t>
      </w:r>
      <w:r w:rsidR="006F0F9D">
        <w:t xml:space="preserve"> (UNHRC, 2018d)</w:t>
      </w:r>
      <w:r w:rsidRPr="000561C9">
        <w:t>, however, as this article argues, several</w:t>
      </w:r>
      <w:r w:rsidRPr="000561C9">
        <w:rPr>
          <w:lang w:val="en"/>
        </w:rPr>
        <w:t xml:space="preserve"> challenges emerg</w:t>
      </w:r>
      <w:r>
        <w:rPr>
          <w:lang w:val="en"/>
        </w:rPr>
        <w:t>e in relation to how social</w:t>
      </w:r>
      <w:r w:rsidRPr="000561C9">
        <w:rPr>
          <w:lang w:val="en"/>
        </w:rPr>
        <w:t xml:space="preserve"> services are able</w:t>
      </w:r>
      <w:r>
        <w:rPr>
          <w:lang w:val="en"/>
        </w:rPr>
        <w:t xml:space="preserve"> to implement these concepts in order</w:t>
      </w:r>
      <w:r w:rsidRPr="000561C9">
        <w:rPr>
          <w:lang w:val="en"/>
        </w:rPr>
        <w:t xml:space="preserve"> to support, protect and empower this vulnerable group. </w:t>
      </w:r>
    </w:p>
    <w:p w14:paraId="5B06B08E" w14:textId="5EC679B9" w:rsidR="005F6153" w:rsidRDefault="007766C9" w:rsidP="005F6153">
      <w:pPr>
        <w:pStyle w:val="NormalWeb"/>
        <w:spacing w:before="120" w:beforeAutospacing="0" w:after="0" w:afterAutospacing="0" w:line="480" w:lineRule="auto"/>
        <w:ind w:firstLine="720"/>
      </w:pPr>
      <w:r w:rsidRPr="000561C9">
        <w:rPr>
          <w:rFonts w:eastAsiaTheme="minorHAnsi"/>
          <w:lang w:eastAsia="en-US"/>
        </w:rPr>
        <w:t>Empowerment, a</w:t>
      </w:r>
      <w:r w:rsidRPr="000561C9">
        <w:t xml:space="preserve">s a concept, </w:t>
      </w:r>
      <w:r w:rsidRPr="000561C9">
        <w:rPr>
          <w:rFonts w:eastAsia="Syntax-Roman"/>
        </w:rPr>
        <w:t xml:space="preserve">stems from a critical shift in social work practice, which began developing in the late 1980s against a deficit-focused, medical and pathology model, towards an inclusive, strength-based approach, attempting to </w:t>
      </w:r>
      <w:r w:rsidRPr="000561C9">
        <w:t>give voice to most marginalised groups</w:t>
      </w:r>
      <w:r w:rsidRPr="000561C9">
        <w:rPr>
          <w:rFonts w:eastAsia="Syntax-Roman"/>
        </w:rPr>
        <w:t xml:space="preserve"> in different communities (</w:t>
      </w:r>
      <w:r w:rsidRPr="007B24F5">
        <w:t>Chapin, 1995; Early</w:t>
      </w:r>
      <w:r w:rsidR="008B4C9D">
        <w:t xml:space="preserve"> and</w:t>
      </w:r>
      <w:r w:rsidRPr="007B24F5">
        <w:t xml:space="preserve"> </w:t>
      </w:r>
      <w:proofErr w:type="spellStart"/>
      <w:r w:rsidRPr="007B24F5">
        <w:t>GlenMaye</w:t>
      </w:r>
      <w:proofErr w:type="spellEnd"/>
      <w:r w:rsidRPr="007B24F5">
        <w:t>, 2000</w:t>
      </w:r>
      <w:r w:rsidRPr="000561C9">
        <w:t xml:space="preserve">). </w:t>
      </w:r>
      <w:r w:rsidRPr="000561C9">
        <w:rPr>
          <w:rFonts w:eastAsia="Syntax-Roman"/>
        </w:rPr>
        <w:t xml:space="preserve">In this process, service users become partners or participants in a process of learning, development, and social change (Pease, 2002; </w:t>
      </w:r>
      <w:proofErr w:type="spellStart"/>
      <w:r w:rsidRPr="000561C9">
        <w:rPr>
          <w:rFonts w:eastAsia="Syntax-Roman"/>
        </w:rPr>
        <w:t>Peeters</w:t>
      </w:r>
      <w:proofErr w:type="spellEnd"/>
      <w:r w:rsidRPr="000561C9">
        <w:rPr>
          <w:rFonts w:eastAsia="Syntax-Roman"/>
        </w:rPr>
        <w:t>, 2012</w:t>
      </w:r>
      <w:r w:rsidR="009F5D54">
        <w:rPr>
          <w:rFonts w:eastAsia="Syntax-Roman"/>
        </w:rPr>
        <w:t>a</w:t>
      </w:r>
      <w:r w:rsidR="004450B0">
        <w:rPr>
          <w:rFonts w:eastAsia="Syntax-Roman"/>
        </w:rPr>
        <w:t>;</w:t>
      </w:r>
      <w:r w:rsidR="009F5D54">
        <w:rPr>
          <w:rFonts w:eastAsia="Syntax-Roman"/>
        </w:rPr>
        <w:t xml:space="preserve"> 2012b</w:t>
      </w:r>
      <w:r w:rsidRPr="000561C9">
        <w:rPr>
          <w:rFonts w:eastAsia="Syntax-Roman"/>
        </w:rPr>
        <w:t>). P</w:t>
      </w:r>
      <w:r w:rsidRPr="000561C9">
        <w:t xml:space="preserve">articipation and empowerment represent ways of addressing social inequality, exclusion and human </w:t>
      </w:r>
      <w:r w:rsidR="00D04787">
        <w:t>r</w:t>
      </w:r>
      <w:r w:rsidRPr="000561C9">
        <w:t>ights violations,</w:t>
      </w:r>
      <w:r>
        <w:t xml:space="preserve"> and </w:t>
      </w:r>
      <w:proofErr w:type="gramStart"/>
      <w:r>
        <w:t>have been used</w:t>
      </w:r>
      <w:proofErr w:type="gramEnd"/>
      <w:r>
        <w:t xml:space="preserve"> in social work practice in the UK for decades.</w:t>
      </w:r>
      <w:r w:rsidR="00D04787" w:rsidRPr="00D04787">
        <w:t xml:space="preserve"> </w:t>
      </w:r>
      <w:r>
        <w:t>However, a</w:t>
      </w:r>
      <w:r w:rsidRPr="000561C9">
        <w:t xml:space="preserve"> careful look </w:t>
      </w:r>
      <w:proofErr w:type="gramStart"/>
      <w:r w:rsidRPr="000561C9">
        <w:t>is needed</w:t>
      </w:r>
      <w:proofErr w:type="gramEnd"/>
      <w:r w:rsidRPr="000561C9">
        <w:t xml:space="preserve"> to understand how</w:t>
      </w:r>
      <w:r w:rsidR="00D4070C">
        <w:t xml:space="preserve"> voice, representation and empowerment</w:t>
      </w:r>
      <w:r w:rsidRPr="000561C9">
        <w:t xml:space="preserve"> play out for this particul</w:t>
      </w:r>
      <w:r>
        <w:t>arly vulnerable group of people and wh</w:t>
      </w:r>
      <w:r w:rsidR="00505947">
        <w:t>at role social workers can have to support them on this journey</w:t>
      </w:r>
      <w:r>
        <w:t xml:space="preserve">. </w:t>
      </w:r>
    </w:p>
    <w:p w14:paraId="132C6BB5" w14:textId="79232CB2" w:rsidR="007766C9" w:rsidRDefault="00505947" w:rsidP="005F6153">
      <w:pPr>
        <w:pStyle w:val="NormalWeb"/>
        <w:spacing w:before="120" w:beforeAutospacing="0" w:after="0" w:afterAutospacing="0" w:line="480" w:lineRule="auto"/>
        <w:ind w:firstLine="720"/>
        <w:rPr>
          <w:shd w:val="clear" w:color="auto" w:fill="FFFFFF"/>
        </w:rPr>
      </w:pPr>
      <w:r>
        <w:rPr>
          <w:rFonts w:eastAsiaTheme="minorEastAsia"/>
          <w:kern w:val="24"/>
        </w:rPr>
        <w:t>B</w:t>
      </w:r>
      <w:r>
        <w:rPr>
          <w:rFonts w:eastAsiaTheme="minorEastAsia"/>
          <w:kern w:val="24"/>
        </w:rPr>
        <w:t xml:space="preserve">ecause of a lack </w:t>
      </w:r>
      <w:r w:rsidRPr="000561C9">
        <w:rPr>
          <w:rFonts w:eastAsiaTheme="minorEastAsia"/>
          <w:kern w:val="24"/>
        </w:rPr>
        <w:t xml:space="preserve">of </w:t>
      </w:r>
      <w:proofErr w:type="gramStart"/>
      <w:r w:rsidRPr="000561C9">
        <w:rPr>
          <w:rFonts w:eastAsiaTheme="minorEastAsia"/>
          <w:kern w:val="24"/>
        </w:rPr>
        <w:t>general consensus</w:t>
      </w:r>
      <w:proofErr w:type="gramEnd"/>
      <w:r w:rsidRPr="000561C9">
        <w:rPr>
          <w:rFonts w:eastAsiaTheme="minorEastAsia"/>
          <w:kern w:val="24"/>
        </w:rPr>
        <w:t xml:space="preserve"> about the legal framework </w:t>
      </w:r>
      <w:r>
        <w:rPr>
          <w:rFonts w:eastAsiaTheme="minorEastAsia"/>
          <w:kern w:val="24"/>
        </w:rPr>
        <w:t xml:space="preserve">and increasingly bureaucratic procedures, </w:t>
      </w:r>
      <w:r w:rsidRPr="000561C9">
        <w:rPr>
          <w:rFonts w:eastAsiaTheme="minorEastAsia"/>
          <w:kern w:val="24"/>
        </w:rPr>
        <w:t xml:space="preserve">social workers often lack preparation and legal training for working with refugees and are not equipped to offer the necessary support. Previous research shows that this situation is not new. Social workers involved with asylum seekers and refugees feel guilt, resentment and frustration because they do not have the legal knowledge to offer good services to this neglected and vulnerable group (Hayes and Humphries 2004).  </w:t>
      </w:r>
      <w:r w:rsidR="00323024" w:rsidRPr="00323024">
        <w:t xml:space="preserve">Previous critiques to social work </w:t>
      </w:r>
      <w:r w:rsidR="00323024" w:rsidRPr="00323024">
        <w:lastRenderedPageBreak/>
        <w:t xml:space="preserve">practice are still prevailing, for </w:t>
      </w:r>
      <w:proofErr w:type="gramStart"/>
      <w:r w:rsidR="00323024" w:rsidRPr="00323024">
        <w:t>example</w:t>
      </w:r>
      <w:proofErr w:type="gramEnd"/>
      <w:r w:rsidR="00323024" w:rsidRPr="00323024">
        <w:t xml:space="preserve"> the focus on </w:t>
      </w:r>
      <w:r w:rsidR="00323024" w:rsidRPr="00323024">
        <w:rPr>
          <w:color w:val="111111"/>
          <w:shd w:val="clear" w:color="auto" w:fill="FFFFFF"/>
        </w:rPr>
        <w:t>assessment, monitoring, evaluation and inter-agency coordination rather than on the social work practice itself (</w:t>
      </w:r>
      <w:proofErr w:type="spellStart"/>
      <w:r w:rsidR="00323024" w:rsidRPr="00323024">
        <w:rPr>
          <w:color w:val="111111"/>
          <w:shd w:val="clear" w:color="auto" w:fill="FFFFFF"/>
        </w:rPr>
        <w:t>Rogowski</w:t>
      </w:r>
      <w:proofErr w:type="spellEnd"/>
      <w:r w:rsidR="00323024" w:rsidRPr="00323024">
        <w:rPr>
          <w:color w:val="111111"/>
          <w:shd w:val="clear" w:color="auto" w:fill="FFFFFF"/>
        </w:rPr>
        <w:t>, 2008</w:t>
      </w:r>
      <w:r w:rsidR="004450B0">
        <w:rPr>
          <w:color w:val="111111"/>
          <w:shd w:val="clear" w:color="auto" w:fill="FFFFFF"/>
        </w:rPr>
        <w:t xml:space="preserve">; </w:t>
      </w:r>
      <w:proofErr w:type="spellStart"/>
      <w:r w:rsidR="004450B0">
        <w:rPr>
          <w:color w:val="111111"/>
          <w:shd w:val="clear" w:color="auto" w:fill="FFFFFF"/>
        </w:rPr>
        <w:t>Rogowski</w:t>
      </w:r>
      <w:proofErr w:type="spellEnd"/>
      <w:r w:rsidR="004450B0">
        <w:rPr>
          <w:color w:val="111111"/>
          <w:shd w:val="clear" w:color="auto" w:fill="FFFFFF"/>
        </w:rPr>
        <w:t>,</w:t>
      </w:r>
      <w:r w:rsidR="00323024" w:rsidRPr="00323024">
        <w:rPr>
          <w:color w:val="111111"/>
          <w:shd w:val="clear" w:color="auto" w:fill="FFFFFF"/>
        </w:rPr>
        <w:t xml:space="preserve"> 2011)</w:t>
      </w:r>
      <w:r w:rsidR="00323024" w:rsidRPr="00323024">
        <w:t xml:space="preserve">. The community care reforms of the early 1990s were a pivotal point in the shift of power and control from practitioners to mangers, with the role of social workers </w:t>
      </w:r>
      <w:proofErr w:type="gramStart"/>
      <w:r w:rsidR="00323024" w:rsidRPr="00323024">
        <w:t>becoming more prescribed</w:t>
      </w:r>
      <w:proofErr w:type="gramEnd"/>
      <w:r w:rsidR="00323024" w:rsidRPr="00323024">
        <w:t xml:space="preserve"> and inflexible (Carey, 2003).</w:t>
      </w:r>
      <w:r w:rsidR="00323024" w:rsidRPr="00323024">
        <w:rPr>
          <w:rFonts w:ascii="Arial" w:hAnsi="Arial" w:cs="Arial"/>
          <w:sz w:val="26"/>
          <w:szCs w:val="26"/>
        </w:rPr>
        <w:t> </w:t>
      </w:r>
      <w:r w:rsidR="00323024" w:rsidRPr="00323024">
        <w:t xml:space="preserve"> Community </w:t>
      </w:r>
      <w:r w:rsidR="00323024">
        <w:t xml:space="preserve">social work, </w:t>
      </w:r>
      <w:r w:rsidR="00323024" w:rsidRPr="00323024">
        <w:t>while influential in the 1970s and 1980s, is no longer a significa</w:t>
      </w:r>
      <w:r w:rsidR="00323024">
        <w:t xml:space="preserve">nt part of social work in the UK (Hasting and </w:t>
      </w:r>
      <w:proofErr w:type="spellStart"/>
      <w:r w:rsidR="00323024">
        <w:t>Rogowski</w:t>
      </w:r>
      <w:proofErr w:type="spellEnd"/>
      <w:r w:rsidR="00323024">
        <w:t xml:space="preserve">, 2015). </w:t>
      </w:r>
      <w:r w:rsidR="007766C9" w:rsidRPr="00E7261D">
        <w:rPr>
          <w:color w:val="2A2A2A"/>
          <w:shd w:val="clear" w:color="auto" w:fill="FFFFFF"/>
        </w:rPr>
        <w:t xml:space="preserve">A large part of the supportive work with asylum seekers, </w:t>
      </w:r>
      <w:proofErr w:type="gramStart"/>
      <w:r w:rsidR="007766C9" w:rsidRPr="00E7261D">
        <w:rPr>
          <w:color w:val="2A2A2A"/>
          <w:shd w:val="clear" w:color="auto" w:fill="FFFFFF"/>
        </w:rPr>
        <w:t>particularly</w:t>
      </w:r>
      <w:proofErr w:type="gramEnd"/>
      <w:r w:rsidR="007766C9" w:rsidRPr="00E7261D">
        <w:rPr>
          <w:color w:val="2A2A2A"/>
          <w:shd w:val="clear" w:color="auto" w:fill="FFFFFF"/>
        </w:rPr>
        <w:t xml:space="preserve"> failed asylum seekers who have not been detained and cannot be returned, has been traditionally </w:t>
      </w:r>
      <w:r w:rsidR="007766C9">
        <w:rPr>
          <w:color w:val="2A2A2A"/>
          <w:shd w:val="clear" w:color="auto" w:fill="FFFFFF"/>
        </w:rPr>
        <w:t>provided</w:t>
      </w:r>
      <w:r w:rsidR="007766C9" w:rsidRPr="00E7261D">
        <w:rPr>
          <w:color w:val="2A2A2A"/>
          <w:shd w:val="clear" w:color="auto" w:fill="FFFFFF"/>
        </w:rPr>
        <w:t xml:space="preserve"> by voluntary-sector agencies, (</w:t>
      </w:r>
      <w:r w:rsidR="007766C9" w:rsidRPr="00E7261D">
        <w:t>Humphries, 200</w:t>
      </w:r>
      <w:r w:rsidR="007766C9">
        <w:t>4</w:t>
      </w:r>
      <w:r w:rsidR="007766C9" w:rsidRPr="00E7261D">
        <w:rPr>
          <w:color w:val="2A2A2A"/>
          <w:shd w:val="clear" w:color="auto" w:fill="FFFFFF"/>
        </w:rPr>
        <w:t>; </w:t>
      </w:r>
      <w:r w:rsidR="007766C9" w:rsidRPr="00E7261D">
        <w:t>Fell, 2013</w:t>
      </w:r>
      <w:r w:rsidR="007766C9" w:rsidRPr="00E7261D">
        <w:rPr>
          <w:color w:val="2A2A2A"/>
          <w:shd w:val="clear" w:color="auto" w:fill="FFFFFF"/>
        </w:rPr>
        <w:t>).</w:t>
      </w:r>
      <w:r w:rsidR="007766C9">
        <w:rPr>
          <w:color w:val="2A2A2A"/>
          <w:shd w:val="clear" w:color="auto" w:fill="FFFFFF"/>
        </w:rPr>
        <w:t xml:space="preserve"> </w:t>
      </w:r>
      <w:proofErr w:type="gramStart"/>
      <w:r w:rsidR="007766C9">
        <w:rPr>
          <w:color w:val="2A2A2A"/>
          <w:shd w:val="clear" w:color="auto" w:fill="FFFFFF"/>
        </w:rPr>
        <w:t>S</w:t>
      </w:r>
      <w:r w:rsidR="007766C9" w:rsidRPr="000561C9">
        <w:rPr>
          <w:rFonts w:eastAsiaTheme="minorEastAsia"/>
          <w:kern w:val="24"/>
        </w:rPr>
        <w:t>ocial workers have volunteered to help refugees outside their professional roles</w:t>
      </w:r>
      <w:r w:rsidR="007766C9">
        <w:rPr>
          <w:rFonts w:eastAsiaTheme="minorEastAsia"/>
          <w:kern w:val="24"/>
        </w:rPr>
        <w:t xml:space="preserve">, due to overwhelming tensions created by legal requirements in statutory settings; </w:t>
      </w:r>
      <w:r w:rsidR="007935EC">
        <w:rPr>
          <w:rFonts w:eastAsiaTheme="minorEastAsia"/>
          <w:kern w:val="24"/>
        </w:rPr>
        <w:t>one example is</w:t>
      </w:r>
      <w:r w:rsidR="007766C9" w:rsidRPr="00E036C0">
        <w:rPr>
          <w:rFonts w:eastAsiaTheme="minorEastAsia"/>
          <w:kern w:val="24"/>
        </w:rPr>
        <w:t xml:space="preserve"> the </w:t>
      </w:r>
      <w:r w:rsidR="007766C9">
        <w:rPr>
          <w:color w:val="2A2A2A"/>
          <w:shd w:val="clear" w:color="auto" w:fill="FFFFFF"/>
        </w:rPr>
        <w:t xml:space="preserve">requirement </w:t>
      </w:r>
      <w:r w:rsidR="007766C9" w:rsidRPr="00E036C0">
        <w:rPr>
          <w:color w:val="2A2A2A"/>
          <w:shd w:val="clear" w:color="auto" w:fill="FFFFFF"/>
        </w:rPr>
        <w:t>to inform the UK Border Agency (UKBA) about people with uncertain immigration status who approach their agencies for services, as required by the 2002 Nationality, Immigration and Asylum Act)</w:t>
      </w:r>
      <w:r w:rsidR="007766C9">
        <w:rPr>
          <w:color w:val="2A2A2A"/>
          <w:shd w:val="clear" w:color="auto" w:fill="FFFFFF"/>
        </w:rPr>
        <w:t xml:space="preserve"> (Fell and Fell 2013); another example is the requirement to engage with medical services to conduct age assessment on </w:t>
      </w:r>
      <w:r w:rsidR="007766C9" w:rsidRPr="000561C9">
        <w:t>unaccompanied young asylum seekers</w:t>
      </w:r>
      <w:r w:rsidR="007766C9">
        <w:t>.</w:t>
      </w:r>
      <w:proofErr w:type="gramEnd"/>
      <w:r w:rsidR="007766C9">
        <w:t xml:space="preserve"> </w:t>
      </w:r>
      <w:r w:rsidR="007766C9" w:rsidRPr="000561C9">
        <w:t xml:space="preserve">This controversial practice has been criticised as it is believed it crosses boundaries towards control rather than meeting the needs of the people; due to </w:t>
      </w:r>
      <w:r w:rsidR="007766C9" w:rsidRPr="000561C9">
        <w:rPr>
          <w:shd w:val="clear" w:color="auto" w:fill="FFFFFF"/>
        </w:rPr>
        <w:t>an overall lack of clarity in the role social workers have, young people have been reported to have difficulty in distinguishing between social workers and immigration officials (</w:t>
      </w:r>
      <w:hyperlink r:id="rId9" w:history="1">
        <w:r w:rsidR="007766C9" w:rsidRPr="000561C9">
          <w:rPr>
            <w:shd w:val="clear" w:color="auto" w:fill="FFFFFF"/>
          </w:rPr>
          <w:t>Humphries, 2004</w:t>
        </w:r>
      </w:hyperlink>
      <w:r w:rsidR="007766C9" w:rsidRPr="000561C9">
        <w:t xml:space="preserve">; </w:t>
      </w:r>
      <w:proofErr w:type="spellStart"/>
      <w:r w:rsidR="007766C9" w:rsidRPr="000561C9">
        <w:t>Cemlyn</w:t>
      </w:r>
      <w:proofErr w:type="spellEnd"/>
      <w:r w:rsidR="007766C9" w:rsidRPr="000561C9">
        <w:t xml:space="preserve"> and Nye 2012</w:t>
      </w:r>
      <w:r w:rsidR="007766C9" w:rsidRPr="000561C9">
        <w:rPr>
          <w:shd w:val="clear" w:color="auto" w:fill="FFFFFF"/>
        </w:rPr>
        <w:t>).</w:t>
      </w:r>
    </w:p>
    <w:p w14:paraId="3802B3E9" w14:textId="5C3D8888" w:rsidR="009F1F18" w:rsidRDefault="0021473E" w:rsidP="00367527">
      <w:pPr>
        <w:pStyle w:val="NormalWeb"/>
        <w:spacing w:before="120" w:beforeAutospacing="0" w:after="0" w:afterAutospacing="0" w:line="480" w:lineRule="auto"/>
        <w:ind w:firstLine="720"/>
        <w:rPr>
          <w:b/>
          <w:lang w:val="en"/>
        </w:rPr>
      </w:pPr>
      <w:r w:rsidRPr="00367527">
        <w:rPr>
          <w:color w:val="333333"/>
        </w:rPr>
        <w:t>C</w:t>
      </w:r>
      <w:r w:rsidR="00B53A95" w:rsidRPr="00367527">
        <w:rPr>
          <w:color w:val="333333"/>
        </w:rPr>
        <w:t>hallenges faced by social work professionals have been discussed in the literature</w:t>
      </w:r>
      <w:r w:rsidRPr="00367527">
        <w:rPr>
          <w:color w:val="333333"/>
        </w:rPr>
        <w:t xml:space="preserve"> in relation the</w:t>
      </w:r>
      <w:r w:rsidR="00367527" w:rsidRPr="00367527">
        <w:rPr>
          <w:color w:val="333333"/>
        </w:rPr>
        <w:t>ir</w:t>
      </w:r>
      <w:r w:rsidRPr="00367527">
        <w:rPr>
          <w:color w:val="333333"/>
        </w:rPr>
        <w:t xml:space="preserve"> role and ability to help vulnerable people</w:t>
      </w:r>
      <w:r w:rsidR="00B53A95" w:rsidRPr="00367527">
        <w:rPr>
          <w:color w:val="333333"/>
        </w:rPr>
        <w:t xml:space="preserve">. </w:t>
      </w:r>
      <w:proofErr w:type="spellStart"/>
      <w:r w:rsidR="00026943" w:rsidRPr="00367527">
        <w:rPr>
          <w:color w:val="333333"/>
        </w:rPr>
        <w:t>Rogowski</w:t>
      </w:r>
      <w:proofErr w:type="spellEnd"/>
      <w:r w:rsidR="00B8034F" w:rsidRPr="00367527">
        <w:rPr>
          <w:color w:val="333333"/>
        </w:rPr>
        <w:t xml:space="preserve"> (2011) </w:t>
      </w:r>
      <w:r w:rsidR="00026943" w:rsidRPr="00367527">
        <w:rPr>
          <w:color w:val="333333"/>
        </w:rPr>
        <w:t xml:space="preserve">argues </w:t>
      </w:r>
      <w:r w:rsidR="00B8034F" w:rsidRPr="00367527">
        <w:rPr>
          <w:color w:val="333333"/>
        </w:rPr>
        <w:t>that changes in the welfare state</w:t>
      </w:r>
      <w:r w:rsidRPr="00367527">
        <w:rPr>
          <w:color w:val="333333"/>
        </w:rPr>
        <w:t xml:space="preserve"> in recent years</w:t>
      </w:r>
      <w:r w:rsidR="00B8034F" w:rsidRPr="00367527">
        <w:rPr>
          <w:color w:val="333333"/>
        </w:rPr>
        <w:t xml:space="preserve">, </w:t>
      </w:r>
      <w:r w:rsidR="00367527" w:rsidRPr="00367527">
        <w:rPr>
          <w:color w:val="333333"/>
        </w:rPr>
        <w:t>following a</w:t>
      </w:r>
      <w:r w:rsidR="00B8034F" w:rsidRPr="00367527">
        <w:rPr>
          <w:color w:val="333333"/>
        </w:rPr>
        <w:t xml:space="preserve"> neo-liberal ideology</w:t>
      </w:r>
      <w:r w:rsidR="00367527" w:rsidRPr="00367527">
        <w:rPr>
          <w:color w:val="333333"/>
        </w:rPr>
        <w:t>,</w:t>
      </w:r>
      <w:r w:rsidRPr="00367527">
        <w:rPr>
          <w:color w:val="333333"/>
        </w:rPr>
        <w:t xml:space="preserve"> increasingly </w:t>
      </w:r>
      <w:proofErr w:type="gramStart"/>
      <w:r w:rsidRPr="00367527">
        <w:rPr>
          <w:color w:val="333333"/>
        </w:rPr>
        <w:t xml:space="preserve">influenced </w:t>
      </w:r>
      <w:r w:rsidR="00B8034F" w:rsidRPr="00367527">
        <w:rPr>
          <w:color w:val="333333"/>
        </w:rPr>
        <w:t xml:space="preserve"> public</w:t>
      </w:r>
      <w:proofErr w:type="gramEnd"/>
      <w:r w:rsidR="00B8034F" w:rsidRPr="00367527">
        <w:rPr>
          <w:color w:val="333333"/>
        </w:rPr>
        <w:t xml:space="preserve"> services </w:t>
      </w:r>
      <w:r w:rsidRPr="00367527">
        <w:rPr>
          <w:color w:val="333333"/>
        </w:rPr>
        <w:t>to be</w:t>
      </w:r>
      <w:r w:rsidR="00B8034F" w:rsidRPr="00367527">
        <w:rPr>
          <w:color w:val="333333"/>
        </w:rPr>
        <w:t xml:space="preserve"> managed much like the </w:t>
      </w:r>
      <w:r w:rsidR="00B8034F" w:rsidRPr="00367527">
        <w:rPr>
          <w:color w:val="333333"/>
        </w:rPr>
        <w:lastRenderedPageBreak/>
        <w:t xml:space="preserve">private sector. He further claims that that this </w:t>
      </w:r>
      <w:r w:rsidR="00026943" w:rsidRPr="00367527">
        <w:rPr>
          <w:color w:val="333333"/>
        </w:rPr>
        <w:t xml:space="preserve">change </w:t>
      </w:r>
      <w:r w:rsidR="00B8034F" w:rsidRPr="00367527">
        <w:rPr>
          <w:color w:val="333333"/>
        </w:rPr>
        <w:t xml:space="preserve">in discourse </w:t>
      </w:r>
      <w:r w:rsidR="00026943" w:rsidRPr="00367527">
        <w:rPr>
          <w:color w:val="333333"/>
        </w:rPr>
        <w:t>has contributed to the deformation of social work as a profession, initially in relation to adult users and now in relation to children and families</w:t>
      </w:r>
      <w:r w:rsidR="00430FE3">
        <w:rPr>
          <w:color w:val="333333"/>
        </w:rPr>
        <w:t xml:space="preserve">, where practitioners’ </w:t>
      </w:r>
      <w:r w:rsidR="00430FE3" w:rsidRPr="00367527">
        <w:rPr>
          <w:color w:val="333333"/>
        </w:rPr>
        <w:t xml:space="preserve">success </w:t>
      </w:r>
      <w:proofErr w:type="gramStart"/>
      <w:r w:rsidR="00430FE3" w:rsidRPr="00367527">
        <w:rPr>
          <w:color w:val="333333"/>
        </w:rPr>
        <w:t>is often measured</w:t>
      </w:r>
      <w:proofErr w:type="gramEnd"/>
      <w:r w:rsidR="00430FE3" w:rsidRPr="00367527">
        <w:rPr>
          <w:color w:val="333333"/>
        </w:rPr>
        <w:t xml:space="preserve"> in terms of targets that have to be met. </w:t>
      </w:r>
      <w:r w:rsidRPr="00367527">
        <w:rPr>
          <w:color w:val="333333"/>
        </w:rPr>
        <w:t>(</w:t>
      </w:r>
      <w:proofErr w:type="spellStart"/>
      <w:r w:rsidRPr="00367527">
        <w:rPr>
          <w:color w:val="333333"/>
        </w:rPr>
        <w:t>Rogowski</w:t>
      </w:r>
      <w:proofErr w:type="spellEnd"/>
      <w:r w:rsidRPr="00367527">
        <w:rPr>
          <w:color w:val="333333"/>
        </w:rPr>
        <w:t>, 2011</w:t>
      </w:r>
      <w:r w:rsidR="008F61DF">
        <w:rPr>
          <w:color w:val="333333"/>
        </w:rPr>
        <w:t>;</w:t>
      </w:r>
      <w:r w:rsidRPr="00367527">
        <w:rPr>
          <w:color w:val="333333"/>
        </w:rPr>
        <w:t xml:space="preserve"> </w:t>
      </w:r>
      <w:r w:rsidR="008F61DF">
        <w:rPr>
          <w:color w:val="333333"/>
        </w:rPr>
        <w:t xml:space="preserve">Hasting and </w:t>
      </w:r>
      <w:proofErr w:type="spellStart"/>
      <w:r w:rsidR="008F61DF">
        <w:rPr>
          <w:color w:val="333333"/>
        </w:rPr>
        <w:t>Rogowski</w:t>
      </w:r>
      <w:proofErr w:type="spellEnd"/>
      <w:r w:rsidR="008F61DF">
        <w:rPr>
          <w:color w:val="333333"/>
        </w:rPr>
        <w:t xml:space="preserve">, </w:t>
      </w:r>
      <w:r w:rsidRPr="00367527">
        <w:rPr>
          <w:color w:val="333333"/>
        </w:rPr>
        <w:t>2015).</w:t>
      </w:r>
      <w:r w:rsidR="00367527" w:rsidRPr="00367527">
        <w:rPr>
          <w:color w:val="333333"/>
        </w:rPr>
        <w:t xml:space="preserve"> </w:t>
      </w:r>
      <w:r w:rsidR="007766C9" w:rsidRPr="00367527">
        <w:rPr>
          <w:rFonts w:eastAsiaTheme="minorEastAsia"/>
          <w:kern w:val="24"/>
        </w:rPr>
        <w:t xml:space="preserve">This article </w:t>
      </w:r>
      <w:r w:rsidR="00367527" w:rsidRPr="00367527">
        <w:rPr>
          <w:rFonts w:eastAsiaTheme="minorEastAsia"/>
          <w:kern w:val="24"/>
        </w:rPr>
        <w:t xml:space="preserve">argued that </w:t>
      </w:r>
      <w:r w:rsidR="00430FE3" w:rsidRPr="00367527">
        <w:rPr>
          <w:lang w:val="en"/>
        </w:rPr>
        <w:t>that</w:t>
      </w:r>
      <w:r w:rsidR="00430FE3">
        <w:rPr>
          <w:lang w:val="en"/>
        </w:rPr>
        <w:t xml:space="preserve"> such a</w:t>
      </w:r>
      <w:r w:rsidR="00430FE3" w:rsidRPr="00367527">
        <w:rPr>
          <w:lang w:val="en"/>
        </w:rPr>
        <w:t xml:space="preserve"> </w:t>
      </w:r>
      <w:r w:rsidR="00430FE3">
        <w:rPr>
          <w:lang w:val="en"/>
        </w:rPr>
        <w:t>‘</w:t>
      </w:r>
      <w:proofErr w:type="spellStart"/>
      <w:r w:rsidR="00430FE3">
        <w:rPr>
          <w:lang w:val="en"/>
        </w:rPr>
        <w:t>precarity</w:t>
      </w:r>
      <w:proofErr w:type="spellEnd"/>
      <w:r w:rsidR="00430FE3">
        <w:rPr>
          <w:lang w:val="en"/>
        </w:rPr>
        <w:t xml:space="preserve">’ of  statutory social work intervention </w:t>
      </w:r>
      <w:r w:rsidR="00430FE3" w:rsidRPr="00367527">
        <w:rPr>
          <w:lang w:val="en"/>
        </w:rPr>
        <w:t>determines a certain political mobilisation among activist and charity</w:t>
      </w:r>
      <w:r w:rsidR="00430FE3" w:rsidRPr="000561C9">
        <w:rPr>
          <w:lang w:val="en"/>
        </w:rPr>
        <w:t xml:space="preserve"> groups, which in turn </w:t>
      </w:r>
      <w:r w:rsidR="00505947">
        <w:rPr>
          <w:lang w:val="en"/>
        </w:rPr>
        <w:t>could provide</w:t>
      </w:r>
      <w:r w:rsidR="00430FE3" w:rsidRPr="000561C9">
        <w:rPr>
          <w:lang w:val="en"/>
        </w:rPr>
        <w:t xml:space="preserve"> opportunities for new social services, towards community social work.</w:t>
      </w:r>
      <w:r w:rsidR="007766C9" w:rsidRPr="00367527">
        <w:rPr>
          <w:rFonts w:eastAsiaTheme="minorEastAsia"/>
          <w:kern w:val="24"/>
        </w:rPr>
        <w:t>.</w:t>
      </w:r>
      <w:r w:rsidR="007766C9" w:rsidRPr="00367527">
        <w:rPr>
          <w:lang w:val="en"/>
        </w:rPr>
        <w:t xml:space="preserve"> </w:t>
      </w:r>
    </w:p>
    <w:p w14:paraId="7B1AE9BE" w14:textId="77777777" w:rsidR="00CC5920" w:rsidRPr="000561C9" w:rsidRDefault="00CC5920" w:rsidP="002D40FE">
      <w:pPr>
        <w:autoSpaceDE w:val="0"/>
        <w:autoSpaceDN w:val="0"/>
        <w:adjustRightInd w:val="0"/>
        <w:spacing w:line="480" w:lineRule="auto"/>
        <w:rPr>
          <w:rFonts w:ascii="Times New Roman" w:hAnsi="Times New Roman"/>
          <w:b/>
          <w:sz w:val="24"/>
          <w:lang w:val="en"/>
        </w:rPr>
      </w:pPr>
    </w:p>
    <w:p w14:paraId="32DA0073" w14:textId="569F4ABA" w:rsidR="00026459" w:rsidRPr="000561C9" w:rsidRDefault="009F1F18" w:rsidP="002D40FE">
      <w:pPr>
        <w:autoSpaceDE w:val="0"/>
        <w:autoSpaceDN w:val="0"/>
        <w:adjustRightInd w:val="0"/>
        <w:spacing w:line="480" w:lineRule="auto"/>
        <w:rPr>
          <w:rFonts w:ascii="Times New Roman" w:hAnsi="Times New Roman"/>
          <w:b/>
          <w:sz w:val="24"/>
          <w:lang w:val="en"/>
        </w:rPr>
      </w:pPr>
      <w:r w:rsidRPr="000561C9">
        <w:rPr>
          <w:rFonts w:ascii="Times New Roman" w:hAnsi="Times New Roman"/>
          <w:b/>
          <w:sz w:val="24"/>
          <w:lang w:val="en"/>
        </w:rPr>
        <w:t xml:space="preserve">Conclusion </w:t>
      </w:r>
    </w:p>
    <w:p w14:paraId="70501324" w14:textId="13CFE81B" w:rsidR="0095313C" w:rsidRDefault="00A95E2D" w:rsidP="002D40FE">
      <w:pPr>
        <w:spacing w:line="480" w:lineRule="auto"/>
        <w:rPr>
          <w:rFonts w:ascii="Times New Roman" w:hAnsi="Times New Roman"/>
          <w:sz w:val="24"/>
          <w:lang w:val="en"/>
        </w:rPr>
      </w:pPr>
      <w:r w:rsidRPr="000561C9">
        <w:rPr>
          <w:rFonts w:ascii="Times New Roman" w:hAnsi="Times New Roman"/>
          <w:sz w:val="24"/>
        </w:rPr>
        <w:t>Using social movement theory</w:t>
      </w:r>
      <w:r w:rsidR="00A25BEE" w:rsidRPr="000561C9">
        <w:rPr>
          <w:rFonts w:ascii="Times New Roman" w:hAnsi="Times New Roman"/>
          <w:sz w:val="24"/>
        </w:rPr>
        <w:t>,</w:t>
      </w:r>
      <w:r w:rsidRPr="000561C9">
        <w:rPr>
          <w:rFonts w:ascii="Times New Roman" w:hAnsi="Times New Roman"/>
          <w:sz w:val="24"/>
        </w:rPr>
        <w:t xml:space="preserve"> t</w:t>
      </w:r>
      <w:r w:rsidR="00E15B3D" w:rsidRPr="000561C9">
        <w:rPr>
          <w:rFonts w:ascii="Times New Roman" w:hAnsi="Times New Roman"/>
          <w:sz w:val="24"/>
          <w:lang w:val="en"/>
        </w:rPr>
        <w:t xml:space="preserve">his article discussed refugee resettlement policy and its implications for social work in the UK; it argued that the </w:t>
      </w:r>
      <w:proofErr w:type="spellStart"/>
      <w:r w:rsidR="00E15B3D" w:rsidRPr="000561C9">
        <w:rPr>
          <w:rFonts w:ascii="Times New Roman" w:hAnsi="Times New Roman"/>
          <w:sz w:val="24"/>
          <w:lang w:val="en"/>
        </w:rPr>
        <w:t>pr</w:t>
      </w:r>
      <w:r w:rsidR="009441DA" w:rsidRPr="000561C9">
        <w:rPr>
          <w:rFonts w:ascii="Times New Roman" w:hAnsi="Times New Roman"/>
          <w:sz w:val="24"/>
          <w:lang w:val="en"/>
        </w:rPr>
        <w:t>e</w:t>
      </w:r>
      <w:r w:rsidR="00E15B3D" w:rsidRPr="000561C9">
        <w:rPr>
          <w:rFonts w:ascii="Times New Roman" w:hAnsi="Times New Roman"/>
          <w:sz w:val="24"/>
          <w:lang w:val="en"/>
        </w:rPr>
        <w:t>carity</w:t>
      </w:r>
      <w:proofErr w:type="spellEnd"/>
      <w:r w:rsidR="00E15B3D" w:rsidRPr="000561C9">
        <w:rPr>
          <w:rFonts w:ascii="Times New Roman" w:hAnsi="Times New Roman"/>
          <w:sz w:val="24"/>
          <w:lang w:val="en"/>
        </w:rPr>
        <w:t xml:space="preserve"> of a coherent, formal government intervention with regard to </w:t>
      </w:r>
      <w:proofErr w:type="gramStart"/>
      <w:r w:rsidR="00E15B3D" w:rsidRPr="000561C9">
        <w:rPr>
          <w:rFonts w:ascii="Times New Roman" w:hAnsi="Times New Roman"/>
          <w:sz w:val="24"/>
          <w:lang w:val="en"/>
        </w:rPr>
        <w:t>refugees</w:t>
      </w:r>
      <w:proofErr w:type="gramEnd"/>
      <w:r w:rsidR="00E15B3D" w:rsidRPr="000561C9">
        <w:rPr>
          <w:rFonts w:ascii="Times New Roman" w:hAnsi="Times New Roman"/>
          <w:sz w:val="24"/>
          <w:lang w:val="en"/>
        </w:rPr>
        <w:t xml:space="preserve"> resettlement creates opportunities for political change. It highlighted that social services are </w:t>
      </w:r>
      <w:r w:rsidR="006E1EA8" w:rsidRPr="000561C9">
        <w:rPr>
          <w:rFonts w:ascii="Times New Roman" w:hAnsi="Times New Roman"/>
          <w:sz w:val="24"/>
          <w:lang w:val="en"/>
        </w:rPr>
        <w:t xml:space="preserve">currently </w:t>
      </w:r>
      <w:r w:rsidR="00E15B3D" w:rsidRPr="000561C9">
        <w:rPr>
          <w:rFonts w:ascii="Times New Roman" w:hAnsi="Times New Roman"/>
          <w:sz w:val="24"/>
          <w:lang w:val="en"/>
        </w:rPr>
        <w:t xml:space="preserve">struggling to meet the needs of this vulnerable group and can only partially do so relying on support from charities and voluntary organisations. Offering a few examples of </w:t>
      </w:r>
      <w:r w:rsidR="0020637B">
        <w:rPr>
          <w:rFonts w:ascii="Times New Roman" w:hAnsi="Times New Roman"/>
          <w:sz w:val="24"/>
          <w:lang w:val="en"/>
        </w:rPr>
        <w:t xml:space="preserve">issues arising from </w:t>
      </w:r>
      <w:r w:rsidR="00E15B3D" w:rsidRPr="000561C9">
        <w:rPr>
          <w:rFonts w:ascii="Times New Roman" w:hAnsi="Times New Roman"/>
          <w:sz w:val="24"/>
          <w:lang w:val="en"/>
        </w:rPr>
        <w:t xml:space="preserve">resettlement programmes </w:t>
      </w:r>
      <w:r w:rsidR="006E1EA8" w:rsidRPr="000561C9">
        <w:rPr>
          <w:rFonts w:ascii="Times New Roman" w:hAnsi="Times New Roman"/>
          <w:sz w:val="24"/>
          <w:lang w:val="en"/>
        </w:rPr>
        <w:t xml:space="preserve">in </w:t>
      </w:r>
      <w:r w:rsidR="00E15B3D" w:rsidRPr="000561C9">
        <w:rPr>
          <w:rFonts w:ascii="Times New Roman" w:hAnsi="Times New Roman"/>
          <w:sz w:val="24"/>
          <w:lang w:val="en"/>
        </w:rPr>
        <w:t xml:space="preserve">the UK, the article discussed the </w:t>
      </w:r>
      <w:r w:rsidR="009C732D" w:rsidRPr="000561C9">
        <w:rPr>
          <w:rFonts w:ascii="Times New Roman" w:hAnsi="Times New Roman"/>
          <w:sz w:val="24"/>
          <w:lang w:val="en"/>
        </w:rPr>
        <w:t>implications for social work practice</w:t>
      </w:r>
      <w:r w:rsidR="00E15B3D" w:rsidRPr="000561C9">
        <w:rPr>
          <w:rFonts w:ascii="Times New Roman" w:hAnsi="Times New Roman"/>
          <w:sz w:val="24"/>
          <w:lang w:val="en"/>
        </w:rPr>
        <w:t xml:space="preserve">. It argued </w:t>
      </w:r>
      <w:r w:rsidR="00546332">
        <w:rPr>
          <w:rFonts w:ascii="Times New Roman" w:hAnsi="Times New Roman"/>
          <w:sz w:val="24"/>
          <w:lang w:val="en"/>
        </w:rPr>
        <w:t xml:space="preserve">that </w:t>
      </w:r>
      <w:proofErr w:type="spellStart"/>
      <w:r w:rsidRPr="000561C9">
        <w:rPr>
          <w:rFonts w:ascii="Times New Roman" w:hAnsi="Times New Roman"/>
          <w:sz w:val="24"/>
          <w:lang w:val="en"/>
        </w:rPr>
        <w:t>precarity</w:t>
      </w:r>
      <w:proofErr w:type="spellEnd"/>
      <w:r w:rsidRPr="000561C9">
        <w:rPr>
          <w:rFonts w:ascii="Times New Roman" w:hAnsi="Times New Roman"/>
          <w:sz w:val="24"/>
          <w:lang w:val="en"/>
        </w:rPr>
        <w:t xml:space="preserve"> of social services has created mobilisation among activists and charitable organizations able to influence resettlement policies for refugees</w:t>
      </w:r>
      <w:r w:rsidR="006A10AC" w:rsidRPr="000561C9">
        <w:rPr>
          <w:rFonts w:ascii="Times New Roman" w:hAnsi="Times New Roman"/>
          <w:sz w:val="24"/>
          <w:lang w:val="en"/>
        </w:rPr>
        <w:t>,</w:t>
      </w:r>
      <w:r w:rsidR="00546332">
        <w:rPr>
          <w:rFonts w:ascii="Times New Roman" w:hAnsi="Times New Roman"/>
          <w:sz w:val="24"/>
          <w:lang w:val="en"/>
        </w:rPr>
        <w:t xml:space="preserve"> and that further e</w:t>
      </w:r>
      <w:r w:rsidR="006A10AC" w:rsidRPr="000561C9">
        <w:rPr>
          <w:rFonts w:ascii="Times New Roman" w:hAnsi="Times New Roman"/>
          <w:sz w:val="24"/>
          <w:lang w:val="en"/>
        </w:rPr>
        <w:t xml:space="preserve">fforts </w:t>
      </w:r>
      <w:proofErr w:type="gramStart"/>
      <w:r w:rsidR="00546332">
        <w:rPr>
          <w:rFonts w:ascii="Times New Roman" w:hAnsi="Times New Roman"/>
          <w:sz w:val="24"/>
          <w:lang w:val="en"/>
        </w:rPr>
        <w:t>are needed</w:t>
      </w:r>
      <w:proofErr w:type="gramEnd"/>
      <w:r w:rsidR="0020637B">
        <w:rPr>
          <w:rFonts w:ascii="Times New Roman" w:hAnsi="Times New Roman"/>
          <w:sz w:val="24"/>
          <w:lang w:val="en"/>
        </w:rPr>
        <w:t xml:space="preserve"> in order to develop </w:t>
      </w:r>
      <w:r w:rsidR="006A10AC" w:rsidRPr="000561C9">
        <w:rPr>
          <w:rFonts w:ascii="Times New Roman" w:hAnsi="Times New Roman"/>
          <w:sz w:val="24"/>
          <w:lang w:val="en"/>
        </w:rPr>
        <w:t>comprehensive policies and services</w:t>
      </w:r>
      <w:r w:rsidR="0020637B">
        <w:rPr>
          <w:rFonts w:ascii="Times New Roman" w:hAnsi="Times New Roman"/>
          <w:sz w:val="24"/>
          <w:lang w:val="en"/>
        </w:rPr>
        <w:t xml:space="preserve"> for refugees in the UK</w:t>
      </w:r>
      <w:r w:rsidR="006A10AC" w:rsidRPr="000561C9">
        <w:rPr>
          <w:rFonts w:ascii="Times New Roman" w:hAnsi="Times New Roman"/>
          <w:sz w:val="24"/>
          <w:lang w:val="en"/>
        </w:rPr>
        <w:t xml:space="preserve">. </w:t>
      </w:r>
      <w:r w:rsidR="006C2588">
        <w:rPr>
          <w:rFonts w:ascii="Times New Roman" w:hAnsi="Times New Roman"/>
          <w:sz w:val="24"/>
          <w:lang w:val="en"/>
        </w:rPr>
        <w:t>One solution suggested in this article is for social workers to take advantage of  political opportunities created throug</w:t>
      </w:r>
      <w:r w:rsidR="0020637B">
        <w:rPr>
          <w:rFonts w:ascii="Times New Roman" w:hAnsi="Times New Roman"/>
          <w:sz w:val="24"/>
          <w:lang w:val="en"/>
        </w:rPr>
        <w:t>h activist work and begin to re</w:t>
      </w:r>
      <w:r w:rsidR="006C2588">
        <w:rPr>
          <w:rFonts w:ascii="Times New Roman" w:hAnsi="Times New Roman"/>
          <w:sz w:val="24"/>
          <w:lang w:val="en"/>
        </w:rPr>
        <w:t xml:space="preserve">apply principles of community social work, where people are encouraged to come together to identify issues of concern and take action to resolve them. </w:t>
      </w:r>
    </w:p>
    <w:p w14:paraId="4AD0AB9B" w14:textId="154AEA99" w:rsidR="007E15B8" w:rsidRDefault="007E15B8" w:rsidP="002D40FE">
      <w:pPr>
        <w:spacing w:line="480" w:lineRule="auto"/>
        <w:rPr>
          <w:rFonts w:ascii="Times New Roman" w:hAnsi="Times New Roman"/>
          <w:b/>
          <w:sz w:val="24"/>
          <w:lang w:val="en"/>
        </w:rPr>
      </w:pPr>
      <w:r w:rsidRPr="000561C9">
        <w:rPr>
          <w:rFonts w:ascii="Times New Roman" w:hAnsi="Times New Roman"/>
          <w:b/>
          <w:sz w:val="24"/>
          <w:lang w:val="en"/>
        </w:rPr>
        <w:lastRenderedPageBreak/>
        <w:t xml:space="preserve">References </w:t>
      </w:r>
    </w:p>
    <w:p w14:paraId="0AE5356D" w14:textId="2DA07EE2" w:rsidR="00EF6568" w:rsidRPr="000561C9" w:rsidRDefault="00EF6568" w:rsidP="002D40FE">
      <w:pPr>
        <w:spacing w:line="480" w:lineRule="auto"/>
        <w:rPr>
          <w:rFonts w:ascii="Times New Roman" w:hAnsi="Times New Roman"/>
          <w:sz w:val="24"/>
        </w:rPr>
      </w:pPr>
      <w:r>
        <w:rPr>
          <w:rFonts w:ascii="Times New Roman" w:eastAsiaTheme="minorEastAsia" w:hAnsi="Times New Roman"/>
          <w:kern w:val="24"/>
          <w:sz w:val="24"/>
        </w:rPr>
        <w:t xml:space="preserve">Amnesty International. 2016. “Refugees face physical assault exploitation and sexual harassment”. 2016. </w:t>
      </w:r>
      <w:proofErr w:type="gramStart"/>
      <w:r w:rsidR="002C0A1A">
        <w:rPr>
          <w:rFonts w:ascii="Times New Roman" w:eastAsiaTheme="minorEastAsia" w:hAnsi="Times New Roman"/>
          <w:kern w:val="24"/>
          <w:sz w:val="24"/>
        </w:rPr>
        <w:t>url</w:t>
      </w:r>
      <w:proofErr w:type="gramEnd"/>
      <w:r w:rsidRPr="000561C9">
        <w:rPr>
          <w:rFonts w:ascii="Times New Roman" w:eastAsiaTheme="minorEastAsia" w:hAnsi="Times New Roman"/>
          <w:kern w:val="24"/>
          <w:sz w:val="24"/>
        </w:rPr>
        <w:t xml:space="preserve">: </w:t>
      </w:r>
    </w:p>
    <w:p w14:paraId="163F5E9B" w14:textId="77777777" w:rsidR="00EF6568" w:rsidRDefault="005424C2" w:rsidP="002D40FE">
      <w:pPr>
        <w:spacing w:line="480" w:lineRule="auto"/>
        <w:rPr>
          <w:rFonts w:ascii="Times New Roman" w:eastAsiaTheme="minorEastAsia" w:hAnsi="Times New Roman"/>
          <w:kern w:val="24"/>
          <w:sz w:val="24"/>
          <w:u w:val="single"/>
        </w:rPr>
      </w:pPr>
      <w:hyperlink r:id="rId10" w:history="1">
        <w:r w:rsidR="00EF6568" w:rsidRPr="000561C9">
          <w:rPr>
            <w:rFonts w:ascii="Times New Roman" w:eastAsiaTheme="minorEastAsia" w:hAnsi="Times New Roman"/>
            <w:kern w:val="24"/>
            <w:sz w:val="24"/>
            <w:u w:val="single"/>
          </w:rPr>
          <w:t>https://www.amnesty.org/en/latest/news/2016/01/female-refugees-face-physical-assault-exploitation-and-sexual-harassment-on-their-journey-through-europe/</w:t>
        </w:r>
      </w:hyperlink>
    </w:p>
    <w:p w14:paraId="333DEA59" w14:textId="77777777" w:rsidR="007E15B8" w:rsidRPr="000561C9" w:rsidRDefault="007E15B8" w:rsidP="002D40FE">
      <w:pPr>
        <w:spacing w:line="480" w:lineRule="auto"/>
        <w:rPr>
          <w:rFonts w:ascii="Times New Roman" w:hAnsi="Times New Roman"/>
          <w:sz w:val="24"/>
          <w:shd w:val="clear" w:color="auto" w:fill="FFFFFF"/>
        </w:rPr>
      </w:pPr>
      <w:proofErr w:type="spellStart"/>
      <w:r w:rsidRPr="000561C9">
        <w:rPr>
          <w:rFonts w:ascii="Times New Roman" w:hAnsi="Times New Roman"/>
          <w:sz w:val="24"/>
          <w:shd w:val="clear" w:color="auto" w:fill="FFFFFF"/>
        </w:rPr>
        <w:t>Aspinall</w:t>
      </w:r>
      <w:proofErr w:type="spellEnd"/>
      <w:r w:rsidRPr="000561C9">
        <w:rPr>
          <w:rFonts w:ascii="Times New Roman" w:hAnsi="Times New Roman"/>
          <w:sz w:val="24"/>
          <w:shd w:val="clear" w:color="auto" w:fill="FFFFFF"/>
        </w:rPr>
        <w:t xml:space="preserve">, P., Walters, C. </w:t>
      </w:r>
      <w:r w:rsidRPr="000561C9">
        <w:rPr>
          <w:rStyle w:val="nlmyear"/>
          <w:rFonts w:ascii="Times New Roman" w:hAnsi="Times New Roman"/>
          <w:sz w:val="24"/>
          <w:shd w:val="clear" w:color="auto" w:fill="FFFFFF"/>
        </w:rPr>
        <w:t>2010</w:t>
      </w:r>
      <w:r w:rsidRPr="000561C9">
        <w:rPr>
          <w:rFonts w:ascii="Times New Roman" w:hAnsi="Times New Roman"/>
          <w:sz w:val="24"/>
          <w:shd w:val="clear" w:color="auto" w:fill="FFFFFF"/>
        </w:rPr>
        <w:t xml:space="preserve">. </w:t>
      </w:r>
      <w:r w:rsidRPr="000561C9">
        <w:rPr>
          <w:rFonts w:ascii="Times New Roman" w:hAnsi="Times New Roman"/>
          <w:i/>
          <w:sz w:val="24"/>
          <w:shd w:val="clear" w:color="auto" w:fill="FFFFFF"/>
        </w:rPr>
        <w:t>Refugees and Asylum Seekers. A Review from an Equality and Human Rights Perspective.</w:t>
      </w:r>
      <w:r w:rsidRPr="000561C9">
        <w:rPr>
          <w:rFonts w:ascii="Times New Roman" w:hAnsi="Times New Roman"/>
          <w:sz w:val="24"/>
          <w:shd w:val="clear" w:color="auto" w:fill="FFFFFF"/>
        </w:rPr>
        <w:t> </w:t>
      </w:r>
      <w:r w:rsidRPr="000561C9">
        <w:rPr>
          <w:rStyle w:val="nlmpublisher-loc"/>
          <w:rFonts w:ascii="Times New Roman" w:hAnsi="Times New Roman"/>
          <w:sz w:val="24"/>
          <w:shd w:val="clear" w:color="auto" w:fill="FFFFFF"/>
        </w:rPr>
        <w:t>London</w:t>
      </w:r>
      <w:r w:rsidRPr="000561C9">
        <w:rPr>
          <w:rFonts w:ascii="Times New Roman" w:hAnsi="Times New Roman"/>
          <w:sz w:val="24"/>
          <w:shd w:val="clear" w:color="auto" w:fill="FFFFFF"/>
        </w:rPr>
        <w:t>: </w:t>
      </w:r>
      <w:r w:rsidRPr="000561C9">
        <w:rPr>
          <w:rStyle w:val="nlmpublisher-name"/>
          <w:rFonts w:ascii="Times New Roman" w:hAnsi="Times New Roman"/>
          <w:sz w:val="24"/>
          <w:shd w:val="clear" w:color="auto" w:fill="FFFFFF"/>
        </w:rPr>
        <w:t>Equality and Human Rights Commission</w:t>
      </w:r>
      <w:r w:rsidRPr="000561C9">
        <w:rPr>
          <w:rFonts w:ascii="Times New Roman" w:hAnsi="Times New Roman"/>
          <w:sz w:val="24"/>
          <w:shd w:val="clear" w:color="auto" w:fill="FFFFFF"/>
        </w:rPr>
        <w:t>.</w:t>
      </w:r>
    </w:p>
    <w:p w14:paraId="69542D99" w14:textId="77777777" w:rsidR="007E15B8" w:rsidRPr="000561C9" w:rsidRDefault="007E15B8" w:rsidP="002D40FE">
      <w:pPr>
        <w:spacing w:line="480" w:lineRule="auto"/>
        <w:rPr>
          <w:rFonts w:ascii="Times New Roman" w:hAnsi="Times New Roman"/>
          <w:sz w:val="24"/>
          <w:shd w:val="clear" w:color="auto" w:fill="FFFFFF"/>
        </w:rPr>
      </w:pPr>
      <w:proofErr w:type="spellStart"/>
      <w:r w:rsidRPr="000561C9">
        <w:rPr>
          <w:rFonts w:ascii="Times New Roman" w:hAnsi="Times New Roman"/>
          <w:sz w:val="24"/>
          <w:shd w:val="clear" w:color="auto" w:fill="FFFFFF"/>
        </w:rPr>
        <w:t>Bhabha</w:t>
      </w:r>
      <w:proofErr w:type="spellEnd"/>
      <w:r w:rsidRPr="000561C9">
        <w:rPr>
          <w:rFonts w:ascii="Times New Roman" w:hAnsi="Times New Roman"/>
          <w:sz w:val="24"/>
          <w:shd w:val="clear" w:color="auto" w:fill="FFFFFF"/>
        </w:rPr>
        <w:t xml:space="preserve">, J., Finch, N. </w:t>
      </w:r>
      <w:r w:rsidRPr="000561C9">
        <w:rPr>
          <w:rStyle w:val="nlmyear"/>
          <w:rFonts w:ascii="Times New Roman" w:hAnsi="Times New Roman"/>
          <w:sz w:val="24"/>
          <w:shd w:val="clear" w:color="auto" w:fill="FFFFFF"/>
        </w:rPr>
        <w:t>2006.</w:t>
      </w:r>
      <w:r w:rsidRPr="000561C9">
        <w:rPr>
          <w:rFonts w:ascii="Times New Roman" w:hAnsi="Times New Roman"/>
          <w:sz w:val="24"/>
          <w:shd w:val="clear" w:color="auto" w:fill="FFFFFF"/>
        </w:rPr>
        <w:t xml:space="preserve"> </w:t>
      </w:r>
      <w:r w:rsidRPr="000561C9">
        <w:rPr>
          <w:rFonts w:ascii="Times New Roman" w:hAnsi="Times New Roman"/>
          <w:i/>
          <w:sz w:val="24"/>
          <w:shd w:val="clear" w:color="auto" w:fill="FFFFFF"/>
        </w:rPr>
        <w:t>Seeking Asylum Alone: Unaccompanied and Separated Children and Refugee Protection in the UK</w:t>
      </w:r>
      <w:r w:rsidRPr="000561C9">
        <w:rPr>
          <w:rFonts w:ascii="Times New Roman" w:hAnsi="Times New Roman"/>
          <w:sz w:val="24"/>
          <w:shd w:val="clear" w:color="auto" w:fill="FFFFFF"/>
        </w:rPr>
        <w:t>. </w:t>
      </w:r>
      <w:r w:rsidRPr="000561C9">
        <w:rPr>
          <w:rStyle w:val="nlmpublisher-loc"/>
          <w:rFonts w:ascii="Times New Roman" w:hAnsi="Times New Roman"/>
          <w:sz w:val="24"/>
          <w:shd w:val="clear" w:color="auto" w:fill="FFFFFF"/>
        </w:rPr>
        <w:t>Cambridge, MA</w:t>
      </w:r>
      <w:r w:rsidRPr="000561C9">
        <w:rPr>
          <w:rFonts w:ascii="Times New Roman" w:hAnsi="Times New Roman"/>
          <w:sz w:val="24"/>
          <w:shd w:val="clear" w:color="auto" w:fill="FFFFFF"/>
        </w:rPr>
        <w:t>: </w:t>
      </w:r>
      <w:r w:rsidRPr="000561C9">
        <w:rPr>
          <w:rStyle w:val="nlmpublisher-name"/>
          <w:rFonts w:ascii="Times New Roman" w:hAnsi="Times New Roman"/>
          <w:sz w:val="24"/>
          <w:shd w:val="clear" w:color="auto" w:fill="FFFFFF"/>
        </w:rPr>
        <w:t>Human Rights at Harvard</w:t>
      </w:r>
      <w:r w:rsidRPr="000561C9">
        <w:rPr>
          <w:rFonts w:ascii="Times New Roman" w:hAnsi="Times New Roman"/>
          <w:sz w:val="24"/>
          <w:shd w:val="clear" w:color="auto" w:fill="FFFFFF"/>
        </w:rPr>
        <w:t>.</w:t>
      </w:r>
    </w:p>
    <w:p w14:paraId="5D663B8B" w14:textId="370339DC" w:rsidR="007E15B8" w:rsidRPr="00205318" w:rsidRDefault="007E15B8" w:rsidP="002D40FE">
      <w:pPr>
        <w:spacing w:line="480" w:lineRule="auto"/>
        <w:rPr>
          <w:rFonts w:ascii="Times New Roman" w:eastAsiaTheme="minorEastAsia" w:hAnsi="Times New Roman"/>
          <w:bCs/>
          <w:kern w:val="24"/>
          <w:sz w:val="24"/>
          <w:lang w:val="en-US"/>
        </w:rPr>
      </w:pPr>
      <w:proofErr w:type="spellStart"/>
      <w:r w:rsidRPr="000561C9">
        <w:rPr>
          <w:rFonts w:ascii="Times New Roman" w:eastAsiaTheme="minorEastAsia" w:hAnsi="Times New Roman"/>
          <w:kern w:val="24"/>
          <w:sz w:val="24"/>
          <w:lang w:val="en-US"/>
        </w:rPr>
        <w:t>Banki</w:t>
      </w:r>
      <w:proofErr w:type="spellEnd"/>
      <w:r w:rsidRPr="000561C9">
        <w:rPr>
          <w:rFonts w:ascii="Times New Roman" w:eastAsiaTheme="minorEastAsia" w:hAnsi="Times New Roman"/>
          <w:kern w:val="24"/>
          <w:sz w:val="24"/>
          <w:lang w:val="en-US"/>
        </w:rPr>
        <w:t>, S. 2013. “</w:t>
      </w:r>
      <w:r w:rsidRPr="000561C9">
        <w:rPr>
          <w:rFonts w:ascii="Times New Roman" w:eastAsiaTheme="minorEastAsia" w:hAnsi="Times New Roman"/>
          <w:bCs/>
          <w:kern w:val="24"/>
          <w:sz w:val="24"/>
          <w:lang w:val="en-US"/>
        </w:rPr>
        <w:t xml:space="preserve">The Paradoxical Power of </w:t>
      </w:r>
      <w:proofErr w:type="spellStart"/>
      <w:r w:rsidRPr="000561C9">
        <w:rPr>
          <w:rFonts w:ascii="Times New Roman" w:eastAsiaTheme="minorEastAsia" w:hAnsi="Times New Roman"/>
          <w:bCs/>
          <w:kern w:val="24"/>
          <w:sz w:val="24"/>
          <w:lang w:val="en-US"/>
        </w:rPr>
        <w:t>Precarity</w:t>
      </w:r>
      <w:proofErr w:type="spellEnd"/>
      <w:r w:rsidRPr="000561C9">
        <w:rPr>
          <w:rFonts w:ascii="Times New Roman" w:eastAsiaTheme="minorEastAsia" w:hAnsi="Times New Roman"/>
          <w:bCs/>
          <w:kern w:val="24"/>
          <w:sz w:val="24"/>
          <w:lang w:val="en-US"/>
        </w:rPr>
        <w:t xml:space="preserve">: Refugees and Homeland Activism.” </w:t>
      </w:r>
      <w:r w:rsidRPr="000561C9">
        <w:rPr>
          <w:rFonts w:ascii="Times New Roman" w:eastAsiaTheme="minorEastAsia" w:hAnsi="Times New Roman"/>
          <w:bCs/>
          <w:i/>
          <w:kern w:val="24"/>
          <w:sz w:val="24"/>
          <w:lang w:val="en-US"/>
        </w:rPr>
        <w:t>Refugee Review</w:t>
      </w:r>
      <w:r w:rsidRPr="000561C9">
        <w:rPr>
          <w:rFonts w:ascii="Times New Roman" w:eastAsiaTheme="minorEastAsia" w:hAnsi="Times New Roman"/>
          <w:bCs/>
          <w:kern w:val="24"/>
          <w:sz w:val="24"/>
          <w:lang w:val="en-US"/>
        </w:rPr>
        <w:t xml:space="preserve">, 1 (1): 1-19. September 2013, </w:t>
      </w:r>
      <w:r w:rsidR="00205318">
        <w:rPr>
          <w:rFonts w:ascii="Times New Roman" w:eastAsiaTheme="minorEastAsia" w:hAnsi="Times New Roman"/>
          <w:bCs/>
          <w:kern w:val="24"/>
          <w:sz w:val="24"/>
          <w:lang w:val="en-US"/>
        </w:rPr>
        <w:t>e</w:t>
      </w:r>
      <w:r w:rsidRPr="000561C9">
        <w:rPr>
          <w:rFonts w:ascii="Times New Roman" w:eastAsiaTheme="minorEastAsia" w:hAnsi="Times New Roman"/>
          <w:bCs/>
          <w:kern w:val="24"/>
          <w:sz w:val="24"/>
          <w:lang w:val="en-US"/>
        </w:rPr>
        <w:t>-journal</w:t>
      </w:r>
      <w:r w:rsidR="00205318">
        <w:rPr>
          <w:rFonts w:ascii="Times New Roman" w:eastAsiaTheme="minorEastAsia" w:hAnsi="Times New Roman"/>
          <w:bCs/>
          <w:kern w:val="24"/>
          <w:sz w:val="24"/>
          <w:lang w:val="en-US"/>
        </w:rPr>
        <w:t>.</w:t>
      </w:r>
      <w:r w:rsidRPr="000561C9">
        <w:rPr>
          <w:rFonts w:ascii="Times New Roman" w:eastAsiaTheme="minorEastAsia" w:hAnsi="Times New Roman"/>
          <w:bCs/>
          <w:kern w:val="24"/>
          <w:sz w:val="24"/>
          <w:lang w:val="en-US"/>
        </w:rPr>
        <w:t xml:space="preserve"> </w:t>
      </w:r>
      <w:proofErr w:type="gramStart"/>
      <w:r w:rsidRPr="000561C9">
        <w:rPr>
          <w:rFonts w:ascii="Times New Roman" w:eastAsiaTheme="minorEastAsia" w:hAnsi="Times New Roman"/>
          <w:bCs/>
          <w:kern w:val="24"/>
          <w:sz w:val="24"/>
          <w:lang w:val="en-US"/>
        </w:rPr>
        <w:t>url</w:t>
      </w:r>
      <w:proofErr w:type="gramEnd"/>
      <w:r w:rsidRPr="000561C9">
        <w:rPr>
          <w:rFonts w:ascii="Times New Roman" w:eastAsiaTheme="minorEastAsia" w:hAnsi="Times New Roman"/>
          <w:bCs/>
          <w:kern w:val="24"/>
          <w:sz w:val="24"/>
          <w:lang w:val="en-US"/>
        </w:rPr>
        <w:t xml:space="preserve">: </w:t>
      </w:r>
      <w:hyperlink r:id="rId11" w:history="1">
        <w:r w:rsidRPr="00205318">
          <w:rPr>
            <w:rStyle w:val="Hyperlink"/>
            <w:rFonts w:ascii="Times New Roman" w:eastAsiaTheme="minorEastAsia" w:hAnsi="Times New Roman"/>
            <w:bCs/>
            <w:color w:val="auto"/>
            <w:kern w:val="24"/>
            <w:sz w:val="24"/>
            <w:u w:val="none"/>
            <w:lang w:val="en-US"/>
          </w:rPr>
          <w:t>https://refugeereview.files.wordpress.com/2013/09/refugee-review-vol-1-2013.pdf</w:t>
        </w:r>
      </w:hyperlink>
    </w:p>
    <w:p w14:paraId="4D197A17" w14:textId="77777777" w:rsidR="007E15B8" w:rsidRPr="000561C9" w:rsidRDefault="007E15B8" w:rsidP="002D40FE">
      <w:pPr>
        <w:spacing w:line="480" w:lineRule="auto"/>
        <w:rPr>
          <w:rFonts w:ascii="Times New Roman" w:hAnsi="Times New Roman"/>
          <w:sz w:val="24"/>
        </w:rPr>
      </w:pPr>
      <w:proofErr w:type="spellStart"/>
      <w:r w:rsidRPr="000561C9">
        <w:rPr>
          <w:rFonts w:ascii="Times New Roman" w:hAnsi="Times New Roman"/>
          <w:iCs/>
          <w:sz w:val="24"/>
        </w:rPr>
        <w:t>Bessa</w:t>
      </w:r>
      <w:proofErr w:type="spellEnd"/>
      <w:r w:rsidRPr="000561C9">
        <w:rPr>
          <w:rFonts w:ascii="Times New Roman" w:hAnsi="Times New Roman"/>
          <w:iCs/>
          <w:sz w:val="24"/>
        </w:rPr>
        <w:t xml:space="preserve">, T. </w:t>
      </w:r>
      <w:r w:rsidRPr="000561C9">
        <w:rPr>
          <w:rFonts w:ascii="Times New Roman" w:hAnsi="Times New Roman"/>
          <w:sz w:val="24"/>
        </w:rPr>
        <w:t xml:space="preserve">2009. “From Political Instrument to Protection Tool? Resettlement of Refugees and North-South Relations.” </w:t>
      </w:r>
      <w:r w:rsidRPr="000561C9">
        <w:rPr>
          <w:rFonts w:ascii="Times New Roman" w:hAnsi="Times New Roman"/>
          <w:i/>
          <w:sz w:val="24"/>
        </w:rPr>
        <w:t>Refugee</w:t>
      </w:r>
      <w:r w:rsidRPr="000561C9">
        <w:rPr>
          <w:rFonts w:ascii="Times New Roman" w:hAnsi="Times New Roman"/>
          <w:sz w:val="24"/>
        </w:rPr>
        <w:t>, (26) 1: 91–100.</w:t>
      </w:r>
    </w:p>
    <w:p w14:paraId="656DA71C" w14:textId="77777777" w:rsidR="007E15B8" w:rsidRPr="000561C9" w:rsidRDefault="007E15B8" w:rsidP="002D40FE">
      <w:pPr>
        <w:spacing w:line="480" w:lineRule="auto"/>
        <w:rPr>
          <w:rFonts w:ascii="Times New Roman" w:eastAsiaTheme="minorEastAsia" w:hAnsi="Times New Roman"/>
          <w:kern w:val="24"/>
          <w:sz w:val="24"/>
          <w:lang w:val="en-US"/>
        </w:rPr>
      </w:pPr>
      <w:proofErr w:type="spellStart"/>
      <w:r w:rsidRPr="000561C9">
        <w:rPr>
          <w:rFonts w:ascii="Times New Roman" w:eastAsiaTheme="minorEastAsia" w:hAnsi="Times New Roman"/>
          <w:kern w:val="24"/>
          <w:sz w:val="24"/>
          <w:lang w:val="en-US"/>
        </w:rPr>
        <w:t>Burgerman</w:t>
      </w:r>
      <w:proofErr w:type="spellEnd"/>
      <w:r w:rsidRPr="000561C9">
        <w:rPr>
          <w:rFonts w:ascii="Times New Roman" w:eastAsiaTheme="minorEastAsia" w:hAnsi="Times New Roman"/>
          <w:kern w:val="24"/>
          <w:sz w:val="24"/>
          <w:lang w:val="en-US"/>
        </w:rPr>
        <w:t xml:space="preserve">, S. 2001. </w:t>
      </w:r>
      <w:r w:rsidRPr="000561C9">
        <w:rPr>
          <w:rFonts w:ascii="Times New Roman" w:eastAsiaTheme="minorEastAsia" w:hAnsi="Times New Roman"/>
          <w:i/>
          <w:kern w:val="24"/>
          <w:sz w:val="24"/>
          <w:lang w:val="en-US"/>
        </w:rPr>
        <w:t>Moral Victories: How Activists Promote Multilateral Action</w:t>
      </w:r>
      <w:r w:rsidRPr="000561C9">
        <w:rPr>
          <w:rFonts w:ascii="Times New Roman" w:eastAsiaTheme="minorEastAsia" w:hAnsi="Times New Roman"/>
          <w:kern w:val="24"/>
          <w:sz w:val="24"/>
          <w:lang w:val="en-US"/>
        </w:rPr>
        <w:t>. Ithaca: Cornell University Press</w:t>
      </w:r>
    </w:p>
    <w:p w14:paraId="336BD60E" w14:textId="52228F57" w:rsidR="00F65EEF" w:rsidRPr="00F65EEF" w:rsidRDefault="00F65EEF" w:rsidP="002D40FE">
      <w:pPr>
        <w:spacing w:line="480" w:lineRule="auto"/>
        <w:rPr>
          <w:rFonts w:ascii="Times New Roman" w:eastAsiaTheme="minorEastAsia" w:hAnsi="Times New Roman"/>
          <w:kern w:val="24"/>
          <w:sz w:val="24"/>
          <w:lang w:val="en-US"/>
        </w:rPr>
      </w:pPr>
      <w:r w:rsidRPr="00F65EEF">
        <w:rPr>
          <w:rFonts w:ascii="Times New Roman" w:hAnsi="Times New Roman"/>
          <w:sz w:val="24"/>
        </w:rPr>
        <w:t xml:space="preserve">Carey, M. </w:t>
      </w:r>
      <w:hyperlink r:id="rId12" w:history="1">
        <w:r w:rsidRPr="00F65EEF">
          <w:rPr>
            <w:rStyle w:val="Hyperlink"/>
            <w:rFonts w:ascii="Times New Roman" w:hAnsi="Times New Roman"/>
            <w:color w:val="auto"/>
            <w:sz w:val="24"/>
            <w:u w:val="none"/>
          </w:rPr>
          <w:t>2003</w:t>
        </w:r>
      </w:hyperlink>
      <w:r w:rsidRPr="00F65EEF">
        <w:rPr>
          <w:rStyle w:val="ref-overlay"/>
          <w:rFonts w:ascii="Times New Roman" w:hAnsi="Times New Roman"/>
          <w:sz w:val="24"/>
          <w:shd w:val="clear" w:color="auto" w:fill="FFFFFF"/>
        </w:rPr>
        <w:t>. </w:t>
      </w:r>
      <w:r>
        <w:rPr>
          <w:rStyle w:val="ref-overlay"/>
          <w:rFonts w:ascii="Times New Roman" w:hAnsi="Times New Roman"/>
          <w:sz w:val="24"/>
          <w:shd w:val="clear" w:color="auto" w:fill="FFFFFF"/>
        </w:rPr>
        <w:t>“</w:t>
      </w:r>
      <w:r w:rsidRPr="00F65EEF">
        <w:rPr>
          <w:rStyle w:val="nlmarticle-title"/>
          <w:rFonts w:ascii="Times New Roman" w:hAnsi="Times New Roman"/>
          <w:sz w:val="24"/>
          <w:shd w:val="clear" w:color="auto" w:fill="FFFFFF"/>
        </w:rPr>
        <w:t>Anatomy of a care manager</w:t>
      </w:r>
      <w:r w:rsidR="00E40FEE">
        <w:rPr>
          <w:rStyle w:val="nlmarticle-title"/>
          <w:rFonts w:ascii="Times New Roman" w:hAnsi="Times New Roman"/>
          <w:sz w:val="24"/>
          <w:shd w:val="clear" w:color="auto" w:fill="FFFFFF"/>
        </w:rPr>
        <w:t>.</w:t>
      </w:r>
      <w:r>
        <w:rPr>
          <w:rStyle w:val="nlmarticle-title"/>
          <w:rFonts w:ascii="Times New Roman" w:hAnsi="Times New Roman"/>
          <w:sz w:val="24"/>
          <w:shd w:val="clear" w:color="auto" w:fill="FFFFFF"/>
        </w:rPr>
        <w:t>”</w:t>
      </w:r>
      <w:r w:rsidRPr="00F65EEF">
        <w:rPr>
          <w:rStyle w:val="ref-overlay"/>
          <w:rFonts w:ascii="Times New Roman" w:hAnsi="Times New Roman"/>
          <w:sz w:val="24"/>
          <w:shd w:val="clear" w:color="auto" w:fill="FFFFFF"/>
        </w:rPr>
        <w:t> </w:t>
      </w:r>
      <w:r w:rsidRPr="00F65EEF">
        <w:rPr>
          <w:rStyle w:val="ref-overlay"/>
          <w:rFonts w:ascii="Times New Roman" w:hAnsi="Times New Roman"/>
          <w:i/>
          <w:iCs/>
          <w:sz w:val="24"/>
          <w:shd w:val="clear" w:color="auto" w:fill="FFFFFF"/>
        </w:rPr>
        <w:t>Work, Employment and Society</w:t>
      </w:r>
      <w:r w:rsidRPr="00F65EEF">
        <w:rPr>
          <w:rStyle w:val="ref-overlay"/>
          <w:rFonts w:ascii="Times New Roman" w:hAnsi="Times New Roman"/>
          <w:sz w:val="24"/>
          <w:shd w:val="clear" w:color="auto" w:fill="FFFFFF"/>
        </w:rPr>
        <w:t>, 17(1): </w:t>
      </w:r>
      <w:r w:rsidRPr="00F65EEF">
        <w:rPr>
          <w:rStyle w:val="nlmfpage"/>
          <w:rFonts w:ascii="Times New Roman" w:hAnsi="Times New Roman"/>
          <w:sz w:val="24"/>
          <w:shd w:val="clear" w:color="auto" w:fill="FFFFFF"/>
        </w:rPr>
        <w:t>121</w:t>
      </w:r>
      <w:r w:rsidRPr="00F65EEF">
        <w:rPr>
          <w:rStyle w:val="ref-overlay"/>
          <w:rFonts w:ascii="Times New Roman" w:hAnsi="Times New Roman"/>
          <w:sz w:val="24"/>
          <w:shd w:val="clear" w:color="auto" w:fill="FFFFFF"/>
        </w:rPr>
        <w:t>–</w:t>
      </w:r>
      <w:r w:rsidRPr="00F65EEF">
        <w:rPr>
          <w:rStyle w:val="nlmlpage"/>
          <w:rFonts w:ascii="Times New Roman" w:hAnsi="Times New Roman"/>
          <w:sz w:val="24"/>
          <w:shd w:val="clear" w:color="auto" w:fill="FFFFFF"/>
        </w:rPr>
        <w:t>35</w:t>
      </w:r>
      <w:r w:rsidRPr="00F65EEF">
        <w:rPr>
          <w:rStyle w:val="ref-overlay"/>
          <w:rFonts w:ascii="Times New Roman" w:hAnsi="Times New Roman"/>
          <w:sz w:val="24"/>
          <w:shd w:val="clear" w:color="auto" w:fill="FFFFFF"/>
        </w:rPr>
        <w:t>.</w:t>
      </w:r>
    </w:p>
    <w:p w14:paraId="2AB9E51F" w14:textId="77777777" w:rsidR="007E15B8" w:rsidRPr="000561C9" w:rsidRDefault="007E15B8" w:rsidP="002D40FE">
      <w:pPr>
        <w:spacing w:line="480" w:lineRule="auto"/>
        <w:rPr>
          <w:rFonts w:ascii="Times New Roman" w:hAnsi="Times New Roman"/>
          <w:sz w:val="24"/>
        </w:rPr>
      </w:pPr>
      <w:r w:rsidRPr="000561C9">
        <w:rPr>
          <w:rFonts w:ascii="Times New Roman" w:hAnsi="Times New Roman"/>
          <w:sz w:val="24"/>
        </w:rPr>
        <w:t xml:space="preserve">Chapin, R. 1995. “Social policy development: the strengths perspective”. </w:t>
      </w:r>
      <w:r w:rsidRPr="000561C9">
        <w:rPr>
          <w:rStyle w:val="Emphasis"/>
          <w:rFonts w:ascii="Times New Roman" w:hAnsi="Times New Roman"/>
          <w:sz w:val="24"/>
          <w:bdr w:val="none" w:sz="0" w:space="0" w:color="auto" w:frame="1"/>
        </w:rPr>
        <w:t>Social Work</w:t>
      </w:r>
      <w:r w:rsidRPr="000561C9">
        <w:rPr>
          <w:rFonts w:ascii="Times New Roman" w:hAnsi="Times New Roman"/>
          <w:sz w:val="24"/>
        </w:rPr>
        <w:t>. 40(4): 506-514.</w:t>
      </w:r>
    </w:p>
    <w:p w14:paraId="2D7CB06E" w14:textId="3CB5F838" w:rsidR="007E15B8" w:rsidRDefault="007E15B8" w:rsidP="002D40FE">
      <w:pPr>
        <w:spacing w:line="480" w:lineRule="auto"/>
        <w:rPr>
          <w:rFonts w:ascii="Times New Roman" w:hAnsi="Times New Roman"/>
          <w:sz w:val="24"/>
        </w:rPr>
      </w:pPr>
      <w:proofErr w:type="spellStart"/>
      <w:r w:rsidRPr="000561C9">
        <w:rPr>
          <w:rFonts w:ascii="Times New Roman" w:hAnsi="Times New Roman"/>
          <w:sz w:val="24"/>
        </w:rPr>
        <w:t>Cemlyn</w:t>
      </w:r>
      <w:proofErr w:type="spellEnd"/>
      <w:r w:rsidRPr="000561C9">
        <w:rPr>
          <w:rFonts w:ascii="Times New Roman" w:hAnsi="Times New Roman"/>
          <w:sz w:val="24"/>
        </w:rPr>
        <w:t>, S. J. and Nye, M. 2012. “Asylum seeker young people: Social work value conflicts in negotiating age assessment in the UK.” </w:t>
      </w:r>
      <w:r w:rsidRPr="000561C9">
        <w:rPr>
          <w:rFonts w:ascii="Times New Roman" w:hAnsi="Times New Roman"/>
          <w:i/>
          <w:iCs/>
          <w:sz w:val="24"/>
        </w:rPr>
        <w:t>International Social Work</w:t>
      </w:r>
      <w:r w:rsidRPr="000561C9">
        <w:rPr>
          <w:rFonts w:ascii="Times New Roman" w:hAnsi="Times New Roman"/>
          <w:sz w:val="24"/>
        </w:rPr>
        <w:t> </w:t>
      </w:r>
      <w:r w:rsidRPr="000561C9">
        <w:rPr>
          <w:rFonts w:ascii="Times New Roman" w:hAnsi="Times New Roman"/>
          <w:iCs/>
          <w:sz w:val="24"/>
        </w:rPr>
        <w:t>55</w:t>
      </w:r>
      <w:r w:rsidRPr="000561C9">
        <w:rPr>
          <w:rFonts w:ascii="Times New Roman" w:hAnsi="Times New Roman"/>
          <w:sz w:val="24"/>
        </w:rPr>
        <w:t>(5): 675–688.</w:t>
      </w:r>
    </w:p>
    <w:p w14:paraId="104746E2" w14:textId="7F66047D" w:rsidR="00BB105C" w:rsidRDefault="00BB105C" w:rsidP="002D40FE">
      <w:pPr>
        <w:shd w:val="clear" w:color="auto" w:fill="FFFFFF"/>
        <w:spacing w:line="480" w:lineRule="auto"/>
        <w:textAlignment w:val="baseline"/>
        <w:rPr>
          <w:rFonts w:ascii="Times New Roman" w:hAnsi="Times New Roman"/>
          <w:iCs/>
          <w:color w:val="2A2A2A"/>
          <w:sz w:val="24"/>
        </w:rPr>
      </w:pPr>
      <w:r>
        <w:rPr>
          <w:rFonts w:ascii="Times New Roman" w:hAnsi="Times New Roman"/>
          <w:iCs/>
          <w:color w:val="2A2A2A"/>
          <w:sz w:val="24"/>
        </w:rPr>
        <w:lastRenderedPageBreak/>
        <w:t>D</w:t>
      </w:r>
      <w:r w:rsidRPr="00BB105C">
        <w:rPr>
          <w:rFonts w:ascii="Times New Roman" w:hAnsi="Times New Roman"/>
          <w:iCs/>
          <w:color w:val="2A2A2A"/>
          <w:sz w:val="24"/>
        </w:rPr>
        <w:t>ella Porta</w:t>
      </w:r>
      <w:r>
        <w:rPr>
          <w:rFonts w:ascii="Times New Roman" w:hAnsi="Times New Roman"/>
          <w:iCs/>
          <w:color w:val="2A2A2A"/>
          <w:sz w:val="24"/>
        </w:rPr>
        <w:t>,</w:t>
      </w:r>
      <w:r w:rsidRPr="00BB105C">
        <w:rPr>
          <w:rFonts w:ascii="Times New Roman" w:hAnsi="Times New Roman"/>
          <w:iCs/>
          <w:color w:val="2A2A2A"/>
          <w:sz w:val="24"/>
        </w:rPr>
        <w:t xml:space="preserve"> D.</w:t>
      </w:r>
      <w:r>
        <w:rPr>
          <w:rFonts w:ascii="Times New Roman" w:hAnsi="Times New Roman"/>
          <w:iCs/>
          <w:color w:val="2A2A2A"/>
          <w:sz w:val="24"/>
        </w:rPr>
        <w:t xml:space="preserve"> </w:t>
      </w:r>
      <w:r w:rsidRPr="00BB105C">
        <w:rPr>
          <w:rFonts w:ascii="Times New Roman" w:hAnsi="Times New Roman"/>
          <w:iCs/>
          <w:color w:val="2A2A2A"/>
          <w:sz w:val="24"/>
        </w:rPr>
        <w:t xml:space="preserve">and </w:t>
      </w:r>
      <w:proofErr w:type="spellStart"/>
      <w:r w:rsidRPr="00BB105C">
        <w:rPr>
          <w:rFonts w:ascii="Times New Roman" w:hAnsi="Times New Roman"/>
          <w:iCs/>
          <w:color w:val="2A2A2A"/>
          <w:sz w:val="24"/>
        </w:rPr>
        <w:t>Diani</w:t>
      </w:r>
      <w:proofErr w:type="spellEnd"/>
      <w:r>
        <w:rPr>
          <w:rFonts w:ascii="Times New Roman" w:hAnsi="Times New Roman"/>
          <w:iCs/>
          <w:color w:val="2A2A2A"/>
          <w:sz w:val="24"/>
        </w:rPr>
        <w:t>,</w:t>
      </w:r>
      <w:r w:rsidRPr="00BB105C">
        <w:rPr>
          <w:rFonts w:ascii="Times New Roman" w:hAnsi="Times New Roman"/>
          <w:iCs/>
          <w:color w:val="2A2A2A"/>
          <w:sz w:val="24"/>
        </w:rPr>
        <w:t xml:space="preserve"> M. 2006. </w:t>
      </w:r>
      <w:r w:rsidRPr="00BB105C">
        <w:rPr>
          <w:rFonts w:ascii="Times New Roman" w:hAnsi="Times New Roman"/>
          <w:i/>
          <w:iCs/>
          <w:color w:val="2A2A2A"/>
          <w:sz w:val="24"/>
        </w:rPr>
        <w:t>Social Movements: An Introduction</w:t>
      </w:r>
      <w:r>
        <w:rPr>
          <w:rFonts w:ascii="Times New Roman" w:hAnsi="Times New Roman"/>
          <w:iCs/>
          <w:color w:val="2A2A2A"/>
          <w:sz w:val="24"/>
        </w:rPr>
        <w:t>.</w:t>
      </w:r>
      <w:r w:rsidRPr="00BB105C">
        <w:rPr>
          <w:rFonts w:ascii="Times New Roman" w:hAnsi="Times New Roman"/>
          <w:iCs/>
          <w:color w:val="2A2A2A"/>
          <w:sz w:val="24"/>
        </w:rPr>
        <w:t xml:space="preserve"> 2</w:t>
      </w:r>
      <w:r w:rsidRPr="00BB105C">
        <w:rPr>
          <w:rFonts w:ascii="Times New Roman" w:hAnsi="Times New Roman"/>
          <w:iCs/>
          <w:color w:val="2A2A2A"/>
          <w:sz w:val="24"/>
          <w:vertAlign w:val="superscript"/>
        </w:rPr>
        <w:t>nd</w:t>
      </w:r>
      <w:r w:rsidRPr="00BB105C">
        <w:rPr>
          <w:rFonts w:ascii="Times New Roman" w:hAnsi="Times New Roman"/>
          <w:iCs/>
          <w:color w:val="2A2A2A"/>
          <w:sz w:val="24"/>
        </w:rPr>
        <w:t xml:space="preserve"> </w:t>
      </w:r>
      <w:proofErr w:type="gramStart"/>
      <w:r w:rsidRPr="00BB105C">
        <w:rPr>
          <w:rFonts w:ascii="Times New Roman" w:hAnsi="Times New Roman"/>
          <w:iCs/>
          <w:color w:val="2A2A2A"/>
          <w:sz w:val="24"/>
        </w:rPr>
        <w:t>ed</w:t>
      </w:r>
      <w:proofErr w:type="gramEnd"/>
      <w:r w:rsidRPr="00BB105C">
        <w:rPr>
          <w:rFonts w:ascii="Times New Roman" w:hAnsi="Times New Roman"/>
          <w:iCs/>
          <w:color w:val="2A2A2A"/>
          <w:sz w:val="24"/>
        </w:rPr>
        <w:t xml:space="preserve">.  </w:t>
      </w:r>
      <w:r>
        <w:rPr>
          <w:rFonts w:ascii="Times New Roman" w:hAnsi="Times New Roman"/>
          <w:iCs/>
          <w:color w:val="2A2A2A"/>
          <w:sz w:val="24"/>
        </w:rPr>
        <w:t xml:space="preserve">Blackwell Publishing </w:t>
      </w:r>
    </w:p>
    <w:p w14:paraId="12FB2BBF" w14:textId="2C43C5F7" w:rsidR="000D1C48" w:rsidRPr="0068758A" w:rsidRDefault="000D1C48" w:rsidP="000D1C48">
      <w:pPr>
        <w:spacing w:before="120" w:line="480" w:lineRule="auto"/>
        <w:rPr>
          <w:rFonts w:ascii="Times New Roman" w:eastAsiaTheme="minorEastAsia" w:hAnsi="Times New Roman"/>
          <w:iCs/>
          <w:kern w:val="24"/>
          <w:sz w:val="24"/>
        </w:rPr>
      </w:pPr>
      <w:r w:rsidRPr="008C3226">
        <w:rPr>
          <w:rFonts w:ascii="Times New Roman" w:hAnsi="Times New Roman"/>
          <w:sz w:val="24"/>
        </w:rPr>
        <w:t>Department of Education, 2017. “Care of unaccompanied migrant children and child victims of modern slavery</w:t>
      </w:r>
      <w:r w:rsidR="003F0DBB">
        <w:rPr>
          <w:rFonts w:ascii="Times New Roman" w:hAnsi="Times New Roman"/>
          <w:sz w:val="24"/>
        </w:rPr>
        <w:t>.</w:t>
      </w:r>
      <w:r w:rsidRPr="008C3226">
        <w:rPr>
          <w:rFonts w:ascii="Times New Roman" w:hAnsi="Times New Roman"/>
          <w:sz w:val="24"/>
        </w:rPr>
        <w:t xml:space="preserve"> Statutory guidance for local authorities”. November 2017</w:t>
      </w:r>
      <w:r>
        <w:rPr>
          <w:rFonts w:ascii="Times New Roman" w:hAnsi="Times New Roman"/>
          <w:sz w:val="24"/>
        </w:rPr>
        <w:t xml:space="preserve">: </w:t>
      </w:r>
      <w:hyperlink r:id="rId13" w:history="1">
        <w:r w:rsidRPr="0068758A">
          <w:rPr>
            <w:rStyle w:val="Hyperlink"/>
            <w:rFonts w:ascii="Times New Roman" w:eastAsiaTheme="minorEastAsia" w:hAnsi="Times New Roman"/>
            <w:iCs/>
            <w:color w:val="auto"/>
            <w:kern w:val="24"/>
            <w:sz w:val="24"/>
            <w:u w:val="none"/>
          </w:rPr>
          <w:t>https://www.gov.uk/government/uploads/system/uploads/attachment_data/file/330787/Care_of_unaccompanied_and_trafficked_children.pdf</w:t>
        </w:r>
      </w:hyperlink>
    </w:p>
    <w:p w14:paraId="23893B2A" w14:textId="4E34D0E7" w:rsidR="007E15B8" w:rsidRDefault="007E15B8" w:rsidP="002D40FE">
      <w:pPr>
        <w:spacing w:line="480" w:lineRule="auto"/>
        <w:rPr>
          <w:rFonts w:ascii="Times New Roman" w:hAnsi="Times New Roman"/>
          <w:sz w:val="24"/>
        </w:rPr>
      </w:pPr>
      <w:r w:rsidRPr="000561C9">
        <w:rPr>
          <w:rFonts w:ascii="Times New Roman" w:hAnsi="Times New Roman"/>
          <w:sz w:val="24"/>
        </w:rPr>
        <w:t xml:space="preserve">Early, T. and </w:t>
      </w:r>
      <w:proofErr w:type="spellStart"/>
      <w:r w:rsidRPr="000561C9">
        <w:rPr>
          <w:rFonts w:ascii="Times New Roman" w:hAnsi="Times New Roman"/>
          <w:sz w:val="24"/>
        </w:rPr>
        <w:t>GlenMaye</w:t>
      </w:r>
      <w:proofErr w:type="spellEnd"/>
      <w:r w:rsidRPr="000561C9">
        <w:rPr>
          <w:rFonts w:ascii="Times New Roman" w:hAnsi="Times New Roman"/>
          <w:sz w:val="24"/>
        </w:rPr>
        <w:t xml:space="preserve">, L. 2000. “Valuing families: Social work practice with families from a strengths perspective.” </w:t>
      </w:r>
      <w:r w:rsidRPr="000561C9">
        <w:rPr>
          <w:rStyle w:val="Emphasis"/>
          <w:rFonts w:ascii="Times New Roman" w:hAnsi="Times New Roman"/>
          <w:sz w:val="24"/>
          <w:bdr w:val="none" w:sz="0" w:space="0" w:color="auto" w:frame="1"/>
        </w:rPr>
        <w:t>Social Work</w:t>
      </w:r>
      <w:r w:rsidRPr="000561C9">
        <w:rPr>
          <w:rFonts w:ascii="Times New Roman" w:hAnsi="Times New Roman"/>
          <w:sz w:val="24"/>
        </w:rPr>
        <w:t xml:space="preserve"> 45(2): 118-130.</w:t>
      </w:r>
    </w:p>
    <w:p w14:paraId="62989A96" w14:textId="7C7382F6" w:rsidR="002D40FE" w:rsidRDefault="007E15B8" w:rsidP="002D40FE">
      <w:pPr>
        <w:spacing w:after="240" w:line="480" w:lineRule="auto"/>
        <w:ind w:left="720" w:right="720" w:hanging="720"/>
        <w:jc w:val="both"/>
        <w:rPr>
          <w:rFonts w:ascii="Times New Roman" w:hAnsi="Times New Roman"/>
          <w:bCs/>
          <w:sz w:val="24"/>
        </w:rPr>
      </w:pPr>
      <w:r w:rsidRPr="000561C9">
        <w:rPr>
          <w:rFonts w:ascii="Times New Roman" w:hAnsi="Times New Roman"/>
          <w:sz w:val="24"/>
        </w:rPr>
        <w:t xml:space="preserve">European Council 2016. </w:t>
      </w:r>
      <w:r w:rsidRPr="000561C9">
        <w:rPr>
          <w:rFonts w:ascii="Times New Roman" w:hAnsi="Times New Roman"/>
          <w:bCs/>
          <w:i/>
          <w:sz w:val="24"/>
        </w:rPr>
        <w:t xml:space="preserve">EU-Turkey statement, </w:t>
      </w:r>
      <w:r w:rsidRPr="000561C9">
        <w:rPr>
          <w:rFonts w:ascii="Times New Roman" w:hAnsi="Times New Roman"/>
          <w:bCs/>
          <w:sz w:val="24"/>
        </w:rPr>
        <w:t>18 March 2016. Press</w:t>
      </w:r>
      <w:r w:rsidR="002D40FE">
        <w:rPr>
          <w:rFonts w:ascii="Times New Roman" w:hAnsi="Times New Roman"/>
          <w:bCs/>
          <w:sz w:val="24"/>
        </w:rPr>
        <w:t xml:space="preserve"> Release</w:t>
      </w:r>
    </w:p>
    <w:p w14:paraId="51495B93" w14:textId="77777777" w:rsidR="002C0A1A" w:rsidRDefault="00DB3C68" w:rsidP="002D40FE">
      <w:pPr>
        <w:spacing w:after="240" w:line="480" w:lineRule="auto"/>
        <w:ind w:left="720" w:right="720" w:hanging="720"/>
        <w:jc w:val="both"/>
        <w:rPr>
          <w:rStyle w:val="Hyperlink"/>
          <w:rFonts w:ascii="Times New Roman" w:eastAsiaTheme="minorEastAsia" w:hAnsi="Times New Roman"/>
          <w:color w:val="auto"/>
          <w:kern w:val="24"/>
          <w:sz w:val="24"/>
          <w:u w:val="none"/>
        </w:rPr>
      </w:pPr>
      <w:r w:rsidRPr="00DB3C68">
        <w:rPr>
          <w:rStyle w:val="Hyperlink"/>
          <w:rFonts w:ascii="Times New Roman" w:eastAsiaTheme="minorEastAsia" w:hAnsi="Times New Roman"/>
          <w:color w:val="auto"/>
          <w:kern w:val="24"/>
          <w:sz w:val="24"/>
          <w:u w:val="none"/>
        </w:rPr>
        <w:t>European Resettlement Network</w:t>
      </w:r>
      <w:r w:rsidR="00A518A0">
        <w:rPr>
          <w:rStyle w:val="Hyperlink"/>
          <w:rFonts w:ascii="Times New Roman" w:eastAsiaTheme="minorEastAsia" w:hAnsi="Times New Roman"/>
          <w:color w:val="auto"/>
          <w:kern w:val="24"/>
          <w:sz w:val="24"/>
          <w:u w:val="none"/>
        </w:rPr>
        <w:t>, ERN+</w:t>
      </w:r>
      <w:r>
        <w:rPr>
          <w:rStyle w:val="Hyperlink"/>
          <w:rFonts w:ascii="Times New Roman" w:eastAsiaTheme="minorEastAsia" w:hAnsi="Times New Roman"/>
          <w:color w:val="auto"/>
          <w:kern w:val="24"/>
          <w:sz w:val="24"/>
          <w:u w:val="none"/>
        </w:rPr>
        <w:t>. 201</w:t>
      </w:r>
      <w:r w:rsidR="00A518A0">
        <w:rPr>
          <w:rStyle w:val="Hyperlink"/>
          <w:rFonts w:ascii="Times New Roman" w:eastAsiaTheme="minorEastAsia" w:hAnsi="Times New Roman"/>
          <w:color w:val="auto"/>
          <w:kern w:val="24"/>
          <w:sz w:val="24"/>
          <w:u w:val="none"/>
        </w:rPr>
        <w:t>8</w:t>
      </w:r>
      <w:r>
        <w:rPr>
          <w:rStyle w:val="Hyperlink"/>
          <w:rFonts w:ascii="Times New Roman" w:eastAsiaTheme="minorEastAsia" w:hAnsi="Times New Roman"/>
          <w:color w:val="auto"/>
          <w:kern w:val="24"/>
          <w:sz w:val="24"/>
          <w:u w:val="none"/>
        </w:rPr>
        <w:t xml:space="preserve">. </w:t>
      </w:r>
      <w:r w:rsidR="00A518A0">
        <w:rPr>
          <w:rStyle w:val="Hyperlink"/>
          <w:rFonts w:ascii="Times New Roman" w:eastAsiaTheme="minorEastAsia" w:hAnsi="Times New Roman"/>
          <w:color w:val="auto"/>
          <w:kern w:val="24"/>
          <w:sz w:val="24"/>
          <w:u w:val="none"/>
        </w:rPr>
        <w:t>“</w:t>
      </w:r>
      <w:r w:rsidRPr="00A518A0">
        <w:rPr>
          <w:rStyle w:val="Hyperlink"/>
          <w:rFonts w:ascii="Times New Roman" w:eastAsiaTheme="minorEastAsia" w:hAnsi="Times New Roman"/>
          <w:color w:val="auto"/>
          <w:kern w:val="24"/>
          <w:sz w:val="24"/>
          <w:u w:val="none"/>
        </w:rPr>
        <w:t>Current European Response</w:t>
      </w:r>
      <w:r w:rsidR="002D40FE">
        <w:rPr>
          <w:rStyle w:val="Hyperlink"/>
          <w:rFonts w:ascii="Times New Roman" w:eastAsiaTheme="minorEastAsia" w:hAnsi="Times New Roman"/>
          <w:color w:val="auto"/>
          <w:kern w:val="24"/>
          <w:sz w:val="24"/>
          <w:u w:val="none"/>
        </w:rPr>
        <w:t>”.</w:t>
      </w:r>
    </w:p>
    <w:p w14:paraId="40F6DD5C" w14:textId="157554F8" w:rsidR="00DB3C68" w:rsidRPr="00DB3C68" w:rsidRDefault="002C0A1A" w:rsidP="002D40FE">
      <w:pPr>
        <w:spacing w:after="240" w:line="480" w:lineRule="auto"/>
        <w:ind w:left="720" w:right="720" w:hanging="720"/>
        <w:jc w:val="both"/>
        <w:rPr>
          <w:rFonts w:ascii="Times New Roman" w:eastAsiaTheme="minorEastAsia" w:hAnsi="Times New Roman"/>
          <w:kern w:val="24"/>
          <w:sz w:val="24"/>
        </w:rPr>
      </w:pPr>
      <w:proofErr w:type="gramStart"/>
      <w:r>
        <w:rPr>
          <w:rStyle w:val="Hyperlink"/>
          <w:rFonts w:ascii="Times New Roman" w:eastAsiaTheme="minorEastAsia" w:hAnsi="Times New Roman"/>
          <w:color w:val="auto"/>
          <w:kern w:val="24"/>
          <w:sz w:val="24"/>
          <w:u w:val="none"/>
        </w:rPr>
        <w:t>url</w:t>
      </w:r>
      <w:proofErr w:type="gramEnd"/>
      <w:r w:rsidR="00DB3C68">
        <w:rPr>
          <w:rStyle w:val="Hyperlink"/>
          <w:rFonts w:ascii="Times New Roman" w:eastAsiaTheme="minorEastAsia" w:hAnsi="Times New Roman"/>
          <w:color w:val="auto"/>
          <w:kern w:val="24"/>
          <w:sz w:val="24"/>
          <w:u w:val="none"/>
        </w:rPr>
        <w:t>:</w:t>
      </w:r>
      <w:r w:rsidR="00A518A0">
        <w:rPr>
          <w:rStyle w:val="Hyperlink"/>
          <w:rFonts w:ascii="Times New Roman" w:eastAsiaTheme="minorEastAsia" w:hAnsi="Times New Roman"/>
          <w:color w:val="auto"/>
          <w:kern w:val="24"/>
          <w:sz w:val="24"/>
          <w:u w:val="none"/>
        </w:rPr>
        <w:t xml:space="preserve"> </w:t>
      </w:r>
      <w:hyperlink r:id="rId14" w:history="1">
        <w:r w:rsidR="00DB3C68" w:rsidRPr="00DB3C68">
          <w:rPr>
            <w:rStyle w:val="Hyperlink"/>
            <w:rFonts w:ascii="Times New Roman" w:eastAsiaTheme="minorEastAsia" w:hAnsi="Times New Roman"/>
            <w:color w:val="auto"/>
            <w:kern w:val="24"/>
            <w:sz w:val="24"/>
            <w:u w:val="none"/>
          </w:rPr>
          <w:t>http://icmc.cmbox.be/page/current-european-response</w:t>
        </w:r>
      </w:hyperlink>
    </w:p>
    <w:p w14:paraId="5416EE08" w14:textId="77777777" w:rsidR="009F5D54" w:rsidRPr="00FE1AB0" w:rsidRDefault="009F5D54" w:rsidP="009F5D54">
      <w:pPr>
        <w:shd w:val="clear" w:color="auto" w:fill="FFFFFF"/>
        <w:spacing w:line="480" w:lineRule="auto"/>
        <w:textAlignment w:val="baseline"/>
        <w:rPr>
          <w:rFonts w:ascii="Times New Roman" w:hAnsi="Times New Roman"/>
          <w:color w:val="2A2A2A"/>
          <w:sz w:val="24"/>
        </w:rPr>
      </w:pPr>
      <w:r w:rsidRPr="00FE1AB0">
        <w:rPr>
          <w:rFonts w:ascii="Times New Roman" w:hAnsi="Times New Roman"/>
          <w:color w:val="2A2A2A"/>
          <w:sz w:val="24"/>
        </w:rPr>
        <w:t xml:space="preserve">Fell. B 2013. “Social work practice, asylum seekers and refugees”, in </w:t>
      </w:r>
      <w:r w:rsidRPr="00FE1AB0">
        <w:rPr>
          <w:rFonts w:ascii="Times New Roman" w:hAnsi="Times New Roman"/>
          <w:i/>
          <w:iCs/>
          <w:color w:val="2A2A2A"/>
          <w:sz w:val="24"/>
        </w:rPr>
        <w:t>The Blackwell Companion to Social Work</w:t>
      </w:r>
      <w:r>
        <w:rPr>
          <w:rFonts w:ascii="Times New Roman" w:hAnsi="Times New Roman"/>
          <w:color w:val="2A2A2A"/>
          <w:sz w:val="24"/>
        </w:rPr>
        <w:t xml:space="preserve">. </w:t>
      </w:r>
      <w:proofErr w:type="gramStart"/>
      <w:r>
        <w:rPr>
          <w:rFonts w:ascii="Times New Roman" w:hAnsi="Times New Roman"/>
          <w:color w:val="2A2A2A"/>
          <w:sz w:val="24"/>
        </w:rPr>
        <w:t>eds</w:t>
      </w:r>
      <w:proofErr w:type="gramEnd"/>
      <w:r>
        <w:rPr>
          <w:rFonts w:ascii="Times New Roman" w:hAnsi="Times New Roman"/>
          <w:color w:val="2A2A2A"/>
          <w:sz w:val="24"/>
        </w:rPr>
        <w:t xml:space="preserve">. </w:t>
      </w:r>
      <w:r w:rsidRPr="00FE1AB0">
        <w:rPr>
          <w:rFonts w:ascii="Times New Roman" w:hAnsi="Times New Roman"/>
          <w:color w:val="2A2A2A"/>
          <w:sz w:val="24"/>
        </w:rPr>
        <w:t>Davies</w:t>
      </w:r>
      <w:r>
        <w:rPr>
          <w:rFonts w:ascii="Times New Roman" w:hAnsi="Times New Roman"/>
          <w:color w:val="2A2A2A"/>
          <w:sz w:val="24"/>
        </w:rPr>
        <w:t>, M.</w:t>
      </w:r>
      <w:r w:rsidRPr="00FE1AB0">
        <w:rPr>
          <w:rFonts w:ascii="Times New Roman" w:hAnsi="Times New Roman"/>
          <w:color w:val="2A2A2A"/>
          <w:sz w:val="24"/>
        </w:rPr>
        <w:t xml:space="preserve"> Chichester: Wiley-Blackwell</w:t>
      </w:r>
    </w:p>
    <w:p w14:paraId="380E62DA" w14:textId="7DD5191F" w:rsidR="00FE1AB0" w:rsidRDefault="00650835" w:rsidP="002D40FE">
      <w:pPr>
        <w:pStyle w:val="Heading1"/>
        <w:shd w:val="clear" w:color="auto" w:fill="FFFFFF"/>
        <w:spacing w:line="480" w:lineRule="auto"/>
        <w:textAlignment w:val="baseline"/>
        <w:rPr>
          <w:rFonts w:ascii="Times New Roman" w:hAnsi="Times New Roman" w:cs="Times New Roman"/>
          <w:color w:val="2A2A2A"/>
          <w:sz w:val="24"/>
        </w:rPr>
      </w:pPr>
      <w:r w:rsidRPr="00650835">
        <w:rPr>
          <w:rFonts w:ascii="Times New Roman" w:hAnsi="Times New Roman" w:cs="Times New Roman"/>
          <w:color w:val="auto"/>
          <w:sz w:val="24"/>
          <w:szCs w:val="24"/>
        </w:rPr>
        <w:t>Fell B and Fell</w:t>
      </w:r>
      <w:r w:rsidR="006B5F5E">
        <w:rPr>
          <w:rFonts w:ascii="Times New Roman" w:hAnsi="Times New Roman" w:cs="Times New Roman"/>
          <w:color w:val="auto"/>
          <w:sz w:val="24"/>
          <w:szCs w:val="24"/>
        </w:rPr>
        <w:t xml:space="preserve"> P.</w:t>
      </w:r>
      <w:r w:rsidRPr="00650835">
        <w:rPr>
          <w:rFonts w:ascii="Times New Roman" w:hAnsi="Times New Roman" w:cs="Times New Roman"/>
          <w:color w:val="auto"/>
          <w:sz w:val="24"/>
          <w:szCs w:val="24"/>
        </w:rPr>
        <w:t xml:space="preserve"> 2014. “</w:t>
      </w:r>
      <w:r w:rsidRPr="00650835">
        <w:rPr>
          <w:rFonts w:ascii="Times New Roman" w:eastAsia="Times New Roman" w:hAnsi="Times New Roman" w:cs="Times New Roman"/>
          <w:bCs/>
          <w:color w:val="2A2A2A"/>
          <w:kern w:val="36"/>
          <w:sz w:val="24"/>
          <w:szCs w:val="24"/>
        </w:rPr>
        <w:t xml:space="preserve">Welfare </w:t>
      </w:r>
      <w:proofErr w:type="gramStart"/>
      <w:r w:rsidRPr="00650835">
        <w:rPr>
          <w:rFonts w:ascii="Times New Roman" w:eastAsia="Times New Roman" w:hAnsi="Times New Roman" w:cs="Times New Roman"/>
          <w:bCs/>
          <w:color w:val="2A2A2A"/>
          <w:kern w:val="36"/>
          <w:sz w:val="24"/>
          <w:szCs w:val="24"/>
        </w:rPr>
        <w:t>Across</w:t>
      </w:r>
      <w:proofErr w:type="gramEnd"/>
      <w:r w:rsidRPr="00650835">
        <w:rPr>
          <w:rFonts w:ascii="Times New Roman" w:eastAsia="Times New Roman" w:hAnsi="Times New Roman" w:cs="Times New Roman"/>
          <w:bCs/>
          <w:color w:val="2A2A2A"/>
          <w:kern w:val="36"/>
          <w:sz w:val="24"/>
          <w:szCs w:val="24"/>
        </w:rPr>
        <w:t xml:space="preserve"> Borders: A Social Work Process with Adult Asylum Seekers”. </w:t>
      </w:r>
      <w:r w:rsidRPr="00650835">
        <w:rPr>
          <w:rFonts w:ascii="Times New Roman" w:hAnsi="Times New Roman" w:cs="Times New Roman"/>
          <w:i/>
          <w:iCs/>
          <w:color w:val="2A2A2A"/>
          <w:sz w:val="24"/>
          <w:szCs w:val="24"/>
          <w:bdr w:val="none" w:sz="0" w:space="0" w:color="auto" w:frame="1"/>
        </w:rPr>
        <w:t>The British Journal of Social Work</w:t>
      </w:r>
      <w:r w:rsidRPr="00650835">
        <w:rPr>
          <w:rFonts w:ascii="Times New Roman" w:hAnsi="Times New Roman" w:cs="Times New Roman"/>
          <w:color w:val="2A2A2A"/>
          <w:sz w:val="24"/>
          <w:szCs w:val="24"/>
        </w:rPr>
        <w:t>,</w:t>
      </w:r>
      <w:r>
        <w:rPr>
          <w:rFonts w:ascii="Times New Roman" w:hAnsi="Times New Roman" w:cs="Times New Roman"/>
          <w:color w:val="2A2A2A"/>
          <w:sz w:val="24"/>
          <w:szCs w:val="24"/>
        </w:rPr>
        <w:t xml:space="preserve"> </w:t>
      </w:r>
      <w:r w:rsidRPr="00650835">
        <w:rPr>
          <w:rFonts w:ascii="Times New Roman" w:hAnsi="Times New Roman" w:cs="Times New Roman"/>
          <w:color w:val="2A2A2A"/>
          <w:sz w:val="24"/>
          <w:szCs w:val="24"/>
        </w:rPr>
        <w:t>44(5):</w:t>
      </w:r>
      <w:r w:rsidRPr="00650835">
        <w:rPr>
          <w:rFonts w:ascii="Times New Roman" w:hAnsi="Times New Roman" w:cs="Times New Roman"/>
          <w:color w:val="2A2A2A"/>
          <w:sz w:val="24"/>
        </w:rPr>
        <w:t xml:space="preserve"> 1322</w:t>
      </w:r>
      <w:r>
        <w:rPr>
          <w:rFonts w:ascii="Times New Roman" w:hAnsi="Times New Roman" w:cs="Times New Roman"/>
          <w:color w:val="2A2A2A"/>
          <w:sz w:val="24"/>
        </w:rPr>
        <w:t xml:space="preserve"> – 1339</w:t>
      </w:r>
      <w:r w:rsidR="002C0A1A">
        <w:rPr>
          <w:rFonts w:ascii="Times New Roman" w:hAnsi="Times New Roman" w:cs="Times New Roman"/>
          <w:color w:val="2A2A2A"/>
          <w:sz w:val="24"/>
        </w:rPr>
        <w:t>.</w:t>
      </w:r>
    </w:p>
    <w:p w14:paraId="35073C14" w14:textId="77777777" w:rsidR="007E15B8" w:rsidRPr="00A518A0" w:rsidRDefault="007E15B8" w:rsidP="002D40FE">
      <w:pPr>
        <w:spacing w:after="240" w:line="480" w:lineRule="auto"/>
        <w:ind w:right="720"/>
        <w:jc w:val="both"/>
        <w:rPr>
          <w:rFonts w:ascii="Times New Roman" w:hAnsi="Times New Roman"/>
          <w:sz w:val="24"/>
        </w:rPr>
      </w:pPr>
      <w:r w:rsidRPr="000561C9">
        <w:rPr>
          <w:rFonts w:ascii="Times New Roman" w:hAnsi="Times New Roman"/>
          <w:iCs/>
          <w:sz w:val="24"/>
        </w:rPr>
        <w:t>Fratzke. S. and Salant, B.</w:t>
      </w:r>
      <w:r w:rsidRPr="000561C9">
        <w:rPr>
          <w:rFonts w:ascii="Times New Roman" w:hAnsi="Times New Roman"/>
          <w:i/>
          <w:iCs/>
          <w:sz w:val="24"/>
        </w:rPr>
        <w:t xml:space="preserve"> </w:t>
      </w:r>
      <w:r w:rsidRPr="000561C9">
        <w:rPr>
          <w:rFonts w:ascii="Times New Roman" w:hAnsi="Times New Roman"/>
          <w:sz w:val="24"/>
        </w:rPr>
        <w:t xml:space="preserve">2017. Tracing the Channels Refugees Use to Seek Protection in Europe. Migration Policy Institute, Europe, Brussels. </w:t>
      </w:r>
      <w:proofErr w:type="gramStart"/>
      <w:r w:rsidRPr="000561C9">
        <w:rPr>
          <w:rFonts w:ascii="Times New Roman" w:hAnsi="Times New Roman"/>
          <w:sz w:val="24"/>
        </w:rPr>
        <w:t>url</w:t>
      </w:r>
      <w:proofErr w:type="gramEnd"/>
      <w:r w:rsidRPr="000561C9">
        <w:rPr>
          <w:rFonts w:ascii="Times New Roman" w:hAnsi="Times New Roman"/>
          <w:sz w:val="24"/>
        </w:rPr>
        <w:t xml:space="preserve">: </w:t>
      </w:r>
      <w:hyperlink r:id="rId15" w:history="1">
        <w:r w:rsidRPr="00A518A0">
          <w:rPr>
            <w:rStyle w:val="Hyperlink"/>
            <w:rFonts w:ascii="Times New Roman" w:hAnsi="Times New Roman"/>
            <w:color w:val="auto"/>
            <w:sz w:val="24"/>
            <w:u w:val="none"/>
          </w:rPr>
          <w:t>https://www.migrationpolicy.org/research/tracing-channels-refugees-use-seek-protection-europe</w:t>
        </w:r>
      </w:hyperlink>
    </w:p>
    <w:p w14:paraId="1FF7FB2B" w14:textId="77777777" w:rsidR="007E15B8" w:rsidRPr="000561C9" w:rsidRDefault="007E15B8" w:rsidP="002D40FE">
      <w:pPr>
        <w:spacing w:line="480" w:lineRule="auto"/>
        <w:rPr>
          <w:rFonts w:ascii="Times New Roman" w:eastAsiaTheme="minorEastAsia" w:hAnsi="Times New Roman"/>
          <w:kern w:val="24"/>
          <w:sz w:val="24"/>
          <w:lang w:val="en-US"/>
        </w:rPr>
      </w:pPr>
      <w:proofErr w:type="spellStart"/>
      <w:r w:rsidRPr="000561C9">
        <w:rPr>
          <w:rFonts w:ascii="Times New Roman" w:eastAsiaTheme="minorEastAsia" w:hAnsi="Times New Roman"/>
          <w:kern w:val="24"/>
          <w:sz w:val="24"/>
          <w:lang w:val="en-US"/>
        </w:rPr>
        <w:t>Grandi</w:t>
      </w:r>
      <w:proofErr w:type="spellEnd"/>
      <w:r w:rsidRPr="000561C9">
        <w:rPr>
          <w:rFonts w:ascii="Times New Roman" w:eastAsiaTheme="minorEastAsia" w:hAnsi="Times New Roman"/>
          <w:kern w:val="24"/>
          <w:sz w:val="24"/>
          <w:lang w:val="en-US"/>
        </w:rPr>
        <w:t xml:space="preserve">, F. 2016. “Protecting Refugees in Europe and Beyond: Can the EU Rise to the Challenge?” Speech by Filippo </w:t>
      </w:r>
      <w:proofErr w:type="spellStart"/>
      <w:proofErr w:type="gramStart"/>
      <w:r w:rsidRPr="000561C9">
        <w:rPr>
          <w:rFonts w:ascii="Times New Roman" w:eastAsiaTheme="minorEastAsia" w:hAnsi="Times New Roman"/>
          <w:kern w:val="24"/>
          <w:sz w:val="24"/>
          <w:lang w:val="en-US"/>
        </w:rPr>
        <w:t>Grandi</w:t>
      </w:r>
      <w:proofErr w:type="spellEnd"/>
      <w:r w:rsidRPr="000561C9">
        <w:rPr>
          <w:rFonts w:ascii="Times New Roman" w:eastAsiaTheme="minorEastAsia" w:hAnsi="Times New Roman"/>
          <w:kern w:val="24"/>
          <w:sz w:val="24"/>
          <w:lang w:val="en-US"/>
        </w:rPr>
        <w:t>,</w:t>
      </w:r>
      <w:proofErr w:type="gramEnd"/>
      <w:r w:rsidRPr="000561C9">
        <w:rPr>
          <w:rFonts w:ascii="Times New Roman" w:eastAsiaTheme="minorEastAsia" w:hAnsi="Times New Roman"/>
          <w:kern w:val="24"/>
          <w:sz w:val="24"/>
          <w:lang w:val="en-US"/>
        </w:rPr>
        <w:t xml:space="preserve"> United Nations High Commissioner for Refugees, at the European Policy Centre, Brussels, 5 December 2016. </w:t>
      </w:r>
      <w:proofErr w:type="gramStart"/>
      <w:r w:rsidRPr="000561C9">
        <w:rPr>
          <w:rFonts w:ascii="Times New Roman" w:eastAsiaTheme="minorEastAsia" w:hAnsi="Times New Roman"/>
          <w:kern w:val="24"/>
          <w:sz w:val="24"/>
          <w:lang w:val="en-US"/>
        </w:rPr>
        <w:t>url</w:t>
      </w:r>
      <w:proofErr w:type="gramEnd"/>
      <w:r w:rsidRPr="000561C9">
        <w:rPr>
          <w:rFonts w:ascii="Times New Roman" w:eastAsiaTheme="minorEastAsia" w:hAnsi="Times New Roman"/>
          <w:kern w:val="24"/>
          <w:sz w:val="24"/>
          <w:lang w:val="en-US"/>
        </w:rPr>
        <w:t>:</w:t>
      </w:r>
    </w:p>
    <w:p w14:paraId="076B6B1B" w14:textId="3E059620" w:rsidR="007E15B8" w:rsidRPr="00A518A0" w:rsidRDefault="005424C2" w:rsidP="002D40FE">
      <w:pPr>
        <w:spacing w:line="480" w:lineRule="auto"/>
        <w:rPr>
          <w:rStyle w:val="Hyperlink"/>
          <w:rFonts w:ascii="Times New Roman" w:eastAsiaTheme="minorEastAsia" w:hAnsi="Times New Roman"/>
          <w:color w:val="auto"/>
          <w:kern w:val="24"/>
          <w:sz w:val="24"/>
          <w:u w:val="none"/>
          <w:lang w:val="en-US"/>
        </w:rPr>
      </w:pPr>
      <w:hyperlink r:id="rId16" w:history="1">
        <w:r w:rsidR="007E15B8" w:rsidRPr="00A518A0">
          <w:rPr>
            <w:rStyle w:val="Hyperlink"/>
            <w:rFonts w:ascii="Times New Roman" w:eastAsiaTheme="minorEastAsia" w:hAnsi="Times New Roman"/>
            <w:color w:val="auto"/>
            <w:kern w:val="24"/>
            <w:sz w:val="24"/>
            <w:u w:val="none"/>
            <w:lang w:val="en-US"/>
          </w:rPr>
          <w:t>https://www.unhcr.org/admin/hcspeeches/58456ec34/protecting-refugees-europe-beyond-eu-rise-challenge.html</w:t>
        </w:r>
      </w:hyperlink>
    </w:p>
    <w:p w14:paraId="775D2017" w14:textId="495C65C2" w:rsidR="00FC19FF" w:rsidRPr="00FC19FF" w:rsidRDefault="00FC19FF" w:rsidP="002D40FE">
      <w:pPr>
        <w:spacing w:line="480" w:lineRule="auto"/>
        <w:rPr>
          <w:rStyle w:val="Hyperlink"/>
          <w:rFonts w:ascii="Times New Roman" w:eastAsiaTheme="minorEastAsia" w:hAnsi="Times New Roman"/>
          <w:kern w:val="24"/>
          <w:sz w:val="24"/>
          <w:lang w:val="en-US"/>
        </w:rPr>
      </w:pPr>
      <w:r w:rsidRPr="00FC19FF">
        <w:rPr>
          <w:rFonts w:ascii="Times New Roman" w:hAnsi="Times New Roman"/>
          <w:sz w:val="24"/>
        </w:rPr>
        <w:t xml:space="preserve">Hasting, S. J. and </w:t>
      </w:r>
      <w:proofErr w:type="spellStart"/>
      <w:r w:rsidRPr="00FC19FF">
        <w:rPr>
          <w:rFonts w:ascii="Times New Roman" w:hAnsi="Times New Roman"/>
          <w:sz w:val="24"/>
        </w:rPr>
        <w:t>Rogowski</w:t>
      </w:r>
      <w:proofErr w:type="spellEnd"/>
      <w:r w:rsidRPr="00FC19FF">
        <w:rPr>
          <w:rFonts w:ascii="Times New Roman" w:hAnsi="Times New Roman"/>
          <w:sz w:val="24"/>
        </w:rPr>
        <w:t xml:space="preserve">, S. 2015. “Critical Social work with Older People in Neo-liberal times: Challenges and Critical </w:t>
      </w:r>
      <w:proofErr w:type="spellStart"/>
      <w:r w:rsidRPr="00FC19FF">
        <w:rPr>
          <w:rFonts w:ascii="Times New Roman" w:hAnsi="Times New Roman"/>
          <w:sz w:val="24"/>
        </w:rPr>
        <w:t>Posibilities</w:t>
      </w:r>
      <w:proofErr w:type="spellEnd"/>
      <w:r w:rsidRPr="00FC19FF">
        <w:rPr>
          <w:rFonts w:ascii="Times New Roman" w:hAnsi="Times New Roman"/>
          <w:sz w:val="24"/>
        </w:rPr>
        <w:t xml:space="preserve">”. </w:t>
      </w:r>
      <w:r w:rsidRPr="00FC19FF">
        <w:rPr>
          <w:rFonts w:ascii="Times New Roman" w:hAnsi="Times New Roman"/>
          <w:i/>
          <w:sz w:val="24"/>
        </w:rPr>
        <w:t>Practice: Social Work in Action</w:t>
      </w:r>
      <w:r w:rsidRPr="00FC19FF">
        <w:rPr>
          <w:rFonts w:ascii="Times New Roman" w:hAnsi="Times New Roman"/>
          <w:sz w:val="24"/>
        </w:rPr>
        <w:t>. 27(1) 21-33.</w:t>
      </w:r>
    </w:p>
    <w:p w14:paraId="01FFF1FB" w14:textId="53800B4D" w:rsidR="009E2D21" w:rsidRDefault="0019496B" w:rsidP="002D40FE">
      <w:pPr>
        <w:shd w:val="clear" w:color="auto" w:fill="FFFFFF"/>
        <w:spacing w:line="480" w:lineRule="auto"/>
        <w:textAlignment w:val="baseline"/>
        <w:rPr>
          <w:rFonts w:ascii="Times New Roman" w:hAnsi="Times New Roman"/>
          <w:color w:val="2A2A2A"/>
          <w:sz w:val="24"/>
        </w:rPr>
      </w:pPr>
      <w:r w:rsidRPr="0019496B">
        <w:rPr>
          <w:rFonts w:ascii="Times New Roman" w:hAnsi="Times New Roman"/>
          <w:color w:val="2A2A2A"/>
          <w:sz w:val="24"/>
        </w:rPr>
        <w:t>Hayes</w:t>
      </w:r>
      <w:r w:rsidRPr="009E2D21">
        <w:rPr>
          <w:rFonts w:ascii="Times New Roman" w:hAnsi="Times New Roman"/>
          <w:color w:val="2A2A2A"/>
          <w:sz w:val="24"/>
        </w:rPr>
        <w:t xml:space="preserve"> </w:t>
      </w:r>
      <w:r w:rsidRPr="0019496B">
        <w:rPr>
          <w:rFonts w:ascii="Times New Roman" w:hAnsi="Times New Roman"/>
          <w:color w:val="2A2A2A"/>
          <w:sz w:val="24"/>
        </w:rPr>
        <w:t>D.</w:t>
      </w:r>
      <w:r w:rsidRPr="009E2D21">
        <w:rPr>
          <w:rFonts w:ascii="Times New Roman" w:hAnsi="Times New Roman"/>
          <w:color w:val="2A2A2A"/>
          <w:sz w:val="24"/>
        </w:rPr>
        <w:t xml:space="preserve"> and </w:t>
      </w:r>
      <w:r w:rsidRPr="0019496B">
        <w:rPr>
          <w:rFonts w:ascii="Times New Roman" w:hAnsi="Times New Roman"/>
          <w:color w:val="2A2A2A"/>
          <w:sz w:val="24"/>
        </w:rPr>
        <w:t>Humphries</w:t>
      </w:r>
      <w:r w:rsidRPr="009E2D21">
        <w:rPr>
          <w:rFonts w:ascii="Times New Roman" w:hAnsi="Times New Roman"/>
          <w:color w:val="2A2A2A"/>
          <w:sz w:val="24"/>
        </w:rPr>
        <w:t xml:space="preserve">, </w:t>
      </w:r>
      <w:r w:rsidRPr="0019496B">
        <w:rPr>
          <w:rFonts w:ascii="Times New Roman" w:hAnsi="Times New Roman"/>
          <w:color w:val="2A2A2A"/>
          <w:sz w:val="24"/>
        </w:rPr>
        <w:t>B</w:t>
      </w:r>
      <w:r w:rsidRPr="009E2D21">
        <w:rPr>
          <w:rFonts w:ascii="Times New Roman" w:hAnsi="Times New Roman"/>
          <w:color w:val="2A2A2A"/>
          <w:sz w:val="24"/>
        </w:rPr>
        <w:t xml:space="preserve">. </w:t>
      </w:r>
      <w:r w:rsidR="009E2D21">
        <w:rPr>
          <w:rFonts w:ascii="Times New Roman" w:hAnsi="Times New Roman"/>
          <w:color w:val="2A2A2A"/>
          <w:sz w:val="24"/>
        </w:rPr>
        <w:t xml:space="preserve">eds. </w:t>
      </w:r>
      <w:r w:rsidRPr="009E2D21">
        <w:rPr>
          <w:rFonts w:ascii="Times New Roman" w:hAnsi="Times New Roman"/>
          <w:color w:val="2A2A2A"/>
          <w:sz w:val="24"/>
        </w:rPr>
        <w:t xml:space="preserve">2004 </w:t>
      </w:r>
      <w:r w:rsidR="00E036C0">
        <w:rPr>
          <w:rFonts w:ascii="Times New Roman" w:hAnsi="Times New Roman"/>
          <w:color w:val="2A2A2A"/>
          <w:sz w:val="24"/>
        </w:rPr>
        <w:t>“</w:t>
      </w:r>
      <w:r w:rsidRPr="0019496B">
        <w:rPr>
          <w:rFonts w:ascii="Times New Roman" w:hAnsi="Times New Roman"/>
          <w:color w:val="2A2A2A"/>
          <w:sz w:val="24"/>
        </w:rPr>
        <w:t>History and context: The impact of immigration control on welfare delivery</w:t>
      </w:r>
      <w:r w:rsidR="009E2D21">
        <w:rPr>
          <w:rFonts w:ascii="Times New Roman" w:hAnsi="Times New Roman"/>
          <w:color w:val="2A2A2A"/>
          <w:sz w:val="24"/>
        </w:rPr>
        <w:t>;</w:t>
      </w:r>
      <w:r w:rsidR="009E2D21" w:rsidRPr="009E2D21">
        <w:rPr>
          <w:rFonts w:ascii="Times New Roman" w:hAnsi="Times New Roman"/>
          <w:i/>
          <w:color w:val="2A2A2A"/>
          <w:sz w:val="24"/>
        </w:rPr>
        <w:t xml:space="preserve"> </w:t>
      </w:r>
      <w:r w:rsidRPr="009E2D21">
        <w:rPr>
          <w:rFonts w:ascii="Times New Roman" w:hAnsi="Times New Roman"/>
          <w:i/>
          <w:color w:val="2A2A2A"/>
          <w:sz w:val="24"/>
        </w:rPr>
        <w:t>S</w:t>
      </w:r>
      <w:r w:rsidRPr="0019496B">
        <w:rPr>
          <w:rFonts w:ascii="Times New Roman" w:hAnsi="Times New Roman"/>
          <w:i/>
          <w:iCs/>
          <w:color w:val="2A2A2A"/>
          <w:sz w:val="24"/>
        </w:rPr>
        <w:t>ocial Work, Immigration and Asylum: Debates, Dilemmas and Ethical Issues for Soci</w:t>
      </w:r>
      <w:r w:rsidRPr="009E2D21">
        <w:rPr>
          <w:rFonts w:ascii="Times New Roman" w:hAnsi="Times New Roman"/>
          <w:i/>
          <w:iCs/>
          <w:color w:val="2A2A2A"/>
          <w:sz w:val="24"/>
        </w:rPr>
        <w:t>al Work and Social Care Practice</w:t>
      </w:r>
      <w:r w:rsidR="009E2D21" w:rsidRPr="009E2D21">
        <w:rPr>
          <w:rFonts w:ascii="Times New Roman" w:hAnsi="Times New Roman"/>
          <w:iCs/>
          <w:color w:val="2A2A2A"/>
          <w:sz w:val="24"/>
        </w:rPr>
        <w:t>.”</w:t>
      </w:r>
      <w:r w:rsidR="009E2D21" w:rsidRPr="009E2D21">
        <w:rPr>
          <w:rFonts w:ascii="Times New Roman" w:hAnsi="Times New Roman"/>
          <w:i/>
          <w:iCs/>
          <w:color w:val="2A2A2A"/>
          <w:sz w:val="24"/>
        </w:rPr>
        <w:t xml:space="preserve"> </w:t>
      </w:r>
      <w:r w:rsidRPr="0019496B">
        <w:rPr>
          <w:rFonts w:ascii="Times New Roman" w:hAnsi="Times New Roman"/>
          <w:color w:val="2A2A2A"/>
          <w:sz w:val="24"/>
          <w:shd w:val="clear" w:color="auto" w:fill="FFFFFF"/>
        </w:rPr>
        <w:t> </w:t>
      </w:r>
      <w:r w:rsidR="009E2D21" w:rsidRPr="009E2D21">
        <w:rPr>
          <w:rFonts w:ascii="Times New Roman" w:hAnsi="Times New Roman"/>
          <w:color w:val="2A2A2A"/>
          <w:sz w:val="24"/>
        </w:rPr>
        <w:t>London:</w:t>
      </w:r>
      <w:r w:rsidR="00E036C0">
        <w:rPr>
          <w:rFonts w:ascii="Times New Roman" w:hAnsi="Times New Roman"/>
          <w:color w:val="2A2A2A"/>
          <w:sz w:val="24"/>
        </w:rPr>
        <w:t xml:space="preserve"> </w:t>
      </w:r>
      <w:r w:rsidR="009E2D21" w:rsidRPr="009E2D21">
        <w:rPr>
          <w:rFonts w:ascii="Times New Roman" w:hAnsi="Times New Roman"/>
          <w:color w:val="2A2A2A"/>
          <w:sz w:val="24"/>
        </w:rPr>
        <w:t>Jessica Kingsley</w:t>
      </w:r>
      <w:r w:rsidR="009E2D21">
        <w:rPr>
          <w:rFonts w:ascii="Times New Roman" w:hAnsi="Times New Roman"/>
          <w:color w:val="2A2A2A"/>
          <w:sz w:val="24"/>
        </w:rPr>
        <w:t xml:space="preserve"> Publishers</w:t>
      </w:r>
      <w:r w:rsidR="00E036C0">
        <w:rPr>
          <w:rFonts w:ascii="Times New Roman" w:hAnsi="Times New Roman"/>
          <w:color w:val="2A2A2A"/>
          <w:sz w:val="24"/>
        </w:rPr>
        <w:t>.</w:t>
      </w:r>
    </w:p>
    <w:p w14:paraId="3EF88D0D" w14:textId="77777777" w:rsidR="007E15B8" w:rsidRPr="000561C9" w:rsidRDefault="007E15B8" w:rsidP="002D40FE">
      <w:pPr>
        <w:spacing w:line="480" w:lineRule="auto"/>
        <w:rPr>
          <w:rFonts w:ascii="Times New Roman" w:hAnsi="Times New Roman"/>
          <w:sz w:val="24"/>
          <w:shd w:val="clear" w:color="auto" w:fill="FFFFFF"/>
        </w:rPr>
      </w:pPr>
      <w:r w:rsidRPr="000561C9">
        <w:rPr>
          <w:rFonts w:ascii="Times New Roman" w:hAnsi="Times New Roman"/>
          <w:sz w:val="24"/>
          <w:shd w:val="clear" w:color="auto" w:fill="FFFFFF"/>
        </w:rPr>
        <w:t xml:space="preserve">Humphries, B. </w:t>
      </w:r>
      <w:r w:rsidRPr="000561C9">
        <w:rPr>
          <w:rStyle w:val="nlmyear"/>
          <w:rFonts w:ascii="Times New Roman" w:hAnsi="Times New Roman"/>
          <w:sz w:val="24"/>
          <w:shd w:val="clear" w:color="auto" w:fill="FFFFFF"/>
        </w:rPr>
        <w:t>2004.</w:t>
      </w:r>
      <w:r w:rsidRPr="000561C9">
        <w:rPr>
          <w:rFonts w:ascii="Times New Roman" w:hAnsi="Times New Roman"/>
          <w:sz w:val="24"/>
          <w:shd w:val="clear" w:color="auto" w:fill="FFFFFF"/>
        </w:rPr>
        <w:t xml:space="preserve"> “</w:t>
      </w:r>
      <w:r w:rsidRPr="000561C9">
        <w:rPr>
          <w:rStyle w:val="nlmarticle-title"/>
          <w:rFonts w:ascii="Times New Roman" w:hAnsi="Times New Roman"/>
          <w:sz w:val="24"/>
          <w:shd w:val="clear" w:color="auto" w:fill="FFFFFF"/>
        </w:rPr>
        <w:t>An Unacceptable Role for Social Work: Implementing Immigration Policy</w:t>
      </w:r>
      <w:r w:rsidRPr="000561C9">
        <w:rPr>
          <w:rFonts w:ascii="Times New Roman" w:hAnsi="Times New Roman"/>
          <w:sz w:val="24"/>
          <w:shd w:val="clear" w:color="auto" w:fill="FFFFFF"/>
        </w:rPr>
        <w:t xml:space="preserve">” </w:t>
      </w:r>
      <w:r w:rsidRPr="000561C9">
        <w:rPr>
          <w:rFonts w:ascii="Times New Roman" w:hAnsi="Times New Roman"/>
          <w:i/>
          <w:sz w:val="24"/>
          <w:shd w:val="clear" w:color="auto" w:fill="FFFFFF"/>
        </w:rPr>
        <w:t>British Journal of Social Work</w:t>
      </w:r>
      <w:r w:rsidRPr="000561C9">
        <w:rPr>
          <w:rFonts w:ascii="Times New Roman" w:hAnsi="Times New Roman"/>
          <w:sz w:val="24"/>
          <w:shd w:val="clear" w:color="auto" w:fill="FFFFFF"/>
        </w:rPr>
        <w:t xml:space="preserve"> 34: </w:t>
      </w:r>
      <w:r w:rsidRPr="000561C9">
        <w:rPr>
          <w:rStyle w:val="nlmfpage"/>
          <w:rFonts w:ascii="Times New Roman" w:hAnsi="Times New Roman"/>
          <w:sz w:val="24"/>
          <w:shd w:val="clear" w:color="auto" w:fill="FFFFFF"/>
        </w:rPr>
        <w:t>93</w:t>
      </w:r>
      <w:r w:rsidRPr="000561C9">
        <w:rPr>
          <w:rFonts w:ascii="Times New Roman" w:hAnsi="Times New Roman"/>
          <w:sz w:val="24"/>
          <w:shd w:val="clear" w:color="auto" w:fill="FFFFFF"/>
        </w:rPr>
        <w:t>–</w:t>
      </w:r>
      <w:r w:rsidRPr="000561C9">
        <w:rPr>
          <w:rStyle w:val="nlmlpage"/>
          <w:rFonts w:ascii="Times New Roman" w:hAnsi="Times New Roman"/>
          <w:sz w:val="24"/>
          <w:shd w:val="clear" w:color="auto" w:fill="FFFFFF"/>
        </w:rPr>
        <w:t>107</w:t>
      </w:r>
      <w:r w:rsidRPr="000561C9">
        <w:rPr>
          <w:rFonts w:ascii="Times New Roman" w:hAnsi="Times New Roman"/>
          <w:sz w:val="24"/>
          <w:shd w:val="clear" w:color="auto" w:fill="FFFFFF"/>
        </w:rPr>
        <w:t>. </w:t>
      </w:r>
    </w:p>
    <w:p w14:paraId="270B346F" w14:textId="798912EE" w:rsidR="009F5D54" w:rsidRDefault="009F5D54" w:rsidP="009F5D54">
      <w:pPr>
        <w:shd w:val="clear" w:color="auto" w:fill="FFFFFF"/>
        <w:spacing w:line="480" w:lineRule="auto"/>
        <w:textAlignment w:val="baseline"/>
        <w:rPr>
          <w:rFonts w:ascii="Times New Roman" w:hAnsi="Times New Roman"/>
          <w:sz w:val="24"/>
        </w:rPr>
      </w:pPr>
      <w:r>
        <w:rPr>
          <w:rFonts w:ascii="Times New Roman" w:hAnsi="Times New Roman"/>
          <w:sz w:val="24"/>
        </w:rPr>
        <w:t>Home Office.</w:t>
      </w:r>
      <w:r w:rsidRPr="00A247BD">
        <w:rPr>
          <w:rFonts w:ascii="Times New Roman" w:hAnsi="Times New Roman"/>
          <w:sz w:val="24"/>
        </w:rPr>
        <w:t xml:space="preserve"> 2017</w:t>
      </w:r>
      <w:r>
        <w:rPr>
          <w:rFonts w:ascii="Times New Roman" w:hAnsi="Times New Roman"/>
          <w:sz w:val="24"/>
        </w:rPr>
        <w:t>.</w:t>
      </w:r>
      <w:r w:rsidRPr="00A247BD">
        <w:rPr>
          <w:rFonts w:ascii="Times New Roman" w:hAnsi="Times New Roman"/>
          <w:sz w:val="24"/>
        </w:rPr>
        <w:t xml:space="preserve"> </w:t>
      </w:r>
      <w:r>
        <w:rPr>
          <w:rFonts w:ascii="Times New Roman" w:hAnsi="Times New Roman"/>
          <w:sz w:val="24"/>
        </w:rPr>
        <w:t>“</w:t>
      </w:r>
      <w:r w:rsidRPr="00A247BD">
        <w:rPr>
          <w:rFonts w:ascii="Times New Roman" w:hAnsi="Times New Roman"/>
          <w:sz w:val="24"/>
        </w:rPr>
        <w:t>Syrian Vulnerable Persons Resettlement Scheme (VPRS) Guidance for local authorities and partners</w:t>
      </w:r>
      <w:r>
        <w:rPr>
          <w:rFonts w:ascii="Times New Roman" w:hAnsi="Times New Roman"/>
          <w:sz w:val="24"/>
        </w:rPr>
        <w:t>”.</w:t>
      </w:r>
      <w:r w:rsidRPr="00A247BD">
        <w:rPr>
          <w:rFonts w:ascii="Times New Roman" w:hAnsi="Times New Roman"/>
          <w:sz w:val="24"/>
        </w:rPr>
        <w:t xml:space="preserve"> </w:t>
      </w:r>
      <w:proofErr w:type="spellStart"/>
      <w:proofErr w:type="gramStart"/>
      <w:r w:rsidRPr="00A247BD">
        <w:rPr>
          <w:rFonts w:ascii="Times New Roman" w:hAnsi="Times New Roman"/>
          <w:sz w:val="24"/>
        </w:rPr>
        <w:t>url</w:t>
      </w:r>
      <w:proofErr w:type="spellEnd"/>
      <w:proofErr w:type="gramEnd"/>
      <w:r w:rsidRPr="00A247BD">
        <w:rPr>
          <w:rFonts w:ascii="Times New Roman" w:hAnsi="Times New Roman"/>
          <w:sz w:val="24"/>
        </w:rPr>
        <w:t xml:space="preserve"> </w:t>
      </w:r>
      <w:hyperlink r:id="rId17" w:history="1">
        <w:r w:rsidRPr="00A247BD">
          <w:rPr>
            <w:rFonts w:ascii="Times New Roman" w:hAnsi="Times New Roman"/>
            <w:sz w:val="24"/>
          </w:rPr>
          <w:t>https://assets.publishing.service.gov.uk/government/uploads/system/uploads/attachment_data/file/631369/170711_Syrian_Resettlement_Updated_Fact_Sheet_final.pdf</w:t>
        </w:r>
      </w:hyperlink>
    </w:p>
    <w:p w14:paraId="581F7C08" w14:textId="467CC261" w:rsidR="007A47D2" w:rsidRPr="00A518A0" w:rsidRDefault="007E15B8" w:rsidP="002D40FE">
      <w:pPr>
        <w:spacing w:line="480" w:lineRule="auto"/>
        <w:rPr>
          <w:rFonts w:ascii="Times New Roman" w:hAnsi="Times New Roman"/>
          <w:sz w:val="24"/>
        </w:rPr>
      </w:pPr>
      <w:proofErr w:type="spellStart"/>
      <w:r w:rsidRPr="000561C9">
        <w:rPr>
          <w:rFonts w:ascii="Times New Roman" w:eastAsiaTheme="minorEastAsia" w:hAnsi="Times New Roman"/>
          <w:kern w:val="24"/>
          <w:sz w:val="24"/>
        </w:rPr>
        <w:t>Honeyball</w:t>
      </w:r>
      <w:proofErr w:type="spellEnd"/>
      <w:r w:rsidRPr="000561C9">
        <w:rPr>
          <w:rFonts w:ascii="Times New Roman" w:eastAsiaTheme="minorEastAsia" w:hAnsi="Times New Roman"/>
          <w:kern w:val="24"/>
          <w:sz w:val="24"/>
        </w:rPr>
        <w:t xml:space="preserve"> M. 2016. “The situation of women refugees and asylum seekers in the European Union” </w:t>
      </w:r>
      <w:r w:rsidR="00A518A0" w:rsidRPr="000561C9">
        <w:rPr>
          <w:rFonts w:ascii="Times New Roman" w:eastAsiaTheme="minorEastAsia" w:hAnsi="Times New Roman"/>
          <w:kern w:val="24"/>
          <w:sz w:val="24"/>
        </w:rPr>
        <w:t>EU 2015/2325(INI) Report A8-0024/2016,</w:t>
      </w:r>
    </w:p>
    <w:p w14:paraId="68A1C174" w14:textId="6323717A" w:rsidR="001168D8" w:rsidRPr="001168D8" w:rsidRDefault="001168D8" w:rsidP="002D40FE">
      <w:pPr>
        <w:spacing w:after="30" w:line="480" w:lineRule="auto"/>
        <w:textAlignment w:val="center"/>
        <w:rPr>
          <w:rFonts w:ascii="Times New Roman" w:hAnsi="Times New Roman"/>
          <w:color w:val="333333"/>
          <w:sz w:val="24"/>
        </w:rPr>
      </w:pPr>
      <w:proofErr w:type="spellStart"/>
      <w:r w:rsidRPr="001168D8">
        <w:rPr>
          <w:rFonts w:ascii="Times New Roman" w:hAnsi="Times New Roman"/>
          <w:color w:val="333333"/>
          <w:sz w:val="24"/>
        </w:rPr>
        <w:t>Kantola</w:t>
      </w:r>
      <w:proofErr w:type="spellEnd"/>
      <w:r w:rsidRPr="001168D8">
        <w:rPr>
          <w:rFonts w:ascii="Times New Roman" w:hAnsi="Times New Roman"/>
          <w:color w:val="333333"/>
          <w:sz w:val="24"/>
        </w:rPr>
        <w:t xml:space="preserve">, J. and </w:t>
      </w:r>
      <w:proofErr w:type="spellStart"/>
      <w:r w:rsidRPr="001168D8">
        <w:rPr>
          <w:rFonts w:ascii="Times New Roman" w:hAnsi="Times New Roman"/>
          <w:color w:val="333333"/>
          <w:sz w:val="24"/>
        </w:rPr>
        <w:t>Outshoorn</w:t>
      </w:r>
      <w:proofErr w:type="spellEnd"/>
      <w:r w:rsidRPr="001168D8">
        <w:rPr>
          <w:rFonts w:ascii="Times New Roman" w:hAnsi="Times New Roman"/>
          <w:color w:val="333333"/>
          <w:sz w:val="24"/>
        </w:rPr>
        <w:t xml:space="preserve"> J. 2007.</w:t>
      </w:r>
      <w:r>
        <w:rPr>
          <w:rFonts w:ascii="Times New Roman" w:hAnsi="Times New Roman"/>
          <w:color w:val="333333"/>
          <w:sz w:val="24"/>
        </w:rPr>
        <w:t xml:space="preserve"> </w:t>
      </w:r>
      <w:r w:rsidRPr="001168D8">
        <w:rPr>
          <w:rFonts w:ascii="Times New Roman" w:hAnsi="Times New Roman"/>
          <w:i/>
          <w:color w:val="333333"/>
          <w:sz w:val="24"/>
        </w:rPr>
        <w:t>Changing State Feminism</w:t>
      </w:r>
      <w:r>
        <w:rPr>
          <w:rFonts w:ascii="Times New Roman" w:hAnsi="Times New Roman"/>
          <w:color w:val="333333"/>
          <w:sz w:val="24"/>
        </w:rPr>
        <w:t xml:space="preserve">. </w:t>
      </w:r>
      <w:r w:rsidRPr="001168D8">
        <w:rPr>
          <w:rFonts w:ascii="Times New Roman" w:hAnsi="Times New Roman"/>
          <w:color w:val="333333"/>
          <w:sz w:val="24"/>
        </w:rPr>
        <w:t>Palgrave</w:t>
      </w:r>
    </w:p>
    <w:p w14:paraId="62BBF25F" w14:textId="508BB52D" w:rsidR="007E15B8" w:rsidRPr="000561C9" w:rsidRDefault="007E15B8" w:rsidP="002D40FE">
      <w:pPr>
        <w:autoSpaceDE w:val="0"/>
        <w:autoSpaceDN w:val="0"/>
        <w:adjustRightInd w:val="0"/>
        <w:spacing w:line="480" w:lineRule="auto"/>
        <w:rPr>
          <w:rFonts w:ascii="Times New Roman" w:hAnsi="Times New Roman"/>
          <w:sz w:val="24"/>
          <w:lang w:val="nb-NO" w:eastAsia="en-US"/>
        </w:rPr>
      </w:pPr>
      <w:proofErr w:type="spellStart"/>
      <w:r w:rsidRPr="000561C9">
        <w:rPr>
          <w:rFonts w:ascii="Times New Roman" w:hAnsi="Times New Roman"/>
          <w:sz w:val="24"/>
          <w:lang w:eastAsia="en-US"/>
        </w:rPr>
        <w:t>Kjellman</w:t>
      </w:r>
      <w:proofErr w:type="spellEnd"/>
      <w:r w:rsidRPr="000561C9">
        <w:rPr>
          <w:rFonts w:ascii="Times New Roman" w:hAnsi="Times New Roman"/>
          <w:sz w:val="24"/>
          <w:lang w:eastAsia="en-US"/>
        </w:rPr>
        <w:t xml:space="preserve">, E., K. 2007. </w:t>
      </w:r>
      <w:r w:rsidRPr="000561C9">
        <w:rPr>
          <w:rFonts w:ascii="Times New Roman" w:hAnsi="Times New Roman"/>
          <w:i/>
          <w:iCs/>
          <w:sz w:val="24"/>
          <w:lang w:eastAsia="en-US"/>
        </w:rPr>
        <w:t xml:space="preserve">Mobilization and protest in a Consensus Democracy: Social Movements, the State, and Political Opportunities in Norway.  </w:t>
      </w:r>
      <w:r w:rsidRPr="000561C9">
        <w:rPr>
          <w:rFonts w:ascii="Times New Roman" w:hAnsi="Times New Roman"/>
          <w:sz w:val="24"/>
          <w:lang w:val="nb-NO" w:eastAsia="en-US"/>
        </w:rPr>
        <w:t>Norway: University of Oslo.</w:t>
      </w:r>
    </w:p>
    <w:p w14:paraId="5F4E140F" w14:textId="13D36A3E" w:rsidR="007E15B8" w:rsidRDefault="007E15B8" w:rsidP="002D40FE">
      <w:pPr>
        <w:spacing w:line="480" w:lineRule="auto"/>
        <w:rPr>
          <w:rFonts w:ascii="Times New Roman" w:hAnsi="Times New Roman"/>
          <w:sz w:val="24"/>
        </w:rPr>
      </w:pPr>
      <w:r w:rsidRPr="000561C9">
        <w:rPr>
          <w:rFonts w:ascii="Times New Roman" w:hAnsi="Times New Roman"/>
          <w:sz w:val="24"/>
        </w:rPr>
        <w:t xml:space="preserve">Koopmans, R. 2004. ‘Migrant Mobilisation and Political Opportunities: Variation </w:t>
      </w:r>
      <w:proofErr w:type="gramStart"/>
      <w:r w:rsidRPr="000561C9">
        <w:rPr>
          <w:rFonts w:ascii="Times New Roman" w:hAnsi="Times New Roman"/>
          <w:sz w:val="24"/>
        </w:rPr>
        <w:t>Among</w:t>
      </w:r>
      <w:proofErr w:type="gramEnd"/>
      <w:r w:rsidRPr="000561C9">
        <w:rPr>
          <w:rFonts w:ascii="Times New Roman" w:hAnsi="Times New Roman"/>
          <w:sz w:val="24"/>
        </w:rPr>
        <w:t xml:space="preserve"> German Cities and a Comparison with the United Kingdom and the Netherlands’. </w:t>
      </w:r>
      <w:r w:rsidRPr="000561C9">
        <w:rPr>
          <w:rFonts w:ascii="Times New Roman" w:hAnsi="Times New Roman"/>
          <w:i/>
          <w:iCs/>
          <w:sz w:val="24"/>
        </w:rPr>
        <w:t>Journal of Ethnic and Migration Studies</w:t>
      </w:r>
      <w:r w:rsidRPr="000561C9">
        <w:rPr>
          <w:rFonts w:ascii="Times New Roman" w:hAnsi="Times New Roman"/>
          <w:sz w:val="24"/>
        </w:rPr>
        <w:t xml:space="preserve"> 30: 449-470.</w:t>
      </w:r>
    </w:p>
    <w:p w14:paraId="48D4189E" w14:textId="02163D8C" w:rsidR="003C5F6A" w:rsidRDefault="00766DD7" w:rsidP="002D40FE">
      <w:pPr>
        <w:spacing w:line="480" w:lineRule="auto"/>
        <w:rPr>
          <w:rFonts w:ascii="Times New Roman" w:hAnsi="Times New Roman"/>
          <w:sz w:val="24"/>
        </w:rPr>
      </w:pPr>
      <w:r w:rsidRPr="00ED580D">
        <w:rPr>
          <w:rFonts w:ascii="Times New Roman" w:hAnsi="Times New Roman"/>
          <w:sz w:val="24"/>
        </w:rPr>
        <w:lastRenderedPageBreak/>
        <w:t>Koopmans, R.</w:t>
      </w:r>
      <w:r w:rsidR="00ED580D" w:rsidRPr="00ED580D">
        <w:rPr>
          <w:rFonts w:ascii="Times New Roman" w:hAnsi="Times New Roman"/>
          <w:sz w:val="24"/>
        </w:rPr>
        <w:t>,</w:t>
      </w:r>
      <w:r w:rsidR="00ED580D" w:rsidRPr="00ED580D">
        <w:rPr>
          <w:rFonts w:ascii="Times New Roman" w:hAnsi="Times New Roman"/>
          <w:bCs/>
          <w:color w:val="1B1A1A"/>
          <w:sz w:val="24"/>
          <w:shd w:val="clear" w:color="auto" w:fill="FFFFFF"/>
        </w:rPr>
        <w:t xml:space="preserve"> Statham, P., </w:t>
      </w:r>
      <w:proofErr w:type="spellStart"/>
      <w:r w:rsidR="00ED580D" w:rsidRPr="00ED580D">
        <w:rPr>
          <w:rFonts w:ascii="Times New Roman" w:hAnsi="Times New Roman"/>
          <w:bCs/>
          <w:color w:val="1B1A1A"/>
          <w:sz w:val="24"/>
          <w:shd w:val="clear" w:color="auto" w:fill="FFFFFF"/>
        </w:rPr>
        <w:t>Giugni</w:t>
      </w:r>
      <w:proofErr w:type="spellEnd"/>
      <w:r w:rsidR="00ED580D" w:rsidRPr="00ED580D">
        <w:rPr>
          <w:rFonts w:ascii="Times New Roman" w:hAnsi="Times New Roman"/>
          <w:bCs/>
          <w:color w:val="1B1A1A"/>
          <w:sz w:val="24"/>
          <w:shd w:val="clear" w:color="auto" w:fill="FFFFFF"/>
        </w:rPr>
        <w:t>, M. and Passy, P.</w:t>
      </w:r>
      <w:r w:rsidRPr="00ED580D">
        <w:rPr>
          <w:rFonts w:ascii="Times New Roman" w:hAnsi="Times New Roman"/>
          <w:sz w:val="24"/>
        </w:rPr>
        <w:t xml:space="preserve"> 2005. </w:t>
      </w:r>
      <w:r w:rsidRPr="00ED580D">
        <w:rPr>
          <w:rFonts w:ascii="Times New Roman" w:hAnsi="Times New Roman"/>
          <w:i/>
          <w:sz w:val="24"/>
        </w:rPr>
        <w:t>Contested Citizenship,</w:t>
      </w:r>
      <w:r w:rsidRPr="00766DD7">
        <w:rPr>
          <w:rFonts w:ascii="Times New Roman" w:hAnsi="Times New Roman"/>
          <w:i/>
          <w:sz w:val="24"/>
        </w:rPr>
        <w:t xml:space="preserve"> Immigration and Cultural Diversity in </w:t>
      </w:r>
      <w:r w:rsidRPr="00C40FFB">
        <w:rPr>
          <w:rFonts w:ascii="Times New Roman" w:hAnsi="Times New Roman"/>
          <w:i/>
          <w:sz w:val="24"/>
        </w:rPr>
        <w:t>Europe</w:t>
      </w:r>
      <w:r w:rsidRPr="00C40FFB">
        <w:rPr>
          <w:rFonts w:ascii="Times New Roman" w:hAnsi="Times New Roman"/>
          <w:sz w:val="24"/>
        </w:rPr>
        <w:t>. Minneapolis: University of Minnesota Press.</w:t>
      </w:r>
      <w:r w:rsidR="00907091" w:rsidRPr="00907091">
        <w:rPr>
          <w:rFonts w:ascii="Times New Roman" w:hAnsi="Times New Roman"/>
          <w:sz w:val="24"/>
        </w:rPr>
        <w:t xml:space="preserve"> </w:t>
      </w:r>
    </w:p>
    <w:p w14:paraId="2C2A9008" w14:textId="19F4060E" w:rsidR="00907091" w:rsidRPr="00BD73F3" w:rsidRDefault="00907091" w:rsidP="002D40FE">
      <w:pPr>
        <w:spacing w:line="480" w:lineRule="auto"/>
        <w:rPr>
          <w:rFonts w:ascii="Times New Roman" w:hAnsi="Times New Roman"/>
          <w:sz w:val="24"/>
        </w:rPr>
      </w:pPr>
      <w:r w:rsidRPr="00BD73F3">
        <w:rPr>
          <w:rFonts w:ascii="Times New Roman" w:hAnsi="Times New Roman"/>
          <w:sz w:val="24"/>
        </w:rPr>
        <w:t xml:space="preserve">Lyons K. and </w:t>
      </w:r>
      <w:proofErr w:type="spellStart"/>
      <w:r w:rsidRPr="00BD73F3">
        <w:rPr>
          <w:rFonts w:ascii="Times New Roman" w:hAnsi="Times New Roman"/>
          <w:sz w:val="24"/>
        </w:rPr>
        <w:t>Ducan</w:t>
      </w:r>
      <w:proofErr w:type="spellEnd"/>
      <w:r w:rsidRPr="00BD73F3">
        <w:rPr>
          <w:rFonts w:ascii="Times New Roman" w:hAnsi="Times New Roman"/>
          <w:sz w:val="24"/>
        </w:rPr>
        <w:t xml:space="preserve"> </w:t>
      </w:r>
      <w:r w:rsidRPr="00BD73F3">
        <w:rPr>
          <w:rFonts w:ascii="Times New Roman" w:hAnsi="Times New Roman"/>
          <w:bCs/>
          <w:sz w:val="24"/>
        </w:rPr>
        <w:t>P. 2017. “It’s a shambles</w:t>
      </w:r>
      <w:r w:rsidRPr="00BD73F3">
        <w:rPr>
          <w:rFonts w:ascii="Times New Roman" w:hAnsi="Times New Roman"/>
          <w:color w:val="121212"/>
          <w:sz w:val="24"/>
        </w:rPr>
        <w:t xml:space="preserve"> data shows most asylum seekers put in poorest parts of Britain</w:t>
      </w:r>
      <w:r w:rsidRPr="00BD73F3">
        <w:rPr>
          <w:rFonts w:ascii="Times New Roman" w:hAnsi="Times New Roman"/>
          <w:bCs/>
          <w:sz w:val="24"/>
        </w:rPr>
        <w:t>”, The Guardian, April 9</w:t>
      </w:r>
      <w:proofErr w:type="gramStart"/>
      <w:r w:rsidRPr="00BD73F3">
        <w:rPr>
          <w:rFonts w:ascii="Times New Roman" w:hAnsi="Times New Roman"/>
          <w:bCs/>
          <w:sz w:val="24"/>
          <w:vertAlign w:val="superscript"/>
        </w:rPr>
        <w:t>.</w:t>
      </w:r>
      <w:r w:rsidRPr="00BD73F3">
        <w:rPr>
          <w:rFonts w:ascii="Times New Roman" w:hAnsi="Times New Roman"/>
          <w:sz w:val="24"/>
        </w:rPr>
        <w:t>.</w:t>
      </w:r>
      <w:proofErr w:type="gramEnd"/>
    </w:p>
    <w:p w14:paraId="77E445AA" w14:textId="77777777" w:rsidR="00907091" w:rsidRPr="002C0A1A" w:rsidRDefault="005424C2" w:rsidP="002D40FE">
      <w:pPr>
        <w:spacing w:line="480" w:lineRule="auto"/>
        <w:contextualSpacing/>
        <w:rPr>
          <w:rFonts w:ascii="Times New Roman" w:hAnsi="Times New Roman"/>
          <w:sz w:val="24"/>
        </w:rPr>
      </w:pPr>
      <w:hyperlink r:id="rId18" w:history="1">
        <w:r w:rsidR="00907091" w:rsidRPr="002C0A1A">
          <w:rPr>
            <w:rStyle w:val="Hyperlink"/>
            <w:rFonts w:ascii="Times New Roman" w:hAnsi="Times New Roman"/>
            <w:color w:val="auto"/>
            <w:sz w:val="24"/>
            <w:u w:val="none"/>
          </w:rPr>
          <w:t>https://www.theguardian.com/world/2017/apr/09/its-a-shambles-data-shows-most-asylum-seekers-put-in-poorest-parts-of-britain</w:t>
        </w:r>
      </w:hyperlink>
    </w:p>
    <w:p w14:paraId="5D0D8FE2" w14:textId="0CA513E9" w:rsidR="00C40FFB" w:rsidRPr="00C40FFB" w:rsidRDefault="00C40FFB" w:rsidP="002D40FE">
      <w:pPr>
        <w:spacing w:line="480" w:lineRule="auto"/>
        <w:rPr>
          <w:rFonts w:ascii="Times New Roman" w:hAnsi="Times New Roman"/>
          <w:sz w:val="24"/>
        </w:rPr>
      </w:pPr>
      <w:r>
        <w:rPr>
          <w:rFonts w:ascii="Times New Roman" w:hAnsi="Times New Roman"/>
          <w:sz w:val="24"/>
        </w:rPr>
        <w:t xml:space="preserve">McAdam, D. 1996. </w:t>
      </w:r>
      <w:r w:rsidRPr="00C40FFB">
        <w:rPr>
          <w:rFonts w:ascii="Times New Roman" w:hAnsi="Times New Roman"/>
          <w:i/>
          <w:sz w:val="24"/>
        </w:rPr>
        <w:t>Comparative perspectives on social movements: political opportunities,</w:t>
      </w:r>
      <w:r w:rsidR="00AF4E78">
        <w:rPr>
          <w:rFonts w:ascii="Times New Roman" w:hAnsi="Times New Roman"/>
          <w:i/>
          <w:sz w:val="24"/>
        </w:rPr>
        <w:t xml:space="preserve"> </w:t>
      </w:r>
      <w:r w:rsidRPr="00C40FFB">
        <w:rPr>
          <w:rFonts w:ascii="Times New Roman" w:hAnsi="Times New Roman"/>
          <w:i/>
          <w:sz w:val="24"/>
        </w:rPr>
        <w:t>mobilizing structures and cultural framings</w:t>
      </w:r>
      <w:r>
        <w:rPr>
          <w:rFonts w:ascii="Times New Roman" w:hAnsi="Times New Roman"/>
          <w:sz w:val="24"/>
        </w:rPr>
        <w:t>. Cambridge, UK: Cambridge University Press</w:t>
      </w:r>
    </w:p>
    <w:p w14:paraId="6533F678" w14:textId="3D8FDA4C" w:rsidR="00653D96" w:rsidRPr="00653D96" w:rsidRDefault="00653D96" w:rsidP="002D40FE">
      <w:pPr>
        <w:spacing w:line="480" w:lineRule="auto"/>
        <w:rPr>
          <w:rFonts w:ascii="Times New Roman" w:hAnsi="Times New Roman"/>
          <w:sz w:val="24"/>
        </w:rPr>
      </w:pPr>
      <w:r w:rsidRPr="00653D96">
        <w:rPr>
          <w:rFonts w:ascii="Times New Roman" w:hAnsi="Times New Roman"/>
          <w:sz w:val="24"/>
        </w:rPr>
        <w:t xml:space="preserve">McAdam, D. </w:t>
      </w:r>
      <w:r>
        <w:rPr>
          <w:rFonts w:ascii="Times New Roman" w:hAnsi="Times New Roman"/>
          <w:sz w:val="24"/>
        </w:rPr>
        <w:t>and</w:t>
      </w:r>
      <w:r w:rsidRPr="00653D96">
        <w:rPr>
          <w:rFonts w:ascii="Times New Roman" w:hAnsi="Times New Roman"/>
          <w:sz w:val="24"/>
        </w:rPr>
        <w:t xml:space="preserve"> Scott, W. R. 2005. </w:t>
      </w:r>
      <w:r>
        <w:rPr>
          <w:rFonts w:ascii="Times New Roman" w:hAnsi="Times New Roman"/>
          <w:sz w:val="24"/>
        </w:rPr>
        <w:t>“</w:t>
      </w:r>
      <w:r w:rsidRPr="00653D96">
        <w:rPr>
          <w:rFonts w:ascii="Times New Roman" w:hAnsi="Times New Roman"/>
          <w:sz w:val="24"/>
        </w:rPr>
        <w:t>Organizations and Movements</w:t>
      </w:r>
      <w:r>
        <w:rPr>
          <w:rFonts w:ascii="Times New Roman" w:hAnsi="Times New Roman"/>
          <w:sz w:val="24"/>
        </w:rPr>
        <w:t>” in</w:t>
      </w:r>
      <w:r w:rsidRPr="00653D96">
        <w:rPr>
          <w:rFonts w:ascii="Times New Roman" w:hAnsi="Times New Roman"/>
          <w:sz w:val="24"/>
        </w:rPr>
        <w:t xml:space="preserve"> Da</w:t>
      </w:r>
      <w:r>
        <w:rPr>
          <w:rFonts w:ascii="Times New Roman" w:hAnsi="Times New Roman"/>
          <w:sz w:val="24"/>
        </w:rPr>
        <w:t>vis G. McAdam, D., Scott W. R. and</w:t>
      </w:r>
      <w:r w:rsidRPr="00653D96">
        <w:rPr>
          <w:rFonts w:ascii="Times New Roman" w:hAnsi="Times New Roman"/>
          <w:sz w:val="24"/>
        </w:rPr>
        <w:t xml:space="preserve"> </w:t>
      </w:r>
      <w:proofErr w:type="spellStart"/>
      <w:r w:rsidRPr="00653D96">
        <w:rPr>
          <w:rFonts w:ascii="Times New Roman" w:hAnsi="Times New Roman"/>
          <w:sz w:val="24"/>
        </w:rPr>
        <w:t>Zald</w:t>
      </w:r>
      <w:proofErr w:type="spellEnd"/>
      <w:r w:rsidRPr="00653D96">
        <w:rPr>
          <w:rFonts w:ascii="Times New Roman" w:hAnsi="Times New Roman"/>
          <w:sz w:val="24"/>
        </w:rPr>
        <w:t>, M. N.</w:t>
      </w:r>
      <w:r>
        <w:rPr>
          <w:rFonts w:ascii="Times New Roman" w:hAnsi="Times New Roman"/>
          <w:sz w:val="24"/>
        </w:rPr>
        <w:t>,</w:t>
      </w:r>
      <w:r w:rsidRPr="00653D96">
        <w:rPr>
          <w:rFonts w:ascii="Times New Roman" w:hAnsi="Times New Roman"/>
          <w:sz w:val="24"/>
        </w:rPr>
        <w:t xml:space="preserve"> eds</w:t>
      </w:r>
      <w:r>
        <w:rPr>
          <w:rFonts w:ascii="Times New Roman" w:hAnsi="Times New Roman"/>
          <w:sz w:val="24"/>
        </w:rPr>
        <w:t>.</w:t>
      </w:r>
      <w:r w:rsidRPr="00653D96">
        <w:rPr>
          <w:rFonts w:ascii="Times New Roman" w:hAnsi="Times New Roman"/>
          <w:sz w:val="24"/>
        </w:rPr>
        <w:t xml:space="preserve"> </w:t>
      </w:r>
      <w:r w:rsidRPr="00653D96">
        <w:rPr>
          <w:rFonts w:ascii="Times New Roman" w:hAnsi="Times New Roman"/>
          <w:i/>
          <w:sz w:val="24"/>
        </w:rPr>
        <w:t>Social Movements and Organization Theory</w:t>
      </w:r>
      <w:r w:rsidRPr="00653D96">
        <w:rPr>
          <w:rFonts w:ascii="Times New Roman" w:hAnsi="Times New Roman"/>
          <w:sz w:val="24"/>
        </w:rPr>
        <w:t>.  Cambridge: Cambridge University Press.</w:t>
      </w:r>
    </w:p>
    <w:p w14:paraId="22985415" w14:textId="77777777" w:rsidR="007E15B8" w:rsidRPr="000561C9" w:rsidRDefault="007E15B8" w:rsidP="002D40FE">
      <w:pPr>
        <w:spacing w:line="480" w:lineRule="auto"/>
        <w:contextualSpacing/>
        <w:rPr>
          <w:rFonts w:ascii="Times New Roman" w:hAnsi="Times New Roman"/>
          <w:sz w:val="24"/>
          <w:shd w:val="clear" w:color="auto" w:fill="FFFFFF"/>
        </w:rPr>
      </w:pPr>
      <w:proofErr w:type="spellStart"/>
      <w:r w:rsidRPr="000561C9">
        <w:rPr>
          <w:rFonts w:ascii="Times New Roman" w:hAnsi="Times New Roman"/>
          <w:sz w:val="24"/>
          <w:shd w:val="clear" w:color="auto" w:fill="FFFFFF"/>
        </w:rPr>
        <w:t>Mulvey</w:t>
      </w:r>
      <w:proofErr w:type="spellEnd"/>
      <w:r w:rsidRPr="000561C9">
        <w:rPr>
          <w:rFonts w:ascii="Times New Roman" w:hAnsi="Times New Roman"/>
          <w:sz w:val="24"/>
          <w:shd w:val="clear" w:color="auto" w:fill="FFFFFF"/>
        </w:rPr>
        <w:t xml:space="preserve">, G. 2013. </w:t>
      </w:r>
      <w:r w:rsidRPr="000561C9">
        <w:rPr>
          <w:rFonts w:ascii="Times New Roman" w:hAnsi="Times New Roman"/>
          <w:i/>
          <w:iCs/>
          <w:sz w:val="24"/>
          <w:shd w:val="clear" w:color="auto" w:fill="FFFFFF"/>
        </w:rPr>
        <w:t>In search of normality: Refugee integration in Scotland</w:t>
      </w:r>
      <w:r w:rsidRPr="000561C9">
        <w:rPr>
          <w:rFonts w:ascii="Times New Roman" w:hAnsi="Times New Roman"/>
          <w:sz w:val="24"/>
          <w:shd w:val="clear" w:color="auto" w:fill="FFFFFF"/>
        </w:rPr>
        <w:t xml:space="preserve">. </w:t>
      </w:r>
      <w:proofErr w:type="gramStart"/>
      <w:r w:rsidRPr="000561C9">
        <w:rPr>
          <w:rFonts w:ascii="Times New Roman" w:hAnsi="Times New Roman"/>
          <w:sz w:val="24"/>
          <w:shd w:val="clear" w:color="auto" w:fill="FFFFFF"/>
        </w:rPr>
        <w:t>url</w:t>
      </w:r>
      <w:proofErr w:type="gramEnd"/>
      <w:r w:rsidRPr="000561C9">
        <w:rPr>
          <w:rFonts w:ascii="Times New Roman" w:hAnsi="Times New Roman"/>
          <w:sz w:val="24"/>
          <w:shd w:val="clear" w:color="auto" w:fill="FFFFFF"/>
        </w:rPr>
        <w:t>:</w:t>
      </w:r>
    </w:p>
    <w:p w14:paraId="48DE72D5" w14:textId="77777777" w:rsidR="007E15B8" w:rsidRPr="002C0A1A" w:rsidRDefault="005424C2" w:rsidP="002D40FE">
      <w:pPr>
        <w:spacing w:line="480" w:lineRule="auto"/>
        <w:contextualSpacing/>
        <w:rPr>
          <w:rFonts w:ascii="Times New Roman" w:hAnsi="Times New Roman"/>
          <w:sz w:val="24"/>
        </w:rPr>
      </w:pPr>
      <w:hyperlink r:id="rId19" w:tgtFrame="_blank" w:history="1">
        <w:r w:rsidR="007E15B8" w:rsidRPr="002C0A1A">
          <w:rPr>
            <w:rFonts w:ascii="Times New Roman" w:hAnsi="Times New Roman"/>
            <w:sz w:val="24"/>
          </w:rPr>
          <w:t>http://www.scottishrefugeecouncil.org.uk/policy_and_research/research_reports/integration_research</w:t>
        </w:r>
      </w:hyperlink>
    </w:p>
    <w:p w14:paraId="18E840FB" w14:textId="77777777" w:rsidR="007E15B8" w:rsidRPr="000561C9" w:rsidRDefault="007E15B8" w:rsidP="002D40FE">
      <w:pPr>
        <w:spacing w:line="480" w:lineRule="auto"/>
        <w:contextualSpacing/>
        <w:rPr>
          <w:rFonts w:ascii="Times New Roman" w:hAnsi="Times New Roman"/>
          <w:sz w:val="24"/>
        </w:rPr>
      </w:pPr>
      <w:proofErr w:type="spellStart"/>
      <w:r w:rsidRPr="000561C9">
        <w:rPr>
          <w:rFonts w:ascii="Times New Roman" w:hAnsi="Times New Roman"/>
          <w:iCs/>
          <w:sz w:val="24"/>
        </w:rPr>
        <w:t>Nakashiba</w:t>
      </w:r>
      <w:proofErr w:type="spellEnd"/>
      <w:r w:rsidRPr="000561C9">
        <w:rPr>
          <w:rFonts w:ascii="Times New Roman" w:hAnsi="Times New Roman"/>
          <w:iCs/>
          <w:sz w:val="24"/>
        </w:rPr>
        <w:t>, H.</w:t>
      </w:r>
      <w:r w:rsidRPr="000561C9">
        <w:rPr>
          <w:rFonts w:ascii="Times New Roman" w:hAnsi="Times New Roman"/>
          <w:i/>
          <w:iCs/>
          <w:sz w:val="24"/>
        </w:rPr>
        <w:t xml:space="preserve"> </w:t>
      </w:r>
      <w:r w:rsidRPr="000561C9">
        <w:rPr>
          <w:rFonts w:ascii="Times New Roman" w:hAnsi="Times New Roman"/>
          <w:sz w:val="24"/>
        </w:rPr>
        <w:t xml:space="preserve">2013. “Clarifying UNHCR Resettlement: A Few Considerations from a Legal Perspective.” </w:t>
      </w:r>
      <w:r w:rsidRPr="000561C9">
        <w:rPr>
          <w:rFonts w:ascii="Times New Roman" w:hAnsi="Times New Roman"/>
          <w:i/>
          <w:sz w:val="24"/>
        </w:rPr>
        <w:t>New Issues in Refugee Research.</w:t>
      </w:r>
      <w:r w:rsidRPr="000561C9">
        <w:rPr>
          <w:rFonts w:ascii="Times New Roman" w:hAnsi="Times New Roman"/>
          <w:sz w:val="24"/>
        </w:rPr>
        <w:t xml:space="preserve"> Research Paper 264, </w:t>
      </w:r>
    </w:p>
    <w:p w14:paraId="21118A5E" w14:textId="0FB4F6C3" w:rsidR="007E15B8" w:rsidRDefault="007E15B8" w:rsidP="002D40FE">
      <w:pPr>
        <w:spacing w:line="480" w:lineRule="auto"/>
        <w:contextualSpacing/>
        <w:rPr>
          <w:rFonts w:ascii="Times New Roman" w:hAnsi="Times New Roman"/>
          <w:sz w:val="24"/>
        </w:rPr>
      </w:pPr>
      <w:r w:rsidRPr="000561C9">
        <w:rPr>
          <w:rFonts w:ascii="Times New Roman" w:hAnsi="Times New Roman"/>
          <w:sz w:val="24"/>
        </w:rPr>
        <w:t>UN High Commissioner for Refugees (UNHCR), </w:t>
      </w:r>
      <w:proofErr w:type="gramStart"/>
      <w:r w:rsidRPr="000561C9">
        <w:rPr>
          <w:rFonts w:ascii="Times New Roman" w:hAnsi="Times New Roman"/>
          <w:sz w:val="24"/>
        </w:rPr>
        <w:t>Geneva .</w:t>
      </w:r>
      <w:proofErr w:type="gramEnd"/>
      <w:r w:rsidRPr="000561C9">
        <w:rPr>
          <w:rFonts w:ascii="Times New Roman" w:hAnsi="Times New Roman"/>
          <w:sz w:val="24"/>
        </w:rPr>
        <w:t xml:space="preserve"> </w:t>
      </w:r>
      <w:proofErr w:type="gramStart"/>
      <w:r w:rsidRPr="000561C9">
        <w:rPr>
          <w:rFonts w:ascii="Times New Roman" w:hAnsi="Times New Roman"/>
          <w:sz w:val="24"/>
        </w:rPr>
        <w:t>url</w:t>
      </w:r>
      <w:proofErr w:type="gramEnd"/>
      <w:r w:rsidRPr="000561C9">
        <w:rPr>
          <w:rFonts w:ascii="Times New Roman" w:hAnsi="Times New Roman"/>
          <w:sz w:val="24"/>
        </w:rPr>
        <w:t>: https://www.refworld.org/docid/5294b2f84.html [accessed 11 March 2019]</w:t>
      </w:r>
    </w:p>
    <w:p w14:paraId="2C6B5811" w14:textId="2058CCC8" w:rsidR="001E6E4F" w:rsidRDefault="001E6E4F" w:rsidP="002D40FE">
      <w:pPr>
        <w:spacing w:line="480" w:lineRule="auto"/>
        <w:contextualSpacing/>
        <w:rPr>
          <w:rFonts w:ascii="Times New Roman" w:hAnsi="Times New Roman"/>
          <w:sz w:val="24"/>
        </w:rPr>
      </w:pPr>
      <w:r>
        <w:rPr>
          <w:rFonts w:ascii="Times New Roman" w:hAnsi="Times New Roman"/>
          <w:sz w:val="24"/>
        </w:rPr>
        <w:t xml:space="preserve">Payne, M. 2005. </w:t>
      </w:r>
      <w:r w:rsidRPr="0067250E">
        <w:rPr>
          <w:rFonts w:ascii="Times New Roman" w:hAnsi="Times New Roman"/>
          <w:i/>
          <w:sz w:val="24"/>
        </w:rPr>
        <w:t>Modern Social Work Theory</w:t>
      </w:r>
      <w:r>
        <w:rPr>
          <w:rFonts w:ascii="Times New Roman" w:hAnsi="Times New Roman"/>
          <w:sz w:val="24"/>
        </w:rPr>
        <w:t>. Basingstoke: Palgrave Macmillan.</w:t>
      </w:r>
    </w:p>
    <w:p w14:paraId="38F5FFEE" w14:textId="77777777" w:rsidR="007E15B8" w:rsidRPr="000561C9" w:rsidRDefault="007E15B8" w:rsidP="002D40FE">
      <w:pPr>
        <w:spacing w:line="480" w:lineRule="auto"/>
        <w:contextualSpacing/>
        <w:rPr>
          <w:rFonts w:ascii="Times New Roman" w:eastAsia="Syntax-Roman" w:hAnsi="Times New Roman"/>
          <w:sz w:val="24"/>
        </w:rPr>
      </w:pPr>
      <w:r w:rsidRPr="000561C9">
        <w:rPr>
          <w:rFonts w:ascii="Times New Roman" w:eastAsia="Syntax-Roman" w:hAnsi="Times New Roman"/>
          <w:sz w:val="24"/>
        </w:rPr>
        <w:t xml:space="preserve">Pease, B. 2002. “Rethinking empowerment: A post-modern appraisal for emancipatory practice.” </w:t>
      </w:r>
      <w:r w:rsidRPr="000561C9">
        <w:rPr>
          <w:rFonts w:ascii="Times New Roman" w:eastAsia="Syntax-Roman" w:hAnsi="Times New Roman"/>
          <w:i/>
          <w:iCs/>
          <w:sz w:val="24"/>
        </w:rPr>
        <w:t>British Journal of Social Work</w:t>
      </w:r>
      <w:r w:rsidRPr="000561C9">
        <w:rPr>
          <w:rFonts w:ascii="Times New Roman" w:eastAsia="Syntax-Roman" w:hAnsi="Times New Roman"/>
          <w:sz w:val="24"/>
        </w:rPr>
        <w:t xml:space="preserve"> </w:t>
      </w:r>
      <w:r w:rsidRPr="000561C9">
        <w:rPr>
          <w:rFonts w:ascii="Times New Roman" w:eastAsia="Syntax-Roman" w:hAnsi="Times New Roman"/>
          <w:i/>
          <w:iCs/>
          <w:sz w:val="24"/>
        </w:rPr>
        <w:t>30</w:t>
      </w:r>
      <w:r w:rsidRPr="000561C9">
        <w:rPr>
          <w:rFonts w:ascii="Times New Roman" w:eastAsia="Syntax-Roman" w:hAnsi="Times New Roman"/>
          <w:sz w:val="24"/>
        </w:rPr>
        <w:t>(2): 135–147.</w:t>
      </w:r>
    </w:p>
    <w:p w14:paraId="506827C0" w14:textId="77777777" w:rsidR="007E15B8" w:rsidRPr="000561C9" w:rsidRDefault="007E15B8" w:rsidP="002D40FE">
      <w:pPr>
        <w:spacing w:line="480" w:lineRule="auto"/>
        <w:contextualSpacing/>
        <w:rPr>
          <w:rFonts w:ascii="Times New Roman" w:eastAsia="Syntax-Roman" w:hAnsi="Times New Roman"/>
          <w:sz w:val="24"/>
        </w:rPr>
      </w:pPr>
      <w:r w:rsidRPr="000561C9">
        <w:rPr>
          <w:rFonts w:ascii="Times New Roman" w:eastAsia="Syntax-Roman" w:hAnsi="Times New Roman"/>
          <w:sz w:val="24"/>
        </w:rPr>
        <w:lastRenderedPageBreak/>
        <w:t xml:space="preserve">Peeters, J. 2012a. “A comment on “Climate change: Social workers’ roles and contributions to policy debates and interventions.” </w:t>
      </w:r>
      <w:r w:rsidRPr="000561C9">
        <w:rPr>
          <w:rFonts w:ascii="Times New Roman" w:eastAsia="Syntax-Roman" w:hAnsi="Times New Roman"/>
          <w:i/>
          <w:iCs/>
          <w:sz w:val="24"/>
        </w:rPr>
        <w:t>International Journal of Social Welfare 21</w:t>
      </w:r>
      <w:r w:rsidRPr="000561C9">
        <w:rPr>
          <w:rFonts w:ascii="Times New Roman" w:eastAsia="Syntax-Roman" w:hAnsi="Times New Roman"/>
          <w:sz w:val="24"/>
        </w:rPr>
        <w:t>(1): 105–107</w:t>
      </w:r>
    </w:p>
    <w:p w14:paraId="46C9C5DE" w14:textId="77777777" w:rsidR="007E15B8" w:rsidRPr="000561C9" w:rsidRDefault="007E15B8" w:rsidP="002D40FE">
      <w:pPr>
        <w:spacing w:line="480" w:lineRule="auto"/>
        <w:contextualSpacing/>
        <w:rPr>
          <w:rFonts w:ascii="Times New Roman" w:eastAsia="Syntax-Roman" w:hAnsi="Times New Roman"/>
          <w:sz w:val="24"/>
        </w:rPr>
      </w:pPr>
      <w:r w:rsidRPr="000561C9">
        <w:rPr>
          <w:rFonts w:ascii="Times New Roman" w:eastAsia="Syntax-Roman" w:hAnsi="Times New Roman"/>
          <w:sz w:val="24"/>
        </w:rPr>
        <w:t xml:space="preserve">Peeters, J. 2012b. “The place of social work in sustainable development: Towards </w:t>
      </w:r>
      <w:proofErr w:type="spellStart"/>
      <w:r w:rsidRPr="000561C9">
        <w:rPr>
          <w:rFonts w:ascii="Times New Roman" w:eastAsia="Syntax-Roman" w:hAnsi="Times New Roman"/>
          <w:sz w:val="24"/>
        </w:rPr>
        <w:t>ecosocial</w:t>
      </w:r>
      <w:proofErr w:type="spellEnd"/>
      <w:r w:rsidRPr="000561C9">
        <w:rPr>
          <w:rFonts w:ascii="Times New Roman" w:eastAsia="Syntax-Roman" w:hAnsi="Times New Roman"/>
          <w:sz w:val="24"/>
        </w:rPr>
        <w:t xml:space="preserve"> practice.” </w:t>
      </w:r>
      <w:r w:rsidRPr="000561C9">
        <w:rPr>
          <w:rFonts w:ascii="Times New Roman" w:eastAsia="Syntax-Roman" w:hAnsi="Times New Roman"/>
          <w:i/>
          <w:iCs/>
          <w:sz w:val="24"/>
        </w:rPr>
        <w:t>International Journal of Social Welfare 21</w:t>
      </w:r>
      <w:r w:rsidRPr="000561C9">
        <w:rPr>
          <w:rFonts w:ascii="Times New Roman" w:eastAsia="Syntax-Roman" w:hAnsi="Times New Roman"/>
          <w:sz w:val="24"/>
        </w:rPr>
        <w:t>(3): 287–298.</w:t>
      </w:r>
    </w:p>
    <w:p w14:paraId="1DE573DB" w14:textId="18B6021B" w:rsidR="00CD5B50" w:rsidRPr="000561C9" w:rsidRDefault="00CD5B50" w:rsidP="002D40FE">
      <w:pPr>
        <w:spacing w:line="480" w:lineRule="auto"/>
        <w:contextualSpacing/>
        <w:rPr>
          <w:rFonts w:ascii="Times New Roman" w:hAnsi="Times New Roman"/>
          <w:sz w:val="24"/>
        </w:rPr>
      </w:pPr>
      <w:r w:rsidRPr="000561C9">
        <w:rPr>
          <w:rFonts w:ascii="Times New Roman" w:hAnsi="Times New Roman"/>
          <w:sz w:val="24"/>
        </w:rPr>
        <w:t>Refugee Action</w:t>
      </w:r>
      <w:r w:rsidR="00BB001A">
        <w:rPr>
          <w:rFonts w:ascii="Times New Roman" w:hAnsi="Times New Roman"/>
          <w:sz w:val="24"/>
        </w:rPr>
        <w:t>.</w:t>
      </w:r>
      <w:r w:rsidRPr="000561C9">
        <w:rPr>
          <w:rFonts w:ascii="Times New Roman" w:hAnsi="Times New Roman"/>
          <w:sz w:val="24"/>
        </w:rPr>
        <w:t xml:space="preserve"> 2018, </w:t>
      </w:r>
      <w:proofErr w:type="gramStart"/>
      <w:r w:rsidRPr="000561C9">
        <w:rPr>
          <w:rFonts w:ascii="Times New Roman" w:hAnsi="Times New Roman"/>
          <w:sz w:val="24"/>
        </w:rPr>
        <w:t>Online</w:t>
      </w:r>
      <w:proofErr w:type="gramEnd"/>
      <w:r w:rsidRPr="000561C9">
        <w:rPr>
          <w:rFonts w:ascii="Times New Roman" w:hAnsi="Times New Roman"/>
          <w:sz w:val="24"/>
        </w:rPr>
        <w:t xml:space="preserve"> </w:t>
      </w:r>
      <w:r w:rsidRPr="001D03B5">
        <w:rPr>
          <w:rFonts w:ascii="Times New Roman" w:hAnsi="Times New Roman"/>
          <w:sz w:val="24"/>
        </w:rPr>
        <w:t xml:space="preserve">report: </w:t>
      </w:r>
      <w:hyperlink r:id="rId20" w:history="1">
        <w:r w:rsidRPr="001D03B5">
          <w:rPr>
            <w:rStyle w:val="Hyperlink"/>
            <w:rFonts w:ascii="Times New Roman" w:hAnsi="Times New Roman"/>
            <w:color w:val="auto"/>
            <w:sz w:val="24"/>
            <w:u w:val="none"/>
          </w:rPr>
          <w:t>https://www.refugee-action.org.uk/lift-the-ban/</w:t>
        </w:r>
      </w:hyperlink>
    </w:p>
    <w:p w14:paraId="0814FEFF" w14:textId="30C455D9" w:rsidR="00D12404" w:rsidRDefault="004F4984" w:rsidP="00D12404">
      <w:pPr>
        <w:spacing w:line="480" w:lineRule="auto"/>
        <w:contextualSpacing/>
        <w:rPr>
          <w:rStyle w:val="Hyperlink"/>
          <w:rFonts w:ascii="Times New Roman" w:hAnsi="Times New Roman"/>
          <w:color w:val="auto"/>
          <w:sz w:val="24"/>
          <w:u w:val="none"/>
        </w:rPr>
      </w:pPr>
      <w:r w:rsidRPr="000561C9">
        <w:rPr>
          <w:rFonts w:ascii="Times New Roman" w:hAnsi="Times New Roman"/>
          <w:sz w:val="24"/>
        </w:rPr>
        <w:t>Refugee Rights Europe. 2018.</w:t>
      </w:r>
      <w:r w:rsidR="00CD5B50" w:rsidRPr="000561C9">
        <w:rPr>
          <w:rFonts w:ascii="Times New Roman" w:hAnsi="Times New Roman"/>
          <w:sz w:val="24"/>
        </w:rPr>
        <w:t xml:space="preserve"> </w:t>
      </w:r>
      <w:r w:rsidRPr="000561C9">
        <w:rPr>
          <w:rFonts w:ascii="Times New Roman" w:hAnsi="Times New Roman"/>
          <w:sz w:val="24"/>
        </w:rPr>
        <w:t>O</w:t>
      </w:r>
      <w:r w:rsidR="00CD5B50" w:rsidRPr="000561C9">
        <w:rPr>
          <w:rFonts w:ascii="Times New Roman" w:hAnsi="Times New Roman"/>
          <w:sz w:val="24"/>
        </w:rPr>
        <w:t>nline report</w:t>
      </w:r>
      <w:r w:rsidRPr="001D03B5">
        <w:rPr>
          <w:rFonts w:ascii="Times New Roman" w:hAnsi="Times New Roman"/>
          <w:sz w:val="24"/>
        </w:rPr>
        <w:t xml:space="preserve">: </w:t>
      </w:r>
      <w:hyperlink r:id="rId21" w:history="1">
        <w:r w:rsidRPr="001D03B5">
          <w:rPr>
            <w:rStyle w:val="Hyperlink"/>
            <w:rFonts w:ascii="Times New Roman" w:hAnsi="Times New Roman"/>
            <w:color w:val="auto"/>
            <w:sz w:val="24"/>
            <w:u w:val="none"/>
          </w:rPr>
          <w:t>http://refugeerights.org.uk/wp-content/uploads/2018/11/RRE_FinallySafe.pdf</w:t>
        </w:r>
      </w:hyperlink>
    </w:p>
    <w:p w14:paraId="771E2A63" w14:textId="26C2EF0C" w:rsidR="00080EFA" w:rsidRPr="00080EFA" w:rsidRDefault="00080EFA" w:rsidP="00D12404">
      <w:pPr>
        <w:spacing w:line="480" w:lineRule="auto"/>
        <w:contextualSpacing/>
        <w:rPr>
          <w:rStyle w:val="Hyperlink"/>
          <w:rFonts w:ascii="Times New Roman" w:hAnsi="Times New Roman"/>
          <w:color w:val="auto"/>
          <w:sz w:val="24"/>
          <w:u w:val="none"/>
        </w:rPr>
      </w:pPr>
      <w:r w:rsidRPr="00080EFA">
        <w:rPr>
          <w:rFonts w:ascii="Times New Roman" w:hAnsi="Times New Roman"/>
          <w:sz w:val="24"/>
        </w:rPr>
        <w:t>Refugee Week</w:t>
      </w:r>
      <w:r w:rsidR="00BB001A">
        <w:rPr>
          <w:rFonts w:ascii="Times New Roman" w:hAnsi="Times New Roman"/>
          <w:sz w:val="24"/>
        </w:rPr>
        <w:t>.</w:t>
      </w:r>
      <w:r w:rsidRPr="00080EFA">
        <w:rPr>
          <w:rFonts w:ascii="Times New Roman" w:hAnsi="Times New Roman"/>
          <w:sz w:val="24"/>
        </w:rPr>
        <w:t xml:space="preserve"> Online. </w:t>
      </w:r>
      <w:proofErr w:type="gramStart"/>
      <w:r>
        <w:rPr>
          <w:rFonts w:ascii="Times New Roman" w:hAnsi="Times New Roman"/>
          <w:sz w:val="24"/>
        </w:rPr>
        <w:t>u</w:t>
      </w:r>
      <w:r w:rsidRPr="00080EFA">
        <w:rPr>
          <w:rFonts w:ascii="Times New Roman" w:hAnsi="Times New Roman"/>
          <w:sz w:val="24"/>
        </w:rPr>
        <w:t>rl</w:t>
      </w:r>
      <w:proofErr w:type="gramEnd"/>
      <w:r w:rsidRPr="00080EFA">
        <w:rPr>
          <w:rFonts w:ascii="Times New Roman" w:hAnsi="Times New Roman"/>
          <w:sz w:val="24"/>
        </w:rPr>
        <w:t xml:space="preserve">: </w:t>
      </w:r>
      <w:hyperlink r:id="rId22" w:history="1">
        <w:r w:rsidRPr="00080EFA">
          <w:rPr>
            <w:rFonts w:ascii="Times New Roman" w:hAnsi="Times New Roman"/>
            <w:sz w:val="24"/>
          </w:rPr>
          <w:t>https://refugeeweek.org.uk/about-us/</w:t>
        </w:r>
      </w:hyperlink>
    </w:p>
    <w:p w14:paraId="2B18B139" w14:textId="77777777" w:rsidR="001B7A4B" w:rsidRDefault="00D12404" w:rsidP="00D12404">
      <w:pPr>
        <w:spacing w:line="480" w:lineRule="auto"/>
        <w:contextualSpacing/>
        <w:rPr>
          <w:rFonts w:ascii="Times New Roman" w:hAnsi="Times New Roman"/>
          <w:kern w:val="36"/>
          <w:sz w:val="24"/>
        </w:rPr>
      </w:pPr>
      <w:proofErr w:type="spellStart"/>
      <w:r w:rsidRPr="00D12404">
        <w:rPr>
          <w:rFonts w:ascii="Times New Roman" w:hAnsi="Times New Roman"/>
          <w:kern w:val="36"/>
          <w:sz w:val="24"/>
        </w:rPr>
        <w:t>Rogowski</w:t>
      </w:r>
      <w:proofErr w:type="spellEnd"/>
      <w:r w:rsidRPr="00D12404">
        <w:rPr>
          <w:rFonts w:ascii="Times New Roman" w:hAnsi="Times New Roman"/>
          <w:kern w:val="36"/>
          <w:sz w:val="24"/>
        </w:rPr>
        <w:t>, S. 2008. “</w:t>
      </w:r>
      <w:r w:rsidR="001E01B5" w:rsidRPr="001E01B5">
        <w:rPr>
          <w:rFonts w:ascii="Times New Roman" w:hAnsi="Times New Roman"/>
          <w:kern w:val="36"/>
          <w:sz w:val="24"/>
        </w:rPr>
        <w:t xml:space="preserve">Social work with children and families: Towards a </w:t>
      </w:r>
      <w:r w:rsidR="001B7A4B">
        <w:rPr>
          <w:rFonts w:ascii="Times New Roman" w:hAnsi="Times New Roman"/>
          <w:kern w:val="36"/>
          <w:sz w:val="24"/>
        </w:rPr>
        <w:t>r</w:t>
      </w:r>
      <w:r w:rsidR="001E01B5" w:rsidRPr="001E01B5">
        <w:rPr>
          <w:rFonts w:ascii="Times New Roman" w:hAnsi="Times New Roman"/>
          <w:kern w:val="36"/>
          <w:sz w:val="24"/>
        </w:rPr>
        <w:t>adical/</w:t>
      </w:r>
    </w:p>
    <w:p w14:paraId="04424E4F" w14:textId="75195391" w:rsidR="001E01B5" w:rsidRDefault="001E01B5" w:rsidP="00D12404">
      <w:pPr>
        <w:spacing w:line="480" w:lineRule="auto"/>
        <w:contextualSpacing/>
        <w:rPr>
          <w:rFonts w:ascii="Times New Roman" w:hAnsi="Times New Roman"/>
          <w:sz w:val="24"/>
        </w:rPr>
      </w:pPr>
      <w:proofErr w:type="gramStart"/>
      <w:r w:rsidRPr="001E01B5">
        <w:rPr>
          <w:rFonts w:ascii="Times New Roman" w:hAnsi="Times New Roman"/>
          <w:kern w:val="36"/>
          <w:sz w:val="24"/>
        </w:rPr>
        <w:t>critical</w:t>
      </w:r>
      <w:proofErr w:type="gramEnd"/>
      <w:r w:rsidRPr="001E01B5">
        <w:rPr>
          <w:rFonts w:ascii="Times New Roman" w:hAnsi="Times New Roman"/>
          <w:kern w:val="36"/>
          <w:sz w:val="24"/>
        </w:rPr>
        <w:t xml:space="preserve"> practice</w:t>
      </w:r>
      <w:r w:rsidR="00D12404" w:rsidRPr="00D12404">
        <w:rPr>
          <w:rFonts w:ascii="Times New Roman" w:hAnsi="Times New Roman"/>
          <w:kern w:val="36"/>
          <w:sz w:val="24"/>
        </w:rPr>
        <w:t>”.</w:t>
      </w:r>
      <w:r w:rsidR="00D12404" w:rsidRPr="00D12404">
        <w:rPr>
          <w:rFonts w:ascii="Times New Roman" w:hAnsi="Times New Roman"/>
          <w:i/>
          <w:kern w:val="36"/>
          <w:sz w:val="24"/>
        </w:rPr>
        <w:t xml:space="preserve"> </w:t>
      </w:r>
      <w:hyperlink r:id="rId23" w:tgtFrame="_blank" w:history="1">
        <w:r w:rsidRPr="001E01B5">
          <w:rPr>
            <w:rFonts w:ascii="Times New Roman" w:hAnsi="Times New Roman"/>
            <w:i/>
            <w:sz w:val="24"/>
            <w:bdr w:val="none" w:sz="0" w:space="0" w:color="auto" w:frame="1"/>
          </w:rPr>
          <w:t>Practice</w:t>
        </w:r>
      </w:hyperlink>
      <w:r w:rsidR="000C2E99">
        <w:rPr>
          <w:rFonts w:ascii="Times New Roman" w:hAnsi="Times New Roman"/>
          <w:i/>
          <w:sz w:val="24"/>
        </w:rPr>
        <w:t>: Social Work in Action</w:t>
      </w:r>
      <w:r w:rsidRPr="001E01B5">
        <w:rPr>
          <w:rFonts w:ascii="Times New Roman" w:hAnsi="Times New Roman"/>
          <w:sz w:val="24"/>
        </w:rPr>
        <w:t> </w:t>
      </w:r>
      <w:r w:rsidR="00D12404" w:rsidRPr="00D12404">
        <w:rPr>
          <w:rFonts w:ascii="Times New Roman" w:hAnsi="Times New Roman"/>
          <w:sz w:val="24"/>
        </w:rPr>
        <w:t>20</w:t>
      </w:r>
      <w:r w:rsidR="00D12404">
        <w:rPr>
          <w:rFonts w:ascii="Times New Roman" w:hAnsi="Times New Roman"/>
          <w:sz w:val="24"/>
        </w:rPr>
        <w:t xml:space="preserve"> </w:t>
      </w:r>
      <w:r w:rsidR="00D12404" w:rsidRPr="00D12404">
        <w:rPr>
          <w:rFonts w:ascii="Times New Roman" w:hAnsi="Times New Roman"/>
          <w:sz w:val="24"/>
        </w:rPr>
        <w:t>(1):17-28</w:t>
      </w:r>
    </w:p>
    <w:p w14:paraId="67A7D6C9" w14:textId="72C1A340" w:rsidR="00611BCB" w:rsidRPr="00611BCB" w:rsidRDefault="00611BCB" w:rsidP="00611BCB">
      <w:pPr>
        <w:spacing w:line="480" w:lineRule="auto"/>
        <w:contextualSpacing/>
        <w:rPr>
          <w:rFonts w:ascii="Times New Roman" w:hAnsi="Times New Roman"/>
          <w:sz w:val="24"/>
        </w:rPr>
      </w:pPr>
      <w:proofErr w:type="spellStart"/>
      <w:r w:rsidRPr="00611BCB">
        <w:rPr>
          <w:rStyle w:val="authors"/>
          <w:rFonts w:ascii="Times New Roman" w:hAnsi="Times New Roman"/>
          <w:color w:val="333333"/>
          <w:sz w:val="24"/>
        </w:rPr>
        <w:t>Rogowski</w:t>
      </w:r>
      <w:proofErr w:type="spellEnd"/>
      <w:r w:rsidRPr="00611BCB">
        <w:rPr>
          <w:rStyle w:val="authors"/>
          <w:rFonts w:ascii="Times New Roman" w:hAnsi="Times New Roman"/>
          <w:color w:val="333333"/>
          <w:sz w:val="24"/>
        </w:rPr>
        <w:t>, S.</w:t>
      </w:r>
      <w:r w:rsidRPr="00611BCB">
        <w:rPr>
          <w:rFonts w:ascii="Times New Roman" w:hAnsi="Times New Roman"/>
          <w:color w:val="333333"/>
          <w:sz w:val="24"/>
        </w:rPr>
        <w:t xml:space="preserve"> </w:t>
      </w:r>
      <w:r w:rsidRPr="00611BCB">
        <w:rPr>
          <w:rStyle w:val="Date1"/>
          <w:rFonts w:ascii="Times New Roman" w:hAnsi="Times New Roman"/>
          <w:color w:val="333333"/>
          <w:sz w:val="24"/>
        </w:rPr>
        <w:t>2011</w:t>
      </w:r>
      <w:r w:rsidRPr="00611BCB">
        <w:rPr>
          <w:rFonts w:ascii="Times New Roman" w:hAnsi="Times New Roman"/>
          <w:color w:val="333333"/>
          <w:sz w:val="24"/>
        </w:rPr>
        <w:t>. “</w:t>
      </w:r>
      <w:r w:rsidRPr="00611BCB">
        <w:rPr>
          <w:rStyle w:val="arttitle"/>
          <w:rFonts w:ascii="Times New Roman" w:hAnsi="Times New Roman"/>
          <w:color w:val="333333"/>
          <w:sz w:val="24"/>
        </w:rPr>
        <w:t xml:space="preserve">Managers, </w:t>
      </w:r>
      <w:proofErr w:type="spellStart"/>
      <w:r w:rsidRPr="00611BCB">
        <w:rPr>
          <w:rStyle w:val="arttitle"/>
          <w:rFonts w:ascii="Times New Roman" w:hAnsi="Times New Roman"/>
          <w:color w:val="333333"/>
          <w:sz w:val="24"/>
        </w:rPr>
        <w:t>Managerialism</w:t>
      </w:r>
      <w:proofErr w:type="spellEnd"/>
      <w:r w:rsidRPr="00611BCB">
        <w:rPr>
          <w:rStyle w:val="arttitle"/>
          <w:rFonts w:ascii="Times New Roman" w:hAnsi="Times New Roman"/>
          <w:color w:val="333333"/>
          <w:sz w:val="24"/>
        </w:rPr>
        <w:t xml:space="preserve"> and Social Work with Children and Families: The Deformation of a Profession?</w:t>
      </w:r>
      <w:proofErr w:type="gramStart"/>
      <w:r w:rsidRPr="00611BCB">
        <w:rPr>
          <w:rStyle w:val="arttitle"/>
          <w:rFonts w:ascii="Times New Roman" w:hAnsi="Times New Roman"/>
          <w:color w:val="333333"/>
          <w:sz w:val="24"/>
        </w:rPr>
        <w:t>”.</w:t>
      </w:r>
      <w:proofErr w:type="gramEnd"/>
      <w:r w:rsidRPr="00611BCB">
        <w:rPr>
          <w:rFonts w:ascii="Times New Roman" w:hAnsi="Times New Roman"/>
          <w:color w:val="333333"/>
          <w:sz w:val="24"/>
        </w:rPr>
        <w:t xml:space="preserve"> </w:t>
      </w:r>
      <w:r w:rsidRPr="00611BCB">
        <w:rPr>
          <w:rStyle w:val="serialtitle"/>
          <w:rFonts w:ascii="Times New Roman" w:hAnsi="Times New Roman"/>
          <w:color w:val="333333"/>
          <w:sz w:val="24"/>
        </w:rPr>
        <w:t>Practice,</w:t>
      </w:r>
      <w:r w:rsidRPr="00611BCB">
        <w:rPr>
          <w:rFonts w:ascii="Times New Roman" w:hAnsi="Times New Roman"/>
          <w:color w:val="333333"/>
          <w:sz w:val="24"/>
        </w:rPr>
        <w:t xml:space="preserve"> </w:t>
      </w:r>
      <w:r w:rsidRPr="00611BCB">
        <w:rPr>
          <w:rStyle w:val="volumeissue"/>
          <w:rFonts w:ascii="Times New Roman" w:hAnsi="Times New Roman"/>
          <w:color w:val="333333"/>
          <w:sz w:val="24"/>
        </w:rPr>
        <w:t>23:3,</w:t>
      </w:r>
      <w:r w:rsidRPr="00611BCB">
        <w:rPr>
          <w:rFonts w:ascii="Times New Roman" w:hAnsi="Times New Roman"/>
          <w:color w:val="333333"/>
          <w:sz w:val="24"/>
        </w:rPr>
        <w:t xml:space="preserve"> </w:t>
      </w:r>
      <w:r w:rsidRPr="00611BCB">
        <w:rPr>
          <w:rStyle w:val="pagerange"/>
          <w:rFonts w:ascii="Times New Roman" w:hAnsi="Times New Roman"/>
          <w:color w:val="333333"/>
          <w:sz w:val="24"/>
        </w:rPr>
        <w:t>157-167.</w:t>
      </w:r>
    </w:p>
    <w:p w14:paraId="17CA2D43" w14:textId="77777777" w:rsidR="00EF6568" w:rsidRPr="000561C9" w:rsidRDefault="00EF6568" w:rsidP="002D40FE">
      <w:pPr>
        <w:spacing w:line="480" w:lineRule="auto"/>
        <w:contextualSpacing/>
        <w:rPr>
          <w:rFonts w:ascii="Times New Roman" w:hAnsi="Times New Roman"/>
          <w:sz w:val="24"/>
        </w:rPr>
      </w:pPr>
      <w:proofErr w:type="spellStart"/>
      <w:r w:rsidRPr="000561C9">
        <w:rPr>
          <w:rFonts w:ascii="Times New Roman" w:hAnsi="Times New Roman"/>
          <w:sz w:val="24"/>
        </w:rPr>
        <w:t>Saleebey</w:t>
      </w:r>
      <w:proofErr w:type="spellEnd"/>
      <w:r w:rsidRPr="000561C9">
        <w:rPr>
          <w:rFonts w:ascii="Times New Roman" w:hAnsi="Times New Roman"/>
          <w:sz w:val="24"/>
        </w:rPr>
        <w:t xml:space="preserve">, D. ed. 1992. </w:t>
      </w:r>
      <w:r w:rsidRPr="000561C9">
        <w:rPr>
          <w:rStyle w:val="Emphasis"/>
          <w:rFonts w:ascii="Times New Roman" w:hAnsi="Times New Roman"/>
          <w:sz w:val="24"/>
          <w:bdr w:val="none" w:sz="0" w:space="0" w:color="auto" w:frame="1"/>
        </w:rPr>
        <w:t>The strengths perspective in social work practice</w:t>
      </w:r>
      <w:r w:rsidRPr="000561C9">
        <w:rPr>
          <w:rFonts w:ascii="Times New Roman" w:hAnsi="Times New Roman"/>
          <w:sz w:val="24"/>
        </w:rPr>
        <w:t>, New York: Longman.</w:t>
      </w:r>
    </w:p>
    <w:p w14:paraId="547A3743" w14:textId="7D0F2114" w:rsidR="007E15B8" w:rsidRDefault="007E15B8" w:rsidP="002D40FE">
      <w:pPr>
        <w:spacing w:line="480" w:lineRule="auto"/>
        <w:contextualSpacing/>
        <w:rPr>
          <w:rFonts w:ascii="Times New Roman" w:hAnsi="Times New Roman"/>
          <w:color w:val="006ACC"/>
          <w:sz w:val="24"/>
          <w:u w:val="single"/>
          <w:shd w:val="clear" w:color="auto" w:fill="FFFFFF"/>
        </w:rPr>
      </w:pPr>
      <w:proofErr w:type="spellStart"/>
      <w:r w:rsidRPr="000561C9">
        <w:rPr>
          <w:rFonts w:ascii="Times New Roman" w:hAnsi="Times New Roman"/>
          <w:color w:val="333333"/>
          <w:sz w:val="24"/>
          <w:shd w:val="clear" w:color="auto" w:fill="FFFFFF"/>
        </w:rPr>
        <w:t>Schierup</w:t>
      </w:r>
      <w:proofErr w:type="spellEnd"/>
      <w:r w:rsidRPr="000561C9">
        <w:rPr>
          <w:rFonts w:ascii="Times New Roman" w:hAnsi="Times New Roman"/>
          <w:color w:val="333333"/>
          <w:sz w:val="24"/>
          <w:shd w:val="clear" w:color="auto" w:fill="FFFFFF"/>
        </w:rPr>
        <w:t xml:space="preserve">, C.U. and </w:t>
      </w:r>
      <w:proofErr w:type="spellStart"/>
      <w:r w:rsidRPr="000561C9">
        <w:rPr>
          <w:rFonts w:ascii="Times New Roman" w:hAnsi="Times New Roman"/>
          <w:color w:val="333333"/>
          <w:sz w:val="24"/>
          <w:shd w:val="clear" w:color="auto" w:fill="FFFFFF"/>
        </w:rPr>
        <w:t>Jørgensen</w:t>
      </w:r>
      <w:proofErr w:type="spellEnd"/>
      <w:r w:rsidRPr="000561C9">
        <w:rPr>
          <w:rFonts w:ascii="Times New Roman" w:hAnsi="Times New Roman"/>
          <w:color w:val="333333"/>
          <w:sz w:val="24"/>
          <w:shd w:val="clear" w:color="auto" w:fill="FFFFFF"/>
        </w:rPr>
        <w:t xml:space="preserve">, M. B. 2016. “An Introduction to the Special Issue. Politics of </w:t>
      </w:r>
      <w:proofErr w:type="spellStart"/>
      <w:r w:rsidRPr="000561C9">
        <w:rPr>
          <w:rFonts w:ascii="Times New Roman" w:hAnsi="Times New Roman"/>
          <w:color w:val="333333"/>
          <w:sz w:val="24"/>
          <w:shd w:val="clear" w:color="auto" w:fill="FFFFFF"/>
        </w:rPr>
        <w:t>Precarity</w:t>
      </w:r>
      <w:proofErr w:type="spellEnd"/>
      <w:r w:rsidRPr="000561C9">
        <w:rPr>
          <w:rFonts w:ascii="Times New Roman" w:hAnsi="Times New Roman"/>
          <w:color w:val="333333"/>
          <w:sz w:val="24"/>
          <w:shd w:val="clear" w:color="auto" w:fill="FFFFFF"/>
        </w:rPr>
        <w:t>: Migrant Conditions, Struggles and Experiences.” </w:t>
      </w:r>
      <w:r w:rsidRPr="000561C9">
        <w:rPr>
          <w:rFonts w:ascii="Times New Roman" w:hAnsi="Times New Roman"/>
          <w:i/>
          <w:iCs/>
          <w:color w:val="333333"/>
          <w:sz w:val="24"/>
          <w:shd w:val="clear" w:color="auto" w:fill="FFFFFF"/>
        </w:rPr>
        <w:t>Critical Sociology</w:t>
      </w:r>
      <w:r w:rsidRPr="000561C9">
        <w:rPr>
          <w:rFonts w:ascii="Times New Roman" w:hAnsi="Times New Roman"/>
          <w:color w:val="333333"/>
          <w:sz w:val="24"/>
          <w:shd w:val="clear" w:color="auto" w:fill="FFFFFF"/>
        </w:rPr>
        <w:t>, </w:t>
      </w:r>
      <w:r w:rsidRPr="000561C9">
        <w:rPr>
          <w:rFonts w:ascii="Times New Roman" w:hAnsi="Times New Roman"/>
          <w:i/>
          <w:iCs/>
          <w:color w:val="333333"/>
          <w:sz w:val="24"/>
          <w:shd w:val="clear" w:color="auto" w:fill="FFFFFF"/>
        </w:rPr>
        <w:t>42</w:t>
      </w:r>
      <w:r w:rsidRPr="000561C9">
        <w:rPr>
          <w:rFonts w:ascii="Times New Roman" w:hAnsi="Times New Roman"/>
          <w:color w:val="333333"/>
          <w:sz w:val="24"/>
          <w:shd w:val="clear" w:color="auto" w:fill="FFFFFF"/>
        </w:rPr>
        <w:t>(7–8), 947–958.</w:t>
      </w:r>
      <w:r w:rsidRPr="002C0A1A">
        <w:rPr>
          <w:rFonts w:ascii="Times New Roman" w:hAnsi="Times New Roman"/>
          <w:sz w:val="24"/>
          <w:shd w:val="clear" w:color="auto" w:fill="FFFFFF"/>
        </w:rPr>
        <w:t> </w:t>
      </w:r>
      <w:proofErr w:type="gramStart"/>
      <w:r w:rsidR="002C0A1A">
        <w:rPr>
          <w:rFonts w:ascii="Times New Roman" w:hAnsi="Times New Roman"/>
          <w:sz w:val="24"/>
          <w:shd w:val="clear" w:color="auto" w:fill="FFFFFF"/>
        </w:rPr>
        <w:t>url</w:t>
      </w:r>
      <w:proofErr w:type="gramEnd"/>
      <w:r w:rsidR="002C0A1A">
        <w:rPr>
          <w:rFonts w:ascii="Times New Roman" w:hAnsi="Times New Roman"/>
          <w:sz w:val="24"/>
          <w:shd w:val="clear" w:color="auto" w:fill="FFFFFF"/>
        </w:rPr>
        <w:t xml:space="preserve">: </w:t>
      </w:r>
      <w:hyperlink r:id="rId24" w:history="1">
        <w:r w:rsidRPr="002C0A1A">
          <w:rPr>
            <w:rFonts w:ascii="Times New Roman" w:hAnsi="Times New Roman"/>
            <w:sz w:val="24"/>
            <w:shd w:val="clear" w:color="auto" w:fill="FFFFFF"/>
          </w:rPr>
          <w:t>https://doi.org/10.1177/0896920516640065</w:t>
        </w:r>
      </w:hyperlink>
    </w:p>
    <w:p w14:paraId="6FA6D6A2" w14:textId="79F4BEED" w:rsidR="007E15B8" w:rsidRPr="000561C9" w:rsidRDefault="007E15B8" w:rsidP="002D40FE">
      <w:pPr>
        <w:spacing w:line="480" w:lineRule="auto"/>
        <w:contextualSpacing/>
        <w:rPr>
          <w:rFonts w:ascii="Times New Roman" w:hAnsi="Times New Roman"/>
          <w:sz w:val="24"/>
        </w:rPr>
      </w:pPr>
      <w:r w:rsidRPr="000561C9">
        <w:rPr>
          <w:rFonts w:ascii="Times New Roman" w:hAnsi="Times New Roman"/>
          <w:sz w:val="24"/>
        </w:rPr>
        <w:t xml:space="preserve">Taylor, R.W. 2012. </w:t>
      </w:r>
      <w:r w:rsidRPr="000561C9">
        <w:rPr>
          <w:rFonts w:ascii="Times New Roman" w:hAnsi="Times New Roman"/>
          <w:i/>
          <w:sz w:val="24"/>
        </w:rPr>
        <w:t>Taking sides: Clashing views in sustainability</w:t>
      </w:r>
      <w:r w:rsidRPr="000561C9">
        <w:rPr>
          <w:rFonts w:ascii="Times New Roman" w:hAnsi="Times New Roman"/>
          <w:sz w:val="24"/>
        </w:rPr>
        <w:t>. New York, NY: McGraw-Hill</w:t>
      </w:r>
      <w:r w:rsidR="001D03B5">
        <w:rPr>
          <w:rFonts w:ascii="Times New Roman" w:hAnsi="Times New Roman"/>
          <w:sz w:val="24"/>
        </w:rPr>
        <w:t>.</w:t>
      </w:r>
    </w:p>
    <w:p w14:paraId="64071670" w14:textId="1C633FD1" w:rsidR="004F4984" w:rsidRDefault="004F4984" w:rsidP="002D40FE">
      <w:pPr>
        <w:spacing w:line="480" w:lineRule="auto"/>
        <w:rPr>
          <w:rFonts w:ascii="Times New Roman" w:hAnsi="Times New Roman"/>
          <w:sz w:val="24"/>
          <w:shd w:val="clear" w:color="auto" w:fill="FFFFFF"/>
        </w:rPr>
      </w:pPr>
      <w:proofErr w:type="spellStart"/>
      <w:r w:rsidRPr="000561C9">
        <w:rPr>
          <w:rFonts w:ascii="Times New Roman" w:hAnsi="Times New Roman"/>
          <w:sz w:val="24"/>
          <w:shd w:val="clear" w:color="auto" w:fill="FFFFFF"/>
        </w:rPr>
        <w:t>Scholten</w:t>
      </w:r>
      <w:proofErr w:type="spellEnd"/>
      <w:r w:rsidRPr="000561C9">
        <w:rPr>
          <w:rFonts w:ascii="Times New Roman" w:hAnsi="Times New Roman"/>
          <w:sz w:val="24"/>
          <w:shd w:val="clear" w:color="auto" w:fill="FFFFFF"/>
        </w:rPr>
        <w:t xml:space="preserve">, P. and Van </w:t>
      </w:r>
      <w:proofErr w:type="spellStart"/>
      <w:r w:rsidRPr="000561C9">
        <w:rPr>
          <w:rFonts w:ascii="Times New Roman" w:hAnsi="Times New Roman"/>
          <w:sz w:val="24"/>
          <w:shd w:val="clear" w:color="auto" w:fill="FFFFFF"/>
        </w:rPr>
        <w:t>Nispen</w:t>
      </w:r>
      <w:proofErr w:type="spellEnd"/>
      <w:r w:rsidRPr="000561C9">
        <w:rPr>
          <w:rFonts w:ascii="Times New Roman" w:hAnsi="Times New Roman"/>
          <w:sz w:val="24"/>
          <w:shd w:val="clear" w:color="auto" w:fill="FFFFFF"/>
        </w:rPr>
        <w:t xml:space="preserve">, F. 2015. “Policy analysis and the ‘migration crisis’: Introduction.” </w:t>
      </w:r>
      <w:r w:rsidRPr="000561C9">
        <w:rPr>
          <w:rFonts w:ascii="Times New Roman" w:hAnsi="Times New Roman"/>
          <w:i/>
          <w:iCs/>
          <w:sz w:val="24"/>
          <w:shd w:val="clear" w:color="auto" w:fill="FFFFFF"/>
        </w:rPr>
        <w:t>Journal of Comparative Policy Analysis: Research and Practice</w:t>
      </w:r>
      <w:r w:rsidRPr="000561C9">
        <w:rPr>
          <w:rFonts w:ascii="Times New Roman" w:hAnsi="Times New Roman"/>
          <w:sz w:val="24"/>
          <w:shd w:val="clear" w:color="auto" w:fill="FFFFFF"/>
        </w:rPr>
        <w:t xml:space="preserve"> </w:t>
      </w:r>
      <w:r w:rsidRPr="000561C9">
        <w:rPr>
          <w:rFonts w:ascii="Times New Roman" w:hAnsi="Times New Roman"/>
          <w:i/>
          <w:iCs/>
          <w:sz w:val="24"/>
          <w:shd w:val="clear" w:color="auto" w:fill="FFFFFF"/>
        </w:rPr>
        <w:t>17</w:t>
      </w:r>
      <w:r w:rsidRPr="000561C9">
        <w:rPr>
          <w:rFonts w:ascii="Times New Roman" w:hAnsi="Times New Roman"/>
          <w:sz w:val="24"/>
          <w:shd w:val="clear" w:color="auto" w:fill="FFFFFF"/>
        </w:rPr>
        <w:t xml:space="preserve">(1):1–9. </w:t>
      </w:r>
    </w:p>
    <w:p w14:paraId="2693F4B1" w14:textId="602CC15C" w:rsidR="00264664" w:rsidRPr="000561C9" w:rsidRDefault="00264664" w:rsidP="002D40FE">
      <w:pPr>
        <w:spacing w:line="480" w:lineRule="auto"/>
        <w:rPr>
          <w:rFonts w:ascii="Times New Roman" w:hAnsi="Times New Roman"/>
          <w:sz w:val="24"/>
          <w:shd w:val="clear" w:color="auto" w:fill="FFFFFF"/>
        </w:rPr>
      </w:pPr>
      <w:r w:rsidRPr="000561C9">
        <w:rPr>
          <w:rFonts w:ascii="Times New Roman" w:hAnsi="Times New Roman"/>
          <w:sz w:val="24"/>
        </w:rPr>
        <w:t>SO</w:t>
      </w:r>
      <w:r>
        <w:rPr>
          <w:rFonts w:ascii="Times New Roman" w:hAnsi="Times New Roman"/>
          <w:sz w:val="24"/>
        </w:rPr>
        <w:t xml:space="preserve">S Children Villages online 2019. </w:t>
      </w:r>
      <w:proofErr w:type="gramStart"/>
      <w:r>
        <w:rPr>
          <w:rFonts w:ascii="Times New Roman" w:hAnsi="Times New Roman"/>
          <w:sz w:val="24"/>
        </w:rPr>
        <w:t>url</w:t>
      </w:r>
      <w:proofErr w:type="gramEnd"/>
      <w:r>
        <w:rPr>
          <w:rFonts w:ascii="Times New Roman" w:hAnsi="Times New Roman"/>
          <w:sz w:val="24"/>
        </w:rPr>
        <w:t xml:space="preserve">: </w:t>
      </w:r>
      <w:r w:rsidRPr="00264664">
        <w:rPr>
          <w:rFonts w:ascii="Times New Roman" w:hAnsi="Times New Roman"/>
          <w:sz w:val="24"/>
        </w:rPr>
        <w:t>https://www.soschildrensvillages.org.uk/</w:t>
      </w:r>
    </w:p>
    <w:p w14:paraId="0C76AF2D" w14:textId="77777777" w:rsidR="004F4984" w:rsidRPr="000561C9" w:rsidRDefault="004F4984" w:rsidP="002D40FE">
      <w:pPr>
        <w:spacing w:line="480" w:lineRule="auto"/>
        <w:rPr>
          <w:rFonts w:ascii="Times New Roman" w:eastAsiaTheme="minorEastAsia" w:hAnsi="Times New Roman"/>
          <w:i/>
          <w:kern w:val="24"/>
          <w:sz w:val="24"/>
          <w:lang w:val="en-US"/>
        </w:rPr>
      </w:pPr>
      <w:r w:rsidRPr="000561C9">
        <w:rPr>
          <w:rFonts w:ascii="Times New Roman" w:eastAsiaTheme="minorEastAsia" w:hAnsi="Times New Roman"/>
          <w:kern w:val="24"/>
          <w:sz w:val="24"/>
          <w:lang w:val="en-US"/>
        </w:rPr>
        <w:t xml:space="preserve">Snow, D. A., R. </w:t>
      </w:r>
      <w:proofErr w:type="spellStart"/>
      <w:r w:rsidRPr="000561C9">
        <w:rPr>
          <w:rFonts w:ascii="Times New Roman" w:eastAsiaTheme="minorEastAsia" w:hAnsi="Times New Roman"/>
          <w:kern w:val="24"/>
          <w:sz w:val="24"/>
          <w:lang w:val="en-US"/>
        </w:rPr>
        <w:t>Benford</w:t>
      </w:r>
      <w:proofErr w:type="spellEnd"/>
      <w:r w:rsidRPr="000561C9">
        <w:rPr>
          <w:rFonts w:ascii="Times New Roman" w:eastAsiaTheme="minorEastAsia" w:hAnsi="Times New Roman"/>
          <w:kern w:val="24"/>
          <w:sz w:val="24"/>
          <w:lang w:val="en-US"/>
        </w:rPr>
        <w:t xml:space="preserve">, et al. 1992. </w:t>
      </w:r>
      <w:r w:rsidRPr="000561C9">
        <w:rPr>
          <w:rFonts w:ascii="Times New Roman" w:eastAsiaTheme="minorEastAsia" w:hAnsi="Times New Roman"/>
          <w:i/>
          <w:kern w:val="24"/>
          <w:sz w:val="24"/>
          <w:lang w:val="en-US"/>
        </w:rPr>
        <w:t>Master Frames and Cycles of Protest</w:t>
      </w:r>
    </w:p>
    <w:p w14:paraId="402AF6F6" w14:textId="77777777" w:rsidR="004F4984" w:rsidRPr="000561C9" w:rsidRDefault="004F4984" w:rsidP="002D40FE">
      <w:pPr>
        <w:spacing w:line="480" w:lineRule="auto"/>
        <w:rPr>
          <w:rFonts w:ascii="Times New Roman" w:eastAsiaTheme="minorEastAsia" w:hAnsi="Times New Roman"/>
          <w:kern w:val="24"/>
          <w:sz w:val="24"/>
          <w:lang w:val="en-US"/>
        </w:rPr>
      </w:pPr>
      <w:r w:rsidRPr="000561C9">
        <w:rPr>
          <w:rFonts w:ascii="Times New Roman" w:eastAsiaTheme="minorEastAsia" w:hAnsi="Times New Roman"/>
          <w:i/>
          <w:kern w:val="24"/>
          <w:sz w:val="24"/>
          <w:lang w:val="en-US"/>
        </w:rPr>
        <w:lastRenderedPageBreak/>
        <w:t>Frontiers in Social Movement Theory</w:t>
      </w:r>
      <w:r w:rsidRPr="000561C9">
        <w:rPr>
          <w:rFonts w:ascii="Times New Roman" w:eastAsiaTheme="minorEastAsia" w:hAnsi="Times New Roman"/>
          <w:kern w:val="24"/>
          <w:sz w:val="24"/>
          <w:lang w:val="en-US"/>
        </w:rPr>
        <w:t>. New Haven, Connecticut. Yale University Press: 133-155.</w:t>
      </w:r>
    </w:p>
    <w:p w14:paraId="3118C376" w14:textId="77777777" w:rsidR="00EF6568" w:rsidRPr="000561C9" w:rsidRDefault="00EF6568" w:rsidP="002D40FE">
      <w:pPr>
        <w:spacing w:after="240" w:line="480" w:lineRule="auto"/>
        <w:ind w:left="720" w:right="720" w:hanging="720"/>
        <w:jc w:val="both"/>
        <w:rPr>
          <w:rFonts w:ascii="Times New Roman" w:hAnsi="Times New Roman"/>
          <w:bCs/>
          <w:i/>
          <w:sz w:val="24"/>
        </w:rPr>
      </w:pPr>
      <w:r w:rsidRPr="000561C9">
        <w:rPr>
          <w:rFonts w:ascii="Times New Roman" w:hAnsi="Times New Roman"/>
          <w:bCs/>
          <w:sz w:val="24"/>
        </w:rPr>
        <w:t xml:space="preserve">SVR’s Research Unit. The Expert Council’s Research Unit. 2018. </w:t>
      </w:r>
      <w:r w:rsidRPr="000561C9">
        <w:rPr>
          <w:rFonts w:ascii="Times New Roman" w:hAnsi="Times New Roman"/>
          <w:bCs/>
          <w:i/>
          <w:sz w:val="24"/>
        </w:rPr>
        <w:t>What</w:t>
      </w:r>
    </w:p>
    <w:p w14:paraId="714904B7" w14:textId="43ED688A" w:rsidR="002C0A1A" w:rsidRDefault="00EF6568" w:rsidP="002D40FE">
      <w:pPr>
        <w:spacing w:after="240" w:line="480" w:lineRule="auto"/>
        <w:ind w:left="720" w:right="720" w:hanging="720"/>
        <w:jc w:val="both"/>
        <w:rPr>
          <w:rFonts w:ascii="Times New Roman" w:hAnsi="Times New Roman"/>
          <w:bCs/>
          <w:i/>
          <w:sz w:val="24"/>
        </w:rPr>
      </w:pPr>
      <w:r w:rsidRPr="000561C9">
        <w:rPr>
          <w:rFonts w:ascii="Times New Roman" w:hAnsi="Times New Roman"/>
          <w:bCs/>
          <w:i/>
          <w:sz w:val="24"/>
        </w:rPr>
        <w:t>Next for Global Refugee Policy? Opportunities and Limits of</w:t>
      </w:r>
      <w:r w:rsidR="002C0A1A">
        <w:rPr>
          <w:rFonts w:ascii="Times New Roman" w:hAnsi="Times New Roman"/>
          <w:bCs/>
          <w:i/>
          <w:sz w:val="24"/>
        </w:rPr>
        <w:t xml:space="preserve"> Resettlement at</w:t>
      </w:r>
    </w:p>
    <w:p w14:paraId="445B0185" w14:textId="0FC07B68" w:rsidR="00EF6568" w:rsidRPr="000561C9" w:rsidRDefault="00EF6568" w:rsidP="002D40FE">
      <w:pPr>
        <w:spacing w:after="240" w:line="480" w:lineRule="auto"/>
        <w:ind w:left="720" w:right="720" w:hanging="720"/>
        <w:jc w:val="both"/>
        <w:rPr>
          <w:rFonts w:ascii="Times New Roman" w:hAnsi="Times New Roman"/>
          <w:bCs/>
          <w:sz w:val="24"/>
        </w:rPr>
      </w:pPr>
      <w:r w:rsidRPr="000561C9">
        <w:rPr>
          <w:rFonts w:ascii="Times New Roman" w:hAnsi="Times New Roman"/>
          <w:bCs/>
          <w:i/>
          <w:sz w:val="24"/>
        </w:rPr>
        <w:t>Global, European and National Levels.</w:t>
      </w:r>
      <w:r w:rsidRPr="000561C9">
        <w:rPr>
          <w:rFonts w:ascii="Times New Roman" w:hAnsi="Times New Roman"/>
          <w:bCs/>
          <w:sz w:val="24"/>
        </w:rPr>
        <w:t xml:space="preserve"> Policy Brief 2018-1.</w:t>
      </w:r>
      <w:r w:rsidR="002C0A1A">
        <w:rPr>
          <w:rFonts w:ascii="Times New Roman" w:hAnsi="Times New Roman"/>
          <w:bCs/>
          <w:sz w:val="24"/>
        </w:rPr>
        <w:t xml:space="preserve"> </w:t>
      </w:r>
      <w:r w:rsidRPr="000561C9">
        <w:rPr>
          <w:rFonts w:ascii="Times New Roman" w:hAnsi="Times New Roman"/>
          <w:bCs/>
          <w:sz w:val="24"/>
        </w:rPr>
        <w:t>Berlin.</w:t>
      </w:r>
    </w:p>
    <w:p w14:paraId="6E850820" w14:textId="77777777" w:rsidR="007E15B8" w:rsidRPr="000561C9" w:rsidRDefault="007E15B8" w:rsidP="002D40FE">
      <w:pPr>
        <w:spacing w:line="480" w:lineRule="auto"/>
        <w:rPr>
          <w:rFonts w:ascii="Times New Roman" w:eastAsiaTheme="minorEastAsia" w:hAnsi="Times New Roman"/>
          <w:kern w:val="24"/>
          <w:sz w:val="24"/>
          <w:lang w:val="en-US"/>
        </w:rPr>
      </w:pPr>
      <w:proofErr w:type="spellStart"/>
      <w:r w:rsidRPr="000561C9">
        <w:rPr>
          <w:rFonts w:ascii="Times New Roman" w:eastAsiaTheme="minorEastAsia" w:hAnsi="Times New Roman"/>
          <w:kern w:val="24"/>
          <w:sz w:val="24"/>
          <w:lang w:val="en-US"/>
        </w:rPr>
        <w:t>Tarrow</w:t>
      </w:r>
      <w:proofErr w:type="spellEnd"/>
      <w:r w:rsidRPr="000561C9">
        <w:rPr>
          <w:rFonts w:ascii="Times New Roman" w:eastAsiaTheme="minorEastAsia" w:hAnsi="Times New Roman"/>
          <w:kern w:val="24"/>
          <w:sz w:val="24"/>
          <w:lang w:val="en-US"/>
        </w:rPr>
        <w:t xml:space="preserve">, S. 2005. </w:t>
      </w:r>
      <w:r w:rsidRPr="000561C9">
        <w:rPr>
          <w:rFonts w:ascii="Times New Roman" w:eastAsiaTheme="minorEastAsia" w:hAnsi="Times New Roman"/>
          <w:i/>
          <w:kern w:val="24"/>
          <w:sz w:val="24"/>
          <w:lang w:val="en-US"/>
        </w:rPr>
        <w:t>The New Transnational Activism</w:t>
      </w:r>
      <w:r w:rsidRPr="000561C9">
        <w:rPr>
          <w:rFonts w:ascii="Times New Roman" w:eastAsiaTheme="minorEastAsia" w:hAnsi="Times New Roman"/>
          <w:kern w:val="24"/>
          <w:sz w:val="24"/>
          <w:lang w:val="en-US"/>
        </w:rPr>
        <w:t>. Cambridge, Cambridge University Press.</w:t>
      </w:r>
    </w:p>
    <w:p w14:paraId="287A81E0" w14:textId="77777777" w:rsidR="007E15B8" w:rsidRPr="000561C9" w:rsidRDefault="007E15B8" w:rsidP="002D40FE">
      <w:pPr>
        <w:spacing w:line="480" w:lineRule="auto"/>
        <w:rPr>
          <w:rFonts w:ascii="Times New Roman" w:eastAsiaTheme="minorEastAsia" w:hAnsi="Times New Roman"/>
          <w:kern w:val="24"/>
          <w:sz w:val="24"/>
          <w:lang w:val="en-US"/>
        </w:rPr>
      </w:pPr>
      <w:r w:rsidRPr="000561C9">
        <w:rPr>
          <w:rFonts w:ascii="Times New Roman" w:eastAsiaTheme="minorEastAsia" w:hAnsi="Times New Roman"/>
          <w:kern w:val="24"/>
          <w:sz w:val="24"/>
          <w:lang w:val="en-US"/>
        </w:rPr>
        <w:t xml:space="preserve">Tilly, C. 1978. </w:t>
      </w:r>
      <w:r w:rsidRPr="000561C9">
        <w:rPr>
          <w:rFonts w:ascii="Times New Roman" w:eastAsiaTheme="minorEastAsia" w:hAnsi="Times New Roman"/>
          <w:i/>
          <w:kern w:val="24"/>
          <w:sz w:val="24"/>
          <w:lang w:val="en-US"/>
        </w:rPr>
        <w:t>From Mobilization to Revolution</w:t>
      </w:r>
      <w:r w:rsidRPr="000561C9">
        <w:rPr>
          <w:rFonts w:ascii="Times New Roman" w:eastAsiaTheme="minorEastAsia" w:hAnsi="Times New Roman"/>
          <w:kern w:val="24"/>
          <w:sz w:val="24"/>
          <w:lang w:val="en-US"/>
        </w:rPr>
        <w:t>. Reading, MA: Addison-Wesley</w:t>
      </w:r>
    </w:p>
    <w:p w14:paraId="7ED53195" w14:textId="77777777" w:rsidR="007E15B8" w:rsidRPr="000561C9" w:rsidRDefault="007E15B8" w:rsidP="002D40FE">
      <w:pPr>
        <w:spacing w:line="480" w:lineRule="auto"/>
        <w:rPr>
          <w:rFonts w:ascii="Times New Roman" w:hAnsi="Times New Roman"/>
          <w:sz w:val="24"/>
        </w:rPr>
      </w:pPr>
      <w:proofErr w:type="spellStart"/>
      <w:r w:rsidRPr="000561C9">
        <w:rPr>
          <w:rFonts w:ascii="Times New Roman" w:hAnsi="Times New Roman"/>
          <w:sz w:val="24"/>
        </w:rPr>
        <w:t>Weick</w:t>
      </w:r>
      <w:proofErr w:type="spellEnd"/>
      <w:r w:rsidRPr="000561C9">
        <w:rPr>
          <w:rFonts w:ascii="Times New Roman" w:hAnsi="Times New Roman"/>
          <w:sz w:val="24"/>
        </w:rPr>
        <w:t xml:space="preserve">, A., Rapp, C., Sullivan, W.P. and </w:t>
      </w:r>
      <w:proofErr w:type="spellStart"/>
      <w:r w:rsidRPr="000561C9">
        <w:rPr>
          <w:rFonts w:ascii="Times New Roman" w:hAnsi="Times New Roman"/>
          <w:sz w:val="24"/>
        </w:rPr>
        <w:t>Kisthardt</w:t>
      </w:r>
      <w:proofErr w:type="spellEnd"/>
      <w:r w:rsidRPr="000561C9">
        <w:rPr>
          <w:rFonts w:ascii="Times New Roman" w:hAnsi="Times New Roman"/>
          <w:sz w:val="24"/>
        </w:rPr>
        <w:t xml:space="preserve">, W. 1989. “A strengths perspective for social work practice.” </w:t>
      </w:r>
      <w:r w:rsidRPr="000561C9">
        <w:rPr>
          <w:rStyle w:val="Emphasis"/>
          <w:rFonts w:ascii="Times New Roman" w:hAnsi="Times New Roman"/>
          <w:sz w:val="24"/>
          <w:bdr w:val="none" w:sz="0" w:space="0" w:color="auto" w:frame="1"/>
        </w:rPr>
        <w:t>Social Work</w:t>
      </w:r>
      <w:r w:rsidRPr="000561C9">
        <w:rPr>
          <w:rFonts w:ascii="Times New Roman" w:hAnsi="Times New Roman"/>
          <w:sz w:val="24"/>
        </w:rPr>
        <w:t xml:space="preserve"> 34(4): 350-354.</w:t>
      </w:r>
    </w:p>
    <w:p w14:paraId="530E4731" w14:textId="039B8C8A" w:rsidR="00EF6568" w:rsidRPr="00D36DB1" w:rsidRDefault="001B55D7" w:rsidP="002D40FE">
      <w:pPr>
        <w:spacing w:line="480" w:lineRule="auto"/>
        <w:rPr>
          <w:rStyle w:val="Hyperlink"/>
          <w:rFonts w:ascii="Times New Roman" w:hAnsi="Times New Roman"/>
          <w:color w:val="auto"/>
          <w:sz w:val="24"/>
          <w:u w:val="none"/>
        </w:rPr>
      </w:pPr>
      <w:r w:rsidRPr="0067250E">
        <w:rPr>
          <w:rFonts w:ascii="Times New Roman" w:hAnsi="Times New Roman"/>
          <w:sz w:val="24"/>
        </w:rPr>
        <w:t>UN High Commissioner for Refugees (UNHCR)</w:t>
      </w:r>
      <w:r>
        <w:rPr>
          <w:rFonts w:ascii="Times New Roman" w:hAnsi="Times New Roman"/>
          <w:sz w:val="24"/>
        </w:rPr>
        <w:t>.</w:t>
      </w:r>
      <w:r w:rsidR="00EF6568" w:rsidRPr="000561C9">
        <w:rPr>
          <w:rFonts w:ascii="Times New Roman" w:hAnsi="Times New Roman"/>
          <w:sz w:val="24"/>
        </w:rPr>
        <w:t xml:space="preserve"> 2018</w:t>
      </w:r>
      <w:r w:rsidR="00234422">
        <w:rPr>
          <w:rFonts w:ascii="Times New Roman" w:hAnsi="Times New Roman"/>
          <w:sz w:val="24"/>
        </w:rPr>
        <w:t xml:space="preserve"> a</w:t>
      </w:r>
      <w:r w:rsidR="00EF6568" w:rsidRPr="000561C9">
        <w:rPr>
          <w:rFonts w:ascii="Times New Roman" w:hAnsi="Times New Roman"/>
          <w:sz w:val="24"/>
        </w:rPr>
        <w:t xml:space="preserve">. </w:t>
      </w:r>
      <w:proofErr w:type="gramStart"/>
      <w:r w:rsidR="00234422">
        <w:rPr>
          <w:rFonts w:ascii="Times New Roman" w:hAnsi="Times New Roman"/>
          <w:sz w:val="24"/>
        </w:rPr>
        <w:t>Online</w:t>
      </w:r>
      <w:proofErr w:type="gramEnd"/>
      <w:r w:rsidR="00234422">
        <w:rPr>
          <w:rFonts w:ascii="Times New Roman" w:hAnsi="Times New Roman"/>
          <w:sz w:val="24"/>
        </w:rPr>
        <w:t xml:space="preserve"> data. </w:t>
      </w:r>
      <w:proofErr w:type="gramStart"/>
      <w:r w:rsidR="002C0A1A">
        <w:rPr>
          <w:rFonts w:ascii="Times New Roman" w:hAnsi="Times New Roman"/>
          <w:sz w:val="24"/>
        </w:rPr>
        <w:t>url</w:t>
      </w:r>
      <w:proofErr w:type="gramEnd"/>
      <w:r w:rsidR="002C0A1A">
        <w:rPr>
          <w:rFonts w:ascii="Times New Roman" w:hAnsi="Times New Roman"/>
          <w:sz w:val="24"/>
        </w:rPr>
        <w:t xml:space="preserve">: </w:t>
      </w:r>
      <w:hyperlink r:id="rId25" w:history="1">
        <w:r w:rsidR="00EF6568" w:rsidRPr="00D36DB1">
          <w:rPr>
            <w:rStyle w:val="Hyperlink"/>
            <w:rFonts w:ascii="Times New Roman" w:hAnsi="Times New Roman"/>
            <w:color w:val="auto"/>
            <w:sz w:val="24"/>
            <w:u w:val="none"/>
          </w:rPr>
          <w:t>https://data2.unhcr.org/en/situations/mediterranean</w:t>
        </w:r>
      </w:hyperlink>
    </w:p>
    <w:p w14:paraId="5BEA37A9" w14:textId="35104BE0" w:rsidR="00234422" w:rsidRDefault="00234422" w:rsidP="00234422">
      <w:pPr>
        <w:spacing w:line="480" w:lineRule="auto"/>
        <w:rPr>
          <w:rStyle w:val="Hyperlink"/>
          <w:rFonts w:ascii="Times New Roman" w:hAnsi="Times New Roman"/>
          <w:color w:val="auto"/>
          <w:sz w:val="24"/>
          <w:u w:val="none"/>
        </w:rPr>
      </w:pPr>
      <w:r w:rsidRPr="0067250E">
        <w:rPr>
          <w:rFonts w:ascii="Times New Roman" w:hAnsi="Times New Roman"/>
          <w:sz w:val="24"/>
        </w:rPr>
        <w:t>UN High Commissioner for Refugees (UNHCR)</w:t>
      </w:r>
      <w:r>
        <w:rPr>
          <w:rFonts w:ascii="Times New Roman" w:hAnsi="Times New Roman"/>
          <w:sz w:val="24"/>
        </w:rPr>
        <w:t>.</w:t>
      </w:r>
      <w:r w:rsidRPr="0067250E">
        <w:rPr>
          <w:rFonts w:ascii="Times New Roman" w:hAnsi="Times New Roman"/>
          <w:sz w:val="24"/>
        </w:rPr>
        <w:t> </w:t>
      </w:r>
      <w:r>
        <w:rPr>
          <w:rFonts w:ascii="Times New Roman" w:hAnsi="Times New Roman"/>
          <w:sz w:val="24"/>
        </w:rPr>
        <w:t>2018 b. “</w:t>
      </w:r>
      <w:r w:rsidRPr="00EF6568">
        <w:rPr>
          <w:rStyle w:val="Hyperlink"/>
          <w:rFonts w:ascii="Times New Roman" w:hAnsi="Times New Roman"/>
          <w:color w:val="auto"/>
          <w:sz w:val="24"/>
          <w:u w:val="none"/>
        </w:rPr>
        <w:t>Europe Resettlement</w:t>
      </w:r>
      <w:r>
        <w:rPr>
          <w:rStyle w:val="Hyperlink"/>
          <w:rFonts w:ascii="Times New Roman" w:hAnsi="Times New Roman"/>
          <w:color w:val="auto"/>
          <w:sz w:val="24"/>
          <w:u w:val="none"/>
        </w:rPr>
        <w:t xml:space="preserve"> January-September </w:t>
      </w:r>
      <w:r w:rsidRPr="00EF6568">
        <w:rPr>
          <w:rStyle w:val="Hyperlink"/>
          <w:rFonts w:ascii="Times New Roman" w:hAnsi="Times New Roman"/>
          <w:color w:val="auto"/>
          <w:sz w:val="24"/>
          <w:u w:val="none"/>
        </w:rPr>
        <w:t>2018</w:t>
      </w:r>
      <w:r>
        <w:rPr>
          <w:rStyle w:val="Hyperlink"/>
          <w:rFonts w:ascii="Times New Roman" w:hAnsi="Times New Roman"/>
          <w:color w:val="auto"/>
          <w:sz w:val="24"/>
          <w:u w:val="none"/>
        </w:rPr>
        <w:t xml:space="preserve">” </w:t>
      </w:r>
      <w:proofErr w:type="gramStart"/>
      <w:r>
        <w:rPr>
          <w:rStyle w:val="Hyperlink"/>
          <w:rFonts w:ascii="Times New Roman" w:hAnsi="Times New Roman"/>
          <w:color w:val="auto"/>
          <w:sz w:val="24"/>
          <w:u w:val="none"/>
        </w:rPr>
        <w:t>url</w:t>
      </w:r>
      <w:proofErr w:type="gramEnd"/>
      <w:r>
        <w:rPr>
          <w:rStyle w:val="Hyperlink"/>
          <w:rFonts w:ascii="Times New Roman" w:hAnsi="Times New Roman"/>
          <w:color w:val="auto"/>
          <w:sz w:val="24"/>
          <w:u w:val="none"/>
        </w:rPr>
        <w:t>:</w:t>
      </w:r>
      <w:r w:rsidR="00D36DB1">
        <w:rPr>
          <w:rStyle w:val="Hyperlink"/>
          <w:rFonts w:ascii="Times New Roman" w:hAnsi="Times New Roman"/>
          <w:color w:val="auto"/>
          <w:sz w:val="24"/>
          <w:u w:val="none"/>
        </w:rPr>
        <w:t xml:space="preserve"> </w:t>
      </w:r>
      <w:hyperlink r:id="rId26" w:history="1">
        <w:r w:rsidRPr="00EF6568">
          <w:rPr>
            <w:rStyle w:val="Hyperlink"/>
            <w:rFonts w:ascii="Times New Roman" w:hAnsi="Times New Roman"/>
            <w:color w:val="auto"/>
            <w:sz w:val="24"/>
            <w:u w:val="none"/>
          </w:rPr>
          <w:t>https://data2.unhcr.org/en/documents/download/66830</w:t>
        </w:r>
      </w:hyperlink>
    </w:p>
    <w:p w14:paraId="6C7C8DD9" w14:textId="77777777" w:rsidR="00D36DB1" w:rsidRDefault="00234422" w:rsidP="00D36DB1">
      <w:pPr>
        <w:spacing w:line="480" w:lineRule="auto"/>
        <w:rPr>
          <w:rFonts w:ascii="Times New Roman" w:eastAsiaTheme="minorEastAsia" w:hAnsi="Times New Roman"/>
          <w:kern w:val="24"/>
          <w:sz w:val="24"/>
        </w:rPr>
      </w:pPr>
      <w:r>
        <w:rPr>
          <w:rFonts w:ascii="Times New Roman" w:eastAsiaTheme="minorEastAsia" w:hAnsi="Times New Roman"/>
          <w:kern w:val="24"/>
          <w:sz w:val="24"/>
        </w:rPr>
        <w:t>U</w:t>
      </w:r>
      <w:r>
        <w:rPr>
          <w:rFonts w:ascii="Times New Roman" w:hAnsi="Times New Roman"/>
          <w:sz w:val="24"/>
        </w:rPr>
        <w:t>N</w:t>
      </w:r>
      <w:r w:rsidRPr="0067250E">
        <w:rPr>
          <w:rFonts w:ascii="Times New Roman" w:hAnsi="Times New Roman"/>
          <w:sz w:val="24"/>
        </w:rPr>
        <w:t xml:space="preserve"> High Commissioner for Refugees (UNHCR</w:t>
      </w:r>
      <w:r>
        <w:rPr>
          <w:rFonts w:ascii="Times New Roman" w:hAnsi="Times New Roman"/>
          <w:sz w:val="24"/>
        </w:rPr>
        <w:t>). 2018 c.</w:t>
      </w:r>
      <w:r>
        <w:rPr>
          <w:rFonts w:ascii="Times New Roman" w:eastAsiaTheme="minorEastAsia" w:hAnsi="Times New Roman"/>
          <w:kern w:val="24"/>
          <w:sz w:val="24"/>
        </w:rPr>
        <w:t xml:space="preserve"> </w:t>
      </w:r>
      <w:proofErr w:type="gramStart"/>
      <w:r w:rsidRPr="0067250E">
        <w:rPr>
          <w:rFonts w:ascii="Times New Roman" w:eastAsiaTheme="minorEastAsia" w:hAnsi="Times New Roman"/>
          <w:i/>
          <w:kern w:val="24"/>
          <w:sz w:val="24"/>
        </w:rPr>
        <w:t>Desperate</w:t>
      </w:r>
      <w:proofErr w:type="gramEnd"/>
      <w:r w:rsidRPr="0067250E">
        <w:rPr>
          <w:rFonts w:ascii="Times New Roman" w:eastAsiaTheme="minorEastAsia" w:hAnsi="Times New Roman"/>
          <w:i/>
          <w:kern w:val="24"/>
          <w:sz w:val="24"/>
        </w:rPr>
        <w:t xml:space="preserve"> journeys</w:t>
      </w:r>
      <w:r w:rsidR="00D36DB1">
        <w:rPr>
          <w:rFonts w:ascii="Times New Roman" w:eastAsiaTheme="minorEastAsia" w:hAnsi="Times New Roman"/>
          <w:i/>
          <w:kern w:val="24"/>
          <w:sz w:val="24"/>
        </w:rPr>
        <w:t>, January 2017-March 2018.</w:t>
      </w:r>
      <w:r>
        <w:rPr>
          <w:rFonts w:ascii="Times New Roman" w:eastAsiaTheme="minorEastAsia" w:hAnsi="Times New Roman"/>
          <w:kern w:val="24"/>
          <w:sz w:val="24"/>
        </w:rPr>
        <w:t>url:</w:t>
      </w:r>
      <w:r w:rsidR="00D36DB1">
        <w:rPr>
          <w:rFonts w:ascii="Times New Roman" w:eastAsiaTheme="minorEastAsia" w:hAnsi="Times New Roman"/>
          <w:kern w:val="24"/>
          <w:sz w:val="24"/>
        </w:rPr>
        <w:t xml:space="preserve"> </w:t>
      </w:r>
      <w:hyperlink r:id="rId27" w:history="1">
        <w:r w:rsidR="00D36DB1" w:rsidRPr="00D36DB1">
          <w:rPr>
            <w:rStyle w:val="Hyperlink"/>
            <w:rFonts w:ascii="Times New Roman" w:eastAsiaTheme="minorEastAsia" w:hAnsi="Times New Roman"/>
            <w:color w:val="auto"/>
            <w:kern w:val="24"/>
            <w:sz w:val="24"/>
            <w:u w:val="none"/>
          </w:rPr>
          <w:t>https://data2.unhcr.org/en/documents/download/63039</w:t>
        </w:r>
      </w:hyperlink>
    </w:p>
    <w:p w14:paraId="4754258E" w14:textId="40878BD1" w:rsidR="00D36DB1" w:rsidRPr="00D36DB1" w:rsidRDefault="00D36DB1" w:rsidP="00D36DB1">
      <w:pPr>
        <w:spacing w:line="480" w:lineRule="auto"/>
        <w:rPr>
          <w:rFonts w:ascii="Times New Roman" w:hAnsi="Times New Roman"/>
          <w:color w:val="222222"/>
          <w:sz w:val="24"/>
        </w:rPr>
      </w:pPr>
      <w:r w:rsidRPr="00D36DB1">
        <w:rPr>
          <w:rFonts w:ascii="Times New Roman" w:eastAsiaTheme="minorEastAsia" w:hAnsi="Times New Roman"/>
          <w:kern w:val="24"/>
          <w:sz w:val="24"/>
        </w:rPr>
        <w:t>U</w:t>
      </w:r>
      <w:r w:rsidRPr="00D36DB1">
        <w:rPr>
          <w:rFonts w:ascii="Times New Roman" w:hAnsi="Times New Roman"/>
          <w:sz w:val="24"/>
        </w:rPr>
        <w:t xml:space="preserve">N High Commissioner for Refugees (UNHCR). 2018d </w:t>
      </w:r>
      <w:proofErr w:type="gramStart"/>
      <w:r w:rsidRPr="00D36DB1">
        <w:rPr>
          <w:rFonts w:ascii="Times New Roman" w:hAnsi="Times New Roman"/>
          <w:color w:val="222222"/>
          <w:sz w:val="24"/>
        </w:rPr>
        <w:t>The</w:t>
      </w:r>
      <w:proofErr w:type="gramEnd"/>
      <w:r w:rsidRPr="00D36DB1">
        <w:rPr>
          <w:rFonts w:ascii="Times New Roman" w:hAnsi="Times New Roman"/>
          <w:color w:val="222222"/>
          <w:sz w:val="24"/>
        </w:rPr>
        <w:t xml:space="preserve"> Comprehensive Refugee Response Framework</w:t>
      </w:r>
      <w:r w:rsidRPr="00D36DB1">
        <w:rPr>
          <w:rFonts w:ascii="Times New Roman" w:hAnsi="Times New Roman"/>
          <w:bCs/>
          <w:iCs/>
          <w:color w:val="222222"/>
        </w:rPr>
        <w:t xml:space="preserve">, </w:t>
      </w:r>
      <w:r w:rsidRPr="00D36DB1">
        <w:rPr>
          <w:rFonts w:ascii="Times New Roman" w:hAnsi="Times New Roman"/>
          <w:bCs/>
          <w:iCs/>
          <w:color w:val="222222"/>
          <w:sz w:val="24"/>
        </w:rPr>
        <w:t>Online</w:t>
      </w:r>
      <w:r>
        <w:rPr>
          <w:rFonts w:ascii="Times New Roman" w:hAnsi="Times New Roman"/>
          <w:bCs/>
          <w:iCs/>
          <w:color w:val="222222"/>
          <w:sz w:val="24"/>
        </w:rPr>
        <w:t xml:space="preserve">. </w:t>
      </w:r>
      <w:proofErr w:type="gramStart"/>
      <w:r>
        <w:rPr>
          <w:rFonts w:ascii="Times New Roman" w:hAnsi="Times New Roman"/>
          <w:bCs/>
          <w:iCs/>
          <w:color w:val="222222"/>
          <w:sz w:val="24"/>
        </w:rPr>
        <w:t>url</w:t>
      </w:r>
      <w:proofErr w:type="gramEnd"/>
      <w:r>
        <w:rPr>
          <w:rFonts w:ascii="Times New Roman" w:hAnsi="Times New Roman"/>
          <w:bCs/>
          <w:iCs/>
          <w:color w:val="222222"/>
          <w:sz w:val="24"/>
        </w:rPr>
        <w:t>:</w:t>
      </w:r>
    </w:p>
    <w:p w14:paraId="4C676F51" w14:textId="61CB2F1E" w:rsidR="00D36DB1" w:rsidRPr="00D36DB1" w:rsidRDefault="005424C2" w:rsidP="00234422">
      <w:pPr>
        <w:spacing w:line="480" w:lineRule="auto"/>
        <w:rPr>
          <w:rFonts w:ascii="Times New Roman" w:eastAsiaTheme="minorEastAsia" w:hAnsi="Times New Roman"/>
          <w:kern w:val="24"/>
          <w:sz w:val="24"/>
        </w:rPr>
      </w:pPr>
      <w:hyperlink r:id="rId28" w:history="1">
        <w:r w:rsidR="00D36DB1" w:rsidRPr="00D36DB1">
          <w:rPr>
            <w:rFonts w:ascii="Times New Roman" w:hAnsi="Times New Roman"/>
            <w:sz w:val="24"/>
          </w:rPr>
          <w:t>https://www.unhcr.org/uk/new-york-declaration-for-refugees-and-migrants.html</w:t>
        </w:r>
      </w:hyperlink>
    </w:p>
    <w:p w14:paraId="1AC7AD25" w14:textId="4EA4EA98" w:rsidR="000B7DE1" w:rsidRPr="001B55D7" w:rsidRDefault="001B55D7" w:rsidP="002D40FE">
      <w:pPr>
        <w:spacing w:line="480" w:lineRule="auto"/>
        <w:rPr>
          <w:rFonts w:ascii="Times New Roman" w:eastAsiaTheme="minorEastAsia" w:hAnsi="Times New Roman"/>
          <w:kern w:val="24"/>
          <w:sz w:val="24"/>
        </w:rPr>
      </w:pPr>
      <w:r w:rsidRPr="001B55D7">
        <w:rPr>
          <w:rFonts w:ascii="Times New Roman" w:hAnsi="Times New Roman"/>
          <w:sz w:val="24"/>
        </w:rPr>
        <w:t>UN High Commissioner for Refugees (UNHCR).</w:t>
      </w:r>
      <w:r w:rsidR="000B7DE1" w:rsidRPr="001B55D7">
        <w:rPr>
          <w:rFonts w:ascii="Times New Roman" w:hAnsi="Times New Roman"/>
          <w:sz w:val="24"/>
        </w:rPr>
        <w:t xml:space="preserve"> </w:t>
      </w:r>
      <w:proofErr w:type="gramStart"/>
      <w:r w:rsidR="000B7DE1" w:rsidRPr="001B55D7">
        <w:rPr>
          <w:rFonts w:ascii="Times New Roman" w:hAnsi="Times New Roman"/>
          <w:sz w:val="24"/>
        </w:rPr>
        <w:t>2017</w:t>
      </w:r>
      <w:proofErr w:type="gramEnd"/>
      <w:r w:rsidR="00234422">
        <w:rPr>
          <w:rFonts w:ascii="Times New Roman" w:hAnsi="Times New Roman"/>
          <w:sz w:val="24"/>
        </w:rPr>
        <w:t xml:space="preserve"> a</w:t>
      </w:r>
      <w:r w:rsidR="000B7DE1" w:rsidRPr="001B55D7">
        <w:rPr>
          <w:rFonts w:ascii="Times New Roman" w:hAnsi="Times New Roman"/>
          <w:sz w:val="24"/>
        </w:rPr>
        <w:t>. “Towards a global compact on refugees: a roadmap”</w:t>
      </w:r>
      <w:r>
        <w:rPr>
          <w:rFonts w:ascii="Times New Roman" w:hAnsi="Times New Roman"/>
          <w:sz w:val="24"/>
        </w:rPr>
        <w:t xml:space="preserve"> Report.</w:t>
      </w:r>
      <w:r w:rsidR="000B7DE1" w:rsidRPr="001B55D7">
        <w:rPr>
          <w:rFonts w:ascii="Times New Roman" w:hAnsi="Times New Roman"/>
          <w:sz w:val="24"/>
        </w:rPr>
        <w:t xml:space="preserve"> </w:t>
      </w:r>
      <w:r w:rsidR="000B7DE1" w:rsidRPr="001B55D7">
        <w:rPr>
          <w:rStyle w:val="Hyperlink"/>
          <w:rFonts w:ascii="Times New Roman" w:eastAsiaTheme="minorEastAsia" w:hAnsi="Times New Roman"/>
          <w:color w:val="auto"/>
          <w:kern w:val="24"/>
          <w:sz w:val="24"/>
          <w:u w:val="none"/>
        </w:rPr>
        <w:t>17 May 2017</w:t>
      </w:r>
      <w:r>
        <w:rPr>
          <w:rStyle w:val="Hyperlink"/>
          <w:rFonts w:ascii="Times New Roman" w:eastAsiaTheme="minorEastAsia" w:hAnsi="Times New Roman"/>
          <w:color w:val="auto"/>
          <w:kern w:val="24"/>
          <w:sz w:val="24"/>
          <w:u w:val="none"/>
        </w:rPr>
        <w:t xml:space="preserve"> </w:t>
      </w:r>
      <w:proofErr w:type="gramStart"/>
      <w:r w:rsidR="002C0A1A">
        <w:rPr>
          <w:rStyle w:val="Hyperlink"/>
          <w:rFonts w:ascii="Times New Roman" w:eastAsiaTheme="minorEastAsia" w:hAnsi="Times New Roman"/>
          <w:color w:val="auto"/>
          <w:kern w:val="24"/>
          <w:sz w:val="24"/>
          <w:u w:val="none"/>
        </w:rPr>
        <w:t>url</w:t>
      </w:r>
      <w:proofErr w:type="gramEnd"/>
      <w:r>
        <w:rPr>
          <w:rStyle w:val="Hyperlink"/>
          <w:rFonts w:ascii="Times New Roman" w:eastAsiaTheme="minorEastAsia" w:hAnsi="Times New Roman"/>
          <w:color w:val="auto"/>
          <w:kern w:val="24"/>
          <w:sz w:val="24"/>
          <w:u w:val="none"/>
        </w:rPr>
        <w:t>:</w:t>
      </w:r>
      <w:r w:rsidR="000B7DE1" w:rsidRPr="001B55D7">
        <w:rPr>
          <w:rStyle w:val="Hyperlink"/>
          <w:rFonts w:ascii="Times New Roman" w:eastAsiaTheme="minorEastAsia" w:hAnsi="Times New Roman"/>
          <w:color w:val="auto"/>
          <w:kern w:val="24"/>
          <w:sz w:val="24"/>
          <w:u w:val="none"/>
        </w:rPr>
        <w:t xml:space="preserve"> </w:t>
      </w:r>
      <w:hyperlink r:id="rId29" w:history="1">
        <w:r w:rsidR="000B7DE1" w:rsidRPr="001B55D7">
          <w:rPr>
            <w:rStyle w:val="Hyperlink"/>
            <w:rFonts w:ascii="Times New Roman" w:eastAsiaTheme="minorEastAsia" w:hAnsi="Times New Roman"/>
            <w:color w:val="auto"/>
            <w:kern w:val="24"/>
            <w:sz w:val="24"/>
            <w:u w:val="none"/>
          </w:rPr>
          <w:t>http://www.unhcr.org/58e625aa7</w:t>
        </w:r>
      </w:hyperlink>
    </w:p>
    <w:p w14:paraId="23F39D48" w14:textId="002CFAD5" w:rsidR="0009098A" w:rsidRDefault="008C3226" w:rsidP="002D40FE">
      <w:pPr>
        <w:spacing w:line="480" w:lineRule="auto"/>
        <w:rPr>
          <w:rStyle w:val="Hyperlink"/>
          <w:rFonts w:ascii="Times New Roman" w:hAnsi="Times New Roman"/>
          <w:color w:val="auto"/>
          <w:sz w:val="24"/>
          <w:u w:val="none"/>
          <w:lang w:val="en"/>
        </w:rPr>
      </w:pPr>
      <w:r>
        <w:rPr>
          <w:rFonts w:ascii="Times New Roman" w:eastAsiaTheme="minorEastAsia" w:hAnsi="Times New Roman"/>
          <w:kern w:val="24"/>
          <w:sz w:val="24"/>
        </w:rPr>
        <w:t>U</w:t>
      </w:r>
      <w:r>
        <w:rPr>
          <w:rFonts w:ascii="Times New Roman" w:hAnsi="Times New Roman"/>
          <w:sz w:val="24"/>
        </w:rPr>
        <w:t>N</w:t>
      </w:r>
      <w:r w:rsidRPr="0067250E">
        <w:rPr>
          <w:rFonts w:ascii="Times New Roman" w:hAnsi="Times New Roman"/>
          <w:sz w:val="24"/>
        </w:rPr>
        <w:t xml:space="preserve"> High Commissioner for Refugees (UNHCR</w:t>
      </w:r>
      <w:r>
        <w:rPr>
          <w:rFonts w:ascii="Times New Roman" w:hAnsi="Times New Roman"/>
          <w:sz w:val="24"/>
        </w:rPr>
        <w:t xml:space="preserve">). </w:t>
      </w:r>
      <w:proofErr w:type="gramStart"/>
      <w:r>
        <w:rPr>
          <w:rFonts w:ascii="Times New Roman" w:hAnsi="Times New Roman"/>
          <w:sz w:val="24"/>
        </w:rPr>
        <w:t>2017</w:t>
      </w:r>
      <w:proofErr w:type="gramEnd"/>
      <w:r w:rsidR="00234422">
        <w:rPr>
          <w:rFonts w:ascii="Times New Roman" w:hAnsi="Times New Roman"/>
          <w:sz w:val="24"/>
        </w:rPr>
        <w:t xml:space="preserve"> b</w:t>
      </w:r>
      <w:r>
        <w:rPr>
          <w:rFonts w:ascii="Times New Roman" w:hAnsi="Times New Roman"/>
          <w:sz w:val="24"/>
        </w:rPr>
        <w:t xml:space="preserve">. </w:t>
      </w:r>
      <w:r w:rsidRPr="008C3226">
        <w:rPr>
          <w:rFonts w:ascii="Times New Roman" w:hAnsi="Times New Roman"/>
          <w:i/>
          <w:sz w:val="24"/>
        </w:rPr>
        <w:t>UNHCR Projected. Global Resettlement needs</w:t>
      </w:r>
      <w:r>
        <w:rPr>
          <w:rFonts w:ascii="Times New Roman" w:hAnsi="Times New Roman"/>
          <w:sz w:val="24"/>
        </w:rPr>
        <w:t xml:space="preserve">. Report </w:t>
      </w:r>
      <w:proofErr w:type="gramStart"/>
      <w:r w:rsidR="003F259A">
        <w:rPr>
          <w:rFonts w:ascii="Times New Roman" w:hAnsi="Times New Roman"/>
          <w:sz w:val="24"/>
        </w:rPr>
        <w:t>url</w:t>
      </w:r>
      <w:proofErr w:type="gramEnd"/>
      <w:r>
        <w:rPr>
          <w:rFonts w:ascii="Times New Roman" w:hAnsi="Times New Roman"/>
          <w:sz w:val="24"/>
        </w:rPr>
        <w:t xml:space="preserve">: </w:t>
      </w:r>
      <w:hyperlink r:id="rId30" w:history="1">
        <w:r w:rsidRPr="008C3226">
          <w:rPr>
            <w:rStyle w:val="Hyperlink"/>
            <w:rFonts w:ascii="Times New Roman" w:hAnsi="Times New Roman"/>
            <w:color w:val="auto"/>
            <w:sz w:val="24"/>
            <w:u w:val="none"/>
            <w:lang w:val="en"/>
          </w:rPr>
          <w:t>https://www.unhcr.org/uk/protection/resettlement/575836267/unhcr-projected-global-resettlement-needs-2017.html</w:t>
        </w:r>
      </w:hyperlink>
    </w:p>
    <w:p w14:paraId="2815A44F" w14:textId="77777777" w:rsidR="00D36DB1" w:rsidRDefault="00D36DB1" w:rsidP="00D36DB1">
      <w:pPr>
        <w:spacing w:line="480" w:lineRule="auto"/>
        <w:rPr>
          <w:rStyle w:val="Hyperlink"/>
          <w:rFonts w:ascii="Times New Roman" w:hAnsi="Times New Roman"/>
          <w:color w:val="auto"/>
          <w:sz w:val="24"/>
          <w:u w:val="none"/>
        </w:rPr>
      </w:pPr>
      <w:r w:rsidRPr="0067250E">
        <w:rPr>
          <w:rFonts w:ascii="Times New Roman" w:hAnsi="Times New Roman"/>
          <w:sz w:val="24"/>
        </w:rPr>
        <w:t>UN High Com</w:t>
      </w:r>
      <w:r>
        <w:rPr>
          <w:rFonts w:ascii="Times New Roman" w:hAnsi="Times New Roman"/>
          <w:sz w:val="24"/>
        </w:rPr>
        <w:t>missioner for Refugees (</w:t>
      </w:r>
      <w:r w:rsidRPr="000561C9">
        <w:rPr>
          <w:rFonts w:ascii="Times New Roman" w:hAnsi="Times New Roman"/>
          <w:sz w:val="24"/>
        </w:rPr>
        <w:t>UNHRC</w:t>
      </w:r>
      <w:r>
        <w:rPr>
          <w:rFonts w:ascii="Times New Roman" w:hAnsi="Times New Roman"/>
          <w:sz w:val="24"/>
        </w:rPr>
        <w:t>)</w:t>
      </w:r>
      <w:r w:rsidRPr="000561C9">
        <w:rPr>
          <w:rFonts w:ascii="Times New Roman" w:hAnsi="Times New Roman"/>
          <w:sz w:val="24"/>
        </w:rPr>
        <w:t xml:space="preserve">. 2014. S. Rich, </w:t>
      </w:r>
      <w:r w:rsidRPr="000561C9">
        <w:rPr>
          <w:rFonts w:ascii="Times New Roman" w:hAnsi="Times New Roman"/>
          <w:i/>
          <w:sz w:val="24"/>
        </w:rPr>
        <w:t>Protecting Refugees</w:t>
      </w:r>
      <w:r>
        <w:rPr>
          <w:rFonts w:ascii="Times New Roman" w:hAnsi="Times New Roman"/>
          <w:i/>
          <w:sz w:val="24"/>
        </w:rPr>
        <w:t xml:space="preserve">. </w:t>
      </w:r>
      <w:proofErr w:type="gramStart"/>
      <w:r w:rsidRPr="002C0A1A">
        <w:rPr>
          <w:rFonts w:ascii="Times New Roman" w:hAnsi="Times New Roman"/>
          <w:sz w:val="24"/>
        </w:rPr>
        <w:t>url</w:t>
      </w:r>
      <w:proofErr w:type="gramEnd"/>
      <w:r>
        <w:rPr>
          <w:rFonts w:ascii="Times New Roman" w:hAnsi="Times New Roman"/>
          <w:sz w:val="24"/>
        </w:rPr>
        <w:t>:</w:t>
      </w:r>
      <w:r w:rsidRPr="002C0A1A">
        <w:rPr>
          <w:rStyle w:val="Hyperlink"/>
          <w:color w:val="auto"/>
          <w:u w:val="none"/>
        </w:rPr>
        <w:t xml:space="preserve">  </w:t>
      </w:r>
      <w:hyperlink r:id="rId31" w:history="1">
        <w:r w:rsidRPr="001D03B5">
          <w:rPr>
            <w:rStyle w:val="Hyperlink"/>
            <w:rFonts w:ascii="Times New Roman" w:hAnsi="Times New Roman"/>
            <w:color w:val="auto"/>
            <w:sz w:val="24"/>
            <w:u w:val="none"/>
          </w:rPr>
          <w:t>https://www.unhcr.org/509a836e9.pdf</w:t>
        </w:r>
      </w:hyperlink>
    </w:p>
    <w:p w14:paraId="614D430A" w14:textId="77777777" w:rsidR="00D36DB1" w:rsidRDefault="00D36DB1" w:rsidP="00D36DB1">
      <w:pPr>
        <w:spacing w:line="480" w:lineRule="auto"/>
        <w:rPr>
          <w:rFonts w:ascii="Helvetica" w:hAnsi="Helvetica"/>
          <w:color w:val="3F3F3F"/>
          <w:sz w:val="19"/>
          <w:szCs w:val="19"/>
        </w:rPr>
      </w:pPr>
      <w:r w:rsidRPr="0067250E">
        <w:rPr>
          <w:rFonts w:ascii="Times New Roman" w:hAnsi="Times New Roman"/>
          <w:sz w:val="24"/>
        </w:rPr>
        <w:t>UN High Commissioner for Refugees (UNHCR), </w:t>
      </w:r>
      <w:r w:rsidRPr="0067250E">
        <w:rPr>
          <w:rFonts w:ascii="Times New Roman" w:hAnsi="Times New Roman"/>
          <w:i/>
          <w:iCs/>
          <w:sz w:val="24"/>
        </w:rPr>
        <w:t xml:space="preserve">UNHCR's </w:t>
      </w:r>
      <w:r w:rsidRPr="008C3226">
        <w:rPr>
          <w:rFonts w:ascii="Times New Roman" w:hAnsi="Times New Roman"/>
          <w:iCs/>
          <w:sz w:val="24"/>
        </w:rPr>
        <w:t>Commitments to Refugee Women</w:t>
      </w:r>
      <w:r w:rsidRPr="008C3226">
        <w:rPr>
          <w:rFonts w:ascii="Times New Roman" w:hAnsi="Times New Roman"/>
          <w:sz w:val="24"/>
        </w:rPr>
        <w:t>,</w:t>
      </w:r>
      <w:r>
        <w:rPr>
          <w:rFonts w:ascii="Times New Roman" w:hAnsi="Times New Roman"/>
          <w:sz w:val="24"/>
        </w:rPr>
        <w:t xml:space="preserve"> 12 December 2</w:t>
      </w:r>
      <w:r w:rsidRPr="0067250E">
        <w:rPr>
          <w:rFonts w:ascii="Times New Roman" w:hAnsi="Times New Roman"/>
          <w:sz w:val="24"/>
        </w:rPr>
        <w:t>001</w:t>
      </w:r>
      <w:r>
        <w:rPr>
          <w:rFonts w:ascii="Times New Roman" w:hAnsi="Times New Roman"/>
          <w:sz w:val="24"/>
        </w:rPr>
        <w:t xml:space="preserve"> </w:t>
      </w:r>
      <w:proofErr w:type="gramStart"/>
      <w:r>
        <w:rPr>
          <w:rFonts w:ascii="Times New Roman" w:hAnsi="Times New Roman"/>
          <w:sz w:val="24"/>
        </w:rPr>
        <w:t>url</w:t>
      </w:r>
      <w:proofErr w:type="gramEnd"/>
      <w:r>
        <w:rPr>
          <w:rFonts w:ascii="Times New Roman" w:hAnsi="Times New Roman"/>
          <w:sz w:val="24"/>
        </w:rPr>
        <w:t xml:space="preserve">: </w:t>
      </w:r>
      <w:r w:rsidRPr="0067250E">
        <w:rPr>
          <w:rFonts w:ascii="Times New Roman" w:hAnsi="Times New Roman"/>
          <w:sz w:val="24"/>
        </w:rPr>
        <w:t>https://www.refworld.org/docid/479f3b2a2.html</w:t>
      </w:r>
      <w:r w:rsidRPr="0067250E">
        <w:rPr>
          <w:rFonts w:ascii="Times New Roman" w:hAnsi="Times New Roman"/>
          <w:color w:val="3F3F3F"/>
          <w:sz w:val="24"/>
        </w:rPr>
        <w:t> </w:t>
      </w:r>
    </w:p>
    <w:p w14:paraId="4BB484B0" w14:textId="77777777" w:rsidR="003F259A" w:rsidRPr="00EF6568" w:rsidRDefault="003F259A" w:rsidP="003F259A">
      <w:pPr>
        <w:spacing w:line="480" w:lineRule="auto"/>
        <w:rPr>
          <w:rFonts w:ascii="Times New Roman" w:hAnsi="Times New Roman"/>
          <w:sz w:val="24"/>
        </w:rPr>
      </w:pPr>
      <w:r>
        <w:rPr>
          <w:rFonts w:ascii="Times New Roman" w:hAnsi="Times New Roman"/>
          <w:sz w:val="24"/>
        </w:rPr>
        <w:t>Women Refugee Commission.</w:t>
      </w:r>
      <w:r w:rsidRPr="00EF6568">
        <w:rPr>
          <w:rFonts w:ascii="Times New Roman" w:hAnsi="Times New Roman"/>
          <w:sz w:val="24"/>
        </w:rPr>
        <w:t xml:space="preserve"> 2016. “No Safety for Refugee Women on the European Route: Report from the Balkans”</w:t>
      </w:r>
      <w:r>
        <w:rPr>
          <w:rFonts w:ascii="Times New Roman" w:hAnsi="Times New Roman"/>
          <w:sz w:val="24"/>
        </w:rPr>
        <w:t>. R</w:t>
      </w:r>
      <w:r w:rsidRPr="00EF6568">
        <w:rPr>
          <w:rFonts w:ascii="Times New Roman" w:hAnsi="Times New Roman"/>
          <w:sz w:val="24"/>
        </w:rPr>
        <w:t>eport</w:t>
      </w:r>
      <w:r>
        <w:rPr>
          <w:rFonts w:ascii="Times New Roman" w:hAnsi="Times New Roman"/>
          <w:sz w:val="24"/>
        </w:rPr>
        <w:t>.</w:t>
      </w:r>
      <w:r w:rsidRPr="00EF6568">
        <w:rPr>
          <w:rFonts w:ascii="Times New Roman" w:hAnsi="Times New Roman"/>
          <w:sz w:val="24"/>
        </w:rPr>
        <w:t xml:space="preserve"> </w:t>
      </w:r>
      <w:proofErr w:type="gramStart"/>
      <w:r>
        <w:rPr>
          <w:rFonts w:ascii="Times New Roman" w:hAnsi="Times New Roman"/>
          <w:sz w:val="24"/>
        </w:rPr>
        <w:t>url</w:t>
      </w:r>
      <w:proofErr w:type="gramEnd"/>
      <w:r w:rsidRPr="00EF6568">
        <w:rPr>
          <w:rFonts w:ascii="Times New Roman" w:hAnsi="Times New Roman"/>
          <w:sz w:val="24"/>
        </w:rPr>
        <w:t>:</w:t>
      </w:r>
    </w:p>
    <w:p w14:paraId="67532801" w14:textId="77777777" w:rsidR="003F259A" w:rsidRPr="00EF6568" w:rsidRDefault="005424C2" w:rsidP="003F259A">
      <w:pPr>
        <w:spacing w:line="480" w:lineRule="auto"/>
        <w:rPr>
          <w:rFonts w:ascii="Times New Roman" w:eastAsiaTheme="minorEastAsia" w:hAnsi="Times New Roman"/>
          <w:kern w:val="24"/>
          <w:sz w:val="24"/>
        </w:rPr>
      </w:pPr>
      <w:hyperlink r:id="rId32" w:history="1">
        <w:r w:rsidR="003F259A" w:rsidRPr="00EF6568">
          <w:rPr>
            <w:rFonts w:ascii="Times New Roman" w:eastAsiaTheme="minorEastAsia" w:hAnsi="Times New Roman"/>
            <w:kern w:val="24"/>
            <w:sz w:val="24"/>
          </w:rPr>
          <w:t>https://</w:t>
        </w:r>
      </w:hyperlink>
      <w:hyperlink r:id="rId33" w:history="1">
        <w:r w:rsidR="003F259A" w:rsidRPr="00EF6568">
          <w:rPr>
            <w:rFonts w:ascii="Times New Roman" w:eastAsiaTheme="minorEastAsia" w:hAnsi="Times New Roman"/>
            <w:kern w:val="24"/>
            <w:sz w:val="24"/>
          </w:rPr>
          <w:t>www.womensrefugeecommission.org/images/zdocs/Refugee-Women-on-the-European-Route.pdf</w:t>
        </w:r>
      </w:hyperlink>
    </w:p>
    <w:p w14:paraId="7A694BF6" w14:textId="77777777" w:rsidR="00234422" w:rsidRPr="000561C9" w:rsidRDefault="00234422" w:rsidP="002D40FE">
      <w:pPr>
        <w:spacing w:line="480" w:lineRule="auto"/>
        <w:rPr>
          <w:rFonts w:ascii="Times New Roman" w:hAnsi="Times New Roman"/>
          <w:sz w:val="24"/>
          <w:lang w:val="en"/>
        </w:rPr>
      </w:pPr>
    </w:p>
    <w:sectPr w:rsidR="00234422" w:rsidRPr="000561C9">
      <w:footerReference w:type="default" r:id="rId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E807" w14:textId="77777777" w:rsidR="00AE12CB" w:rsidRDefault="00AE12CB" w:rsidP="00E46501">
      <w:r>
        <w:separator/>
      </w:r>
    </w:p>
  </w:endnote>
  <w:endnote w:type="continuationSeparator" w:id="0">
    <w:p w14:paraId="7CC48A44" w14:textId="77777777" w:rsidR="00AE12CB" w:rsidRDefault="00AE12CB" w:rsidP="00E46501">
      <w:r>
        <w:continuationSeparator/>
      </w:r>
    </w:p>
  </w:endnote>
  <w:endnote w:type="continuationNotice" w:id="1">
    <w:p w14:paraId="67A9BA26" w14:textId="77777777" w:rsidR="00AE12CB" w:rsidRDefault="00AE1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yntax-Roman">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77804"/>
      <w:docPartObj>
        <w:docPartGallery w:val="Page Numbers (Bottom of Page)"/>
        <w:docPartUnique/>
      </w:docPartObj>
    </w:sdtPr>
    <w:sdtEndPr>
      <w:rPr>
        <w:noProof/>
      </w:rPr>
    </w:sdtEndPr>
    <w:sdtContent>
      <w:p w14:paraId="5B883298" w14:textId="28A59220" w:rsidR="00C637EC" w:rsidRDefault="00C637EC">
        <w:pPr>
          <w:pStyle w:val="Footer"/>
          <w:jc w:val="right"/>
        </w:pPr>
        <w:r>
          <w:fldChar w:fldCharType="begin"/>
        </w:r>
        <w:r>
          <w:instrText xml:space="preserve"> PAGE   \* MERGEFORMAT </w:instrText>
        </w:r>
        <w:r>
          <w:fldChar w:fldCharType="separate"/>
        </w:r>
        <w:r w:rsidR="005424C2">
          <w:rPr>
            <w:noProof/>
          </w:rPr>
          <w:t>3</w:t>
        </w:r>
        <w:r>
          <w:rPr>
            <w:noProof/>
          </w:rPr>
          <w:fldChar w:fldCharType="end"/>
        </w:r>
      </w:p>
    </w:sdtContent>
  </w:sdt>
  <w:p w14:paraId="1309EA15" w14:textId="77777777" w:rsidR="00C637EC" w:rsidRDefault="00C63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CFFBC" w14:textId="77777777" w:rsidR="00AE12CB" w:rsidRDefault="00AE12CB" w:rsidP="00E46501">
      <w:r>
        <w:separator/>
      </w:r>
    </w:p>
  </w:footnote>
  <w:footnote w:type="continuationSeparator" w:id="0">
    <w:p w14:paraId="6078E119" w14:textId="77777777" w:rsidR="00AE12CB" w:rsidRDefault="00AE12CB" w:rsidP="00E46501">
      <w:r>
        <w:continuationSeparator/>
      </w:r>
    </w:p>
  </w:footnote>
  <w:footnote w:type="continuationNotice" w:id="1">
    <w:p w14:paraId="4481FCC0" w14:textId="77777777" w:rsidR="00AE12CB" w:rsidRDefault="00AE12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1BF"/>
    <w:multiLevelType w:val="hybridMultilevel"/>
    <w:tmpl w:val="5EDA3E4E"/>
    <w:lvl w:ilvl="0" w:tplc="C74E7B22">
      <w:start w:val="1"/>
      <w:numFmt w:val="bullet"/>
      <w:lvlText w:val="•"/>
      <w:lvlJc w:val="left"/>
      <w:pPr>
        <w:tabs>
          <w:tab w:val="num" w:pos="720"/>
        </w:tabs>
        <w:ind w:left="720" w:hanging="360"/>
      </w:pPr>
      <w:rPr>
        <w:rFonts w:ascii="Arial" w:hAnsi="Arial" w:hint="default"/>
      </w:rPr>
    </w:lvl>
    <w:lvl w:ilvl="1" w:tplc="55F06914" w:tentative="1">
      <w:start w:val="1"/>
      <w:numFmt w:val="bullet"/>
      <w:lvlText w:val="•"/>
      <w:lvlJc w:val="left"/>
      <w:pPr>
        <w:tabs>
          <w:tab w:val="num" w:pos="1440"/>
        </w:tabs>
        <w:ind w:left="1440" w:hanging="360"/>
      </w:pPr>
      <w:rPr>
        <w:rFonts w:ascii="Arial" w:hAnsi="Arial" w:hint="default"/>
      </w:rPr>
    </w:lvl>
    <w:lvl w:ilvl="2" w:tplc="A30EC468" w:tentative="1">
      <w:start w:val="1"/>
      <w:numFmt w:val="bullet"/>
      <w:lvlText w:val="•"/>
      <w:lvlJc w:val="left"/>
      <w:pPr>
        <w:tabs>
          <w:tab w:val="num" w:pos="2160"/>
        </w:tabs>
        <w:ind w:left="2160" w:hanging="360"/>
      </w:pPr>
      <w:rPr>
        <w:rFonts w:ascii="Arial" w:hAnsi="Arial" w:hint="default"/>
      </w:rPr>
    </w:lvl>
    <w:lvl w:ilvl="3" w:tplc="63D2EB6C" w:tentative="1">
      <w:start w:val="1"/>
      <w:numFmt w:val="bullet"/>
      <w:lvlText w:val="•"/>
      <w:lvlJc w:val="left"/>
      <w:pPr>
        <w:tabs>
          <w:tab w:val="num" w:pos="2880"/>
        </w:tabs>
        <w:ind w:left="2880" w:hanging="360"/>
      </w:pPr>
      <w:rPr>
        <w:rFonts w:ascii="Arial" w:hAnsi="Arial" w:hint="default"/>
      </w:rPr>
    </w:lvl>
    <w:lvl w:ilvl="4" w:tplc="3F7C0606" w:tentative="1">
      <w:start w:val="1"/>
      <w:numFmt w:val="bullet"/>
      <w:lvlText w:val="•"/>
      <w:lvlJc w:val="left"/>
      <w:pPr>
        <w:tabs>
          <w:tab w:val="num" w:pos="3600"/>
        </w:tabs>
        <w:ind w:left="3600" w:hanging="360"/>
      </w:pPr>
      <w:rPr>
        <w:rFonts w:ascii="Arial" w:hAnsi="Arial" w:hint="default"/>
      </w:rPr>
    </w:lvl>
    <w:lvl w:ilvl="5" w:tplc="98B24910" w:tentative="1">
      <w:start w:val="1"/>
      <w:numFmt w:val="bullet"/>
      <w:lvlText w:val="•"/>
      <w:lvlJc w:val="left"/>
      <w:pPr>
        <w:tabs>
          <w:tab w:val="num" w:pos="4320"/>
        </w:tabs>
        <w:ind w:left="4320" w:hanging="360"/>
      </w:pPr>
      <w:rPr>
        <w:rFonts w:ascii="Arial" w:hAnsi="Arial" w:hint="default"/>
      </w:rPr>
    </w:lvl>
    <w:lvl w:ilvl="6" w:tplc="77B4B75C" w:tentative="1">
      <w:start w:val="1"/>
      <w:numFmt w:val="bullet"/>
      <w:lvlText w:val="•"/>
      <w:lvlJc w:val="left"/>
      <w:pPr>
        <w:tabs>
          <w:tab w:val="num" w:pos="5040"/>
        </w:tabs>
        <w:ind w:left="5040" w:hanging="360"/>
      </w:pPr>
      <w:rPr>
        <w:rFonts w:ascii="Arial" w:hAnsi="Arial" w:hint="default"/>
      </w:rPr>
    </w:lvl>
    <w:lvl w:ilvl="7" w:tplc="F18E69FC" w:tentative="1">
      <w:start w:val="1"/>
      <w:numFmt w:val="bullet"/>
      <w:lvlText w:val="•"/>
      <w:lvlJc w:val="left"/>
      <w:pPr>
        <w:tabs>
          <w:tab w:val="num" w:pos="5760"/>
        </w:tabs>
        <w:ind w:left="5760" w:hanging="360"/>
      </w:pPr>
      <w:rPr>
        <w:rFonts w:ascii="Arial" w:hAnsi="Arial" w:hint="default"/>
      </w:rPr>
    </w:lvl>
    <w:lvl w:ilvl="8" w:tplc="54B059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0366F3"/>
    <w:multiLevelType w:val="hybridMultilevel"/>
    <w:tmpl w:val="91342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47E19"/>
    <w:multiLevelType w:val="hybridMultilevel"/>
    <w:tmpl w:val="A218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A667C"/>
    <w:multiLevelType w:val="multilevel"/>
    <w:tmpl w:val="D394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138EA"/>
    <w:multiLevelType w:val="hybridMultilevel"/>
    <w:tmpl w:val="2D8CAA5E"/>
    <w:lvl w:ilvl="0" w:tplc="5C2201F8">
      <w:start w:val="1"/>
      <w:numFmt w:val="bullet"/>
      <w:lvlText w:val="•"/>
      <w:lvlJc w:val="left"/>
      <w:pPr>
        <w:tabs>
          <w:tab w:val="num" w:pos="720"/>
        </w:tabs>
        <w:ind w:left="720" w:hanging="360"/>
      </w:pPr>
      <w:rPr>
        <w:rFonts w:ascii="Arial" w:hAnsi="Arial" w:hint="default"/>
      </w:rPr>
    </w:lvl>
    <w:lvl w:ilvl="1" w:tplc="F17CEBDA" w:tentative="1">
      <w:start w:val="1"/>
      <w:numFmt w:val="bullet"/>
      <w:lvlText w:val="•"/>
      <w:lvlJc w:val="left"/>
      <w:pPr>
        <w:tabs>
          <w:tab w:val="num" w:pos="1440"/>
        </w:tabs>
        <w:ind w:left="1440" w:hanging="360"/>
      </w:pPr>
      <w:rPr>
        <w:rFonts w:ascii="Arial" w:hAnsi="Arial" w:hint="default"/>
      </w:rPr>
    </w:lvl>
    <w:lvl w:ilvl="2" w:tplc="930826AA" w:tentative="1">
      <w:start w:val="1"/>
      <w:numFmt w:val="bullet"/>
      <w:lvlText w:val="•"/>
      <w:lvlJc w:val="left"/>
      <w:pPr>
        <w:tabs>
          <w:tab w:val="num" w:pos="2160"/>
        </w:tabs>
        <w:ind w:left="2160" w:hanging="360"/>
      </w:pPr>
      <w:rPr>
        <w:rFonts w:ascii="Arial" w:hAnsi="Arial" w:hint="default"/>
      </w:rPr>
    </w:lvl>
    <w:lvl w:ilvl="3" w:tplc="ADAC4C46" w:tentative="1">
      <w:start w:val="1"/>
      <w:numFmt w:val="bullet"/>
      <w:lvlText w:val="•"/>
      <w:lvlJc w:val="left"/>
      <w:pPr>
        <w:tabs>
          <w:tab w:val="num" w:pos="2880"/>
        </w:tabs>
        <w:ind w:left="2880" w:hanging="360"/>
      </w:pPr>
      <w:rPr>
        <w:rFonts w:ascii="Arial" w:hAnsi="Arial" w:hint="default"/>
      </w:rPr>
    </w:lvl>
    <w:lvl w:ilvl="4" w:tplc="AD9E3D08" w:tentative="1">
      <w:start w:val="1"/>
      <w:numFmt w:val="bullet"/>
      <w:lvlText w:val="•"/>
      <w:lvlJc w:val="left"/>
      <w:pPr>
        <w:tabs>
          <w:tab w:val="num" w:pos="3600"/>
        </w:tabs>
        <w:ind w:left="3600" w:hanging="360"/>
      </w:pPr>
      <w:rPr>
        <w:rFonts w:ascii="Arial" w:hAnsi="Arial" w:hint="default"/>
      </w:rPr>
    </w:lvl>
    <w:lvl w:ilvl="5" w:tplc="C68A4D72" w:tentative="1">
      <w:start w:val="1"/>
      <w:numFmt w:val="bullet"/>
      <w:lvlText w:val="•"/>
      <w:lvlJc w:val="left"/>
      <w:pPr>
        <w:tabs>
          <w:tab w:val="num" w:pos="4320"/>
        </w:tabs>
        <w:ind w:left="4320" w:hanging="360"/>
      </w:pPr>
      <w:rPr>
        <w:rFonts w:ascii="Arial" w:hAnsi="Arial" w:hint="default"/>
      </w:rPr>
    </w:lvl>
    <w:lvl w:ilvl="6" w:tplc="9AB6BB0E" w:tentative="1">
      <w:start w:val="1"/>
      <w:numFmt w:val="bullet"/>
      <w:lvlText w:val="•"/>
      <w:lvlJc w:val="left"/>
      <w:pPr>
        <w:tabs>
          <w:tab w:val="num" w:pos="5040"/>
        </w:tabs>
        <w:ind w:left="5040" w:hanging="360"/>
      </w:pPr>
      <w:rPr>
        <w:rFonts w:ascii="Arial" w:hAnsi="Arial" w:hint="default"/>
      </w:rPr>
    </w:lvl>
    <w:lvl w:ilvl="7" w:tplc="B928D788" w:tentative="1">
      <w:start w:val="1"/>
      <w:numFmt w:val="bullet"/>
      <w:lvlText w:val="•"/>
      <w:lvlJc w:val="left"/>
      <w:pPr>
        <w:tabs>
          <w:tab w:val="num" w:pos="5760"/>
        </w:tabs>
        <w:ind w:left="5760" w:hanging="360"/>
      </w:pPr>
      <w:rPr>
        <w:rFonts w:ascii="Arial" w:hAnsi="Arial" w:hint="default"/>
      </w:rPr>
    </w:lvl>
    <w:lvl w:ilvl="8" w:tplc="1A069E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D535DD"/>
    <w:multiLevelType w:val="hybridMultilevel"/>
    <w:tmpl w:val="4040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22F2F"/>
    <w:multiLevelType w:val="multilevel"/>
    <w:tmpl w:val="B96C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41AA7"/>
    <w:multiLevelType w:val="multilevel"/>
    <w:tmpl w:val="3776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31F5E"/>
    <w:multiLevelType w:val="hybridMultilevel"/>
    <w:tmpl w:val="09DC8EAA"/>
    <w:lvl w:ilvl="0" w:tplc="BD002AC4">
      <w:start w:val="1"/>
      <w:numFmt w:val="bullet"/>
      <w:lvlText w:val="•"/>
      <w:lvlJc w:val="left"/>
      <w:pPr>
        <w:tabs>
          <w:tab w:val="num" w:pos="720"/>
        </w:tabs>
        <w:ind w:left="720" w:hanging="360"/>
      </w:pPr>
      <w:rPr>
        <w:rFonts w:ascii="Arial" w:hAnsi="Arial" w:hint="default"/>
      </w:rPr>
    </w:lvl>
    <w:lvl w:ilvl="1" w:tplc="E91C72BC" w:tentative="1">
      <w:start w:val="1"/>
      <w:numFmt w:val="bullet"/>
      <w:lvlText w:val="•"/>
      <w:lvlJc w:val="left"/>
      <w:pPr>
        <w:tabs>
          <w:tab w:val="num" w:pos="1440"/>
        </w:tabs>
        <w:ind w:left="1440" w:hanging="360"/>
      </w:pPr>
      <w:rPr>
        <w:rFonts w:ascii="Arial" w:hAnsi="Arial" w:hint="default"/>
      </w:rPr>
    </w:lvl>
    <w:lvl w:ilvl="2" w:tplc="2F22AF68" w:tentative="1">
      <w:start w:val="1"/>
      <w:numFmt w:val="bullet"/>
      <w:lvlText w:val="•"/>
      <w:lvlJc w:val="left"/>
      <w:pPr>
        <w:tabs>
          <w:tab w:val="num" w:pos="2160"/>
        </w:tabs>
        <w:ind w:left="2160" w:hanging="360"/>
      </w:pPr>
      <w:rPr>
        <w:rFonts w:ascii="Arial" w:hAnsi="Arial" w:hint="default"/>
      </w:rPr>
    </w:lvl>
    <w:lvl w:ilvl="3" w:tplc="96EA1186" w:tentative="1">
      <w:start w:val="1"/>
      <w:numFmt w:val="bullet"/>
      <w:lvlText w:val="•"/>
      <w:lvlJc w:val="left"/>
      <w:pPr>
        <w:tabs>
          <w:tab w:val="num" w:pos="2880"/>
        </w:tabs>
        <w:ind w:left="2880" w:hanging="360"/>
      </w:pPr>
      <w:rPr>
        <w:rFonts w:ascii="Arial" w:hAnsi="Arial" w:hint="default"/>
      </w:rPr>
    </w:lvl>
    <w:lvl w:ilvl="4" w:tplc="B5900910" w:tentative="1">
      <w:start w:val="1"/>
      <w:numFmt w:val="bullet"/>
      <w:lvlText w:val="•"/>
      <w:lvlJc w:val="left"/>
      <w:pPr>
        <w:tabs>
          <w:tab w:val="num" w:pos="3600"/>
        </w:tabs>
        <w:ind w:left="3600" w:hanging="360"/>
      </w:pPr>
      <w:rPr>
        <w:rFonts w:ascii="Arial" w:hAnsi="Arial" w:hint="default"/>
      </w:rPr>
    </w:lvl>
    <w:lvl w:ilvl="5" w:tplc="E9C2559E" w:tentative="1">
      <w:start w:val="1"/>
      <w:numFmt w:val="bullet"/>
      <w:lvlText w:val="•"/>
      <w:lvlJc w:val="left"/>
      <w:pPr>
        <w:tabs>
          <w:tab w:val="num" w:pos="4320"/>
        </w:tabs>
        <w:ind w:left="4320" w:hanging="360"/>
      </w:pPr>
      <w:rPr>
        <w:rFonts w:ascii="Arial" w:hAnsi="Arial" w:hint="default"/>
      </w:rPr>
    </w:lvl>
    <w:lvl w:ilvl="6" w:tplc="F9DE4C64" w:tentative="1">
      <w:start w:val="1"/>
      <w:numFmt w:val="bullet"/>
      <w:lvlText w:val="•"/>
      <w:lvlJc w:val="left"/>
      <w:pPr>
        <w:tabs>
          <w:tab w:val="num" w:pos="5040"/>
        </w:tabs>
        <w:ind w:left="5040" w:hanging="360"/>
      </w:pPr>
      <w:rPr>
        <w:rFonts w:ascii="Arial" w:hAnsi="Arial" w:hint="default"/>
      </w:rPr>
    </w:lvl>
    <w:lvl w:ilvl="7" w:tplc="2EB2A9AC" w:tentative="1">
      <w:start w:val="1"/>
      <w:numFmt w:val="bullet"/>
      <w:lvlText w:val="•"/>
      <w:lvlJc w:val="left"/>
      <w:pPr>
        <w:tabs>
          <w:tab w:val="num" w:pos="5760"/>
        </w:tabs>
        <w:ind w:left="5760" w:hanging="360"/>
      </w:pPr>
      <w:rPr>
        <w:rFonts w:ascii="Arial" w:hAnsi="Arial" w:hint="default"/>
      </w:rPr>
    </w:lvl>
    <w:lvl w:ilvl="8" w:tplc="AFB2BC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294A8E"/>
    <w:multiLevelType w:val="hybridMultilevel"/>
    <w:tmpl w:val="E4FAC6AA"/>
    <w:lvl w:ilvl="0" w:tplc="1F0A2B7E">
      <w:numFmt w:val="bullet"/>
      <w:lvlText w:val="-"/>
      <w:lvlJc w:val="left"/>
      <w:pPr>
        <w:ind w:left="720" w:hanging="360"/>
      </w:pPr>
      <w:rPr>
        <w:rFonts w:ascii="&amp;quot" w:eastAsia="Times New Roman" w:hAnsi="&amp;quo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6741C"/>
    <w:multiLevelType w:val="hybridMultilevel"/>
    <w:tmpl w:val="3A2E81D8"/>
    <w:lvl w:ilvl="0" w:tplc="C00AB80E">
      <w:start w:val="1"/>
      <w:numFmt w:val="bullet"/>
      <w:lvlText w:val="•"/>
      <w:lvlJc w:val="left"/>
      <w:pPr>
        <w:tabs>
          <w:tab w:val="num" w:pos="720"/>
        </w:tabs>
        <w:ind w:left="720" w:hanging="360"/>
      </w:pPr>
      <w:rPr>
        <w:rFonts w:ascii="Arial" w:hAnsi="Arial" w:hint="default"/>
      </w:rPr>
    </w:lvl>
    <w:lvl w:ilvl="1" w:tplc="A1D87B62" w:tentative="1">
      <w:start w:val="1"/>
      <w:numFmt w:val="bullet"/>
      <w:lvlText w:val="•"/>
      <w:lvlJc w:val="left"/>
      <w:pPr>
        <w:tabs>
          <w:tab w:val="num" w:pos="1440"/>
        </w:tabs>
        <w:ind w:left="1440" w:hanging="360"/>
      </w:pPr>
      <w:rPr>
        <w:rFonts w:ascii="Arial" w:hAnsi="Arial" w:hint="default"/>
      </w:rPr>
    </w:lvl>
    <w:lvl w:ilvl="2" w:tplc="F32223FE" w:tentative="1">
      <w:start w:val="1"/>
      <w:numFmt w:val="bullet"/>
      <w:lvlText w:val="•"/>
      <w:lvlJc w:val="left"/>
      <w:pPr>
        <w:tabs>
          <w:tab w:val="num" w:pos="2160"/>
        </w:tabs>
        <w:ind w:left="2160" w:hanging="360"/>
      </w:pPr>
      <w:rPr>
        <w:rFonts w:ascii="Arial" w:hAnsi="Arial" w:hint="default"/>
      </w:rPr>
    </w:lvl>
    <w:lvl w:ilvl="3" w:tplc="0AE091BE" w:tentative="1">
      <w:start w:val="1"/>
      <w:numFmt w:val="bullet"/>
      <w:lvlText w:val="•"/>
      <w:lvlJc w:val="left"/>
      <w:pPr>
        <w:tabs>
          <w:tab w:val="num" w:pos="2880"/>
        </w:tabs>
        <w:ind w:left="2880" w:hanging="360"/>
      </w:pPr>
      <w:rPr>
        <w:rFonts w:ascii="Arial" w:hAnsi="Arial" w:hint="default"/>
      </w:rPr>
    </w:lvl>
    <w:lvl w:ilvl="4" w:tplc="90D6D314" w:tentative="1">
      <w:start w:val="1"/>
      <w:numFmt w:val="bullet"/>
      <w:lvlText w:val="•"/>
      <w:lvlJc w:val="left"/>
      <w:pPr>
        <w:tabs>
          <w:tab w:val="num" w:pos="3600"/>
        </w:tabs>
        <w:ind w:left="3600" w:hanging="360"/>
      </w:pPr>
      <w:rPr>
        <w:rFonts w:ascii="Arial" w:hAnsi="Arial" w:hint="default"/>
      </w:rPr>
    </w:lvl>
    <w:lvl w:ilvl="5" w:tplc="3B7C7B7A" w:tentative="1">
      <w:start w:val="1"/>
      <w:numFmt w:val="bullet"/>
      <w:lvlText w:val="•"/>
      <w:lvlJc w:val="left"/>
      <w:pPr>
        <w:tabs>
          <w:tab w:val="num" w:pos="4320"/>
        </w:tabs>
        <w:ind w:left="4320" w:hanging="360"/>
      </w:pPr>
      <w:rPr>
        <w:rFonts w:ascii="Arial" w:hAnsi="Arial" w:hint="default"/>
      </w:rPr>
    </w:lvl>
    <w:lvl w:ilvl="6" w:tplc="85A825AE" w:tentative="1">
      <w:start w:val="1"/>
      <w:numFmt w:val="bullet"/>
      <w:lvlText w:val="•"/>
      <w:lvlJc w:val="left"/>
      <w:pPr>
        <w:tabs>
          <w:tab w:val="num" w:pos="5040"/>
        </w:tabs>
        <w:ind w:left="5040" w:hanging="360"/>
      </w:pPr>
      <w:rPr>
        <w:rFonts w:ascii="Arial" w:hAnsi="Arial" w:hint="default"/>
      </w:rPr>
    </w:lvl>
    <w:lvl w:ilvl="7" w:tplc="DA547D52" w:tentative="1">
      <w:start w:val="1"/>
      <w:numFmt w:val="bullet"/>
      <w:lvlText w:val="•"/>
      <w:lvlJc w:val="left"/>
      <w:pPr>
        <w:tabs>
          <w:tab w:val="num" w:pos="5760"/>
        </w:tabs>
        <w:ind w:left="5760" w:hanging="360"/>
      </w:pPr>
      <w:rPr>
        <w:rFonts w:ascii="Arial" w:hAnsi="Arial" w:hint="default"/>
      </w:rPr>
    </w:lvl>
    <w:lvl w:ilvl="8" w:tplc="3FDE8A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3C2367"/>
    <w:multiLevelType w:val="hybridMultilevel"/>
    <w:tmpl w:val="D46CF586"/>
    <w:lvl w:ilvl="0" w:tplc="810633C2">
      <w:start w:val="1"/>
      <w:numFmt w:val="bullet"/>
      <w:lvlText w:val=""/>
      <w:lvlJc w:val="left"/>
      <w:pPr>
        <w:tabs>
          <w:tab w:val="num" w:pos="720"/>
        </w:tabs>
        <w:ind w:left="720" w:hanging="360"/>
      </w:pPr>
      <w:rPr>
        <w:rFonts w:ascii="Symbol" w:hAnsi="Symbol" w:hint="default"/>
        <w:color w:val="auto"/>
        <w:u w:color="CC006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5"/>
  </w:num>
  <w:num w:numId="4">
    <w:abstractNumId w:val="10"/>
  </w:num>
  <w:num w:numId="5">
    <w:abstractNumId w:val="1"/>
  </w:num>
  <w:num w:numId="6">
    <w:abstractNumId w:val="4"/>
  </w:num>
  <w:num w:numId="7">
    <w:abstractNumId w:val="2"/>
  </w:num>
  <w:num w:numId="8">
    <w:abstractNumId w:val="11"/>
  </w:num>
  <w:num w:numId="9">
    <w:abstractNumId w:val="6"/>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C8"/>
    <w:rsid w:val="00001BD8"/>
    <w:rsid w:val="000020D9"/>
    <w:rsid w:val="0000288E"/>
    <w:rsid w:val="000134C1"/>
    <w:rsid w:val="00017854"/>
    <w:rsid w:val="00021DB6"/>
    <w:rsid w:val="000255F9"/>
    <w:rsid w:val="00026459"/>
    <w:rsid w:val="00026943"/>
    <w:rsid w:val="00026AC5"/>
    <w:rsid w:val="00034AD1"/>
    <w:rsid w:val="0003659E"/>
    <w:rsid w:val="00036CAC"/>
    <w:rsid w:val="0004241E"/>
    <w:rsid w:val="000439A6"/>
    <w:rsid w:val="00043B59"/>
    <w:rsid w:val="00044B5C"/>
    <w:rsid w:val="000466E2"/>
    <w:rsid w:val="00051AB8"/>
    <w:rsid w:val="000561C9"/>
    <w:rsid w:val="00064E08"/>
    <w:rsid w:val="00065334"/>
    <w:rsid w:val="000666A7"/>
    <w:rsid w:val="00066F50"/>
    <w:rsid w:val="00080EFA"/>
    <w:rsid w:val="0008237D"/>
    <w:rsid w:val="0009098A"/>
    <w:rsid w:val="000927A5"/>
    <w:rsid w:val="00096D8A"/>
    <w:rsid w:val="000A5B92"/>
    <w:rsid w:val="000B0B49"/>
    <w:rsid w:val="000B7DE1"/>
    <w:rsid w:val="000C23A9"/>
    <w:rsid w:val="000C2AE3"/>
    <w:rsid w:val="000C2D6C"/>
    <w:rsid w:val="000C2E99"/>
    <w:rsid w:val="000C4B6A"/>
    <w:rsid w:val="000C7CF7"/>
    <w:rsid w:val="000C7FAA"/>
    <w:rsid w:val="000D0515"/>
    <w:rsid w:val="000D056F"/>
    <w:rsid w:val="000D1C48"/>
    <w:rsid w:val="000D317B"/>
    <w:rsid w:val="000D5138"/>
    <w:rsid w:val="000E08E0"/>
    <w:rsid w:val="000E0948"/>
    <w:rsid w:val="000E2C24"/>
    <w:rsid w:val="000E4E27"/>
    <w:rsid w:val="000E79C4"/>
    <w:rsid w:val="00104910"/>
    <w:rsid w:val="001168D8"/>
    <w:rsid w:val="00122196"/>
    <w:rsid w:val="00125463"/>
    <w:rsid w:val="00130EBD"/>
    <w:rsid w:val="00131381"/>
    <w:rsid w:val="001408D6"/>
    <w:rsid w:val="00141113"/>
    <w:rsid w:val="00141F45"/>
    <w:rsid w:val="00143894"/>
    <w:rsid w:val="00146BD6"/>
    <w:rsid w:val="00147462"/>
    <w:rsid w:val="001501D6"/>
    <w:rsid w:val="00150943"/>
    <w:rsid w:val="00152544"/>
    <w:rsid w:val="001530F3"/>
    <w:rsid w:val="001530F8"/>
    <w:rsid w:val="00156576"/>
    <w:rsid w:val="0016121E"/>
    <w:rsid w:val="00162738"/>
    <w:rsid w:val="00163D13"/>
    <w:rsid w:val="0017243E"/>
    <w:rsid w:val="00172C38"/>
    <w:rsid w:val="00173275"/>
    <w:rsid w:val="001739DD"/>
    <w:rsid w:val="00176D0E"/>
    <w:rsid w:val="00186AF0"/>
    <w:rsid w:val="00187321"/>
    <w:rsid w:val="0019496B"/>
    <w:rsid w:val="001A00BE"/>
    <w:rsid w:val="001A04B9"/>
    <w:rsid w:val="001B1F99"/>
    <w:rsid w:val="001B2B2C"/>
    <w:rsid w:val="001B55D7"/>
    <w:rsid w:val="001B5E50"/>
    <w:rsid w:val="001B7A4B"/>
    <w:rsid w:val="001C0E6F"/>
    <w:rsid w:val="001C1D72"/>
    <w:rsid w:val="001C73C9"/>
    <w:rsid w:val="001D0282"/>
    <w:rsid w:val="001D03B5"/>
    <w:rsid w:val="001D1A5F"/>
    <w:rsid w:val="001E01B5"/>
    <w:rsid w:val="001E01B8"/>
    <w:rsid w:val="001E3E0C"/>
    <w:rsid w:val="001E637C"/>
    <w:rsid w:val="001E6E4F"/>
    <w:rsid w:val="001F225A"/>
    <w:rsid w:val="001F7F72"/>
    <w:rsid w:val="00203AEC"/>
    <w:rsid w:val="00203BFC"/>
    <w:rsid w:val="0020504A"/>
    <w:rsid w:val="00205318"/>
    <w:rsid w:val="0020637B"/>
    <w:rsid w:val="0021473E"/>
    <w:rsid w:val="00216D38"/>
    <w:rsid w:val="002234CA"/>
    <w:rsid w:val="00224E48"/>
    <w:rsid w:val="002312E6"/>
    <w:rsid w:val="002320A2"/>
    <w:rsid w:val="00234422"/>
    <w:rsid w:val="00236D1C"/>
    <w:rsid w:val="0024560C"/>
    <w:rsid w:val="00247105"/>
    <w:rsid w:val="00247428"/>
    <w:rsid w:val="00250201"/>
    <w:rsid w:val="00251878"/>
    <w:rsid w:val="00257038"/>
    <w:rsid w:val="00257704"/>
    <w:rsid w:val="00257788"/>
    <w:rsid w:val="00261B8F"/>
    <w:rsid w:val="00264664"/>
    <w:rsid w:val="00274C6E"/>
    <w:rsid w:val="0028050C"/>
    <w:rsid w:val="002828CC"/>
    <w:rsid w:val="00290750"/>
    <w:rsid w:val="0029090A"/>
    <w:rsid w:val="00295D83"/>
    <w:rsid w:val="002A6BA2"/>
    <w:rsid w:val="002B0336"/>
    <w:rsid w:val="002B079D"/>
    <w:rsid w:val="002B24C1"/>
    <w:rsid w:val="002B3571"/>
    <w:rsid w:val="002B6EF4"/>
    <w:rsid w:val="002C0A1A"/>
    <w:rsid w:val="002C195E"/>
    <w:rsid w:val="002D40FE"/>
    <w:rsid w:val="002E000E"/>
    <w:rsid w:val="002E4BAE"/>
    <w:rsid w:val="002F31C5"/>
    <w:rsid w:val="002F7021"/>
    <w:rsid w:val="0030074C"/>
    <w:rsid w:val="003126C2"/>
    <w:rsid w:val="00314915"/>
    <w:rsid w:val="00314EEF"/>
    <w:rsid w:val="00315F7A"/>
    <w:rsid w:val="00316A99"/>
    <w:rsid w:val="00317BA1"/>
    <w:rsid w:val="003217E8"/>
    <w:rsid w:val="00323024"/>
    <w:rsid w:val="00330C20"/>
    <w:rsid w:val="00340925"/>
    <w:rsid w:val="003410EE"/>
    <w:rsid w:val="0034121E"/>
    <w:rsid w:val="003427A1"/>
    <w:rsid w:val="00347683"/>
    <w:rsid w:val="0035067A"/>
    <w:rsid w:val="00354A77"/>
    <w:rsid w:val="00357447"/>
    <w:rsid w:val="00363D96"/>
    <w:rsid w:val="00364C39"/>
    <w:rsid w:val="003667C1"/>
    <w:rsid w:val="00367527"/>
    <w:rsid w:val="003714F9"/>
    <w:rsid w:val="003722D9"/>
    <w:rsid w:val="0037334E"/>
    <w:rsid w:val="00375DAF"/>
    <w:rsid w:val="00383C5A"/>
    <w:rsid w:val="00383EC2"/>
    <w:rsid w:val="00385692"/>
    <w:rsid w:val="0039041F"/>
    <w:rsid w:val="00390457"/>
    <w:rsid w:val="003942AD"/>
    <w:rsid w:val="00395130"/>
    <w:rsid w:val="00396C62"/>
    <w:rsid w:val="0039714D"/>
    <w:rsid w:val="003A3C2C"/>
    <w:rsid w:val="003A3D8F"/>
    <w:rsid w:val="003A52C5"/>
    <w:rsid w:val="003B173A"/>
    <w:rsid w:val="003B2BE2"/>
    <w:rsid w:val="003B4B16"/>
    <w:rsid w:val="003B5451"/>
    <w:rsid w:val="003B5A26"/>
    <w:rsid w:val="003C18DF"/>
    <w:rsid w:val="003C1BE5"/>
    <w:rsid w:val="003C2217"/>
    <w:rsid w:val="003C4C72"/>
    <w:rsid w:val="003C5F6A"/>
    <w:rsid w:val="003D04B3"/>
    <w:rsid w:val="003D380C"/>
    <w:rsid w:val="003D72EB"/>
    <w:rsid w:val="003D7F67"/>
    <w:rsid w:val="003E6B47"/>
    <w:rsid w:val="003E766E"/>
    <w:rsid w:val="003F0DBB"/>
    <w:rsid w:val="003F259A"/>
    <w:rsid w:val="003F3540"/>
    <w:rsid w:val="003F38FE"/>
    <w:rsid w:val="003F4F4A"/>
    <w:rsid w:val="003F5301"/>
    <w:rsid w:val="004074FB"/>
    <w:rsid w:val="00411C05"/>
    <w:rsid w:val="00422D66"/>
    <w:rsid w:val="0042427D"/>
    <w:rsid w:val="0042667A"/>
    <w:rsid w:val="00430FE3"/>
    <w:rsid w:val="00443252"/>
    <w:rsid w:val="004450B0"/>
    <w:rsid w:val="004453CC"/>
    <w:rsid w:val="00452E56"/>
    <w:rsid w:val="004568C9"/>
    <w:rsid w:val="00461C65"/>
    <w:rsid w:val="00461CB8"/>
    <w:rsid w:val="004628F9"/>
    <w:rsid w:val="004726E5"/>
    <w:rsid w:val="004734F7"/>
    <w:rsid w:val="004754EB"/>
    <w:rsid w:val="004766CC"/>
    <w:rsid w:val="0048313A"/>
    <w:rsid w:val="00484FB5"/>
    <w:rsid w:val="00486EF0"/>
    <w:rsid w:val="00487088"/>
    <w:rsid w:val="0049472F"/>
    <w:rsid w:val="00496947"/>
    <w:rsid w:val="004A1AAE"/>
    <w:rsid w:val="004B247C"/>
    <w:rsid w:val="004B2BDF"/>
    <w:rsid w:val="004B3176"/>
    <w:rsid w:val="004B6434"/>
    <w:rsid w:val="004B6BE0"/>
    <w:rsid w:val="004C3E1B"/>
    <w:rsid w:val="004C42EC"/>
    <w:rsid w:val="004D008B"/>
    <w:rsid w:val="004D2819"/>
    <w:rsid w:val="004D41AA"/>
    <w:rsid w:val="004D554A"/>
    <w:rsid w:val="004D5BA2"/>
    <w:rsid w:val="004E1665"/>
    <w:rsid w:val="004E6D7C"/>
    <w:rsid w:val="004F05CB"/>
    <w:rsid w:val="004F4984"/>
    <w:rsid w:val="004F617B"/>
    <w:rsid w:val="00505947"/>
    <w:rsid w:val="005066A3"/>
    <w:rsid w:val="00506A65"/>
    <w:rsid w:val="00516E2C"/>
    <w:rsid w:val="005212D7"/>
    <w:rsid w:val="0052192C"/>
    <w:rsid w:val="005374AF"/>
    <w:rsid w:val="005416FB"/>
    <w:rsid w:val="00542061"/>
    <w:rsid w:val="005424C2"/>
    <w:rsid w:val="0054586A"/>
    <w:rsid w:val="00546332"/>
    <w:rsid w:val="005517CA"/>
    <w:rsid w:val="005551D8"/>
    <w:rsid w:val="00555A82"/>
    <w:rsid w:val="00562ECA"/>
    <w:rsid w:val="00565B8D"/>
    <w:rsid w:val="00566B82"/>
    <w:rsid w:val="005710AF"/>
    <w:rsid w:val="00574F49"/>
    <w:rsid w:val="00576B31"/>
    <w:rsid w:val="00577058"/>
    <w:rsid w:val="005823BE"/>
    <w:rsid w:val="00583A83"/>
    <w:rsid w:val="00584546"/>
    <w:rsid w:val="00584B40"/>
    <w:rsid w:val="00596089"/>
    <w:rsid w:val="005A59CA"/>
    <w:rsid w:val="005A6AF0"/>
    <w:rsid w:val="005A7888"/>
    <w:rsid w:val="005B21C8"/>
    <w:rsid w:val="005C67B2"/>
    <w:rsid w:val="005D5C9B"/>
    <w:rsid w:val="005D6C34"/>
    <w:rsid w:val="005E7944"/>
    <w:rsid w:val="005E7A91"/>
    <w:rsid w:val="005E7AB4"/>
    <w:rsid w:val="005F2AA8"/>
    <w:rsid w:val="005F50A7"/>
    <w:rsid w:val="005F5342"/>
    <w:rsid w:val="005F6153"/>
    <w:rsid w:val="005F75BF"/>
    <w:rsid w:val="00600B06"/>
    <w:rsid w:val="00600F52"/>
    <w:rsid w:val="00602C23"/>
    <w:rsid w:val="00602DDA"/>
    <w:rsid w:val="006038BF"/>
    <w:rsid w:val="00603CE0"/>
    <w:rsid w:val="00607C1A"/>
    <w:rsid w:val="00611BCB"/>
    <w:rsid w:val="006143CD"/>
    <w:rsid w:val="0061474C"/>
    <w:rsid w:val="00621DC6"/>
    <w:rsid w:val="00622E19"/>
    <w:rsid w:val="00624306"/>
    <w:rsid w:val="00624F0A"/>
    <w:rsid w:val="00630263"/>
    <w:rsid w:val="006307EC"/>
    <w:rsid w:val="00632757"/>
    <w:rsid w:val="006327DA"/>
    <w:rsid w:val="006353E6"/>
    <w:rsid w:val="0064332F"/>
    <w:rsid w:val="00650835"/>
    <w:rsid w:val="006531C3"/>
    <w:rsid w:val="00653D96"/>
    <w:rsid w:val="00656635"/>
    <w:rsid w:val="00656ED2"/>
    <w:rsid w:val="0066288A"/>
    <w:rsid w:val="00665BD2"/>
    <w:rsid w:val="00665F30"/>
    <w:rsid w:val="00667F2F"/>
    <w:rsid w:val="0067250E"/>
    <w:rsid w:val="00674498"/>
    <w:rsid w:val="00680E6A"/>
    <w:rsid w:val="006820F6"/>
    <w:rsid w:val="00682D34"/>
    <w:rsid w:val="0068333A"/>
    <w:rsid w:val="0068758A"/>
    <w:rsid w:val="006A10AC"/>
    <w:rsid w:val="006A1731"/>
    <w:rsid w:val="006A1F78"/>
    <w:rsid w:val="006A459A"/>
    <w:rsid w:val="006A4D68"/>
    <w:rsid w:val="006A67BC"/>
    <w:rsid w:val="006A6AB2"/>
    <w:rsid w:val="006A7E3D"/>
    <w:rsid w:val="006B0FB8"/>
    <w:rsid w:val="006B1AD4"/>
    <w:rsid w:val="006B5F5E"/>
    <w:rsid w:val="006B7EB8"/>
    <w:rsid w:val="006C2588"/>
    <w:rsid w:val="006C452E"/>
    <w:rsid w:val="006C7A4C"/>
    <w:rsid w:val="006D0FA9"/>
    <w:rsid w:val="006D7A4E"/>
    <w:rsid w:val="006D7FB6"/>
    <w:rsid w:val="006E1C1F"/>
    <w:rsid w:val="006E1EA8"/>
    <w:rsid w:val="006E3B39"/>
    <w:rsid w:val="006E4079"/>
    <w:rsid w:val="006E7DCB"/>
    <w:rsid w:val="006F0F9D"/>
    <w:rsid w:val="006F1A03"/>
    <w:rsid w:val="006F33A9"/>
    <w:rsid w:val="006F37C3"/>
    <w:rsid w:val="006F3CE9"/>
    <w:rsid w:val="0070079B"/>
    <w:rsid w:val="00700CB1"/>
    <w:rsid w:val="00710C8B"/>
    <w:rsid w:val="0071546F"/>
    <w:rsid w:val="00720458"/>
    <w:rsid w:val="00735F2C"/>
    <w:rsid w:val="0074199B"/>
    <w:rsid w:val="00745F6E"/>
    <w:rsid w:val="00750B7A"/>
    <w:rsid w:val="0075102B"/>
    <w:rsid w:val="007523A0"/>
    <w:rsid w:val="00756402"/>
    <w:rsid w:val="007576A4"/>
    <w:rsid w:val="007622C1"/>
    <w:rsid w:val="0076386D"/>
    <w:rsid w:val="00766A3B"/>
    <w:rsid w:val="00766DD7"/>
    <w:rsid w:val="007701AE"/>
    <w:rsid w:val="00771581"/>
    <w:rsid w:val="00772DEB"/>
    <w:rsid w:val="00774EEE"/>
    <w:rsid w:val="00774F3F"/>
    <w:rsid w:val="007755D2"/>
    <w:rsid w:val="007766C9"/>
    <w:rsid w:val="00785586"/>
    <w:rsid w:val="007935EC"/>
    <w:rsid w:val="007A47D2"/>
    <w:rsid w:val="007B24F5"/>
    <w:rsid w:val="007B45E7"/>
    <w:rsid w:val="007B5436"/>
    <w:rsid w:val="007B63C4"/>
    <w:rsid w:val="007C189E"/>
    <w:rsid w:val="007C2EF1"/>
    <w:rsid w:val="007D7398"/>
    <w:rsid w:val="007E0681"/>
    <w:rsid w:val="007E15B8"/>
    <w:rsid w:val="007E3556"/>
    <w:rsid w:val="007E4234"/>
    <w:rsid w:val="007E63BC"/>
    <w:rsid w:val="007F020C"/>
    <w:rsid w:val="007F264E"/>
    <w:rsid w:val="00804CF0"/>
    <w:rsid w:val="00805449"/>
    <w:rsid w:val="00807747"/>
    <w:rsid w:val="00813807"/>
    <w:rsid w:val="008201C7"/>
    <w:rsid w:val="00823914"/>
    <w:rsid w:val="0082469B"/>
    <w:rsid w:val="008252F8"/>
    <w:rsid w:val="00826BB1"/>
    <w:rsid w:val="008304AF"/>
    <w:rsid w:val="00831A30"/>
    <w:rsid w:val="00837E39"/>
    <w:rsid w:val="00843E82"/>
    <w:rsid w:val="00844A84"/>
    <w:rsid w:val="00844E4A"/>
    <w:rsid w:val="00845218"/>
    <w:rsid w:val="008463EC"/>
    <w:rsid w:val="008547E6"/>
    <w:rsid w:val="00860A64"/>
    <w:rsid w:val="00864D8F"/>
    <w:rsid w:val="00867E2B"/>
    <w:rsid w:val="008772F9"/>
    <w:rsid w:val="008818C0"/>
    <w:rsid w:val="00882E31"/>
    <w:rsid w:val="0088615E"/>
    <w:rsid w:val="00891A0B"/>
    <w:rsid w:val="00896678"/>
    <w:rsid w:val="008A10BF"/>
    <w:rsid w:val="008A3FFC"/>
    <w:rsid w:val="008A4335"/>
    <w:rsid w:val="008A7128"/>
    <w:rsid w:val="008B2540"/>
    <w:rsid w:val="008B4C9D"/>
    <w:rsid w:val="008C0A9E"/>
    <w:rsid w:val="008C0BAA"/>
    <w:rsid w:val="008C0BC8"/>
    <w:rsid w:val="008C3226"/>
    <w:rsid w:val="008C5A6F"/>
    <w:rsid w:val="008C66BD"/>
    <w:rsid w:val="008D19AA"/>
    <w:rsid w:val="008D1ABA"/>
    <w:rsid w:val="008D1C8D"/>
    <w:rsid w:val="008D7C28"/>
    <w:rsid w:val="008E6BE7"/>
    <w:rsid w:val="008F437C"/>
    <w:rsid w:val="008F4EFA"/>
    <w:rsid w:val="008F61DF"/>
    <w:rsid w:val="009033DA"/>
    <w:rsid w:val="00907091"/>
    <w:rsid w:val="0091542B"/>
    <w:rsid w:val="009165F7"/>
    <w:rsid w:val="009169DD"/>
    <w:rsid w:val="00925CCF"/>
    <w:rsid w:val="00931D97"/>
    <w:rsid w:val="00940500"/>
    <w:rsid w:val="00941822"/>
    <w:rsid w:val="009441DA"/>
    <w:rsid w:val="00951AF1"/>
    <w:rsid w:val="00952BA1"/>
    <w:rsid w:val="0095313C"/>
    <w:rsid w:val="00953BD6"/>
    <w:rsid w:val="0095422E"/>
    <w:rsid w:val="00956B1E"/>
    <w:rsid w:val="00961DD9"/>
    <w:rsid w:val="00962263"/>
    <w:rsid w:val="00972656"/>
    <w:rsid w:val="00975A3C"/>
    <w:rsid w:val="00984035"/>
    <w:rsid w:val="00985FB4"/>
    <w:rsid w:val="009865EC"/>
    <w:rsid w:val="00990D3F"/>
    <w:rsid w:val="009928ED"/>
    <w:rsid w:val="00993B2D"/>
    <w:rsid w:val="0099620F"/>
    <w:rsid w:val="009B2A92"/>
    <w:rsid w:val="009B36CF"/>
    <w:rsid w:val="009B5316"/>
    <w:rsid w:val="009B6BFD"/>
    <w:rsid w:val="009C24AA"/>
    <w:rsid w:val="009C732D"/>
    <w:rsid w:val="009C75D4"/>
    <w:rsid w:val="009D036A"/>
    <w:rsid w:val="009D2DEE"/>
    <w:rsid w:val="009E2D21"/>
    <w:rsid w:val="009E7CB6"/>
    <w:rsid w:val="009F10A7"/>
    <w:rsid w:val="009F143F"/>
    <w:rsid w:val="009F1F18"/>
    <w:rsid w:val="009F2EDF"/>
    <w:rsid w:val="009F46FB"/>
    <w:rsid w:val="009F5D54"/>
    <w:rsid w:val="00A051F3"/>
    <w:rsid w:val="00A07689"/>
    <w:rsid w:val="00A078C7"/>
    <w:rsid w:val="00A10E3C"/>
    <w:rsid w:val="00A153D5"/>
    <w:rsid w:val="00A2164B"/>
    <w:rsid w:val="00A21E8C"/>
    <w:rsid w:val="00A24231"/>
    <w:rsid w:val="00A247BD"/>
    <w:rsid w:val="00A25BEE"/>
    <w:rsid w:val="00A351A1"/>
    <w:rsid w:val="00A37119"/>
    <w:rsid w:val="00A37D32"/>
    <w:rsid w:val="00A410BA"/>
    <w:rsid w:val="00A4353E"/>
    <w:rsid w:val="00A44DCC"/>
    <w:rsid w:val="00A44F64"/>
    <w:rsid w:val="00A47CD5"/>
    <w:rsid w:val="00A50559"/>
    <w:rsid w:val="00A50AC8"/>
    <w:rsid w:val="00A518A0"/>
    <w:rsid w:val="00A54DDB"/>
    <w:rsid w:val="00A55FB9"/>
    <w:rsid w:val="00A5748C"/>
    <w:rsid w:val="00A63B14"/>
    <w:rsid w:val="00A65F50"/>
    <w:rsid w:val="00A65FA4"/>
    <w:rsid w:val="00A66F1B"/>
    <w:rsid w:val="00A67A53"/>
    <w:rsid w:val="00A70CEF"/>
    <w:rsid w:val="00A84763"/>
    <w:rsid w:val="00A870FB"/>
    <w:rsid w:val="00A90D41"/>
    <w:rsid w:val="00A953AD"/>
    <w:rsid w:val="00A95E2D"/>
    <w:rsid w:val="00AA35D3"/>
    <w:rsid w:val="00AA74C8"/>
    <w:rsid w:val="00AB18C5"/>
    <w:rsid w:val="00AB4AE3"/>
    <w:rsid w:val="00AC2921"/>
    <w:rsid w:val="00AC2F50"/>
    <w:rsid w:val="00AC413D"/>
    <w:rsid w:val="00AD22D3"/>
    <w:rsid w:val="00AE00C8"/>
    <w:rsid w:val="00AE12CB"/>
    <w:rsid w:val="00AE4754"/>
    <w:rsid w:val="00AE7BD3"/>
    <w:rsid w:val="00AF1D73"/>
    <w:rsid w:val="00AF3F1C"/>
    <w:rsid w:val="00AF4E78"/>
    <w:rsid w:val="00AF65D7"/>
    <w:rsid w:val="00AF6947"/>
    <w:rsid w:val="00B03D9F"/>
    <w:rsid w:val="00B03F8C"/>
    <w:rsid w:val="00B14826"/>
    <w:rsid w:val="00B14BE5"/>
    <w:rsid w:val="00B1564D"/>
    <w:rsid w:val="00B15DFE"/>
    <w:rsid w:val="00B16BA7"/>
    <w:rsid w:val="00B26ED4"/>
    <w:rsid w:val="00B459E9"/>
    <w:rsid w:val="00B501EB"/>
    <w:rsid w:val="00B52701"/>
    <w:rsid w:val="00B53A95"/>
    <w:rsid w:val="00B620E5"/>
    <w:rsid w:val="00B62B4D"/>
    <w:rsid w:val="00B6307C"/>
    <w:rsid w:val="00B671AF"/>
    <w:rsid w:val="00B74174"/>
    <w:rsid w:val="00B8034F"/>
    <w:rsid w:val="00B823D3"/>
    <w:rsid w:val="00B92D25"/>
    <w:rsid w:val="00B95660"/>
    <w:rsid w:val="00BB001A"/>
    <w:rsid w:val="00BB105C"/>
    <w:rsid w:val="00BB3488"/>
    <w:rsid w:val="00BB574C"/>
    <w:rsid w:val="00BC7068"/>
    <w:rsid w:val="00BD1614"/>
    <w:rsid w:val="00BD73F3"/>
    <w:rsid w:val="00BD7468"/>
    <w:rsid w:val="00BE3E88"/>
    <w:rsid w:val="00BE4A63"/>
    <w:rsid w:val="00BE65DF"/>
    <w:rsid w:val="00BF0FC4"/>
    <w:rsid w:val="00C01629"/>
    <w:rsid w:val="00C112E0"/>
    <w:rsid w:val="00C12EFF"/>
    <w:rsid w:val="00C13D77"/>
    <w:rsid w:val="00C211AA"/>
    <w:rsid w:val="00C25EE1"/>
    <w:rsid w:val="00C27382"/>
    <w:rsid w:val="00C37000"/>
    <w:rsid w:val="00C40903"/>
    <w:rsid w:val="00C40FFB"/>
    <w:rsid w:val="00C423FB"/>
    <w:rsid w:val="00C431EF"/>
    <w:rsid w:val="00C45173"/>
    <w:rsid w:val="00C56B2D"/>
    <w:rsid w:val="00C637EC"/>
    <w:rsid w:val="00C66486"/>
    <w:rsid w:val="00C701D9"/>
    <w:rsid w:val="00C7201A"/>
    <w:rsid w:val="00C80012"/>
    <w:rsid w:val="00C809D1"/>
    <w:rsid w:val="00C87BA9"/>
    <w:rsid w:val="00C90C19"/>
    <w:rsid w:val="00C91E1B"/>
    <w:rsid w:val="00C92D3D"/>
    <w:rsid w:val="00C94DA5"/>
    <w:rsid w:val="00CA0D9B"/>
    <w:rsid w:val="00CA1A36"/>
    <w:rsid w:val="00CA39EE"/>
    <w:rsid w:val="00CA4352"/>
    <w:rsid w:val="00CA7568"/>
    <w:rsid w:val="00CB3787"/>
    <w:rsid w:val="00CC5920"/>
    <w:rsid w:val="00CD0553"/>
    <w:rsid w:val="00CD1BEA"/>
    <w:rsid w:val="00CD5B50"/>
    <w:rsid w:val="00CD5D03"/>
    <w:rsid w:val="00CD7483"/>
    <w:rsid w:val="00CE07E0"/>
    <w:rsid w:val="00CE2B54"/>
    <w:rsid w:val="00CE39B5"/>
    <w:rsid w:val="00CE3BC7"/>
    <w:rsid w:val="00CE49A9"/>
    <w:rsid w:val="00CF0128"/>
    <w:rsid w:val="00CF1960"/>
    <w:rsid w:val="00CF703F"/>
    <w:rsid w:val="00CF78A4"/>
    <w:rsid w:val="00D00263"/>
    <w:rsid w:val="00D00D70"/>
    <w:rsid w:val="00D01198"/>
    <w:rsid w:val="00D01409"/>
    <w:rsid w:val="00D04787"/>
    <w:rsid w:val="00D12404"/>
    <w:rsid w:val="00D16C08"/>
    <w:rsid w:val="00D21365"/>
    <w:rsid w:val="00D219A9"/>
    <w:rsid w:val="00D31BD7"/>
    <w:rsid w:val="00D32EB1"/>
    <w:rsid w:val="00D3399D"/>
    <w:rsid w:val="00D36DB1"/>
    <w:rsid w:val="00D4070C"/>
    <w:rsid w:val="00D42189"/>
    <w:rsid w:val="00D4273B"/>
    <w:rsid w:val="00D44A89"/>
    <w:rsid w:val="00D5044A"/>
    <w:rsid w:val="00D55935"/>
    <w:rsid w:val="00D6081A"/>
    <w:rsid w:val="00D67018"/>
    <w:rsid w:val="00D70E46"/>
    <w:rsid w:val="00D71928"/>
    <w:rsid w:val="00D733F0"/>
    <w:rsid w:val="00D814F5"/>
    <w:rsid w:val="00D83489"/>
    <w:rsid w:val="00D837A5"/>
    <w:rsid w:val="00D847A2"/>
    <w:rsid w:val="00D862ED"/>
    <w:rsid w:val="00D92ABF"/>
    <w:rsid w:val="00D932E5"/>
    <w:rsid w:val="00D93F72"/>
    <w:rsid w:val="00D9706F"/>
    <w:rsid w:val="00DA0FAE"/>
    <w:rsid w:val="00DA1B3A"/>
    <w:rsid w:val="00DA2448"/>
    <w:rsid w:val="00DA3457"/>
    <w:rsid w:val="00DA5A58"/>
    <w:rsid w:val="00DB23E1"/>
    <w:rsid w:val="00DB3C68"/>
    <w:rsid w:val="00DB6BE9"/>
    <w:rsid w:val="00DC1CEE"/>
    <w:rsid w:val="00DC3DAB"/>
    <w:rsid w:val="00DC3E65"/>
    <w:rsid w:val="00DC6C7D"/>
    <w:rsid w:val="00DC7556"/>
    <w:rsid w:val="00DD2EE3"/>
    <w:rsid w:val="00DE20C8"/>
    <w:rsid w:val="00DE42BD"/>
    <w:rsid w:val="00DE7973"/>
    <w:rsid w:val="00E006DE"/>
    <w:rsid w:val="00E01218"/>
    <w:rsid w:val="00E036C0"/>
    <w:rsid w:val="00E05B97"/>
    <w:rsid w:val="00E14260"/>
    <w:rsid w:val="00E15391"/>
    <w:rsid w:val="00E15AFA"/>
    <w:rsid w:val="00E15B3D"/>
    <w:rsid w:val="00E15D67"/>
    <w:rsid w:val="00E21C5F"/>
    <w:rsid w:val="00E2684D"/>
    <w:rsid w:val="00E3358C"/>
    <w:rsid w:val="00E34DD3"/>
    <w:rsid w:val="00E3531A"/>
    <w:rsid w:val="00E37F1F"/>
    <w:rsid w:val="00E40910"/>
    <w:rsid w:val="00E40DF5"/>
    <w:rsid w:val="00E40FEE"/>
    <w:rsid w:val="00E46501"/>
    <w:rsid w:val="00E50B93"/>
    <w:rsid w:val="00E57247"/>
    <w:rsid w:val="00E63CCF"/>
    <w:rsid w:val="00E64352"/>
    <w:rsid w:val="00E65CF0"/>
    <w:rsid w:val="00E7261D"/>
    <w:rsid w:val="00E73392"/>
    <w:rsid w:val="00E80C75"/>
    <w:rsid w:val="00E84CBC"/>
    <w:rsid w:val="00E857DC"/>
    <w:rsid w:val="00E939A6"/>
    <w:rsid w:val="00E95022"/>
    <w:rsid w:val="00EA0CEB"/>
    <w:rsid w:val="00EA59CE"/>
    <w:rsid w:val="00EA66AA"/>
    <w:rsid w:val="00EA7994"/>
    <w:rsid w:val="00EC0D27"/>
    <w:rsid w:val="00EC67D4"/>
    <w:rsid w:val="00ED1EFC"/>
    <w:rsid w:val="00ED25A7"/>
    <w:rsid w:val="00ED40BC"/>
    <w:rsid w:val="00ED580D"/>
    <w:rsid w:val="00ED7D7A"/>
    <w:rsid w:val="00EE0513"/>
    <w:rsid w:val="00EF043C"/>
    <w:rsid w:val="00EF26E6"/>
    <w:rsid w:val="00EF6568"/>
    <w:rsid w:val="00EF6AE0"/>
    <w:rsid w:val="00EF7995"/>
    <w:rsid w:val="00F0587A"/>
    <w:rsid w:val="00F07877"/>
    <w:rsid w:val="00F15F01"/>
    <w:rsid w:val="00F17505"/>
    <w:rsid w:val="00F21703"/>
    <w:rsid w:val="00F22D59"/>
    <w:rsid w:val="00F24F2C"/>
    <w:rsid w:val="00F308C8"/>
    <w:rsid w:val="00F3497A"/>
    <w:rsid w:val="00F43752"/>
    <w:rsid w:val="00F507E7"/>
    <w:rsid w:val="00F50BBC"/>
    <w:rsid w:val="00F5170D"/>
    <w:rsid w:val="00F56DAA"/>
    <w:rsid w:val="00F63CF0"/>
    <w:rsid w:val="00F641FD"/>
    <w:rsid w:val="00F65145"/>
    <w:rsid w:val="00F65EEF"/>
    <w:rsid w:val="00F67A6B"/>
    <w:rsid w:val="00F75916"/>
    <w:rsid w:val="00F85D51"/>
    <w:rsid w:val="00F862C2"/>
    <w:rsid w:val="00F90959"/>
    <w:rsid w:val="00F918E1"/>
    <w:rsid w:val="00F9614E"/>
    <w:rsid w:val="00F96F77"/>
    <w:rsid w:val="00FA3A61"/>
    <w:rsid w:val="00FB133A"/>
    <w:rsid w:val="00FB4A65"/>
    <w:rsid w:val="00FB4DE8"/>
    <w:rsid w:val="00FB6BDC"/>
    <w:rsid w:val="00FC19FF"/>
    <w:rsid w:val="00FC26AB"/>
    <w:rsid w:val="00FC2A32"/>
    <w:rsid w:val="00FC2EB0"/>
    <w:rsid w:val="00FC457A"/>
    <w:rsid w:val="00FC490C"/>
    <w:rsid w:val="00FC4D62"/>
    <w:rsid w:val="00FD3727"/>
    <w:rsid w:val="00FD773D"/>
    <w:rsid w:val="00FE16B4"/>
    <w:rsid w:val="00FE1AB0"/>
    <w:rsid w:val="00FE23CC"/>
    <w:rsid w:val="00FE26F7"/>
    <w:rsid w:val="00FF0F67"/>
    <w:rsid w:val="00FF2E4A"/>
    <w:rsid w:val="00FF5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54995"/>
  <w15:chartTrackingRefBased/>
  <w15:docId w15:val="{7575768E-010A-4A4A-8EBF-0FDC74EC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C8"/>
    <w:rPr>
      <w:rFonts w:ascii="Arial" w:hAnsi="Arial"/>
      <w:szCs w:val="24"/>
    </w:rPr>
  </w:style>
  <w:style w:type="paragraph" w:styleId="Heading1">
    <w:name w:val="heading 1"/>
    <w:basedOn w:val="Normal"/>
    <w:next w:val="Normal"/>
    <w:link w:val="Heading1Char"/>
    <w:qFormat/>
    <w:rsid w:val="008D19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46501"/>
    <w:pPr>
      <w:keepNext/>
      <w:spacing w:line="360" w:lineRule="auto"/>
      <w:outlineLvl w:val="1"/>
    </w:pPr>
    <w:rPr>
      <w:rFonts w:cs="Arial"/>
      <w:b/>
      <w:bCs/>
      <w:iCs/>
      <w:sz w:val="24"/>
      <w:szCs w:val="28"/>
      <w:lang w:val="es-ES"/>
    </w:rPr>
  </w:style>
  <w:style w:type="paragraph" w:styleId="Heading3">
    <w:name w:val="heading 3"/>
    <w:basedOn w:val="Normal"/>
    <w:link w:val="Heading3Char"/>
    <w:qFormat/>
    <w:rsid w:val="00E46501"/>
    <w:pPr>
      <w:spacing w:line="360" w:lineRule="auto"/>
      <w:outlineLvl w:val="2"/>
    </w:pPr>
    <w:rPr>
      <w:rFonts w:cs="Arial"/>
      <w:b/>
      <w:bCs/>
      <w:sz w:val="24"/>
      <w:szCs w:val="27"/>
      <w:lang w:val="es-ES"/>
    </w:rPr>
  </w:style>
  <w:style w:type="paragraph" w:styleId="Heading4">
    <w:name w:val="heading 4"/>
    <w:basedOn w:val="Normal"/>
    <w:next w:val="Normal"/>
    <w:link w:val="Heading4Char"/>
    <w:semiHidden/>
    <w:unhideWhenUsed/>
    <w:qFormat/>
    <w:rsid w:val="008D19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8C8"/>
    <w:rPr>
      <w:color w:val="0000FF"/>
      <w:u w:val="single"/>
    </w:rPr>
  </w:style>
  <w:style w:type="paragraph" w:styleId="ListParagraph">
    <w:name w:val="List Paragraph"/>
    <w:basedOn w:val="Normal"/>
    <w:uiPriority w:val="34"/>
    <w:qFormat/>
    <w:rsid w:val="00F308C8"/>
    <w:pPr>
      <w:ind w:left="720"/>
      <w:contextualSpacing/>
    </w:pPr>
    <w:rPr>
      <w:rFonts w:ascii="Times New Roman" w:hAnsi="Times New Roman"/>
      <w:sz w:val="24"/>
    </w:rPr>
  </w:style>
  <w:style w:type="paragraph" w:styleId="NormalWeb">
    <w:name w:val="Normal (Web)"/>
    <w:basedOn w:val="Normal"/>
    <w:uiPriority w:val="99"/>
    <w:unhideWhenUsed/>
    <w:rsid w:val="00F308C8"/>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364C39"/>
    <w:rPr>
      <w:rFonts w:ascii="Segoe UI" w:hAnsi="Segoe UI" w:cs="Segoe UI"/>
      <w:sz w:val="18"/>
      <w:szCs w:val="18"/>
    </w:rPr>
  </w:style>
  <w:style w:type="character" w:customStyle="1" w:styleId="BalloonTextChar">
    <w:name w:val="Balloon Text Char"/>
    <w:basedOn w:val="DefaultParagraphFont"/>
    <w:link w:val="BalloonText"/>
    <w:rsid w:val="00364C39"/>
    <w:rPr>
      <w:rFonts w:ascii="Segoe UI" w:hAnsi="Segoe UI" w:cs="Segoe UI"/>
      <w:sz w:val="18"/>
      <w:szCs w:val="18"/>
    </w:rPr>
  </w:style>
  <w:style w:type="character" w:customStyle="1" w:styleId="Heading2Char">
    <w:name w:val="Heading 2 Char"/>
    <w:basedOn w:val="DefaultParagraphFont"/>
    <w:link w:val="Heading2"/>
    <w:rsid w:val="00E46501"/>
    <w:rPr>
      <w:rFonts w:ascii="Arial" w:hAnsi="Arial" w:cs="Arial"/>
      <w:b/>
      <w:bCs/>
      <w:iCs/>
      <w:sz w:val="24"/>
      <w:szCs w:val="28"/>
      <w:lang w:val="es-ES"/>
    </w:rPr>
  </w:style>
  <w:style w:type="character" w:customStyle="1" w:styleId="Heading3Char">
    <w:name w:val="Heading 3 Char"/>
    <w:basedOn w:val="DefaultParagraphFont"/>
    <w:link w:val="Heading3"/>
    <w:rsid w:val="00E46501"/>
    <w:rPr>
      <w:rFonts w:ascii="Arial" w:hAnsi="Arial" w:cs="Arial"/>
      <w:b/>
      <w:bCs/>
      <w:sz w:val="24"/>
      <w:szCs w:val="27"/>
      <w:lang w:val="es-ES"/>
    </w:rPr>
  </w:style>
  <w:style w:type="paragraph" w:styleId="FootnoteText">
    <w:name w:val="footnote text"/>
    <w:basedOn w:val="Normal"/>
    <w:link w:val="FootnoteTextChar"/>
    <w:rsid w:val="00E46501"/>
    <w:rPr>
      <w:szCs w:val="20"/>
      <w:lang w:val="es-ES"/>
    </w:rPr>
  </w:style>
  <w:style w:type="character" w:customStyle="1" w:styleId="FootnoteTextChar">
    <w:name w:val="Footnote Text Char"/>
    <w:basedOn w:val="DefaultParagraphFont"/>
    <w:link w:val="FootnoteText"/>
    <w:rsid w:val="00E46501"/>
    <w:rPr>
      <w:rFonts w:ascii="Arial" w:hAnsi="Arial"/>
      <w:lang w:val="es-ES"/>
    </w:rPr>
  </w:style>
  <w:style w:type="character" w:styleId="FootnoteReference">
    <w:name w:val="footnote reference"/>
    <w:basedOn w:val="DefaultParagraphFont"/>
    <w:rsid w:val="00E46501"/>
    <w:rPr>
      <w:vertAlign w:val="superscript"/>
    </w:rPr>
  </w:style>
  <w:style w:type="character" w:styleId="Strong">
    <w:name w:val="Strong"/>
    <w:basedOn w:val="DefaultParagraphFont"/>
    <w:uiPriority w:val="22"/>
    <w:qFormat/>
    <w:rsid w:val="006E7DCB"/>
    <w:rPr>
      <w:b/>
      <w:bCs/>
    </w:rPr>
  </w:style>
  <w:style w:type="paragraph" w:styleId="Header">
    <w:name w:val="header"/>
    <w:basedOn w:val="Normal"/>
    <w:link w:val="HeaderChar"/>
    <w:rsid w:val="00C637EC"/>
    <w:pPr>
      <w:tabs>
        <w:tab w:val="center" w:pos="4513"/>
        <w:tab w:val="right" w:pos="9026"/>
      </w:tabs>
    </w:pPr>
  </w:style>
  <w:style w:type="character" w:customStyle="1" w:styleId="HeaderChar">
    <w:name w:val="Header Char"/>
    <w:basedOn w:val="DefaultParagraphFont"/>
    <w:link w:val="Header"/>
    <w:rsid w:val="00C637EC"/>
    <w:rPr>
      <w:rFonts w:ascii="Arial" w:hAnsi="Arial"/>
      <w:szCs w:val="24"/>
    </w:rPr>
  </w:style>
  <w:style w:type="paragraph" w:styleId="Footer">
    <w:name w:val="footer"/>
    <w:basedOn w:val="Normal"/>
    <w:link w:val="FooterChar"/>
    <w:uiPriority w:val="99"/>
    <w:rsid w:val="00C637EC"/>
    <w:pPr>
      <w:tabs>
        <w:tab w:val="center" w:pos="4513"/>
        <w:tab w:val="right" w:pos="9026"/>
      </w:tabs>
    </w:pPr>
  </w:style>
  <w:style w:type="character" w:customStyle="1" w:styleId="FooterChar">
    <w:name w:val="Footer Char"/>
    <w:basedOn w:val="DefaultParagraphFont"/>
    <w:link w:val="Footer"/>
    <w:uiPriority w:val="99"/>
    <w:rsid w:val="00C637EC"/>
    <w:rPr>
      <w:rFonts w:ascii="Arial" w:hAnsi="Arial"/>
      <w:szCs w:val="24"/>
    </w:rPr>
  </w:style>
  <w:style w:type="character" w:customStyle="1" w:styleId="Heading1Char">
    <w:name w:val="Heading 1 Char"/>
    <w:basedOn w:val="DefaultParagraphFont"/>
    <w:link w:val="Heading1"/>
    <w:rsid w:val="008D19A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semiHidden/>
    <w:rsid w:val="008D19AA"/>
    <w:rPr>
      <w:rFonts w:asciiTheme="majorHAnsi" w:eastAsiaTheme="majorEastAsia" w:hAnsiTheme="majorHAnsi" w:cstheme="majorBidi"/>
      <w:i/>
      <w:iCs/>
      <w:color w:val="2E74B5" w:themeColor="accent1" w:themeShade="BF"/>
      <w:szCs w:val="24"/>
    </w:rPr>
  </w:style>
  <w:style w:type="paragraph" w:styleId="Revision">
    <w:name w:val="Revision"/>
    <w:hidden/>
    <w:uiPriority w:val="99"/>
    <w:semiHidden/>
    <w:rsid w:val="007E63BC"/>
    <w:rPr>
      <w:rFonts w:ascii="Arial" w:hAnsi="Arial"/>
      <w:szCs w:val="24"/>
    </w:rPr>
  </w:style>
  <w:style w:type="character" w:customStyle="1" w:styleId="ref-lnk">
    <w:name w:val="ref-lnk"/>
    <w:basedOn w:val="DefaultParagraphFont"/>
    <w:rsid w:val="001E637C"/>
  </w:style>
  <w:style w:type="character" w:customStyle="1" w:styleId="ref-overlay">
    <w:name w:val="ref-overlay"/>
    <w:basedOn w:val="DefaultParagraphFont"/>
    <w:rsid w:val="001E637C"/>
  </w:style>
  <w:style w:type="character" w:customStyle="1" w:styleId="hlfld-contribauthor">
    <w:name w:val="hlfld-contribauthor"/>
    <w:basedOn w:val="DefaultParagraphFont"/>
    <w:rsid w:val="001E637C"/>
  </w:style>
  <w:style w:type="character" w:customStyle="1" w:styleId="nlmgiven-names">
    <w:name w:val="nlm_given-names"/>
    <w:basedOn w:val="DefaultParagraphFont"/>
    <w:rsid w:val="001E637C"/>
  </w:style>
  <w:style w:type="character" w:customStyle="1" w:styleId="nlmyear">
    <w:name w:val="nlm_year"/>
    <w:basedOn w:val="DefaultParagraphFont"/>
    <w:rsid w:val="001E637C"/>
  </w:style>
  <w:style w:type="character" w:customStyle="1" w:styleId="nlmarticle-title">
    <w:name w:val="nlm_article-title"/>
    <w:basedOn w:val="DefaultParagraphFont"/>
    <w:rsid w:val="001E637C"/>
  </w:style>
  <w:style w:type="character" w:customStyle="1" w:styleId="nlmfpage">
    <w:name w:val="nlm_fpage"/>
    <w:basedOn w:val="DefaultParagraphFont"/>
    <w:rsid w:val="001E637C"/>
  </w:style>
  <w:style w:type="character" w:customStyle="1" w:styleId="nlmlpage">
    <w:name w:val="nlm_lpage"/>
    <w:basedOn w:val="DefaultParagraphFont"/>
    <w:rsid w:val="001E637C"/>
  </w:style>
  <w:style w:type="character" w:customStyle="1" w:styleId="nlmpub-id">
    <w:name w:val="nlm_pub-id"/>
    <w:basedOn w:val="DefaultParagraphFont"/>
    <w:rsid w:val="001E637C"/>
  </w:style>
  <w:style w:type="character" w:customStyle="1" w:styleId="ref-links">
    <w:name w:val="ref-links"/>
    <w:basedOn w:val="DefaultParagraphFont"/>
    <w:rsid w:val="001E637C"/>
  </w:style>
  <w:style w:type="character" w:customStyle="1" w:styleId="xlinks-container">
    <w:name w:val="xlinks-container"/>
    <w:basedOn w:val="DefaultParagraphFont"/>
    <w:rsid w:val="001E637C"/>
  </w:style>
  <w:style w:type="character" w:customStyle="1" w:styleId="googlescholar-container">
    <w:name w:val="googlescholar-container"/>
    <w:basedOn w:val="DefaultParagraphFont"/>
    <w:rsid w:val="001E637C"/>
  </w:style>
  <w:style w:type="character" w:styleId="CommentReference">
    <w:name w:val="annotation reference"/>
    <w:basedOn w:val="DefaultParagraphFont"/>
    <w:rsid w:val="00D44A89"/>
    <w:rPr>
      <w:sz w:val="16"/>
      <w:szCs w:val="16"/>
    </w:rPr>
  </w:style>
  <w:style w:type="paragraph" w:styleId="CommentText">
    <w:name w:val="annotation text"/>
    <w:basedOn w:val="Normal"/>
    <w:link w:val="CommentTextChar"/>
    <w:rsid w:val="00D44A89"/>
    <w:rPr>
      <w:szCs w:val="20"/>
    </w:rPr>
  </w:style>
  <w:style w:type="character" w:customStyle="1" w:styleId="CommentTextChar">
    <w:name w:val="Comment Text Char"/>
    <w:basedOn w:val="DefaultParagraphFont"/>
    <w:link w:val="CommentText"/>
    <w:rsid w:val="00D44A89"/>
    <w:rPr>
      <w:rFonts w:ascii="Arial" w:hAnsi="Arial"/>
    </w:rPr>
  </w:style>
  <w:style w:type="paragraph" w:styleId="CommentSubject">
    <w:name w:val="annotation subject"/>
    <w:basedOn w:val="CommentText"/>
    <w:next w:val="CommentText"/>
    <w:link w:val="CommentSubjectChar"/>
    <w:rsid w:val="00D44A89"/>
    <w:rPr>
      <w:b/>
      <w:bCs/>
    </w:rPr>
  </w:style>
  <w:style w:type="character" w:customStyle="1" w:styleId="CommentSubjectChar">
    <w:name w:val="Comment Subject Char"/>
    <w:basedOn w:val="CommentTextChar"/>
    <w:link w:val="CommentSubject"/>
    <w:rsid w:val="00D44A89"/>
    <w:rPr>
      <w:rFonts w:ascii="Arial" w:hAnsi="Arial"/>
      <w:b/>
      <w:bCs/>
    </w:rPr>
  </w:style>
  <w:style w:type="character" w:styleId="Emphasis">
    <w:name w:val="Emphasis"/>
    <w:basedOn w:val="DefaultParagraphFont"/>
    <w:uiPriority w:val="20"/>
    <w:qFormat/>
    <w:rsid w:val="00D00263"/>
    <w:rPr>
      <w:i/>
      <w:iCs/>
    </w:rPr>
  </w:style>
  <w:style w:type="character" w:customStyle="1" w:styleId="nlmpublisher-loc">
    <w:name w:val="nlm_publisher-loc"/>
    <w:basedOn w:val="DefaultParagraphFont"/>
    <w:rsid w:val="00BE4A63"/>
  </w:style>
  <w:style w:type="character" w:customStyle="1" w:styleId="nlmpublisher-name">
    <w:name w:val="nlm_publisher-name"/>
    <w:basedOn w:val="DefaultParagraphFont"/>
    <w:rsid w:val="00BE4A63"/>
  </w:style>
  <w:style w:type="paragraph" w:customStyle="1" w:styleId="Authornames">
    <w:name w:val="Author names"/>
    <w:basedOn w:val="Normal"/>
    <w:next w:val="Normal"/>
    <w:qFormat/>
    <w:rsid w:val="003C2217"/>
    <w:pPr>
      <w:spacing w:before="240" w:line="360" w:lineRule="auto"/>
    </w:pPr>
    <w:rPr>
      <w:rFonts w:ascii="Times New Roman" w:hAnsi="Times New Roman"/>
      <w:sz w:val="28"/>
    </w:rPr>
  </w:style>
  <w:style w:type="paragraph" w:customStyle="1" w:styleId="Notesoncontributors">
    <w:name w:val="Notes on contributors"/>
    <w:basedOn w:val="Normal"/>
    <w:qFormat/>
    <w:rsid w:val="003C2217"/>
    <w:pPr>
      <w:spacing w:before="240" w:line="360" w:lineRule="auto"/>
    </w:pPr>
    <w:rPr>
      <w:rFonts w:ascii="Times New Roman" w:hAnsi="Times New Roman"/>
      <w:sz w:val="22"/>
    </w:rPr>
  </w:style>
  <w:style w:type="character" w:customStyle="1" w:styleId="authors">
    <w:name w:val="authors"/>
    <w:basedOn w:val="DefaultParagraphFont"/>
    <w:rsid w:val="00611BCB"/>
  </w:style>
  <w:style w:type="character" w:customStyle="1" w:styleId="Date1">
    <w:name w:val="Date1"/>
    <w:basedOn w:val="DefaultParagraphFont"/>
    <w:rsid w:val="00611BCB"/>
  </w:style>
  <w:style w:type="character" w:customStyle="1" w:styleId="arttitle">
    <w:name w:val="art_title"/>
    <w:basedOn w:val="DefaultParagraphFont"/>
    <w:rsid w:val="00611BCB"/>
  </w:style>
  <w:style w:type="character" w:customStyle="1" w:styleId="serialtitle">
    <w:name w:val="serial_title"/>
    <w:basedOn w:val="DefaultParagraphFont"/>
    <w:rsid w:val="00611BCB"/>
  </w:style>
  <w:style w:type="character" w:customStyle="1" w:styleId="volumeissue">
    <w:name w:val="volume_issue"/>
    <w:basedOn w:val="DefaultParagraphFont"/>
    <w:rsid w:val="00611BCB"/>
  </w:style>
  <w:style w:type="character" w:customStyle="1" w:styleId="pagerange">
    <w:name w:val="page_range"/>
    <w:basedOn w:val="DefaultParagraphFont"/>
    <w:rsid w:val="00611BCB"/>
  </w:style>
  <w:style w:type="character" w:customStyle="1" w:styleId="doilink">
    <w:name w:val="doi_link"/>
    <w:basedOn w:val="DefaultParagraphFont"/>
    <w:rsid w:val="0061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4146">
      <w:bodyDiv w:val="1"/>
      <w:marLeft w:val="0"/>
      <w:marRight w:val="0"/>
      <w:marTop w:val="0"/>
      <w:marBottom w:val="0"/>
      <w:divBdr>
        <w:top w:val="none" w:sz="0" w:space="0" w:color="auto"/>
        <w:left w:val="none" w:sz="0" w:space="0" w:color="auto"/>
        <w:bottom w:val="none" w:sz="0" w:space="0" w:color="auto"/>
        <w:right w:val="none" w:sz="0" w:space="0" w:color="auto"/>
      </w:divBdr>
    </w:div>
    <w:div w:id="164323006">
      <w:bodyDiv w:val="1"/>
      <w:marLeft w:val="0"/>
      <w:marRight w:val="0"/>
      <w:marTop w:val="0"/>
      <w:marBottom w:val="0"/>
      <w:divBdr>
        <w:top w:val="none" w:sz="0" w:space="0" w:color="auto"/>
        <w:left w:val="none" w:sz="0" w:space="0" w:color="auto"/>
        <w:bottom w:val="none" w:sz="0" w:space="0" w:color="auto"/>
        <w:right w:val="none" w:sz="0" w:space="0" w:color="auto"/>
      </w:divBdr>
      <w:divsChild>
        <w:div w:id="712458364">
          <w:marLeft w:val="360"/>
          <w:marRight w:val="0"/>
          <w:marTop w:val="120"/>
          <w:marBottom w:val="0"/>
          <w:divBdr>
            <w:top w:val="none" w:sz="0" w:space="0" w:color="auto"/>
            <w:left w:val="none" w:sz="0" w:space="0" w:color="auto"/>
            <w:bottom w:val="none" w:sz="0" w:space="0" w:color="auto"/>
            <w:right w:val="none" w:sz="0" w:space="0" w:color="auto"/>
          </w:divBdr>
        </w:div>
        <w:div w:id="981158142">
          <w:marLeft w:val="893"/>
          <w:marRight w:val="0"/>
          <w:marTop w:val="120"/>
          <w:marBottom w:val="0"/>
          <w:divBdr>
            <w:top w:val="none" w:sz="0" w:space="0" w:color="auto"/>
            <w:left w:val="none" w:sz="0" w:space="0" w:color="auto"/>
            <w:bottom w:val="none" w:sz="0" w:space="0" w:color="auto"/>
            <w:right w:val="none" w:sz="0" w:space="0" w:color="auto"/>
          </w:divBdr>
        </w:div>
        <w:div w:id="999383141">
          <w:marLeft w:val="360"/>
          <w:marRight w:val="0"/>
          <w:marTop w:val="120"/>
          <w:marBottom w:val="0"/>
          <w:divBdr>
            <w:top w:val="none" w:sz="0" w:space="0" w:color="auto"/>
            <w:left w:val="none" w:sz="0" w:space="0" w:color="auto"/>
            <w:bottom w:val="none" w:sz="0" w:space="0" w:color="auto"/>
            <w:right w:val="none" w:sz="0" w:space="0" w:color="auto"/>
          </w:divBdr>
        </w:div>
        <w:div w:id="1026980347">
          <w:marLeft w:val="360"/>
          <w:marRight w:val="0"/>
          <w:marTop w:val="120"/>
          <w:marBottom w:val="0"/>
          <w:divBdr>
            <w:top w:val="none" w:sz="0" w:space="0" w:color="auto"/>
            <w:left w:val="none" w:sz="0" w:space="0" w:color="auto"/>
            <w:bottom w:val="none" w:sz="0" w:space="0" w:color="auto"/>
            <w:right w:val="none" w:sz="0" w:space="0" w:color="auto"/>
          </w:divBdr>
        </w:div>
        <w:div w:id="1444617379">
          <w:marLeft w:val="893"/>
          <w:marRight w:val="0"/>
          <w:marTop w:val="120"/>
          <w:marBottom w:val="0"/>
          <w:divBdr>
            <w:top w:val="none" w:sz="0" w:space="0" w:color="auto"/>
            <w:left w:val="none" w:sz="0" w:space="0" w:color="auto"/>
            <w:bottom w:val="none" w:sz="0" w:space="0" w:color="auto"/>
            <w:right w:val="none" w:sz="0" w:space="0" w:color="auto"/>
          </w:divBdr>
        </w:div>
        <w:div w:id="1582257368">
          <w:marLeft w:val="360"/>
          <w:marRight w:val="0"/>
          <w:marTop w:val="120"/>
          <w:marBottom w:val="0"/>
          <w:divBdr>
            <w:top w:val="none" w:sz="0" w:space="0" w:color="auto"/>
            <w:left w:val="none" w:sz="0" w:space="0" w:color="auto"/>
            <w:bottom w:val="none" w:sz="0" w:space="0" w:color="auto"/>
            <w:right w:val="none" w:sz="0" w:space="0" w:color="auto"/>
          </w:divBdr>
        </w:div>
        <w:div w:id="1695426745">
          <w:marLeft w:val="893"/>
          <w:marRight w:val="0"/>
          <w:marTop w:val="120"/>
          <w:marBottom w:val="0"/>
          <w:divBdr>
            <w:top w:val="none" w:sz="0" w:space="0" w:color="auto"/>
            <w:left w:val="none" w:sz="0" w:space="0" w:color="auto"/>
            <w:bottom w:val="none" w:sz="0" w:space="0" w:color="auto"/>
            <w:right w:val="none" w:sz="0" w:space="0" w:color="auto"/>
          </w:divBdr>
        </w:div>
        <w:div w:id="1769233740">
          <w:marLeft w:val="893"/>
          <w:marRight w:val="0"/>
          <w:marTop w:val="120"/>
          <w:marBottom w:val="0"/>
          <w:divBdr>
            <w:top w:val="none" w:sz="0" w:space="0" w:color="auto"/>
            <w:left w:val="none" w:sz="0" w:space="0" w:color="auto"/>
            <w:bottom w:val="none" w:sz="0" w:space="0" w:color="auto"/>
            <w:right w:val="none" w:sz="0" w:space="0" w:color="auto"/>
          </w:divBdr>
        </w:div>
      </w:divsChild>
    </w:div>
    <w:div w:id="168763833">
      <w:bodyDiv w:val="1"/>
      <w:marLeft w:val="0"/>
      <w:marRight w:val="0"/>
      <w:marTop w:val="0"/>
      <w:marBottom w:val="0"/>
      <w:divBdr>
        <w:top w:val="none" w:sz="0" w:space="0" w:color="auto"/>
        <w:left w:val="none" w:sz="0" w:space="0" w:color="auto"/>
        <w:bottom w:val="none" w:sz="0" w:space="0" w:color="auto"/>
        <w:right w:val="none" w:sz="0" w:space="0" w:color="auto"/>
      </w:divBdr>
    </w:div>
    <w:div w:id="188764855">
      <w:bodyDiv w:val="1"/>
      <w:marLeft w:val="0"/>
      <w:marRight w:val="0"/>
      <w:marTop w:val="0"/>
      <w:marBottom w:val="0"/>
      <w:divBdr>
        <w:top w:val="none" w:sz="0" w:space="0" w:color="auto"/>
        <w:left w:val="none" w:sz="0" w:space="0" w:color="auto"/>
        <w:bottom w:val="none" w:sz="0" w:space="0" w:color="auto"/>
        <w:right w:val="none" w:sz="0" w:space="0" w:color="auto"/>
      </w:divBdr>
    </w:div>
    <w:div w:id="224800949">
      <w:bodyDiv w:val="1"/>
      <w:marLeft w:val="0"/>
      <w:marRight w:val="0"/>
      <w:marTop w:val="0"/>
      <w:marBottom w:val="0"/>
      <w:divBdr>
        <w:top w:val="none" w:sz="0" w:space="0" w:color="auto"/>
        <w:left w:val="none" w:sz="0" w:space="0" w:color="auto"/>
        <w:bottom w:val="none" w:sz="0" w:space="0" w:color="auto"/>
        <w:right w:val="none" w:sz="0" w:space="0" w:color="auto"/>
      </w:divBdr>
    </w:div>
    <w:div w:id="395589637">
      <w:bodyDiv w:val="1"/>
      <w:marLeft w:val="0"/>
      <w:marRight w:val="0"/>
      <w:marTop w:val="0"/>
      <w:marBottom w:val="0"/>
      <w:divBdr>
        <w:top w:val="none" w:sz="0" w:space="0" w:color="auto"/>
        <w:left w:val="none" w:sz="0" w:space="0" w:color="auto"/>
        <w:bottom w:val="none" w:sz="0" w:space="0" w:color="auto"/>
        <w:right w:val="none" w:sz="0" w:space="0" w:color="auto"/>
      </w:divBdr>
    </w:div>
    <w:div w:id="437524044">
      <w:bodyDiv w:val="1"/>
      <w:marLeft w:val="0"/>
      <w:marRight w:val="0"/>
      <w:marTop w:val="0"/>
      <w:marBottom w:val="0"/>
      <w:divBdr>
        <w:top w:val="none" w:sz="0" w:space="0" w:color="auto"/>
        <w:left w:val="none" w:sz="0" w:space="0" w:color="auto"/>
        <w:bottom w:val="none" w:sz="0" w:space="0" w:color="auto"/>
        <w:right w:val="none" w:sz="0" w:space="0" w:color="auto"/>
      </w:divBdr>
    </w:div>
    <w:div w:id="457921022">
      <w:bodyDiv w:val="1"/>
      <w:marLeft w:val="0"/>
      <w:marRight w:val="0"/>
      <w:marTop w:val="0"/>
      <w:marBottom w:val="0"/>
      <w:divBdr>
        <w:top w:val="none" w:sz="0" w:space="0" w:color="auto"/>
        <w:left w:val="none" w:sz="0" w:space="0" w:color="auto"/>
        <w:bottom w:val="none" w:sz="0" w:space="0" w:color="auto"/>
        <w:right w:val="none" w:sz="0" w:space="0" w:color="auto"/>
      </w:divBdr>
      <w:divsChild>
        <w:div w:id="325328558">
          <w:marLeft w:val="0"/>
          <w:marRight w:val="0"/>
          <w:marTop w:val="0"/>
          <w:marBottom w:val="225"/>
          <w:divBdr>
            <w:top w:val="none" w:sz="0" w:space="0" w:color="auto"/>
            <w:left w:val="none" w:sz="0" w:space="0" w:color="auto"/>
            <w:bottom w:val="none" w:sz="0" w:space="0" w:color="auto"/>
            <w:right w:val="none" w:sz="0" w:space="0" w:color="auto"/>
          </w:divBdr>
          <w:divsChild>
            <w:div w:id="752356643">
              <w:marLeft w:val="0"/>
              <w:marRight w:val="0"/>
              <w:marTop w:val="0"/>
              <w:marBottom w:val="0"/>
              <w:divBdr>
                <w:top w:val="none" w:sz="0" w:space="0" w:color="auto"/>
                <w:left w:val="none" w:sz="0" w:space="0" w:color="auto"/>
                <w:bottom w:val="none" w:sz="0" w:space="0" w:color="auto"/>
                <w:right w:val="none" w:sz="0" w:space="0" w:color="auto"/>
              </w:divBdr>
              <w:divsChild>
                <w:div w:id="20654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2044">
          <w:marLeft w:val="0"/>
          <w:marRight w:val="0"/>
          <w:marTop w:val="0"/>
          <w:marBottom w:val="225"/>
          <w:divBdr>
            <w:top w:val="none" w:sz="0" w:space="0" w:color="auto"/>
            <w:left w:val="none" w:sz="0" w:space="0" w:color="auto"/>
            <w:bottom w:val="none" w:sz="0" w:space="0" w:color="auto"/>
            <w:right w:val="none" w:sz="0" w:space="0" w:color="auto"/>
          </w:divBdr>
          <w:divsChild>
            <w:div w:id="1607077755">
              <w:marLeft w:val="0"/>
              <w:marRight w:val="0"/>
              <w:marTop w:val="0"/>
              <w:marBottom w:val="0"/>
              <w:divBdr>
                <w:top w:val="none" w:sz="0" w:space="0" w:color="auto"/>
                <w:left w:val="none" w:sz="0" w:space="0" w:color="auto"/>
                <w:bottom w:val="none" w:sz="0" w:space="0" w:color="auto"/>
                <w:right w:val="none" w:sz="0" w:space="0" w:color="auto"/>
              </w:divBdr>
              <w:divsChild>
                <w:div w:id="1231772951">
                  <w:marLeft w:val="0"/>
                  <w:marRight w:val="0"/>
                  <w:marTop w:val="0"/>
                  <w:marBottom w:val="0"/>
                  <w:divBdr>
                    <w:top w:val="none" w:sz="0" w:space="0" w:color="auto"/>
                    <w:left w:val="none" w:sz="0" w:space="0" w:color="auto"/>
                    <w:bottom w:val="none" w:sz="0" w:space="0" w:color="auto"/>
                    <w:right w:val="none" w:sz="0" w:space="0" w:color="auto"/>
                  </w:divBdr>
                  <w:divsChild>
                    <w:div w:id="420761264">
                      <w:marLeft w:val="0"/>
                      <w:marRight w:val="0"/>
                      <w:marTop w:val="0"/>
                      <w:marBottom w:val="0"/>
                      <w:divBdr>
                        <w:top w:val="none" w:sz="0" w:space="0" w:color="auto"/>
                        <w:left w:val="none" w:sz="0" w:space="0" w:color="auto"/>
                        <w:bottom w:val="none" w:sz="0" w:space="0" w:color="auto"/>
                        <w:right w:val="none" w:sz="0" w:space="0" w:color="auto"/>
                      </w:divBdr>
                      <w:divsChild>
                        <w:div w:id="1793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31912">
      <w:bodyDiv w:val="1"/>
      <w:marLeft w:val="0"/>
      <w:marRight w:val="0"/>
      <w:marTop w:val="0"/>
      <w:marBottom w:val="0"/>
      <w:divBdr>
        <w:top w:val="none" w:sz="0" w:space="0" w:color="auto"/>
        <w:left w:val="none" w:sz="0" w:space="0" w:color="auto"/>
        <w:bottom w:val="none" w:sz="0" w:space="0" w:color="auto"/>
        <w:right w:val="none" w:sz="0" w:space="0" w:color="auto"/>
      </w:divBdr>
    </w:div>
    <w:div w:id="597638766">
      <w:bodyDiv w:val="1"/>
      <w:marLeft w:val="0"/>
      <w:marRight w:val="0"/>
      <w:marTop w:val="0"/>
      <w:marBottom w:val="0"/>
      <w:divBdr>
        <w:top w:val="none" w:sz="0" w:space="0" w:color="auto"/>
        <w:left w:val="none" w:sz="0" w:space="0" w:color="auto"/>
        <w:bottom w:val="none" w:sz="0" w:space="0" w:color="auto"/>
        <w:right w:val="none" w:sz="0" w:space="0" w:color="auto"/>
      </w:divBdr>
    </w:div>
    <w:div w:id="878707374">
      <w:bodyDiv w:val="1"/>
      <w:marLeft w:val="0"/>
      <w:marRight w:val="0"/>
      <w:marTop w:val="0"/>
      <w:marBottom w:val="0"/>
      <w:divBdr>
        <w:top w:val="none" w:sz="0" w:space="0" w:color="auto"/>
        <w:left w:val="none" w:sz="0" w:space="0" w:color="auto"/>
        <w:bottom w:val="none" w:sz="0" w:space="0" w:color="auto"/>
        <w:right w:val="none" w:sz="0" w:space="0" w:color="auto"/>
      </w:divBdr>
    </w:div>
    <w:div w:id="891577260">
      <w:bodyDiv w:val="1"/>
      <w:marLeft w:val="0"/>
      <w:marRight w:val="0"/>
      <w:marTop w:val="0"/>
      <w:marBottom w:val="0"/>
      <w:divBdr>
        <w:top w:val="none" w:sz="0" w:space="0" w:color="auto"/>
        <w:left w:val="none" w:sz="0" w:space="0" w:color="auto"/>
        <w:bottom w:val="none" w:sz="0" w:space="0" w:color="auto"/>
        <w:right w:val="none" w:sz="0" w:space="0" w:color="auto"/>
      </w:divBdr>
      <w:divsChild>
        <w:div w:id="1604192035">
          <w:marLeft w:val="0"/>
          <w:marRight w:val="0"/>
          <w:marTop w:val="0"/>
          <w:marBottom w:val="0"/>
          <w:divBdr>
            <w:top w:val="none" w:sz="0" w:space="0" w:color="auto"/>
            <w:left w:val="none" w:sz="0" w:space="0" w:color="auto"/>
            <w:bottom w:val="none" w:sz="0" w:space="0" w:color="auto"/>
            <w:right w:val="none" w:sz="0" w:space="0" w:color="auto"/>
          </w:divBdr>
          <w:divsChild>
            <w:div w:id="193159914">
              <w:marLeft w:val="0"/>
              <w:marRight w:val="0"/>
              <w:marTop w:val="0"/>
              <w:marBottom w:val="0"/>
              <w:divBdr>
                <w:top w:val="none" w:sz="0" w:space="0" w:color="auto"/>
                <w:left w:val="none" w:sz="0" w:space="0" w:color="auto"/>
                <w:bottom w:val="none" w:sz="0" w:space="0" w:color="auto"/>
                <w:right w:val="none" w:sz="0" w:space="0" w:color="auto"/>
              </w:divBdr>
              <w:divsChild>
                <w:div w:id="733117112">
                  <w:marLeft w:val="0"/>
                  <w:marRight w:val="0"/>
                  <w:marTop w:val="0"/>
                  <w:marBottom w:val="0"/>
                  <w:divBdr>
                    <w:top w:val="none" w:sz="0" w:space="0" w:color="auto"/>
                    <w:left w:val="none" w:sz="0" w:space="0" w:color="auto"/>
                    <w:bottom w:val="none" w:sz="0" w:space="0" w:color="auto"/>
                    <w:right w:val="none" w:sz="0" w:space="0" w:color="auto"/>
                  </w:divBdr>
                </w:div>
                <w:div w:id="630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1100">
          <w:marLeft w:val="0"/>
          <w:marRight w:val="0"/>
          <w:marTop w:val="0"/>
          <w:marBottom w:val="0"/>
          <w:divBdr>
            <w:top w:val="none" w:sz="0" w:space="0" w:color="auto"/>
            <w:left w:val="none" w:sz="0" w:space="0" w:color="auto"/>
            <w:bottom w:val="none" w:sz="0" w:space="0" w:color="auto"/>
            <w:right w:val="none" w:sz="0" w:space="0" w:color="auto"/>
          </w:divBdr>
        </w:div>
        <w:div w:id="338969176">
          <w:marLeft w:val="0"/>
          <w:marRight w:val="0"/>
          <w:marTop w:val="0"/>
          <w:marBottom w:val="0"/>
          <w:divBdr>
            <w:top w:val="none" w:sz="0" w:space="0" w:color="auto"/>
            <w:left w:val="none" w:sz="0" w:space="0" w:color="auto"/>
            <w:bottom w:val="none" w:sz="0" w:space="0" w:color="auto"/>
            <w:right w:val="none" w:sz="0" w:space="0" w:color="auto"/>
          </w:divBdr>
        </w:div>
        <w:div w:id="1466892765">
          <w:marLeft w:val="0"/>
          <w:marRight w:val="0"/>
          <w:marTop w:val="0"/>
          <w:marBottom w:val="0"/>
          <w:divBdr>
            <w:top w:val="none" w:sz="0" w:space="0" w:color="auto"/>
            <w:left w:val="none" w:sz="0" w:space="0" w:color="auto"/>
            <w:bottom w:val="none" w:sz="0" w:space="0" w:color="auto"/>
            <w:right w:val="none" w:sz="0" w:space="0" w:color="auto"/>
          </w:divBdr>
        </w:div>
        <w:div w:id="1977953428">
          <w:marLeft w:val="0"/>
          <w:marRight w:val="0"/>
          <w:marTop w:val="0"/>
          <w:marBottom w:val="0"/>
          <w:divBdr>
            <w:top w:val="none" w:sz="0" w:space="0" w:color="auto"/>
            <w:left w:val="none" w:sz="0" w:space="0" w:color="auto"/>
            <w:bottom w:val="none" w:sz="0" w:space="0" w:color="auto"/>
            <w:right w:val="none" w:sz="0" w:space="0" w:color="auto"/>
          </w:divBdr>
        </w:div>
        <w:div w:id="932130712">
          <w:marLeft w:val="0"/>
          <w:marRight w:val="0"/>
          <w:marTop w:val="0"/>
          <w:marBottom w:val="0"/>
          <w:divBdr>
            <w:top w:val="none" w:sz="0" w:space="0" w:color="auto"/>
            <w:left w:val="none" w:sz="0" w:space="0" w:color="auto"/>
            <w:bottom w:val="none" w:sz="0" w:space="0" w:color="auto"/>
            <w:right w:val="none" w:sz="0" w:space="0" w:color="auto"/>
          </w:divBdr>
        </w:div>
        <w:div w:id="1600404362">
          <w:marLeft w:val="0"/>
          <w:marRight w:val="0"/>
          <w:marTop w:val="0"/>
          <w:marBottom w:val="0"/>
          <w:divBdr>
            <w:top w:val="none" w:sz="0" w:space="0" w:color="auto"/>
            <w:left w:val="none" w:sz="0" w:space="0" w:color="auto"/>
            <w:bottom w:val="none" w:sz="0" w:space="0" w:color="auto"/>
            <w:right w:val="none" w:sz="0" w:space="0" w:color="auto"/>
          </w:divBdr>
        </w:div>
      </w:divsChild>
    </w:div>
    <w:div w:id="922295409">
      <w:bodyDiv w:val="1"/>
      <w:marLeft w:val="0"/>
      <w:marRight w:val="0"/>
      <w:marTop w:val="0"/>
      <w:marBottom w:val="0"/>
      <w:divBdr>
        <w:top w:val="none" w:sz="0" w:space="0" w:color="auto"/>
        <w:left w:val="none" w:sz="0" w:space="0" w:color="auto"/>
        <w:bottom w:val="none" w:sz="0" w:space="0" w:color="auto"/>
        <w:right w:val="none" w:sz="0" w:space="0" w:color="auto"/>
      </w:divBdr>
      <w:divsChild>
        <w:div w:id="998848300">
          <w:marLeft w:val="360"/>
          <w:marRight w:val="0"/>
          <w:marTop w:val="120"/>
          <w:marBottom w:val="0"/>
          <w:divBdr>
            <w:top w:val="none" w:sz="0" w:space="0" w:color="auto"/>
            <w:left w:val="none" w:sz="0" w:space="0" w:color="auto"/>
            <w:bottom w:val="none" w:sz="0" w:space="0" w:color="auto"/>
            <w:right w:val="none" w:sz="0" w:space="0" w:color="auto"/>
          </w:divBdr>
        </w:div>
      </w:divsChild>
    </w:div>
    <w:div w:id="935405004">
      <w:bodyDiv w:val="1"/>
      <w:marLeft w:val="0"/>
      <w:marRight w:val="0"/>
      <w:marTop w:val="0"/>
      <w:marBottom w:val="0"/>
      <w:divBdr>
        <w:top w:val="none" w:sz="0" w:space="0" w:color="auto"/>
        <w:left w:val="none" w:sz="0" w:space="0" w:color="auto"/>
        <w:bottom w:val="none" w:sz="0" w:space="0" w:color="auto"/>
        <w:right w:val="none" w:sz="0" w:space="0" w:color="auto"/>
      </w:divBdr>
      <w:divsChild>
        <w:div w:id="173080761">
          <w:marLeft w:val="0"/>
          <w:marRight w:val="0"/>
          <w:marTop w:val="180"/>
          <w:marBottom w:val="240"/>
          <w:divBdr>
            <w:top w:val="none" w:sz="0" w:space="0" w:color="auto"/>
            <w:left w:val="none" w:sz="0" w:space="0" w:color="auto"/>
            <w:bottom w:val="none" w:sz="0" w:space="0" w:color="auto"/>
            <w:right w:val="none" w:sz="0" w:space="0" w:color="auto"/>
          </w:divBdr>
        </w:div>
        <w:div w:id="1450196042">
          <w:marLeft w:val="0"/>
          <w:marRight w:val="0"/>
          <w:marTop w:val="0"/>
          <w:marBottom w:val="180"/>
          <w:divBdr>
            <w:top w:val="none" w:sz="0" w:space="0" w:color="auto"/>
            <w:left w:val="none" w:sz="0" w:space="0" w:color="auto"/>
            <w:bottom w:val="none" w:sz="0" w:space="0" w:color="auto"/>
            <w:right w:val="none" w:sz="0" w:space="0" w:color="auto"/>
          </w:divBdr>
        </w:div>
      </w:divsChild>
    </w:div>
    <w:div w:id="962804255">
      <w:bodyDiv w:val="1"/>
      <w:marLeft w:val="0"/>
      <w:marRight w:val="0"/>
      <w:marTop w:val="0"/>
      <w:marBottom w:val="0"/>
      <w:divBdr>
        <w:top w:val="none" w:sz="0" w:space="0" w:color="auto"/>
        <w:left w:val="none" w:sz="0" w:space="0" w:color="auto"/>
        <w:bottom w:val="none" w:sz="0" w:space="0" w:color="auto"/>
        <w:right w:val="none" w:sz="0" w:space="0" w:color="auto"/>
      </w:divBdr>
      <w:divsChild>
        <w:div w:id="2117367052">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983511018">
      <w:bodyDiv w:val="1"/>
      <w:marLeft w:val="0"/>
      <w:marRight w:val="0"/>
      <w:marTop w:val="0"/>
      <w:marBottom w:val="0"/>
      <w:divBdr>
        <w:top w:val="none" w:sz="0" w:space="0" w:color="auto"/>
        <w:left w:val="none" w:sz="0" w:space="0" w:color="auto"/>
        <w:bottom w:val="none" w:sz="0" w:space="0" w:color="auto"/>
        <w:right w:val="none" w:sz="0" w:space="0" w:color="auto"/>
      </w:divBdr>
      <w:divsChild>
        <w:div w:id="1550146261">
          <w:marLeft w:val="0"/>
          <w:marRight w:val="0"/>
          <w:marTop w:val="0"/>
          <w:marBottom w:val="0"/>
          <w:divBdr>
            <w:top w:val="none" w:sz="0" w:space="0" w:color="auto"/>
            <w:left w:val="none" w:sz="0" w:space="0" w:color="auto"/>
            <w:bottom w:val="none" w:sz="0" w:space="0" w:color="auto"/>
            <w:right w:val="none" w:sz="0" w:space="0" w:color="auto"/>
          </w:divBdr>
          <w:divsChild>
            <w:div w:id="380137339">
              <w:marLeft w:val="0"/>
              <w:marRight w:val="0"/>
              <w:marTop w:val="0"/>
              <w:marBottom w:val="0"/>
              <w:divBdr>
                <w:top w:val="none" w:sz="0" w:space="0" w:color="auto"/>
                <w:left w:val="none" w:sz="0" w:space="0" w:color="auto"/>
                <w:bottom w:val="none" w:sz="0" w:space="0" w:color="auto"/>
                <w:right w:val="none" w:sz="0" w:space="0" w:color="auto"/>
              </w:divBdr>
              <w:divsChild>
                <w:div w:id="761494534">
                  <w:marLeft w:val="0"/>
                  <w:marRight w:val="0"/>
                  <w:marTop w:val="0"/>
                  <w:marBottom w:val="0"/>
                  <w:divBdr>
                    <w:top w:val="none" w:sz="0" w:space="0" w:color="auto"/>
                    <w:left w:val="none" w:sz="0" w:space="0" w:color="auto"/>
                    <w:bottom w:val="none" w:sz="0" w:space="0" w:color="auto"/>
                    <w:right w:val="none" w:sz="0" w:space="0" w:color="auto"/>
                  </w:divBdr>
                </w:div>
                <w:div w:id="5114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19670">
          <w:marLeft w:val="0"/>
          <w:marRight w:val="0"/>
          <w:marTop w:val="0"/>
          <w:marBottom w:val="0"/>
          <w:divBdr>
            <w:top w:val="none" w:sz="0" w:space="0" w:color="auto"/>
            <w:left w:val="none" w:sz="0" w:space="0" w:color="auto"/>
            <w:bottom w:val="none" w:sz="0" w:space="0" w:color="auto"/>
            <w:right w:val="none" w:sz="0" w:space="0" w:color="auto"/>
          </w:divBdr>
          <w:divsChild>
            <w:div w:id="13115651">
              <w:marLeft w:val="0"/>
              <w:marRight w:val="0"/>
              <w:marTop w:val="0"/>
              <w:marBottom w:val="0"/>
              <w:divBdr>
                <w:top w:val="none" w:sz="0" w:space="0" w:color="auto"/>
                <w:left w:val="none" w:sz="0" w:space="0" w:color="auto"/>
                <w:bottom w:val="none" w:sz="0" w:space="0" w:color="auto"/>
                <w:right w:val="none" w:sz="0" w:space="0" w:color="auto"/>
              </w:divBdr>
              <w:divsChild>
                <w:div w:id="908686894">
                  <w:marLeft w:val="0"/>
                  <w:marRight w:val="0"/>
                  <w:marTop w:val="0"/>
                  <w:marBottom w:val="0"/>
                  <w:divBdr>
                    <w:top w:val="none" w:sz="0" w:space="0" w:color="auto"/>
                    <w:left w:val="none" w:sz="0" w:space="0" w:color="auto"/>
                    <w:bottom w:val="none" w:sz="0" w:space="0" w:color="auto"/>
                    <w:right w:val="none" w:sz="0" w:space="0" w:color="auto"/>
                  </w:divBdr>
                </w:div>
                <w:div w:id="1863124869">
                  <w:marLeft w:val="0"/>
                  <w:marRight w:val="0"/>
                  <w:marTop w:val="0"/>
                  <w:marBottom w:val="0"/>
                  <w:divBdr>
                    <w:top w:val="none" w:sz="0" w:space="0" w:color="auto"/>
                    <w:left w:val="none" w:sz="0" w:space="0" w:color="auto"/>
                    <w:bottom w:val="none" w:sz="0" w:space="0" w:color="auto"/>
                    <w:right w:val="none" w:sz="0" w:space="0" w:color="auto"/>
                  </w:divBdr>
                </w:div>
              </w:divsChild>
            </w:div>
            <w:div w:id="1251818497">
              <w:marLeft w:val="0"/>
              <w:marRight w:val="0"/>
              <w:marTop w:val="0"/>
              <w:marBottom w:val="0"/>
              <w:divBdr>
                <w:top w:val="none" w:sz="0" w:space="0" w:color="auto"/>
                <w:left w:val="none" w:sz="0" w:space="0" w:color="auto"/>
                <w:bottom w:val="none" w:sz="0" w:space="0" w:color="auto"/>
                <w:right w:val="none" w:sz="0" w:space="0" w:color="auto"/>
              </w:divBdr>
              <w:divsChild>
                <w:div w:id="2112164448">
                  <w:marLeft w:val="0"/>
                  <w:marRight w:val="0"/>
                  <w:marTop w:val="0"/>
                  <w:marBottom w:val="0"/>
                  <w:divBdr>
                    <w:top w:val="none" w:sz="0" w:space="0" w:color="auto"/>
                    <w:left w:val="none" w:sz="0" w:space="0" w:color="auto"/>
                    <w:bottom w:val="none" w:sz="0" w:space="0" w:color="auto"/>
                    <w:right w:val="none" w:sz="0" w:space="0" w:color="auto"/>
                  </w:divBdr>
                </w:div>
                <w:div w:id="1377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3598">
          <w:marLeft w:val="0"/>
          <w:marRight w:val="0"/>
          <w:marTop w:val="0"/>
          <w:marBottom w:val="0"/>
          <w:divBdr>
            <w:top w:val="none" w:sz="0" w:space="0" w:color="auto"/>
            <w:left w:val="none" w:sz="0" w:space="0" w:color="auto"/>
            <w:bottom w:val="none" w:sz="0" w:space="0" w:color="auto"/>
            <w:right w:val="none" w:sz="0" w:space="0" w:color="auto"/>
          </w:divBdr>
        </w:div>
        <w:div w:id="1368604714">
          <w:marLeft w:val="0"/>
          <w:marRight w:val="0"/>
          <w:marTop w:val="0"/>
          <w:marBottom w:val="0"/>
          <w:divBdr>
            <w:top w:val="none" w:sz="0" w:space="0" w:color="auto"/>
            <w:left w:val="none" w:sz="0" w:space="0" w:color="auto"/>
            <w:bottom w:val="none" w:sz="0" w:space="0" w:color="auto"/>
            <w:right w:val="none" w:sz="0" w:space="0" w:color="auto"/>
          </w:divBdr>
        </w:div>
        <w:div w:id="629554428">
          <w:marLeft w:val="0"/>
          <w:marRight w:val="0"/>
          <w:marTop w:val="0"/>
          <w:marBottom w:val="0"/>
          <w:divBdr>
            <w:top w:val="none" w:sz="0" w:space="0" w:color="auto"/>
            <w:left w:val="none" w:sz="0" w:space="0" w:color="auto"/>
            <w:bottom w:val="none" w:sz="0" w:space="0" w:color="auto"/>
            <w:right w:val="none" w:sz="0" w:space="0" w:color="auto"/>
          </w:divBdr>
        </w:div>
        <w:div w:id="805858735">
          <w:marLeft w:val="0"/>
          <w:marRight w:val="0"/>
          <w:marTop w:val="0"/>
          <w:marBottom w:val="0"/>
          <w:divBdr>
            <w:top w:val="none" w:sz="0" w:space="0" w:color="auto"/>
            <w:left w:val="none" w:sz="0" w:space="0" w:color="auto"/>
            <w:bottom w:val="none" w:sz="0" w:space="0" w:color="auto"/>
            <w:right w:val="none" w:sz="0" w:space="0" w:color="auto"/>
          </w:divBdr>
        </w:div>
        <w:div w:id="1987858779">
          <w:marLeft w:val="0"/>
          <w:marRight w:val="0"/>
          <w:marTop w:val="0"/>
          <w:marBottom w:val="0"/>
          <w:divBdr>
            <w:top w:val="none" w:sz="0" w:space="0" w:color="auto"/>
            <w:left w:val="none" w:sz="0" w:space="0" w:color="auto"/>
            <w:bottom w:val="none" w:sz="0" w:space="0" w:color="auto"/>
            <w:right w:val="none" w:sz="0" w:space="0" w:color="auto"/>
          </w:divBdr>
        </w:div>
      </w:divsChild>
    </w:div>
    <w:div w:id="1124929978">
      <w:bodyDiv w:val="1"/>
      <w:marLeft w:val="0"/>
      <w:marRight w:val="0"/>
      <w:marTop w:val="0"/>
      <w:marBottom w:val="0"/>
      <w:divBdr>
        <w:top w:val="none" w:sz="0" w:space="0" w:color="auto"/>
        <w:left w:val="none" w:sz="0" w:space="0" w:color="auto"/>
        <w:bottom w:val="none" w:sz="0" w:space="0" w:color="auto"/>
        <w:right w:val="none" w:sz="0" w:space="0" w:color="auto"/>
      </w:divBdr>
    </w:div>
    <w:div w:id="1141121516">
      <w:bodyDiv w:val="1"/>
      <w:marLeft w:val="0"/>
      <w:marRight w:val="0"/>
      <w:marTop w:val="0"/>
      <w:marBottom w:val="0"/>
      <w:divBdr>
        <w:top w:val="none" w:sz="0" w:space="0" w:color="auto"/>
        <w:left w:val="none" w:sz="0" w:space="0" w:color="auto"/>
        <w:bottom w:val="none" w:sz="0" w:space="0" w:color="auto"/>
        <w:right w:val="none" w:sz="0" w:space="0" w:color="auto"/>
      </w:divBdr>
      <w:divsChild>
        <w:div w:id="26684154">
          <w:marLeft w:val="360"/>
          <w:marRight w:val="0"/>
          <w:marTop w:val="120"/>
          <w:marBottom w:val="0"/>
          <w:divBdr>
            <w:top w:val="none" w:sz="0" w:space="0" w:color="auto"/>
            <w:left w:val="none" w:sz="0" w:space="0" w:color="auto"/>
            <w:bottom w:val="none" w:sz="0" w:space="0" w:color="auto"/>
            <w:right w:val="none" w:sz="0" w:space="0" w:color="auto"/>
          </w:divBdr>
        </w:div>
      </w:divsChild>
    </w:div>
    <w:div w:id="1152598913">
      <w:bodyDiv w:val="1"/>
      <w:marLeft w:val="0"/>
      <w:marRight w:val="0"/>
      <w:marTop w:val="0"/>
      <w:marBottom w:val="0"/>
      <w:divBdr>
        <w:top w:val="none" w:sz="0" w:space="0" w:color="auto"/>
        <w:left w:val="none" w:sz="0" w:space="0" w:color="auto"/>
        <w:bottom w:val="none" w:sz="0" w:space="0" w:color="auto"/>
        <w:right w:val="none" w:sz="0" w:space="0" w:color="auto"/>
      </w:divBdr>
    </w:div>
    <w:div w:id="1221096356">
      <w:bodyDiv w:val="1"/>
      <w:marLeft w:val="0"/>
      <w:marRight w:val="0"/>
      <w:marTop w:val="0"/>
      <w:marBottom w:val="0"/>
      <w:divBdr>
        <w:top w:val="none" w:sz="0" w:space="0" w:color="auto"/>
        <w:left w:val="none" w:sz="0" w:space="0" w:color="auto"/>
        <w:bottom w:val="none" w:sz="0" w:space="0" w:color="auto"/>
        <w:right w:val="none" w:sz="0" w:space="0" w:color="auto"/>
      </w:divBdr>
      <w:divsChild>
        <w:div w:id="1972901367">
          <w:marLeft w:val="0"/>
          <w:marRight w:val="0"/>
          <w:marTop w:val="0"/>
          <w:marBottom w:val="0"/>
          <w:divBdr>
            <w:top w:val="none" w:sz="0" w:space="0" w:color="auto"/>
            <w:left w:val="none" w:sz="0" w:space="0" w:color="auto"/>
            <w:bottom w:val="none" w:sz="0" w:space="0" w:color="auto"/>
            <w:right w:val="none" w:sz="0" w:space="0" w:color="auto"/>
          </w:divBdr>
          <w:divsChild>
            <w:div w:id="2018579070">
              <w:marLeft w:val="0"/>
              <w:marRight w:val="0"/>
              <w:marTop w:val="0"/>
              <w:marBottom w:val="165"/>
              <w:divBdr>
                <w:top w:val="none" w:sz="0" w:space="0" w:color="auto"/>
                <w:left w:val="none" w:sz="0" w:space="0" w:color="auto"/>
                <w:bottom w:val="none" w:sz="0" w:space="0" w:color="auto"/>
                <w:right w:val="none" w:sz="0" w:space="0" w:color="auto"/>
              </w:divBdr>
            </w:div>
          </w:divsChild>
        </w:div>
        <w:div w:id="5988277">
          <w:marLeft w:val="0"/>
          <w:marRight w:val="0"/>
          <w:marTop w:val="165"/>
          <w:marBottom w:val="165"/>
          <w:divBdr>
            <w:top w:val="none" w:sz="0" w:space="0" w:color="auto"/>
            <w:left w:val="none" w:sz="0" w:space="0" w:color="auto"/>
            <w:bottom w:val="none" w:sz="0" w:space="0" w:color="auto"/>
            <w:right w:val="none" w:sz="0" w:space="0" w:color="auto"/>
          </w:divBdr>
          <w:divsChild>
            <w:div w:id="224924576">
              <w:marLeft w:val="0"/>
              <w:marRight w:val="0"/>
              <w:marTop w:val="0"/>
              <w:marBottom w:val="0"/>
              <w:divBdr>
                <w:top w:val="none" w:sz="0" w:space="0" w:color="auto"/>
                <w:left w:val="none" w:sz="0" w:space="0" w:color="auto"/>
                <w:bottom w:val="none" w:sz="0" w:space="0" w:color="auto"/>
                <w:right w:val="none" w:sz="0" w:space="0" w:color="auto"/>
              </w:divBdr>
              <w:divsChild>
                <w:div w:id="8753125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41334038">
      <w:bodyDiv w:val="1"/>
      <w:marLeft w:val="0"/>
      <w:marRight w:val="0"/>
      <w:marTop w:val="0"/>
      <w:marBottom w:val="0"/>
      <w:divBdr>
        <w:top w:val="none" w:sz="0" w:space="0" w:color="auto"/>
        <w:left w:val="none" w:sz="0" w:space="0" w:color="auto"/>
        <w:bottom w:val="none" w:sz="0" w:space="0" w:color="auto"/>
        <w:right w:val="none" w:sz="0" w:space="0" w:color="auto"/>
      </w:divBdr>
      <w:divsChild>
        <w:div w:id="1272857459">
          <w:marLeft w:val="0"/>
          <w:marRight w:val="0"/>
          <w:marTop w:val="0"/>
          <w:marBottom w:val="0"/>
          <w:divBdr>
            <w:top w:val="none" w:sz="0" w:space="0" w:color="auto"/>
            <w:left w:val="none" w:sz="0" w:space="0" w:color="auto"/>
            <w:bottom w:val="none" w:sz="0" w:space="0" w:color="auto"/>
            <w:right w:val="none" w:sz="0" w:space="0" w:color="auto"/>
          </w:divBdr>
          <w:divsChild>
            <w:div w:id="1270549723">
              <w:marLeft w:val="0"/>
              <w:marRight w:val="0"/>
              <w:marTop w:val="0"/>
              <w:marBottom w:val="165"/>
              <w:divBdr>
                <w:top w:val="none" w:sz="0" w:space="0" w:color="auto"/>
                <w:left w:val="none" w:sz="0" w:space="0" w:color="auto"/>
                <w:bottom w:val="none" w:sz="0" w:space="0" w:color="auto"/>
                <w:right w:val="none" w:sz="0" w:space="0" w:color="auto"/>
              </w:divBdr>
            </w:div>
          </w:divsChild>
        </w:div>
        <w:div w:id="937562175">
          <w:marLeft w:val="0"/>
          <w:marRight w:val="0"/>
          <w:marTop w:val="165"/>
          <w:marBottom w:val="165"/>
          <w:divBdr>
            <w:top w:val="none" w:sz="0" w:space="0" w:color="auto"/>
            <w:left w:val="none" w:sz="0" w:space="0" w:color="auto"/>
            <w:bottom w:val="none" w:sz="0" w:space="0" w:color="auto"/>
            <w:right w:val="none" w:sz="0" w:space="0" w:color="auto"/>
          </w:divBdr>
          <w:divsChild>
            <w:div w:id="1877961286">
              <w:marLeft w:val="0"/>
              <w:marRight w:val="0"/>
              <w:marTop w:val="0"/>
              <w:marBottom w:val="0"/>
              <w:divBdr>
                <w:top w:val="none" w:sz="0" w:space="0" w:color="auto"/>
                <w:left w:val="none" w:sz="0" w:space="0" w:color="auto"/>
                <w:bottom w:val="none" w:sz="0" w:space="0" w:color="auto"/>
                <w:right w:val="none" w:sz="0" w:space="0" w:color="auto"/>
              </w:divBdr>
              <w:divsChild>
                <w:div w:id="8359987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43023110">
      <w:bodyDiv w:val="1"/>
      <w:marLeft w:val="0"/>
      <w:marRight w:val="0"/>
      <w:marTop w:val="0"/>
      <w:marBottom w:val="0"/>
      <w:divBdr>
        <w:top w:val="none" w:sz="0" w:space="0" w:color="auto"/>
        <w:left w:val="none" w:sz="0" w:space="0" w:color="auto"/>
        <w:bottom w:val="none" w:sz="0" w:space="0" w:color="auto"/>
        <w:right w:val="none" w:sz="0" w:space="0" w:color="auto"/>
      </w:divBdr>
    </w:div>
    <w:div w:id="1306161847">
      <w:bodyDiv w:val="1"/>
      <w:marLeft w:val="0"/>
      <w:marRight w:val="0"/>
      <w:marTop w:val="0"/>
      <w:marBottom w:val="0"/>
      <w:divBdr>
        <w:top w:val="none" w:sz="0" w:space="0" w:color="auto"/>
        <w:left w:val="none" w:sz="0" w:space="0" w:color="auto"/>
        <w:bottom w:val="none" w:sz="0" w:space="0" w:color="auto"/>
        <w:right w:val="none" w:sz="0" w:space="0" w:color="auto"/>
      </w:divBdr>
    </w:div>
    <w:div w:id="1327246470">
      <w:bodyDiv w:val="1"/>
      <w:marLeft w:val="0"/>
      <w:marRight w:val="0"/>
      <w:marTop w:val="0"/>
      <w:marBottom w:val="0"/>
      <w:divBdr>
        <w:top w:val="none" w:sz="0" w:space="0" w:color="auto"/>
        <w:left w:val="none" w:sz="0" w:space="0" w:color="auto"/>
        <w:bottom w:val="none" w:sz="0" w:space="0" w:color="auto"/>
        <w:right w:val="none" w:sz="0" w:space="0" w:color="auto"/>
      </w:divBdr>
    </w:div>
    <w:div w:id="1352949496">
      <w:bodyDiv w:val="1"/>
      <w:marLeft w:val="0"/>
      <w:marRight w:val="0"/>
      <w:marTop w:val="0"/>
      <w:marBottom w:val="0"/>
      <w:divBdr>
        <w:top w:val="none" w:sz="0" w:space="0" w:color="auto"/>
        <w:left w:val="none" w:sz="0" w:space="0" w:color="auto"/>
        <w:bottom w:val="none" w:sz="0" w:space="0" w:color="auto"/>
        <w:right w:val="none" w:sz="0" w:space="0" w:color="auto"/>
      </w:divBdr>
      <w:divsChild>
        <w:div w:id="645282418">
          <w:marLeft w:val="0"/>
          <w:marRight w:val="0"/>
          <w:marTop w:val="0"/>
          <w:marBottom w:val="0"/>
          <w:divBdr>
            <w:top w:val="none" w:sz="0" w:space="0" w:color="auto"/>
            <w:left w:val="none" w:sz="0" w:space="0" w:color="auto"/>
            <w:bottom w:val="none" w:sz="0" w:space="0" w:color="auto"/>
            <w:right w:val="none" w:sz="0" w:space="0" w:color="auto"/>
          </w:divBdr>
        </w:div>
        <w:div w:id="1361857363">
          <w:marLeft w:val="0"/>
          <w:marRight w:val="0"/>
          <w:marTop w:val="0"/>
          <w:marBottom w:val="0"/>
          <w:divBdr>
            <w:top w:val="none" w:sz="0" w:space="0" w:color="auto"/>
            <w:left w:val="none" w:sz="0" w:space="0" w:color="auto"/>
            <w:bottom w:val="none" w:sz="0" w:space="0" w:color="auto"/>
            <w:right w:val="none" w:sz="0" w:space="0" w:color="auto"/>
          </w:divBdr>
        </w:div>
      </w:divsChild>
    </w:div>
    <w:div w:id="1398938539">
      <w:bodyDiv w:val="1"/>
      <w:marLeft w:val="0"/>
      <w:marRight w:val="0"/>
      <w:marTop w:val="0"/>
      <w:marBottom w:val="0"/>
      <w:divBdr>
        <w:top w:val="none" w:sz="0" w:space="0" w:color="auto"/>
        <w:left w:val="none" w:sz="0" w:space="0" w:color="auto"/>
        <w:bottom w:val="none" w:sz="0" w:space="0" w:color="auto"/>
        <w:right w:val="none" w:sz="0" w:space="0" w:color="auto"/>
      </w:divBdr>
    </w:div>
    <w:div w:id="1498425713">
      <w:bodyDiv w:val="1"/>
      <w:marLeft w:val="0"/>
      <w:marRight w:val="0"/>
      <w:marTop w:val="0"/>
      <w:marBottom w:val="0"/>
      <w:divBdr>
        <w:top w:val="none" w:sz="0" w:space="0" w:color="auto"/>
        <w:left w:val="none" w:sz="0" w:space="0" w:color="auto"/>
        <w:bottom w:val="none" w:sz="0" w:space="0" w:color="auto"/>
        <w:right w:val="none" w:sz="0" w:space="0" w:color="auto"/>
      </w:divBdr>
      <w:divsChild>
        <w:div w:id="36659639">
          <w:marLeft w:val="0"/>
          <w:marRight w:val="0"/>
          <w:marTop w:val="0"/>
          <w:marBottom w:val="300"/>
          <w:divBdr>
            <w:top w:val="none" w:sz="0" w:space="0" w:color="auto"/>
            <w:left w:val="none" w:sz="0" w:space="0" w:color="auto"/>
            <w:bottom w:val="none" w:sz="0" w:space="0" w:color="auto"/>
            <w:right w:val="none" w:sz="0" w:space="0" w:color="auto"/>
          </w:divBdr>
          <w:divsChild>
            <w:div w:id="18291283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2165268">
      <w:bodyDiv w:val="1"/>
      <w:marLeft w:val="0"/>
      <w:marRight w:val="0"/>
      <w:marTop w:val="0"/>
      <w:marBottom w:val="0"/>
      <w:divBdr>
        <w:top w:val="none" w:sz="0" w:space="0" w:color="auto"/>
        <w:left w:val="none" w:sz="0" w:space="0" w:color="auto"/>
        <w:bottom w:val="none" w:sz="0" w:space="0" w:color="auto"/>
        <w:right w:val="none" w:sz="0" w:space="0" w:color="auto"/>
      </w:divBdr>
      <w:divsChild>
        <w:div w:id="1346446877">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527210986">
      <w:bodyDiv w:val="1"/>
      <w:marLeft w:val="0"/>
      <w:marRight w:val="0"/>
      <w:marTop w:val="0"/>
      <w:marBottom w:val="0"/>
      <w:divBdr>
        <w:top w:val="none" w:sz="0" w:space="0" w:color="auto"/>
        <w:left w:val="none" w:sz="0" w:space="0" w:color="auto"/>
        <w:bottom w:val="none" w:sz="0" w:space="0" w:color="auto"/>
        <w:right w:val="none" w:sz="0" w:space="0" w:color="auto"/>
      </w:divBdr>
    </w:div>
    <w:div w:id="1543515530">
      <w:bodyDiv w:val="1"/>
      <w:marLeft w:val="0"/>
      <w:marRight w:val="0"/>
      <w:marTop w:val="0"/>
      <w:marBottom w:val="0"/>
      <w:divBdr>
        <w:top w:val="none" w:sz="0" w:space="0" w:color="auto"/>
        <w:left w:val="none" w:sz="0" w:space="0" w:color="auto"/>
        <w:bottom w:val="none" w:sz="0" w:space="0" w:color="auto"/>
        <w:right w:val="none" w:sz="0" w:space="0" w:color="auto"/>
      </w:divBdr>
    </w:div>
    <w:div w:id="1585988135">
      <w:bodyDiv w:val="1"/>
      <w:marLeft w:val="0"/>
      <w:marRight w:val="0"/>
      <w:marTop w:val="0"/>
      <w:marBottom w:val="0"/>
      <w:divBdr>
        <w:top w:val="none" w:sz="0" w:space="0" w:color="auto"/>
        <w:left w:val="none" w:sz="0" w:space="0" w:color="auto"/>
        <w:bottom w:val="none" w:sz="0" w:space="0" w:color="auto"/>
        <w:right w:val="none" w:sz="0" w:space="0" w:color="auto"/>
      </w:divBdr>
      <w:divsChild>
        <w:div w:id="1085801248">
          <w:marLeft w:val="0"/>
          <w:marRight w:val="0"/>
          <w:marTop w:val="0"/>
          <w:marBottom w:val="0"/>
          <w:divBdr>
            <w:top w:val="none" w:sz="0" w:space="0" w:color="auto"/>
            <w:left w:val="none" w:sz="0" w:space="0" w:color="auto"/>
            <w:bottom w:val="none" w:sz="0" w:space="0" w:color="auto"/>
            <w:right w:val="none" w:sz="0" w:space="0" w:color="auto"/>
          </w:divBdr>
          <w:divsChild>
            <w:div w:id="220488383">
              <w:marLeft w:val="0"/>
              <w:marRight w:val="0"/>
              <w:marTop w:val="0"/>
              <w:marBottom w:val="0"/>
              <w:divBdr>
                <w:top w:val="none" w:sz="0" w:space="0" w:color="auto"/>
                <w:left w:val="none" w:sz="0" w:space="0" w:color="auto"/>
                <w:bottom w:val="none" w:sz="0" w:space="0" w:color="auto"/>
                <w:right w:val="none" w:sz="0" w:space="0" w:color="auto"/>
              </w:divBdr>
              <w:divsChild>
                <w:div w:id="1035080077">
                  <w:marLeft w:val="0"/>
                  <w:marRight w:val="0"/>
                  <w:marTop w:val="0"/>
                  <w:marBottom w:val="0"/>
                  <w:divBdr>
                    <w:top w:val="none" w:sz="0" w:space="0" w:color="auto"/>
                    <w:left w:val="none" w:sz="0" w:space="0" w:color="auto"/>
                    <w:bottom w:val="none" w:sz="0" w:space="0" w:color="auto"/>
                    <w:right w:val="none" w:sz="0" w:space="0" w:color="auto"/>
                  </w:divBdr>
                </w:div>
                <w:div w:id="1448160356">
                  <w:marLeft w:val="0"/>
                  <w:marRight w:val="0"/>
                  <w:marTop w:val="0"/>
                  <w:marBottom w:val="0"/>
                  <w:divBdr>
                    <w:top w:val="none" w:sz="0" w:space="0" w:color="auto"/>
                    <w:left w:val="none" w:sz="0" w:space="0" w:color="auto"/>
                    <w:bottom w:val="none" w:sz="0" w:space="0" w:color="auto"/>
                    <w:right w:val="none" w:sz="0" w:space="0" w:color="auto"/>
                  </w:divBdr>
                </w:div>
              </w:divsChild>
            </w:div>
            <w:div w:id="843326732">
              <w:marLeft w:val="0"/>
              <w:marRight w:val="0"/>
              <w:marTop w:val="0"/>
              <w:marBottom w:val="0"/>
              <w:divBdr>
                <w:top w:val="none" w:sz="0" w:space="0" w:color="auto"/>
                <w:left w:val="none" w:sz="0" w:space="0" w:color="auto"/>
                <w:bottom w:val="none" w:sz="0" w:space="0" w:color="auto"/>
                <w:right w:val="none" w:sz="0" w:space="0" w:color="auto"/>
              </w:divBdr>
              <w:divsChild>
                <w:div w:id="1435899265">
                  <w:marLeft w:val="0"/>
                  <w:marRight w:val="0"/>
                  <w:marTop w:val="0"/>
                  <w:marBottom w:val="0"/>
                  <w:divBdr>
                    <w:top w:val="none" w:sz="0" w:space="0" w:color="auto"/>
                    <w:left w:val="none" w:sz="0" w:space="0" w:color="auto"/>
                    <w:bottom w:val="none" w:sz="0" w:space="0" w:color="auto"/>
                    <w:right w:val="none" w:sz="0" w:space="0" w:color="auto"/>
                  </w:divBdr>
                </w:div>
                <w:div w:id="20465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480">
          <w:marLeft w:val="0"/>
          <w:marRight w:val="0"/>
          <w:marTop w:val="0"/>
          <w:marBottom w:val="0"/>
          <w:divBdr>
            <w:top w:val="none" w:sz="0" w:space="0" w:color="auto"/>
            <w:left w:val="none" w:sz="0" w:space="0" w:color="auto"/>
            <w:bottom w:val="none" w:sz="0" w:space="0" w:color="auto"/>
            <w:right w:val="none" w:sz="0" w:space="0" w:color="auto"/>
          </w:divBdr>
        </w:div>
        <w:div w:id="2116750826">
          <w:marLeft w:val="0"/>
          <w:marRight w:val="0"/>
          <w:marTop w:val="0"/>
          <w:marBottom w:val="0"/>
          <w:divBdr>
            <w:top w:val="none" w:sz="0" w:space="0" w:color="auto"/>
            <w:left w:val="none" w:sz="0" w:space="0" w:color="auto"/>
            <w:bottom w:val="none" w:sz="0" w:space="0" w:color="auto"/>
            <w:right w:val="none" w:sz="0" w:space="0" w:color="auto"/>
          </w:divBdr>
        </w:div>
        <w:div w:id="1602684380">
          <w:marLeft w:val="0"/>
          <w:marRight w:val="0"/>
          <w:marTop w:val="0"/>
          <w:marBottom w:val="0"/>
          <w:divBdr>
            <w:top w:val="none" w:sz="0" w:space="0" w:color="auto"/>
            <w:left w:val="none" w:sz="0" w:space="0" w:color="auto"/>
            <w:bottom w:val="none" w:sz="0" w:space="0" w:color="auto"/>
            <w:right w:val="none" w:sz="0" w:space="0" w:color="auto"/>
          </w:divBdr>
        </w:div>
      </w:divsChild>
    </w:div>
    <w:div w:id="1769041796">
      <w:bodyDiv w:val="1"/>
      <w:marLeft w:val="0"/>
      <w:marRight w:val="0"/>
      <w:marTop w:val="0"/>
      <w:marBottom w:val="0"/>
      <w:divBdr>
        <w:top w:val="none" w:sz="0" w:space="0" w:color="auto"/>
        <w:left w:val="none" w:sz="0" w:space="0" w:color="auto"/>
        <w:bottom w:val="none" w:sz="0" w:space="0" w:color="auto"/>
        <w:right w:val="none" w:sz="0" w:space="0" w:color="auto"/>
      </w:divBdr>
      <w:divsChild>
        <w:div w:id="979840586">
          <w:marLeft w:val="360"/>
          <w:marRight w:val="0"/>
          <w:marTop w:val="120"/>
          <w:marBottom w:val="0"/>
          <w:divBdr>
            <w:top w:val="none" w:sz="0" w:space="0" w:color="auto"/>
            <w:left w:val="none" w:sz="0" w:space="0" w:color="auto"/>
            <w:bottom w:val="none" w:sz="0" w:space="0" w:color="auto"/>
            <w:right w:val="none" w:sz="0" w:space="0" w:color="auto"/>
          </w:divBdr>
        </w:div>
      </w:divsChild>
    </w:div>
    <w:div w:id="1782532620">
      <w:bodyDiv w:val="1"/>
      <w:marLeft w:val="0"/>
      <w:marRight w:val="0"/>
      <w:marTop w:val="0"/>
      <w:marBottom w:val="0"/>
      <w:divBdr>
        <w:top w:val="none" w:sz="0" w:space="0" w:color="auto"/>
        <w:left w:val="none" w:sz="0" w:space="0" w:color="auto"/>
        <w:bottom w:val="none" w:sz="0" w:space="0" w:color="auto"/>
        <w:right w:val="none" w:sz="0" w:space="0" w:color="auto"/>
      </w:divBdr>
    </w:div>
    <w:div w:id="1910114699">
      <w:bodyDiv w:val="1"/>
      <w:marLeft w:val="0"/>
      <w:marRight w:val="0"/>
      <w:marTop w:val="0"/>
      <w:marBottom w:val="0"/>
      <w:divBdr>
        <w:top w:val="none" w:sz="0" w:space="0" w:color="auto"/>
        <w:left w:val="none" w:sz="0" w:space="0" w:color="auto"/>
        <w:bottom w:val="none" w:sz="0" w:space="0" w:color="auto"/>
        <w:right w:val="none" w:sz="0" w:space="0" w:color="auto"/>
      </w:divBdr>
      <w:divsChild>
        <w:div w:id="516693691">
          <w:marLeft w:val="0"/>
          <w:marRight w:val="0"/>
          <w:marTop w:val="0"/>
          <w:marBottom w:val="0"/>
          <w:divBdr>
            <w:top w:val="none" w:sz="0" w:space="0" w:color="auto"/>
            <w:left w:val="none" w:sz="0" w:space="0" w:color="auto"/>
            <w:bottom w:val="none" w:sz="0" w:space="0" w:color="auto"/>
            <w:right w:val="none" w:sz="0" w:space="0" w:color="auto"/>
          </w:divBdr>
          <w:divsChild>
            <w:div w:id="355037916">
              <w:marLeft w:val="0"/>
              <w:marRight w:val="0"/>
              <w:marTop w:val="0"/>
              <w:marBottom w:val="0"/>
              <w:divBdr>
                <w:top w:val="none" w:sz="0" w:space="0" w:color="auto"/>
                <w:left w:val="none" w:sz="0" w:space="0" w:color="auto"/>
                <w:bottom w:val="none" w:sz="0" w:space="0" w:color="auto"/>
                <w:right w:val="none" w:sz="0" w:space="0" w:color="auto"/>
              </w:divBdr>
              <w:divsChild>
                <w:div w:id="255678898">
                  <w:marLeft w:val="0"/>
                  <w:marRight w:val="0"/>
                  <w:marTop w:val="0"/>
                  <w:marBottom w:val="300"/>
                  <w:divBdr>
                    <w:top w:val="none" w:sz="0" w:space="0" w:color="auto"/>
                    <w:left w:val="none" w:sz="0" w:space="0" w:color="auto"/>
                    <w:bottom w:val="none" w:sz="0" w:space="0" w:color="auto"/>
                    <w:right w:val="none" w:sz="0" w:space="0" w:color="auto"/>
                  </w:divBdr>
                  <w:divsChild>
                    <w:div w:id="237834118">
                      <w:marLeft w:val="150"/>
                      <w:marRight w:val="150"/>
                      <w:marTop w:val="0"/>
                      <w:marBottom w:val="0"/>
                      <w:divBdr>
                        <w:top w:val="none" w:sz="0" w:space="0" w:color="auto"/>
                        <w:left w:val="none" w:sz="0" w:space="0" w:color="auto"/>
                        <w:bottom w:val="none" w:sz="0" w:space="0" w:color="auto"/>
                        <w:right w:val="none" w:sz="0" w:space="0" w:color="auto"/>
                      </w:divBdr>
                      <w:divsChild>
                        <w:div w:id="230771984">
                          <w:marLeft w:val="150"/>
                          <w:marRight w:val="150"/>
                          <w:marTop w:val="0"/>
                          <w:marBottom w:val="0"/>
                          <w:divBdr>
                            <w:top w:val="none" w:sz="0" w:space="0" w:color="auto"/>
                            <w:left w:val="none" w:sz="0" w:space="0" w:color="auto"/>
                            <w:bottom w:val="none" w:sz="0" w:space="0" w:color="auto"/>
                            <w:right w:val="none" w:sz="0" w:space="0" w:color="auto"/>
                          </w:divBdr>
                          <w:divsChild>
                            <w:div w:id="1470706782">
                              <w:marLeft w:val="0"/>
                              <w:marRight w:val="0"/>
                              <w:marTop w:val="0"/>
                              <w:marBottom w:val="0"/>
                              <w:divBdr>
                                <w:top w:val="none" w:sz="0" w:space="0" w:color="auto"/>
                                <w:left w:val="none" w:sz="0" w:space="0" w:color="auto"/>
                                <w:bottom w:val="none" w:sz="0" w:space="0" w:color="auto"/>
                                <w:right w:val="none" w:sz="0" w:space="0" w:color="auto"/>
                              </w:divBdr>
                              <w:divsChild>
                                <w:div w:id="2125221615">
                                  <w:marLeft w:val="150"/>
                                  <w:marRight w:val="150"/>
                                  <w:marTop w:val="0"/>
                                  <w:marBottom w:val="0"/>
                                  <w:divBdr>
                                    <w:top w:val="none" w:sz="0" w:space="0" w:color="auto"/>
                                    <w:left w:val="none" w:sz="0" w:space="0" w:color="auto"/>
                                    <w:bottom w:val="none" w:sz="0" w:space="0" w:color="auto"/>
                                    <w:right w:val="none" w:sz="0" w:space="0" w:color="auto"/>
                                  </w:divBdr>
                                  <w:divsChild>
                                    <w:div w:id="399597918">
                                      <w:marLeft w:val="0"/>
                                      <w:marRight w:val="300"/>
                                      <w:marTop w:val="0"/>
                                      <w:marBottom w:val="0"/>
                                      <w:divBdr>
                                        <w:top w:val="none" w:sz="0" w:space="0" w:color="auto"/>
                                        <w:left w:val="none" w:sz="0" w:space="0" w:color="auto"/>
                                        <w:bottom w:val="none" w:sz="0" w:space="0" w:color="auto"/>
                                        <w:right w:val="none" w:sz="0" w:space="0" w:color="auto"/>
                                      </w:divBdr>
                                      <w:divsChild>
                                        <w:div w:id="1567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081703">
      <w:bodyDiv w:val="1"/>
      <w:marLeft w:val="0"/>
      <w:marRight w:val="0"/>
      <w:marTop w:val="0"/>
      <w:marBottom w:val="0"/>
      <w:divBdr>
        <w:top w:val="none" w:sz="0" w:space="0" w:color="auto"/>
        <w:left w:val="none" w:sz="0" w:space="0" w:color="auto"/>
        <w:bottom w:val="none" w:sz="0" w:space="0" w:color="auto"/>
        <w:right w:val="none" w:sz="0" w:space="0" w:color="auto"/>
      </w:divBdr>
    </w:div>
    <w:div w:id="2132703411">
      <w:bodyDiv w:val="1"/>
      <w:marLeft w:val="0"/>
      <w:marRight w:val="0"/>
      <w:marTop w:val="0"/>
      <w:marBottom w:val="0"/>
      <w:divBdr>
        <w:top w:val="none" w:sz="0" w:space="0" w:color="auto"/>
        <w:left w:val="none" w:sz="0" w:space="0" w:color="auto"/>
        <w:bottom w:val="none" w:sz="0" w:space="0" w:color="auto"/>
        <w:right w:val="none" w:sz="0" w:space="0" w:color="auto"/>
      </w:divBdr>
    </w:div>
    <w:div w:id="21399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30787/Care_of_unaccompanied_and_trafficked_children.pdf" TargetMode="External"/><Relationship Id="rId18" Type="http://schemas.openxmlformats.org/officeDocument/2006/relationships/hyperlink" Target="https://www.theguardian.com/world/2017/apr/09/its-a-shambles-data-shows-most-asylum-seekers-put-in-poorest-parts-of-britain" TargetMode="External"/><Relationship Id="rId26" Type="http://schemas.openxmlformats.org/officeDocument/2006/relationships/hyperlink" Target="https://data2.unhcr.org/en/documents/download/66830" TargetMode="External"/><Relationship Id="rId3" Type="http://schemas.openxmlformats.org/officeDocument/2006/relationships/styles" Target="styles.xml"/><Relationship Id="rId21" Type="http://schemas.openxmlformats.org/officeDocument/2006/relationships/hyperlink" Target="http://refugeerights.org.uk/wp-content/uploads/2018/11/RRE_FinallySafe.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ndfonline.com/doi/full/10.1080/09503153.2011.569970" TargetMode="External"/><Relationship Id="rId17" Type="http://schemas.openxmlformats.org/officeDocument/2006/relationships/hyperlink" Target="https://assets.publishing.service.gov.uk/government/uploads/system/uploads/attachment_data/file/631369/170711_Syrian_Resettlement_Updated_Fact_Sheet_final.pdf" TargetMode="External"/><Relationship Id="rId25" Type="http://schemas.openxmlformats.org/officeDocument/2006/relationships/hyperlink" Target="https://data2.unhcr.org/en/situations/mediterranean" TargetMode="External"/><Relationship Id="rId33" Type="http://schemas.openxmlformats.org/officeDocument/2006/relationships/hyperlink" Target="https://www.womensrefugeecommission.org/images/zdocs/Refugee-Women-on-the-European-Route.pdf" TargetMode="External"/><Relationship Id="rId2" Type="http://schemas.openxmlformats.org/officeDocument/2006/relationships/numbering" Target="numbering.xml"/><Relationship Id="rId16" Type="http://schemas.openxmlformats.org/officeDocument/2006/relationships/hyperlink" Target="https://www.unhcr.org/admin/hcspeeches/58456ec34/protecting-refugees-europe-beyond-eu-rise-challenge.html" TargetMode="External"/><Relationship Id="rId20" Type="http://schemas.openxmlformats.org/officeDocument/2006/relationships/hyperlink" Target="https://www.refugee-action.org.uk/lift-the-ban/" TargetMode="External"/><Relationship Id="rId29" Type="http://schemas.openxmlformats.org/officeDocument/2006/relationships/hyperlink" Target="http://www.unhcr.org/58e625a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fugeereview.files.wordpress.com/2013/09/refugee-review-vol-1-2013.pdf" TargetMode="External"/><Relationship Id="rId24" Type="http://schemas.openxmlformats.org/officeDocument/2006/relationships/hyperlink" Target="https://doi.org/10.1177/0896920516640065" TargetMode="External"/><Relationship Id="rId32" Type="http://schemas.openxmlformats.org/officeDocument/2006/relationships/hyperlink" Target="https://www.womensrefugeecommission.org/images/zdocs/Refugee-Women-on-the-European-Route.pdf" TargetMode="External"/><Relationship Id="rId5" Type="http://schemas.openxmlformats.org/officeDocument/2006/relationships/webSettings" Target="webSettings.xml"/><Relationship Id="rId15" Type="http://schemas.openxmlformats.org/officeDocument/2006/relationships/hyperlink" Target="https://www.migrationpolicy.org/research/tracing-channels-refugees-use-seek-protection-europe" TargetMode="External"/><Relationship Id="rId23" Type="http://schemas.openxmlformats.org/officeDocument/2006/relationships/hyperlink" Target="https://www.researchgate.net/journal/0950-3153_Practice" TargetMode="External"/><Relationship Id="rId28" Type="http://schemas.openxmlformats.org/officeDocument/2006/relationships/hyperlink" Target="https://www.unhcr.org/uk/new-york-declaration-for-refugees-and-migrants.html" TargetMode="External"/><Relationship Id="rId36" Type="http://schemas.openxmlformats.org/officeDocument/2006/relationships/theme" Target="theme/theme1.xml"/><Relationship Id="rId10" Type="http://schemas.openxmlformats.org/officeDocument/2006/relationships/hyperlink" Target="https://www.amnesty.org/en/latest/news/2016/01/female-refugees-face-physical-assault-exploitation-and-sexual-harassment-on-their-journey-through-europe/" TargetMode="External"/><Relationship Id="rId19" Type="http://schemas.openxmlformats.org/officeDocument/2006/relationships/hyperlink" Target="http://www.scottishrefugeecouncil.org.uk/policy_and_research/research_reports/integration_research" TargetMode="External"/><Relationship Id="rId31" Type="http://schemas.openxmlformats.org/officeDocument/2006/relationships/hyperlink" Target="https://www.unhcr.org/509a836e9.pdf" TargetMode="External"/><Relationship Id="rId4" Type="http://schemas.openxmlformats.org/officeDocument/2006/relationships/settings" Target="settings.xml"/><Relationship Id="rId9" Type="http://schemas.openxmlformats.org/officeDocument/2006/relationships/hyperlink" Target="https://journals.sagepub.com/doi/10.1177/0020872812447638" TargetMode="External"/><Relationship Id="rId14" Type="http://schemas.openxmlformats.org/officeDocument/2006/relationships/hyperlink" Target="http://icmc.cmbox.be/page/current-european-response" TargetMode="External"/><Relationship Id="rId22" Type="http://schemas.openxmlformats.org/officeDocument/2006/relationships/hyperlink" Target="https://refugeeweek.org.uk/about-us/" TargetMode="External"/><Relationship Id="rId27" Type="http://schemas.openxmlformats.org/officeDocument/2006/relationships/hyperlink" Target="https://data2.unhcr.org/en/documents/download/63039" TargetMode="External"/><Relationship Id="rId30" Type="http://schemas.openxmlformats.org/officeDocument/2006/relationships/hyperlink" Target="https://www.unhcr.org/uk/protection/resettlement/575836267/unhcr-projected-global-resettlement-needs-2017.html" TargetMode="External"/><Relationship Id="rId35" Type="http://schemas.openxmlformats.org/officeDocument/2006/relationships/fontTable" Target="fontTable.xml"/><Relationship Id="rId8" Type="http://schemas.openxmlformats.org/officeDocument/2006/relationships/hyperlink" Target="http://www.unhcr.org/new-york-declaration-for-refugees-and-mi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D1F41-4C48-4E34-B74A-66346453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79A7ACBD.dotm</Template>
  <TotalTime>14</TotalTime>
  <Pages>24</Pages>
  <Words>6293</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Adriana</dc:creator>
  <cp:keywords/>
  <dc:description/>
  <cp:lastModifiedBy>Sandu, Adriana</cp:lastModifiedBy>
  <cp:revision>6</cp:revision>
  <cp:lastPrinted>2019-06-24T14:22:00Z</cp:lastPrinted>
  <dcterms:created xsi:type="dcterms:W3CDTF">2019-06-25T15:36:00Z</dcterms:created>
  <dcterms:modified xsi:type="dcterms:W3CDTF">2019-06-25T15:49:00Z</dcterms:modified>
</cp:coreProperties>
</file>