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237D" w14:textId="407B7AFA" w:rsidR="00DB20EA" w:rsidRPr="00580B17" w:rsidRDefault="0002151B" w:rsidP="00A7482E">
      <w:pPr>
        <w:rPr>
          <w:sz w:val="22"/>
          <w:szCs w:val="22"/>
        </w:rPr>
      </w:pPr>
      <w:r w:rsidRPr="00580B17">
        <w:rPr>
          <w:sz w:val="22"/>
          <w:szCs w:val="22"/>
        </w:rPr>
        <w:t>Decriminalising Ornament: The Pleasures of Pattern.</w:t>
      </w:r>
      <w:r w:rsidR="006A631C" w:rsidRPr="00580B17">
        <w:rPr>
          <w:rStyle w:val="FootnoteReference"/>
          <w:sz w:val="22"/>
          <w:szCs w:val="22"/>
        </w:rPr>
        <w:footnoteReference w:id="1"/>
      </w:r>
    </w:p>
    <w:p w14:paraId="6C3046E8" w14:textId="77777777" w:rsidR="0002151B" w:rsidRPr="00580B17" w:rsidRDefault="0002151B" w:rsidP="00A7482E">
      <w:pPr>
        <w:rPr>
          <w:sz w:val="22"/>
          <w:szCs w:val="22"/>
        </w:rPr>
      </w:pPr>
    </w:p>
    <w:p w14:paraId="605D8548" w14:textId="7ECEF79D" w:rsidR="0002151B" w:rsidRPr="00580B17" w:rsidRDefault="0002151B" w:rsidP="00A7482E">
      <w:pPr>
        <w:rPr>
          <w:sz w:val="22"/>
          <w:szCs w:val="22"/>
        </w:rPr>
      </w:pPr>
      <w:r w:rsidRPr="00580B17">
        <w:rPr>
          <w:sz w:val="22"/>
          <w:szCs w:val="22"/>
        </w:rPr>
        <w:t>Introduction</w:t>
      </w:r>
    </w:p>
    <w:p w14:paraId="3F443E36" w14:textId="77777777" w:rsidR="00454DFB" w:rsidRPr="00580B17" w:rsidRDefault="00454DFB" w:rsidP="00A7482E">
      <w:pPr>
        <w:rPr>
          <w:sz w:val="22"/>
          <w:szCs w:val="22"/>
        </w:rPr>
      </w:pPr>
    </w:p>
    <w:p w14:paraId="008FDE9E" w14:textId="1C1D867F" w:rsidR="00780C0A" w:rsidRPr="00580B17" w:rsidRDefault="00070195" w:rsidP="00A7482E">
      <w:pPr>
        <w:rPr>
          <w:sz w:val="22"/>
          <w:szCs w:val="22"/>
        </w:rPr>
      </w:pPr>
      <w:r>
        <w:rPr>
          <w:sz w:val="22"/>
          <w:szCs w:val="22"/>
        </w:rPr>
        <w:t>This publication is the first of a two-part</w:t>
      </w:r>
      <w:r w:rsidR="0037645D" w:rsidRPr="00580B17">
        <w:rPr>
          <w:sz w:val="22"/>
          <w:szCs w:val="22"/>
        </w:rPr>
        <w:t xml:space="preserve"> edition of the I</w:t>
      </w:r>
      <w:r>
        <w:rPr>
          <w:sz w:val="22"/>
          <w:szCs w:val="22"/>
        </w:rPr>
        <w:t xml:space="preserve">nternational Research Journal, which is an outcome of </w:t>
      </w:r>
      <w:r w:rsidR="0037645D" w:rsidRPr="00580B17">
        <w:rPr>
          <w:sz w:val="22"/>
          <w:szCs w:val="22"/>
        </w:rPr>
        <w:t>the international illustration symposium and exhibition ‘Decriminalising Ornament: The Pleasures of Pattern’, held in November 2018 in Anglia Ruskin University in Cambridge. The theme is centred around the same question that was at the heart of the symposium and exhibition, namely the (</w:t>
      </w:r>
      <w:proofErr w:type="gramStart"/>
      <w:r w:rsidR="0037645D" w:rsidRPr="00580B17">
        <w:rPr>
          <w:sz w:val="22"/>
          <w:szCs w:val="22"/>
        </w:rPr>
        <w:t>re)appreciation</w:t>
      </w:r>
      <w:proofErr w:type="gramEnd"/>
      <w:r w:rsidR="0037645D" w:rsidRPr="00580B17">
        <w:rPr>
          <w:sz w:val="22"/>
          <w:szCs w:val="22"/>
        </w:rPr>
        <w:t xml:space="preserve"> of ornament and pattern within the context of the field of illustration</w:t>
      </w:r>
      <w:r>
        <w:rPr>
          <w:sz w:val="22"/>
          <w:szCs w:val="22"/>
        </w:rPr>
        <w:t>, but touching upon adjacent disciplines</w:t>
      </w:r>
      <w:r w:rsidR="0037645D" w:rsidRPr="00580B17">
        <w:rPr>
          <w:sz w:val="22"/>
          <w:szCs w:val="22"/>
        </w:rPr>
        <w:t xml:space="preserve">. </w:t>
      </w:r>
      <w:r w:rsidR="00DB4B82" w:rsidRPr="00580B17">
        <w:rPr>
          <w:sz w:val="22"/>
          <w:szCs w:val="22"/>
        </w:rPr>
        <w:t>Until recently,</w:t>
      </w:r>
      <w:r w:rsidR="00780C0A" w:rsidRPr="00580B17">
        <w:rPr>
          <w:sz w:val="22"/>
          <w:szCs w:val="22"/>
        </w:rPr>
        <w:t xml:space="preserve"> </w:t>
      </w:r>
      <w:r w:rsidR="00DB4B82" w:rsidRPr="00580B17">
        <w:rPr>
          <w:sz w:val="22"/>
          <w:szCs w:val="22"/>
        </w:rPr>
        <w:t xml:space="preserve">in some quarters of the creative community, </w:t>
      </w:r>
      <w:r w:rsidR="00780C0A" w:rsidRPr="00580B17">
        <w:rPr>
          <w:sz w:val="22"/>
          <w:szCs w:val="22"/>
        </w:rPr>
        <w:t xml:space="preserve">the study of Ornament was </w:t>
      </w:r>
      <w:r w:rsidR="00DB4B82" w:rsidRPr="00580B17">
        <w:rPr>
          <w:sz w:val="22"/>
          <w:szCs w:val="22"/>
        </w:rPr>
        <w:t xml:space="preserve">still </w:t>
      </w:r>
      <w:r w:rsidR="00780C0A" w:rsidRPr="00580B17">
        <w:rPr>
          <w:sz w:val="22"/>
          <w:szCs w:val="22"/>
        </w:rPr>
        <w:t xml:space="preserve">held to be </w:t>
      </w:r>
      <w:r w:rsidR="00DB4B82" w:rsidRPr="00580B17">
        <w:rPr>
          <w:sz w:val="22"/>
          <w:szCs w:val="22"/>
        </w:rPr>
        <w:t>regressive, if not reactionary, and echoed the words of Adolf Loos:</w:t>
      </w:r>
    </w:p>
    <w:p w14:paraId="6C47D289" w14:textId="77777777" w:rsidR="00DB4B82" w:rsidRPr="00580B17" w:rsidRDefault="00DB4B82" w:rsidP="00A7482E">
      <w:pPr>
        <w:rPr>
          <w:sz w:val="22"/>
          <w:szCs w:val="22"/>
        </w:rPr>
      </w:pPr>
    </w:p>
    <w:p w14:paraId="276AFF8E" w14:textId="77777777" w:rsidR="00DB4B82" w:rsidRPr="00580B17" w:rsidRDefault="00DB4B82" w:rsidP="00A7482E">
      <w:pPr>
        <w:widowControl w:val="0"/>
        <w:tabs>
          <w:tab w:val="left" w:pos="7797"/>
        </w:tabs>
        <w:autoSpaceDE w:val="0"/>
        <w:autoSpaceDN w:val="0"/>
        <w:adjustRightInd w:val="0"/>
        <w:ind w:right="42"/>
        <w:rPr>
          <w:rFonts w:cs="Arial"/>
          <w:sz w:val="22"/>
          <w:szCs w:val="22"/>
          <w:lang w:val="en-US"/>
        </w:rPr>
      </w:pPr>
      <w:r w:rsidRPr="00580B17">
        <w:rPr>
          <w:rFonts w:cs="Arial"/>
          <w:sz w:val="22"/>
          <w:szCs w:val="22"/>
          <w:lang w:val="en-US"/>
        </w:rPr>
        <w:t xml:space="preserve">“Ornament is no longer a natural product of its culture, and </w:t>
      </w:r>
      <w:r w:rsidRPr="00580B17">
        <w:rPr>
          <w:rFonts w:cs="Arial"/>
          <w:sz w:val="22"/>
          <w:szCs w:val="22"/>
          <w:lang w:val="en-US"/>
        </w:rPr>
        <w:br/>
        <w:t>therefore represents backwardness or even a degenerative tendency.” </w:t>
      </w:r>
    </w:p>
    <w:p w14:paraId="4EDAB643" w14:textId="77777777" w:rsidR="00DB4B82" w:rsidRPr="00580B17" w:rsidRDefault="00DB4B82" w:rsidP="00A7482E">
      <w:pPr>
        <w:widowControl w:val="0"/>
        <w:tabs>
          <w:tab w:val="left" w:pos="7797"/>
        </w:tabs>
        <w:autoSpaceDE w:val="0"/>
        <w:autoSpaceDN w:val="0"/>
        <w:adjustRightInd w:val="0"/>
        <w:ind w:right="42"/>
        <w:rPr>
          <w:rFonts w:cs="Arial"/>
          <w:sz w:val="22"/>
          <w:szCs w:val="22"/>
          <w:lang w:val="en-US"/>
        </w:rPr>
      </w:pPr>
      <w:r w:rsidRPr="00580B17">
        <w:rPr>
          <w:rFonts w:cs="Arial"/>
          <w:sz w:val="22"/>
          <w:szCs w:val="22"/>
          <w:lang w:val="en-US"/>
        </w:rPr>
        <w:t xml:space="preserve"> </w:t>
      </w:r>
      <w:r w:rsidRPr="00580B17">
        <w:rPr>
          <w:rFonts w:cs="Arial"/>
          <w:sz w:val="22"/>
          <w:szCs w:val="22"/>
          <w:lang w:val="en-US"/>
        </w:rPr>
        <w:br/>
        <w:t>—  Adolf Loos, Ornament and Crime, 1908</w:t>
      </w:r>
    </w:p>
    <w:p w14:paraId="1A64C875" w14:textId="77777777" w:rsidR="00DB4B82" w:rsidRPr="00580B17" w:rsidRDefault="00DB4B82" w:rsidP="00A7482E">
      <w:pPr>
        <w:rPr>
          <w:sz w:val="22"/>
          <w:szCs w:val="22"/>
        </w:rPr>
      </w:pPr>
    </w:p>
    <w:p w14:paraId="1211F74E" w14:textId="67C742CB" w:rsidR="00780C0A" w:rsidRPr="00580B17" w:rsidRDefault="00DB4B82" w:rsidP="00A7482E">
      <w:pPr>
        <w:widowControl w:val="0"/>
        <w:autoSpaceDE w:val="0"/>
        <w:autoSpaceDN w:val="0"/>
        <w:adjustRightInd w:val="0"/>
        <w:rPr>
          <w:rFonts w:ascii="Arial" w:hAnsi="Arial" w:cs="Arial"/>
          <w:sz w:val="22"/>
          <w:szCs w:val="22"/>
          <w:lang w:val="en-US"/>
        </w:rPr>
      </w:pPr>
      <w:r w:rsidRPr="00580B17">
        <w:rPr>
          <w:sz w:val="22"/>
          <w:szCs w:val="22"/>
        </w:rPr>
        <w:t xml:space="preserve">In sympathy with the modernist narrative of form=function, </w:t>
      </w:r>
      <w:r w:rsidRPr="00580B17">
        <w:rPr>
          <w:rFonts w:cs="Arial"/>
          <w:sz w:val="22"/>
          <w:szCs w:val="22"/>
          <w:lang w:val="en-US"/>
        </w:rPr>
        <w:t xml:space="preserve">Loos’s </w:t>
      </w:r>
      <w:r w:rsidR="0037645D" w:rsidRPr="00580B17">
        <w:rPr>
          <w:rFonts w:cs="Arial"/>
          <w:sz w:val="22"/>
          <w:szCs w:val="22"/>
          <w:lang w:val="en-US"/>
        </w:rPr>
        <w:t xml:space="preserve">seminal </w:t>
      </w:r>
      <w:r w:rsidRPr="00580B17">
        <w:rPr>
          <w:rFonts w:cs="Arial"/>
          <w:sz w:val="22"/>
          <w:szCs w:val="22"/>
          <w:lang w:val="en-US"/>
        </w:rPr>
        <w:t>essay declared ornament to be a  'backward' and 'degenerate' activity, counter to the utopian, ‘rationalist’ aims of the modernist movement, and call</w:t>
      </w:r>
      <w:r w:rsidR="0089079E" w:rsidRPr="00580B17">
        <w:rPr>
          <w:rFonts w:cs="Arial"/>
          <w:sz w:val="22"/>
          <w:szCs w:val="22"/>
          <w:lang w:val="en-US"/>
        </w:rPr>
        <w:t>ed for it to be criminaliz</w:t>
      </w:r>
      <w:r w:rsidRPr="00580B17">
        <w:rPr>
          <w:rFonts w:cs="Arial"/>
          <w:sz w:val="22"/>
          <w:szCs w:val="22"/>
          <w:lang w:val="en-US"/>
        </w:rPr>
        <w:t xml:space="preserve">ed. </w:t>
      </w:r>
      <w:r w:rsidR="0089079E" w:rsidRPr="00580B17">
        <w:rPr>
          <w:rFonts w:cs="Arial"/>
          <w:sz w:val="22"/>
          <w:szCs w:val="22"/>
          <w:lang w:val="en-US"/>
        </w:rPr>
        <w:t xml:space="preserve">In response, </w:t>
      </w:r>
      <w:r w:rsidR="0037645D" w:rsidRPr="00580B17">
        <w:rPr>
          <w:rFonts w:cs="Arial"/>
          <w:sz w:val="22"/>
          <w:szCs w:val="22"/>
          <w:lang w:val="en-US"/>
        </w:rPr>
        <w:t>we invited</w:t>
      </w:r>
      <w:r w:rsidR="0089079E" w:rsidRPr="00580B17">
        <w:rPr>
          <w:rFonts w:cs="Arial"/>
          <w:sz w:val="22"/>
          <w:szCs w:val="22"/>
          <w:lang w:val="en-US"/>
        </w:rPr>
        <w:t> practitioners and theorist across all disciplines, who wished to bring ornament out of the shadows of function-led Modernism, and to open new and fresh windows onto that which has been seen as superfluous, excessive, and emptied of meaning and purpose by the dominance of the ideologies of Modernist austerity. Traversing both traditional and contemporary creative production/tech</w:t>
      </w:r>
      <w:r w:rsidR="0037645D" w:rsidRPr="00580B17">
        <w:rPr>
          <w:rFonts w:cs="Arial"/>
          <w:sz w:val="22"/>
          <w:szCs w:val="22"/>
          <w:lang w:val="en-US"/>
        </w:rPr>
        <w:t>nologies, the</w:t>
      </w:r>
      <w:r w:rsidR="0089079E" w:rsidRPr="00580B17">
        <w:rPr>
          <w:rFonts w:cs="Arial"/>
          <w:sz w:val="22"/>
          <w:szCs w:val="22"/>
          <w:lang w:val="en-US"/>
        </w:rPr>
        <w:t xml:space="preserve"> papers contained here place the ornamental</w:t>
      </w:r>
      <w:r w:rsidR="0037645D" w:rsidRPr="00580B17">
        <w:rPr>
          <w:rFonts w:cs="Arial"/>
          <w:sz w:val="22"/>
          <w:szCs w:val="22"/>
          <w:lang w:val="en-US"/>
        </w:rPr>
        <w:t>, the decorative and pattern</w:t>
      </w:r>
      <w:r w:rsidR="0089079E" w:rsidRPr="00580B17">
        <w:rPr>
          <w:rFonts w:cs="Arial"/>
          <w:sz w:val="22"/>
          <w:szCs w:val="22"/>
          <w:lang w:val="en-US"/>
        </w:rPr>
        <w:t xml:space="preserve"> at the </w:t>
      </w:r>
      <w:proofErr w:type="spellStart"/>
      <w:r w:rsidR="0089079E" w:rsidRPr="00580B17">
        <w:rPr>
          <w:rFonts w:cs="Arial"/>
          <w:sz w:val="22"/>
          <w:szCs w:val="22"/>
          <w:lang w:val="en-US"/>
        </w:rPr>
        <w:t>centre</w:t>
      </w:r>
      <w:proofErr w:type="spellEnd"/>
      <w:r w:rsidR="0089079E" w:rsidRPr="00580B17">
        <w:rPr>
          <w:rFonts w:cs="Arial"/>
          <w:sz w:val="22"/>
          <w:szCs w:val="22"/>
          <w:lang w:val="en-US"/>
        </w:rPr>
        <w:t xml:space="preserve">, not at the periphery of </w:t>
      </w:r>
      <w:r w:rsidR="0037645D" w:rsidRPr="00580B17">
        <w:rPr>
          <w:rFonts w:cs="Arial"/>
          <w:sz w:val="22"/>
          <w:szCs w:val="22"/>
          <w:lang w:val="en-US"/>
        </w:rPr>
        <w:t>creative and cultural</w:t>
      </w:r>
      <w:r w:rsidR="0089079E" w:rsidRPr="00580B17">
        <w:rPr>
          <w:rFonts w:cs="Arial"/>
          <w:sz w:val="22"/>
          <w:szCs w:val="22"/>
          <w:lang w:val="en-US"/>
        </w:rPr>
        <w:t xml:space="preserve"> discourses</w:t>
      </w:r>
      <w:r w:rsidR="0037645D" w:rsidRPr="00580B17">
        <w:rPr>
          <w:rFonts w:cs="Arial"/>
          <w:sz w:val="22"/>
          <w:szCs w:val="22"/>
          <w:lang w:val="en-US"/>
        </w:rPr>
        <w:t>, as well as displaying respect for and joy in, the making of such of work</w:t>
      </w:r>
      <w:r w:rsidR="0089079E" w:rsidRPr="00580B17">
        <w:rPr>
          <w:rFonts w:cs="Arial"/>
          <w:sz w:val="22"/>
          <w:szCs w:val="22"/>
          <w:lang w:val="en-US"/>
        </w:rPr>
        <w:t>.</w:t>
      </w:r>
      <w:r w:rsidR="00E75CD1" w:rsidRPr="00580B17">
        <w:rPr>
          <w:rStyle w:val="FootnoteReference"/>
          <w:rFonts w:cs="Arial"/>
          <w:sz w:val="22"/>
          <w:szCs w:val="22"/>
          <w:lang w:val="en-US"/>
        </w:rPr>
        <w:footnoteReference w:id="2"/>
      </w:r>
      <w:r w:rsidR="0089079E" w:rsidRPr="00580B17">
        <w:rPr>
          <w:rFonts w:ascii="Arial" w:hAnsi="Arial" w:cs="Arial"/>
          <w:sz w:val="22"/>
          <w:szCs w:val="22"/>
          <w:lang w:val="en-US"/>
        </w:rPr>
        <w:t xml:space="preserve">  </w:t>
      </w:r>
    </w:p>
    <w:p w14:paraId="7E784333" w14:textId="77777777" w:rsidR="0089079E" w:rsidRPr="00580B17" w:rsidRDefault="0089079E" w:rsidP="00A7482E">
      <w:pPr>
        <w:widowControl w:val="0"/>
        <w:autoSpaceDE w:val="0"/>
        <w:autoSpaceDN w:val="0"/>
        <w:adjustRightInd w:val="0"/>
        <w:rPr>
          <w:rFonts w:ascii="Arial" w:hAnsi="Arial" w:cs="Arial"/>
          <w:sz w:val="22"/>
          <w:szCs w:val="22"/>
          <w:lang w:val="en-US"/>
        </w:rPr>
      </w:pPr>
    </w:p>
    <w:p w14:paraId="66B70757" w14:textId="06BFC43C" w:rsidR="0089079E" w:rsidRPr="00580B17" w:rsidRDefault="0037645D" w:rsidP="00A7482E">
      <w:pPr>
        <w:widowControl w:val="0"/>
        <w:autoSpaceDE w:val="0"/>
        <w:autoSpaceDN w:val="0"/>
        <w:adjustRightInd w:val="0"/>
        <w:rPr>
          <w:rFonts w:cs="Arial"/>
          <w:sz w:val="22"/>
          <w:szCs w:val="22"/>
          <w:lang w:val="en-US"/>
        </w:rPr>
      </w:pPr>
      <w:r w:rsidRPr="00580B17">
        <w:rPr>
          <w:rFonts w:cs="Arial"/>
          <w:sz w:val="22"/>
          <w:szCs w:val="22"/>
          <w:lang w:val="en-US"/>
        </w:rPr>
        <w:t>By inviting</w:t>
      </w:r>
      <w:r w:rsidR="0089079E" w:rsidRPr="00580B17">
        <w:rPr>
          <w:rFonts w:cs="Arial"/>
          <w:sz w:val="22"/>
          <w:szCs w:val="22"/>
          <w:lang w:val="en-US"/>
        </w:rPr>
        <w:t xml:space="preserve"> practitioners and researchers to invade this intellectually policed terrain and </w:t>
      </w:r>
      <w:r w:rsidR="006A37B6" w:rsidRPr="00580B17">
        <w:rPr>
          <w:rFonts w:cs="Arial"/>
          <w:sz w:val="22"/>
          <w:szCs w:val="22"/>
          <w:lang w:val="en-US"/>
        </w:rPr>
        <w:t xml:space="preserve">to explore the cultural importance of pattern, ornament and decoration, </w:t>
      </w:r>
      <w:r w:rsidRPr="00580B17">
        <w:rPr>
          <w:rFonts w:cs="Arial"/>
          <w:sz w:val="22"/>
          <w:szCs w:val="22"/>
          <w:lang w:val="en-US"/>
        </w:rPr>
        <w:t>we began</w:t>
      </w:r>
      <w:r w:rsidR="006A37B6" w:rsidRPr="00580B17">
        <w:rPr>
          <w:rFonts w:cs="Arial"/>
          <w:sz w:val="22"/>
          <w:szCs w:val="22"/>
          <w:lang w:val="en-US"/>
        </w:rPr>
        <w:t xml:space="preserve"> from the observation that w</w:t>
      </w:r>
      <w:r w:rsidR="006A37B6" w:rsidRPr="00580B17">
        <w:rPr>
          <w:sz w:val="22"/>
          <w:szCs w:val="22"/>
        </w:rPr>
        <w:t>hat is so often missing is the significance  – the meaning – of ornament, which has become lost or eroded, but was once all-pervasive.</w:t>
      </w:r>
      <w:r w:rsidR="006A37B6" w:rsidRPr="00580B17">
        <w:rPr>
          <w:rFonts w:ascii="Bell MT" w:hAnsi="Bell MT" w:cs="Arial"/>
          <w:color w:val="343434"/>
          <w:sz w:val="22"/>
          <w:szCs w:val="22"/>
          <w:lang w:val="en-US"/>
        </w:rPr>
        <w:t xml:space="preserve"> </w:t>
      </w:r>
      <w:r w:rsidR="006A37B6" w:rsidRPr="00580B17">
        <w:rPr>
          <w:rFonts w:cs="Arial"/>
          <w:sz w:val="22"/>
          <w:szCs w:val="22"/>
          <w:lang w:val="en-US"/>
        </w:rPr>
        <w:t xml:space="preserve">Susan </w:t>
      </w:r>
      <w:r w:rsidR="0089079E" w:rsidRPr="00580B17">
        <w:rPr>
          <w:rFonts w:cs="Arial"/>
          <w:sz w:val="22"/>
          <w:szCs w:val="22"/>
          <w:lang w:val="en-US"/>
        </w:rPr>
        <w:t>Sontag's 'Against Interpretation' (1964</w:t>
      </w:r>
      <w:r w:rsidR="00070195">
        <w:rPr>
          <w:rFonts w:cs="Arial"/>
          <w:sz w:val="22"/>
          <w:szCs w:val="22"/>
          <w:lang w:val="en-US"/>
        </w:rPr>
        <w:t>) </w:t>
      </w:r>
      <w:r w:rsidRPr="00580B17">
        <w:rPr>
          <w:rFonts w:cs="Arial"/>
          <w:sz w:val="22"/>
          <w:szCs w:val="22"/>
          <w:lang w:val="en-US"/>
        </w:rPr>
        <w:t xml:space="preserve">can be seen </w:t>
      </w:r>
      <w:r w:rsidR="0089079E" w:rsidRPr="00580B17">
        <w:rPr>
          <w:rFonts w:cs="Arial"/>
          <w:sz w:val="22"/>
          <w:szCs w:val="22"/>
          <w:lang w:val="en-US"/>
        </w:rPr>
        <w:t xml:space="preserve">as a counter text to Loos. Sontag calls for a greater appreciation of the sensory qualities of the image, and claims that ‘in place of a hermeneutics we need an </w:t>
      </w:r>
      <w:proofErr w:type="spellStart"/>
      <w:r w:rsidR="0089079E" w:rsidRPr="00580B17">
        <w:rPr>
          <w:rFonts w:cs="Arial"/>
          <w:sz w:val="22"/>
          <w:szCs w:val="22"/>
          <w:lang w:val="en-US"/>
        </w:rPr>
        <w:t>erotics</w:t>
      </w:r>
      <w:proofErr w:type="spellEnd"/>
      <w:r w:rsidR="0089079E" w:rsidRPr="00580B17">
        <w:rPr>
          <w:rFonts w:cs="Arial"/>
          <w:sz w:val="22"/>
          <w:szCs w:val="22"/>
          <w:lang w:val="en-US"/>
        </w:rPr>
        <w:t xml:space="preserve"> of art.’</w:t>
      </w:r>
      <w:r w:rsidR="00580B17">
        <w:rPr>
          <w:rStyle w:val="FootnoteReference"/>
          <w:rFonts w:cs="Arial"/>
          <w:sz w:val="22"/>
          <w:szCs w:val="22"/>
          <w:lang w:val="en-US"/>
        </w:rPr>
        <w:footnoteReference w:id="3"/>
      </w:r>
      <w:r w:rsidR="0089079E" w:rsidRPr="00580B17">
        <w:rPr>
          <w:rFonts w:cs="Arial"/>
          <w:sz w:val="22"/>
          <w:szCs w:val="22"/>
          <w:lang w:val="en-US"/>
        </w:rPr>
        <w:t xml:space="preserve">, while Paul Nash proposes that </w:t>
      </w:r>
      <w:r w:rsidR="0089079E" w:rsidRPr="00580B17">
        <w:rPr>
          <w:rFonts w:cs="Arial"/>
          <w:color w:val="343434"/>
          <w:sz w:val="22"/>
          <w:szCs w:val="22"/>
          <w:lang w:val="en-US"/>
        </w:rPr>
        <w:t xml:space="preserve">“we should begin to consider patterns as important as pictures.” (1927). </w:t>
      </w:r>
      <w:r w:rsidR="0089079E" w:rsidRPr="00580B17">
        <w:rPr>
          <w:rFonts w:cs="Arial"/>
          <w:sz w:val="22"/>
          <w:szCs w:val="22"/>
          <w:lang w:val="en-US"/>
        </w:rPr>
        <w:t>Holding the puritanism of intellectual good taste</w:t>
      </w:r>
      <w:r w:rsidRPr="00580B17">
        <w:rPr>
          <w:rFonts w:cs="Arial"/>
          <w:sz w:val="22"/>
          <w:szCs w:val="22"/>
          <w:lang w:val="en-US"/>
        </w:rPr>
        <w:t xml:space="preserve"> (formed through Modernist discourses such as Loos’s),</w:t>
      </w:r>
      <w:r w:rsidR="0089079E" w:rsidRPr="00580B17">
        <w:rPr>
          <w:rFonts w:cs="Arial"/>
          <w:sz w:val="22"/>
          <w:szCs w:val="22"/>
          <w:lang w:val="en-US"/>
        </w:rPr>
        <w:t xml:space="preserve"> in tension with the sensory pleasures of pattern making and ornamental excess</w:t>
      </w:r>
      <w:r w:rsidR="0089079E" w:rsidRPr="00580B17">
        <w:rPr>
          <w:rStyle w:val="CommentReference"/>
          <w:sz w:val="22"/>
          <w:szCs w:val="22"/>
        </w:rPr>
        <w:annotationRef/>
      </w:r>
      <w:r w:rsidR="0089079E" w:rsidRPr="00580B17">
        <w:rPr>
          <w:rFonts w:cs="Arial"/>
          <w:sz w:val="22"/>
          <w:szCs w:val="22"/>
          <w:lang w:val="en-US"/>
        </w:rPr>
        <w:t xml:space="preserve">, </w:t>
      </w:r>
      <w:r w:rsidRPr="00580B17">
        <w:rPr>
          <w:rFonts w:cs="Arial"/>
          <w:sz w:val="22"/>
          <w:szCs w:val="22"/>
          <w:lang w:val="en-US"/>
        </w:rPr>
        <w:t>a</w:t>
      </w:r>
      <w:r w:rsidR="006A37B6" w:rsidRPr="00580B17">
        <w:rPr>
          <w:rFonts w:cs="Arial"/>
          <w:sz w:val="22"/>
          <w:szCs w:val="22"/>
          <w:lang w:val="en-US"/>
        </w:rPr>
        <w:t>llowed us to</w:t>
      </w:r>
      <w:r w:rsidR="0089079E" w:rsidRPr="00580B17">
        <w:rPr>
          <w:rFonts w:cs="Arial"/>
          <w:sz w:val="22"/>
          <w:szCs w:val="22"/>
          <w:lang w:val="en-US"/>
        </w:rPr>
        <w:t xml:space="preserve"> explore the resilience, continued value, significance, application, and creation of these cultural forms; celebrating their centrality within human life a</w:t>
      </w:r>
      <w:r w:rsidRPr="00580B17">
        <w:rPr>
          <w:rFonts w:cs="Arial"/>
          <w:sz w:val="22"/>
          <w:szCs w:val="22"/>
          <w:lang w:val="en-US"/>
        </w:rPr>
        <w:t xml:space="preserve">nd </w:t>
      </w:r>
      <w:r w:rsidR="0089079E" w:rsidRPr="00580B17">
        <w:rPr>
          <w:rFonts w:cs="Arial"/>
          <w:sz w:val="22"/>
          <w:szCs w:val="22"/>
          <w:lang w:val="en-US"/>
        </w:rPr>
        <w:t xml:space="preserve">cultural production, both past and present, and (speculatively), the future. </w:t>
      </w:r>
    </w:p>
    <w:p w14:paraId="7A4A88FA" w14:textId="77777777" w:rsidR="00A7482E" w:rsidRPr="00580B17" w:rsidRDefault="00A7482E" w:rsidP="00A7482E">
      <w:pPr>
        <w:widowControl w:val="0"/>
        <w:autoSpaceDE w:val="0"/>
        <w:autoSpaceDN w:val="0"/>
        <w:adjustRightInd w:val="0"/>
        <w:rPr>
          <w:rFonts w:cs="Arial"/>
          <w:sz w:val="22"/>
          <w:szCs w:val="22"/>
          <w:lang w:val="en-US"/>
        </w:rPr>
      </w:pPr>
    </w:p>
    <w:p w14:paraId="7A929699" w14:textId="7B4F2170" w:rsidR="00A7482E" w:rsidRPr="00580B17" w:rsidRDefault="0083675A" w:rsidP="00A7482E">
      <w:pPr>
        <w:widowControl w:val="0"/>
        <w:autoSpaceDE w:val="0"/>
        <w:autoSpaceDN w:val="0"/>
        <w:adjustRightInd w:val="0"/>
        <w:rPr>
          <w:rFonts w:cs="Arial"/>
          <w:sz w:val="22"/>
          <w:szCs w:val="22"/>
          <w:lang w:val="en-US"/>
        </w:rPr>
      </w:pPr>
      <w:r w:rsidRPr="00580B17">
        <w:rPr>
          <w:rFonts w:cs="Arial"/>
          <w:sz w:val="22"/>
          <w:szCs w:val="22"/>
          <w:lang w:val="en-US"/>
        </w:rPr>
        <w:t xml:space="preserve">As Owen Jones proposed in his seminal 1856 text </w:t>
      </w:r>
      <w:r w:rsidRPr="00580B17">
        <w:rPr>
          <w:rFonts w:cs="Arial"/>
          <w:i/>
          <w:sz w:val="22"/>
          <w:szCs w:val="22"/>
          <w:lang w:val="en-US"/>
        </w:rPr>
        <w:t>The Grammar of Ornament</w:t>
      </w:r>
      <w:r w:rsidRPr="00580B17">
        <w:rPr>
          <w:rFonts w:cs="Arial"/>
          <w:sz w:val="22"/>
          <w:szCs w:val="22"/>
          <w:lang w:val="en-US"/>
        </w:rPr>
        <w:t xml:space="preserve">, we seek to treat ornament/pattern/decoration as a ‘grammar’. Such a grammar would presuppose a full language in its own right: one whose taxonomy, as seen through the work of the practitioners included here, is posed as </w:t>
      </w:r>
      <w:r w:rsidRPr="00580B17">
        <w:rPr>
          <w:rFonts w:cs="Arial"/>
          <w:i/>
          <w:sz w:val="22"/>
          <w:szCs w:val="22"/>
          <w:lang w:val="en-US"/>
        </w:rPr>
        <w:t>the human</w:t>
      </w:r>
      <w:r w:rsidRPr="00580B17">
        <w:rPr>
          <w:rFonts w:cs="Arial"/>
          <w:sz w:val="22"/>
          <w:szCs w:val="22"/>
          <w:lang w:val="en-US"/>
        </w:rPr>
        <w:t xml:space="preserve"> itself.      </w:t>
      </w:r>
    </w:p>
    <w:p w14:paraId="64A871DA" w14:textId="77777777" w:rsidR="00A7482E" w:rsidRPr="00580B17" w:rsidRDefault="00A7482E" w:rsidP="00A7482E">
      <w:pPr>
        <w:widowControl w:val="0"/>
        <w:autoSpaceDE w:val="0"/>
        <w:autoSpaceDN w:val="0"/>
        <w:adjustRightInd w:val="0"/>
        <w:rPr>
          <w:rFonts w:ascii="Bell MT" w:hAnsi="Bell MT" w:cs="Arial"/>
          <w:color w:val="343434"/>
          <w:sz w:val="22"/>
          <w:szCs w:val="22"/>
          <w:lang w:val="en-US"/>
        </w:rPr>
      </w:pPr>
    </w:p>
    <w:p w14:paraId="0A63AF5C" w14:textId="77777777" w:rsidR="006A37B6" w:rsidRPr="00580B17" w:rsidRDefault="006A37B6" w:rsidP="00A7482E">
      <w:pPr>
        <w:rPr>
          <w:sz w:val="22"/>
          <w:szCs w:val="22"/>
        </w:rPr>
      </w:pPr>
      <w:r w:rsidRPr="00580B17">
        <w:rPr>
          <w:sz w:val="22"/>
          <w:szCs w:val="22"/>
        </w:rPr>
        <w:t>Illustration as Decoration</w:t>
      </w:r>
    </w:p>
    <w:p w14:paraId="366B1CAC" w14:textId="77777777" w:rsidR="006A37B6" w:rsidRPr="00580B17" w:rsidRDefault="006A37B6" w:rsidP="00A7482E">
      <w:pPr>
        <w:rPr>
          <w:sz w:val="22"/>
          <w:szCs w:val="22"/>
        </w:rPr>
      </w:pPr>
    </w:p>
    <w:p w14:paraId="765BFD74" w14:textId="53D1F0A2" w:rsidR="00436F45" w:rsidRPr="00580B17" w:rsidRDefault="00701337" w:rsidP="00A7482E">
      <w:pPr>
        <w:rPr>
          <w:sz w:val="22"/>
          <w:szCs w:val="22"/>
        </w:rPr>
      </w:pPr>
      <w:r w:rsidRPr="00580B17">
        <w:rPr>
          <w:sz w:val="22"/>
          <w:szCs w:val="22"/>
        </w:rPr>
        <w:t xml:space="preserve">As illustration </w:t>
      </w:r>
      <w:r w:rsidR="00BB4DC0" w:rsidRPr="00580B17">
        <w:rPr>
          <w:sz w:val="22"/>
          <w:szCs w:val="22"/>
        </w:rPr>
        <w:t>is rich in decorative elements and</w:t>
      </w:r>
      <w:r w:rsidRPr="00580B17">
        <w:rPr>
          <w:sz w:val="22"/>
          <w:szCs w:val="22"/>
        </w:rPr>
        <w:t xml:space="preserve"> </w:t>
      </w:r>
      <w:r w:rsidR="00BB4DC0" w:rsidRPr="00580B17">
        <w:rPr>
          <w:sz w:val="22"/>
          <w:szCs w:val="22"/>
        </w:rPr>
        <w:t xml:space="preserve">often </w:t>
      </w:r>
      <w:r w:rsidRPr="00580B17">
        <w:rPr>
          <w:sz w:val="22"/>
          <w:szCs w:val="22"/>
        </w:rPr>
        <w:t xml:space="preserve">understood as </w:t>
      </w:r>
      <w:r w:rsidR="00FA520C" w:rsidRPr="00580B17">
        <w:rPr>
          <w:sz w:val="22"/>
          <w:szCs w:val="22"/>
        </w:rPr>
        <w:t>a decorative</w:t>
      </w:r>
      <w:r w:rsidRPr="00580B17">
        <w:rPr>
          <w:sz w:val="22"/>
          <w:szCs w:val="22"/>
        </w:rPr>
        <w:t xml:space="preserve"> </w:t>
      </w:r>
      <w:proofErr w:type="gramStart"/>
      <w:r w:rsidRPr="00580B17">
        <w:rPr>
          <w:sz w:val="22"/>
          <w:szCs w:val="22"/>
        </w:rPr>
        <w:t>art-form</w:t>
      </w:r>
      <w:proofErr w:type="gramEnd"/>
      <w:r w:rsidRPr="00580B17">
        <w:rPr>
          <w:sz w:val="22"/>
          <w:szCs w:val="22"/>
        </w:rPr>
        <w:t xml:space="preserve">, these discussions around the decorative </w:t>
      </w:r>
      <w:r w:rsidR="00FA520C" w:rsidRPr="00580B17">
        <w:rPr>
          <w:sz w:val="22"/>
          <w:szCs w:val="22"/>
        </w:rPr>
        <w:t>sh</w:t>
      </w:r>
      <w:r w:rsidRPr="00580B17">
        <w:rPr>
          <w:sz w:val="22"/>
          <w:szCs w:val="22"/>
        </w:rPr>
        <w:t>ould therefore be understood as</w:t>
      </w:r>
      <w:r w:rsidR="00FC75B4" w:rsidRPr="00580B17">
        <w:rPr>
          <w:sz w:val="22"/>
          <w:szCs w:val="22"/>
        </w:rPr>
        <w:t xml:space="preserve"> </w:t>
      </w:r>
      <w:r w:rsidRPr="00580B17">
        <w:rPr>
          <w:sz w:val="22"/>
          <w:szCs w:val="22"/>
        </w:rPr>
        <w:t>existential and explor</w:t>
      </w:r>
      <w:r w:rsidR="00FA520C" w:rsidRPr="00580B17">
        <w:rPr>
          <w:sz w:val="22"/>
          <w:szCs w:val="22"/>
        </w:rPr>
        <w:t>e</w:t>
      </w:r>
      <w:r w:rsidRPr="00580B17">
        <w:rPr>
          <w:sz w:val="22"/>
          <w:szCs w:val="22"/>
        </w:rPr>
        <w:t xml:space="preserve"> the very nature of illustration it</w:t>
      </w:r>
      <w:r w:rsidR="0067707A">
        <w:rPr>
          <w:sz w:val="22"/>
          <w:szCs w:val="22"/>
        </w:rPr>
        <w:t>self. There is no denying</w:t>
      </w:r>
      <w:r w:rsidRPr="00580B17">
        <w:rPr>
          <w:sz w:val="22"/>
          <w:szCs w:val="22"/>
        </w:rPr>
        <w:t xml:space="preserve"> that the decorat</w:t>
      </w:r>
      <w:r w:rsidR="0067707A">
        <w:rPr>
          <w:sz w:val="22"/>
          <w:szCs w:val="22"/>
        </w:rPr>
        <w:t>ive is central to illustration. I</w:t>
      </w:r>
      <w:r w:rsidR="009C562E" w:rsidRPr="00580B17">
        <w:rPr>
          <w:sz w:val="22"/>
          <w:szCs w:val="22"/>
        </w:rPr>
        <w:t xml:space="preserve">n its most </w:t>
      </w:r>
      <w:proofErr w:type="gramStart"/>
      <w:r w:rsidR="009C562E" w:rsidRPr="00580B17">
        <w:rPr>
          <w:sz w:val="22"/>
          <w:szCs w:val="22"/>
        </w:rPr>
        <w:t>well-known</w:t>
      </w:r>
      <w:proofErr w:type="gramEnd"/>
      <w:r w:rsidR="009C562E" w:rsidRPr="00580B17">
        <w:rPr>
          <w:sz w:val="22"/>
          <w:szCs w:val="22"/>
        </w:rPr>
        <w:t xml:space="preserve"> forms</w:t>
      </w:r>
      <w:r w:rsidR="00FC75B4" w:rsidRPr="00580B17">
        <w:rPr>
          <w:sz w:val="22"/>
          <w:szCs w:val="22"/>
        </w:rPr>
        <w:t>, the published</w:t>
      </w:r>
      <w:r w:rsidR="0067707A">
        <w:rPr>
          <w:sz w:val="22"/>
          <w:szCs w:val="22"/>
        </w:rPr>
        <w:t xml:space="preserve"> (reproduced)</w:t>
      </w:r>
      <w:r w:rsidR="00FC75B4" w:rsidRPr="00580B17">
        <w:rPr>
          <w:sz w:val="22"/>
          <w:szCs w:val="22"/>
        </w:rPr>
        <w:t xml:space="preserve"> picture,</w:t>
      </w:r>
      <w:r w:rsidR="009C562E" w:rsidRPr="00580B17">
        <w:rPr>
          <w:sz w:val="22"/>
          <w:szCs w:val="22"/>
        </w:rPr>
        <w:t xml:space="preserve"> it’s the mark-making of the illustrator, the patterns and textures, the additional elements and ornamentation, that often makes the work distinct. B</w:t>
      </w:r>
      <w:r w:rsidRPr="00580B17">
        <w:rPr>
          <w:sz w:val="22"/>
          <w:szCs w:val="22"/>
        </w:rPr>
        <w:t xml:space="preserve">ut </w:t>
      </w:r>
      <w:r w:rsidR="009C562E" w:rsidRPr="00580B17">
        <w:rPr>
          <w:sz w:val="22"/>
          <w:szCs w:val="22"/>
        </w:rPr>
        <w:t xml:space="preserve">within illustration, </w:t>
      </w:r>
      <w:r w:rsidRPr="00580B17">
        <w:rPr>
          <w:sz w:val="22"/>
          <w:szCs w:val="22"/>
        </w:rPr>
        <w:t xml:space="preserve">the understanding of the role, </w:t>
      </w:r>
      <w:r w:rsidR="009C562E" w:rsidRPr="00580B17">
        <w:rPr>
          <w:sz w:val="22"/>
          <w:szCs w:val="22"/>
        </w:rPr>
        <w:t>expression</w:t>
      </w:r>
      <w:r w:rsidRPr="00580B17">
        <w:rPr>
          <w:sz w:val="22"/>
          <w:szCs w:val="22"/>
        </w:rPr>
        <w:t xml:space="preserve"> and interpretation of </w:t>
      </w:r>
      <w:r w:rsidR="009C562E" w:rsidRPr="00580B17">
        <w:rPr>
          <w:sz w:val="22"/>
          <w:szCs w:val="22"/>
        </w:rPr>
        <w:t>the decorative</w:t>
      </w:r>
      <w:r w:rsidRPr="00580B17">
        <w:rPr>
          <w:sz w:val="22"/>
          <w:szCs w:val="22"/>
        </w:rPr>
        <w:t xml:space="preserve"> form has so far been given little attention. </w:t>
      </w:r>
      <w:r w:rsidR="00FC75B4" w:rsidRPr="00580B17">
        <w:rPr>
          <w:sz w:val="22"/>
          <w:szCs w:val="22"/>
        </w:rPr>
        <w:t>Yet if</w:t>
      </w:r>
      <w:r w:rsidRPr="00580B17">
        <w:rPr>
          <w:sz w:val="22"/>
          <w:szCs w:val="22"/>
        </w:rPr>
        <w:t xml:space="preserve"> we are to understand illustration as only visual explanation or visual storytelling, we deny the attention that the</w:t>
      </w:r>
      <w:r w:rsidR="009C562E" w:rsidRPr="00580B17">
        <w:rPr>
          <w:sz w:val="22"/>
          <w:szCs w:val="22"/>
        </w:rPr>
        <w:t xml:space="preserve"> illustrato</w:t>
      </w:r>
      <w:r w:rsidR="00FC75B4" w:rsidRPr="00580B17">
        <w:rPr>
          <w:sz w:val="22"/>
          <w:szCs w:val="22"/>
        </w:rPr>
        <w:t>r gives to his or her</w:t>
      </w:r>
      <w:r w:rsidR="009C562E" w:rsidRPr="00580B17">
        <w:rPr>
          <w:sz w:val="22"/>
          <w:szCs w:val="22"/>
        </w:rPr>
        <w:t xml:space="preserve"> individual signature and</w:t>
      </w:r>
      <w:r w:rsidRPr="00580B17">
        <w:rPr>
          <w:sz w:val="22"/>
          <w:szCs w:val="22"/>
        </w:rPr>
        <w:t xml:space="preserve"> </w:t>
      </w:r>
      <w:r w:rsidR="009C562E" w:rsidRPr="00580B17">
        <w:rPr>
          <w:sz w:val="22"/>
          <w:szCs w:val="22"/>
        </w:rPr>
        <w:t>expression</w:t>
      </w:r>
      <w:r w:rsidR="00537F3F" w:rsidRPr="00580B17">
        <w:rPr>
          <w:sz w:val="22"/>
          <w:szCs w:val="22"/>
        </w:rPr>
        <w:t>, as well as a large part of</w:t>
      </w:r>
      <w:r w:rsidR="009C562E" w:rsidRPr="00580B17">
        <w:rPr>
          <w:sz w:val="22"/>
          <w:szCs w:val="22"/>
        </w:rPr>
        <w:t xml:space="preserve"> </w:t>
      </w:r>
      <w:r w:rsidR="00537F3F" w:rsidRPr="00580B17">
        <w:rPr>
          <w:sz w:val="22"/>
          <w:szCs w:val="22"/>
        </w:rPr>
        <w:t xml:space="preserve">the appreciation of illustration that lies in </w:t>
      </w:r>
      <w:r w:rsidR="00C90EC0" w:rsidRPr="00580B17">
        <w:rPr>
          <w:sz w:val="22"/>
          <w:szCs w:val="22"/>
        </w:rPr>
        <w:t>th</w:t>
      </w:r>
      <w:r w:rsidR="00537F3F" w:rsidRPr="00580B17">
        <w:rPr>
          <w:sz w:val="22"/>
          <w:szCs w:val="22"/>
        </w:rPr>
        <w:t xml:space="preserve">e distinctiveness and qualities </w:t>
      </w:r>
      <w:r w:rsidR="00436F45" w:rsidRPr="00580B17">
        <w:rPr>
          <w:sz w:val="22"/>
          <w:szCs w:val="22"/>
        </w:rPr>
        <w:t>presented through style and detailing</w:t>
      </w:r>
      <w:r w:rsidR="00537F3F" w:rsidRPr="00580B17">
        <w:rPr>
          <w:sz w:val="22"/>
          <w:szCs w:val="22"/>
        </w:rPr>
        <w:t xml:space="preserve">. </w:t>
      </w:r>
    </w:p>
    <w:p w14:paraId="545E90E8" w14:textId="77777777" w:rsidR="0037645D" w:rsidRPr="00580B17" w:rsidRDefault="0037645D" w:rsidP="00A7482E">
      <w:pPr>
        <w:rPr>
          <w:sz w:val="22"/>
          <w:szCs w:val="22"/>
        </w:rPr>
      </w:pPr>
    </w:p>
    <w:p w14:paraId="58F1F1E2" w14:textId="66159203" w:rsidR="00701337" w:rsidRPr="00580B17" w:rsidRDefault="00701337" w:rsidP="00A7482E">
      <w:pPr>
        <w:rPr>
          <w:sz w:val="22"/>
          <w:szCs w:val="22"/>
        </w:rPr>
      </w:pPr>
      <w:r w:rsidRPr="00580B17">
        <w:rPr>
          <w:sz w:val="22"/>
          <w:szCs w:val="22"/>
        </w:rPr>
        <w:t>If we were to see these marks only as meaningful signifiers in service of the</w:t>
      </w:r>
      <w:r w:rsidR="0067707A">
        <w:rPr>
          <w:sz w:val="22"/>
          <w:szCs w:val="22"/>
        </w:rPr>
        <w:t xml:space="preserve"> story, we would be in danger of forcing</w:t>
      </w:r>
      <w:r w:rsidRPr="00580B17">
        <w:rPr>
          <w:sz w:val="22"/>
          <w:szCs w:val="22"/>
        </w:rPr>
        <w:t xml:space="preserve"> false levels of narrative interpretations onto the image</w:t>
      </w:r>
      <w:r w:rsidR="00FC75B4" w:rsidRPr="00580B17">
        <w:rPr>
          <w:sz w:val="22"/>
          <w:szCs w:val="22"/>
        </w:rPr>
        <w:t>, as more often th</w:t>
      </w:r>
      <w:r w:rsidR="00C90EC0" w:rsidRPr="00580B17">
        <w:rPr>
          <w:sz w:val="22"/>
          <w:szCs w:val="22"/>
        </w:rPr>
        <w:t>a</w:t>
      </w:r>
      <w:r w:rsidR="00FC75B4" w:rsidRPr="00580B17">
        <w:rPr>
          <w:sz w:val="22"/>
          <w:szCs w:val="22"/>
        </w:rPr>
        <w:t>n not</w:t>
      </w:r>
      <w:r w:rsidR="00C90EC0" w:rsidRPr="00580B17">
        <w:rPr>
          <w:sz w:val="22"/>
          <w:szCs w:val="22"/>
        </w:rPr>
        <w:t>,</w:t>
      </w:r>
      <w:r w:rsidR="00837294" w:rsidRPr="00580B17">
        <w:rPr>
          <w:sz w:val="22"/>
          <w:szCs w:val="22"/>
        </w:rPr>
        <w:t xml:space="preserve"> </w:t>
      </w:r>
      <w:r w:rsidR="00C90EC0" w:rsidRPr="00580B17">
        <w:rPr>
          <w:sz w:val="22"/>
          <w:szCs w:val="22"/>
        </w:rPr>
        <w:t>decoration</w:t>
      </w:r>
      <w:r w:rsidR="00837294" w:rsidRPr="00580B17">
        <w:rPr>
          <w:sz w:val="22"/>
          <w:szCs w:val="22"/>
        </w:rPr>
        <w:t xml:space="preserve"> </w:t>
      </w:r>
      <w:r w:rsidR="00C90EC0" w:rsidRPr="00580B17">
        <w:rPr>
          <w:sz w:val="22"/>
          <w:szCs w:val="22"/>
        </w:rPr>
        <w:t>is</w:t>
      </w:r>
      <w:r w:rsidR="00837294" w:rsidRPr="00580B17">
        <w:rPr>
          <w:sz w:val="22"/>
          <w:szCs w:val="22"/>
        </w:rPr>
        <w:t xml:space="preserve"> </w:t>
      </w:r>
      <w:r w:rsidR="00436F45" w:rsidRPr="00580B17">
        <w:rPr>
          <w:sz w:val="22"/>
          <w:szCs w:val="22"/>
        </w:rPr>
        <w:t>part of the image</w:t>
      </w:r>
      <w:r w:rsidR="00837294" w:rsidRPr="00580B17">
        <w:rPr>
          <w:sz w:val="22"/>
          <w:szCs w:val="22"/>
        </w:rPr>
        <w:t xml:space="preserve"> for aesthetic</w:t>
      </w:r>
      <w:r w:rsidR="00E60E36" w:rsidRPr="00580B17">
        <w:rPr>
          <w:sz w:val="22"/>
          <w:szCs w:val="22"/>
        </w:rPr>
        <w:t xml:space="preserve"> </w:t>
      </w:r>
      <w:r w:rsidR="00837294" w:rsidRPr="00580B17">
        <w:rPr>
          <w:sz w:val="22"/>
          <w:szCs w:val="22"/>
        </w:rPr>
        <w:t>reasons</w:t>
      </w:r>
      <w:r w:rsidRPr="00580B17">
        <w:rPr>
          <w:sz w:val="22"/>
          <w:szCs w:val="22"/>
        </w:rPr>
        <w:t>. Where we to follow a modernist schema of usefulness</w:t>
      </w:r>
      <w:r w:rsidR="00673D9D">
        <w:rPr>
          <w:sz w:val="22"/>
          <w:szCs w:val="22"/>
        </w:rPr>
        <w:t>, rationality</w:t>
      </w:r>
      <w:bookmarkStart w:id="0" w:name="_GoBack"/>
      <w:bookmarkEnd w:id="0"/>
      <w:r w:rsidRPr="00580B17">
        <w:rPr>
          <w:sz w:val="22"/>
          <w:szCs w:val="22"/>
        </w:rPr>
        <w:t xml:space="preserve"> and transparency, we would </w:t>
      </w:r>
      <w:r w:rsidR="009C562E" w:rsidRPr="00580B17">
        <w:rPr>
          <w:sz w:val="22"/>
          <w:szCs w:val="22"/>
        </w:rPr>
        <w:t>dismiss</w:t>
      </w:r>
      <w:r w:rsidRPr="00580B17">
        <w:rPr>
          <w:sz w:val="22"/>
          <w:szCs w:val="22"/>
        </w:rPr>
        <w:t xml:space="preserve"> embellishment in the </w:t>
      </w:r>
      <w:r w:rsidR="009C562E" w:rsidRPr="00580B17">
        <w:rPr>
          <w:sz w:val="22"/>
          <w:szCs w:val="22"/>
        </w:rPr>
        <w:t>name</w:t>
      </w:r>
      <w:r w:rsidRPr="00580B17">
        <w:rPr>
          <w:sz w:val="22"/>
          <w:szCs w:val="22"/>
        </w:rPr>
        <w:t xml:space="preserve"> of a systematic </w:t>
      </w:r>
      <w:r w:rsidR="00C90EC0" w:rsidRPr="00580B17">
        <w:rPr>
          <w:sz w:val="22"/>
          <w:szCs w:val="22"/>
        </w:rPr>
        <w:t>functionality but</w:t>
      </w:r>
      <w:r w:rsidRPr="00580B17">
        <w:rPr>
          <w:sz w:val="22"/>
          <w:szCs w:val="22"/>
        </w:rPr>
        <w:t xml:space="preserve"> </w:t>
      </w:r>
      <w:r w:rsidR="00837294" w:rsidRPr="00580B17">
        <w:rPr>
          <w:sz w:val="22"/>
          <w:szCs w:val="22"/>
        </w:rPr>
        <w:t>deny</w:t>
      </w:r>
      <w:r w:rsidRPr="00580B17">
        <w:rPr>
          <w:sz w:val="22"/>
          <w:szCs w:val="22"/>
        </w:rPr>
        <w:t xml:space="preserve"> the humanising and </w:t>
      </w:r>
      <w:r w:rsidR="00FC75B4" w:rsidRPr="00580B17">
        <w:rPr>
          <w:sz w:val="22"/>
          <w:szCs w:val="22"/>
        </w:rPr>
        <w:t>relational</w:t>
      </w:r>
      <w:r w:rsidRPr="00580B17">
        <w:rPr>
          <w:sz w:val="22"/>
          <w:szCs w:val="22"/>
        </w:rPr>
        <w:t xml:space="preserve"> function</w:t>
      </w:r>
      <w:r w:rsidR="00FC75B4" w:rsidRPr="00580B17">
        <w:rPr>
          <w:sz w:val="22"/>
          <w:szCs w:val="22"/>
        </w:rPr>
        <w:t>alities</w:t>
      </w:r>
      <w:r w:rsidRPr="00580B17">
        <w:rPr>
          <w:sz w:val="22"/>
          <w:szCs w:val="22"/>
        </w:rPr>
        <w:t xml:space="preserve"> that are inherent to the decorative and the field of illustration</w:t>
      </w:r>
      <w:r w:rsidR="00837294" w:rsidRPr="00580B17">
        <w:rPr>
          <w:sz w:val="22"/>
          <w:szCs w:val="22"/>
        </w:rPr>
        <w:t xml:space="preserve"> as a whole</w:t>
      </w:r>
      <w:r w:rsidRPr="00580B17">
        <w:rPr>
          <w:sz w:val="22"/>
          <w:szCs w:val="22"/>
        </w:rPr>
        <w:t>.</w:t>
      </w:r>
    </w:p>
    <w:p w14:paraId="71E313D5" w14:textId="77777777" w:rsidR="00A7482E" w:rsidRPr="00580B17" w:rsidRDefault="00A7482E" w:rsidP="00A7482E">
      <w:pPr>
        <w:rPr>
          <w:sz w:val="22"/>
          <w:szCs w:val="22"/>
        </w:rPr>
      </w:pPr>
    </w:p>
    <w:p w14:paraId="66967575" w14:textId="0E1C3E0A" w:rsidR="00EF6626" w:rsidRPr="00580B17" w:rsidRDefault="00E648A7" w:rsidP="00A7482E">
      <w:pPr>
        <w:rPr>
          <w:sz w:val="22"/>
          <w:szCs w:val="22"/>
        </w:rPr>
      </w:pPr>
      <w:r w:rsidRPr="00580B17">
        <w:rPr>
          <w:sz w:val="22"/>
          <w:szCs w:val="22"/>
        </w:rPr>
        <w:t>In illustration lines, forms and tones are rarely only functional</w:t>
      </w:r>
      <w:r w:rsidR="00204132" w:rsidRPr="00580B17">
        <w:rPr>
          <w:sz w:val="22"/>
          <w:szCs w:val="22"/>
        </w:rPr>
        <w:t>,</w:t>
      </w:r>
      <w:r w:rsidR="00880E49" w:rsidRPr="00580B17">
        <w:rPr>
          <w:sz w:val="22"/>
          <w:szCs w:val="22"/>
        </w:rPr>
        <w:t xml:space="preserve"> but rather</w:t>
      </w:r>
      <w:r w:rsidR="00204132" w:rsidRPr="00580B17">
        <w:rPr>
          <w:sz w:val="22"/>
          <w:szCs w:val="22"/>
        </w:rPr>
        <w:t>,</w:t>
      </w:r>
      <w:r w:rsidR="00880E49" w:rsidRPr="00580B17">
        <w:rPr>
          <w:sz w:val="22"/>
          <w:szCs w:val="22"/>
        </w:rPr>
        <w:t xml:space="preserve"> beyond the literal content they present </w:t>
      </w:r>
      <w:r w:rsidR="00204132" w:rsidRPr="00580B17">
        <w:rPr>
          <w:sz w:val="22"/>
          <w:szCs w:val="22"/>
        </w:rPr>
        <w:t>an</w:t>
      </w:r>
      <w:r w:rsidR="00880E49" w:rsidRPr="00580B17">
        <w:rPr>
          <w:sz w:val="22"/>
          <w:szCs w:val="22"/>
        </w:rPr>
        <w:t xml:space="preserve"> appreciation of the material, through abundancy and playfulness</w:t>
      </w:r>
      <w:r w:rsidR="00C738F2" w:rsidRPr="00580B17">
        <w:rPr>
          <w:sz w:val="22"/>
          <w:szCs w:val="22"/>
        </w:rPr>
        <w:t>. This is</w:t>
      </w:r>
      <w:r w:rsidR="00EF6626" w:rsidRPr="00580B17">
        <w:rPr>
          <w:sz w:val="22"/>
          <w:szCs w:val="22"/>
        </w:rPr>
        <w:t xml:space="preserve"> </w:t>
      </w:r>
      <w:r w:rsidR="00C738F2" w:rsidRPr="00580B17">
        <w:rPr>
          <w:sz w:val="22"/>
          <w:szCs w:val="22"/>
        </w:rPr>
        <w:t xml:space="preserve">visible in </w:t>
      </w:r>
      <w:r w:rsidR="00EF6626" w:rsidRPr="00580B17">
        <w:rPr>
          <w:sz w:val="22"/>
          <w:szCs w:val="22"/>
        </w:rPr>
        <w:t xml:space="preserve">the </w:t>
      </w:r>
      <w:r w:rsidR="00983D66" w:rsidRPr="00580B17">
        <w:rPr>
          <w:sz w:val="22"/>
          <w:szCs w:val="22"/>
        </w:rPr>
        <w:t>individual expression</w:t>
      </w:r>
      <w:r w:rsidR="00C738F2" w:rsidRPr="00580B17">
        <w:rPr>
          <w:sz w:val="22"/>
          <w:szCs w:val="22"/>
        </w:rPr>
        <w:t xml:space="preserve"> of the illustrator’s marks</w:t>
      </w:r>
      <w:r w:rsidRPr="00580B17">
        <w:rPr>
          <w:sz w:val="22"/>
          <w:szCs w:val="22"/>
        </w:rPr>
        <w:t>, but</w:t>
      </w:r>
      <w:r w:rsidR="00C738F2" w:rsidRPr="00580B17">
        <w:rPr>
          <w:sz w:val="22"/>
          <w:szCs w:val="22"/>
        </w:rPr>
        <w:t xml:space="preserve"> overtly clear in the deliberate </w:t>
      </w:r>
      <w:r w:rsidRPr="00580B17">
        <w:rPr>
          <w:sz w:val="22"/>
          <w:szCs w:val="22"/>
        </w:rPr>
        <w:t>application</w:t>
      </w:r>
      <w:r w:rsidR="00C738F2" w:rsidRPr="00580B17">
        <w:rPr>
          <w:sz w:val="22"/>
          <w:szCs w:val="22"/>
        </w:rPr>
        <w:t xml:space="preserve"> of pattern</w:t>
      </w:r>
      <w:r w:rsidRPr="00580B17">
        <w:rPr>
          <w:sz w:val="22"/>
          <w:szCs w:val="22"/>
        </w:rPr>
        <w:t>s</w:t>
      </w:r>
      <w:r w:rsidR="00C738F2" w:rsidRPr="00580B17">
        <w:rPr>
          <w:sz w:val="22"/>
          <w:szCs w:val="22"/>
        </w:rPr>
        <w:t>, textures and ornament</w:t>
      </w:r>
      <w:r w:rsidRPr="00580B17">
        <w:rPr>
          <w:sz w:val="22"/>
          <w:szCs w:val="22"/>
        </w:rPr>
        <w:t>s</w:t>
      </w:r>
      <w:r w:rsidR="00701337" w:rsidRPr="00580B17">
        <w:rPr>
          <w:sz w:val="22"/>
          <w:szCs w:val="22"/>
        </w:rPr>
        <w:t>.</w:t>
      </w:r>
      <w:r w:rsidR="00880E49" w:rsidRPr="00580B17">
        <w:rPr>
          <w:sz w:val="22"/>
          <w:szCs w:val="22"/>
        </w:rPr>
        <w:t xml:space="preserve"> Though </w:t>
      </w:r>
      <w:r w:rsidR="00204132" w:rsidRPr="00580B17">
        <w:rPr>
          <w:sz w:val="22"/>
          <w:szCs w:val="22"/>
        </w:rPr>
        <w:t>this ornamental quality</w:t>
      </w:r>
      <w:r w:rsidR="00880E49" w:rsidRPr="00580B17">
        <w:rPr>
          <w:sz w:val="22"/>
          <w:szCs w:val="22"/>
        </w:rPr>
        <w:t xml:space="preserve"> reveals a creative and</w:t>
      </w:r>
      <w:r w:rsidR="00E60E36" w:rsidRPr="00580B17">
        <w:rPr>
          <w:sz w:val="22"/>
          <w:szCs w:val="22"/>
        </w:rPr>
        <w:t xml:space="preserve"> engaged</w:t>
      </w:r>
      <w:r w:rsidR="00880E49" w:rsidRPr="00580B17">
        <w:rPr>
          <w:sz w:val="22"/>
          <w:szCs w:val="22"/>
        </w:rPr>
        <w:t xml:space="preserve"> human-material link</w:t>
      </w:r>
      <w:r w:rsidR="00E60E36" w:rsidRPr="00580B17">
        <w:rPr>
          <w:sz w:val="22"/>
          <w:szCs w:val="22"/>
        </w:rPr>
        <w:t xml:space="preserve">, which has the potential to humanise the image or object, beyond the essential form, </w:t>
      </w:r>
      <w:r w:rsidR="00880E49" w:rsidRPr="00580B17">
        <w:rPr>
          <w:sz w:val="22"/>
          <w:szCs w:val="22"/>
        </w:rPr>
        <w:t xml:space="preserve">it </w:t>
      </w:r>
      <w:r w:rsidRPr="00580B17">
        <w:rPr>
          <w:sz w:val="22"/>
          <w:szCs w:val="22"/>
        </w:rPr>
        <w:t xml:space="preserve">equally </w:t>
      </w:r>
      <w:r w:rsidR="00E60E36" w:rsidRPr="00580B17">
        <w:rPr>
          <w:sz w:val="22"/>
          <w:szCs w:val="22"/>
        </w:rPr>
        <w:t xml:space="preserve">represents </w:t>
      </w:r>
      <w:r w:rsidRPr="00580B17">
        <w:rPr>
          <w:sz w:val="22"/>
          <w:szCs w:val="22"/>
        </w:rPr>
        <w:t xml:space="preserve">an </w:t>
      </w:r>
      <w:r w:rsidR="00701337" w:rsidRPr="00580B17">
        <w:rPr>
          <w:sz w:val="22"/>
          <w:szCs w:val="22"/>
        </w:rPr>
        <w:t>excess</w:t>
      </w:r>
      <w:r w:rsidR="00880E49" w:rsidRPr="00580B17">
        <w:rPr>
          <w:sz w:val="22"/>
          <w:szCs w:val="22"/>
        </w:rPr>
        <w:t>ive</w:t>
      </w:r>
      <w:r w:rsidRPr="00580B17">
        <w:rPr>
          <w:sz w:val="22"/>
          <w:szCs w:val="22"/>
        </w:rPr>
        <w:t xml:space="preserve"> </w:t>
      </w:r>
      <w:r w:rsidR="00880E49" w:rsidRPr="00580B17">
        <w:rPr>
          <w:sz w:val="22"/>
          <w:szCs w:val="22"/>
        </w:rPr>
        <w:t>use</w:t>
      </w:r>
      <w:r w:rsidR="00F87184" w:rsidRPr="00580B17">
        <w:rPr>
          <w:sz w:val="22"/>
          <w:szCs w:val="22"/>
        </w:rPr>
        <w:t xml:space="preserve"> and demand</w:t>
      </w:r>
      <w:r w:rsidRPr="00580B17">
        <w:rPr>
          <w:sz w:val="22"/>
          <w:szCs w:val="22"/>
        </w:rPr>
        <w:t xml:space="preserve"> </w:t>
      </w:r>
      <w:r w:rsidR="00880E49" w:rsidRPr="00580B17">
        <w:rPr>
          <w:sz w:val="22"/>
          <w:szCs w:val="22"/>
        </w:rPr>
        <w:t>o</w:t>
      </w:r>
      <w:r w:rsidR="00E60E36" w:rsidRPr="00580B17">
        <w:rPr>
          <w:sz w:val="22"/>
          <w:szCs w:val="22"/>
        </w:rPr>
        <w:t>f</w:t>
      </w:r>
      <w:r w:rsidR="00880E49" w:rsidRPr="00580B17">
        <w:rPr>
          <w:sz w:val="22"/>
          <w:szCs w:val="22"/>
        </w:rPr>
        <w:t xml:space="preserve"> </w:t>
      </w:r>
      <w:r w:rsidR="00701337" w:rsidRPr="00580B17">
        <w:rPr>
          <w:sz w:val="22"/>
          <w:szCs w:val="22"/>
        </w:rPr>
        <w:t>material</w:t>
      </w:r>
      <w:r w:rsidRPr="00580B17">
        <w:rPr>
          <w:sz w:val="22"/>
          <w:szCs w:val="22"/>
        </w:rPr>
        <w:t xml:space="preserve"> and</w:t>
      </w:r>
      <w:r w:rsidR="00880E49" w:rsidRPr="00580B17">
        <w:rPr>
          <w:sz w:val="22"/>
          <w:szCs w:val="22"/>
        </w:rPr>
        <w:t xml:space="preserve"> time</w:t>
      </w:r>
      <w:r w:rsidR="00701337" w:rsidRPr="00580B17">
        <w:rPr>
          <w:sz w:val="22"/>
          <w:szCs w:val="22"/>
        </w:rPr>
        <w:t xml:space="preserve">. </w:t>
      </w:r>
    </w:p>
    <w:p w14:paraId="4AE9F251" w14:textId="77777777" w:rsidR="0037645D" w:rsidRPr="00580B17" w:rsidRDefault="0037645D" w:rsidP="00A7482E">
      <w:pPr>
        <w:rPr>
          <w:sz w:val="22"/>
          <w:szCs w:val="22"/>
        </w:rPr>
      </w:pPr>
    </w:p>
    <w:p w14:paraId="56BE7DF4" w14:textId="5C7ED7DD" w:rsidR="004B022A" w:rsidRPr="00580B17" w:rsidRDefault="00701337" w:rsidP="00A7482E">
      <w:pPr>
        <w:rPr>
          <w:sz w:val="22"/>
          <w:szCs w:val="22"/>
        </w:rPr>
      </w:pPr>
      <w:r w:rsidRPr="00580B17">
        <w:rPr>
          <w:sz w:val="22"/>
          <w:szCs w:val="22"/>
        </w:rPr>
        <w:t xml:space="preserve">This </w:t>
      </w:r>
      <w:r w:rsidR="00E60E36" w:rsidRPr="00580B17">
        <w:rPr>
          <w:sz w:val="22"/>
          <w:szCs w:val="22"/>
        </w:rPr>
        <w:t>points to a core</w:t>
      </w:r>
      <w:r w:rsidR="00EF6626" w:rsidRPr="00580B17">
        <w:rPr>
          <w:sz w:val="22"/>
          <w:szCs w:val="22"/>
        </w:rPr>
        <w:t xml:space="preserve"> dichotomy</w:t>
      </w:r>
      <w:r w:rsidR="00E60E36" w:rsidRPr="00580B17">
        <w:rPr>
          <w:sz w:val="22"/>
          <w:szCs w:val="22"/>
        </w:rPr>
        <w:t xml:space="preserve"> underlying the ever-shifting position on decoration. Whilst we are going through </w:t>
      </w:r>
      <w:r w:rsidR="009F403F" w:rsidRPr="00580B17">
        <w:rPr>
          <w:sz w:val="22"/>
          <w:szCs w:val="22"/>
        </w:rPr>
        <w:t>a period of re-appreciation and</w:t>
      </w:r>
      <w:r w:rsidR="00E60E36" w:rsidRPr="00580B17">
        <w:rPr>
          <w:sz w:val="22"/>
          <w:szCs w:val="22"/>
        </w:rPr>
        <w:t xml:space="preserve"> re</w:t>
      </w:r>
      <w:r w:rsidR="009F403F" w:rsidRPr="00580B17">
        <w:rPr>
          <w:sz w:val="22"/>
          <w:szCs w:val="22"/>
        </w:rPr>
        <w:t>-discovery of ornamentation, i</w:t>
      </w:r>
      <w:r w:rsidR="004B022A" w:rsidRPr="00580B17">
        <w:rPr>
          <w:sz w:val="22"/>
          <w:szCs w:val="22"/>
        </w:rPr>
        <w:t xml:space="preserve">n </w:t>
      </w:r>
      <w:r w:rsidR="00F87184" w:rsidRPr="00580B17">
        <w:rPr>
          <w:sz w:val="22"/>
          <w:szCs w:val="22"/>
        </w:rPr>
        <w:t>our current</w:t>
      </w:r>
      <w:r w:rsidR="004B022A" w:rsidRPr="00580B17">
        <w:rPr>
          <w:sz w:val="22"/>
          <w:szCs w:val="22"/>
        </w:rPr>
        <w:t xml:space="preserve"> </w:t>
      </w:r>
      <w:r w:rsidR="00F87184" w:rsidRPr="00580B17">
        <w:rPr>
          <w:sz w:val="22"/>
          <w:szCs w:val="22"/>
        </w:rPr>
        <w:t>climate</w:t>
      </w:r>
      <w:r w:rsidR="004B022A" w:rsidRPr="00580B17">
        <w:rPr>
          <w:sz w:val="22"/>
          <w:szCs w:val="22"/>
        </w:rPr>
        <w:t xml:space="preserve"> where </w:t>
      </w:r>
      <w:r w:rsidR="00F87184" w:rsidRPr="00580B17">
        <w:rPr>
          <w:sz w:val="22"/>
          <w:szCs w:val="22"/>
        </w:rPr>
        <w:t xml:space="preserve">social and material </w:t>
      </w:r>
      <w:r w:rsidR="004B022A" w:rsidRPr="00580B17">
        <w:rPr>
          <w:sz w:val="22"/>
          <w:szCs w:val="22"/>
        </w:rPr>
        <w:t xml:space="preserve">abundance is no longer a given, </w:t>
      </w:r>
      <w:r w:rsidR="00204132" w:rsidRPr="00580B17">
        <w:rPr>
          <w:sz w:val="22"/>
          <w:szCs w:val="22"/>
        </w:rPr>
        <w:t xml:space="preserve">consumption needs to be </w:t>
      </w:r>
      <w:r w:rsidR="00022DF7" w:rsidRPr="00580B17">
        <w:rPr>
          <w:sz w:val="22"/>
          <w:szCs w:val="22"/>
        </w:rPr>
        <w:t>reeled back</w:t>
      </w:r>
      <w:r w:rsidR="00204132" w:rsidRPr="00580B17">
        <w:rPr>
          <w:sz w:val="22"/>
          <w:szCs w:val="22"/>
        </w:rPr>
        <w:t xml:space="preserve"> </w:t>
      </w:r>
      <w:r w:rsidR="004B022A" w:rsidRPr="00580B17">
        <w:rPr>
          <w:sz w:val="22"/>
          <w:szCs w:val="22"/>
        </w:rPr>
        <w:t xml:space="preserve">and sustainability </w:t>
      </w:r>
      <w:r w:rsidR="00022DF7" w:rsidRPr="00580B17">
        <w:rPr>
          <w:sz w:val="22"/>
          <w:szCs w:val="22"/>
        </w:rPr>
        <w:t xml:space="preserve">is </w:t>
      </w:r>
      <w:r w:rsidR="00F87184" w:rsidRPr="00580B17">
        <w:rPr>
          <w:sz w:val="22"/>
          <w:szCs w:val="22"/>
        </w:rPr>
        <w:t xml:space="preserve">seen as </w:t>
      </w:r>
      <w:r w:rsidR="004B022A" w:rsidRPr="00580B17">
        <w:rPr>
          <w:sz w:val="22"/>
          <w:szCs w:val="22"/>
        </w:rPr>
        <w:t xml:space="preserve">essential, signifiers of excess </w:t>
      </w:r>
      <w:r w:rsidR="009F403F" w:rsidRPr="00580B17">
        <w:rPr>
          <w:sz w:val="22"/>
          <w:szCs w:val="22"/>
        </w:rPr>
        <w:t>and overt decoration</w:t>
      </w:r>
      <w:r w:rsidR="004B022A" w:rsidRPr="00580B17">
        <w:rPr>
          <w:sz w:val="22"/>
          <w:szCs w:val="22"/>
        </w:rPr>
        <w:t xml:space="preserve"> might be</w:t>
      </w:r>
      <w:r w:rsidR="009F403F" w:rsidRPr="00580B17">
        <w:rPr>
          <w:sz w:val="22"/>
          <w:szCs w:val="22"/>
        </w:rPr>
        <w:t xml:space="preserve"> seen</w:t>
      </w:r>
      <w:r w:rsidR="004B022A" w:rsidRPr="00580B17">
        <w:rPr>
          <w:sz w:val="22"/>
          <w:szCs w:val="22"/>
        </w:rPr>
        <w:t xml:space="preserve"> question</w:t>
      </w:r>
      <w:r w:rsidR="00022DF7" w:rsidRPr="00580B17">
        <w:rPr>
          <w:sz w:val="22"/>
          <w:szCs w:val="22"/>
        </w:rPr>
        <w:t>able</w:t>
      </w:r>
      <w:r w:rsidR="004B022A" w:rsidRPr="00580B17">
        <w:rPr>
          <w:sz w:val="22"/>
          <w:szCs w:val="22"/>
        </w:rPr>
        <w:t>.</w:t>
      </w:r>
      <w:r w:rsidR="009F403F" w:rsidRPr="00580B17">
        <w:rPr>
          <w:sz w:val="22"/>
          <w:szCs w:val="22"/>
        </w:rPr>
        <w:t xml:space="preserve"> </w:t>
      </w:r>
      <w:r w:rsidR="004B022A" w:rsidRPr="00580B17">
        <w:rPr>
          <w:sz w:val="22"/>
          <w:szCs w:val="22"/>
        </w:rPr>
        <w:t xml:space="preserve">How this will affect </w:t>
      </w:r>
      <w:r w:rsidR="00F87184" w:rsidRPr="00580B17">
        <w:rPr>
          <w:sz w:val="22"/>
          <w:szCs w:val="22"/>
        </w:rPr>
        <w:t>the</w:t>
      </w:r>
      <w:r w:rsidR="004B022A" w:rsidRPr="00580B17">
        <w:rPr>
          <w:sz w:val="22"/>
          <w:szCs w:val="22"/>
        </w:rPr>
        <w:t xml:space="preserve"> </w:t>
      </w:r>
      <w:r w:rsidR="00204132" w:rsidRPr="00580B17">
        <w:rPr>
          <w:sz w:val="22"/>
          <w:szCs w:val="22"/>
        </w:rPr>
        <w:t xml:space="preserve">zeitgeist, </w:t>
      </w:r>
      <w:r w:rsidR="009F403F" w:rsidRPr="00580B17">
        <w:rPr>
          <w:sz w:val="22"/>
          <w:szCs w:val="22"/>
        </w:rPr>
        <w:t>is yet to be seen</w:t>
      </w:r>
      <w:r w:rsidR="004B022A" w:rsidRPr="00580B17">
        <w:rPr>
          <w:sz w:val="22"/>
          <w:szCs w:val="22"/>
        </w:rPr>
        <w:t xml:space="preserve">. </w:t>
      </w:r>
      <w:r w:rsidR="00204132" w:rsidRPr="00580B17">
        <w:rPr>
          <w:sz w:val="22"/>
          <w:szCs w:val="22"/>
        </w:rPr>
        <w:t>But p</w:t>
      </w:r>
      <w:r w:rsidR="004B022A" w:rsidRPr="00580B17">
        <w:rPr>
          <w:sz w:val="22"/>
          <w:szCs w:val="22"/>
        </w:rPr>
        <w:t xml:space="preserve">erhaps the lesson of ‘Decriminalising </w:t>
      </w:r>
      <w:proofErr w:type="gramStart"/>
      <w:r w:rsidR="004B022A" w:rsidRPr="00580B17">
        <w:rPr>
          <w:sz w:val="22"/>
          <w:szCs w:val="22"/>
        </w:rPr>
        <w:t>Ornament’,</w:t>
      </w:r>
      <w:proofErr w:type="gramEnd"/>
      <w:r w:rsidR="004B022A" w:rsidRPr="00580B17">
        <w:rPr>
          <w:sz w:val="22"/>
          <w:szCs w:val="22"/>
        </w:rPr>
        <w:t xml:space="preserve"> is not to confuse the need for </w:t>
      </w:r>
      <w:r w:rsidR="009F403F" w:rsidRPr="00580B17">
        <w:rPr>
          <w:sz w:val="22"/>
          <w:szCs w:val="22"/>
        </w:rPr>
        <w:t>functionality</w:t>
      </w:r>
      <w:r w:rsidR="004B022A" w:rsidRPr="00580B17">
        <w:rPr>
          <w:sz w:val="22"/>
          <w:szCs w:val="22"/>
        </w:rPr>
        <w:t xml:space="preserve"> and transparency with the </w:t>
      </w:r>
      <w:r w:rsidR="009F403F" w:rsidRPr="00580B17">
        <w:rPr>
          <w:sz w:val="22"/>
          <w:szCs w:val="22"/>
        </w:rPr>
        <w:t>need of</w:t>
      </w:r>
      <w:r w:rsidR="004B022A" w:rsidRPr="00580B17">
        <w:rPr>
          <w:sz w:val="22"/>
          <w:szCs w:val="22"/>
        </w:rPr>
        <w:t xml:space="preserve"> humani</w:t>
      </w:r>
      <w:r w:rsidR="00F87184" w:rsidRPr="00580B17">
        <w:rPr>
          <w:sz w:val="22"/>
          <w:szCs w:val="22"/>
        </w:rPr>
        <w:t xml:space="preserve">sation and playfulness when it comes to </w:t>
      </w:r>
      <w:r w:rsidR="00204132" w:rsidRPr="00580B17">
        <w:rPr>
          <w:sz w:val="22"/>
          <w:szCs w:val="22"/>
        </w:rPr>
        <w:t xml:space="preserve">the appreciation </w:t>
      </w:r>
      <w:r w:rsidR="009F403F" w:rsidRPr="00580B17">
        <w:rPr>
          <w:sz w:val="22"/>
          <w:szCs w:val="22"/>
        </w:rPr>
        <w:t>of illustration</w:t>
      </w:r>
      <w:r w:rsidR="004B022A" w:rsidRPr="00580B17">
        <w:rPr>
          <w:sz w:val="22"/>
          <w:szCs w:val="22"/>
        </w:rPr>
        <w:t>.</w:t>
      </w:r>
    </w:p>
    <w:p w14:paraId="3157B973" w14:textId="77777777" w:rsidR="001F2B26" w:rsidRPr="00580B17" w:rsidRDefault="001F2B26" w:rsidP="00A7482E">
      <w:pPr>
        <w:rPr>
          <w:sz w:val="22"/>
          <w:szCs w:val="22"/>
        </w:rPr>
      </w:pPr>
    </w:p>
    <w:p w14:paraId="3CFFA241" w14:textId="05E5D090" w:rsidR="003557FA" w:rsidRDefault="00022DF7" w:rsidP="00A7482E">
      <w:pPr>
        <w:rPr>
          <w:sz w:val="22"/>
          <w:szCs w:val="22"/>
        </w:rPr>
      </w:pPr>
      <w:r w:rsidRPr="00580B17">
        <w:rPr>
          <w:sz w:val="22"/>
          <w:szCs w:val="22"/>
        </w:rPr>
        <w:t>A</w:t>
      </w:r>
      <w:r w:rsidR="004B022A" w:rsidRPr="00580B17">
        <w:rPr>
          <w:sz w:val="22"/>
          <w:szCs w:val="22"/>
        </w:rPr>
        <w:t xml:space="preserve">ll </w:t>
      </w:r>
      <w:r w:rsidR="00C74DFD" w:rsidRPr="00580B17">
        <w:rPr>
          <w:sz w:val="22"/>
          <w:szCs w:val="22"/>
        </w:rPr>
        <w:t>nine</w:t>
      </w:r>
      <w:r w:rsidR="004B022A" w:rsidRPr="00580B17">
        <w:rPr>
          <w:sz w:val="22"/>
          <w:szCs w:val="22"/>
        </w:rPr>
        <w:t xml:space="preserve"> articles in this journal </w:t>
      </w:r>
      <w:r w:rsidRPr="00580B17">
        <w:rPr>
          <w:sz w:val="22"/>
          <w:szCs w:val="22"/>
        </w:rPr>
        <w:t xml:space="preserve">are situated within illustration research and </w:t>
      </w:r>
      <w:r w:rsidR="004B022A" w:rsidRPr="00580B17">
        <w:rPr>
          <w:sz w:val="22"/>
          <w:szCs w:val="22"/>
        </w:rPr>
        <w:t xml:space="preserve">have the decorative at its heart </w:t>
      </w:r>
      <w:r w:rsidRPr="00580B17">
        <w:rPr>
          <w:sz w:val="22"/>
          <w:szCs w:val="22"/>
        </w:rPr>
        <w:t>but</w:t>
      </w:r>
      <w:r w:rsidR="004B022A" w:rsidRPr="00580B17">
        <w:rPr>
          <w:sz w:val="22"/>
          <w:szCs w:val="22"/>
        </w:rPr>
        <w:t xml:space="preserve"> the</w:t>
      </w:r>
      <w:r w:rsidRPr="00580B17">
        <w:rPr>
          <w:sz w:val="22"/>
          <w:szCs w:val="22"/>
        </w:rPr>
        <w:t>ir</w:t>
      </w:r>
      <w:r w:rsidR="004B022A" w:rsidRPr="00580B17">
        <w:rPr>
          <w:sz w:val="22"/>
          <w:szCs w:val="22"/>
        </w:rPr>
        <w:t xml:space="preserve"> approach to the theme </w:t>
      </w:r>
      <w:r w:rsidR="004F71FD" w:rsidRPr="00580B17">
        <w:rPr>
          <w:sz w:val="22"/>
          <w:szCs w:val="22"/>
        </w:rPr>
        <w:t>re</w:t>
      </w:r>
      <w:r w:rsidR="004B022A" w:rsidRPr="00580B17">
        <w:rPr>
          <w:sz w:val="22"/>
          <w:szCs w:val="22"/>
        </w:rPr>
        <w:t xml:space="preserve">present </w:t>
      </w:r>
      <w:r w:rsidR="004F71FD" w:rsidRPr="00580B17">
        <w:rPr>
          <w:sz w:val="22"/>
          <w:szCs w:val="22"/>
        </w:rPr>
        <w:t>the</w:t>
      </w:r>
      <w:r w:rsidR="004B022A" w:rsidRPr="00580B17">
        <w:rPr>
          <w:sz w:val="22"/>
          <w:szCs w:val="22"/>
        </w:rPr>
        <w:t xml:space="preserve"> broad spectrum</w:t>
      </w:r>
      <w:r w:rsidR="004F71FD" w:rsidRPr="00580B17">
        <w:rPr>
          <w:sz w:val="22"/>
          <w:szCs w:val="22"/>
        </w:rPr>
        <w:t xml:space="preserve"> of Illustration Research</w:t>
      </w:r>
      <w:r w:rsidR="004B022A" w:rsidRPr="00580B17">
        <w:rPr>
          <w:sz w:val="22"/>
          <w:szCs w:val="22"/>
        </w:rPr>
        <w:t xml:space="preserve">. </w:t>
      </w:r>
      <w:r w:rsidR="003557FA">
        <w:rPr>
          <w:sz w:val="22"/>
          <w:szCs w:val="22"/>
        </w:rPr>
        <w:t xml:space="preserve">We have grouped them according to the themes below. </w:t>
      </w:r>
    </w:p>
    <w:p w14:paraId="4AF61656" w14:textId="77777777" w:rsidR="003557FA" w:rsidRDefault="003557FA" w:rsidP="00A7482E">
      <w:pPr>
        <w:rPr>
          <w:sz w:val="22"/>
          <w:szCs w:val="22"/>
        </w:rPr>
      </w:pPr>
    </w:p>
    <w:p w14:paraId="5DC3C618" w14:textId="45BABF4A" w:rsidR="003557FA" w:rsidRDefault="003557FA" w:rsidP="00A7482E">
      <w:pPr>
        <w:rPr>
          <w:sz w:val="22"/>
          <w:szCs w:val="22"/>
        </w:rPr>
      </w:pPr>
      <w:r>
        <w:rPr>
          <w:sz w:val="22"/>
          <w:szCs w:val="22"/>
        </w:rPr>
        <w:t>The Relationship between Illustration and Decoration</w:t>
      </w:r>
    </w:p>
    <w:p w14:paraId="284958D2" w14:textId="77777777" w:rsidR="003557FA" w:rsidRDefault="003557FA" w:rsidP="00A7482E">
      <w:pPr>
        <w:rPr>
          <w:sz w:val="22"/>
          <w:szCs w:val="22"/>
        </w:rPr>
      </w:pPr>
    </w:p>
    <w:p w14:paraId="0E443713" w14:textId="3A93734A" w:rsidR="00701337" w:rsidRPr="00580B17" w:rsidRDefault="00022DF7" w:rsidP="00A7482E">
      <w:pPr>
        <w:rPr>
          <w:sz w:val="22"/>
          <w:szCs w:val="22"/>
        </w:rPr>
      </w:pPr>
      <w:r w:rsidRPr="00580B17">
        <w:rPr>
          <w:sz w:val="22"/>
          <w:szCs w:val="22"/>
        </w:rPr>
        <w:t xml:space="preserve">The opening article by Nanette Hoogslag is both a </w:t>
      </w:r>
      <w:r w:rsidR="004B022A" w:rsidRPr="00580B17">
        <w:rPr>
          <w:sz w:val="22"/>
          <w:szCs w:val="22"/>
        </w:rPr>
        <w:t xml:space="preserve">reflection on the </w:t>
      </w:r>
      <w:r w:rsidR="009F403F" w:rsidRPr="00580B17">
        <w:rPr>
          <w:sz w:val="22"/>
          <w:szCs w:val="22"/>
        </w:rPr>
        <w:t>r</w:t>
      </w:r>
      <w:r w:rsidR="004B022A" w:rsidRPr="00580B17">
        <w:rPr>
          <w:sz w:val="22"/>
          <w:szCs w:val="22"/>
        </w:rPr>
        <w:t xml:space="preserve">esearch </w:t>
      </w:r>
      <w:r w:rsidR="009F403F" w:rsidRPr="00580B17">
        <w:rPr>
          <w:sz w:val="22"/>
          <w:szCs w:val="22"/>
        </w:rPr>
        <w:t>e</w:t>
      </w:r>
      <w:r w:rsidR="004B022A" w:rsidRPr="00580B17">
        <w:rPr>
          <w:sz w:val="22"/>
          <w:szCs w:val="22"/>
        </w:rPr>
        <w:t>xhibition</w:t>
      </w:r>
      <w:r w:rsidR="009F403F" w:rsidRPr="00580B17">
        <w:rPr>
          <w:sz w:val="22"/>
          <w:szCs w:val="22"/>
        </w:rPr>
        <w:t xml:space="preserve"> ‘Decriminalising Ornament: The Pleasures of Pattern’</w:t>
      </w:r>
      <w:r w:rsidR="004B022A" w:rsidRPr="00580B17">
        <w:rPr>
          <w:sz w:val="22"/>
          <w:szCs w:val="22"/>
        </w:rPr>
        <w:t>,</w:t>
      </w:r>
      <w:r w:rsidRPr="00580B17">
        <w:rPr>
          <w:sz w:val="22"/>
          <w:szCs w:val="22"/>
        </w:rPr>
        <w:t xml:space="preserve"> as well as</w:t>
      </w:r>
      <w:r w:rsidR="004B022A" w:rsidRPr="00580B17">
        <w:rPr>
          <w:sz w:val="22"/>
          <w:szCs w:val="22"/>
        </w:rPr>
        <w:t xml:space="preserve"> present</w:t>
      </w:r>
      <w:r w:rsidR="004F71FD" w:rsidRPr="00580B17">
        <w:rPr>
          <w:sz w:val="22"/>
          <w:szCs w:val="22"/>
        </w:rPr>
        <w:t>ation of</w:t>
      </w:r>
      <w:r w:rsidR="004B022A" w:rsidRPr="00580B17">
        <w:rPr>
          <w:sz w:val="22"/>
          <w:szCs w:val="22"/>
        </w:rPr>
        <w:t xml:space="preserve"> </w:t>
      </w:r>
      <w:r w:rsidR="00B84633" w:rsidRPr="00580B17">
        <w:rPr>
          <w:sz w:val="22"/>
          <w:szCs w:val="22"/>
        </w:rPr>
        <w:t>a theoretical</w:t>
      </w:r>
      <w:r w:rsidR="004B022A" w:rsidRPr="00580B17">
        <w:rPr>
          <w:sz w:val="22"/>
          <w:szCs w:val="22"/>
        </w:rPr>
        <w:t xml:space="preserve"> </w:t>
      </w:r>
      <w:r w:rsidR="00B84633" w:rsidRPr="00580B17">
        <w:rPr>
          <w:sz w:val="22"/>
          <w:szCs w:val="22"/>
        </w:rPr>
        <w:t xml:space="preserve">framework </w:t>
      </w:r>
      <w:r w:rsidR="00291DBB" w:rsidRPr="00580B17">
        <w:rPr>
          <w:sz w:val="22"/>
          <w:szCs w:val="22"/>
        </w:rPr>
        <w:t xml:space="preserve">for </w:t>
      </w:r>
      <w:r w:rsidR="004F71FD" w:rsidRPr="00580B17">
        <w:rPr>
          <w:sz w:val="22"/>
          <w:szCs w:val="22"/>
        </w:rPr>
        <w:t>understanding the role of the decorative</w:t>
      </w:r>
      <w:r w:rsidR="00291DBB" w:rsidRPr="00580B17">
        <w:rPr>
          <w:sz w:val="22"/>
          <w:szCs w:val="22"/>
        </w:rPr>
        <w:t xml:space="preserve"> within illustration</w:t>
      </w:r>
      <w:r w:rsidR="004F71FD" w:rsidRPr="00580B17">
        <w:rPr>
          <w:sz w:val="22"/>
          <w:szCs w:val="22"/>
        </w:rPr>
        <w:t>.</w:t>
      </w:r>
      <w:r w:rsidR="00291DBB" w:rsidRPr="00580B17">
        <w:rPr>
          <w:sz w:val="22"/>
          <w:szCs w:val="22"/>
        </w:rPr>
        <w:t xml:space="preserve"> </w:t>
      </w:r>
      <w:r w:rsidR="004F71FD" w:rsidRPr="00580B17">
        <w:rPr>
          <w:sz w:val="22"/>
          <w:szCs w:val="22"/>
        </w:rPr>
        <w:t>B</w:t>
      </w:r>
      <w:r w:rsidR="00B84633" w:rsidRPr="00580B17">
        <w:rPr>
          <w:sz w:val="22"/>
          <w:szCs w:val="22"/>
        </w:rPr>
        <w:t xml:space="preserve">ased on Lars </w:t>
      </w:r>
      <w:proofErr w:type="spellStart"/>
      <w:r w:rsidR="00B84633" w:rsidRPr="00580B17">
        <w:rPr>
          <w:sz w:val="22"/>
          <w:szCs w:val="22"/>
        </w:rPr>
        <w:t>Spuybroek’s</w:t>
      </w:r>
      <w:proofErr w:type="spellEnd"/>
      <w:r w:rsidR="00B84633" w:rsidRPr="00580B17">
        <w:rPr>
          <w:sz w:val="22"/>
          <w:szCs w:val="22"/>
        </w:rPr>
        <w:t xml:space="preserve"> </w:t>
      </w:r>
      <w:r w:rsidRPr="00580B17">
        <w:rPr>
          <w:sz w:val="22"/>
          <w:szCs w:val="22"/>
        </w:rPr>
        <w:t>key term</w:t>
      </w:r>
      <w:r w:rsidR="00B84633" w:rsidRPr="00580B17">
        <w:rPr>
          <w:sz w:val="22"/>
          <w:szCs w:val="22"/>
        </w:rPr>
        <w:t xml:space="preserve"> </w:t>
      </w:r>
      <w:r w:rsidR="00B84633" w:rsidRPr="00580B17">
        <w:rPr>
          <w:i/>
          <w:iCs/>
          <w:sz w:val="22"/>
          <w:szCs w:val="22"/>
        </w:rPr>
        <w:t>sympathy</w:t>
      </w:r>
      <w:r w:rsidR="004F71FD" w:rsidRPr="00580B17">
        <w:rPr>
          <w:sz w:val="22"/>
          <w:szCs w:val="22"/>
        </w:rPr>
        <w:t>,</w:t>
      </w:r>
      <w:r w:rsidR="00291DBB" w:rsidRPr="00580B17">
        <w:rPr>
          <w:sz w:val="22"/>
          <w:szCs w:val="22"/>
        </w:rPr>
        <w:t xml:space="preserve"> </w:t>
      </w:r>
      <w:r w:rsidR="004F71FD" w:rsidRPr="00580B17">
        <w:rPr>
          <w:sz w:val="22"/>
          <w:szCs w:val="22"/>
        </w:rPr>
        <w:t xml:space="preserve">as </w:t>
      </w:r>
      <w:r w:rsidR="00291DBB" w:rsidRPr="00580B17">
        <w:rPr>
          <w:sz w:val="22"/>
          <w:szCs w:val="22"/>
        </w:rPr>
        <w:t>the expression of an essential</w:t>
      </w:r>
      <w:r w:rsidR="00B84633" w:rsidRPr="00580B17">
        <w:rPr>
          <w:sz w:val="22"/>
          <w:szCs w:val="22"/>
        </w:rPr>
        <w:t xml:space="preserve"> human-material relationship</w:t>
      </w:r>
      <w:r w:rsidR="009F403F" w:rsidRPr="00580B17">
        <w:rPr>
          <w:sz w:val="22"/>
          <w:szCs w:val="22"/>
        </w:rPr>
        <w:t>,</w:t>
      </w:r>
      <w:r w:rsidR="004F71FD" w:rsidRPr="00580B17">
        <w:rPr>
          <w:sz w:val="22"/>
          <w:szCs w:val="22"/>
        </w:rPr>
        <w:t xml:space="preserve"> it presents a lens to see ornamentation as something not in addition, but as coming ‘from within’</w:t>
      </w:r>
      <w:r w:rsidR="00291DBB" w:rsidRPr="00580B17">
        <w:rPr>
          <w:sz w:val="22"/>
          <w:szCs w:val="22"/>
        </w:rPr>
        <w:t>.</w:t>
      </w:r>
      <w:r w:rsidR="00B84633" w:rsidRPr="00580B17">
        <w:rPr>
          <w:sz w:val="22"/>
          <w:szCs w:val="22"/>
        </w:rPr>
        <w:t xml:space="preserve"> </w:t>
      </w:r>
      <w:r w:rsidR="009F403F" w:rsidRPr="00580B17">
        <w:rPr>
          <w:sz w:val="22"/>
          <w:szCs w:val="22"/>
        </w:rPr>
        <w:t>Hoogslag</w:t>
      </w:r>
      <w:r w:rsidR="004F71FD" w:rsidRPr="00580B17">
        <w:rPr>
          <w:sz w:val="22"/>
          <w:szCs w:val="22"/>
        </w:rPr>
        <w:t xml:space="preserve"> proposes the decorative as </w:t>
      </w:r>
      <w:r w:rsidRPr="00580B17">
        <w:rPr>
          <w:sz w:val="22"/>
          <w:szCs w:val="22"/>
        </w:rPr>
        <w:t xml:space="preserve">an essential </w:t>
      </w:r>
      <w:r w:rsidR="00457B8F" w:rsidRPr="00580B17">
        <w:rPr>
          <w:sz w:val="22"/>
          <w:szCs w:val="22"/>
        </w:rPr>
        <w:t xml:space="preserve">human </w:t>
      </w:r>
      <w:r w:rsidRPr="00580B17">
        <w:rPr>
          <w:sz w:val="22"/>
          <w:szCs w:val="22"/>
        </w:rPr>
        <w:t xml:space="preserve">response to the inherent </w:t>
      </w:r>
      <w:r w:rsidR="00457B8F" w:rsidRPr="00580B17">
        <w:rPr>
          <w:sz w:val="22"/>
          <w:szCs w:val="22"/>
        </w:rPr>
        <w:t xml:space="preserve">qualities of the </w:t>
      </w:r>
      <w:r w:rsidRPr="00580B17">
        <w:rPr>
          <w:sz w:val="22"/>
          <w:szCs w:val="22"/>
        </w:rPr>
        <w:t>material</w:t>
      </w:r>
      <w:r w:rsidR="00457B8F" w:rsidRPr="00580B17">
        <w:rPr>
          <w:sz w:val="22"/>
          <w:szCs w:val="22"/>
        </w:rPr>
        <w:t xml:space="preserve">s </w:t>
      </w:r>
      <w:r w:rsidR="009F403F" w:rsidRPr="00580B17">
        <w:rPr>
          <w:sz w:val="22"/>
          <w:szCs w:val="22"/>
        </w:rPr>
        <w:t>present and available,</w:t>
      </w:r>
      <w:r w:rsidR="004F71FD" w:rsidRPr="00580B17">
        <w:rPr>
          <w:sz w:val="22"/>
          <w:szCs w:val="22"/>
        </w:rPr>
        <w:t xml:space="preserve"> in both the creative process as well as the reproduced final result</w:t>
      </w:r>
      <w:r w:rsidR="00291DBB" w:rsidRPr="00580B17">
        <w:rPr>
          <w:sz w:val="22"/>
          <w:szCs w:val="22"/>
        </w:rPr>
        <w:t>.</w:t>
      </w:r>
    </w:p>
    <w:p w14:paraId="3FD59017" w14:textId="77777777" w:rsidR="0037645D" w:rsidRDefault="0037645D" w:rsidP="00A7482E">
      <w:pPr>
        <w:rPr>
          <w:sz w:val="22"/>
          <w:szCs w:val="22"/>
        </w:rPr>
      </w:pPr>
    </w:p>
    <w:p w14:paraId="1EA218FD" w14:textId="77777777" w:rsidR="003557FA" w:rsidRPr="00580B17" w:rsidRDefault="003557FA" w:rsidP="00A7482E">
      <w:pPr>
        <w:rPr>
          <w:sz w:val="22"/>
          <w:szCs w:val="22"/>
        </w:rPr>
      </w:pPr>
    </w:p>
    <w:p w14:paraId="20E12916" w14:textId="733A4CD2" w:rsidR="003557FA" w:rsidRDefault="003557FA" w:rsidP="00A7482E">
      <w:pPr>
        <w:rPr>
          <w:sz w:val="22"/>
          <w:szCs w:val="22"/>
        </w:rPr>
      </w:pPr>
      <w:r>
        <w:rPr>
          <w:sz w:val="22"/>
          <w:szCs w:val="22"/>
        </w:rPr>
        <w:lastRenderedPageBreak/>
        <w:t>The Structure of Pattern and Ornament</w:t>
      </w:r>
    </w:p>
    <w:p w14:paraId="4BA56FC3" w14:textId="77777777" w:rsidR="003557FA" w:rsidRDefault="003557FA" w:rsidP="00A7482E">
      <w:pPr>
        <w:rPr>
          <w:sz w:val="22"/>
          <w:szCs w:val="22"/>
        </w:rPr>
      </w:pPr>
    </w:p>
    <w:p w14:paraId="4F7B1181" w14:textId="78F1FEB1" w:rsidR="003557FA" w:rsidRDefault="00B53D28" w:rsidP="00A7482E">
      <w:pPr>
        <w:rPr>
          <w:sz w:val="22"/>
          <w:szCs w:val="22"/>
        </w:rPr>
      </w:pPr>
      <w:r w:rsidRPr="00580B17">
        <w:rPr>
          <w:sz w:val="22"/>
          <w:szCs w:val="22"/>
        </w:rPr>
        <w:t xml:space="preserve">Looking at the structure of patterns, </w:t>
      </w:r>
      <w:proofErr w:type="spellStart"/>
      <w:r w:rsidR="00291DBB" w:rsidRPr="00580B17">
        <w:rPr>
          <w:sz w:val="22"/>
          <w:szCs w:val="22"/>
        </w:rPr>
        <w:t>Ameet</w:t>
      </w:r>
      <w:proofErr w:type="spellEnd"/>
      <w:r w:rsidR="00291DBB" w:rsidRPr="00580B17">
        <w:rPr>
          <w:sz w:val="22"/>
          <w:szCs w:val="22"/>
        </w:rPr>
        <w:t xml:space="preserve"> </w:t>
      </w:r>
      <w:proofErr w:type="spellStart"/>
      <w:r w:rsidR="00291DBB" w:rsidRPr="00580B17">
        <w:rPr>
          <w:sz w:val="22"/>
          <w:szCs w:val="22"/>
        </w:rPr>
        <w:t>Hindocha</w:t>
      </w:r>
      <w:proofErr w:type="spellEnd"/>
      <w:r w:rsidR="00291DBB" w:rsidRPr="00580B17">
        <w:rPr>
          <w:sz w:val="22"/>
          <w:szCs w:val="22"/>
        </w:rPr>
        <w:t xml:space="preserve">, </w:t>
      </w:r>
      <w:r w:rsidR="00A74000" w:rsidRPr="00580B17">
        <w:rPr>
          <w:sz w:val="22"/>
          <w:szCs w:val="22"/>
        </w:rPr>
        <w:t>start</w:t>
      </w:r>
      <w:r w:rsidRPr="00580B17">
        <w:rPr>
          <w:sz w:val="22"/>
          <w:szCs w:val="22"/>
        </w:rPr>
        <w:t>s</w:t>
      </w:r>
      <w:r w:rsidR="00A74000" w:rsidRPr="00580B17">
        <w:rPr>
          <w:sz w:val="22"/>
          <w:szCs w:val="22"/>
        </w:rPr>
        <w:t xml:space="preserve"> from the tradition of Islamic geometric patterns </w:t>
      </w:r>
      <w:r w:rsidRPr="00580B17">
        <w:rPr>
          <w:sz w:val="22"/>
          <w:szCs w:val="22"/>
        </w:rPr>
        <w:t xml:space="preserve">and </w:t>
      </w:r>
      <w:r w:rsidR="00291DBB" w:rsidRPr="00580B17">
        <w:rPr>
          <w:sz w:val="22"/>
          <w:szCs w:val="22"/>
        </w:rPr>
        <w:t>explores the universality of geometric principles as a basis for ornamental pattern design</w:t>
      </w:r>
      <w:r w:rsidR="00A74000" w:rsidRPr="00580B17">
        <w:rPr>
          <w:sz w:val="22"/>
          <w:szCs w:val="22"/>
        </w:rPr>
        <w:t xml:space="preserve">. Oscillating between digital and traditional methods he reveals </w:t>
      </w:r>
      <w:r w:rsidR="00291DBB" w:rsidRPr="00580B17">
        <w:rPr>
          <w:sz w:val="22"/>
          <w:szCs w:val="22"/>
        </w:rPr>
        <w:t xml:space="preserve">the correlation between the use of the </w:t>
      </w:r>
      <w:r w:rsidR="00457B8F" w:rsidRPr="00580B17">
        <w:rPr>
          <w:sz w:val="22"/>
          <w:szCs w:val="22"/>
        </w:rPr>
        <w:t>visual</w:t>
      </w:r>
      <w:r w:rsidR="00291DBB" w:rsidRPr="00580B17">
        <w:rPr>
          <w:sz w:val="22"/>
          <w:szCs w:val="22"/>
        </w:rPr>
        <w:t xml:space="preserve"> vocabularies </w:t>
      </w:r>
      <w:r w:rsidR="00A74000" w:rsidRPr="00580B17">
        <w:rPr>
          <w:sz w:val="22"/>
          <w:szCs w:val="22"/>
        </w:rPr>
        <w:t xml:space="preserve">and language </w:t>
      </w:r>
      <w:r w:rsidR="00291DBB" w:rsidRPr="00580B17">
        <w:rPr>
          <w:sz w:val="22"/>
          <w:szCs w:val="22"/>
        </w:rPr>
        <w:t>as a medium of expression.</w:t>
      </w:r>
      <w:r w:rsidR="00362006">
        <w:rPr>
          <w:sz w:val="22"/>
          <w:szCs w:val="22"/>
        </w:rPr>
        <w:t xml:space="preserve"> </w:t>
      </w:r>
    </w:p>
    <w:p w14:paraId="31779BEE" w14:textId="77777777" w:rsidR="003557FA" w:rsidRDefault="003557FA" w:rsidP="00A7482E">
      <w:pPr>
        <w:rPr>
          <w:sz w:val="22"/>
          <w:szCs w:val="22"/>
        </w:rPr>
      </w:pPr>
    </w:p>
    <w:p w14:paraId="24BD5B1E" w14:textId="08A485E9" w:rsidR="003557FA" w:rsidRDefault="003557FA" w:rsidP="00A7482E">
      <w:pPr>
        <w:rPr>
          <w:sz w:val="22"/>
          <w:szCs w:val="22"/>
        </w:rPr>
      </w:pPr>
      <w:r>
        <w:rPr>
          <w:sz w:val="22"/>
          <w:szCs w:val="22"/>
        </w:rPr>
        <w:t>The Nature of Decoration</w:t>
      </w:r>
    </w:p>
    <w:p w14:paraId="0F5D481F" w14:textId="77777777" w:rsidR="003557FA" w:rsidRDefault="003557FA" w:rsidP="00A7482E">
      <w:pPr>
        <w:rPr>
          <w:sz w:val="22"/>
          <w:szCs w:val="22"/>
        </w:rPr>
      </w:pPr>
    </w:p>
    <w:p w14:paraId="6E7896C8" w14:textId="54B39DA0" w:rsidR="00291DBB" w:rsidRPr="003557FA" w:rsidRDefault="00457B8F" w:rsidP="00A7482E">
      <w:pPr>
        <w:rPr>
          <w:sz w:val="22"/>
          <w:szCs w:val="22"/>
        </w:rPr>
      </w:pPr>
      <w:r w:rsidRPr="00580B17">
        <w:rPr>
          <w:sz w:val="22"/>
          <w:szCs w:val="22"/>
        </w:rPr>
        <w:t>Investigating</w:t>
      </w:r>
      <w:r w:rsidR="008171F7" w:rsidRPr="00580B17">
        <w:rPr>
          <w:sz w:val="22"/>
          <w:szCs w:val="22"/>
        </w:rPr>
        <w:t xml:space="preserve"> </w:t>
      </w:r>
      <w:r w:rsidR="001D41C9" w:rsidRPr="00580B17">
        <w:rPr>
          <w:sz w:val="22"/>
          <w:szCs w:val="22"/>
        </w:rPr>
        <w:t xml:space="preserve">the </w:t>
      </w:r>
      <w:r w:rsidR="00B53D28" w:rsidRPr="00580B17">
        <w:rPr>
          <w:sz w:val="22"/>
          <w:szCs w:val="22"/>
        </w:rPr>
        <w:t>nature of decoration</w:t>
      </w:r>
      <w:r w:rsidRPr="00580B17">
        <w:rPr>
          <w:sz w:val="22"/>
          <w:szCs w:val="22"/>
        </w:rPr>
        <w:t xml:space="preserve">, </w:t>
      </w:r>
      <w:r w:rsidR="00851E25" w:rsidRPr="00580B17">
        <w:rPr>
          <w:sz w:val="22"/>
          <w:szCs w:val="22"/>
        </w:rPr>
        <w:t>Gabrielle Brace Stevenson and Nicholas Stevenson, us</w:t>
      </w:r>
      <w:r w:rsidRPr="00580B17">
        <w:rPr>
          <w:sz w:val="22"/>
          <w:szCs w:val="22"/>
        </w:rPr>
        <w:t>e</w:t>
      </w:r>
      <w:r w:rsidR="00851E25" w:rsidRPr="00580B17">
        <w:rPr>
          <w:sz w:val="22"/>
          <w:szCs w:val="22"/>
        </w:rPr>
        <w:t xml:space="preserve"> the work of Nicholas Stevenson</w:t>
      </w:r>
      <w:r w:rsidR="008171F7" w:rsidRPr="00580B17">
        <w:rPr>
          <w:sz w:val="22"/>
          <w:szCs w:val="22"/>
        </w:rPr>
        <w:t xml:space="preserve"> to</w:t>
      </w:r>
      <w:r w:rsidR="00851E25" w:rsidRPr="00580B17">
        <w:rPr>
          <w:sz w:val="22"/>
          <w:szCs w:val="22"/>
        </w:rPr>
        <w:t xml:space="preserve"> explore the</w:t>
      </w:r>
      <w:r w:rsidR="008171F7" w:rsidRPr="00580B17">
        <w:rPr>
          <w:sz w:val="22"/>
          <w:szCs w:val="22"/>
        </w:rPr>
        <w:t xml:space="preserve"> </w:t>
      </w:r>
      <w:r w:rsidR="00851E25" w:rsidRPr="00580B17">
        <w:rPr>
          <w:sz w:val="22"/>
          <w:szCs w:val="22"/>
        </w:rPr>
        <w:t>widespread use of scanned textures within digital illustration</w:t>
      </w:r>
      <w:r w:rsidRPr="00580B17">
        <w:rPr>
          <w:sz w:val="22"/>
          <w:szCs w:val="22"/>
        </w:rPr>
        <w:t>. Using the lens of hauntology and simulacra, they provide</w:t>
      </w:r>
      <w:r w:rsidR="008171F7" w:rsidRPr="00580B17">
        <w:rPr>
          <w:sz w:val="22"/>
          <w:szCs w:val="22"/>
        </w:rPr>
        <w:t xml:space="preserve"> a context </w:t>
      </w:r>
      <w:r w:rsidR="00B53D28" w:rsidRPr="00580B17">
        <w:rPr>
          <w:sz w:val="22"/>
          <w:szCs w:val="22"/>
        </w:rPr>
        <w:t>to examine the</w:t>
      </w:r>
      <w:r w:rsidR="008171F7" w:rsidRPr="00580B17">
        <w:rPr>
          <w:sz w:val="22"/>
          <w:szCs w:val="22"/>
        </w:rPr>
        <w:t xml:space="preserve"> need for </w:t>
      </w:r>
      <w:r w:rsidR="00B53D28" w:rsidRPr="00580B17">
        <w:rPr>
          <w:sz w:val="22"/>
          <w:szCs w:val="22"/>
        </w:rPr>
        <w:t>this indexical link to an analogue world</w:t>
      </w:r>
      <w:r w:rsidR="008171F7" w:rsidRPr="00580B17">
        <w:rPr>
          <w:sz w:val="22"/>
          <w:szCs w:val="22"/>
        </w:rPr>
        <w:t xml:space="preserve"> in the digital image</w:t>
      </w:r>
      <w:r w:rsidR="00362006">
        <w:rPr>
          <w:sz w:val="22"/>
          <w:szCs w:val="22"/>
        </w:rPr>
        <w:t xml:space="preserve">. </w:t>
      </w:r>
      <w:r w:rsidR="00454DFB" w:rsidRPr="00580B17">
        <w:rPr>
          <w:sz w:val="22"/>
          <w:szCs w:val="22"/>
        </w:rPr>
        <w:t xml:space="preserve">Taking decoration </w:t>
      </w:r>
      <w:r w:rsidR="00B34348" w:rsidRPr="00580B17">
        <w:rPr>
          <w:sz w:val="22"/>
          <w:szCs w:val="22"/>
        </w:rPr>
        <w:t>beyond</w:t>
      </w:r>
      <w:r w:rsidR="00454DFB" w:rsidRPr="00580B17">
        <w:rPr>
          <w:sz w:val="22"/>
          <w:szCs w:val="22"/>
        </w:rPr>
        <w:t xml:space="preserve"> the</w:t>
      </w:r>
      <w:r w:rsidR="00B34348" w:rsidRPr="00580B17">
        <w:rPr>
          <w:sz w:val="22"/>
          <w:szCs w:val="22"/>
        </w:rPr>
        <w:t xml:space="preserve"> illustration as a printed</w:t>
      </w:r>
      <w:r w:rsidR="00454DFB" w:rsidRPr="00580B17">
        <w:rPr>
          <w:sz w:val="22"/>
          <w:szCs w:val="22"/>
        </w:rPr>
        <w:t xml:space="preserve"> image, Lucy Roscoe </w:t>
      </w:r>
      <w:r w:rsidR="00B34348" w:rsidRPr="00580B17">
        <w:rPr>
          <w:sz w:val="22"/>
          <w:szCs w:val="22"/>
        </w:rPr>
        <w:t>consider</w:t>
      </w:r>
      <w:r w:rsidR="00454DFB" w:rsidRPr="00580B17">
        <w:rPr>
          <w:sz w:val="22"/>
          <w:szCs w:val="22"/>
        </w:rPr>
        <w:t xml:space="preserve">s the </w:t>
      </w:r>
      <w:r w:rsidR="001D41C9" w:rsidRPr="00580B17">
        <w:rPr>
          <w:sz w:val="22"/>
          <w:szCs w:val="22"/>
        </w:rPr>
        <w:t xml:space="preserve">nature of decoration in the </w:t>
      </w:r>
      <w:r w:rsidR="00B34348" w:rsidRPr="00580B17">
        <w:rPr>
          <w:sz w:val="22"/>
          <w:szCs w:val="22"/>
        </w:rPr>
        <w:t>ornamental</w:t>
      </w:r>
      <w:r w:rsidR="00454DFB" w:rsidRPr="00580B17">
        <w:rPr>
          <w:sz w:val="22"/>
          <w:szCs w:val="22"/>
        </w:rPr>
        <w:t xml:space="preserve"> </w:t>
      </w:r>
      <w:r w:rsidR="00B34348" w:rsidRPr="00580B17">
        <w:rPr>
          <w:sz w:val="22"/>
          <w:szCs w:val="22"/>
        </w:rPr>
        <w:t>quality</w:t>
      </w:r>
      <w:r w:rsidR="00454DFB" w:rsidRPr="00580B17">
        <w:rPr>
          <w:sz w:val="22"/>
          <w:szCs w:val="22"/>
        </w:rPr>
        <w:t xml:space="preserve"> of the book </w:t>
      </w:r>
      <w:r w:rsidR="001D41C9" w:rsidRPr="00580B17">
        <w:rPr>
          <w:sz w:val="22"/>
          <w:szCs w:val="22"/>
        </w:rPr>
        <w:t>as an object</w:t>
      </w:r>
      <w:r w:rsidR="00B34348" w:rsidRPr="00580B17">
        <w:rPr>
          <w:sz w:val="22"/>
          <w:szCs w:val="22"/>
        </w:rPr>
        <w:t>. She</w:t>
      </w:r>
      <w:r w:rsidR="00454DFB" w:rsidRPr="00580B17">
        <w:rPr>
          <w:sz w:val="22"/>
          <w:szCs w:val="22"/>
        </w:rPr>
        <w:t xml:space="preserve"> </w:t>
      </w:r>
      <w:r w:rsidR="00B34348" w:rsidRPr="00580B17">
        <w:rPr>
          <w:sz w:val="22"/>
          <w:szCs w:val="22"/>
        </w:rPr>
        <w:t>presents</w:t>
      </w:r>
      <w:r w:rsidR="00454DFB" w:rsidRPr="00580B17">
        <w:rPr>
          <w:sz w:val="22"/>
          <w:szCs w:val="22"/>
        </w:rPr>
        <w:t xml:space="preserve"> the </w:t>
      </w:r>
      <w:r w:rsidR="00B34348" w:rsidRPr="00580B17">
        <w:rPr>
          <w:sz w:val="22"/>
          <w:szCs w:val="22"/>
        </w:rPr>
        <w:t xml:space="preserve">deliberately quality of the chosen and designed </w:t>
      </w:r>
      <w:r w:rsidR="00454DFB" w:rsidRPr="00580B17">
        <w:rPr>
          <w:sz w:val="22"/>
          <w:szCs w:val="22"/>
        </w:rPr>
        <w:t xml:space="preserve">material </w:t>
      </w:r>
      <w:r w:rsidR="00B34348" w:rsidRPr="00580B17">
        <w:rPr>
          <w:sz w:val="22"/>
          <w:szCs w:val="22"/>
        </w:rPr>
        <w:t>components</w:t>
      </w:r>
      <w:r w:rsidR="00454DFB" w:rsidRPr="00580B17">
        <w:rPr>
          <w:sz w:val="22"/>
          <w:szCs w:val="22"/>
        </w:rPr>
        <w:t xml:space="preserve"> </w:t>
      </w:r>
      <w:r w:rsidR="00B34348" w:rsidRPr="00580B17">
        <w:rPr>
          <w:sz w:val="22"/>
          <w:szCs w:val="22"/>
        </w:rPr>
        <w:t>not only as</w:t>
      </w:r>
      <w:r w:rsidR="00454DFB" w:rsidRPr="00580B17">
        <w:rPr>
          <w:sz w:val="22"/>
          <w:szCs w:val="22"/>
        </w:rPr>
        <w:t xml:space="preserve"> </w:t>
      </w:r>
      <w:r w:rsidR="00B34348" w:rsidRPr="00580B17">
        <w:rPr>
          <w:sz w:val="22"/>
          <w:szCs w:val="22"/>
        </w:rPr>
        <w:t>in support of the communication of narrative</w:t>
      </w:r>
      <w:r w:rsidR="00454DFB" w:rsidRPr="00580B17">
        <w:rPr>
          <w:sz w:val="22"/>
          <w:szCs w:val="22"/>
        </w:rPr>
        <w:t xml:space="preserve"> </w:t>
      </w:r>
      <w:r w:rsidR="00B34348" w:rsidRPr="00580B17">
        <w:rPr>
          <w:sz w:val="22"/>
          <w:szCs w:val="22"/>
        </w:rPr>
        <w:t>but also</w:t>
      </w:r>
      <w:r w:rsidR="001D41C9" w:rsidRPr="00580B17">
        <w:rPr>
          <w:sz w:val="22"/>
          <w:szCs w:val="22"/>
        </w:rPr>
        <w:t>,</w:t>
      </w:r>
      <w:r w:rsidR="00B34348" w:rsidRPr="00580B17">
        <w:rPr>
          <w:sz w:val="22"/>
          <w:szCs w:val="22"/>
        </w:rPr>
        <w:t xml:space="preserve"> and importantly</w:t>
      </w:r>
      <w:r w:rsidR="001D41C9" w:rsidRPr="00580B17">
        <w:rPr>
          <w:sz w:val="22"/>
          <w:szCs w:val="22"/>
        </w:rPr>
        <w:t>,</w:t>
      </w:r>
      <w:r w:rsidR="00B34348" w:rsidRPr="00580B17">
        <w:rPr>
          <w:sz w:val="22"/>
          <w:szCs w:val="22"/>
        </w:rPr>
        <w:t xml:space="preserve"> as</w:t>
      </w:r>
      <w:r w:rsidR="00454DFB" w:rsidRPr="00580B17">
        <w:rPr>
          <w:sz w:val="22"/>
          <w:szCs w:val="22"/>
        </w:rPr>
        <w:t xml:space="preserve"> </w:t>
      </w:r>
      <w:r w:rsidR="00B34348" w:rsidRPr="00580B17">
        <w:rPr>
          <w:sz w:val="22"/>
          <w:szCs w:val="22"/>
        </w:rPr>
        <w:t>an emotional and</w:t>
      </w:r>
      <w:r w:rsidR="00454DFB" w:rsidRPr="00580B17">
        <w:rPr>
          <w:sz w:val="22"/>
          <w:szCs w:val="22"/>
        </w:rPr>
        <w:t xml:space="preserve"> </w:t>
      </w:r>
      <w:r w:rsidR="00B34348" w:rsidRPr="00580B17">
        <w:rPr>
          <w:sz w:val="22"/>
          <w:szCs w:val="22"/>
        </w:rPr>
        <w:t>performative</w:t>
      </w:r>
      <w:r w:rsidR="00454DFB" w:rsidRPr="00580B17">
        <w:rPr>
          <w:sz w:val="22"/>
          <w:szCs w:val="22"/>
        </w:rPr>
        <w:t xml:space="preserve"> </w:t>
      </w:r>
      <w:r w:rsidR="00B34348" w:rsidRPr="00580B17">
        <w:rPr>
          <w:sz w:val="22"/>
          <w:szCs w:val="22"/>
        </w:rPr>
        <w:t>experience made more extreme by the embellishments employed.</w:t>
      </w:r>
      <w:r w:rsidR="003557FA">
        <w:rPr>
          <w:sz w:val="22"/>
          <w:szCs w:val="22"/>
        </w:rPr>
        <w:t xml:space="preserve"> </w:t>
      </w:r>
      <w:proofErr w:type="gramStart"/>
      <w:r w:rsidR="008171F7" w:rsidRPr="00580B17">
        <w:rPr>
          <w:sz w:val="22"/>
          <w:szCs w:val="22"/>
        </w:rPr>
        <w:t xml:space="preserve">The nature of decoration is </w:t>
      </w:r>
      <w:r w:rsidR="00B34348" w:rsidRPr="00580B17">
        <w:rPr>
          <w:sz w:val="22"/>
          <w:szCs w:val="22"/>
        </w:rPr>
        <w:t>also</w:t>
      </w:r>
      <w:r w:rsidR="008171F7" w:rsidRPr="00580B17">
        <w:rPr>
          <w:sz w:val="22"/>
          <w:szCs w:val="22"/>
        </w:rPr>
        <w:t xml:space="preserve"> explored by </w:t>
      </w:r>
      <w:r w:rsidR="00A74000" w:rsidRPr="00580B17">
        <w:rPr>
          <w:sz w:val="22"/>
          <w:szCs w:val="22"/>
        </w:rPr>
        <w:t>Louise Bell</w:t>
      </w:r>
      <w:r w:rsidR="008171F7" w:rsidRPr="00580B17">
        <w:rPr>
          <w:sz w:val="22"/>
          <w:szCs w:val="22"/>
        </w:rPr>
        <w:t xml:space="preserve">, who questions the presumption that decoration should be </w:t>
      </w:r>
      <w:r w:rsidR="00B34348" w:rsidRPr="00580B17">
        <w:rPr>
          <w:sz w:val="22"/>
          <w:szCs w:val="22"/>
        </w:rPr>
        <w:t>only a joyous celebration</w:t>
      </w:r>
      <w:proofErr w:type="gramEnd"/>
      <w:r w:rsidR="008171F7" w:rsidRPr="00580B17">
        <w:rPr>
          <w:sz w:val="22"/>
          <w:szCs w:val="22"/>
        </w:rPr>
        <w:t>. She</w:t>
      </w:r>
      <w:r w:rsidR="00A74000" w:rsidRPr="00580B17">
        <w:rPr>
          <w:sz w:val="22"/>
          <w:szCs w:val="22"/>
        </w:rPr>
        <w:t xml:space="preserve"> reflect</w:t>
      </w:r>
      <w:r w:rsidR="00851E25" w:rsidRPr="00580B17">
        <w:rPr>
          <w:sz w:val="22"/>
          <w:szCs w:val="22"/>
        </w:rPr>
        <w:t>s</w:t>
      </w:r>
      <w:r w:rsidR="00A74000" w:rsidRPr="00580B17">
        <w:rPr>
          <w:sz w:val="22"/>
          <w:szCs w:val="22"/>
        </w:rPr>
        <w:t xml:space="preserve"> on the historic scars in our cityscape through the lens of trauma studies and asks us to consider </w:t>
      </w:r>
      <w:r w:rsidR="00851E25" w:rsidRPr="00580B17">
        <w:rPr>
          <w:sz w:val="22"/>
          <w:szCs w:val="22"/>
        </w:rPr>
        <w:t>the damage as</w:t>
      </w:r>
      <w:r w:rsidR="00A74000" w:rsidRPr="00580B17">
        <w:rPr>
          <w:sz w:val="22"/>
          <w:szCs w:val="22"/>
        </w:rPr>
        <w:t xml:space="preserve"> distressed forms of ‘decoration’ and ‘ornamentation’</w:t>
      </w:r>
      <w:r w:rsidR="00851E25" w:rsidRPr="00580B17">
        <w:rPr>
          <w:sz w:val="22"/>
          <w:szCs w:val="22"/>
        </w:rPr>
        <w:t xml:space="preserve">. Rather than pleading for repair or removal, this language of damage proposes other ways of knowing, </w:t>
      </w:r>
      <w:r w:rsidR="00B34348" w:rsidRPr="00580B17">
        <w:rPr>
          <w:sz w:val="22"/>
          <w:szCs w:val="22"/>
        </w:rPr>
        <w:t xml:space="preserve">in aid of a deeper relationship with our surroundings, </w:t>
      </w:r>
      <w:r w:rsidR="00851E25" w:rsidRPr="00580B17">
        <w:rPr>
          <w:sz w:val="22"/>
          <w:szCs w:val="22"/>
        </w:rPr>
        <w:t>which we might need to consider as equally valid</w:t>
      </w:r>
      <w:r w:rsidR="00851E25" w:rsidRPr="00580B17">
        <w:rPr>
          <w:rFonts w:ascii="Times New Roman" w:hAnsi="Times New Roman" w:cs="Times New Roman"/>
          <w:sz w:val="22"/>
          <w:szCs w:val="22"/>
        </w:rPr>
        <w:t>.</w:t>
      </w:r>
    </w:p>
    <w:p w14:paraId="331D1FCB" w14:textId="77777777" w:rsidR="00362006" w:rsidRDefault="00362006" w:rsidP="00A7482E">
      <w:pPr>
        <w:rPr>
          <w:sz w:val="22"/>
          <w:szCs w:val="22"/>
        </w:rPr>
      </w:pPr>
    </w:p>
    <w:p w14:paraId="2AB1FB69" w14:textId="61500548" w:rsidR="003557FA" w:rsidRDefault="003557FA" w:rsidP="00A7482E">
      <w:pPr>
        <w:rPr>
          <w:sz w:val="22"/>
          <w:szCs w:val="22"/>
        </w:rPr>
      </w:pPr>
      <w:r>
        <w:rPr>
          <w:sz w:val="22"/>
          <w:szCs w:val="22"/>
        </w:rPr>
        <w:t>The Application of Decoration</w:t>
      </w:r>
    </w:p>
    <w:p w14:paraId="0906B4BA" w14:textId="77777777" w:rsidR="003557FA" w:rsidRPr="00580B17" w:rsidRDefault="003557FA" w:rsidP="00A7482E">
      <w:pPr>
        <w:rPr>
          <w:sz w:val="22"/>
          <w:szCs w:val="22"/>
        </w:rPr>
      </w:pPr>
    </w:p>
    <w:p w14:paraId="0DA8B5B0" w14:textId="30A820D0" w:rsidR="00291DBB" w:rsidRPr="00580B17" w:rsidRDefault="008171F7" w:rsidP="00A7482E">
      <w:pPr>
        <w:rPr>
          <w:sz w:val="22"/>
          <w:szCs w:val="22"/>
        </w:rPr>
      </w:pPr>
      <w:r w:rsidRPr="00580B17">
        <w:rPr>
          <w:sz w:val="22"/>
          <w:szCs w:val="22"/>
        </w:rPr>
        <w:t>Looking towards the application of decoration</w:t>
      </w:r>
      <w:r w:rsidR="001433FA" w:rsidRPr="00580B17">
        <w:rPr>
          <w:sz w:val="22"/>
          <w:szCs w:val="22"/>
        </w:rPr>
        <w:t xml:space="preserve">, Amy Goodwin explores the </w:t>
      </w:r>
      <w:r w:rsidR="008C5CD2" w:rsidRPr="00580B17">
        <w:rPr>
          <w:sz w:val="22"/>
          <w:szCs w:val="22"/>
        </w:rPr>
        <w:t xml:space="preserve">particular tradition of </w:t>
      </w:r>
      <w:r w:rsidR="001433FA" w:rsidRPr="00580B17">
        <w:rPr>
          <w:sz w:val="22"/>
          <w:szCs w:val="22"/>
        </w:rPr>
        <w:t xml:space="preserve">signwriting within the twentieth century travelling fairground industry -which she presents as </w:t>
      </w:r>
      <w:r w:rsidR="008C5CD2" w:rsidRPr="00580B17">
        <w:rPr>
          <w:sz w:val="22"/>
          <w:szCs w:val="22"/>
        </w:rPr>
        <w:t>deliberately</w:t>
      </w:r>
      <w:r w:rsidR="001433FA" w:rsidRPr="00580B17">
        <w:rPr>
          <w:sz w:val="22"/>
          <w:szCs w:val="22"/>
        </w:rPr>
        <w:t xml:space="preserve"> ornamental</w:t>
      </w:r>
      <w:r w:rsidR="008C5CD2" w:rsidRPr="00580B17">
        <w:rPr>
          <w:sz w:val="22"/>
          <w:szCs w:val="22"/>
        </w:rPr>
        <w:t xml:space="preserve">, yet </w:t>
      </w:r>
      <w:r w:rsidR="001433FA" w:rsidRPr="00580B17">
        <w:rPr>
          <w:sz w:val="22"/>
          <w:szCs w:val="22"/>
        </w:rPr>
        <w:t>communicative</w:t>
      </w:r>
      <w:r w:rsidR="008C5CD2" w:rsidRPr="00580B17">
        <w:rPr>
          <w:sz w:val="22"/>
          <w:szCs w:val="22"/>
        </w:rPr>
        <w:t xml:space="preserve"> and transient, continually updating the content and appearance</w:t>
      </w:r>
      <w:r w:rsidR="001433FA" w:rsidRPr="00580B17">
        <w:rPr>
          <w:sz w:val="22"/>
          <w:szCs w:val="22"/>
        </w:rPr>
        <w:t xml:space="preserve"> to entice the public to </w:t>
      </w:r>
      <w:r w:rsidR="008C5CD2" w:rsidRPr="00580B17">
        <w:rPr>
          <w:sz w:val="22"/>
          <w:szCs w:val="22"/>
        </w:rPr>
        <w:t>keep coming back</w:t>
      </w:r>
      <w:r w:rsidR="001433FA" w:rsidRPr="00580B17">
        <w:rPr>
          <w:sz w:val="22"/>
          <w:szCs w:val="22"/>
        </w:rPr>
        <w:t>.</w:t>
      </w:r>
      <w:r w:rsidR="003557FA">
        <w:rPr>
          <w:sz w:val="22"/>
          <w:szCs w:val="22"/>
        </w:rPr>
        <w:t xml:space="preserve"> </w:t>
      </w:r>
      <w:r w:rsidR="0089009E" w:rsidRPr="00580B17">
        <w:rPr>
          <w:sz w:val="22"/>
          <w:szCs w:val="22"/>
        </w:rPr>
        <w:t xml:space="preserve">In her visual essay </w:t>
      </w:r>
      <w:r w:rsidR="008C5CD2" w:rsidRPr="00580B17">
        <w:rPr>
          <w:sz w:val="22"/>
          <w:szCs w:val="22"/>
        </w:rPr>
        <w:t xml:space="preserve">Sarah Blair </w:t>
      </w:r>
      <w:r w:rsidR="0089009E" w:rsidRPr="00580B17">
        <w:rPr>
          <w:sz w:val="22"/>
          <w:szCs w:val="22"/>
        </w:rPr>
        <w:t>presents</w:t>
      </w:r>
      <w:r w:rsidR="008C5CD2" w:rsidRPr="00580B17">
        <w:rPr>
          <w:sz w:val="22"/>
          <w:szCs w:val="22"/>
        </w:rPr>
        <w:t xml:space="preserve"> the application of decoration as a method</w:t>
      </w:r>
      <w:r w:rsidR="0089009E" w:rsidRPr="00580B17">
        <w:rPr>
          <w:sz w:val="22"/>
          <w:szCs w:val="22"/>
        </w:rPr>
        <w:t>. C</w:t>
      </w:r>
      <w:r w:rsidR="008C5CD2" w:rsidRPr="00580B17">
        <w:rPr>
          <w:sz w:val="22"/>
          <w:szCs w:val="22"/>
        </w:rPr>
        <w:t>ontextualised</w:t>
      </w:r>
      <w:r w:rsidR="0089009E" w:rsidRPr="00580B17">
        <w:rPr>
          <w:sz w:val="22"/>
          <w:szCs w:val="22"/>
        </w:rPr>
        <w:t xml:space="preserve"> by historical instances and examples from the field of contemporary musical annotation, </w:t>
      </w:r>
      <w:r w:rsidR="008C5CD2" w:rsidRPr="00580B17">
        <w:rPr>
          <w:sz w:val="22"/>
          <w:szCs w:val="22"/>
        </w:rPr>
        <w:t xml:space="preserve">she </w:t>
      </w:r>
      <w:r w:rsidR="0089009E" w:rsidRPr="00580B17">
        <w:rPr>
          <w:sz w:val="22"/>
          <w:szCs w:val="22"/>
        </w:rPr>
        <w:t xml:space="preserve">presents her </w:t>
      </w:r>
      <w:r w:rsidR="008C5CD2" w:rsidRPr="00580B17">
        <w:rPr>
          <w:sz w:val="22"/>
          <w:szCs w:val="22"/>
        </w:rPr>
        <w:t>employ</w:t>
      </w:r>
      <w:r w:rsidR="0089009E" w:rsidRPr="00580B17">
        <w:rPr>
          <w:sz w:val="22"/>
          <w:szCs w:val="22"/>
        </w:rPr>
        <w:t>ment of</w:t>
      </w:r>
      <w:r w:rsidR="008C5CD2" w:rsidRPr="00580B17">
        <w:rPr>
          <w:sz w:val="22"/>
          <w:szCs w:val="22"/>
        </w:rPr>
        <w:t xml:space="preserve"> decorative coding to signal foundational meaning and communicative energy within</w:t>
      </w:r>
      <w:r w:rsidR="001D41C9" w:rsidRPr="00580B17">
        <w:rPr>
          <w:sz w:val="22"/>
          <w:szCs w:val="22"/>
        </w:rPr>
        <w:t xml:space="preserve"> the grammatical structures of</w:t>
      </w:r>
      <w:r w:rsidR="008C5CD2" w:rsidRPr="00580B17">
        <w:rPr>
          <w:sz w:val="22"/>
          <w:szCs w:val="22"/>
        </w:rPr>
        <w:t xml:space="preserve"> different types of text</w:t>
      </w:r>
      <w:r w:rsidR="0089009E" w:rsidRPr="00580B17">
        <w:rPr>
          <w:sz w:val="22"/>
          <w:szCs w:val="22"/>
        </w:rPr>
        <w:t>.</w:t>
      </w:r>
    </w:p>
    <w:p w14:paraId="16AD4BAC" w14:textId="77777777" w:rsidR="0037645D" w:rsidRDefault="0037645D" w:rsidP="00A7482E">
      <w:pPr>
        <w:rPr>
          <w:sz w:val="22"/>
          <w:szCs w:val="22"/>
        </w:rPr>
      </w:pPr>
    </w:p>
    <w:p w14:paraId="55E78075" w14:textId="5745F55C" w:rsidR="003557FA" w:rsidRDefault="003557FA" w:rsidP="00A7482E">
      <w:pPr>
        <w:rPr>
          <w:sz w:val="22"/>
          <w:szCs w:val="22"/>
        </w:rPr>
      </w:pPr>
      <w:r>
        <w:rPr>
          <w:sz w:val="22"/>
          <w:szCs w:val="22"/>
        </w:rPr>
        <w:t>Cross Media Translation</w:t>
      </w:r>
    </w:p>
    <w:p w14:paraId="2D37F886" w14:textId="77777777" w:rsidR="003557FA" w:rsidRPr="00580B17" w:rsidRDefault="003557FA" w:rsidP="00A7482E">
      <w:pPr>
        <w:rPr>
          <w:sz w:val="22"/>
          <w:szCs w:val="22"/>
        </w:rPr>
      </w:pPr>
    </w:p>
    <w:p w14:paraId="12FEA86B" w14:textId="0F396F6B" w:rsidR="00301097" w:rsidRPr="00580B17" w:rsidRDefault="00480847" w:rsidP="00A7482E">
      <w:pPr>
        <w:rPr>
          <w:bCs/>
          <w:sz w:val="22"/>
          <w:szCs w:val="22"/>
        </w:rPr>
      </w:pPr>
      <w:r w:rsidRPr="00580B17">
        <w:rPr>
          <w:sz w:val="22"/>
          <w:szCs w:val="22"/>
        </w:rPr>
        <w:t>Building on the</w:t>
      </w:r>
      <w:r w:rsidR="0089009E" w:rsidRPr="00580B17">
        <w:rPr>
          <w:sz w:val="22"/>
          <w:szCs w:val="22"/>
        </w:rPr>
        <w:t xml:space="preserve"> </w:t>
      </w:r>
      <w:r w:rsidRPr="00580B17">
        <w:rPr>
          <w:sz w:val="22"/>
          <w:szCs w:val="22"/>
        </w:rPr>
        <w:t>potential of cross media translation as a source for visual patterning,</w:t>
      </w:r>
      <w:r w:rsidR="0089009E" w:rsidRPr="00580B17">
        <w:rPr>
          <w:sz w:val="22"/>
          <w:szCs w:val="22"/>
        </w:rPr>
        <w:t xml:space="preserve"> the essay</w:t>
      </w:r>
      <w:r w:rsidR="00301097" w:rsidRPr="00580B17">
        <w:rPr>
          <w:sz w:val="22"/>
          <w:szCs w:val="22"/>
        </w:rPr>
        <w:t xml:space="preserve"> </w:t>
      </w:r>
      <w:r w:rsidR="0089009E" w:rsidRPr="00580B17">
        <w:rPr>
          <w:sz w:val="22"/>
          <w:szCs w:val="22"/>
        </w:rPr>
        <w:t xml:space="preserve">of </w:t>
      </w:r>
      <w:r w:rsidR="0089009E" w:rsidRPr="00580B17">
        <w:rPr>
          <w:bCs/>
          <w:sz w:val="22"/>
          <w:szCs w:val="22"/>
        </w:rPr>
        <w:t xml:space="preserve">George Jaramillo and Lynne </w:t>
      </w:r>
      <w:proofErr w:type="spellStart"/>
      <w:r w:rsidR="0089009E" w:rsidRPr="00580B17">
        <w:rPr>
          <w:bCs/>
          <w:sz w:val="22"/>
          <w:szCs w:val="22"/>
        </w:rPr>
        <w:t>Mennie</w:t>
      </w:r>
      <w:proofErr w:type="spellEnd"/>
      <w:r w:rsidR="00301097" w:rsidRPr="00580B17">
        <w:rPr>
          <w:bCs/>
          <w:sz w:val="22"/>
          <w:szCs w:val="22"/>
        </w:rPr>
        <w:t xml:space="preserve"> </w:t>
      </w:r>
      <w:r w:rsidR="001D41C9" w:rsidRPr="00580B17">
        <w:rPr>
          <w:bCs/>
          <w:sz w:val="22"/>
          <w:szCs w:val="22"/>
        </w:rPr>
        <w:t>discusses</w:t>
      </w:r>
      <w:r w:rsidR="00301097" w:rsidRPr="00580B17">
        <w:rPr>
          <w:bCs/>
          <w:sz w:val="22"/>
          <w:szCs w:val="22"/>
        </w:rPr>
        <w:t xml:space="preserve"> the creative process and results of a research project around </w:t>
      </w:r>
      <w:r w:rsidR="001D41C9" w:rsidRPr="00580B17">
        <w:rPr>
          <w:bCs/>
          <w:sz w:val="22"/>
          <w:szCs w:val="22"/>
        </w:rPr>
        <w:t xml:space="preserve">the patterns of Scottish </w:t>
      </w:r>
      <w:r w:rsidRPr="00580B17">
        <w:rPr>
          <w:bCs/>
          <w:sz w:val="22"/>
          <w:szCs w:val="22"/>
        </w:rPr>
        <w:t>woven textile.</w:t>
      </w:r>
      <w:r w:rsidR="00301097" w:rsidRPr="00580B17">
        <w:rPr>
          <w:bCs/>
          <w:sz w:val="22"/>
          <w:szCs w:val="22"/>
        </w:rPr>
        <w:t xml:space="preserve"> </w:t>
      </w:r>
      <w:r w:rsidRPr="00580B17">
        <w:rPr>
          <w:bCs/>
          <w:sz w:val="22"/>
          <w:szCs w:val="22"/>
        </w:rPr>
        <w:t xml:space="preserve">Whilst the visual landscape is the </w:t>
      </w:r>
      <w:r w:rsidR="00301097" w:rsidRPr="00580B17">
        <w:rPr>
          <w:bCs/>
          <w:sz w:val="22"/>
          <w:szCs w:val="22"/>
        </w:rPr>
        <w:t>traditional source of inspiration</w:t>
      </w:r>
      <w:r w:rsidRPr="00580B17">
        <w:rPr>
          <w:bCs/>
          <w:sz w:val="22"/>
          <w:szCs w:val="22"/>
        </w:rPr>
        <w:t>, this collaborative project</w:t>
      </w:r>
      <w:r w:rsidR="00AA3269" w:rsidRPr="00580B17">
        <w:rPr>
          <w:bCs/>
          <w:sz w:val="22"/>
          <w:szCs w:val="22"/>
        </w:rPr>
        <w:t xml:space="preserve"> between textile weavers, designers and sound programmers</w:t>
      </w:r>
      <w:r w:rsidRPr="00580B17">
        <w:rPr>
          <w:bCs/>
          <w:sz w:val="22"/>
          <w:szCs w:val="22"/>
        </w:rPr>
        <w:t xml:space="preserve"> explores the potential of the audio</w:t>
      </w:r>
      <w:r w:rsidR="00AA3269" w:rsidRPr="00580B17">
        <w:rPr>
          <w:bCs/>
          <w:sz w:val="22"/>
          <w:szCs w:val="22"/>
        </w:rPr>
        <w:t>-</w:t>
      </w:r>
      <w:r w:rsidRPr="00580B17">
        <w:rPr>
          <w:bCs/>
          <w:sz w:val="22"/>
          <w:szCs w:val="22"/>
        </w:rPr>
        <w:t>landscape</w:t>
      </w:r>
      <w:r w:rsidR="001D41C9" w:rsidRPr="00580B17">
        <w:rPr>
          <w:bCs/>
          <w:sz w:val="22"/>
          <w:szCs w:val="22"/>
        </w:rPr>
        <w:t xml:space="preserve"> based on </w:t>
      </w:r>
      <w:r w:rsidR="00AA3269" w:rsidRPr="00580B17">
        <w:rPr>
          <w:bCs/>
          <w:sz w:val="22"/>
          <w:szCs w:val="22"/>
        </w:rPr>
        <w:t xml:space="preserve">the </w:t>
      </w:r>
      <w:r w:rsidR="001D41C9" w:rsidRPr="00580B17">
        <w:rPr>
          <w:sz w:val="22"/>
          <w:szCs w:val="22"/>
        </w:rPr>
        <w:t>sound-to-visual</w:t>
      </w:r>
      <w:r w:rsidR="001D41C9" w:rsidRPr="00580B17">
        <w:rPr>
          <w:bCs/>
          <w:sz w:val="22"/>
          <w:szCs w:val="22"/>
        </w:rPr>
        <w:t xml:space="preserve"> translation </w:t>
      </w:r>
      <w:r w:rsidR="00AA3269" w:rsidRPr="00580B17">
        <w:rPr>
          <w:bCs/>
          <w:sz w:val="22"/>
          <w:szCs w:val="22"/>
        </w:rPr>
        <w:t xml:space="preserve">through the use of the </w:t>
      </w:r>
      <w:proofErr w:type="spellStart"/>
      <w:r w:rsidR="001D41C9" w:rsidRPr="00580B17">
        <w:rPr>
          <w:bCs/>
          <w:sz w:val="22"/>
          <w:szCs w:val="22"/>
        </w:rPr>
        <w:t>spectagram</w:t>
      </w:r>
      <w:proofErr w:type="spellEnd"/>
      <w:r w:rsidR="001D41C9" w:rsidRPr="00580B17">
        <w:rPr>
          <w:bCs/>
          <w:sz w:val="22"/>
          <w:szCs w:val="22"/>
        </w:rPr>
        <w:t xml:space="preserve"> </w:t>
      </w:r>
      <w:r w:rsidR="00FE578F" w:rsidRPr="00580B17">
        <w:rPr>
          <w:bCs/>
          <w:sz w:val="22"/>
          <w:szCs w:val="22"/>
        </w:rPr>
        <w:t xml:space="preserve">as a </w:t>
      </w:r>
      <w:r w:rsidR="001D41C9" w:rsidRPr="00580B17">
        <w:rPr>
          <w:bCs/>
          <w:sz w:val="22"/>
          <w:szCs w:val="22"/>
        </w:rPr>
        <w:t xml:space="preserve">principle </w:t>
      </w:r>
      <w:r w:rsidR="00FE578F" w:rsidRPr="00580B17">
        <w:rPr>
          <w:bCs/>
          <w:sz w:val="22"/>
          <w:szCs w:val="22"/>
        </w:rPr>
        <w:t xml:space="preserve">method of </w:t>
      </w:r>
      <w:r w:rsidR="001D41C9" w:rsidRPr="00580B17">
        <w:rPr>
          <w:bCs/>
          <w:sz w:val="22"/>
          <w:szCs w:val="22"/>
        </w:rPr>
        <w:t>design</w:t>
      </w:r>
      <w:r w:rsidR="00FE578F" w:rsidRPr="00580B17">
        <w:rPr>
          <w:bCs/>
          <w:sz w:val="22"/>
          <w:szCs w:val="22"/>
        </w:rPr>
        <w:t>.</w:t>
      </w:r>
    </w:p>
    <w:p w14:paraId="113CCE8B" w14:textId="77777777" w:rsidR="0037645D" w:rsidRPr="00580B17" w:rsidRDefault="0037645D" w:rsidP="00A7482E">
      <w:pPr>
        <w:rPr>
          <w:sz w:val="22"/>
          <w:szCs w:val="22"/>
        </w:rPr>
      </w:pPr>
    </w:p>
    <w:p w14:paraId="74658DF0" w14:textId="46BE57C1" w:rsidR="00FE578F" w:rsidRPr="00580B17" w:rsidRDefault="00FE578F" w:rsidP="00A7482E">
      <w:pPr>
        <w:rPr>
          <w:sz w:val="22"/>
          <w:szCs w:val="22"/>
        </w:rPr>
      </w:pPr>
      <w:r w:rsidRPr="00580B17">
        <w:rPr>
          <w:bCs/>
          <w:sz w:val="22"/>
          <w:szCs w:val="22"/>
        </w:rPr>
        <w:t xml:space="preserve">A very different cross-media translation between traditional textile patterns and visual media is explored in the visual essay of Jennifer Nightingale. Nightingale uses </w:t>
      </w:r>
      <w:r w:rsidR="00AA3269" w:rsidRPr="00580B17">
        <w:rPr>
          <w:bCs/>
          <w:sz w:val="22"/>
          <w:szCs w:val="22"/>
        </w:rPr>
        <w:t>the method based on the</w:t>
      </w:r>
      <w:r w:rsidRPr="00580B17">
        <w:rPr>
          <w:bCs/>
          <w:sz w:val="22"/>
          <w:szCs w:val="22"/>
        </w:rPr>
        <w:t xml:space="preserve"> single frame </w:t>
      </w:r>
      <w:r w:rsidR="00AA3269" w:rsidRPr="00580B17">
        <w:rPr>
          <w:bCs/>
          <w:sz w:val="22"/>
          <w:szCs w:val="22"/>
        </w:rPr>
        <w:t xml:space="preserve">exposure of the </w:t>
      </w:r>
      <w:r w:rsidRPr="00580B17">
        <w:rPr>
          <w:bCs/>
          <w:sz w:val="22"/>
          <w:szCs w:val="22"/>
        </w:rPr>
        <w:t xml:space="preserve">animated film to translate Guernsey knitting patterns into film. In doing </w:t>
      </w:r>
      <w:r w:rsidR="00AA3269" w:rsidRPr="00580B17">
        <w:rPr>
          <w:bCs/>
          <w:sz w:val="22"/>
          <w:szCs w:val="22"/>
        </w:rPr>
        <w:t xml:space="preserve">so </w:t>
      </w:r>
      <w:r w:rsidRPr="00580B17">
        <w:rPr>
          <w:bCs/>
          <w:sz w:val="22"/>
          <w:szCs w:val="22"/>
        </w:rPr>
        <w:t xml:space="preserve">she sets up a structural relationship between the knitted stitch and </w:t>
      </w:r>
      <w:r w:rsidR="00454DFB" w:rsidRPr="00580B17">
        <w:rPr>
          <w:bCs/>
          <w:sz w:val="22"/>
          <w:szCs w:val="22"/>
        </w:rPr>
        <w:t xml:space="preserve">the filmed image, as well as </w:t>
      </w:r>
      <w:r w:rsidRPr="00580B17">
        <w:rPr>
          <w:sz w:val="22"/>
          <w:szCs w:val="22"/>
        </w:rPr>
        <w:t>re-embed</w:t>
      </w:r>
      <w:r w:rsidR="00AA3269" w:rsidRPr="00580B17">
        <w:rPr>
          <w:sz w:val="22"/>
          <w:szCs w:val="22"/>
        </w:rPr>
        <w:t>s</w:t>
      </w:r>
      <w:r w:rsidRPr="00580B17">
        <w:rPr>
          <w:sz w:val="22"/>
          <w:szCs w:val="22"/>
        </w:rPr>
        <w:t xml:space="preserve"> the knitting patterns into</w:t>
      </w:r>
      <w:r w:rsidR="00454DFB" w:rsidRPr="00580B17">
        <w:rPr>
          <w:sz w:val="22"/>
          <w:szCs w:val="22"/>
        </w:rPr>
        <w:t xml:space="preserve"> their traditional cultural</w:t>
      </w:r>
      <w:r w:rsidRPr="00580B17">
        <w:rPr>
          <w:sz w:val="22"/>
          <w:szCs w:val="22"/>
        </w:rPr>
        <w:t xml:space="preserve"> landscape</w:t>
      </w:r>
      <w:r w:rsidR="00454DFB" w:rsidRPr="00580B17">
        <w:rPr>
          <w:sz w:val="22"/>
          <w:szCs w:val="22"/>
        </w:rPr>
        <w:t>s</w:t>
      </w:r>
      <w:r w:rsidRPr="00580B17">
        <w:rPr>
          <w:sz w:val="22"/>
          <w:szCs w:val="22"/>
        </w:rPr>
        <w:t xml:space="preserve">. </w:t>
      </w:r>
    </w:p>
    <w:p w14:paraId="35DC06FC" w14:textId="77777777" w:rsidR="00291DBB" w:rsidRPr="00580B17" w:rsidRDefault="00291DBB" w:rsidP="00A7482E">
      <w:pPr>
        <w:rPr>
          <w:b/>
          <w:bCs/>
          <w:sz w:val="22"/>
          <w:szCs w:val="22"/>
        </w:rPr>
      </w:pPr>
    </w:p>
    <w:p w14:paraId="6ABCDD38" w14:textId="092F2C05" w:rsidR="00DB4B82" w:rsidRPr="0083675A" w:rsidRDefault="0037645D" w:rsidP="00A7482E">
      <w:pPr>
        <w:rPr>
          <w:rFonts w:cs="Arial"/>
          <w:sz w:val="22"/>
          <w:szCs w:val="22"/>
          <w:lang w:val="en-US"/>
        </w:rPr>
      </w:pPr>
      <w:r w:rsidRPr="00580B17">
        <w:rPr>
          <w:sz w:val="22"/>
          <w:szCs w:val="22"/>
        </w:rPr>
        <w:t xml:space="preserve">It is with great pride that we are able to publish such a diversity and quality of articles that not only represent the breadth and intensity of the discussions held at the symposium, but also reveal how illustration is a valid, </w:t>
      </w:r>
      <w:r w:rsidR="00A7482E" w:rsidRPr="00580B17">
        <w:rPr>
          <w:sz w:val="22"/>
          <w:szCs w:val="22"/>
        </w:rPr>
        <w:t>inter-</w:t>
      </w:r>
      <w:r w:rsidRPr="00580B17">
        <w:rPr>
          <w:sz w:val="22"/>
          <w:szCs w:val="22"/>
        </w:rPr>
        <w:t>connected and active field of enquiry</w:t>
      </w:r>
      <w:r w:rsidR="00A7482E" w:rsidRPr="00580B17">
        <w:rPr>
          <w:sz w:val="22"/>
          <w:szCs w:val="22"/>
        </w:rPr>
        <w:t>; one which crosses over between various humanities’ disciplines</w:t>
      </w:r>
      <w:r w:rsidRPr="00580B17">
        <w:rPr>
          <w:sz w:val="22"/>
          <w:szCs w:val="22"/>
        </w:rPr>
        <w:t xml:space="preserve">. </w:t>
      </w:r>
      <w:r w:rsidR="00DB4B82" w:rsidRPr="00580B17">
        <w:rPr>
          <w:rFonts w:cs="Arial"/>
          <w:sz w:val="22"/>
          <w:szCs w:val="22"/>
          <w:lang w:val="en-US"/>
        </w:rPr>
        <w:t>To </w:t>
      </w:r>
      <w:proofErr w:type="spellStart"/>
      <w:r w:rsidR="00DB4B82" w:rsidRPr="00580B17">
        <w:rPr>
          <w:rFonts w:cs="Arial"/>
          <w:sz w:val="22"/>
          <w:szCs w:val="22"/>
          <w:lang w:val="en-US"/>
        </w:rPr>
        <w:t>decriminalise</w:t>
      </w:r>
      <w:proofErr w:type="spellEnd"/>
      <w:r w:rsidR="00DB4B82" w:rsidRPr="00580B17">
        <w:rPr>
          <w:rFonts w:cs="Arial"/>
          <w:sz w:val="22"/>
          <w:szCs w:val="22"/>
          <w:lang w:val="en-US"/>
        </w:rPr>
        <w:t xml:space="preserve"> ornament is to place it back at the </w:t>
      </w:r>
      <w:proofErr w:type="spellStart"/>
      <w:r w:rsidR="00DB4B82" w:rsidRPr="00580B17">
        <w:rPr>
          <w:rFonts w:cs="Arial"/>
          <w:sz w:val="22"/>
          <w:szCs w:val="22"/>
          <w:lang w:val="en-US"/>
        </w:rPr>
        <w:t>centre</w:t>
      </w:r>
      <w:proofErr w:type="spellEnd"/>
      <w:r w:rsidR="00DB4B82" w:rsidRPr="00580B17">
        <w:rPr>
          <w:rFonts w:cs="Arial"/>
          <w:sz w:val="22"/>
          <w:szCs w:val="22"/>
          <w:lang w:val="en-US"/>
        </w:rPr>
        <w:t xml:space="preserve"> of human life, and not at the margins, where it has too long been banished as </w:t>
      </w:r>
      <w:proofErr w:type="gramStart"/>
      <w:r w:rsidR="00DB4B82" w:rsidRPr="00580B17">
        <w:rPr>
          <w:rFonts w:cs="Arial"/>
          <w:sz w:val="22"/>
          <w:szCs w:val="22"/>
          <w:lang w:val="en-US"/>
        </w:rPr>
        <w:t>an unwanted and non-functional excess</w:t>
      </w:r>
      <w:proofErr w:type="gramEnd"/>
      <w:r w:rsidR="00DB4B82" w:rsidRPr="00580B17">
        <w:rPr>
          <w:rFonts w:cs="Arial"/>
          <w:sz w:val="22"/>
          <w:szCs w:val="22"/>
          <w:lang w:val="en-US"/>
        </w:rPr>
        <w:t xml:space="preserve">. Instead, the </w:t>
      </w:r>
      <w:r w:rsidR="00070195">
        <w:rPr>
          <w:rFonts w:cs="Arial"/>
          <w:sz w:val="22"/>
          <w:szCs w:val="22"/>
          <w:lang w:val="en-US"/>
        </w:rPr>
        <w:t xml:space="preserve">work </w:t>
      </w:r>
      <w:r w:rsidR="0083675A">
        <w:rPr>
          <w:rFonts w:cs="Arial"/>
          <w:sz w:val="22"/>
          <w:szCs w:val="22"/>
          <w:lang w:val="en-US"/>
        </w:rPr>
        <w:t xml:space="preserve">and writings </w:t>
      </w:r>
      <w:r w:rsidR="00DB4B82" w:rsidRPr="00580B17">
        <w:rPr>
          <w:rFonts w:cs="Arial"/>
          <w:sz w:val="22"/>
          <w:szCs w:val="22"/>
          <w:lang w:val="en-US"/>
        </w:rPr>
        <w:t>contained here celebrate the pleasures of pattern and our ongoing desire for the decorative</w:t>
      </w:r>
      <w:r w:rsidR="0083675A">
        <w:rPr>
          <w:rFonts w:cs="Arial"/>
          <w:sz w:val="22"/>
          <w:szCs w:val="22"/>
          <w:lang w:val="en-US"/>
        </w:rPr>
        <w:t>, without the residues of either shame or cultural ‘criminality’</w:t>
      </w:r>
      <w:r w:rsidR="00DB4B82" w:rsidRPr="00580B17">
        <w:rPr>
          <w:rFonts w:cs="Arial"/>
          <w:sz w:val="22"/>
          <w:szCs w:val="22"/>
          <w:lang w:val="en-US"/>
        </w:rPr>
        <w:t xml:space="preserve">. </w:t>
      </w:r>
    </w:p>
    <w:p w14:paraId="51E1E106" w14:textId="77777777" w:rsidR="0089009E" w:rsidRPr="00580B17" w:rsidRDefault="0089009E" w:rsidP="00A7482E">
      <w:pPr>
        <w:rPr>
          <w:b/>
          <w:bCs/>
          <w:sz w:val="22"/>
          <w:szCs w:val="22"/>
        </w:rPr>
      </w:pPr>
    </w:p>
    <w:p w14:paraId="5C42A190" w14:textId="0A14A657" w:rsidR="0089009E" w:rsidRDefault="0002151B" w:rsidP="00A7482E">
      <w:pPr>
        <w:rPr>
          <w:bCs/>
          <w:sz w:val="22"/>
          <w:szCs w:val="22"/>
        </w:rPr>
      </w:pPr>
      <w:r w:rsidRPr="00580B17">
        <w:rPr>
          <w:bCs/>
          <w:sz w:val="22"/>
          <w:szCs w:val="22"/>
        </w:rPr>
        <w:t xml:space="preserve">Sheena Calvert and Nanette </w:t>
      </w:r>
      <w:proofErr w:type="spellStart"/>
      <w:r w:rsidRPr="00580B17">
        <w:rPr>
          <w:bCs/>
          <w:sz w:val="22"/>
          <w:szCs w:val="22"/>
        </w:rPr>
        <w:t>Hooslag</w:t>
      </w:r>
      <w:proofErr w:type="spellEnd"/>
      <w:r w:rsidRPr="00580B17">
        <w:rPr>
          <w:bCs/>
          <w:sz w:val="22"/>
          <w:szCs w:val="22"/>
        </w:rPr>
        <w:t xml:space="preserve">, Editors. </w:t>
      </w:r>
    </w:p>
    <w:p w14:paraId="7D8357B8" w14:textId="77777777" w:rsidR="0083675A" w:rsidRPr="00580B17" w:rsidRDefault="0083675A" w:rsidP="00A7482E">
      <w:pPr>
        <w:rPr>
          <w:bCs/>
          <w:sz w:val="22"/>
          <w:szCs w:val="22"/>
        </w:rPr>
      </w:pPr>
    </w:p>
    <w:p w14:paraId="6E1B49CA" w14:textId="77777777" w:rsidR="00E75CD1" w:rsidRPr="00580B17" w:rsidRDefault="00E75CD1" w:rsidP="00A7482E">
      <w:pPr>
        <w:rPr>
          <w:bCs/>
          <w:sz w:val="22"/>
          <w:szCs w:val="22"/>
        </w:rPr>
      </w:pPr>
    </w:p>
    <w:p w14:paraId="27EAB874" w14:textId="72B30D88" w:rsidR="00E75CD1" w:rsidRPr="00580B17" w:rsidRDefault="00E75CD1" w:rsidP="00A7482E">
      <w:pPr>
        <w:rPr>
          <w:bCs/>
          <w:sz w:val="22"/>
          <w:szCs w:val="22"/>
        </w:rPr>
      </w:pPr>
      <w:r w:rsidRPr="00580B17">
        <w:rPr>
          <w:bCs/>
          <w:sz w:val="22"/>
          <w:szCs w:val="22"/>
        </w:rPr>
        <w:t>References:</w:t>
      </w:r>
    </w:p>
    <w:p w14:paraId="33EE487D" w14:textId="77777777" w:rsidR="00580B17" w:rsidRPr="00580B17" w:rsidRDefault="00580B17" w:rsidP="00A7482E">
      <w:pPr>
        <w:rPr>
          <w:bCs/>
          <w:sz w:val="22"/>
          <w:szCs w:val="22"/>
        </w:rPr>
      </w:pPr>
    </w:p>
    <w:p w14:paraId="575FA0ED" w14:textId="74AFDF91" w:rsidR="00580B17" w:rsidRDefault="00580B17" w:rsidP="00A7482E">
      <w:pPr>
        <w:rPr>
          <w:bCs/>
          <w:sz w:val="22"/>
          <w:szCs w:val="22"/>
        </w:rPr>
      </w:pPr>
      <w:r w:rsidRPr="00580B17">
        <w:rPr>
          <w:bCs/>
          <w:sz w:val="22"/>
          <w:szCs w:val="22"/>
        </w:rPr>
        <w:t xml:space="preserve">Owen Jones, </w:t>
      </w:r>
      <w:r w:rsidRPr="00580B17">
        <w:rPr>
          <w:bCs/>
          <w:i/>
          <w:sz w:val="22"/>
          <w:szCs w:val="22"/>
        </w:rPr>
        <w:t>The Grammar of Ornament</w:t>
      </w:r>
      <w:r w:rsidRPr="00580B17">
        <w:rPr>
          <w:bCs/>
          <w:sz w:val="22"/>
          <w:szCs w:val="22"/>
        </w:rPr>
        <w:t xml:space="preserve">, 1856 </w:t>
      </w:r>
      <w:r w:rsidRPr="00362006">
        <w:rPr>
          <w:bCs/>
          <w:color w:val="FF0000"/>
          <w:sz w:val="22"/>
          <w:szCs w:val="22"/>
        </w:rPr>
        <w:t>(details of a more recent edition to be supplied).</w:t>
      </w:r>
      <w:r w:rsidR="00362006">
        <w:rPr>
          <w:bCs/>
          <w:color w:val="FF0000"/>
          <w:sz w:val="22"/>
          <w:szCs w:val="22"/>
        </w:rPr>
        <w:br/>
      </w:r>
    </w:p>
    <w:p w14:paraId="4D2D70FA" w14:textId="1A20BCAF" w:rsidR="00362006" w:rsidRDefault="00362006" w:rsidP="00A7482E">
      <w:pPr>
        <w:rPr>
          <w:bCs/>
          <w:sz w:val="22"/>
          <w:szCs w:val="22"/>
        </w:rPr>
      </w:pPr>
      <w:r>
        <w:rPr>
          <w:bCs/>
          <w:sz w:val="22"/>
          <w:szCs w:val="22"/>
        </w:rPr>
        <w:t xml:space="preserve">Paul Nash (1927). </w:t>
      </w:r>
      <w:r w:rsidRPr="00362006">
        <w:rPr>
          <w:bCs/>
          <w:color w:val="FF0000"/>
          <w:sz w:val="22"/>
          <w:szCs w:val="22"/>
        </w:rPr>
        <w:t>(</w:t>
      </w:r>
      <w:proofErr w:type="gramStart"/>
      <w:r w:rsidRPr="00362006">
        <w:rPr>
          <w:bCs/>
          <w:color w:val="FF0000"/>
          <w:sz w:val="22"/>
          <w:szCs w:val="22"/>
        </w:rPr>
        <w:t>please</w:t>
      </w:r>
      <w:proofErr w:type="gramEnd"/>
      <w:r w:rsidRPr="00362006">
        <w:rPr>
          <w:bCs/>
          <w:color w:val="FF0000"/>
          <w:sz w:val="22"/>
          <w:szCs w:val="22"/>
        </w:rPr>
        <w:t xml:space="preserve"> bear with me while I locate the reference for this quotation).</w:t>
      </w:r>
      <w:r>
        <w:rPr>
          <w:bCs/>
          <w:sz w:val="22"/>
          <w:szCs w:val="22"/>
        </w:rPr>
        <w:t xml:space="preserve"> </w:t>
      </w:r>
      <w:r>
        <w:rPr>
          <w:bCs/>
          <w:sz w:val="22"/>
          <w:szCs w:val="22"/>
        </w:rPr>
        <w:br/>
      </w:r>
    </w:p>
    <w:p w14:paraId="18C4D2B0" w14:textId="74F3348D" w:rsidR="00580B17" w:rsidRDefault="00580B17" w:rsidP="00A7482E">
      <w:pPr>
        <w:rPr>
          <w:bCs/>
          <w:sz w:val="22"/>
          <w:szCs w:val="22"/>
        </w:rPr>
      </w:pPr>
      <w:r>
        <w:rPr>
          <w:bCs/>
          <w:sz w:val="22"/>
          <w:szCs w:val="22"/>
        </w:rPr>
        <w:t xml:space="preserve">Susan Sontag, </w:t>
      </w:r>
      <w:r w:rsidRPr="00580B17">
        <w:rPr>
          <w:bCs/>
          <w:i/>
          <w:sz w:val="22"/>
          <w:szCs w:val="22"/>
        </w:rPr>
        <w:t>Against Interpretation</w:t>
      </w:r>
      <w:r>
        <w:rPr>
          <w:bCs/>
          <w:sz w:val="22"/>
          <w:szCs w:val="22"/>
        </w:rPr>
        <w:t xml:space="preserve"> (Penguin, 2009). </w:t>
      </w:r>
      <w:r w:rsidR="00362006">
        <w:rPr>
          <w:bCs/>
          <w:sz w:val="22"/>
          <w:szCs w:val="22"/>
        </w:rPr>
        <w:br/>
      </w:r>
    </w:p>
    <w:p w14:paraId="195CF8CC" w14:textId="1A60F21C" w:rsidR="00580B17" w:rsidRPr="00580B17" w:rsidRDefault="00580B17" w:rsidP="00A7482E">
      <w:pPr>
        <w:rPr>
          <w:sz w:val="22"/>
          <w:szCs w:val="22"/>
        </w:rPr>
      </w:pPr>
      <w:r w:rsidRPr="00580B17">
        <w:rPr>
          <w:bCs/>
          <w:sz w:val="22"/>
          <w:szCs w:val="22"/>
        </w:rPr>
        <w:t xml:space="preserve">Alice </w:t>
      </w:r>
      <w:proofErr w:type="spellStart"/>
      <w:r w:rsidRPr="00580B17">
        <w:rPr>
          <w:bCs/>
          <w:sz w:val="22"/>
          <w:szCs w:val="22"/>
        </w:rPr>
        <w:t>Twemlow</w:t>
      </w:r>
      <w:proofErr w:type="spellEnd"/>
      <w:r w:rsidRPr="00580B17">
        <w:rPr>
          <w:bCs/>
          <w:sz w:val="22"/>
          <w:szCs w:val="22"/>
        </w:rPr>
        <w:t xml:space="preserve"> </w:t>
      </w:r>
      <w:r w:rsidRPr="00580B17">
        <w:rPr>
          <w:rFonts w:cs="Calibri"/>
          <w:color w:val="0E002D"/>
          <w:sz w:val="22"/>
          <w:szCs w:val="22"/>
          <w:lang w:val="en-US"/>
        </w:rPr>
        <w:t xml:space="preserve">‘The </w:t>
      </w:r>
      <w:proofErr w:type="spellStart"/>
      <w:r w:rsidRPr="00580B17">
        <w:rPr>
          <w:rFonts w:cs="Calibri"/>
          <w:color w:val="0E002D"/>
          <w:sz w:val="22"/>
          <w:szCs w:val="22"/>
          <w:lang w:val="en-US"/>
        </w:rPr>
        <w:t>Decriminalisation</w:t>
      </w:r>
      <w:proofErr w:type="spellEnd"/>
      <w:r w:rsidRPr="00580B17">
        <w:rPr>
          <w:rFonts w:cs="Calibri"/>
          <w:color w:val="0E002D"/>
          <w:sz w:val="22"/>
          <w:szCs w:val="22"/>
          <w:lang w:val="en-US"/>
        </w:rPr>
        <w:t xml:space="preserve"> of Ornament’, </w:t>
      </w:r>
      <w:r w:rsidRPr="00580B17">
        <w:rPr>
          <w:rFonts w:cs="Calibri"/>
          <w:i/>
          <w:iCs/>
          <w:color w:val="0E002D"/>
          <w:sz w:val="22"/>
          <w:szCs w:val="22"/>
          <w:lang w:val="en-US"/>
        </w:rPr>
        <w:t>Eye</w:t>
      </w:r>
      <w:r w:rsidRPr="00580B17">
        <w:rPr>
          <w:rFonts w:cs="Calibri"/>
          <w:color w:val="0E002D"/>
          <w:sz w:val="22"/>
          <w:szCs w:val="22"/>
          <w:lang w:val="en-US"/>
        </w:rPr>
        <w:t> no. 58 vol. 15, Winter 2005. It was</w:t>
      </w:r>
      <w:r>
        <w:rPr>
          <w:rFonts w:cs="Calibri"/>
          <w:color w:val="0E002D"/>
          <w:sz w:val="22"/>
          <w:szCs w:val="22"/>
          <w:lang w:val="en-US"/>
        </w:rPr>
        <w:t xml:space="preserve"> reprinted in </w:t>
      </w:r>
      <w:r w:rsidRPr="00580B17">
        <w:rPr>
          <w:rFonts w:cs="Calibri"/>
          <w:i/>
          <w:color w:val="0E002D"/>
          <w:sz w:val="22"/>
          <w:szCs w:val="22"/>
          <w:lang w:val="en-US"/>
        </w:rPr>
        <w:t>Looking Closer 5</w:t>
      </w:r>
      <w:r w:rsidRPr="00580B17">
        <w:rPr>
          <w:rFonts w:cs="Calibri"/>
          <w:color w:val="0E002D"/>
          <w:sz w:val="22"/>
          <w:szCs w:val="22"/>
          <w:lang w:val="en-US"/>
        </w:rPr>
        <w:t xml:space="preserve">, </w:t>
      </w:r>
      <w:proofErr w:type="gramStart"/>
      <w:r w:rsidRPr="00580B17">
        <w:rPr>
          <w:rFonts w:cs="Calibri"/>
          <w:color w:val="0E002D"/>
          <w:sz w:val="22"/>
          <w:szCs w:val="22"/>
          <w:lang w:val="en-US"/>
        </w:rPr>
        <w:t>eds</w:t>
      </w:r>
      <w:proofErr w:type="gramEnd"/>
      <w:r w:rsidRPr="00580B17">
        <w:rPr>
          <w:rFonts w:cs="Calibri"/>
          <w:color w:val="0E002D"/>
          <w:sz w:val="22"/>
          <w:szCs w:val="22"/>
          <w:lang w:val="en-US"/>
        </w:rPr>
        <w:t xml:space="preserve">. Beirut, </w:t>
      </w:r>
      <w:proofErr w:type="spellStart"/>
      <w:r w:rsidRPr="00580B17">
        <w:rPr>
          <w:rFonts w:cs="Calibri"/>
          <w:color w:val="0E002D"/>
          <w:sz w:val="22"/>
          <w:szCs w:val="22"/>
          <w:lang w:val="en-US"/>
        </w:rPr>
        <w:t>Drenttel</w:t>
      </w:r>
      <w:proofErr w:type="spellEnd"/>
      <w:r w:rsidRPr="00580B17">
        <w:rPr>
          <w:rFonts w:cs="Calibri"/>
          <w:color w:val="0E002D"/>
          <w:sz w:val="22"/>
          <w:szCs w:val="22"/>
          <w:lang w:val="en-US"/>
        </w:rPr>
        <w:t xml:space="preserve"> and Heller (Allworth Press, 2006). </w:t>
      </w:r>
    </w:p>
    <w:sectPr w:rsidR="00580B17" w:rsidRPr="00580B17" w:rsidSect="00061A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520A9" w14:textId="77777777" w:rsidR="00070195" w:rsidRDefault="00070195" w:rsidP="006A631C">
      <w:r>
        <w:separator/>
      </w:r>
    </w:p>
  </w:endnote>
  <w:endnote w:type="continuationSeparator" w:id="0">
    <w:p w14:paraId="0018CCAB" w14:textId="77777777" w:rsidR="00070195" w:rsidRDefault="00070195" w:rsidP="006A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DE33" w14:textId="77777777" w:rsidR="00070195" w:rsidRDefault="00070195" w:rsidP="006A631C">
      <w:r>
        <w:separator/>
      </w:r>
    </w:p>
  </w:footnote>
  <w:footnote w:type="continuationSeparator" w:id="0">
    <w:p w14:paraId="324B9FD5" w14:textId="77777777" w:rsidR="00070195" w:rsidRDefault="00070195" w:rsidP="006A631C">
      <w:r>
        <w:continuationSeparator/>
      </w:r>
    </w:p>
  </w:footnote>
  <w:footnote w:id="1">
    <w:p w14:paraId="5C29A2F5" w14:textId="08995A58" w:rsidR="00070195" w:rsidRPr="00E75CD1" w:rsidRDefault="00070195" w:rsidP="00E75CD1">
      <w:pPr>
        <w:widowControl w:val="0"/>
        <w:autoSpaceDE w:val="0"/>
        <w:autoSpaceDN w:val="0"/>
        <w:adjustRightInd w:val="0"/>
        <w:rPr>
          <w:rFonts w:ascii="Bell MT" w:hAnsi="Bell MT" w:cs="Calibri"/>
          <w:color w:val="0E002D"/>
          <w:sz w:val="25"/>
          <w:szCs w:val="25"/>
          <w:lang w:val="en-US"/>
        </w:rPr>
      </w:pPr>
      <w:r>
        <w:rPr>
          <w:rStyle w:val="FootnoteReference"/>
        </w:rPr>
        <w:footnoteRef/>
      </w:r>
      <w:r>
        <w:t xml:space="preserve"> </w:t>
      </w:r>
      <w:proofErr w:type="gramStart"/>
      <w:r w:rsidRPr="00E75CD1">
        <w:rPr>
          <w:sz w:val="20"/>
          <w:szCs w:val="20"/>
        </w:rPr>
        <w:t>Note:</w:t>
      </w:r>
      <w:r>
        <w:t xml:space="preserve"> </w:t>
      </w:r>
      <w:r w:rsidRPr="006A631C">
        <w:rPr>
          <w:rFonts w:cs="Calibri"/>
          <w:color w:val="0E002D"/>
          <w:sz w:val="20"/>
          <w:szCs w:val="20"/>
          <w:lang w:val="en-US"/>
        </w:rPr>
        <w:t>The phrase ‘</w:t>
      </w:r>
      <w:proofErr w:type="spellStart"/>
      <w:r w:rsidRPr="006A631C">
        <w:rPr>
          <w:rFonts w:cs="Calibri"/>
          <w:color w:val="0E002D"/>
          <w:sz w:val="20"/>
          <w:szCs w:val="20"/>
          <w:lang w:val="en-US"/>
        </w:rPr>
        <w:t>Decriminalising</w:t>
      </w:r>
      <w:proofErr w:type="spellEnd"/>
      <w:r w:rsidRPr="006A631C">
        <w:rPr>
          <w:rFonts w:cs="Calibri"/>
          <w:color w:val="0E002D"/>
          <w:sz w:val="20"/>
          <w:szCs w:val="20"/>
          <w:lang w:val="en-US"/>
        </w:rPr>
        <w:t xml:space="preserve"> Ornament.</w:t>
      </w:r>
      <w:proofErr w:type="gramEnd"/>
      <w:r w:rsidRPr="006A631C">
        <w:rPr>
          <w:rFonts w:cs="Calibri"/>
          <w:color w:val="0E002D"/>
          <w:sz w:val="20"/>
          <w:szCs w:val="20"/>
          <w:lang w:val="en-US"/>
        </w:rPr>
        <w:t xml:space="preserve"> Was coined by Alice </w:t>
      </w:r>
      <w:proofErr w:type="spellStart"/>
      <w:r w:rsidRPr="006A631C">
        <w:rPr>
          <w:rFonts w:cs="Calibri"/>
          <w:color w:val="0E002D"/>
          <w:sz w:val="20"/>
          <w:szCs w:val="20"/>
          <w:lang w:val="en-US"/>
        </w:rPr>
        <w:t>Twemlow</w:t>
      </w:r>
      <w:proofErr w:type="spellEnd"/>
      <w:r w:rsidRPr="006A631C">
        <w:rPr>
          <w:rFonts w:cs="Calibri"/>
          <w:color w:val="0E002D"/>
          <w:sz w:val="20"/>
          <w:szCs w:val="20"/>
          <w:lang w:val="en-US"/>
        </w:rPr>
        <w:t xml:space="preserve"> in her article ‘The </w:t>
      </w:r>
      <w:proofErr w:type="spellStart"/>
      <w:r w:rsidRPr="006A631C">
        <w:rPr>
          <w:rFonts w:cs="Calibri"/>
          <w:color w:val="0E002D"/>
          <w:sz w:val="20"/>
          <w:szCs w:val="20"/>
          <w:lang w:val="en-US"/>
        </w:rPr>
        <w:t>Decriminalisation</w:t>
      </w:r>
      <w:proofErr w:type="spellEnd"/>
      <w:r w:rsidRPr="006A631C">
        <w:rPr>
          <w:rFonts w:cs="Calibri"/>
          <w:color w:val="0E002D"/>
          <w:sz w:val="20"/>
          <w:szCs w:val="20"/>
          <w:lang w:val="en-US"/>
        </w:rPr>
        <w:t xml:space="preserve"> of Ornament’, which was first published in </w:t>
      </w:r>
      <w:r w:rsidRPr="006A631C">
        <w:rPr>
          <w:rFonts w:cs="Calibri"/>
          <w:i/>
          <w:iCs/>
          <w:color w:val="0E002D"/>
          <w:sz w:val="20"/>
          <w:szCs w:val="20"/>
          <w:lang w:val="en-US"/>
        </w:rPr>
        <w:t>Eye</w:t>
      </w:r>
      <w:r w:rsidRPr="006A631C">
        <w:rPr>
          <w:rFonts w:cs="Calibri"/>
          <w:color w:val="0E002D"/>
          <w:sz w:val="20"/>
          <w:szCs w:val="20"/>
          <w:lang w:val="en-US"/>
        </w:rPr>
        <w:t> no. 58 vol. 15, Winter 2005. It was</w:t>
      </w:r>
      <w:r>
        <w:rPr>
          <w:rFonts w:cs="Calibri"/>
          <w:color w:val="0E002D"/>
          <w:sz w:val="20"/>
          <w:szCs w:val="20"/>
          <w:lang w:val="en-US"/>
        </w:rPr>
        <w:t xml:space="preserve"> reprinted in </w:t>
      </w:r>
      <w:r w:rsidRPr="00580B17">
        <w:rPr>
          <w:rFonts w:cs="Calibri"/>
          <w:i/>
          <w:color w:val="0E002D"/>
          <w:sz w:val="20"/>
          <w:szCs w:val="20"/>
          <w:lang w:val="en-US"/>
        </w:rPr>
        <w:t>Looking Closer 5</w:t>
      </w:r>
      <w:r w:rsidRPr="006A631C">
        <w:rPr>
          <w:rFonts w:cs="Calibri"/>
          <w:color w:val="0E002D"/>
          <w:sz w:val="20"/>
          <w:szCs w:val="20"/>
          <w:lang w:val="en-US"/>
        </w:rPr>
        <w:t xml:space="preserve">, </w:t>
      </w:r>
      <w:proofErr w:type="gramStart"/>
      <w:r w:rsidRPr="006A631C">
        <w:rPr>
          <w:rFonts w:cs="Calibri"/>
          <w:color w:val="0E002D"/>
          <w:sz w:val="20"/>
          <w:szCs w:val="20"/>
          <w:lang w:val="en-US"/>
        </w:rPr>
        <w:t>eds</w:t>
      </w:r>
      <w:proofErr w:type="gramEnd"/>
      <w:r w:rsidRPr="006A631C">
        <w:rPr>
          <w:rFonts w:cs="Calibri"/>
          <w:color w:val="0E002D"/>
          <w:sz w:val="20"/>
          <w:szCs w:val="20"/>
          <w:lang w:val="en-US"/>
        </w:rPr>
        <w:t xml:space="preserve">. Beirut, </w:t>
      </w:r>
      <w:proofErr w:type="spellStart"/>
      <w:r w:rsidRPr="006A631C">
        <w:rPr>
          <w:rFonts w:cs="Calibri"/>
          <w:color w:val="0E002D"/>
          <w:sz w:val="20"/>
          <w:szCs w:val="20"/>
          <w:lang w:val="en-US"/>
        </w:rPr>
        <w:t>Drenttel</w:t>
      </w:r>
      <w:proofErr w:type="spellEnd"/>
      <w:r w:rsidRPr="006A631C">
        <w:rPr>
          <w:rFonts w:cs="Calibri"/>
          <w:color w:val="0E002D"/>
          <w:sz w:val="20"/>
          <w:szCs w:val="20"/>
          <w:lang w:val="en-US"/>
        </w:rPr>
        <w:t xml:space="preserve"> and Heller (Allworth Press, 2006). </w:t>
      </w:r>
    </w:p>
  </w:footnote>
  <w:footnote w:id="2">
    <w:p w14:paraId="625A58E9" w14:textId="32A0B64A" w:rsidR="00070195" w:rsidRPr="00E75CD1" w:rsidRDefault="00070195">
      <w:pPr>
        <w:pStyle w:val="FootnoteText"/>
        <w:rPr>
          <w:lang w:val="en-US"/>
        </w:rPr>
      </w:pPr>
      <w:r>
        <w:rPr>
          <w:rStyle w:val="FootnoteReference"/>
        </w:rPr>
        <w:footnoteRef/>
      </w:r>
      <w:r>
        <w:t xml:space="preserve"> </w:t>
      </w:r>
      <w:r w:rsidRPr="00E75CD1">
        <w:rPr>
          <w:sz w:val="20"/>
          <w:szCs w:val="20"/>
        </w:rPr>
        <w:t xml:space="preserve">Note: </w:t>
      </w:r>
      <w:r>
        <w:rPr>
          <w:sz w:val="20"/>
          <w:szCs w:val="20"/>
        </w:rPr>
        <w:t xml:space="preserve">The editors are grateful to Desdemona </w:t>
      </w:r>
      <w:proofErr w:type="spellStart"/>
      <w:r>
        <w:rPr>
          <w:sz w:val="20"/>
          <w:szCs w:val="20"/>
        </w:rPr>
        <w:t>McCannon</w:t>
      </w:r>
      <w:proofErr w:type="spellEnd"/>
      <w:r>
        <w:rPr>
          <w:sz w:val="20"/>
          <w:szCs w:val="20"/>
        </w:rPr>
        <w:t xml:space="preserve"> for the following observations: “</w:t>
      </w:r>
      <w:r w:rsidRPr="00E75CD1">
        <w:rPr>
          <w:rFonts w:cs="Arial"/>
          <w:sz w:val="20"/>
          <w:szCs w:val="20"/>
          <w:lang w:val="en-US"/>
        </w:rPr>
        <w:t>This puritanical stance towards the decorative can be seen as a historical echo of the protestant Reformation in Europe which conflated decorative imagery in churches with corruption and decadent idolatry; the whitewashing of devotional spaces enacted as a form of moral cleansing. In contrast to this fraught relationship with ornament, the Islamic tradition of non-representational art puts great store in the rhythm and mathematics of pattern to express transcendental truths.</w:t>
      </w:r>
      <w:r>
        <w:rPr>
          <w:rFonts w:cs="Arial"/>
          <w:sz w:val="20"/>
          <w:szCs w:val="20"/>
          <w:lang w:val="en-US"/>
        </w:rPr>
        <w:t>”</w:t>
      </w:r>
    </w:p>
  </w:footnote>
  <w:footnote w:id="3">
    <w:p w14:paraId="5AF86634" w14:textId="028596F1" w:rsidR="00070195" w:rsidRPr="00580B17" w:rsidRDefault="00070195">
      <w:pPr>
        <w:pStyle w:val="FootnoteText"/>
        <w:rPr>
          <w:lang w:val="en-US"/>
        </w:rPr>
      </w:pPr>
      <w:r>
        <w:rPr>
          <w:rStyle w:val="FootnoteReference"/>
        </w:rPr>
        <w:footnoteRef/>
      </w:r>
      <w:r>
        <w:t xml:space="preserve"> </w:t>
      </w:r>
      <w:r w:rsidRPr="00E75CD1">
        <w:rPr>
          <w:sz w:val="20"/>
          <w:szCs w:val="20"/>
        </w:rPr>
        <w:t xml:space="preserve">Note: </w:t>
      </w:r>
      <w:r>
        <w:rPr>
          <w:sz w:val="20"/>
          <w:szCs w:val="20"/>
        </w:rPr>
        <w:t xml:space="preserve">The editors are grateful to Adrian </w:t>
      </w:r>
      <w:proofErr w:type="spellStart"/>
      <w:r>
        <w:rPr>
          <w:sz w:val="20"/>
          <w:szCs w:val="20"/>
        </w:rPr>
        <w:t>Holme</w:t>
      </w:r>
      <w:proofErr w:type="spellEnd"/>
      <w:r>
        <w:rPr>
          <w:sz w:val="20"/>
          <w:szCs w:val="20"/>
        </w:rPr>
        <w:t xml:space="preserve"> for the reference to Susan Sontag’s text.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899"/>
    <w:multiLevelType w:val="hybridMultilevel"/>
    <w:tmpl w:val="4DB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14BD4"/>
    <w:multiLevelType w:val="hybridMultilevel"/>
    <w:tmpl w:val="D64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66296"/>
    <w:multiLevelType w:val="hybridMultilevel"/>
    <w:tmpl w:val="C0A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33FCE"/>
    <w:multiLevelType w:val="hybridMultilevel"/>
    <w:tmpl w:val="6B8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6378E"/>
    <w:multiLevelType w:val="hybridMultilevel"/>
    <w:tmpl w:val="52D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37"/>
    <w:rsid w:val="0002151B"/>
    <w:rsid w:val="0002184B"/>
    <w:rsid w:val="00022DF7"/>
    <w:rsid w:val="00061AEF"/>
    <w:rsid w:val="00070195"/>
    <w:rsid w:val="00107BC5"/>
    <w:rsid w:val="001433FA"/>
    <w:rsid w:val="001D41C9"/>
    <w:rsid w:val="001F2B26"/>
    <w:rsid w:val="00204132"/>
    <w:rsid w:val="00256F3A"/>
    <w:rsid w:val="00291DBB"/>
    <w:rsid w:val="00301097"/>
    <w:rsid w:val="003557FA"/>
    <w:rsid w:val="00362006"/>
    <w:rsid w:val="0037645D"/>
    <w:rsid w:val="003B78C4"/>
    <w:rsid w:val="00436F45"/>
    <w:rsid w:val="00446ADB"/>
    <w:rsid w:val="00454DFB"/>
    <w:rsid w:val="00457B8F"/>
    <w:rsid w:val="00480847"/>
    <w:rsid w:val="004B022A"/>
    <w:rsid w:val="004F71FD"/>
    <w:rsid w:val="00537F3F"/>
    <w:rsid w:val="00580B17"/>
    <w:rsid w:val="00673D9D"/>
    <w:rsid w:val="0067707A"/>
    <w:rsid w:val="006A37B6"/>
    <w:rsid w:val="006A631C"/>
    <w:rsid w:val="006D4C19"/>
    <w:rsid w:val="00701337"/>
    <w:rsid w:val="00780C0A"/>
    <w:rsid w:val="008171F7"/>
    <w:rsid w:val="0083675A"/>
    <w:rsid w:val="00837294"/>
    <w:rsid w:val="00851E25"/>
    <w:rsid w:val="00880E49"/>
    <w:rsid w:val="0089009E"/>
    <w:rsid w:val="0089079E"/>
    <w:rsid w:val="00892348"/>
    <w:rsid w:val="008C5CD2"/>
    <w:rsid w:val="00983D66"/>
    <w:rsid w:val="009C562E"/>
    <w:rsid w:val="009E609B"/>
    <w:rsid w:val="009F403F"/>
    <w:rsid w:val="00A74000"/>
    <w:rsid w:val="00A7482E"/>
    <w:rsid w:val="00AA3269"/>
    <w:rsid w:val="00B34348"/>
    <w:rsid w:val="00B53D28"/>
    <w:rsid w:val="00B84633"/>
    <w:rsid w:val="00BB4DC0"/>
    <w:rsid w:val="00C33F50"/>
    <w:rsid w:val="00C738F2"/>
    <w:rsid w:val="00C74DFD"/>
    <w:rsid w:val="00C90EC0"/>
    <w:rsid w:val="00DB20EA"/>
    <w:rsid w:val="00DB4B82"/>
    <w:rsid w:val="00DB6C84"/>
    <w:rsid w:val="00E60E36"/>
    <w:rsid w:val="00E648A7"/>
    <w:rsid w:val="00E75CD1"/>
    <w:rsid w:val="00EF6626"/>
    <w:rsid w:val="00F87184"/>
    <w:rsid w:val="00FA520C"/>
    <w:rsid w:val="00FC75B4"/>
    <w:rsid w:val="00FE5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NH">
    <w:name w:val="content NH"/>
    <w:basedOn w:val="Normal"/>
    <w:qFormat/>
    <w:rsid w:val="006D4C19"/>
    <w:pPr>
      <w:spacing w:after="240" w:line="360" w:lineRule="auto"/>
    </w:pPr>
    <w:rPr>
      <w:rFonts w:ascii="Arial" w:eastAsiaTheme="minorEastAsia" w:hAnsi="Arial"/>
      <w:szCs w:val="28"/>
      <w:lang w:val="en-US"/>
    </w:rPr>
  </w:style>
  <w:style w:type="paragraph" w:customStyle="1" w:styleId="Default">
    <w:name w:val="Default"/>
    <w:rsid w:val="00851E2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paragraph" w:customStyle="1" w:styleId="Paragraph">
    <w:name w:val="Paragraph"/>
    <w:basedOn w:val="Normal"/>
    <w:next w:val="Normal"/>
    <w:qFormat/>
    <w:rsid w:val="0089009E"/>
    <w:pPr>
      <w:widowControl w:val="0"/>
      <w:spacing w:before="240"/>
    </w:pPr>
    <w:rPr>
      <w:rFonts w:ascii="Times New Roman" w:eastAsia="Times New Roman" w:hAnsi="Times New Roman" w:cs="Times New Roman"/>
      <w:lang w:eastAsia="en-GB"/>
    </w:rPr>
  </w:style>
  <w:style w:type="paragraph" w:styleId="ListParagraph">
    <w:name w:val="List Paragraph"/>
    <w:basedOn w:val="Normal"/>
    <w:uiPriority w:val="34"/>
    <w:qFormat/>
    <w:rsid w:val="00454DFB"/>
    <w:pPr>
      <w:ind w:left="720"/>
      <w:contextualSpacing/>
    </w:pPr>
  </w:style>
  <w:style w:type="paragraph" w:customStyle="1" w:styleId="Newparagraph">
    <w:name w:val="New paragraph"/>
    <w:basedOn w:val="Normal"/>
    <w:qFormat/>
    <w:rsid w:val="009E609B"/>
    <w:pPr>
      <w:spacing w:line="360" w:lineRule="auto"/>
      <w:ind w:firstLine="720"/>
    </w:pPr>
    <w:rPr>
      <w:rFonts w:ascii="Times New Roman" w:eastAsia="Times New Roman" w:hAnsi="Times New Roman" w:cs="Times New Roman"/>
      <w:lang w:eastAsia="en-GB"/>
    </w:rPr>
  </w:style>
  <w:style w:type="paragraph" w:customStyle="1" w:styleId="BodyA">
    <w:name w:val="Body A"/>
    <w:rsid w:val="00DB20E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styleId="CommentReference">
    <w:name w:val="annotation reference"/>
    <w:basedOn w:val="DefaultParagraphFont"/>
    <w:uiPriority w:val="99"/>
    <w:semiHidden/>
    <w:unhideWhenUsed/>
    <w:rsid w:val="00DB4B82"/>
    <w:rPr>
      <w:sz w:val="18"/>
      <w:szCs w:val="18"/>
    </w:rPr>
  </w:style>
  <w:style w:type="paragraph" w:styleId="CommentText">
    <w:name w:val="annotation text"/>
    <w:basedOn w:val="Normal"/>
    <w:link w:val="CommentTextChar"/>
    <w:uiPriority w:val="99"/>
    <w:unhideWhenUsed/>
    <w:rsid w:val="00DB4B82"/>
    <w:rPr>
      <w:rFonts w:eastAsiaTheme="minorEastAsia"/>
    </w:rPr>
  </w:style>
  <w:style w:type="character" w:customStyle="1" w:styleId="CommentTextChar">
    <w:name w:val="Comment Text Char"/>
    <w:basedOn w:val="DefaultParagraphFont"/>
    <w:link w:val="CommentText"/>
    <w:uiPriority w:val="99"/>
    <w:rsid w:val="00DB4B82"/>
    <w:rPr>
      <w:rFonts w:eastAsiaTheme="minorEastAsia"/>
    </w:rPr>
  </w:style>
  <w:style w:type="paragraph" w:styleId="BalloonText">
    <w:name w:val="Balloon Text"/>
    <w:basedOn w:val="Normal"/>
    <w:link w:val="BalloonTextChar"/>
    <w:uiPriority w:val="99"/>
    <w:semiHidden/>
    <w:unhideWhenUsed/>
    <w:rsid w:val="00DB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B82"/>
    <w:rPr>
      <w:rFonts w:ascii="Lucida Grande" w:hAnsi="Lucida Grande" w:cs="Lucida Grande"/>
      <w:sz w:val="18"/>
      <w:szCs w:val="18"/>
    </w:rPr>
  </w:style>
  <w:style w:type="paragraph" w:styleId="FootnoteText">
    <w:name w:val="footnote text"/>
    <w:basedOn w:val="Normal"/>
    <w:link w:val="FootnoteTextChar"/>
    <w:uiPriority w:val="99"/>
    <w:unhideWhenUsed/>
    <w:rsid w:val="006A631C"/>
  </w:style>
  <w:style w:type="character" w:customStyle="1" w:styleId="FootnoteTextChar">
    <w:name w:val="Footnote Text Char"/>
    <w:basedOn w:val="DefaultParagraphFont"/>
    <w:link w:val="FootnoteText"/>
    <w:uiPriority w:val="99"/>
    <w:rsid w:val="006A631C"/>
  </w:style>
  <w:style w:type="character" w:styleId="FootnoteReference">
    <w:name w:val="footnote reference"/>
    <w:basedOn w:val="DefaultParagraphFont"/>
    <w:uiPriority w:val="99"/>
    <w:unhideWhenUsed/>
    <w:rsid w:val="006A63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NH">
    <w:name w:val="content NH"/>
    <w:basedOn w:val="Normal"/>
    <w:qFormat/>
    <w:rsid w:val="006D4C19"/>
    <w:pPr>
      <w:spacing w:after="240" w:line="360" w:lineRule="auto"/>
    </w:pPr>
    <w:rPr>
      <w:rFonts w:ascii="Arial" w:eastAsiaTheme="minorEastAsia" w:hAnsi="Arial"/>
      <w:szCs w:val="28"/>
      <w:lang w:val="en-US"/>
    </w:rPr>
  </w:style>
  <w:style w:type="paragraph" w:customStyle="1" w:styleId="Default">
    <w:name w:val="Default"/>
    <w:rsid w:val="00851E2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paragraph" w:customStyle="1" w:styleId="Paragraph">
    <w:name w:val="Paragraph"/>
    <w:basedOn w:val="Normal"/>
    <w:next w:val="Normal"/>
    <w:qFormat/>
    <w:rsid w:val="0089009E"/>
    <w:pPr>
      <w:widowControl w:val="0"/>
      <w:spacing w:before="240"/>
    </w:pPr>
    <w:rPr>
      <w:rFonts w:ascii="Times New Roman" w:eastAsia="Times New Roman" w:hAnsi="Times New Roman" w:cs="Times New Roman"/>
      <w:lang w:eastAsia="en-GB"/>
    </w:rPr>
  </w:style>
  <w:style w:type="paragraph" w:styleId="ListParagraph">
    <w:name w:val="List Paragraph"/>
    <w:basedOn w:val="Normal"/>
    <w:uiPriority w:val="34"/>
    <w:qFormat/>
    <w:rsid w:val="00454DFB"/>
    <w:pPr>
      <w:ind w:left="720"/>
      <w:contextualSpacing/>
    </w:pPr>
  </w:style>
  <w:style w:type="paragraph" w:customStyle="1" w:styleId="Newparagraph">
    <w:name w:val="New paragraph"/>
    <w:basedOn w:val="Normal"/>
    <w:qFormat/>
    <w:rsid w:val="009E609B"/>
    <w:pPr>
      <w:spacing w:line="360" w:lineRule="auto"/>
      <w:ind w:firstLine="720"/>
    </w:pPr>
    <w:rPr>
      <w:rFonts w:ascii="Times New Roman" w:eastAsia="Times New Roman" w:hAnsi="Times New Roman" w:cs="Times New Roman"/>
      <w:lang w:eastAsia="en-GB"/>
    </w:rPr>
  </w:style>
  <w:style w:type="paragraph" w:customStyle="1" w:styleId="BodyA">
    <w:name w:val="Body A"/>
    <w:rsid w:val="00DB20E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styleId="CommentReference">
    <w:name w:val="annotation reference"/>
    <w:basedOn w:val="DefaultParagraphFont"/>
    <w:uiPriority w:val="99"/>
    <w:semiHidden/>
    <w:unhideWhenUsed/>
    <w:rsid w:val="00DB4B82"/>
    <w:rPr>
      <w:sz w:val="18"/>
      <w:szCs w:val="18"/>
    </w:rPr>
  </w:style>
  <w:style w:type="paragraph" w:styleId="CommentText">
    <w:name w:val="annotation text"/>
    <w:basedOn w:val="Normal"/>
    <w:link w:val="CommentTextChar"/>
    <w:uiPriority w:val="99"/>
    <w:unhideWhenUsed/>
    <w:rsid w:val="00DB4B82"/>
    <w:rPr>
      <w:rFonts w:eastAsiaTheme="minorEastAsia"/>
    </w:rPr>
  </w:style>
  <w:style w:type="character" w:customStyle="1" w:styleId="CommentTextChar">
    <w:name w:val="Comment Text Char"/>
    <w:basedOn w:val="DefaultParagraphFont"/>
    <w:link w:val="CommentText"/>
    <w:uiPriority w:val="99"/>
    <w:rsid w:val="00DB4B82"/>
    <w:rPr>
      <w:rFonts w:eastAsiaTheme="minorEastAsia"/>
    </w:rPr>
  </w:style>
  <w:style w:type="paragraph" w:styleId="BalloonText">
    <w:name w:val="Balloon Text"/>
    <w:basedOn w:val="Normal"/>
    <w:link w:val="BalloonTextChar"/>
    <w:uiPriority w:val="99"/>
    <w:semiHidden/>
    <w:unhideWhenUsed/>
    <w:rsid w:val="00DB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B82"/>
    <w:rPr>
      <w:rFonts w:ascii="Lucida Grande" w:hAnsi="Lucida Grande" w:cs="Lucida Grande"/>
      <w:sz w:val="18"/>
      <w:szCs w:val="18"/>
    </w:rPr>
  </w:style>
  <w:style w:type="paragraph" w:styleId="FootnoteText">
    <w:name w:val="footnote text"/>
    <w:basedOn w:val="Normal"/>
    <w:link w:val="FootnoteTextChar"/>
    <w:uiPriority w:val="99"/>
    <w:unhideWhenUsed/>
    <w:rsid w:val="006A631C"/>
  </w:style>
  <w:style w:type="character" w:customStyle="1" w:styleId="FootnoteTextChar">
    <w:name w:val="Footnote Text Char"/>
    <w:basedOn w:val="DefaultParagraphFont"/>
    <w:link w:val="FootnoteText"/>
    <w:uiPriority w:val="99"/>
    <w:rsid w:val="006A631C"/>
  </w:style>
  <w:style w:type="character" w:styleId="FootnoteReference">
    <w:name w:val="footnote reference"/>
    <w:basedOn w:val="DefaultParagraphFont"/>
    <w:uiPriority w:val="99"/>
    <w:unhideWhenUsed/>
    <w:rsid w:val="006A6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1832</Words>
  <Characters>9954</Characters>
  <Application>Microsoft Macintosh Word</Application>
  <DocSecurity>0</DocSecurity>
  <Lines>195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hoogslag</dc:creator>
  <cp:keywords/>
  <dc:description/>
  <cp:lastModifiedBy>sheena calvert</cp:lastModifiedBy>
  <cp:revision>12</cp:revision>
  <cp:lastPrinted>2019-07-09T11:40:00Z</cp:lastPrinted>
  <dcterms:created xsi:type="dcterms:W3CDTF">2019-07-09T13:15:00Z</dcterms:created>
  <dcterms:modified xsi:type="dcterms:W3CDTF">2019-07-09T14:27:00Z</dcterms:modified>
</cp:coreProperties>
</file>