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52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Growing interest in using qualitative data for improvement</w:t>
      </w: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 xml:space="preserve">Antonio Sanchez Vazquez </w:t>
      </w:r>
      <w:r w:rsidRPr="00E23052">
        <w:rPr>
          <w:rFonts w:ascii="Arial" w:hAnsi="Arial" w:cs="Arial"/>
          <w:i/>
          <w:sz w:val="24"/>
          <w:szCs w:val="24"/>
        </w:rPr>
        <w:t>research fellow</w:t>
      </w: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Anglia Ruskin University, Cambridge CB1 1PT, UK</w:t>
      </w: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antonio.sanchez-vazquez@anglia.ac.uk</w:t>
      </w: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Shah makes a good point—if we are to find ways of improving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(the quality of) patient care, we need to consider more than one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perspective.1 Quality of care is a complex concept. Although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we might agree on what it is not, it is harder to agree on an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objective definition of what it is and how we can use available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data to measure it. We must also keep the focus on quality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improvement, not on performance targets and accountability.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23052">
        <w:rPr>
          <w:rFonts w:ascii="Arial" w:hAnsi="Arial" w:cs="Arial"/>
          <w:sz w:val="24"/>
          <w:szCs w:val="24"/>
        </w:rPr>
        <w:t>Donabedian</w:t>
      </w:r>
      <w:proofErr w:type="spellEnd"/>
      <w:r w:rsidRPr="00E23052">
        <w:rPr>
          <w:rFonts w:ascii="Arial" w:hAnsi="Arial" w:cs="Arial"/>
          <w:sz w:val="24"/>
          <w:szCs w:val="24"/>
        </w:rPr>
        <w:t xml:space="preserve"> model and its dimensions of care (structure,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process, and outcome) remain as insightful as when it was first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proposed over 50 years ago.2 But getting the patient’s perspective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on improving the quality of their care needs in-depth analysis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 xml:space="preserve">based on qualitative data. </w:t>
      </w:r>
      <w:proofErr w:type="gramStart"/>
      <w:r w:rsidRPr="00E23052">
        <w:rPr>
          <w:rFonts w:ascii="Arial" w:hAnsi="Arial" w:cs="Arial"/>
          <w:sz w:val="24"/>
          <w:szCs w:val="24"/>
        </w:rPr>
        <w:t>There is a growing interest in these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data; since Pope and colleagues published their paper on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qualitative methods in 2002,3 monthly access gravitated around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20-60 until March 2017, when it started to increase steadily,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reaching 500 in February 2019.4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We should encourage cross disciplinary research, including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those with experience of qualitative health services research.5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Finally, findings must be acted on, and measuring quality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improvement must become standard in the training of healthcare</w:t>
      </w:r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>professionals and in the running of healthcare organisations.</w:t>
      </w:r>
      <w:proofErr w:type="gramEnd"/>
      <w:r w:rsidRPr="00E23052">
        <w:rPr>
          <w:rFonts w:ascii="Arial" w:hAnsi="Arial" w:cs="Arial"/>
          <w:sz w:val="24"/>
          <w:szCs w:val="24"/>
        </w:rPr>
        <w:t xml:space="preserve"> </w:t>
      </w:r>
      <w:r w:rsidRPr="00E23052">
        <w:rPr>
          <w:rFonts w:ascii="Arial" w:hAnsi="Arial" w:cs="Arial"/>
          <w:sz w:val="24"/>
          <w:szCs w:val="24"/>
        </w:rPr>
        <w:t xml:space="preserve">Otherwise, we risk measuring for </w:t>
      </w:r>
      <w:proofErr w:type="gramStart"/>
      <w:r w:rsidRPr="00E23052">
        <w:rPr>
          <w:rFonts w:ascii="Arial" w:hAnsi="Arial" w:cs="Arial"/>
          <w:sz w:val="24"/>
          <w:szCs w:val="24"/>
        </w:rPr>
        <w:t>measuring’s</w:t>
      </w:r>
      <w:proofErr w:type="gramEnd"/>
      <w:r w:rsidRPr="00E23052">
        <w:rPr>
          <w:rFonts w:ascii="Arial" w:hAnsi="Arial" w:cs="Arial"/>
          <w:sz w:val="24"/>
          <w:szCs w:val="24"/>
        </w:rPr>
        <w:t xml:space="preserve"> sake.</w:t>
      </w:r>
    </w:p>
    <w:p w:rsidR="00E23052" w:rsidRDefault="00E230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Competing interests: None declared.</w:t>
      </w: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1</w:t>
      </w:r>
      <w:r w:rsidRPr="00E23052">
        <w:rPr>
          <w:rFonts w:ascii="Arial" w:hAnsi="Arial" w:cs="Arial"/>
          <w:sz w:val="24"/>
          <w:szCs w:val="24"/>
        </w:rPr>
        <w:t xml:space="preserve">. </w:t>
      </w:r>
      <w:r w:rsidRPr="00E23052">
        <w:rPr>
          <w:rFonts w:ascii="Arial" w:hAnsi="Arial" w:cs="Arial"/>
          <w:sz w:val="24"/>
          <w:szCs w:val="24"/>
        </w:rPr>
        <w:t>Shah A. Using data for improvement. BMJ 2019</w:t>
      </w:r>
      <w:proofErr w:type="gramStart"/>
      <w:r w:rsidRPr="00E23052">
        <w:rPr>
          <w:rFonts w:ascii="Arial" w:hAnsi="Arial" w:cs="Arial"/>
          <w:sz w:val="24"/>
          <w:szCs w:val="24"/>
        </w:rPr>
        <w:t>;364:l189</w:t>
      </w:r>
      <w:proofErr w:type="gramEnd"/>
      <w:r w:rsidRPr="00E23052">
        <w:rPr>
          <w:rFonts w:ascii="Arial" w:hAnsi="Arial" w:cs="Arial"/>
          <w:sz w:val="24"/>
          <w:szCs w:val="24"/>
        </w:rPr>
        <w:t>. 10.1136/bmj.l189 30770353</w:t>
      </w: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2</w:t>
      </w:r>
      <w:r w:rsidRPr="00E2305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3052">
        <w:rPr>
          <w:rFonts w:ascii="Arial" w:hAnsi="Arial" w:cs="Arial"/>
          <w:sz w:val="24"/>
          <w:szCs w:val="24"/>
        </w:rPr>
        <w:t>Donabedian</w:t>
      </w:r>
      <w:proofErr w:type="spellEnd"/>
      <w:r w:rsidRPr="00E23052">
        <w:rPr>
          <w:rFonts w:ascii="Arial" w:hAnsi="Arial" w:cs="Arial"/>
          <w:sz w:val="24"/>
          <w:szCs w:val="24"/>
        </w:rPr>
        <w:t xml:space="preserve"> A. Evaluating the quality of medical care. Milbank Mem Fund Q1966</w:t>
      </w:r>
      <w:proofErr w:type="gramStart"/>
      <w:r w:rsidRPr="00E23052">
        <w:rPr>
          <w:rFonts w:ascii="Arial" w:hAnsi="Arial" w:cs="Arial"/>
          <w:sz w:val="24"/>
          <w:szCs w:val="24"/>
        </w:rPr>
        <w:t>;44</w:t>
      </w:r>
      <w:proofErr w:type="gramEnd"/>
      <w:r w:rsidRPr="00E23052">
        <w:rPr>
          <w:rFonts w:ascii="Arial" w:hAnsi="Arial" w:cs="Arial"/>
          <w:sz w:val="24"/>
          <w:szCs w:val="24"/>
        </w:rPr>
        <w:t>(</w:t>
      </w:r>
      <w:proofErr w:type="spellStart"/>
      <w:r w:rsidRPr="00E23052">
        <w:rPr>
          <w:rFonts w:ascii="Arial" w:hAnsi="Arial" w:cs="Arial"/>
          <w:sz w:val="24"/>
          <w:szCs w:val="24"/>
        </w:rPr>
        <w:t>suppl</w:t>
      </w:r>
      <w:proofErr w:type="spellEnd"/>
      <w:r w:rsidRPr="00E23052">
        <w:rPr>
          <w:rFonts w:ascii="Arial" w:hAnsi="Arial" w:cs="Arial"/>
          <w:sz w:val="24"/>
          <w:szCs w:val="24"/>
        </w:rPr>
        <w:t>):166-206. 10.2307/3348969 5338568</w:t>
      </w: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3</w:t>
      </w:r>
      <w:r w:rsidRPr="00E23052">
        <w:rPr>
          <w:rFonts w:ascii="Arial" w:hAnsi="Arial" w:cs="Arial"/>
          <w:sz w:val="24"/>
          <w:szCs w:val="24"/>
        </w:rPr>
        <w:t xml:space="preserve">. </w:t>
      </w:r>
      <w:r w:rsidRPr="00E23052">
        <w:rPr>
          <w:rFonts w:ascii="Arial" w:hAnsi="Arial" w:cs="Arial"/>
          <w:sz w:val="24"/>
          <w:szCs w:val="24"/>
        </w:rPr>
        <w:t xml:space="preserve">Pope C, van </w:t>
      </w:r>
      <w:proofErr w:type="spellStart"/>
      <w:r w:rsidRPr="00E23052">
        <w:rPr>
          <w:rFonts w:ascii="Arial" w:hAnsi="Arial" w:cs="Arial"/>
          <w:sz w:val="24"/>
          <w:szCs w:val="24"/>
        </w:rPr>
        <w:t>Royen</w:t>
      </w:r>
      <w:proofErr w:type="spellEnd"/>
      <w:r w:rsidRPr="00E23052">
        <w:rPr>
          <w:rFonts w:ascii="Arial" w:hAnsi="Arial" w:cs="Arial"/>
          <w:sz w:val="24"/>
          <w:szCs w:val="24"/>
        </w:rPr>
        <w:t xml:space="preserve"> P, Baker R. Qualitative methods in research on healthcare </w:t>
      </w:r>
      <w:proofErr w:type="spellStart"/>
      <w:r w:rsidRPr="00E23052">
        <w:rPr>
          <w:rFonts w:ascii="Arial" w:hAnsi="Arial" w:cs="Arial"/>
          <w:sz w:val="24"/>
          <w:szCs w:val="24"/>
        </w:rPr>
        <w:t>quality.Qual</w:t>
      </w:r>
      <w:proofErr w:type="spellEnd"/>
      <w:r w:rsidRPr="00E23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052">
        <w:rPr>
          <w:rFonts w:ascii="Arial" w:hAnsi="Arial" w:cs="Arial"/>
          <w:sz w:val="24"/>
          <w:szCs w:val="24"/>
        </w:rPr>
        <w:t>Saf</w:t>
      </w:r>
      <w:proofErr w:type="spellEnd"/>
      <w:r w:rsidRPr="00E23052">
        <w:rPr>
          <w:rFonts w:ascii="Arial" w:hAnsi="Arial" w:cs="Arial"/>
          <w:sz w:val="24"/>
          <w:szCs w:val="24"/>
        </w:rPr>
        <w:t xml:space="preserve"> Health Care 2002;11:148-52. 10.1136/qhc.11.2.148 12448807</w:t>
      </w:r>
    </w:p>
    <w:p w:rsidR="00E23052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4</w:t>
      </w:r>
      <w:r w:rsidRPr="00E23052">
        <w:rPr>
          <w:rFonts w:ascii="Arial" w:hAnsi="Arial" w:cs="Arial"/>
          <w:sz w:val="24"/>
          <w:szCs w:val="24"/>
        </w:rPr>
        <w:t xml:space="preserve">. </w:t>
      </w:r>
      <w:r w:rsidRPr="00E23052">
        <w:rPr>
          <w:rFonts w:ascii="Arial" w:hAnsi="Arial" w:cs="Arial"/>
          <w:sz w:val="24"/>
          <w:szCs w:val="24"/>
        </w:rPr>
        <w:t>Statistics from Altmetric.com.https://qualitysafety.bmj.com/content/11/2/148.altmetrics</w:t>
      </w:r>
    </w:p>
    <w:p w:rsidR="00104DB1" w:rsidRPr="00E23052" w:rsidRDefault="00E23052">
      <w:pPr>
        <w:rPr>
          <w:rFonts w:ascii="Arial" w:hAnsi="Arial" w:cs="Arial"/>
          <w:sz w:val="24"/>
          <w:szCs w:val="24"/>
        </w:rPr>
      </w:pPr>
      <w:r w:rsidRPr="00E23052">
        <w:rPr>
          <w:rFonts w:ascii="Arial" w:hAnsi="Arial" w:cs="Arial"/>
          <w:sz w:val="24"/>
          <w:szCs w:val="24"/>
        </w:rPr>
        <w:t>5</w:t>
      </w:r>
      <w:r w:rsidRPr="00E23052">
        <w:rPr>
          <w:rFonts w:ascii="Arial" w:hAnsi="Arial" w:cs="Arial"/>
          <w:sz w:val="24"/>
          <w:szCs w:val="24"/>
        </w:rPr>
        <w:t xml:space="preserve">. </w:t>
      </w:r>
      <w:r w:rsidRPr="00E23052">
        <w:rPr>
          <w:rFonts w:ascii="Arial" w:hAnsi="Arial" w:cs="Arial"/>
          <w:sz w:val="24"/>
          <w:szCs w:val="24"/>
        </w:rPr>
        <w:t xml:space="preserve">Williams V, Boylan AM, </w:t>
      </w:r>
      <w:proofErr w:type="spellStart"/>
      <w:r w:rsidRPr="00E23052">
        <w:rPr>
          <w:rFonts w:ascii="Arial" w:hAnsi="Arial" w:cs="Arial"/>
          <w:sz w:val="24"/>
          <w:szCs w:val="24"/>
        </w:rPr>
        <w:t>Nunan</w:t>
      </w:r>
      <w:proofErr w:type="spellEnd"/>
      <w:r w:rsidRPr="00E23052">
        <w:rPr>
          <w:rFonts w:ascii="Arial" w:hAnsi="Arial" w:cs="Arial"/>
          <w:sz w:val="24"/>
          <w:szCs w:val="24"/>
        </w:rPr>
        <w:t xml:space="preserve"> D. Qualitative research as evidence: expanding </w:t>
      </w:r>
      <w:proofErr w:type="spellStart"/>
      <w:r w:rsidRPr="00E23052">
        <w:rPr>
          <w:rFonts w:ascii="Arial" w:hAnsi="Arial" w:cs="Arial"/>
          <w:sz w:val="24"/>
          <w:szCs w:val="24"/>
        </w:rPr>
        <w:t>theparadigm</w:t>
      </w:r>
      <w:proofErr w:type="spellEnd"/>
      <w:r w:rsidRPr="00E23052">
        <w:rPr>
          <w:rFonts w:ascii="Arial" w:hAnsi="Arial" w:cs="Arial"/>
          <w:sz w:val="24"/>
          <w:szCs w:val="24"/>
        </w:rPr>
        <w:t xml:space="preserve"> for evidence-based healthcare. BMJ </w:t>
      </w:r>
      <w:proofErr w:type="spellStart"/>
      <w:r w:rsidRPr="00E23052">
        <w:rPr>
          <w:rFonts w:ascii="Arial" w:hAnsi="Arial" w:cs="Arial"/>
          <w:sz w:val="24"/>
          <w:szCs w:val="24"/>
        </w:rPr>
        <w:t>Evid</w:t>
      </w:r>
      <w:proofErr w:type="spellEnd"/>
      <w:r w:rsidRPr="00E23052">
        <w:rPr>
          <w:rFonts w:ascii="Arial" w:hAnsi="Arial" w:cs="Arial"/>
          <w:sz w:val="24"/>
          <w:szCs w:val="24"/>
        </w:rPr>
        <w:t xml:space="preserve"> Based Med 2019</w:t>
      </w:r>
      <w:proofErr w:type="gramStart"/>
      <w:r w:rsidRPr="00E23052">
        <w:rPr>
          <w:rFonts w:ascii="Arial" w:hAnsi="Arial" w:cs="Arial"/>
          <w:sz w:val="24"/>
          <w:szCs w:val="24"/>
        </w:rPr>
        <w:t>;10.1136</w:t>
      </w:r>
      <w:proofErr w:type="gramEnd"/>
      <w:r w:rsidRPr="00E23052">
        <w:rPr>
          <w:rFonts w:ascii="Arial" w:hAnsi="Arial" w:cs="Arial"/>
          <w:sz w:val="24"/>
          <w:szCs w:val="24"/>
        </w:rPr>
        <w:t>/bmjebm-2018-111131. 30850372</w:t>
      </w:r>
    </w:p>
    <w:sectPr w:rsidR="00104DB1" w:rsidRPr="00E23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2"/>
    <w:rsid w:val="003C209C"/>
    <w:rsid w:val="004B5B78"/>
    <w:rsid w:val="00B513BC"/>
    <w:rsid w:val="00E23052"/>
    <w:rsid w:val="00E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8368"/>
  <w15:chartTrackingRefBased/>
  <w15:docId w15:val="{906620F9-A0E3-412E-843C-6045C9D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FDB5DD87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Blanshard, Lisa</dc:creator>
  <cp:keywords/>
  <dc:description/>
  <cp:lastModifiedBy>Blanshard, Lisa</cp:lastModifiedBy>
  <cp:revision>1</cp:revision>
  <dcterms:created xsi:type="dcterms:W3CDTF">2019-05-09T09:54:00Z</dcterms:created>
  <dcterms:modified xsi:type="dcterms:W3CDTF">2019-05-09T09:57:00Z</dcterms:modified>
</cp:coreProperties>
</file>