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2C20" w14:textId="77777777" w:rsidR="00BA2BAE" w:rsidRPr="00D577F7" w:rsidRDefault="00BA2BAE" w:rsidP="00BA2BAE">
      <w:pPr>
        <w:spacing w:line="480" w:lineRule="auto"/>
        <w:rPr>
          <w:rFonts w:cstheme="minorHAnsi"/>
          <w:b/>
          <w:color w:val="000000" w:themeColor="text1"/>
        </w:rPr>
      </w:pPr>
      <w:r w:rsidRPr="00D577F7">
        <w:rPr>
          <w:rFonts w:cstheme="minorHAnsi"/>
          <w:b/>
          <w:color w:val="000000" w:themeColor="text1"/>
        </w:rPr>
        <w:t xml:space="preserve">Joint range of motion entropy changes in response to load carriage in military personnel </w:t>
      </w:r>
    </w:p>
    <w:p w14:paraId="5A2265BF" w14:textId="77777777" w:rsidR="00BA2BAE" w:rsidRPr="00D577F7" w:rsidRDefault="00BA2BAE" w:rsidP="00BA2BAE">
      <w:pPr>
        <w:spacing w:line="480" w:lineRule="auto"/>
        <w:rPr>
          <w:rFonts w:cstheme="minorHAnsi"/>
          <w:b/>
          <w:color w:val="000000" w:themeColor="text1"/>
        </w:rPr>
      </w:pPr>
    </w:p>
    <w:p w14:paraId="74A62AF9" w14:textId="77777777" w:rsidR="00BA2BAE" w:rsidRPr="00D577F7" w:rsidRDefault="00BA2BAE" w:rsidP="00BA2BAE">
      <w:pPr>
        <w:spacing w:line="480" w:lineRule="auto"/>
        <w:rPr>
          <w:rFonts w:cstheme="minorHAnsi"/>
          <w:b/>
          <w:color w:val="000000" w:themeColor="text1"/>
        </w:rPr>
      </w:pPr>
      <w:r w:rsidRPr="00D577F7">
        <w:rPr>
          <w:rFonts w:cstheme="minorHAnsi"/>
          <w:b/>
          <w:color w:val="000000" w:themeColor="text1"/>
        </w:rPr>
        <w:t xml:space="preserve">Morrison, A. </w:t>
      </w:r>
      <w:r w:rsidRPr="00D577F7">
        <w:rPr>
          <w:rFonts w:cstheme="minorHAnsi"/>
          <w:b/>
          <w:color w:val="000000" w:themeColor="text1"/>
          <w:vertAlign w:val="superscript"/>
        </w:rPr>
        <w:t>a</w:t>
      </w:r>
      <w:r w:rsidRPr="00D577F7">
        <w:rPr>
          <w:rFonts w:cstheme="minorHAnsi"/>
          <w:b/>
          <w:color w:val="000000" w:themeColor="text1"/>
        </w:rPr>
        <w:t xml:space="preserve"> </w:t>
      </w:r>
      <w:r w:rsidRPr="00D577F7">
        <w:rPr>
          <w:rFonts w:cstheme="minorHAnsi"/>
          <w:color w:val="000000" w:themeColor="text1"/>
        </w:rPr>
        <w:t>Andrew.morrison@anglia.ac.uk (Corresponding Author)</w:t>
      </w:r>
    </w:p>
    <w:p w14:paraId="25CB8EEA" w14:textId="77777777" w:rsidR="00BA2BAE" w:rsidRPr="00D577F7" w:rsidRDefault="00BA2BAE" w:rsidP="00BA2BAE">
      <w:pPr>
        <w:spacing w:line="480" w:lineRule="auto"/>
        <w:rPr>
          <w:rFonts w:cstheme="minorHAnsi"/>
          <w:color w:val="000000" w:themeColor="text1"/>
        </w:rPr>
      </w:pPr>
      <w:r w:rsidRPr="00D577F7">
        <w:rPr>
          <w:rFonts w:cstheme="minorHAnsi"/>
          <w:b/>
          <w:color w:val="000000" w:themeColor="text1"/>
        </w:rPr>
        <w:t xml:space="preserve">Hale, J. </w:t>
      </w:r>
      <w:r w:rsidRPr="00D577F7">
        <w:rPr>
          <w:rFonts w:cstheme="minorHAnsi"/>
          <w:b/>
          <w:color w:val="000000" w:themeColor="text1"/>
          <w:vertAlign w:val="superscript"/>
        </w:rPr>
        <w:t>b</w:t>
      </w:r>
      <w:r w:rsidRPr="00D577F7">
        <w:rPr>
          <w:rFonts w:cstheme="minorHAnsi"/>
          <w:b/>
          <w:color w:val="000000" w:themeColor="text1"/>
        </w:rPr>
        <w:t xml:space="preserve"> </w:t>
      </w:r>
      <w:r w:rsidRPr="00D577F7">
        <w:rPr>
          <w:rFonts w:cstheme="minorHAnsi"/>
          <w:color w:val="000000" w:themeColor="text1"/>
        </w:rPr>
        <w:t>Jackman.hale@yahoo.co.uk</w:t>
      </w:r>
    </w:p>
    <w:p w14:paraId="0D36759C" w14:textId="77777777" w:rsidR="00BA2BAE" w:rsidRPr="00D577F7" w:rsidRDefault="00BA2BAE" w:rsidP="00BA2BAE">
      <w:pPr>
        <w:spacing w:line="480" w:lineRule="auto"/>
        <w:rPr>
          <w:rFonts w:cstheme="minorHAnsi"/>
          <w:b/>
          <w:color w:val="000000" w:themeColor="text1"/>
        </w:rPr>
      </w:pPr>
      <w:r w:rsidRPr="00D577F7">
        <w:rPr>
          <w:rFonts w:cstheme="minorHAnsi"/>
          <w:b/>
          <w:color w:val="000000" w:themeColor="text1"/>
        </w:rPr>
        <w:t xml:space="preserve">Brown, S. </w:t>
      </w:r>
      <w:r w:rsidRPr="00D577F7">
        <w:rPr>
          <w:rFonts w:cstheme="minorHAnsi"/>
          <w:b/>
          <w:color w:val="000000" w:themeColor="text1"/>
          <w:vertAlign w:val="superscript"/>
        </w:rPr>
        <w:t>b</w:t>
      </w:r>
      <w:r w:rsidRPr="00D577F7">
        <w:rPr>
          <w:rFonts w:cstheme="minorHAnsi"/>
          <w:b/>
          <w:color w:val="000000" w:themeColor="text1"/>
        </w:rPr>
        <w:t xml:space="preserve"> </w:t>
      </w:r>
      <w:r w:rsidRPr="00D577F7">
        <w:rPr>
          <w:rFonts w:cstheme="minorHAnsi"/>
          <w:color w:val="000000" w:themeColor="text1"/>
        </w:rPr>
        <w:t>Su.brown@napier.ac.uk</w:t>
      </w:r>
    </w:p>
    <w:p w14:paraId="7D4AA9E6" w14:textId="77777777" w:rsidR="00BA2BAE" w:rsidRPr="00D577F7" w:rsidRDefault="00BA2BAE" w:rsidP="00BA2BAE">
      <w:pPr>
        <w:spacing w:line="480" w:lineRule="auto"/>
        <w:rPr>
          <w:rFonts w:cstheme="minorHAnsi"/>
          <w:color w:val="000000" w:themeColor="text1"/>
        </w:rPr>
      </w:pPr>
    </w:p>
    <w:p w14:paraId="3464E0A8" w14:textId="77777777" w:rsidR="00BA2BAE" w:rsidRPr="00D577F7" w:rsidRDefault="00BA2BAE" w:rsidP="00BA2BAE">
      <w:pPr>
        <w:spacing w:line="480" w:lineRule="auto"/>
        <w:rPr>
          <w:rFonts w:cstheme="minorHAnsi"/>
          <w:color w:val="000000" w:themeColor="text1"/>
        </w:rPr>
      </w:pPr>
      <w:proofErr w:type="spellStart"/>
      <w:r w:rsidRPr="00D577F7">
        <w:rPr>
          <w:rFonts w:cstheme="minorHAnsi"/>
          <w:color w:val="000000" w:themeColor="text1"/>
          <w:vertAlign w:val="superscript"/>
        </w:rPr>
        <w:t>a</w:t>
      </w:r>
      <w:r w:rsidRPr="00D577F7">
        <w:rPr>
          <w:rFonts w:cstheme="minorHAnsi"/>
          <w:color w:val="000000" w:themeColor="text1"/>
        </w:rPr>
        <w:t>Cambridge</w:t>
      </w:r>
      <w:proofErr w:type="spellEnd"/>
      <w:r w:rsidRPr="00D577F7">
        <w:rPr>
          <w:rFonts w:cstheme="minorHAnsi"/>
          <w:color w:val="000000" w:themeColor="text1"/>
        </w:rPr>
        <w:t xml:space="preserve"> Centre for Sport and Exercise Sciences, Anglia Ruskin University, East Road, Cambridge, UK</w:t>
      </w:r>
    </w:p>
    <w:p w14:paraId="1D0B4980" w14:textId="77777777" w:rsidR="00BA2BAE" w:rsidRPr="00D577F7" w:rsidRDefault="00BA2BAE" w:rsidP="00BA2BAE">
      <w:pPr>
        <w:spacing w:line="480" w:lineRule="auto"/>
        <w:rPr>
          <w:rFonts w:cstheme="minorHAnsi"/>
          <w:color w:val="000000" w:themeColor="text1"/>
        </w:rPr>
      </w:pPr>
      <w:proofErr w:type="spellStart"/>
      <w:r w:rsidRPr="00D577F7">
        <w:rPr>
          <w:rFonts w:cstheme="minorHAnsi"/>
          <w:color w:val="000000" w:themeColor="text1"/>
          <w:vertAlign w:val="superscript"/>
        </w:rPr>
        <w:t>b</w:t>
      </w:r>
      <w:r w:rsidRPr="00D577F7">
        <w:rPr>
          <w:rFonts w:cstheme="minorHAnsi"/>
          <w:color w:val="000000" w:themeColor="text1"/>
        </w:rPr>
        <w:t>School</w:t>
      </w:r>
      <w:proofErr w:type="spellEnd"/>
      <w:r w:rsidRPr="00D577F7">
        <w:rPr>
          <w:rFonts w:cstheme="minorHAnsi"/>
          <w:color w:val="000000" w:themeColor="text1"/>
        </w:rPr>
        <w:t xml:space="preserve"> of Applied Sciences, Edinburgh Napier University, </w:t>
      </w:r>
      <w:proofErr w:type="spellStart"/>
      <w:r w:rsidRPr="00D577F7">
        <w:rPr>
          <w:rFonts w:cstheme="minorHAnsi"/>
          <w:color w:val="000000" w:themeColor="text1"/>
        </w:rPr>
        <w:t>Sighthill</w:t>
      </w:r>
      <w:proofErr w:type="spellEnd"/>
      <w:r w:rsidRPr="00D577F7">
        <w:rPr>
          <w:rFonts w:cstheme="minorHAnsi"/>
          <w:color w:val="000000" w:themeColor="text1"/>
        </w:rPr>
        <w:t xml:space="preserve"> Campus, </w:t>
      </w:r>
      <w:proofErr w:type="spellStart"/>
      <w:r w:rsidRPr="00D577F7">
        <w:rPr>
          <w:rFonts w:cstheme="minorHAnsi"/>
          <w:color w:val="000000" w:themeColor="text1"/>
        </w:rPr>
        <w:t>Sighthill</w:t>
      </w:r>
      <w:proofErr w:type="spellEnd"/>
      <w:r w:rsidRPr="00D577F7">
        <w:rPr>
          <w:rFonts w:cstheme="minorHAnsi"/>
          <w:color w:val="000000" w:themeColor="text1"/>
        </w:rPr>
        <w:t>, Edinburgh, UK</w:t>
      </w:r>
    </w:p>
    <w:p w14:paraId="550F7D61" w14:textId="77777777" w:rsidR="00BA2BAE" w:rsidRPr="00D577F7" w:rsidRDefault="00BA2BAE" w:rsidP="00BA2BAE">
      <w:pPr>
        <w:spacing w:line="480" w:lineRule="auto"/>
        <w:rPr>
          <w:rFonts w:cstheme="minorHAnsi"/>
          <w:color w:val="000000" w:themeColor="text1"/>
        </w:rPr>
      </w:pPr>
    </w:p>
    <w:p w14:paraId="7A1D3B1B" w14:textId="77777777" w:rsidR="00BA2BAE" w:rsidRPr="00D577F7" w:rsidRDefault="00BA2BAE" w:rsidP="00BA2BAE">
      <w:pPr>
        <w:spacing w:line="480" w:lineRule="auto"/>
        <w:rPr>
          <w:rFonts w:cstheme="minorHAnsi"/>
          <w:color w:val="000000" w:themeColor="text1"/>
        </w:rPr>
      </w:pPr>
    </w:p>
    <w:p w14:paraId="4E718221" w14:textId="77777777" w:rsidR="00BA2BAE" w:rsidRPr="00D577F7" w:rsidRDefault="00BA2BAE" w:rsidP="00BA2BAE">
      <w:pPr>
        <w:spacing w:line="480" w:lineRule="auto"/>
        <w:rPr>
          <w:rFonts w:cstheme="minorHAnsi"/>
          <w:color w:val="000000" w:themeColor="text1"/>
        </w:rPr>
      </w:pPr>
    </w:p>
    <w:p w14:paraId="7C1B1A33" w14:textId="36C90DE4" w:rsidR="00BA2BAE" w:rsidRPr="00D577F7" w:rsidRDefault="00BA2BAE" w:rsidP="00E73498">
      <w:pPr>
        <w:spacing w:line="480" w:lineRule="auto"/>
        <w:rPr>
          <w:rFonts w:cstheme="minorHAnsi"/>
          <w:b/>
          <w:color w:val="000000" w:themeColor="text1"/>
        </w:rPr>
      </w:pPr>
    </w:p>
    <w:p w14:paraId="5A26A4F1" w14:textId="6C8CF26E" w:rsidR="00742FE2" w:rsidRPr="00D577F7" w:rsidRDefault="00742FE2">
      <w:pPr>
        <w:rPr>
          <w:rFonts w:cstheme="minorHAnsi"/>
          <w:b/>
          <w:color w:val="000000" w:themeColor="text1"/>
        </w:rPr>
      </w:pPr>
      <w:r w:rsidRPr="00D577F7">
        <w:rPr>
          <w:rFonts w:cstheme="minorHAnsi"/>
          <w:b/>
          <w:color w:val="000000" w:themeColor="text1"/>
        </w:rPr>
        <w:br w:type="page"/>
      </w:r>
    </w:p>
    <w:p w14:paraId="15823998" w14:textId="7ED5A0DD" w:rsidR="00C23797" w:rsidRPr="00D577F7" w:rsidRDefault="00C23797" w:rsidP="00E73498">
      <w:pPr>
        <w:spacing w:line="480" w:lineRule="auto"/>
        <w:rPr>
          <w:rFonts w:cstheme="minorHAnsi"/>
          <w:b/>
          <w:color w:val="000000" w:themeColor="text1"/>
        </w:rPr>
      </w:pPr>
      <w:r w:rsidRPr="00D577F7">
        <w:rPr>
          <w:rFonts w:cstheme="minorHAnsi"/>
          <w:b/>
          <w:color w:val="000000" w:themeColor="text1"/>
        </w:rPr>
        <w:lastRenderedPageBreak/>
        <w:t>Abstract</w:t>
      </w:r>
    </w:p>
    <w:p w14:paraId="2C3B4472" w14:textId="3EB51870" w:rsidR="00C23797" w:rsidRPr="00D577F7" w:rsidRDefault="009F4BDE" w:rsidP="00E73498">
      <w:pPr>
        <w:spacing w:line="480" w:lineRule="auto"/>
        <w:rPr>
          <w:rFonts w:cstheme="minorHAnsi"/>
          <w:color w:val="000000" w:themeColor="text1"/>
        </w:rPr>
      </w:pPr>
      <w:r w:rsidRPr="00D577F7">
        <w:rPr>
          <w:rFonts w:cstheme="minorHAnsi"/>
          <w:color w:val="000000" w:themeColor="text1"/>
        </w:rPr>
        <w:t>Background</w:t>
      </w:r>
    </w:p>
    <w:p w14:paraId="4766211E" w14:textId="0DB6CFEA" w:rsidR="008642C6" w:rsidRPr="00D577F7" w:rsidRDefault="008642C6" w:rsidP="00E73498">
      <w:pPr>
        <w:spacing w:line="480" w:lineRule="auto"/>
        <w:rPr>
          <w:rFonts w:cstheme="minorHAnsi"/>
          <w:color w:val="000000" w:themeColor="text1"/>
        </w:rPr>
      </w:pPr>
      <w:r w:rsidRPr="00D577F7">
        <w:rPr>
          <w:rFonts w:cstheme="minorHAnsi"/>
          <w:color w:val="000000" w:themeColor="text1"/>
        </w:rPr>
        <w:t xml:space="preserve">Overuse accounts for 82% of injuries in military personnel, and </w:t>
      </w:r>
      <w:r w:rsidR="00024D20" w:rsidRPr="00D577F7">
        <w:rPr>
          <w:rFonts w:cstheme="minorHAnsi"/>
          <w:color w:val="000000" w:themeColor="text1"/>
        </w:rPr>
        <w:t xml:space="preserve">these occur </w:t>
      </w:r>
      <w:r w:rsidRPr="00D577F7">
        <w:rPr>
          <w:rFonts w:cstheme="minorHAnsi"/>
          <w:color w:val="000000" w:themeColor="text1"/>
        </w:rPr>
        <w:t>predominantly in the spine and low limbs. While non-linear analyses have shown changes in overall stability of the movement during load carriage, individual joint contributions have not been studied. The concept of entropy compensation between task, organism and environmental constraints is studied at a joint level.</w:t>
      </w:r>
    </w:p>
    <w:p w14:paraId="389C6CE5" w14:textId="77777777" w:rsidR="008642C6" w:rsidRPr="00D577F7" w:rsidRDefault="008642C6" w:rsidP="00E73498">
      <w:pPr>
        <w:spacing w:line="480" w:lineRule="auto"/>
        <w:rPr>
          <w:rFonts w:cstheme="minorHAnsi"/>
          <w:color w:val="000000" w:themeColor="text1"/>
        </w:rPr>
      </w:pPr>
    </w:p>
    <w:p w14:paraId="4BAB0992" w14:textId="0F0A49D0" w:rsidR="009F4BDE" w:rsidRPr="00D577F7" w:rsidRDefault="009F4BDE" w:rsidP="00E73498">
      <w:pPr>
        <w:spacing w:line="480" w:lineRule="auto"/>
        <w:rPr>
          <w:rFonts w:cstheme="minorHAnsi"/>
          <w:color w:val="000000" w:themeColor="text1"/>
        </w:rPr>
      </w:pPr>
      <w:r w:rsidRPr="00D577F7">
        <w:rPr>
          <w:rFonts w:cstheme="minorHAnsi"/>
          <w:color w:val="000000" w:themeColor="text1"/>
        </w:rPr>
        <w:t>Research Question</w:t>
      </w:r>
    </w:p>
    <w:p w14:paraId="18BE65B0" w14:textId="2382AFEA" w:rsidR="009F4BDE" w:rsidRPr="00D577F7" w:rsidRDefault="009F4BDE" w:rsidP="00E73498">
      <w:pPr>
        <w:spacing w:line="480" w:lineRule="auto"/>
        <w:rPr>
          <w:rFonts w:cstheme="minorHAnsi"/>
          <w:color w:val="000000" w:themeColor="text1"/>
        </w:rPr>
      </w:pPr>
      <w:r w:rsidRPr="00D577F7">
        <w:rPr>
          <w:rFonts w:cstheme="minorHAnsi"/>
          <w:color w:val="000000" w:themeColor="text1"/>
        </w:rPr>
        <w:t>The aim of this study was to investigate whether using different methods of loading by military personnel would have an effect on the sample entropy of the joint ranges of motion.</w:t>
      </w:r>
    </w:p>
    <w:p w14:paraId="11772993" w14:textId="77777777" w:rsidR="009F4BDE" w:rsidRPr="00D577F7" w:rsidRDefault="009F4BDE" w:rsidP="00E73498">
      <w:pPr>
        <w:spacing w:line="480" w:lineRule="auto"/>
        <w:rPr>
          <w:rFonts w:cstheme="minorHAnsi"/>
          <w:color w:val="000000" w:themeColor="text1"/>
        </w:rPr>
      </w:pPr>
    </w:p>
    <w:p w14:paraId="22AF9452" w14:textId="26097713" w:rsidR="009F4BDE" w:rsidRPr="00D577F7" w:rsidRDefault="009F4BDE" w:rsidP="00E73498">
      <w:pPr>
        <w:spacing w:line="480" w:lineRule="auto"/>
        <w:rPr>
          <w:rFonts w:cstheme="minorHAnsi"/>
          <w:color w:val="000000" w:themeColor="text1"/>
        </w:rPr>
      </w:pPr>
      <w:r w:rsidRPr="00D577F7">
        <w:rPr>
          <w:rFonts w:cstheme="minorHAnsi"/>
          <w:color w:val="000000" w:themeColor="text1"/>
        </w:rPr>
        <w:t>Methods</w:t>
      </w:r>
    </w:p>
    <w:p w14:paraId="5429E3DA" w14:textId="14040148" w:rsidR="009F4BDE" w:rsidRPr="00D577F7" w:rsidRDefault="008642C6" w:rsidP="00E73498">
      <w:pPr>
        <w:spacing w:line="480" w:lineRule="auto"/>
        <w:rPr>
          <w:rFonts w:cstheme="minorHAnsi"/>
          <w:color w:val="000000" w:themeColor="text1"/>
        </w:rPr>
      </w:pPr>
      <w:r w:rsidRPr="00D577F7">
        <w:rPr>
          <w:rFonts w:cstheme="minorHAnsi"/>
          <w:color w:val="000000" w:themeColor="text1"/>
        </w:rPr>
        <w:t>Eleven male reserve infantry army soldiers (</w:t>
      </w:r>
      <w:r w:rsidR="00024D20" w:rsidRPr="00D577F7">
        <w:rPr>
          <w:rFonts w:cstheme="minorHAnsi"/>
          <w:color w:val="000000" w:themeColor="text1"/>
        </w:rPr>
        <w:t>age: 22</w:t>
      </w:r>
      <w:r w:rsidR="00024D20" w:rsidRPr="00D577F7">
        <w:rPr>
          <w:rFonts w:cstheme="minorHAnsi"/>
        </w:rPr>
        <w:t xml:space="preserve"> </w:t>
      </w:r>
      <w:r w:rsidR="00024D20" w:rsidRPr="00D577F7">
        <w:rPr>
          <w:rFonts w:cstheme="minorHAnsi"/>
        </w:rPr>
        <w:sym w:font="Symbol" w:char="F0B1"/>
      </w:r>
      <w:r w:rsidR="00024D20" w:rsidRPr="00D577F7">
        <w:rPr>
          <w:rFonts w:cstheme="minorHAnsi"/>
        </w:rPr>
        <w:t xml:space="preserve"> 2 years; height: 1.80 </w:t>
      </w:r>
      <w:r w:rsidR="00024D20" w:rsidRPr="00D577F7">
        <w:rPr>
          <w:rFonts w:cstheme="minorHAnsi"/>
        </w:rPr>
        <w:sym w:font="Symbol" w:char="F0B1"/>
      </w:r>
      <w:r w:rsidR="00024D20" w:rsidRPr="00D577F7">
        <w:rPr>
          <w:rFonts w:cstheme="minorHAnsi"/>
        </w:rPr>
        <w:t xml:space="preserve"> 0.06 m; mass: 89.3 </w:t>
      </w:r>
      <w:r w:rsidR="00024D20" w:rsidRPr="00D577F7">
        <w:rPr>
          <w:rFonts w:cstheme="minorHAnsi"/>
        </w:rPr>
        <w:sym w:font="Symbol" w:char="F0B1"/>
      </w:r>
      <w:r w:rsidR="00024D20" w:rsidRPr="00D577F7">
        <w:rPr>
          <w:rFonts w:cstheme="minorHAnsi"/>
        </w:rPr>
        <w:t xml:space="preserve"> 14.4 kg</w:t>
      </w:r>
      <w:r w:rsidRPr="00D577F7">
        <w:rPr>
          <w:rFonts w:cstheme="minorHAnsi"/>
          <w:color w:val="000000" w:themeColor="text1"/>
        </w:rPr>
        <w:t xml:space="preserve">) </w:t>
      </w:r>
      <w:r w:rsidR="008255EA" w:rsidRPr="00D577F7">
        <w:rPr>
          <w:rFonts w:cstheme="minorHAnsi"/>
          <w:color w:val="000000" w:themeColor="text1"/>
        </w:rPr>
        <w:t>walked</w:t>
      </w:r>
      <w:r w:rsidRPr="00D577F7">
        <w:rPr>
          <w:rFonts w:cstheme="minorHAnsi"/>
          <w:color w:val="000000" w:themeColor="text1"/>
        </w:rPr>
        <w:t xml:space="preserve"> an outdoor, 800m course under 5 load conditions: unloaded, 15kg backpack, 25kg backpack, 15kg webbing and backpack and 25kg webbing and backpack.</w:t>
      </w:r>
      <w:r w:rsidR="00024D20" w:rsidRPr="00D577F7">
        <w:rPr>
          <w:rFonts w:cstheme="minorHAnsi"/>
          <w:color w:val="000000" w:themeColor="text1"/>
        </w:rPr>
        <w:t xml:space="preserve"> </w:t>
      </w:r>
      <w:r w:rsidR="008255EA" w:rsidRPr="00D577F7">
        <w:rPr>
          <w:rFonts w:cstheme="minorHAnsi"/>
          <w:color w:val="000000" w:themeColor="text1"/>
        </w:rPr>
        <w:t xml:space="preserve">Kinematic data was recorded at 240Hz using the </w:t>
      </w:r>
      <w:proofErr w:type="spellStart"/>
      <w:r w:rsidR="008255EA" w:rsidRPr="00D577F7">
        <w:rPr>
          <w:rFonts w:cstheme="minorHAnsi"/>
          <w:color w:val="000000" w:themeColor="text1"/>
        </w:rPr>
        <w:t>Xsens</w:t>
      </w:r>
      <w:proofErr w:type="spellEnd"/>
      <w:r w:rsidR="008255EA" w:rsidRPr="00D577F7">
        <w:rPr>
          <w:rFonts w:cstheme="minorHAnsi"/>
          <w:color w:val="000000" w:themeColor="text1"/>
        </w:rPr>
        <w:t xml:space="preserve"> motion capture system. </w:t>
      </w:r>
      <w:r w:rsidR="00024D20" w:rsidRPr="00D577F7">
        <w:rPr>
          <w:rFonts w:cstheme="minorHAnsi"/>
          <w:color w:val="000000" w:themeColor="text1"/>
        </w:rPr>
        <w:t>The ranges of motion (ROM) of the spine, hips and knee were calculated for each gait cycle. Mean ROM, coefficient of variation of the ROM and the sample entropy of the ROM were compared between conditions.</w:t>
      </w:r>
    </w:p>
    <w:p w14:paraId="667A28AD" w14:textId="77777777" w:rsidR="008642C6" w:rsidRPr="00D577F7" w:rsidRDefault="008642C6" w:rsidP="00E73498">
      <w:pPr>
        <w:spacing w:line="480" w:lineRule="auto"/>
        <w:rPr>
          <w:rFonts w:cstheme="minorHAnsi"/>
          <w:color w:val="000000" w:themeColor="text1"/>
        </w:rPr>
      </w:pPr>
    </w:p>
    <w:p w14:paraId="19B8E37D" w14:textId="72D742F4" w:rsidR="009F4BDE" w:rsidRPr="00D577F7" w:rsidRDefault="009F4BDE" w:rsidP="00E73498">
      <w:pPr>
        <w:spacing w:line="480" w:lineRule="auto"/>
        <w:rPr>
          <w:rFonts w:cstheme="minorHAnsi"/>
          <w:color w:val="000000" w:themeColor="text1"/>
        </w:rPr>
      </w:pPr>
      <w:r w:rsidRPr="00D577F7">
        <w:rPr>
          <w:rFonts w:cstheme="minorHAnsi"/>
          <w:color w:val="000000" w:themeColor="text1"/>
        </w:rPr>
        <w:t>Results</w:t>
      </w:r>
    </w:p>
    <w:p w14:paraId="47307BEF" w14:textId="6B428FA6" w:rsidR="009F4BDE" w:rsidRPr="00D577F7" w:rsidRDefault="005503D4" w:rsidP="00E73498">
      <w:pPr>
        <w:spacing w:line="480" w:lineRule="auto"/>
        <w:rPr>
          <w:rFonts w:cstheme="minorHAnsi"/>
          <w:color w:val="000000" w:themeColor="text1"/>
        </w:rPr>
      </w:pPr>
      <w:r w:rsidRPr="00D577F7">
        <w:rPr>
          <w:rFonts w:cstheme="minorHAnsi"/>
          <w:color w:val="000000" w:themeColor="text1"/>
        </w:rPr>
        <w:lastRenderedPageBreak/>
        <w:t xml:space="preserve">Spine side flexion </w:t>
      </w:r>
      <w:r w:rsidR="00024D20" w:rsidRPr="00D577F7">
        <w:rPr>
          <w:rFonts w:cstheme="minorHAnsi"/>
          <w:color w:val="000000" w:themeColor="text1"/>
        </w:rPr>
        <w:t>ROM decreased significantly from the control condition in all loaded conditions, while sample entropy of the spine</w:t>
      </w:r>
      <w:r w:rsidRPr="00D577F7">
        <w:rPr>
          <w:rFonts w:cstheme="minorHAnsi"/>
          <w:color w:val="000000" w:themeColor="text1"/>
        </w:rPr>
        <w:t xml:space="preserve"> side flexion</w:t>
      </w:r>
      <w:r w:rsidR="00024D20" w:rsidRPr="00D577F7">
        <w:rPr>
          <w:rFonts w:cstheme="minorHAnsi"/>
          <w:color w:val="000000" w:themeColor="text1"/>
        </w:rPr>
        <w:t xml:space="preserve"> ROM increased</w:t>
      </w:r>
      <w:r w:rsidRPr="00D577F7">
        <w:rPr>
          <w:rFonts w:cstheme="minorHAnsi"/>
          <w:color w:val="000000" w:themeColor="text1"/>
        </w:rPr>
        <w:t xml:space="preserve"> in some conditions with no significant change in C</w:t>
      </w:r>
      <w:r w:rsidR="00874FA0" w:rsidRPr="00D577F7">
        <w:rPr>
          <w:rFonts w:cstheme="minorHAnsi"/>
          <w:color w:val="000000" w:themeColor="text1"/>
        </w:rPr>
        <w:t xml:space="preserve">oefficient of </w:t>
      </w:r>
      <w:r w:rsidRPr="00D577F7">
        <w:rPr>
          <w:rFonts w:cstheme="minorHAnsi"/>
          <w:color w:val="000000" w:themeColor="text1"/>
        </w:rPr>
        <w:t>V</w:t>
      </w:r>
      <w:r w:rsidR="00874FA0" w:rsidRPr="00D577F7">
        <w:rPr>
          <w:rFonts w:cstheme="minorHAnsi"/>
          <w:color w:val="000000" w:themeColor="text1"/>
        </w:rPr>
        <w:t>ariation (CV)</w:t>
      </w:r>
      <w:r w:rsidR="00024D20" w:rsidRPr="00D577F7">
        <w:rPr>
          <w:rFonts w:cstheme="minorHAnsi"/>
          <w:color w:val="000000" w:themeColor="text1"/>
        </w:rPr>
        <w:t>. Conversely, the hip flexion ROM increased significantly from the control, while sample entropy of the hip flexion ROM decreased.</w:t>
      </w:r>
    </w:p>
    <w:p w14:paraId="0946FAC3" w14:textId="77777777" w:rsidR="008642C6" w:rsidRPr="00D577F7" w:rsidRDefault="008642C6" w:rsidP="00E73498">
      <w:pPr>
        <w:spacing w:line="480" w:lineRule="auto"/>
        <w:rPr>
          <w:rFonts w:cstheme="minorHAnsi"/>
          <w:color w:val="000000" w:themeColor="text1"/>
        </w:rPr>
      </w:pPr>
    </w:p>
    <w:p w14:paraId="2B541065" w14:textId="52C8324F" w:rsidR="009F4BDE" w:rsidRPr="00D577F7" w:rsidRDefault="009F4BDE" w:rsidP="00E73498">
      <w:pPr>
        <w:spacing w:line="480" w:lineRule="auto"/>
        <w:rPr>
          <w:rFonts w:cstheme="minorHAnsi"/>
          <w:color w:val="000000" w:themeColor="text1"/>
        </w:rPr>
      </w:pPr>
      <w:r w:rsidRPr="00D577F7">
        <w:rPr>
          <w:rFonts w:cstheme="minorHAnsi"/>
          <w:color w:val="000000" w:themeColor="text1"/>
        </w:rPr>
        <w:t>Significance</w:t>
      </w:r>
    </w:p>
    <w:p w14:paraId="61DC1644" w14:textId="74C39B22" w:rsidR="00C23797" w:rsidRPr="00D577F7" w:rsidRDefault="009F4BDE" w:rsidP="00E73498">
      <w:pPr>
        <w:spacing w:line="480" w:lineRule="auto"/>
        <w:rPr>
          <w:rFonts w:cstheme="minorHAnsi"/>
          <w:color w:val="000000" w:themeColor="text1"/>
        </w:rPr>
      </w:pPr>
      <w:r w:rsidRPr="00D577F7">
        <w:rPr>
          <w:rFonts w:cstheme="minorHAnsi"/>
          <w:color w:val="000000" w:themeColor="text1"/>
        </w:rPr>
        <w:t xml:space="preserve">These results suggest that entropy compensation may propagate at a joint level. Understanding </w:t>
      </w:r>
      <w:r w:rsidR="008642C6" w:rsidRPr="00D577F7">
        <w:rPr>
          <w:rFonts w:cstheme="minorHAnsi"/>
          <w:color w:val="000000" w:themeColor="text1"/>
        </w:rPr>
        <w:t>that a</w:t>
      </w:r>
      <w:r w:rsidRPr="00D577F7">
        <w:rPr>
          <w:rFonts w:cstheme="minorHAnsi"/>
          <w:color w:val="000000" w:themeColor="text1"/>
        </w:rPr>
        <w:t xml:space="preserve"> </w:t>
      </w:r>
      <w:r w:rsidR="008642C6" w:rsidRPr="00D577F7">
        <w:rPr>
          <w:rFonts w:cstheme="minorHAnsi"/>
          <w:color w:val="000000" w:themeColor="text1"/>
        </w:rPr>
        <w:t>decrease</w:t>
      </w:r>
      <w:r w:rsidRPr="00D577F7">
        <w:rPr>
          <w:rFonts w:cstheme="minorHAnsi"/>
          <w:color w:val="000000" w:themeColor="text1"/>
        </w:rPr>
        <w:t xml:space="preserve"> in certainty with which </w:t>
      </w:r>
      <w:r w:rsidR="008642C6" w:rsidRPr="00D577F7">
        <w:rPr>
          <w:rFonts w:cstheme="minorHAnsi"/>
          <w:color w:val="000000" w:themeColor="text1"/>
        </w:rPr>
        <w:t>a joint angle is selected, may be accompanied by an increase at a neighbouring joint</w:t>
      </w:r>
      <w:r w:rsidR="00120D2D" w:rsidRPr="00D577F7">
        <w:rPr>
          <w:rFonts w:cstheme="minorHAnsi"/>
          <w:color w:val="000000" w:themeColor="text1"/>
        </w:rPr>
        <w:t>. This</w:t>
      </w:r>
      <w:r w:rsidR="008642C6" w:rsidRPr="00D577F7">
        <w:rPr>
          <w:rFonts w:cstheme="minorHAnsi"/>
          <w:color w:val="000000" w:themeColor="text1"/>
        </w:rPr>
        <w:t xml:space="preserve"> could be significant in monitoring injuries as a result of </w:t>
      </w:r>
      <w:r w:rsidR="00120D2D" w:rsidRPr="00D577F7">
        <w:rPr>
          <w:rFonts w:cstheme="minorHAnsi"/>
          <w:color w:val="000000" w:themeColor="text1"/>
        </w:rPr>
        <w:t>environmental or task constraints</w:t>
      </w:r>
      <w:r w:rsidR="008642C6" w:rsidRPr="00D577F7">
        <w:rPr>
          <w:rFonts w:cstheme="minorHAnsi"/>
          <w:color w:val="000000" w:themeColor="text1"/>
        </w:rPr>
        <w:t>.</w:t>
      </w:r>
    </w:p>
    <w:p w14:paraId="1D8585F3" w14:textId="78877AA1" w:rsidR="00C23797" w:rsidRPr="00D577F7" w:rsidRDefault="00C23797" w:rsidP="00E73498">
      <w:pPr>
        <w:spacing w:line="480" w:lineRule="auto"/>
        <w:rPr>
          <w:rFonts w:cstheme="minorHAnsi"/>
          <w:color w:val="000000" w:themeColor="text1"/>
        </w:rPr>
      </w:pPr>
    </w:p>
    <w:p w14:paraId="00786163" w14:textId="5C31ABDD" w:rsidR="00E73498" w:rsidRPr="00D577F7" w:rsidRDefault="00E73498" w:rsidP="00E73498">
      <w:pPr>
        <w:spacing w:line="480" w:lineRule="auto"/>
        <w:rPr>
          <w:rFonts w:cstheme="minorHAnsi"/>
          <w:color w:val="000000" w:themeColor="text1"/>
        </w:rPr>
      </w:pPr>
      <w:r w:rsidRPr="00D577F7">
        <w:rPr>
          <w:rFonts w:cstheme="minorHAnsi"/>
          <w:color w:val="000000" w:themeColor="text1"/>
        </w:rPr>
        <w:t>Keywords</w:t>
      </w:r>
    </w:p>
    <w:p w14:paraId="789B207D" w14:textId="3147F076" w:rsidR="00E73498" w:rsidRPr="00D577F7" w:rsidRDefault="00120D2D" w:rsidP="00E73498">
      <w:pPr>
        <w:spacing w:line="480" w:lineRule="auto"/>
        <w:rPr>
          <w:rFonts w:cstheme="minorHAnsi"/>
          <w:color w:val="000000" w:themeColor="text1"/>
        </w:rPr>
      </w:pPr>
      <w:r w:rsidRPr="00D577F7">
        <w:rPr>
          <w:rFonts w:cstheme="minorHAnsi"/>
          <w:color w:val="000000" w:themeColor="text1"/>
        </w:rPr>
        <w:t>Military</w:t>
      </w:r>
      <w:r w:rsidR="00886D78" w:rsidRPr="00D577F7">
        <w:rPr>
          <w:rFonts w:cstheme="minorHAnsi"/>
          <w:color w:val="000000" w:themeColor="text1"/>
        </w:rPr>
        <w:t>;</w:t>
      </w:r>
      <w:r w:rsidRPr="00D577F7">
        <w:rPr>
          <w:rFonts w:cstheme="minorHAnsi"/>
          <w:color w:val="000000" w:themeColor="text1"/>
        </w:rPr>
        <w:t xml:space="preserve"> load carriage</w:t>
      </w:r>
      <w:r w:rsidR="00886D78" w:rsidRPr="00D577F7">
        <w:rPr>
          <w:rFonts w:cstheme="minorHAnsi"/>
          <w:color w:val="000000" w:themeColor="text1"/>
        </w:rPr>
        <w:t>;</w:t>
      </w:r>
      <w:r w:rsidRPr="00D577F7">
        <w:rPr>
          <w:rFonts w:cstheme="minorHAnsi"/>
          <w:color w:val="000000" w:themeColor="text1"/>
        </w:rPr>
        <w:t xml:space="preserve"> gait</w:t>
      </w:r>
      <w:r w:rsidR="00886D78" w:rsidRPr="00D577F7">
        <w:rPr>
          <w:rFonts w:cstheme="minorHAnsi"/>
          <w:color w:val="000000" w:themeColor="text1"/>
        </w:rPr>
        <w:t>;</w:t>
      </w:r>
      <w:r w:rsidRPr="00D577F7">
        <w:rPr>
          <w:rFonts w:cstheme="minorHAnsi"/>
          <w:color w:val="000000" w:themeColor="text1"/>
        </w:rPr>
        <w:t xml:space="preserve"> sample entropy</w:t>
      </w:r>
      <w:r w:rsidR="00886D78" w:rsidRPr="00D577F7">
        <w:rPr>
          <w:rFonts w:cstheme="minorHAnsi"/>
          <w:color w:val="000000" w:themeColor="text1"/>
        </w:rPr>
        <w:t>;</w:t>
      </w:r>
      <w:r w:rsidRPr="00D577F7">
        <w:rPr>
          <w:rFonts w:cstheme="minorHAnsi"/>
          <w:color w:val="000000" w:themeColor="text1"/>
        </w:rPr>
        <w:t xml:space="preserve"> non-linear</w:t>
      </w:r>
    </w:p>
    <w:p w14:paraId="45AB6D60" w14:textId="3EA5F163" w:rsidR="00C23797" w:rsidRPr="00D577F7" w:rsidRDefault="00C23797" w:rsidP="00E73498">
      <w:pPr>
        <w:spacing w:line="480" w:lineRule="auto"/>
        <w:rPr>
          <w:rFonts w:cstheme="minorHAnsi"/>
          <w:color w:val="000000" w:themeColor="text1"/>
        </w:rPr>
      </w:pPr>
    </w:p>
    <w:p w14:paraId="7F2A2BA4" w14:textId="77D85CAD" w:rsidR="00D66065" w:rsidRPr="00D577F7" w:rsidRDefault="00D66065" w:rsidP="00E73498">
      <w:pPr>
        <w:spacing w:line="480" w:lineRule="auto"/>
        <w:rPr>
          <w:rFonts w:cstheme="minorHAnsi"/>
          <w:color w:val="000000" w:themeColor="text1"/>
        </w:rPr>
      </w:pPr>
    </w:p>
    <w:p w14:paraId="2A966198" w14:textId="3336EF42" w:rsidR="00D66065" w:rsidRPr="00D577F7" w:rsidRDefault="00D66065" w:rsidP="00E73498">
      <w:pPr>
        <w:spacing w:line="480" w:lineRule="auto"/>
        <w:rPr>
          <w:rFonts w:cstheme="minorHAnsi"/>
          <w:color w:val="000000" w:themeColor="text1"/>
        </w:rPr>
      </w:pPr>
    </w:p>
    <w:p w14:paraId="5D858965" w14:textId="2CF751E2" w:rsidR="00D66065" w:rsidRPr="00D577F7" w:rsidRDefault="00D66065" w:rsidP="00E73498">
      <w:pPr>
        <w:spacing w:line="480" w:lineRule="auto"/>
        <w:rPr>
          <w:rFonts w:cstheme="minorHAnsi"/>
          <w:color w:val="000000" w:themeColor="text1"/>
        </w:rPr>
      </w:pPr>
    </w:p>
    <w:p w14:paraId="270D26AA" w14:textId="4B9BFD6A" w:rsidR="00D66065" w:rsidRPr="00D577F7" w:rsidRDefault="00D66065" w:rsidP="00E73498">
      <w:pPr>
        <w:spacing w:line="480" w:lineRule="auto"/>
        <w:rPr>
          <w:rFonts w:cstheme="minorHAnsi"/>
          <w:color w:val="000000" w:themeColor="text1"/>
        </w:rPr>
      </w:pPr>
    </w:p>
    <w:p w14:paraId="28F73B48" w14:textId="3E808B49" w:rsidR="00D66065" w:rsidRPr="00D577F7" w:rsidRDefault="00742FE2" w:rsidP="00742FE2">
      <w:pPr>
        <w:rPr>
          <w:rFonts w:cstheme="minorHAnsi"/>
          <w:color w:val="000000" w:themeColor="text1"/>
        </w:rPr>
      </w:pPr>
      <w:r w:rsidRPr="00D577F7">
        <w:rPr>
          <w:rFonts w:cstheme="minorHAnsi"/>
          <w:color w:val="000000" w:themeColor="text1"/>
        </w:rPr>
        <w:br w:type="page"/>
      </w:r>
    </w:p>
    <w:p w14:paraId="4E0A4F75" w14:textId="08EB3292" w:rsidR="007D1DC8" w:rsidRPr="00D577F7" w:rsidRDefault="007D1DC8" w:rsidP="00DB5814">
      <w:pPr>
        <w:pStyle w:val="ListParagraph"/>
        <w:numPr>
          <w:ilvl w:val="0"/>
          <w:numId w:val="5"/>
        </w:numPr>
        <w:spacing w:line="480" w:lineRule="auto"/>
        <w:rPr>
          <w:rFonts w:cstheme="minorHAnsi"/>
          <w:b/>
          <w:color w:val="000000" w:themeColor="text1"/>
        </w:rPr>
      </w:pPr>
      <w:r w:rsidRPr="00D577F7">
        <w:rPr>
          <w:rFonts w:cstheme="minorHAnsi"/>
          <w:b/>
          <w:color w:val="000000" w:themeColor="text1"/>
        </w:rPr>
        <w:lastRenderedPageBreak/>
        <w:t>Introduction</w:t>
      </w:r>
    </w:p>
    <w:p w14:paraId="0541533F" w14:textId="523C8946" w:rsidR="00A5168B" w:rsidRPr="00D577F7" w:rsidRDefault="0044348F" w:rsidP="00E73498">
      <w:pPr>
        <w:spacing w:line="480" w:lineRule="auto"/>
        <w:rPr>
          <w:rFonts w:cstheme="minorHAnsi"/>
          <w:color w:val="000000" w:themeColor="text1"/>
        </w:rPr>
      </w:pPr>
      <w:r w:rsidRPr="00D577F7">
        <w:rPr>
          <w:rFonts w:cstheme="minorHAnsi"/>
          <w:color w:val="000000" w:themeColor="text1"/>
        </w:rPr>
        <w:t>M</w:t>
      </w:r>
      <w:r w:rsidR="007D1DC8" w:rsidRPr="00D577F7">
        <w:rPr>
          <w:rFonts w:cstheme="minorHAnsi"/>
          <w:color w:val="000000" w:themeColor="text1"/>
        </w:rPr>
        <w:t>ilitary personnel are required to carry heavy load</w:t>
      </w:r>
      <w:r w:rsidRPr="00D577F7">
        <w:rPr>
          <w:rFonts w:cstheme="minorHAnsi"/>
          <w:color w:val="000000" w:themeColor="text1"/>
        </w:rPr>
        <w:t xml:space="preserve">s </w:t>
      </w:r>
      <w:r w:rsidR="00AC5957" w:rsidRPr="00D577F7">
        <w:rPr>
          <w:rFonts w:cstheme="minorHAnsi"/>
          <w:color w:val="000000" w:themeColor="text1"/>
        </w:rPr>
        <w:t xml:space="preserve">during </w:t>
      </w:r>
      <w:r w:rsidRPr="00D577F7">
        <w:rPr>
          <w:rFonts w:cstheme="minorHAnsi"/>
          <w:color w:val="000000" w:themeColor="text1"/>
        </w:rPr>
        <w:t>training and combat.</w:t>
      </w:r>
      <w:r w:rsidR="007D1DC8" w:rsidRPr="00D577F7">
        <w:rPr>
          <w:rFonts w:cstheme="minorHAnsi"/>
          <w:color w:val="000000" w:themeColor="text1"/>
        </w:rPr>
        <w:t xml:space="preserve"> </w:t>
      </w:r>
      <w:r w:rsidRPr="00D577F7">
        <w:rPr>
          <w:rFonts w:cstheme="minorHAnsi"/>
          <w:color w:val="000000" w:themeColor="text1"/>
        </w:rPr>
        <w:t xml:space="preserve">This </w:t>
      </w:r>
      <w:r w:rsidR="007F43D2" w:rsidRPr="00D577F7">
        <w:rPr>
          <w:rFonts w:cstheme="minorHAnsi"/>
          <w:color w:val="000000" w:themeColor="text1"/>
        </w:rPr>
        <w:t>occurs</w:t>
      </w:r>
      <w:r w:rsidRPr="00D577F7">
        <w:rPr>
          <w:rFonts w:cstheme="minorHAnsi"/>
          <w:color w:val="000000" w:themeColor="text1"/>
        </w:rPr>
        <w:t xml:space="preserve"> in the most challenging envir</w:t>
      </w:r>
      <w:r w:rsidR="00054895" w:rsidRPr="00D577F7">
        <w:rPr>
          <w:rFonts w:cstheme="minorHAnsi"/>
          <w:color w:val="000000" w:themeColor="text1"/>
        </w:rPr>
        <w:t>onments, for extended periods of time, and t</w:t>
      </w:r>
      <w:r w:rsidRPr="00D577F7">
        <w:rPr>
          <w:rFonts w:cstheme="minorHAnsi"/>
          <w:color w:val="000000" w:themeColor="text1"/>
        </w:rPr>
        <w:t xml:space="preserve">he consequences of injury </w:t>
      </w:r>
      <w:r w:rsidR="00054895" w:rsidRPr="00D577F7">
        <w:rPr>
          <w:rFonts w:cstheme="minorHAnsi"/>
          <w:color w:val="000000" w:themeColor="text1"/>
        </w:rPr>
        <w:t xml:space="preserve">can be deadly </w:t>
      </w:r>
      <w:r w:rsidR="009F316E"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{"citationID":"14djk7ti67","properties":{"formattedCitation":"(Knapik, Reynolds, &amp; Harman, 2004)","plainCitation":"(Knapik, Reynolds, &amp; Harman, 2004)","noteIndex":0},"citationItems":[{"id":173,"uris":["http://zotero.org/users/1134217/items/8RA6WR3X"],"uri":["http://zotero.org/users/1134217/items/8RA6WR3X"],"itemData":{"id":173,"type":"article-journal","title":"Soldier load carriage: historical, physiological, biomechanical, and medical aspects","container-title":"Military medicine","page":"45–56","volume":"169","issue":"1","source":"Google Scholar","shortTitle":"Soldier load carriage","author":[{"family":"Knapik","given":"Joseph J."},{"family":"Reynolds","given":"Katy L."},{"family":"Harman","given":"Everett"}],"issued":{"date-parts":[["2004"]]}}}],"schema":"https://github.com/citation-style-language/schema/raw/master/csl-citation.json"} </w:instrText>
      </w:r>
      <w:r w:rsidR="009F316E" w:rsidRPr="00D577F7">
        <w:rPr>
          <w:rFonts w:cstheme="minorHAnsi"/>
          <w:color w:val="000000" w:themeColor="text1"/>
        </w:rPr>
        <w:fldChar w:fldCharType="separate"/>
      </w:r>
      <w:r w:rsidR="00BE15C8" w:rsidRPr="00D577F7">
        <w:rPr>
          <w:rFonts w:cstheme="minorHAnsi"/>
          <w:noProof/>
          <w:color w:val="000000" w:themeColor="text1"/>
        </w:rPr>
        <w:t>(Knapik, Reynolds, &amp; Harman, 2004)</w:t>
      </w:r>
      <w:r w:rsidR="009F316E" w:rsidRPr="00D577F7">
        <w:rPr>
          <w:rFonts w:cstheme="minorHAnsi"/>
          <w:color w:val="000000" w:themeColor="text1"/>
        </w:rPr>
        <w:fldChar w:fldCharType="end"/>
      </w:r>
      <w:r w:rsidR="00054895" w:rsidRPr="00D577F7">
        <w:rPr>
          <w:rFonts w:cstheme="minorHAnsi"/>
          <w:color w:val="000000" w:themeColor="text1"/>
        </w:rPr>
        <w:t xml:space="preserve">. </w:t>
      </w:r>
      <w:r w:rsidR="009F0782" w:rsidRPr="00D577F7">
        <w:rPr>
          <w:rFonts w:cstheme="minorHAnsi"/>
          <w:color w:val="000000" w:themeColor="text1"/>
        </w:rPr>
        <w:t xml:space="preserve">Overuse in </w:t>
      </w:r>
      <w:r w:rsidR="003F1697" w:rsidRPr="00D577F7">
        <w:rPr>
          <w:rFonts w:cstheme="minorHAnsi"/>
          <w:color w:val="000000" w:themeColor="text1"/>
        </w:rPr>
        <w:t>military personnel account</w:t>
      </w:r>
      <w:r w:rsidR="00AC5957" w:rsidRPr="00D577F7">
        <w:rPr>
          <w:rFonts w:cstheme="minorHAnsi"/>
          <w:color w:val="000000" w:themeColor="text1"/>
        </w:rPr>
        <w:t>s</w:t>
      </w:r>
      <w:r w:rsidR="003F1697" w:rsidRPr="00D577F7">
        <w:rPr>
          <w:rFonts w:cstheme="minorHAnsi"/>
          <w:color w:val="000000" w:themeColor="text1"/>
        </w:rPr>
        <w:t xml:space="preserve"> for 82% of all injuries, with the knee/lower leg (22%) and lumbar spine (20%) the most common sites </w:t>
      </w:r>
      <w:r w:rsidR="004C1369"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{"citationID":"2l8p57ov3k","properties":{"formattedCitation":"(Hauret, Jones, Bullock, Canham-Chervak, &amp; Canada, 2010)","plainCitation":"(Hauret, Jones, Bullock, Canham-Chervak, &amp; Canada, 2010)","noteIndex":0},"citationItems":[{"id":154,"uris":["http://zotero.org/users/1134217/items/PTGWVCHC"],"uri":["http://zotero.org/users/1134217/items/PTGWVCHC"],"itemData":{"id":154,"type":"article-journal","title":"Musculoskeletal Injuries","container-title":"American Journal of Preventive Medicine","page":"S61-S70","volume":"38","issue":"1","source":"Crossref","DOI":"10.1016/j.amepre.2009.10.021","ISSN":"07493797","language":"en","author":[{"family":"Hauret","given":"Keith G."},{"family":"Jones","given":"Bruce H."},{"family":"Bullock","given":"Steven H."},{"family":"Canham-Chervak","given":"Michelle"},{"family":"Canada","given":"Sara"}],"issued":{"date-parts":[["2010",1]]}}}],"schema":"https://github.com/citation-style-language/schema/raw/master/csl-citation.json"} </w:instrText>
      </w:r>
      <w:r w:rsidR="004C1369" w:rsidRPr="00D577F7">
        <w:rPr>
          <w:rFonts w:cstheme="minorHAnsi"/>
          <w:color w:val="000000" w:themeColor="text1"/>
        </w:rPr>
        <w:fldChar w:fldCharType="separate"/>
      </w:r>
      <w:r w:rsidR="00BE15C8" w:rsidRPr="00D577F7">
        <w:rPr>
          <w:rFonts w:cstheme="minorHAnsi"/>
          <w:noProof/>
          <w:color w:val="000000" w:themeColor="text1"/>
        </w:rPr>
        <w:t>(Hauret, Jones, Bullock, Canham-Chervak, &amp; Canada, 2010)</w:t>
      </w:r>
      <w:r w:rsidR="004C1369" w:rsidRPr="00D577F7">
        <w:rPr>
          <w:rFonts w:cstheme="minorHAnsi"/>
          <w:color w:val="000000" w:themeColor="text1"/>
        </w:rPr>
        <w:fldChar w:fldCharType="end"/>
      </w:r>
      <w:r w:rsidR="003F1697" w:rsidRPr="00D577F7">
        <w:rPr>
          <w:rFonts w:cstheme="minorHAnsi"/>
          <w:color w:val="000000" w:themeColor="text1"/>
        </w:rPr>
        <w:t>.</w:t>
      </w:r>
      <w:r w:rsidR="00BB50F1" w:rsidRPr="00D577F7">
        <w:rPr>
          <w:rFonts w:cstheme="minorHAnsi"/>
          <w:color w:val="000000" w:themeColor="text1"/>
        </w:rPr>
        <w:t xml:space="preserve"> </w:t>
      </w:r>
      <w:r w:rsidR="00AD0FE2" w:rsidRPr="00D577F7">
        <w:rPr>
          <w:rFonts w:cstheme="minorHAnsi"/>
          <w:color w:val="000000" w:themeColor="text1"/>
        </w:rPr>
        <w:t xml:space="preserve">Therefore, it is important to better understand the changes that occur at the joints to impose these injuries. </w:t>
      </w:r>
    </w:p>
    <w:p w14:paraId="123C6986" w14:textId="2C481001" w:rsidR="004D1D16" w:rsidRPr="00D577F7" w:rsidRDefault="004D1D16" w:rsidP="00E73498">
      <w:pPr>
        <w:spacing w:line="480" w:lineRule="auto"/>
        <w:rPr>
          <w:rFonts w:cstheme="minorHAnsi"/>
          <w:color w:val="000000" w:themeColor="text1"/>
        </w:rPr>
      </w:pPr>
    </w:p>
    <w:p w14:paraId="6FE9CFD3" w14:textId="1FB82ADD" w:rsidR="00B97D7E" w:rsidRPr="00D577F7" w:rsidRDefault="00BB50F1" w:rsidP="00E73498">
      <w:pPr>
        <w:spacing w:line="480" w:lineRule="auto"/>
        <w:rPr>
          <w:rFonts w:cstheme="minorHAnsi"/>
          <w:color w:val="000000" w:themeColor="text1"/>
        </w:rPr>
      </w:pPr>
      <w:r w:rsidRPr="00D577F7">
        <w:rPr>
          <w:rFonts w:cstheme="minorHAnsi"/>
          <w:color w:val="000000" w:themeColor="text1"/>
        </w:rPr>
        <w:t xml:space="preserve">Studies into gait changes with external load have </w:t>
      </w:r>
      <w:r w:rsidR="00AD747B" w:rsidRPr="00D577F7">
        <w:rPr>
          <w:rFonts w:cstheme="minorHAnsi"/>
          <w:color w:val="000000" w:themeColor="text1"/>
        </w:rPr>
        <w:t>investigated</w:t>
      </w:r>
      <w:r w:rsidRPr="00D577F7">
        <w:rPr>
          <w:rFonts w:cstheme="minorHAnsi"/>
          <w:color w:val="000000" w:themeColor="text1"/>
        </w:rPr>
        <w:t xml:space="preserve"> a variety of measures.</w:t>
      </w:r>
      <w:r w:rsidR="00AD747B" w:rsidRPr="00D577F7">
        <w:rPr>
          <w:rFonts w:cstheme="minorHAnsi"/>
          <w:color w:val="000000" w:themeColor="text1"/>
        </w:rPr>
        <w:t xml:space="preserve"> Stride width </w:t>
      </w:r>
      <w:r w:rsidR="00B97D7E" w:rsidRPr="00D577F7">
        <w:rPr>
          <w:rFonts w:cstheme="minorHAnsi"/>
          <w:color w:val="000000" w:themeColor="text1"/>
        </w:rPr>
        <w:t>was</w:t>
      </w:r>
      <w:r w:rsidR="00AD747B" w:rsidRPr="00D577F7">
        <w:rPr>
          <w:rFonts w:cstheme="minorHAnsi"/>
          <w:color w:val="000000" w:themeColor="text1"/>
        </w:rPr>
        <w:t xml:space="preserve"> found to increase with unstable load</w:t>
      </w:r>
      <w:r w:rsidR="00B97D7E" w:rsidRPr="00D577F7">
        <w:rPr>
          <w:rFonts w:cstheme="minorHAnsi"/>
          <w:color w:val="000000" w:themeColor="text1"/>
        </w:rPr>
        <w:t>s</w:t>
      </w:r>
      <w:r w:rsidR="00AD747B" w:rsidRPr="00D577F7">
        <w:rPr>
          <w:rFonts w:cstheme="minorHAnsi"/>
          <w:color w:val="000000" w:themeColor="text1"/>
        </w:rPr>
        <w:t xml:space="preserve">, and stride width </w:t>
      </w:r>
      <w:r w:rsidR="002C5DBB" w:rsidRPr="00D577F7">
        <w:rPr>
          <w:rFonts w:cstheme="minorHAnsi"/>
          <w:color w:val="000000" w:themeColor="text1"/>
        </w:rPr>
        <w:t>variance</w:t>
      </w:r>
      <w:r w:rsidR="00AD747B" w:rsidRPr="00D577F7">
        <w:rPr>
          <w:rFonts w:cstheme="minorHAnsi"/>
          <w:color w:val="000000" w:themeColor="text1"/>
        </w:rPr>
        <w:t xml:space="preserve"> </w:t>
      </w:r>
      <w:r w:rsidR="00B97D7E" w:rsidRPr="00D577F7">
        <w:rPr>
          <w:rFonts w:cstheme="minorHAnsi"/>
          <w:color w:val="000000" w:themeColor="text1"/>
        </w:rPr>
        <w:t>was</w:t>
      </w:r>
      <w:r w:rsidR="00AD747B" w:rsidRPr="00D577F7">
        <w:rPr>
          <w:rFonts w:cstheme="minorHAnsi"/>
          <w:color w:val="000000" w:themeColor="text1"/>
        </w:rPr>
        <w:t xml:space="preserve"> found to increase with both stable and unstable loads </w:t>
      </w:r>
      <w:r w:rsidR="005C6F15"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{"citationID":"2krr9g9jdr","properties":{"formattedCitation":"(Walsh, Low, &amp; Arkesteijn, 2018)","plainCitation":"(Walsh, Low, &amp; Arkesteijn, 2018)","noteIndex":0},"citationItems":[{"id":135,"uris":["http://zotero.org/users/1134217/items/GRW3EXM2"],"uri":["http://zotero.org/users/1134217/items/GRW3EXM2"],"itemData":{"id":135,"type":"article-journal","title":"Effect of stable and unstable load carriage on walking gait variability, dynamic stability and muscle activity of older adults","container-title":"Journal of Biomechanics","page":"18-23","volume":"73","source":"Crossref","DOI":"10.1016/j.jbiomech.2018.03.018","ISSN":"00219290","language":"en","author":[{"family":"Walsh","given":"Gregory S."},{"family":"Low","given":"Daniel C."},{"family":"Arkesteijn","given":"Marco"}],"issued":{"date-parts":[["2018",5]]}}}],"schema":"https://github.com/citation-style-language/schema/raw/master/csl-citation.json"} </w:instrText>
      </w:r>
      <w:r w:rsidR="005C6F15" w:rsidRPr="00D577F7">
        <w:rPr>
          <w:rFonts w:cstheme="minorHAnsi"/>
          <w:color w:val="000000" w:themeColor="text1"/>
        </w:rPr>
        <w:fldChar w:fldCharType="separate"/>
      </w:r>
      <w:r w:rsidR="00BE15C8" w:rsidRPr="00D577F7">
        <w:rPr>
          <w:rFonts w:cstheme="minorHAnsi"/>
          <w:noProof/>
          <w:color w:val="000000" w:themeColor="text1"/>
        </w:rPr>
        <w:t>(Walsh, Low, &amp; Arkesteijn, 2018)</w:t>
      </w:r>
      <w:r w:rsidR="005C6F15" w:rsidRPr="00D577F7">
        <w:rPr>
          <w:rFonts w:cstheme="minorHAnsi"/>
          <w:color w:val="000000" w:themeColor="text1"/>
        </w:rPr>
        <w:fldChar w:fldCharType="end"/>
      </w:r>
      <w:r w:rsidR="00AD747B" w:rsidRPr="00D577F7">
        <w:rPr>
          <w:rFonts w:cstheme="minorHAnsi"/>
          <w:color w:val="000000" w:themeColor="text1"/>
        </w:rPr>
        <w:t xml:space="preserve">. </w:t>
      </w:r>
      <w:r w:rsidR="006973A3" w:rsidRPr="00D577F7">
        <w:rPr>
          <w:rFonts w:cstheme="minorHAnsi"/>
          <w:color w:val="000000" w:themeColor="text1"/>
        </w:rPr>
        <w:t xml:space="preserve">This suggests load carriage requires greater stability demands, which the participants </w:t>
      </w:r>
      <w:r w:rsidR="00813EB3" w:rsidRPr="00D577F7">
        <w:rPr>
          <w:rFonts w:cstheme="minorHAnsi"/>
          <w:color w:val="000000" w:themeColor="text1"/>
        </w:rPr>
        <w:t xml:space="preserve">attempted to </w:t>
      </w:r>
      <w:r w:rsidR="006973A3" w:rsidRPr="00D577F7">
        <w:rPr>
          <w:rFonts w:cstheme="minorHAnsi"/>
          <w:color w:val="000000" w:themeColor="text1"/>
        </w:rPr>
        <w:t>overc</w:t>
      </w:r>
      <w:r w:rsidR="002C5DBB" w:rsidRPr="00D577F7">
        <w:rPr>
          <w:rFonts w:cstheme="minorHAnsi"/>
          <w:color w:val="000000" w:themeColor="text1"/>
        </w:rPr>
        <w:t>o</w:t>
      </w:r>
      <w:r w:rsidR="006973A3" w:rsidRPr="00D577F7">
        <w:rPr>
          <w:rFonts w:cstheme="minorHAnsi"/>
          <w:color w:val="000000" w:themeColor="text1"/>
        </w:rPr>
        <w:t xml:space="preserve">me with an increase in stride width. </w:t>
      </w:r>
      <w:r w:rsidR="00727E4D" w:rsidRPr="00D577F7">
        <w:rPr>
          <w:rFonts w:cstheme="minorHAnsi"/>
          <w:color w:val="000000" w:themeColor="text1"/>
        </w:rPr>
        <w:t>Local dynamic s</w:t>
      </w:r>
      <w:r w:rsidR="00E342CC" w:rsidRPr="00D577F7">
        <w:rPr>
          <w:rFonts w:cstheme="minorHAnsi"/>
          <w:color w:val="000000" w:themeColor="text1"/>
        </w:rPr>
        <w:t xml:space="preserve">tability of the body movement has been measured more directly using non-linear analyses such as the Lyapunov Exponent. </w:t>
      </w:r>
      <w:r w:rsidR="00727E4D" w:rsidRPr="00D577F7">
        <w:rPr>
          <w:rFonts w:cstheme="minorHAnsi"/>
          <w:color w:val="000000" w:themeColor="text1"/>
        </w:rPr>
        <w:t>L</w:t>
      </w:r>
      <w:r w:rsidR="00AD747B" w:rsidRPr="00D577F7">
        <w:rPr>
          <w:rFonts w:cstheme="minorHAnsi"/>
          <w:color w:val="000000" w:themeColor="text1"/>
        </w:rPr>
        <w:t xml:space="preserve">ocal dynamic stability of the torso velocity has been found to decrease with increased load </w:t>
      </w:r>
      <w:r w:rsidR="005C6F15"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{"citationID":"f8e486dhv","properties":{"formattedCitation":"(Liu &amp; Lockhart, 2013; Qu, 2013)","plainCitation":"(Liu &amp; Lockhart, 2013; Qu, 2013)","noteIndex":0},"citationItems":[{"id":139,"uris":["http://zotero.org/users/1134217/items/5V4PKB4T"],"uri":["http://zotero.org/users/1134217/items/5V4PKB4T"],"itemData":{"id":139,"type":"article-journal","title":"Local Dynamic Stability Associated with Load Carrying","container-title":"Safety and Health at Work","page":"46-51","volume":"4","issue":"1","source":"Crossref","DOI":"10.5491/SHAW.2013.4.1.46","ISSN":"20937911","language":"en","author":[{"family":"Liu","given":"Jian"},{"family":"Lockhart","given":"Thurmon E."}],"issued":{"date-parts":[["2013",3]]}}},{"id":141,"uris":["http://zotero.org/users/1134217/items/BSTES5IT"],"uri":["http://zotero.org/users/1134217/items/BSTES5IT"],"itemData":{"id":141,"type":"article-journal","title":"Effects of cognitive and physical loads on local dynamic stability during gait","container-title":"Applied Ergonomics","page":"455-458","volume":"44","issue":"3","source":"Crossref","DOI":"10.1016/j.apergo.2012.10.018","ISSN":"00036870","language":"en","author":[{"family":"Qu","given":"Xingda"}],"issued":{"date-parts":[["2013",5]]}}}],"schema":"https://github.com/citation-style-language/schema/raw/master/csl-citation.json"} </w:instrText>
      </w:r>
      <w:r w:rsidR="005C6F15" w:rsidRPr="00D577F7">
        <w:rPr>
          <w:rFonts w:cstheme="minorHAnsi"/>
          <w:color w:val="000000" w:themeColor="text1"/>
        </w:rPr>
        <w:fldChar w:fldCharType="separate"/>
      </w:r>
      <w:r w:rsidR="00BE15C8" w:rsidRPr="00D577F7">
        <w:rPr>
          <w:rFonts w:cstheme="minorHAnsi"/>
          <w:noProof/>
          <w:color w:val="000000" w:themeColor="text1"/>
        </w:rPr>
        <w:t>(Liu &amp; Lockhart, 2013; Qu, 2013)</w:t>
      </w:r>
      <w:r w:rsidR="005C6F15" w:rsidRPr="00D577F7">
        <w:rPr>
          <w:rFonts w:cstheme="minorHAnsi"/>
          <w:color w:val="000000" w:themeColor="text1"/>
        </w:rPr>
        <w:fldChar w:fldCharType="end"/>
      </w:r>
      <w:r w:rsidR="00AD747B" w:rsidRPr="00D577F7">
        <w:rPr>
          <w:rFonts w:cstheme="minorHAnsi"/>
          <w:color w:val="000000" w:themeColor="text1"/>
        </w:rPr>
        <w:t xml:space="preserve"> and </w:t>
      </w:r>
      <w:r w:rsidR="00B97D7E" w:rsidRPr="00D577F7">
        <w:rPr>
          <w:rFonts w:cstheme="minorHAnsi"/>
          <w:color w:val="000000" w:themeColor="text1"/>
        </w:rPr>
        <w:t>with more</w:t>
      </w:r>
      <w:r w:rsidR="006973A3" w:rsidRPr="00D577F7">
        <w:rPr>
          <w:rFonts w:cstheme="minorHAnsi"/>
          <w:color w:val="000000" w:themeColor="text1"/>
        </w:rPr>
        <w:t xml:space="preserve"> challenging</w:t>
      </w:r>
      <w:r w:rsidR="00AD747B" w:rsidRPr="00D577F7">
        <w:rPr>
          <w:rFonts w:cstheme="minorHAnsi"/>
          <w:color w:val="000000" w:themeColor="text1"/>
        </w:rPr>
        <w:t xml:space="preserve"> </w:t>
      </w:r>
      <w:r w:rsidR="00263278" w:rsidRPr="00D577F7">
        <w:rPr>
          <w:rFonts w:cstheme="minorHAnsi"/>
          <w:color w:val="000000" w:themeColor="text1"/>
        </w:rPr>
        <w:t>carrying methods, such as unilateral</w:t>
      </w:r>
      <w:r w:rsidR="005C6F15" w:rsidRPr="00D577F7">
        <w:rPr>
          <w:rFonts w:cstheme="minorHAnsi"/>
          <w:color w:val="000000" w:themeColor="text1"/>
        </w:rPr>
        <w:t xml:space="preserve"> </w:t>
      </w:r>
      <w:r w:rsidR="005C6F15"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{"citationID":"aqdpd3l9d","properties":{"formattedCitation":"(Rodrigues et al., 2018)","plainCitation":"(Rodrigues et al., 2018)","noteIndex":0},"citationItems":[{"id":143,"uris":["http://zotero.org/users/1134217/items/M4JZHIQT"],"uri":["http://zotero.org/users/1134217/items/M4JZHIQT"],"itemData":{"id":143,"type":"article-journal","title":"Effects of backpack load and positioning on nonlinear gait features in young adults","container-title":"Ergonomics","page":"720-728","volume":"61","issue":"5","source":"Crossref","DOI":"10.1080/00140139.2017.1413213","ISSN":"0014-0139, 1366-5847","language":"en","author":[{"family":"Rodrigues","given":"Fábio Barbosa"},{"family":"Magnani","given":"Rina Marcia"},{"family":"Lehnen","given":"Georgia Cristina"},{"family":"Souza","given":"Gustavo Souto de Sá","dropping-particle":"e"},{"family":"Andrade","given":"Adriano O."},{"family":"Vieira","given":"Marcus Fraga"}],"issued":{"date-parts":[["2018",5,4]]}}}],"schema":"https://github.com/citation-style-language/schema/raw/master/csl-citation.json"} </w:instrText>
      </w:r>
      <w:r w:rsidR="005C6F15" w:rsidRPr="00D577F7">
        <w:rPr>
          <w:rFonts w:cstheme="minorHAnsi"/>
          <w:color w:val="000000" w:themeColor="text1"/>
        </w:rPr>
        <w:fldChar w:fldCharType="separate"/>
      </w:r>
      <w:r w:rsidR="00BE15C8" w:rsidRPr="00D577F7">
        <w:rPr>
          <w:rFonts w:cstheme="minorHAnsi"/>
          <w:noProof/>
          <w:color w:val="000000" w:themeColor="text1"/>
        </w:rPr>
        <w:t>(Rodrigues et al., 2018)</w:t>
      </w:r>
      <w:r w:rsidR="005C6F15" w:rsidRPr="00D577F7">
        <w:rPr>
          <w:rFonts w:cstheme="minorHAnsi"/>
          <w:color w:val="000000" w:themeColor="text1"/>
        </w:rPr>
        <w:fldChar w:fldCharType="end"/>
      </w:r>
      <w:r w:rsidR="00AD747B" w:rsidRPr="00D577F7">
        <w:rPr>
          <w:rFonts w:cstheme="minorHAnsi"/>
          <w:color w:val="000000" w:themeColor="text1"/>
        </w:rPr>
        <w:t xml:space="preserve">. Changes in the base of support and </w:t>
      </w:r>
      <w:r w:rsidR="00E342CC" w:rsidRPr="00D577F7">
        <w:rPr>
          <w:rFonts w:cstheme="minorHAnsi"/>
          <w:color w:val="000000" w:themeColor="text1"/>
        </w:rPr>
        <w:t>local dynamic stability</w:t>
      </w:r>
      <w:r w:rsidR="00381C31" w:rsidRPr="00D577F7">
        <w:rPr>
          <w:rFonts w:cstheme="minorHAnsi"/>
          <w:color w:val="000000" w:themeColor="text1"/>
        </w:rPr>
        <w:t xml:space="preserve"> of torso movement both suggest that increased loads and their locations c</w:t>
      </w:r>
      <w:r w:rsidR="006973A3" w:rsidRPr="00D577F7">
        <w:rPr>
          <w:rFonts w:cstheme="minorHAnsi"/>
          <w:color w:val="000000" w:themeColor="text1"/>
        </w:rPr>
        <w:t xml:space="preserve">an </w:t>
      </w:r>
      <w:r w:rsidR="00B97D7E" w:rsidRPr="00D577F7">
        <w:rPr>
          <w:rFonts w:cstheme="minorHAnsi"/>
          <w:color w:val="000000" w:themeColor="text1"/>
        </w:rPr>
        <w:t xml:space="preserve">affect the control of the </w:t>
      </w:r>
      <w:proofErr w:type="spellStart"/>
      <w:r w:rsidR="00B97D7E" w:rsidRPr="00D577F7">
        <w:rPr>
          <w:rFonts w:cstheme="minorHAnsi"/>
          <w:color w:val="000000" w:themeColor="text1"/>
        </w:rPr>
        <w:t>CoM</w:t>
      </w:r>
      <w:proofErr w:type="spellEnd"/>
      <w:r w:rsidR="00B97D7E" w:rsidRPr="00D577F7">
        <w:rPr>
          <w:rFonts w:cstheme="minorHAnsi"/>
          <w:color w:val="000000" w:themeColor="text1"/>
        </w:rPr>
        <w:t xml:space="preserve"> negatively during locomotion.</w:t>
      </w:r>
    </w:p>
    <w:p w14:paraId="6C344500" w14:textId="77777777" w:rsidR="00BB50F1" w:rsidRPr="00D577F7" w:rsidRDefault="00BB50F1" w:rsidP="00E73498">
      <w:pPr>
        <w:spacing w:line="480" w:lineRule="auto"/>
        <w:rPr>
          <w:rFonts w:cstheme="minorHAnsi"/>
          <w:color w:val="000000" w:themeColor="text1"/>
        </w:rPr>
      </w:pPr>
    </w:p>
    <w:p w14:paraId="1556B7F9" w14:textId="4B431E2A" w:rsidR="00497569" w:rsidRPr="00D577F7" w:rsidRDefault="006851C6" w:rsidP="00E73498">
      <w:pPr>
        <w:spacing w:line="480" w:lineRule="auto"/>
        <w:rPr>
          <w:rFonts w:cstheme="minorHAnsi"/>
          <w:color w:val="000000" w:themeColor="text1"/>
        </w:rPr>
      </w:pPr>
      <w:r w:rsidRPr="00D577F7">
        <w:rPr>
          <w:rFonts w:cstheme="minorHAnsi"/>
          <w:color w:val="000000" w:themeColor="text1"/>
        </w:rPr>
        <w:t>T</w:t>
      </w:r>
      <w:r w:rsidR="004D1D16" w:rsidRPr="00D577F7">
        <w:rPr>
          <w:rFonts w:cstheme="minorHAnsi"/>
          <w:color w:val="000000" w:themeColor="text1"/>
        </w:rPr>
        <w:t xml:space="preserve">he variability in </w:t>
      </w:r>
      <w:r w:rsidR="00381C31" w:rsidRPr="00D577F7">
        <w:rPr>
          <w:rFonts w:cstheme="minorHAnsi"/>
          <w:color w:val="000000" w:themeColor="text1"/>
        </w:rPr>
        <w:t>stride width</w:t>
      </w:r>
      <w:r w:rsidRPr="00D577F7">
        <w:rPr>
          <w:rFonts w:cstheme="minorHAnsi"/>
          <w:color w:val="000000" w:themeColor="text1"/>
        </w:rPr>
        <w:t xml:space="preserve"> and </w:t>
      </w:r>
      <w:proofErr w:type="spellStart"/>
      <w:r w:rsidRPr="00D577F7">
        <w:rPr>
          <w:rFonts w:cstheme="minorHAnsi"/>
          <w:color w:val="000000" w:themeColor="text1"/>
        </w:rPr>
        <w:t>CoM</w:t>
      </w:r>
      <w:proofErr w:type="spellEnd"/>
      <w:r w:rsidRPr="00D577F7">
        <w:rPr>
          <w:rFonts w:cstheme="minorHAnsi"/>
          <w:color w:val="000000" w:themeColor="text1"/>
        </w:rPr>
        <w:t xml:space="preserve"> movem</w:t>
      </w:r>
      <w:r w:rsidR="006652F9" w:rsidRPr="00D577F7">
        <w:rPr>
          <w:rFonts w:cstheme="minorHAnsi"/>
          <w:color w:val="000000" w:themeColor="text1"/>
        </w:rPr>
        <w:t xml:space="preserve">ent </w:t>
      </w:r>
      <w:r w:rsidR="00B97D7E" w:rsidRPr="00D577F7">
        <w:rPr>
          <w:rFonts w:cstheme="minorHAnsi"/>
          <w:color w:val="000000" w:themeColor="text1"/>
        </w:rPr>
        <w:t>give</w:t>
      </w:r>
      <w:r w:rsidR="006652F9" w:rsidRPr="00D577F7">
        <w:rPr>
          <w:rFonts w:cstheme="minorHAnsi"/>
          <w:color w:val="000000" w:themeColor="text1"/>
        </w:rPr>
        <w:t xml:space="preserve"> important indications</w:t>
      </w:r>
      <w:r w:rsidR="006973A3" w:rsidRPr="00D577F7">
        <w:rPr>
          <w:rFonts w:cstheme="minorHAnsi"/>
          <w:color w:val="000000" w:themeColor="text1"/>
        </w:rPr>
        <w:t xml:space="preserve"> of overall movement stability and control of the </w:t>
      </w:r>
      <w:proofErr w:type="spellStart"/>
      <w:r w:rsidR="006973A3" w:rsidRPr="00D577F7">
        <w:rPr>
          <w:rFonts w:cstheme="minorHAnsi"/>
          <w:color w:val="000000" w:themeColor="text1"/>
        </w:rPr>
        <w:t>CoM</w:t>
      </w:r>
      <w:r w:rsidR="001E312F" w:rsidRPr="00D577F7">
        <w:rPr>
          <w:rFonts w:cstheme="minorHAnsi"/>
          <w:color w:val="000000" w:themeColor="text1"/>
        </w:rPr>
        <w:t>.</w:t>
      </w:r>
      <w:proofErr w:type="spellEnd"/>
      <w:r w:rsidR="001E312F" w:rsidRPr="00D577F7">
        <w:rPr>
          <w:rFonts w:cstheme="minorHAnsi"/>
          <w:color w:val="000000" w:themeColor="text1"/>
        </w:rPr>
        <w:t xml:space="preserve"> H</w:t>
      </w:r>
      <w:r w:rsidR="006973A3" w:rsidRPr="00D577F7">
        <w:rPr>
          <w:rFonts w:cstheme="minorHAnsi"/>
          <w:color w:val="000000" w:themeColor="text1"/>
        </w:rPr>
        <w:t xml:space="preserve">owever, </w:t>
      </w:r>
      <w:r w:rsidR="001E312F" w:rsidRPr="00D577F7">
        <w:rPr>
          <w:rFonts w:cstheme="minorHAnsi"/>
          <w:color w:val="000000" w:themeColor="text1"/>
        </w:rPr>
        <w:t>as overuse is the leading cause of injury in military personnel, changes at the joint level should also be considered.</w:t>
      </w:r>
      <w:r w:rsidR="004D1D16" w:rsidRPr="00D577F7">
        <w:rPr>
          <w:rFonts w:cstheme="minorHAnsi"/>
          <w:color w:val="000000" w:themeColor="text1"/>
        </w:rPr>
        <w:t xml:space="preserve"> </w:t>
      </w:r>
      <w:proofErr w:type="spellStart"/>
      <w:r w:rsidR="004D1D16" w:rsidRPr="00D577F7">
        <w:rPr>
          <w:rFonts w:cstheme="minorHAnsi"/>
          <w:color w:val="000000" w:themeColor="text1"/>
        </w:rPr>
        <w:t>Kurz</w:t>
      </w:r>
      <w:proofErr w:type="spellEnd"/>
      <w:r w:rsidR="004D1D16" w:rsidRPr="00D577F7">
        <w:rPr>
          <w:rFonts w:cstheme="minorHAnsi"/>
          <w:color w:val="000000" w:themeColor="text1"/>
        </w:rPr>
        <w:t xml:space="preserve"> and </w:t>
      </w:r>
      <w:r w:rsidR="004D1D16" w:rsidRPr="00D577F7">
        <w:rPr>
          <w:rFonts w:cstheme="minorHAnsi"/>
          <w:color w:val="000000" w:themeColor="text1"/>
        </w:rPr>
        <w:lastRenderedPageBreak/>
        <w:t xml:space="preserve">Stergiou </w:t>
      </w:r>
      <w:r w:rsidR="005C6F15"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19ctr6mv0s","properties":{"formattedCitation":"(2003)","plainCitation":"(2003)","noteIndex":0},"citationItems":[{"id":145,"uris":["http://zotero.org/users/1134217/items/UCHGFDDF"],"uri":["http://zotero.org/users/1134217/items/UCHGFDDF"],"itemData":{"id":145,"type":"article-journal","title":"The aging humans neuromuscular system expresses less certainty for selecting joint kinematics during gait","container-title":"Neuroscience Letters","page":"155-158","volume":"348","issue":"3","source":"Crossref","DOI":"10.1016/S0304-3940(03)00736-5","ISSN":"03043940","language":"en","author":[{"family":"Kurz","given":"Max J."},{"family":"Stergiou","given":"Nicholas"}],"issued":{"date-parts":[["2003",9]]}},"suppress-author":true}],"schema":"https://github.com/citation-style-language/schema/raw/master/csl-citation.json"} </w:instrText>
      </w:r>
      <w:r w:rsidR="005C6F15" w:rsidRPr="00D577F7">
        <w:rPr>
          <w:rFonts w:cstheme="minorHAnsi"/>
          <w:color w:val="000000" w:themeColor="text1"/>
        </w:rPr>
        <w:fldChar w:fldCharType="separate"/>
      </w:r>
      <w:r w:rsidR="00BE15C8" w:rsidRPr="00D577F7">
        <w:rPr>
          <w:rFonts w:cstheme="minorHAnsi"/>
          <w:noProof/>
          <w:color w:val="000000" w:themeColor="text1"/>
        </w:rPr>
        <w:t>(2003)</w:t>
      </w:r>
      <w:r w:rsidR="005C6F15" w:rsidRPr="00D577F7">
        <w:rPr>
          <w:rFonts w:cstheme="minorHAnsi"/>
          <w:color w:val="000000" w:themeColor="text1"/>
        </w:rPr>
        <w:fldChar w:fldCharType="end"/>
      </w:r>
      <w:r w:rsidR="005C65B2" w:rsidRPr="00D577F7">
        <w:rPr>
          <w:rFonts w:cstheme="minorHAnsi"/>
          <w:color w:val="000000" w:themeColor="text1"/>
        </w:rPr>
        <w:t xml:space="preserve"> suggest that investigating the </w:t>
      </w:r>
      <w:r w:rsidR="00316A08" w:rsidRPr="00D577F7">
        <w:rPr>
          <w:rFonts w:cstheme="minorHAnsi"/>
          <w:color w:val="000000" w:themeColor="text1"/>
        </w:rPr>
        <w:t>entropy</w:t>
      </w:r>
      <w:r w:rsidR="005C65B2" w:rsidRPr="00D577F7">
        <w:rPr>
          <w:rFonts w:cstheme="minorHAnsi"/>
          <w:color w:val="000000" w:themeColor="text1"/>
        </w:rPr>
        <w:t xml:space="preserve"> in range of motion (ROM) can give an indication of the certainty with which the system finds a stable gait pattern. </w:t>
      </w:r>
      <w:r w:rsidR="006973A3" w:rsidRPr="00D577F7">
        <w:rPr>
          <w:rFonts w:cstheme="minorHAnsi"/>
          <w:color w:val="000000" w:themeColor="text1"/>
        </w:rPr>
        <w:t xml:space="preserve">Entropy </w:t>
      </w:r>
      <w:r w:rsidR="001A774B" w:rsidRPr="00D577F7">
        <w:rPr>
          <w:rFonts w:cstheme="minorHAnsi"/>
          <w:color w:val="000000" w:themeColor="text1"/>
        </w:rPr>
        <w:t>can be conceptualised a</w:t>
      </w:r>
      <w:r w:rsidR="006973A3" w:rsidRPr="00D577F7">
        <w:rPr>
          <w:rFonts w:cstheme="minorHAnsi"/>
          <w:color w:val="000000" w:themeColor="text1"/>
        </w:rPr>
        <w:t xml:space="preserve">s a measure of </w:t>
      </w:r>
      <w:r w:rsidR="001A774B" w:rsidRPr="00D577F7">
        <w:rPr>
          <w:rFonts w:cstheme="minorHAnsi"/>
          <w:color w:val="000000" w:themeColor="text1"/>
        </w:rPr>
        <w:t xml:space="preserve">“randomness” </w:t>
      </w:r>
      <w:r w:rsidR="004A431C"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{"citationID":"k0ck1a3b5","properties":{"formattedCitation":"(Yentes, 2016)","plainCitation":"(Yentes, 2016)","noteIndex":0},"citationItems":[{"id":159,"uris":["http://zotero.org/users/1134217/items/9ADSNEMA"],"uri":["http://zotero.org/users/1134217/items/9ADSNEMA"],"itemData":{"id":159,"type":"chapter","title":"Entropy","container-title":"Nonlinear analysis for Human Movement Variability","publisher":"Taylor &amp; Francis Group LLC","publisher-place":"Boca Raton, FL","page":"173-260","event-place":"Boca Raton, FL","author":[{"family":"Yentes","given":"J.M."}],"editor":[{"family":"Stergiou","given":"N."}],"issued":{"date-parts":[["2016"]]}}}],"schema":"https://github.com/citation-style-language/schema/raw/master/csl-citation.json"} </w:instrText>
      </w:r>
      <w:r w:rsidR="004A431C" w:rsidRPr="00D577F7">
        <w:rPr>
          <w:rFonts w:cstheme="minorHAnsi"/>
          <w:color w:val="000000" w:themeColor="text1"/>
        </w:rPr>
        <w:fldChar w:fldCharType="separate"/>
      </w:r>
      <w:r w:rsidR="00BE15C8" w:rsidRPr="00D577F7">
        <w:rPr>
          <w:rFonts w:cstheme="minorHAnsi"/>
          <w:noProof/>
          <w:color w:val="000000" w:themeColor="text1"/>
        </w:rPr>
        <w:t>(Yentes, 2016)</w:t>
      </w:r>
      <w:r w:rsidR="004A431C" w:rsidRPr="00D577F7">
        <w:rPr>
          <w:rFonts w:cstheme="minorHAnsi"/>
          <w:color w:val="000000" w:themeColor="text1"/>
        </w:rPr>
        <w:fldChar w:fldCharType="end"/>
      </w:r>
      <w:r w:rsidR="001A774B" w:rsidRPr="00D577F7">
        <w:rPr>
          <w:rFonts w:cstheme="minorHAnsi"/>
          <w:color w:val="000000" w:themeColor="text1"/>
        </w:rPr>
        <w:t>. More specifically, it refers to a lack of correlation between different configurations, or the likel</w:t>
      </w:r>
      <w:r w:rsidRPr="00D577F7">
        <w:rPr>
          <w:rFonts w:cstheme="minorHAnsi"/>
          <w:color w:val="000000" w:themeColor="text1"/>
        </w:rPr>
        <w:t>ihood that</w:t>
      </w:r>
      <w:r w:rsidR="006652F9" w:rsidRPr="00D577F7">
        <w:rPr>
          <w:rFonts w:cstheme="minorHAnsi"/>
          <w:color w:val="000000" w:themeColor="text1"/>
        </w:rPr>
        <w:t xml:space="preserve"> a</w:t>
      </w:r>
      <w:r w:rsidRPr="00D577F7">
        <w:rPr>
          <w:rFonts w:cstheme="minorHAnsi"/>
          <w:color w:val="000000" w:themeColor="text1"/>
        </w:rPr>
        <w:t xml:space="preserve"> pattern will be followed by another similar pattern</w:t>
      </w:r>
      <w:r w:rsidR="005C6F15" w:rsidRPr="00D577F7">
        <w:rPr>
          <w:rFonts w:cstheme="minorHAnsi"/>
          <w:color w:val="000000" w:themeColor="text1"/>
        </w:rPr>
        <w:t xml:space="preserve"> </w:t>
      </w:r>
      <w:r w:rsidR="005C6F15"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{"citationID":"1aab2s8ee3","properties":{"formattedCitation":"(Rodrigues et al., 2018)","plainCitation":"(Rodrigues et al., 2018)","noteIndex":0},"citationItems":[{"id":143,"uris":["http://zotero.org/users/1134217/items/M4JZHIQT"],"uri":["http://zotero.org/users/1134217/items/M4JZHIQT"],"itemData":{"id":143,"type":"article-journal","title":"Effects of backpack load and positioning on nonlinear gait features in young adults","container-title":"Ergonomics","page":"720-728","volume":"61","issue":"5","source":"Crossref","DOI":"10.1080/00140139.2017.1413213","ISSN":"0014-0139, 1366-5847","language":"en","author":[{"family":"Rodrigues","given":"Fábio Barbosa"},{"family":"Magnani","given":"Rina Marcia"},{"family":"Lehnen","given":"Georgia Cristina"},{"family":"Souza","given":"Gustavo Souto de Sá","dropping-particle":"e"},{"family":"Andrade","given":"Adriano O."},{"family":"Vieira","given":"Marcus Fraga"}],"issued":{"date-parts":[["2018",5,4]]}}}],"schema":"https://github.com/citation-style-language/schema/raw/master/csl-citation.json"} </w:instrText>
      </w:r>
      <w:r w:rsidR="005C6F15" w:rsidRPr="00D577F7">
        <w:rPr>
          <w:rFonts w:cstheme="minorHAnsi"/>
          <w:color w:val="000000" w:themeColor="text1"/>
        </w:rPr>
        <w:fldChar w:fldCharType="separate"/>
      </w:r>
      <w:r w:rsidR="00BE15C8" w:rsidRPr="00D577F7">
        <w:rPr>
          <w:rFonts w:cstheme="minorHAnsi"/>
          <w:noProof/>
          <w:color w:val="000000" w:themeColor="text1"/>
        </w:rPr>
        <w:t>(Rodrigues et al., 2018)</w:t>
      </w:r>
      <w:r w:rsidR="005C6F15" w:rsidRPr="00D577F7">
        <w:rPr>
          <w:rFonts w:cstheme="minorHAnsi"/>
          <w:color w:val="000000" w:themeColor="text1"/>
        </w:rPr>
        <w:fldChar w:fldCharType="end"/>
      </w:r>
      <w:r w:rsidRPr="00D577F7">
        <w:rPr>
          <w:rFonts w:cstheme="minorHAnsi"/>
          <w:color w:val="000000" w:themeColor="text1"/>
        </w:rPr>
        <w:t>. Understanding the control that is exerted at a joint over multiple cycles could help to inform injury mechanisms.</w:t>
      </w:r>
    </w:p>
    <w:p w14:paraId="37604F9C" w14:textId="067AC43A" w:rsidR="00497569" w:rsidRPr="00D577F7" w:rsidRDefault="00497569" w:rsidP="00E73498">
      <w:pPr>
        <w:spacing w:line="480" w:lineRule="auto"/>
        <w:rPr>
          <w:rFonts w:cstheme="minorHAnsi"/>
          <w:color w:val="000000" w:themeColor="text1"/>
        </w:rPr>
      </w:pPr>
    </w:p>
    <w:p w14:paraId="589F51A7" w14:textId="365E1664" w:rsidR="00AD747B" w:rsidRPr="00D577F7" w:rsidRDefault="00497569" w:rsidP="00E73498">
      <w:pPr>
        <w:spacing w:line="480" w:lineRule="auto"/>
        <w:rPr>
          <w:rFonts w:cstheme="minorHAnsi"/>
          <w:color w:val="000000" w:themeColor="text1"/>
        </w:rPr>
      </w:pPr>
      <w:r w:rsidRPr="00D577F7">
        <w:rPr>
          <w:rFonts w:cstheme="minorHAnsi"/>
          <w:color w:val="000000" w:themeColor="text1"/>
        </w:rPr>
        <w:t>R</w:t>
      </w:r>
      <w:r w:rsidR="00381C31" w:rsidRPr="00D577F7">
        <w:rPr>
          <w:rFonts w:cstheme="minorHAnsi"/>
          <w:color w:val="000000" w:themeColor="text1"/>
        </w:rPr>
        <w:t xml:space="preserve">esearch into changes in joint ROM with load </w:t>
      </w:r>
      <w:r w:rsidR="008C7682" w:rsidRPr="00D577F7">
        <w:rPr>
          <w:rFonts w:cstheme="minorHAnsi"/>
          <w:color w:val="000000" w:themeColor="text1"/>
        </w:rPr>
        <w:t>carriage</w:t>
      </w:r>
      <w:r w:rsidR="00381C31" w:rsidRPr="00D577F7">
        <w:rPr>
          <w:rFonts w:cstheme="minorHAnsi"/>
          <w:color w:val="000000" w:themeColor="text1"/>
        </w:rPr>
        <w:t xml:space="preserve"> have mainly focussed on the magnitude of the ROM or a linear measure of variability such as </w:t>
      </w:r>
      <w:r w:rsidR="00B97D7E" w:rsidRPr="00D577F7">
        <w:rPr>
          <w:rFonts w:cstheme="minorHAnsi"/>
          <w:color w:val="000000" w:themeColor="text1"/>
        </w:rPr>
        <w:t>variance</w:t>
      </w:r>
      <w:r w:rsidR="00381C31" w:rsidRPr="00D577F7">
        <w:rPr>
          <w:rFonts w:cstheme="minorHAnsi"/>
          <w:color w:val="000000" w:themeColor="text1"/>
        </w:rPr>
        <w:t>. Hip flexion ROM has been found to increase with load</w:t>
      </w:r>
      <w:r w:rsidR="009E0D42" w:rsidRPr="00D577F7">
        <w:rPr>
          <w:rFonts w:cstheme="minorHAnsi"/>
          <w:color w:val="000000" w:themeColor="text1"/>
        </w:rPr>
        <w:t xml:space="preserve"> </w:t>
      </w:r>
      <w:r w:rsidR="009E0D42"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{"citationID":"1o247eklsp","properties":{"formattedCitation":"(Attwells, Birrell, Hooper, &amp; Mansfield, 2006; LaFiandra, Wagenaar, Holt, &amp; Obusek, 2003; Qu &amp; Yeo, 2011; Smith, Roan, &amp; Lee, 2010)","plainCitation":"(Attwells, Birrell, Hooper, &amp; Mansfield, 2006; LaFiandra, Wagenaar, Holt, &amp; Obusek, 2003; Qu &amp; Yeo, 2011; Smith, Roan, &amp; Lee, 2010)","noteIndex":0},"citationItems":[{"id":149,"uris":["http://zotero.org/users/1134217/items/RTSTPZ5U"],"uri":["http://zotero.org/users/1134217/items/RTSTPZ5U"],"itemData":{"id":149,"type":"article-journal","title":"Influence of carrying heavy loads on soldiers' posture, movements and gait","container-title":"Ergonomics","page":"1527–1537","volume":"49","issue":"14","source":"Google Scholar","author":[{"family":"Attwells","given":"Renee L."},{"family":"Birrell","given":"Stewart A."},{"family":"Hooper","given":"Robin H."},{"family":"Mansfield","given":"Neil J."}],"issued":{"date-parts":[["2006"]]}}},{"id":152,"uris":["http://zotero.org/users/1134217/items/ST83DMQ7"],"uri":["http://zotero.org/users/1134217/items/ST83DMQ7"],"itemData":{"id":152,"type":"article-journal","title":"How do load carriage and walking speed influence trunk coordination and stride parameters?","container-title":"Journal of Biomechanics","page":"87-95","volume":"36","author":[{"family":"LaFiandra","given":"M."},{"family":"Wagenaar","given":"R.C."},{"family":"Holt","given":"K.G."},{"family":"Obusek","given":"J.P."}],"issued":{"date-parts":[["2003"]]}}},{"id":140,"uris":["http://zotero.org/users/1134217/items/MJF58ARC"],"uri":["http://zotero.org/users/1134217/items/MJF58ARC"],"itemData":{"id":140,"type":"article-journal","title":"Effects of load carriage and fatigue on gait characteristics","container-title":"Journal of Biomechanics","page":"1259-1263","volume":"44","issue":"7","source":"Crossref","DOI":"10.1016/j.jbiomech.2011.02.016","ISSN":"00219290","language":"en","author":[{"family":"Qu","given":"Xingda"},{"family":"Yeo","given":"Joo Chuan"}],"issued":{"date-parts":[["2011",4]]}}},{"id":150,"uris":["http://zotero.org/users/1134217/items/U7GBVQBB"],"uri":["http://zotero.org/users/1134217/items/U7GBVQBB"],"itemData":{"id":150,"type":"article-journal","title":"The effect of evenly distributed load carrying on lower body gait dynamics for normal weight and overweight subjects","container-title":"Gait &amp; Posture","page":"176-180","volume":"32","issue":"2","source":"Crossref","DOI":"10.1016/j.gaitpost.2010.04.007","ISSN":"09666362","language":"en","author":[{"family":"Smith","given":"Benjamin"},{"family":"Roan","given":"Michael"},{"family":"Lee","given":"Minhyung"}],"issued":{"date-parts":[["2010",6]]}}}],"schema":"https://github.com/citation-style-language/schema/raw/master/csl-citation.json"} </w:instrText>
      </w:r>
      <w:r w:rsidR="009E0D42" w:rsidRPr="00D577F7">
        <w:rPr>
          <w:rFonts w:cstheme="minorHAnsi"/>
          <w:color w:val="000000" w:themeColor="text1"/>
        </w:rPr>
        <w:fldChar w:fldCharType="separate"/>
      </w:r>
      <w:r w:rsidR="00BE15C8" w:rsidRPr="00D577F7">
        <w:rPr>
          <w:rFonts w:cstheme="minorHAnsi"/>
          <w:noProof/>
          <w:color w:val="000000" w:themeColor="text1"/>
        </w:rPr>
        <w:t>(Attwells, Birrell, Hooper, &amp; Mansfield, 2006; LaFiandra, Wagenaar, Holt, &amp; Obusek, 2003; Qu &amp; Yeo, 2011; Smith, Roan, &amp; Lee, 2010)</w:t>
      </w:r>
      <w:r w:rsidR="009E0D42" w:rsidRPr="00D577F7">
        <w:rPr>
          <w:rFonts w:cstheme="minorHAnsi"/>
          <w:color w:val="000000" w:themeColor="text1"/>
        </w:rPr>
        <w:fldChar w:fldCharType="end"/>
      </w:r>
      <w:r w:rsidR="00381C31" w:rsidRPr="00D577F7">
        <w:rPr>
          <w:rFonts w:cstheme="minorHAnsi"/>
          <w:color w:val="000000" w:themeColor="text1"/>
        </w:rPr>
        <w:t xml:space="preserve">, while hip flexion </w:t>
      </w:r>
      <w:r w:rsidR="00B97D7E" w:rsidRPr="00D577F7">
        <w:rPr>
          <w:rFonts w:cstheme="minorHAnsi"/>
          <w:color w:val="000000" w:themeColor="text1"/>
        </w:rPr>
        <w:t>variance</w:t>
      </w:r>
      <w:r w:rsidR="00381C31" w:rsidRPr="00D577F7">
        <w:rPr>
          <w:rFonts w:cstheme="minorHAnsi"/>
          <w:color w:val="000000" w:themeColor="text1"/>
        </w:rPr>
        <w:t xml:space="preserve"> did not change significantly</w:t>
      </w:r>
      <w:r w:rsidR="004C1369" w:rsidRPr="00D577F7">
        <w:rPr>
          <w:rFonts w:cstheme="minorHAnsi"/>
          <w:color w:val="000000" w:themeColor="text1"/>
        </w:rPr>
        <w:t xml:space="preserve"> </w:t>
      </w:r>
      <w:r w:rsidR="004C1369"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{"citationID":"2q1hniseki","properties":{"formattedCitation":"(Walsh et al., 2018)","plainCitation":"(Walsh et al., 2018)","noteIndex":0},"citationItems":[{"id":135,"uris":["http://zotero.org/users/1134217/items/GRW3EXM2"],"uri":["http://zotero.org/users/1134217/items/GRW3EXM2"],"itemData":{"id":135,"type":"article-journal","title":"Effect of stable and unstable load carriage on walking gait variability, dynamic stability and muscle activity of older adults","container-title":"Journal of Biomechanics","page":"18-23","volume":"73","source":"Crossref","DOI":"10.1016/j.jbiomech.2018.03.018","ISSN":"00219290","language":"en","author":[{"family":"Walsh","given":"Gregory S."},{"family":"Low","given":"Daniel C."},{"family":"Arkesteijn","given":"Marco"}],"issued":{"date-parts":[["2018",5]]}}}],"schema":"https://github.com/citation-style-language/schema/raw/master/csl-citation.json"} </w:instrText>
      </w:r>
      <w:r w:rsidR="004C1369" w:rsidRPr="00D577F7">
        <w:rPr>
          <w:rFonts w:cstheme="minorHAnsi"/>
          <w:color w:val="000000" w:themeColor="text1"/>
        </w:rPr>
        <w:fldChar w:fldCharType="separate"/>
      </w:r>
      <w:r w:rsidR="00BE15C8" w:rsidRPr="00D577F7">
        <w:rPr>
          <w:rFonts w:cstheme="minorHAnsi"/>
          <w:noProof/>
          <w:color w:val="000000" w:themeColor="text1"/>
        </w:rPr>
        <w:t>(Walsh et al., 2018)</w:t>
      </w:r>
      <w:r w:rsidR="004C1369" w:rsidRPr="00D577F7">
        <w:rPr>
          <w:rFonts w:cstheme="minorHAnsi"/>
          <w:color w:val="000000" w:themeColor="text1"/>
        </w:rPr>
        <w:fldChar w:fldCharType="end"/>
      </w:r>
      <w:r w:rsidR="00381C31" w:rsidRPr="00D577F7">
        <w:rPr>
          <w:rFonts w:cstheme="minorHAnsi"/>
          <w:color w:val="000000" w:themeColor="text1"/>
        </w:rPr>
        <w:t xml:space="preserve">. Trunk </w:t>
      </w:r>
      <w:r w:rsidR="0098757A" w:rsidRPr="00D577F7">
        <w:rPr>
          <w:rFonts w:cstheme="minorHAnsi"/>
          <w:color w:val="000000" w:themeColor="text1"/>
        </w:rPr>
        <w:t>forward lean</w:t>
      </w:r>
      <w:r w:rsidR="00381C31" w:rsidRPr="00D577F7">
        <w:rPr>
          <w:rFonts w:cstheme="minorHAnsi"/>
          <w:color w:val="000000" w:themeColor="text1"/>
        </w:rPr>
        <w:t xml:space="preserve"> </w:t>
      </w:r>
      <w:r w:rsidR="002C5DBB" w:rsidRPr="00D577F7">
        <w:rPr>
          <w:rFonts w:cstheme="minorHAnsi"/>
          <w:color w:val="000000" w:themeColor="text1"/>
        </w:rPr>
        <w:t xml:space="preserve">position </w:t>
      </w:r>
      <w:r w:rsidR="00381C31" w:rsidRPr="00D577F7">
        <w:rPr>
          <w:rFonts w:cstheme="minorHAnsi"/>
          <w:color w:val="000000" w:themeColor="text1"/>
        </w:rPr>
        <w:t>increased with load</w:t>
      </w:r>
      <w:r w:rsidR="0098757A" w:rsidRPr="00D577F7">
        <w:rPr>
          <w:rFonts w:cstheme="minorHAnsi"/>
          <w:color w:val="000000" w:themeColor="text1"/>
        </w:rPr>
        <w:t>, but with no change in ROM</w:t>
      </w:r>
      <w:r w:rsidR="002C5DBB" w:rsidRPr="00D577F7">
        <w:rPr>
          <w:rFonts w:cstheme="minorHAnsi"/>
          <w:color w:val="000000" w:themeColor="text1"/>
        </w:rPr>
        <w:t xml:space="preserve"> over the gait cycle</w:t>
      </w:r>
      <w:r w:rsidR="004C1369" w:rsidRPr="00D577F7">
        <w:rPr>
          <w:rFonts w:cstheme="minorHAnsi"/>
          <w:color w:val="000000" w:themeColor="text1"/>
        </w:rPr>
        <w:t xml:space="preserve"> </w:t>
      </w:r>
      <w:r w:rsidR="004C1369"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{"citationID":"1b7ri4cij5","properties":{"formattedCitation":"(Attwells et al., 2006)","plainCitation":"(Attwells et al., 2006)","noteIndex":0},"citationItems":[{"id":149,"uris":["http://zotero.org/users/1134217/items/RTSTPZ5U"],"uri":["http://zotero.org/users/1134217/items/RTSTPZ5U"],"itemData":{"id":149,"type":"article-journal","title":"Influence of carrying heavy loads on soldiers' posture, movements and gait","container-title":"Ergonomics","page":"1527–1537","volume":"49","issue":"14","source":"Google Scholar","author":[{"family":"Attwells","given":"Renee L."},{"family":"Birrell","given":"Stewart A."},{"family":"Hooper","given":"Robin H."},{"family":"Mansfield","given":"Neil J."}],"issued":{"date-parts":[["2006"]]}}}],"schema":"https://github.com/citation-style-language/schema/raw/master/csl-citation.json"} </w:instrText>
      </w:r>
      <w:r w:rsidR="004C1369" w:rsidRPr="00D577F7">
        <w:rPr>
          <w:rFonts w:cstheme="minorHAnsi"/>
          <w:color w:val="000000" w:themeColor="text1"/>
        </w:rPr>
        <w:fldChar w:fldCharType="separate"/>
      </w:r>
      <w:r w:rsidR="00BE15C8" w:rsidRPr="00D577F7">
        <w:rPr>
          <w:rFonts w:cstheme="minorHAnsi"/>
          <w:noProof/>
          <w:color w:val="000000" w:themeColor="text1"/>
        </w:rPr>
        <w:t>(Attwells et al., 2006)</w:t>
      </w:r>
      <w:r w:rsidR="004C1369" w:rsidRPr="00D577F7">
        <w:rPr>
          <w:rFonts w:cstheme="minorHAnsi"/>
          <w:color w:val="000000" w:themeColor="text1"/>
        </w:rPr>
        <w:fldChar w:fldCharType="end"/>
      </w:r>
      <w:r w:rsidR="00C5740B" w:rsidRPr="00D577F7">
        <w:rPr>
          <w:rFonts w:cstheme="minorHAnsi"/>
          <w:color w:val="000000" w:themeColor="text1"/>
        </w:rPr>
        <w:t>, or a decrease in ROM</w:t>
      </w:r>
      <w:r w:rsidR="004C1369" w:rsidRPr="00D577F7">
        <w:rPr>
          <w:rFonts w:cstheme="minorHAnsi"/>
          <w:color w:val="000000" w:themeColor="text1"/>
        </w:rPr>
        <w:t xml:space="preserve"> </w:t>
      </w:r>
      <w:r w:rsidR="004C1369"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{"citationID":"1b0bhgdpl5","properties":{"formattedCitation":"(LaFiandra et al., 2003)","plainCitation":"(LaFiandra et al., 2003)","noteIndex":0},"citationItems":[{"id":152,"uris":["http://zotero.org/users/1134217/items/ST83DMQ7"],"uri":["http://zotero.org/users/1134217/items/ST83DMQ7"],"itemData":{"id":152,"type":"article-journal","title":"How do load carriage and walking speed influence trunk coordination and stride parameters?","container-title":"Journal of Biomechanics","page":"87-95","volume":"36","author":[{"family":"LaFiandra","given":"M."},{"family":"Wagenaar","given":"R.C."},{"family":"Holt","given":"K.G."},{"family":"Obusek","given":"J.P."}],"issued":{"date-parts":[["2003"]]}}}],"schema":"https://github.com/citation-style-language/schema/raw/master/csl-citation.json"} </w:instrText>
      </w:r>
      <w:r w:rsidR="004C1369" w:rsidRPr="00D577F7">
        <w:rPr>
          <w:rFonts w:cstheme="minorHAnsi"/>
          <w:color w:val="000000" w:themeColor="text1"/>
        </w:rPr>
        <w:fldChar w:fldCharType="separate"/>
      </w:r>
      <w:r w:rsidR="00BE15C8" w:rsidRPr="00D577F7">
        <w:rPr>
          <w:rFonts w:cstheme="minorHAnsi"/>
          <w:noProof/>
          <w:color w:val="000000" w:themeColor="text1"/>
        </w:rPr>
        <w:t>(LaFiandra et al., 2003)</w:t>
      </w:r>
      <w:r w:rsidR="004C1369" w:rsidRPr="00D577F7">
        <w:rPr>
          <w:rFonts w:cstheme="minorHAnsi"/>
          <w:color w:val="000000" w:themeColor="text1"/>
        </w:rPr>
        <w:fldChar w:fldCharType="end"/>
      </w:r>
      <w:r w:rsidR="006C5F19" w:rsidRPr="00D577F7">
        <w:rPr>
          <w:rFonts w:cstheme="minorHAnsi"/>
          <w:color w:val="000000" w:themeColor="text1"/>
        </w:rPr>
        <w:t>.</w:t>
      </w:r>
      <w:r w:rsidR="00381C31" w:rsidRPr="00D577F7">
        <w:rPr>
          <w:rFonts w:cstheme="minorHAnsi"/>
          <w:color w:val="000000" w:themeColor="text1"/>
        </w:rPr>
        <w:t xml:space="preserve"> </w:t>
      </w:r>
      <w:r w:rsidR="006C5F19" w:rsidRPr="00D577F7">
        <w:rPr>
          <w:rFonts w:cstheme="minorHAnsi"/>
          <w:color w:val="000000" w:themeColor="text1"/>
        </w:rPr>
        <w:t>K</w:t>
      </w:r>
      <w:r w:rsidR="00381C31" w:rsidRPr="00D577F7">
        <w:rPr>
          <w:rFonts w:cstheme="minorHAnsi"/>
          <w:color w:val="000000" w:themeColor="text1"/>
        </w:rPr>
        <w:t xml:space="preserve">nee ROM </w:t>
      </w:r>
      <w:r w:rsidR="006C5F19" w:rsidRPr="00D577F7">
        <w:rPr>
          <w:rFonts w:cstheme="minorHAnsi"/>
          <w:color w:val="000000" w:themeColor="text1"/>
        </w:rPr>
        <w:t xml:space="preserve">has been found </w:t>
      </w:r>
      <w:r w:rsidR="00C36CCE" w:rsidRPr="00D577F7">
        <w:rPr>
          <w:rFonts w:cstheme="minorHAnsi"/>
          <w:color w:val="000000" w:themeColor="text1"/>
        </w:rPr>
        <w:t xml:space="preserve">both </w:t>
      </w:r>
      <w:r w:rsidR="006C5F19" w:rsidRPr="00D577F7">
        <w:rPr>
          <w:rFonts w:cstheme="minorHAnsi"/>
          <w:color w:val="000000" w:themeColor="text1"/>
        </w:rPr>
        <w:t>to increase</w:t>
      </w:r>
      <w:r w:rsidR="00C36CCE" w:rsidRPr="00D577F7">
        <w:rPr>
          <w:rFonts w:cstheme="minorHAnsi"/>
          <w:color w:val="000000" w:themeColor="text1"/>
        </w:rPr>
        <w:t xml:space="preserve"> </w:t>
      </w:r>
      <w:r w:rsidR="004C1369"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{"citationID":"u41kjgfsd","properties":{"formattedCitation":"(Attwells et al., 2006)","plainCitation":"(Attwells et al., 2006)","noteIndex":0},"citationItems":[{"id":149,"uris":["http://zotero.org/users/1134217/items/RTSTPZ5U"],"uri":["http://zotero.org/users/1134217/items/RTSTPZ5U"],"itemData":{"id":149,"type":"article-journal","title":"Influence of carrying heavy loads on soldiers' posture, movements and gait","container-title":"Ergonomics","page":"1527–1537","volume":"49","issue":"14","source":"Google Scholar","author":[{"family":"Attwells","given":"Renee L."},{"family":"Birrell","given":"Stewart A."},{"family":"Hooper","given":"Robin H."},{"family":"Mansfield","given":"Neil J."}],"issued":{"date-parts":[["2006"]]}}}],"schema":"https://github.com/citation-style-language/schema/raw/master/csl-citation.json"} </w:instrText>
      </w:r>
      <w:r w:rsidR="004C1369" w:rsidRPr="00D577F7">
        <w:rPr>
          <w:rFonts w:cstheme="minorHAnsi"/>
          <w:color w:val="000000" w:themeColor="text1"/>
        </w:rPr>
        <w:fldChar w:fldCharType="separate"/>
      </w:r>
      <w:r w:rsidR="00BE15C8" w:rsidRPr="00D577F7">
        <w:rPr>
          <w:rFonts w:cstheme="minorHAnsi"/>
          <w:noProof/>
          <w:color w:val="000000" w:themeColor="text1"/>
        </w:rPr>
        <w:t>(Attwells et al., 2006)</w:t>
      </w:r>
      <w:r w:rsidR="004C1369" w:rsidRPr="00D577F7">
        <w:rPr>
          <w:rFonts w:cstheme="minorHAnsi"/>
          <w:color w:val="000000" w:themeColor="text1"/>
        </w:rPr>
        <w:fldChar w:fldCharType="end"/>
      </w:r>
      <w:r w:rsidR="00C36CCE" w:rsidRPr="00D577F7">
        <w:rPr>
          <w:rFonts w:cstheme="minorHAnsi"/>
          <w:color w:val="000000" w:themeColor="text1"/>
        </w:rPr>
        <w:t xml:space="preserve"> and decrease </w:t>
      </w:r>
      <w:r w:rsidR="004C1369"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{"citationID":"2lkgdb0jft","properties":{"formattedCitation":"(Qu &amp; Yeo, 2011)","plainCitation":"(Qu &amp; Yeo, 2011)","noteIndex":0},"citationItems":[{"id":140,"uris":["http://zotero.org/users/1134217/items/MJF58ARC"],"uri":["http://zotero.org/users/1134217/items/MJF58ARC"],"itemData":{"id":140,"type":"article-journal","title":"Effects of load carriage and fatigue on gait characteristics","container-title":"Journal of Biomechanics","page":"1259-1263","volume":"44","issue":"7","source":"Crossref","DOI":"10.1016/j.jbiomech.2011.02.016","ISSN":"00219290","language":"en","author":[{"family":"Qu","given":"Xingda"},{"family":"Yeo","given":"Joo Chuan"}],"issued":{"date-parts":[["2011",4]]}}}],"schema":"https://github.com/citation-style-language/schema/raw/master/csl-citation.json"} </w:instrText>
      </w:r>
      <w:r w:rsidR="004C1369" w:rsidRPr="00D577F7">
        <w:rPr>
          <w:rFonts w:cstheme="minorHAnsi"/>
          <w:color w:val="000000" w:themeColor="text1"/>
        </w:rPr>
        <w:fldChar w:fldCharType="separate"/>
      </w:r>
      <w:r w:rsidR="00BE15C8" w:rsidRPr="00D577F7">
        <w:rPr>
          <w:rFonts w:cstheme="minorHAnsi"/>
          <w:noProof/>
          <w:color w:val="000000" w:themeColor="text1"/>
        </w:rPr>
        <w:t>(Qu &amp; Yeo, 2011)</w:t>
      </w:r>
      <w:r w:rsidR="004C1369" w:rsidRPr="00D577F7">
        <w:rPr>
          <w:rFonts w:cstheme="minorHAnsi"/>
          <w:color w:val="000000" w:themeColor="text1"/>
        </w:rPr>
        <w:fldChar w:fldCharType="end"/>
      </w:r>
      <w:r w:rsidR="00C36CCE" w:rsidRPr="00D577F7">
        <w:rPr>
          <w:rFonts w:cstheme="minorHAnsi"/>
          <w:color w:val="000000" w:themeColor="text1"/>
        </w:rPr>
        <w:t xml:space="preserve"> with load</w:t>
      </w:r>
      <w:r w:rsidR="00381C31" w:rsidRPr="00D577F7">
        <w:rPr>
          <w:rFonts w:cstheme="minorHAnsi"/>
          <w:color w:val="000000" w:themeColor="text1"/>
        </w:rPr>
        <w:t>. However, to-date, no study has investigated the non-linear changes in the range of motion of key joints as a result of load carriage.</w:t>
      </w:r>
      <w:r w:rsidR="00316A08" w:rsidRPr="00D577F7">
        <w:rPr>
          <w:rFonts w:cstheme="minorHAnsi"/>
          <w:color w:val="000000" w:themeColor="text1"/>
        </w:rPr>
        <w:t xml:space="preserve"> As the joint level is where alteration in gait patterns are made to adapt to external perturbances</w:t>
      </w:r>
      <w:r w:rsidR="009E0D42" w:rsidRPr="00D577F7">
        <w:rPr>
          <w:rFonts w:ascii="Times New Roman" w:hAnsi="Times New Roman" w:cs="Times New Roman"/>
          <w:lang w:val="en-US"/>
        </w:rPr>
        <w:t xml:space="preserve"> </w:t>
      </w:r>
      <w:r w:rsidR="009E0D42"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{"citationID":"2j1oi3h0ol","properties":{"formattedCitation":"(Latash, Scholz, &amp; Sch\\uc0\\u246{}ner, 2002)","plainCitation":"","noteIndex":0},"citationItems":[{"id":955,"uris":["http://zotero.org/users/1134217/items/RBZJ8CVQ"],"uri":["http://zotero.org/users/1134217/items/RBZJ8CVQ"],"itemData":{"id":955,"type":"article-journal","title":"Motor control strategies revealed in the structure of motor variability","container-title":"Exercise and sport sciences reviews","page":"26–31","volume":"30","issue":"1","source":"Google Scholar","author":[{"family":"Latash","given":"Mark L."},{"family":"Scholz","given":"John P."},{"family":"Schöner","given":"Gregor"}],"issued":{"date-parts":[["2002"]]}}}],"schema":"https://github.com/citation-style-language/schema/raw/master/csl-citation.json"} </w:instrText>
      </w:r>
      <w:r w:rsidR="009E0D42" w:rsidRPr="00D577F7">
        <w:rPr>
          <w:rFonts w:cstheme="minorHAnsi"/>
          <w:color w:val="000000" w:themeColor="text1"/>
        </w:rPr>
        <w:fldChar w:fldCharType="end"/>
      </w:r>
      <w:r w:rsidR="00BE15C8" w:rsidRPr="00D577F7">
        <w:rPr>
          <w:rFonts w:cstheme="minorHAnsi"/>
          <w:color w:val="000000" w:themeColor="text1"/>
        </w:rPr>
        <w:t xml:space="preserve">  </w:t>
      </w:r>
      <w:r w:rsidR="00283603" w:rsidRPr="00D577F7">
        <w:rPr>
          <w:rFonts w:cstheme="minorHAnsi"/>
          <w:color w:val="000000" w:themeColor="text1"/>
        </w:rPr>
        <w:fldChar w:fldCharType="begin"/>
      </w:r>
      <w:r w:rsidR="00BE15C8" w:rsidRPr="00D577F7">
        <w:rPr>
          <w:rFonts w:cstheme="minorHAnsi"/>
          <w:color w:val="000000" w:themeColor="text1"/>
        </w:rPr>
        <w:instrText xml:space="preserve"> ADDIN ZOTERO_ITEM CSL_CITATION {"citationID":"1k4ka5f9g4","properties":{"formattedCitation":"(Latash et al., 2002)","plainCitation":"(Latash et al., 2002)","noteIndex":0},"citationItems":[{"id":955,"uris":["http://zotero.org/users/1134217/items/RBZJ8CVQ"],"uri":["http://zotero.org/users/1134217/items/RBZJ8CVQ"],"itemData":{"id":955,"type":"article-journal","title":"Motor control strategies revealed in the structure of motor variability","container-title":"Exercise and sport sciences reviews","page":"26–31","volume":"30","issue":"1","source":"Google Scholar","author":[{"family":"Latash","given":"Mark L."},{"family":"Scholz","given":"John P."},{"family":"Schöner","given":"Gregor"}],"issued":{"date-parts":[["2002"]]}}}],"schema":"https://github.com/citation-style-language/schema/raw/master/csl-citation.json"} </w:instrText>
      </w:r>
      <w:r w:rsidR="00283603" w:rsidRPr="00D577F7">
        <w:rPr>
          <w:rFonts w:cstheme="minorHAnsi"/>
          <w:color w:val="000000" w:themeColor="text1"/>
        </w:rPr>
        <w:fldChar w:fldCharType="separate"/>
      </w:r>
      <w:r w:rsidR="00BE15C8" w:rsidRPr="00D577F7">
        <w:rPr>
          <w:rFonts w:cstheme="minorHAnsi"/>
          <w:color w:val="000000" w:themeColor="text1"/>
        </w:rPr>
        <w:t>(Latash et al., 2002)</w:t>
      </w:r>
      <w:r w:rsidR="00283603" w:rsidRPr="00D577F7">
        <w:rPr>
          <w:rFonts w:cstheme="minorHAnsi"/>
          <w:color w:val="000000" w:themeColor="text1"/>
        </w:rPr>
        <w:fldChar w:fldCharType="end"/>
      </w:r>
      <w:r w:rsidR="00283603" w:rsidRPr="00D577F7">
        <w:rPr>
          <w:rFonts w:cstheme="minorHAnsi"/>
          <w:color w:val="000000" w:themeColor="text1"/>
        </w:rPr>
        <w:t>,</w:t>
      </w:r>
      <w:r w:rsidR="00316A08" w:rsidRPr="00D577F7">
        <w:rPr>
          <w:rFonts w:cstheme="minorHAnsi"/>
          <w:color w:val="000000" w:themeColor="text1"/>
        </w:rPr>
        <w:t xml:space="preserve"> this may elucidate the mechanisms of overuse injuries.</w:t>
      </w:r>
    </w:p>
    <w:p w14:paraId="13166D33" w14:textId="5E67F81F" w:rsidR="00456FF7" w:rsidRPr="00D577F7" w:rsidRDefault="00456FF7" w:rsidP="00E73498">
      <w:pPr>
        <w:spacing w:line="480" w:lineRule="auto"/>
        <w:rPr>
          <w:rFonts w:cstheme="minorHAnsi"/>
          <w:color w:val="000000" w:themeColor="text1"/>
        </w:rPr>
      </w:pPr>
    </w:p>
    <w:p w14:paraId="305C2EAB" w14:textId="676A126C" w:rsidR="00456FF7" w:rsidRPr="00D577F7" w:rsidRDefault="00456FF7" w:rsidP="00E73498">
      <w:pPr>
        <w:spacing w:line="480" w:lineRule="auto"/>
        <w:rPr>
          <w:rFonts w:cstheme="minorHAnsi"/>
          <w:color w:val="000000" w:themeColor="text1"/>
        </w:rPr>
      </w:pPr>
      <w:r w:rsidRPr="00D577F7">
        <w:rPr>
          <w:rFonts w:cstheme="minorHAnsi"/>
          <w:color w:val="000000" w:themeColor="text1"/>
        </w:rPr>
        <w:t xml:space="preserve">As well as certainty </w:t>
      </w:r>
      <w:r w:rsidR="00AC5957" w:rsidRPr="00D577F7">
        <w:rPr>
          <w:rFonts w:cstheme="minorHAnsi"/>
          <w:color w:val="000000" w:themeColor="text1"/>
        </w:rPr>
        <w:t>in</w:t>
      </w:r>
      <w:r w:rsidRPr="00D577F7">
        <w:rPr>
          <w:rFonts w:cstheme="minorHAnsi"/>
          <w:color w:val="000000" w:themeColor="text1"/>
        </w:rPr>
        <w:t xml:space="preserve"> joint ROMs select</w:t>
      </w:r>
      <w:r w:rsidR="00AC5957" w:rsidRPr="00D577F7">
        <w:rPr>
          <w:rFonts w:cstheme="minorHAnsi"/>
          <w:color w:val="000000" w:themeColor="text1"/>
        </w:rPr>
        <w:t>ion</w:t>
      </w:r>
      <w:r w:rsidRPr="00D577F7">
        <w:rPr>
          <w:rFonts w:cstheme="minorHAnsi"/>
          <w:color w:val="000000" w:themeColor="text1"/>
        </w:rPr>
        <w:t xml:space="preserve">, the interaction between joints is also of interest. </w:t>
      </w:r>
      <w:proofErr w:type="spellStart"/>
      <w:r w:rsidRPr="00D577F7">
        <w:rPr>
          <w:rFonts w:cstheme="minorHAnsi"/>
        </w:rPr>
        <w:t>LaFiandra</w:t>
      </w:r>
      <w:proofErr w:type="spellEnd"/>
      <w:r w:rsidRPr="00D577F7">
        <w:rPr>
          <w:rFonts w:cstheme="minorHAnsi"/>
        </w:rPr>
        <w:t xml:space="preserve"> et al. </w:t>
      </w:r>
      <w:r w:rsidRPr="00D577F7">
        <w:rPr>
          <w:rFonts w:cstheme="minorHAnsi"/>
        </w:rPr>
        <w:fldChar w:fldCharType="begin"/>
      </w:r>
      <w:r w:rsidR="00BE15C8" w:rsidRPr="00D577F7">
        <w:rPr>
          <w:rFonts w:cstheme="minorHAnsi"/>
        </w:rPr>
        <w:instrText xml:space="preserve"> ADDIN ZOTERO_ITEM CSL_CITATION {"citationID":"dcan01v9k","properties":{"formattedCitation":"(2003)","plainCitation":"(2003)","noteIndex":0},"citationItems":[{"id":152,"uris":["http://zotero.org/users/1134217/items/ST83DMQ7"],"uri":["http://zotero.org/users/1134217/items/ST83DMQ7"],"itemData":{"id":152,"type":"article-journal","title":"How do load carriage and walking speed influence trunk coordination and stride parameters?","container-title":"Journal of Biomechanics","page":"87-95","volume":"36","author":[{"family":"LaFiandra","given":"M."},{"family":"Wagenaar","given":"R.C."},{"family":"Holt","given":"K.G."},{"family":"Obusek","given":"J.P."}],"issued":{"date-parts":[["2003"]]}},"suppress-author":true}],"schema":"https://github.com/citation-style-language/schema/raw/master/csl-citation.json"} </w:instrText>
      </w:r>
      <w:r w:rsidRPr="00D577F7">
        <w:rPr>
          <w:rFonts w:cstheme="minorHAnsi"/>
        </w:rPr>
        <w:fldChar w:fldCharType="separate"/>
      </w:r>
      <w:r w:rsidR="00BE15C8" w:rsidRPr="00D577F7">
        <w:rPr>
          <w:rFonts w:cstheme="minorHAnsi"/>
          <w:noProof/>
        </w:rPr>
        <w:t>(2003)</w:t>
      </w:r>
      <w:r w:rsidRPr="00D577F7">
        <w:rPr>
          <w:rFonts w:cstheme="minorHAnsi"/>
        </w:rPr>
        <w:fldChar w:fldCharType="end"/>
      </w:r>
      <w:r w:rsidRPr="00D577F7">
        <w:rPr>
          <w:rFonts w:cstheme="minorHAnsi"/>
        </w:rPr>
        <w:t xml:space="preserve"> found that along with a decrease in pelvis ROM, came an increase in hip flexion ROM. They suggested that this increase in hip ROM was</w:t>
      </w:r>
      <w:r w:rsidR="00DA2ED9" w:rsidRPr="00D577F7">
        <w:rPr>
          <w:rFonts w:cstheme="minorHAnsi"/>
        </w:rPr>
        <w:t xml:space="preserve"> used</w:t>
      </w:r>
      <w:r w:rsidRPr="00D577F7">
        <w:rPr>
          <w:rFonts w:cstheme="minorHAnsi"/>
        </w:rPr>
        <w:t xml:space="preserve"> to maintain equivalent stride lengths, with a reduced contribution from pelvis rotation. With a </w:t>
      </w:r>
      <w:r w:rsidRPr="00D577F7">
        <w:rPr>
          <w:rFonts w:cstheme="minorHAnsi"/>
        </w:rPr>
        <w:lastRenderedPageBreak/>
        <w:t>change in the task constraints affecting the organism degrees of freedom, this agrees with Newell’s model</w:t>
      </w:r>
      <w:r w:rsidR="0079074F" w:rsidRPr="00D577F7">
        <w:rPr>
          <w:rFonts w:cstheme="minorHAnsi"/>
        </w:rPr>
        <w:t xml:space="preserve"> of constraints </w:t>
      </w:r>
      <w:r w:rsidR="0079074F" w:rsidRPr="00D577F7">
        <w:rPr>
          <w:rFonts w:cstheme="minorHAnsi"/>
        </w:rPr>
        <w:fldChar w:fldCharType="begin"/>
      </w:r>
      <w:r w:rsidR="00BE15C8" w:rsidRPr="00D577F7">
        <w:rPr>
          <w:rFonts w:cstheme="minorHAnsi"/>
        </w:rPr>
        <w:instrText xml:space="preserve"> ADDIN ZOTERO_ITEM CSL_CITATION {"citationID":"5sfus93ah","properties":{"formattedCitation":"(Newell, 1986)","plainCitation":"(Newell, 1986)","noteIndex":0},"citationItems":[{"id":167,"uris":["http://zotero.org/users/1134217/items/P5WKDKIE"],"uri":["http://zotero.org/users/1134217/items/P5WKDKIE"],"itemData":{"id":167,"type":"chapter","title":"Constraints on the development of coordination","container-title":"Motor Development in Children: Aspects of Coordination and Control","publisher":"Martinus Nijhoff","publisher-place":"Dordrecht","event-place":"Dordrecht","author":[{"family":"Newell","given":"K.M."}],"editor":[{"family":"Wade","given":"M."},{"family":"Whiting","given":"H. T. A."}],"issued":{"date-parts":[["1986"]]}}}],"schema":"https://github.com/citation-style-language/schema/raw/master/csl-citation.json"} </w:instrText>
      </w:r>
      <w:r w:rsidR="0079074F" w:rsidRPr="00D577F7">
        <w:rPr>
          <w:rFonts w:cstheme="minorHAnsi"/>
        </w:rPr>
        <w:fldChar w:fldCharType="separate"/>
      </w:r>
      <w:r w:rsidR="00BE15C8" w:rsidRPr="00D577F7">
        <w:rPr>
          <w:rFonts w:cstheme="minorHAnsi"/>
          <w:noProof/>
        </w:rPr>
        <w:t>(Newell, 1986)</w:t>
      </w:r>
      <w:r w:rsidR="0079074F" w:rsidRPr="00D577F7">
        <w:rPr>
          <w:rFonts w:cstheme="minorHAnsi"/>
        </w:rPr>
        <w:fldChar w:fldCharType="end"/>
      </w:r>
      <w:r w:rsidRPr="00D577F7">
        <w:rPr>
          <w:rFonts w:cstheme="minorHAnsi"/>
        </w:rPr>
        <w:t xml:space="preserve">. According to </w:t>
      </w:r>
      <w:r w:rsidR="00DA2ED9" w:rsidRPr="00D577F7">
        <w:rPr>
          <w:rFonts w:cstheme="minorHAnsi"/>
        </w:rPr>
        <w:t>this model</w:t>
      </w:r>
      <w:r w:rsidRPr="00D577F7">
        <w:rPr>
          <w:rFonts w:cstheme="minorHAnsi"/>
        </w:rPr>
        <w:t>, human movement is a result of the confluence of the task, orga</w:t>
      </w:r>
      <w:r w:rsidR="006652F9" w:rsidRPr="00D577F7">
        <w:rPr>
          <w:rFonts w:cstheme="minorHAnsi"/>
        </w:rPr>
        <w:t>nism and environment. M</w:t>
      </w:r>
      <w:r w:rsidRPr="00D577F7">
        <w:rPr>
          <w:rFonts w:cstheme="minorHAnsi"/>
        </w:rPr>
        <w:t xml:space="preserve">ore </w:t>
      </w:r>
      <w:r w:rsidR="006652F9" w:rsidRPr="00D577F7">
        <w:rPr>
          <w:rFonts w:cstheme="minorHAnsi"/>
        </w:rPr>
        <w:t xml:space="preserve">specifically, </w:t>
      </w:r>
      <w:r w:rsidRPr="00D577F7">
        <w:rPr>
          <w:rFonts w:cstheme="minorHAnsi"/>
        </w:rPr>
        <w:t>it has been suggested t</w:t>
      </w:r>
      <w:r w:rsidR="006652F9" w:rsidRPr="00D577F7">
        <w:rPr>
          <w:rFonts w:cstheme="minorHAnsi"/>
        </w:rPr>
        <w:t xml:space="preserve">hat between these </w:t>
      </w:r>
      <w:r w:rsidR="00B97D7E" w:rsidRPr="00D577F7">
        <w:rPr>
          <w:rFonts w:cstheme="minorHAnsi"/>
        </w:rPr>
        <w:t>factors</w:t>
      </w:r>
      <w:r w:rsidR="00DA2ED9" w:rsidRPr="00D577F7">
        <w:rPr>
          <w:rFonts w:cstheme="minorHAnsi"/>
        </w:rPr>
        <w:t>,</w:t>
      </w:r>
      <w:r w:rsidRPr="00D577F7">
        <w:rPr>
          <w:rFonts w:cstheme="minorHAnsi"/>
        </w:rPr>
        <w:t xml:space="preserve"> entropy is conserved. To illustrate, Hong </w:t>
      </w:r>
      <w:r w:rsidR="004A431C" w:rsidRPr="00D577F7">
        <w:rPr>
          <w:rFonts w:cstheme="minorHAnsi"/>
        </w:rPr>
        <w:fldChar w:fldCharType="begin"/>
      </w:r>
      <w:r w:rsidR="00BE15C8" w:rsidRPr="00D577F7">
        <w:rPr>
          <w:rFonts w:cstheme="minorHAnsi"/>
        </w:rPr>
        <w:instrText xml:space="preserve"> ADDIN ZOTERO_ITEM CSL_CITATION {"citationID":"9n077s5a1","properties":{"formattedCitation":"(2007)","plainCitation":"(2007)","noteIndex":0},"citationItems":[{"id":161,"uris":["http://zotero.org/users/1134217/items/SSG5QZA6"],"uri":["http://zotero.org/users/1134217/items/SSG5QZA6"],"itemData":{"id":161,"type":"thesis","title":"Entropy compensation in human motor adaptation","publisher":"Pennsylvania State University","publisher-place":"PA","genre":"PhD","event-place":"PA","author":[{"family":"Hong","given":"S.L."}],"issued":{"date-parts":[["2007"]]}},"suppress-author":true}],"schema":"https://github.com/citation-style-language/schema/raw/master/csl-citation.json"} </w:instrText>
      </w:r>
      <w:r w:rsidR="004A431C" w:rsidRPr="00D577F7">
        <w:rPr>
          <w:rFonts w:cstheme="minorHAnsi"/>
        </w:rPr>
        <w:fldChar w:fldCharType="separate"/>
      </w:r>
      <w:r w:rsidR="00BE15C8" w:rsidRPr="00D577F7">
        <w:rPr>
          <w:rFonts w:cstheme="minorHAnsi"/>
          <w:noProof/>
        </w:rPr>
        <w:t>(2007)</w:t>
      </w:r>
      <w:r w:rsidR="004A431C" w:rsidRPr="00D577F7">
        <w:rPr>
          <w:rFonts w:cstheme="minorHAnsi"/>
        </w:rPr>
        <w:fldChar w:fldCharType="end"/>
      </w:r>
      <w:r w:rsidRPr="00D577F7">
        <w:rPr>
          <w:rFonts w:cstheme="minorHAnsi"/>
        </w:rPr>
        <w:t xml:space="preserve"> used the example of walking through a room. By switching the lights off, the entropy of the environment increased, in that the path is no longer predictable. Smaller</w:t>
      </w:r>
      <w:r w:rsidR="00B97D7E" w:rsidRPr="00D577F7">
        <w:rPr>
          <w:rFonts w:cstheme="minorHAnsi"/>
        </w:rPr>
        <w:t>,</w:t>
      </w:r>
      <w:r w:rsidRPr="00D577F7">
        <w:rPr>
          <w:rFonts w:cstheme="minorHAnsi"/>
        </w:rPr>
        <w:t xml:space="preserve"> more cautious steps are now taken to avoid bumping into objects. The joint movements are now stiffer to achieve this cautious gait. Hong and Newell </w:t>
      </w:r>
      <w:r w:rsidR="00F82E59" w:rsidRPr="00D577F7">
        <w:rPr>
          <w:rFonts w:cstheme="minorHAnsi"/>
        </w:rPr>
        <w:fldChar w:fldCharType="begin"/>
      </w:r>
      <w:r w:rsidR="00BE15C8" w:rsidRPr="00D577F7">
        <w:rPr>
          <w:rFonts w:cstheme="minorHAnsi"/>
        </w:rPr>
        <w:instrText xml:space="preserve"> ADDIN ZOTERO_ITEM CSL_CITATION {"citationID":"115e2d3k2n","properties":{"formattedCitation":"(2008)","plainCitation":"(2008)","noteIndex":0},"citationItems":[{"id":162,"uris":["http://zotero.org/users/1134217/items/U9XKB77S"],"uri":["http://zotero.org/users/1134217/items/U9XKB77S"],"itemData":{"id":162,"type":"article-journal","title":"Entropy compensation in human motor adaptation","container-title":"Chaos: An Interdisciplinary Journal of Nonlinear Science","volume":"18","issue":"1","author":[{"family":"Hong","given":"S.L."},{"family":"Newell","given":"K.M."}],"issued":{"date-parts":[["2008"]]}},"suppress-author":true}],"schema":"https://github.com/citation-style-language/schema/raw/master/csl-citation.json"} </w:instrText>
      </w:r>
      <w:r w:rsidR="00F82E59" w:rsidRPr="00D577F7">
        <w:rPr>
          <w:rFonts w:cstheme="minorHAnsi"/>
        </w:rPr>
        <w:fldChar w:fldCharType="separate"/>
      </w:r>
      <w:r w:rsidR="00BE15C8" w:rsidRPr="00D577F7">
        <w:rPr>
          <w:rFonts w:cstheme="minorHAnsi"/>
          <w:noProof/>
        </w:rPr>
        <w:t>(2008)</w:t>
      </w:r>
      <w:r w:rsidR="00F82E59" w:rsidRPr="00D577F7">
        <w:rPr>
          <w:rFonts w:cstheme="minorHAnsi"/>
        </w:rPr>
        <w:fldChar w:fldCharType="end"/>
      </w:r>
      <w:r w:rsidRPr="00D577F7">
        <w:rPr>
          <w:rFonts w:cstheme="minorHAnsi"/>
        </w:rPr>
        <w:t xml:space="preserve"> used a finger force production task to test this theory. They found that if the entropy of the environment was increased b</w:t>
      </w:r>
      <w:r w:rsidR="00813EB3" w:rsidRPr="00D577F7">
        <w:rPr>
          <w:rFonts w:cstheme="minorHAnsi"/>
        </w:rPr>
        <w:t>y</w:t>
      </w:r>
      <w:r w:rsidRPr="00D577F7">
        <w:rPr>
          <w:rFonts w:cstheme="minorHAnsi"/>
        </w:rPr>
        <w:t xml:space="preserve"> reducing feedback, the entropy of the organism – the force output entropy - decreased. From the perspective of load carriage, changes in the task difficulty may elicit changes in the entropy of the organism, and possibl</w:t>
      </w:r>
      <w:r w:rsidR="002C5DBB" w:rsidRPr="00D577F7">
        <w:rPr>
          <w:rFonts w:cstheme="minorHAnsi"/>
        </w:rPr>
        <w:t>y</w:t>
      </w:r>
      <w:r w:rsidRPr="00D577F7">
        <w:rPr>
          <w:rFonts w:cstheme="minorHAnsi"/>
        </w:rPr>
        <w:t xml:space="preserve"> with differing effects across the joints.</w:t>
      </w:r>
    </w:p>
    <w:p w14:paraId="6BCA90AA" w14:textId="554ED5C2" w:rsidR="00456FF7" w:rsidRPr="00D577F7" w:rsidRDefault="00456FF7" w:rsidP="00E73498">
      <w:pPr>
        <w:spacing w:line="480" w:lineRule="auto"/>
        <w:rPr>
          <w:rFonts w:cstheme="minorHAnsi"/>
          <w:color w:val="000000" w:themeColor="text1"/>
        </w:rPr>
      </w:pPr>
    </w:p>
    <w:p w14:paraId="192F2564" w14:textId="21763659" w:rsidR="005103C0" w:rsidRPr="00D577F7" w:rsidRDefault="00B97D7E" w:rsidP="00E73498">
      <w:pPr>
        <w:spacing w:line="480" w:lineRule="auto"/>
        <w:rPr>
          <w:rFonts w:cstheme="minorHAnsi"/>
          <w:color w:val="000000" w:themeColor="text1"/>
        </w:rPr>
      </w:pPr>
      <w:r w:rsidRPr="00D577F7">
        <w:rPr>
          <w:rFonts w:cstheme="minorHAnsi"/>
          <w:color w:val="000000" w:themeColor="text1"/>
        </w:rPr>
        <w:t>T</w:t>
      </w:r>
      <w:r w:rsidR="005103C0" w:rsidRPr="00D577F7">
        <w:rPr>
          <w:rFonts w:cstheme="minorHAnsi"/>
          <w:color w:val="000000" w:themeColor="text1"/>
        </w:rPr>
        <w:t xml:space="preserve">he aim of this study was to investigate whether </w:t>
      </w:r>
      <w:r w:rsidR="00DA2ED9" w:rsidRPr="00D577F7">
        <w:rPr>
          <w:rFonts w:cstheme="minorHAnsi"/>
          <w:color w:val="000000" w:themeColor="text1"/>
        </w:rPr>
        <w:t>different methods of loading by military personnel</w:t>
      </w:r>
      <w:r w:rsidR="005103C0" w:rsidRPr="00D577F7">
        <w:rPr>
          <w:rFonts w:cstheme="minorHAnsi"/>
          <w:color w:val="000000" w:themeColor="text1"/>
        </w:rPr>
        <w:t xml:space="preserve"> would have an effect on the sample entropy of the joint </w:t>
      </w:r>
      <w:r w:rsidR="00A610FD" w:rsidRPr="00D577F7">
        <w:rPr>
          <w:rFonts w:cstheme="minorHAnsi"/>
          <w:color w:val="000000" w:themeColor="text1"/>
        </w:rPr>
        <w:t>ROM</w:t>
      </w:r>
      <w:r w:rsidR="00456FF7" w:rsidRPr="00D577F7">
        <w:rPr>
          <w:rFonts w:cstheme="minorHAnsi"/>
          <w:color w:val="000000" w:themeColor="text1"/>
        </w:rPr>
        <w:t xml:space="preserve"> of the spine, hips and knees. It was</w:t>
      </w:r>
      <w:r w:rsidR="005103C0" w:rsidRPr="00D577F7">
        <w:rPr>
          <w:rFonts w:cstheme="minorHAnsi"/>
          <w:color w:val="000000" w:themeColor="text1"/>
        </w:rPr>
        <w:t xml:space="preserve"> hypothesised that </w:t>
      </w:r>
      <w:r w:rsidR="00AE1EE8" w:rsidRPr="00D577F7">
        <w:rPr>
          <w:rFonts w:cstheme="minorHAnsi"/>
          <w:color w:val="000000" w:themeColor="text1"/>
        </w:rPr>
        <w:t xml:space="preserve">the </w:t>
      </w:r>
      <w:r w:rsidR="00456FF7" w:rsidRPr="00D577F7">
        <w:rPr>
          <w:rFonts w:cstheme="minorHAnsi"/>
          <w:color w:val="000000" w:themeColor="text1"/>
        </w:rPr>
        <w:t>decrease in</w:t>
      </w:r>
      <w:r w:rsidR="00AE1EE8" w:rsidRPr="00D577F7">
        <w:rPr>
          <w:rFonts w:cstheme="minorHAnsi"/>
          <w:color w:val="000000" w:themeColor="text1"/>
        </w:rPr>
        <w:t xml:space="preserve"> </w:t>
      </w:r>
      <w:r w:rsidR="00A610FD" w:rsidRPr="00D577F7">
        <w:rPr>
          <w:rFonts w:cstheme="minorHAnsi"/>
          <w:color w:val="000000" w:themeColor="text1"/>
        </w:rPr>
        <w:t>ROM</w:t>
      </w:r>
      <w:r w:rsidR="00AE1EE8" w:rsidRPr="00D577F7">
        <w:rPr>
          <w:rFonts w:cstheme="minorHAnsi"/>
          <w:color w:val="000000" w:themeColor="text1"/>
        </w:rPr>
        <w:t xml:space="preserve"> </w:t>
      </w:r>
      <w:r w:rsidR="00456FF7" w:rsidRPr="00D577F7">
        <w:rPr>
          <w:rFonts w:cstheme="minorHAnsi"/>
          <w:color w:val="000000" w:themeColor="text1"/>
        </w:rPr>
        <w:t xml:space="preserve">of the spine </w:t>
      </w:r>
      <w:r w:rsidR="00AE1EE8" w:rsidRPr="00D577F7">
        <w:rPr>
          <w:rFonts w:cstheme="minorHAnsi"/>
          <w:color w:val="000000" w:themeColor="text1"/>
        </w:rPr>
        <w:t>found in previous studies will be accompanied by an increase in sample entropy</w:t>
      </w:r>
      <w:r w:rsidR="006652F9" w:rsidRPr="00D577F7">
        <w:rPr>
          <w:rFonts w:cstheme="minorHAnsi"/>
          <w:color w:val="000000" w:themeColor="text1"/>
        </w:rPr>
        <w:t>. Furthermore, it was</w:t>
      </w:r>
      <w:r w:rsidR="00456FF7" w:rsidRPr="00D577F7">
        <w:rPr>
          <w:rFonts w:cstheme="minorHAnsi"/>
          <w:color w:val="000000" w:themeColor="text1"/>
        </w:rPr>
        <w:t xml:space="preserve"> also hypothesised that the increased hip flexion ROM found</w:t>
      </w:r>
      <w:r w:rsidR="005103C0" w:rsidRPr="00D577F7">
        <w:rPr>
          <w:rFonts w:cstheme="minorHAnsi"/>
          <w:color w:val="000000" w:themeColor="text1"/>
        </w:rPr>
        <w:t xml:space="preserve"> </w:t>
      </w:r>
      <w:r w:rsidR="00456FF7" w:rsidRPr="00D577F7">
        <w:rPr>
          <w:rFonts w:cstheme="minorHAnsi"/>
          <w:color w:val="000000" w:themeColor="text1"/>
        </w:rPr>
        <w:t xml:space="preserve">in previous studies will be accompanied by a decrease in entropy, in line with the theory of entropy compensation. </w:t>
      </w:r>
      <w:r w:rsidR="00E30AC0" w:rsidRPr="00D577F7">
        <w:rPr>
          <w:rFonts w:cstheme="minorHAnsi"/>
          <w:color w:val="000000" w:themeColor="text1"/>
        </w:rPr>
        <w:t xml:space="preserve">Finally, it was hypothesised that the higher </w:t>
      </w:r>
      <w:proofErr w:type="spellStart"/>
      <w:r w:rsidR="00E30AC0" w:rsidRPr="00D577F7">
        <w:rPr>
          <w:rFonts w:cstheme="minorHAnsi"/>
          <w:color w:val="000000" w:themeColor="text1"/>
        </w:rPr>
        <w:t>CoM</w:t>
      </w:r>
      <w:proofErr w:type="spellEnd"/>
      <w:r w:rsidR="00E30AC0" w:rsidRPr="00D577F7">
        <w:rPr>
          <w:rFonts w:cstheme="minorHAnsi"/>
          <w:color w:val="000000" w:themeColor="text1"/>
        </w:rPr>
        <w:t xml:space="preserve"> associated with the backpack only condition would elicit higher entropy levels in the spine, as would the higher load magnitude.</w:t>
      </w:r>
    </w:p>
    <w:p w14:paraId="08ADBBA1" w14:textId="406A0FCD" w:rsidR="00335D02" w:rsidRPr="00D577F7" w:rsidRDefault="00335D02" w:rsidP="00E73498">
      <w:pPr>
        <w:spacing w:line="480" w:lineRule="auto"/>
        <w:rPr>
          <w:rFonts w:cstheme="minorHAnsi"/>
        </w:rPr>
      </w:pPr>
    </w:p>
    <w:p w14:paraId="02A5E538" w14:textId="7CD23535" w:rsidR="009F4260" w:rsidRPr="00D577F7" w:rsidRDefault="00AA3EF5" w:rsidP="00DB5814">
      <w:pPr>
        <w:pStyle w:val="ListParagraph"/>
        <w:numPr>
          <w:ilvl w:val="0"/>
          <w:numId w:val="5"/>
        </w:numPr>
        <w:spacing w:line="480" w:lineRule="auto"/>
        <w:rPr>
          <w:rFonts w:cstheme="minorHAnsi"/>
          <w:b/>
        </w:rPr>
      </w:pPr>
      <w:r w:rsidRPr="00D577F7">
        <w:rPr>
          <w:rFonts w:cstheme="minorHAnsi"/>
          <w:b/>
        </w:rPr>
        <w:t>Methods</w:t>
      </w:r>
    </w:p>
    <w:p w14:paraId="10EB0C5C" w14:textId="21A626B1" w:rsidR="00AA3EF5" w:rsidRPr="00D577F7" w:rsidRDefault="00C45ED5" w:rsidP="00DB5814">
      <w:pPr>
        <w:pStyle w:val="ListParagraph"/>
        <w:numPr>
          <w:ilvl w:val="1"/>
          <w:numId w:val="5"/>
        </w:numPr>
        <w:spacing w:line="480" w:lineRule="auto"/>
        <w:rPr>
          <w:rFonts w:cstheme="minorHAnsi"/>
          <w:i/>
        </w:rPr>
      </w:pPr>
      <w:r w:rsidRPr="00D577F7">
        <w:rPr>
          <w:rFonts w:cstheme="minorHAnsi"/>
          <w:i/>
        </w:rPr>
        <w:lastRenderedPageBreak/>
        <w:t>Participants</w:t>
      </w:r>
    </w:p>
    <w:p w14:paraId="267962E9" w14:textId="4503D8A4" w:rsidR="00AA3EF5" w:rsidRPr="00D577F7" w:rsidRDefault="00813EB3" w:rsidP="00E73498">
      <w:pPr>
        <w:spacing w:line="480" w:lineRule="auto"/>
        <w:rPr>
          <w:rFonts w:cstheme="minorHAnsi"/>
        </w:rPr>
      </w:pPr>
      <w:r w:rsidRPr="00D577F7">
        <w:rPr>
          <w:rFonts w:cstheme="minorHAnsi"/>
        </w:rPr>
        <w:t>Eleven</w:t>
      </w:r>
      <w:r w:rsidR="00AA3EF5" w:rsidRPr="00D577F7">
        <w:rPr>
          <w:rFonts w:cstheme="minorHAnsi"/>
        </w:rPr>
        <w:t xml:space="preserve"> male reserve infantry army soldiers</w:t>
      </w:r>
      <w:r w:rsidR="00C45ED5" w:rsidRPr="00D577F7">
        <w:rPr>
          <w:rFonts w:cstheme="minorHAnsi"/>
        </w:rPr>
        <w:t xml:space="preserve"> (age [mean </w:t>
      </w:r>
      <w:r w:rsidR="00C45ED5" w:rsidRPr="00D577F7">
        <w:rPr>
          <w:rFonts w:cstheme="minorHAnsi"/>
        </w:rPr>
        <w:sym w:font="Symbol" w:char="F0B1"/>
      </w:r>
      <w:r w:rsidR="00C45ED5" w:rsidRPr="00D577F7">
        <w:rPr>
          <w:rFonts w:cstheme="minorHAnsi"/>
        </w:rPr>
        <w:t xml:space="preserve"> standard deviation]: 22 </w:t>
      </w:r>
      <w:r w:rsidR="00C45ED5" w:rsidRPr="00D577F7">
        <w:rPr>
          <w:rFonts w:cstheme="minorHAnsi"/>
        </w:rPr>
        <w:sym w:font="Symbol" w:char="F0B1"/>
      </w:r>
      <w:r w:rsidR="00C45ED5" w:rsidRPr="00D577F7">
        <w:rPr>
          <w:rFonts w:cstheme="minorHAnsi"/>
        </w:rPr>
        <w:t xml:space="preserve"> 2 years; height: 1.80 </w:t>
      </w:r>
      <w:r w:rsidR="00C45ED5" w:rsidRPr="00D577F7">
        <w:rPr>
          <w:rFonts w:cstheme="minorHAnsi"/>
        </w:rPr>
        <w:sym w:font="Symbol" w:char="F0B1"/>
      </w:r>
      <w:r w:rsidR="00C45ED5" w:rsidRPr="00D577F7">
        <w:rPr>
          <w:rFonts w:cstheme="minorHAnsi"/>
        </w:rPr>
        <w:t xml:space="preserve"> 0.06 m; mass: 89.3 </w:t>
      </w:r>
      <w:r w:rsidR="00C45ED5" w:rsidRPr="00D577F7">
        <w:rPr>
          <w:rFonts w:cstheme="minorHAnsi"/>
        </w:rPr>
        <w:sym w:font="Symbol" w:char="F0B1"/>
      </w:r>
      <w:r w:rsidR="00C45ED5" w:rsidRPr="00D577F7">
        <w:rPr>
          <w:rFonts w:cstheme="minorHAnsi"/>
        </w:rPr>
        <w:t xml:space="preserve"> 14.4 kg)</w:t>
      </w:r>
      <w:r w:rsidR="00AA3EF5" w:rsidRPr="00D577F7">
        <w:rPr>
          <w:rFonts w:cstheme="minorHAnsi"/>
        </w:rPr>
        <w:t xml:space="preserve"> volunteered for this study. Participants confirmed that they had no musculoskeletal injuries in the past 3 years and gave informed consent to take part in the study. </w:t>
      </w:r>
      <w:r w:rsidR="00C45ED5" w:rsidRPr="00D577F7">
        <w:rPr>
          <w:rFonts w:cstheme="minorHAnsi"/>
        </w:rPr>
        <w:t>The study was approved</w:t>
      </w:r>
      <w:r w:rsidR="00AA3EF5" w:rsidRPr="00D577F7">
        <w:rPr>
          <w:rFonts w:cstheme="minorHAnsi"/>
        </w:rPr>
        <w:t xml:space="preserve"> by </w:t>
      </w:r>
      <w:r w:rsidR="00C45ED5" w:rsidRPr="00D577F7">
        <w:rPr>
          <w:rFonts w:cstheme="minorHAnsi"/>
        </w:rPr>
        <w:t>the</w:t>
      </w:r>
      <w:r w:rsidR="00AA3EF5" w:rsidRPr="00D577F7">
        <w:rPr>
          <w:rFonts w:cstheme="minorHAnsi"/>
        </w:rPr>
        <w:t xml:space="preserve"> University</w:t>
      </w:r>
      <w:r w:rsidR="00C45ED5" w:rsidRPr="00D577F7">
        <w:rPr>
          <w:rFonts w:cstheme="minorHAnsi"/>
        </w:rPr>
        <w:t>’s research ethics panel and</w:t>
      </w:r>
      <w:r w:rsidR="00AA3EF5" w:rsidRPr="00D577F7">
        <w:rPr>
          <w:rFonts w:cstheme="minorHAnsi"/>
        </w:rPr>
        <w:t xml:space="preserve"> </w:t>
      </w:r>
      <w:r w:rsidR="00C45ED5" w:rsidRPr="00D577F7">
        <w:rPr>
          <w:rFonts w:cstheme="minorHAnsi"/>
        </w:rPr>
        <w:t>conformed to the Declaration of Helsinki.</w:t>
      </w:r>
    </w:p>
    <w:p w14:paraId="085C58AA" w14:textId="59C22C5A" w:rsidR="00C45ED5" w:rsidRPr="00D577F7" w:rsidRDefault="00C45ED5" w:rsidP="00E73498">
      <w:pPr>
        <w:spacing w:line="480" w:lineRule="auto"/>
        <w:rPr>
          <w:rFonts w:cstheme="minorHAnsi"/>
        </w:rPr>
      </w:pPr>
    </w:p>
    <w:p w14:paraId="092C5430" w14:textId="54C5546F" w:rsidR="00C45ED5" w:rsidRPr="00D577F7" w:rsidRDefault="00C45ED5" w:rsidP="00DB5814">
      <w:pPr>
        <w:pStyle w:val="ListParagraph"/>
        <w:numPr>
          <w:ilvl w:val="1"/>
          <w:numId w:val="5"/>
        </w:numPr>
        <w:spacing w:line="480" w:lineRule="auto"/>
        <w:rPr>
          <w:rFonts w:cstheme="minorHAnsi"/>
          <w:i/>
        </w:rPr>
      </w:pPr>
      <w:r w:rsidRPr="00D577F7">
        <w:rPr>
          <w:rFonts w:cstheme="minorHAnsi"/>
          <w:i/>
        </w:rPr>
        <w:t>Procedure</w:t>
      </w:r>
    </w:p>
    <w:p w14:paraId="6441D89F" w14:textId="5F4E37AD" w:rsidR="00DE678A" w:rsidRPr="00D577F7" w:rsidRDefault="00DE678A" w:rsidP="00E73498">
      <w:pPr>
        <w:spacing w:line="480" w:lineRule="auto"/>
        <w:rPr>
          <w:rFonts w:cstheme="minorHAnsi"/>
        </w:rPr>
      </w:pPr>
      <w:r w:rsidRPr="00D577F7">
        <w:rPr>
          <w:rFonts w:cstheme="minorHAnsi"/>
        </w:rPr>
        <w:t xml:space="preserve">Participants completed five, outdoor, 800m walking trials </w:t>
      </w:r>
      <w:r w:rsidR="00DA2ED9" w:rsidRPr="00D577F7">
        <w:rPr>
          <w:rFonts w:cstheme="minorHAnsi"/>
        </w:rPr>
        <w:t>under</w:t>
      </w:r>
      <w:r w:rsidRPr="00D577F7">
        <w:rPr>
          <w:rFonts w:cstheme="minorHAnsi"/>
        </w:rPr>
        <w:t xml:space="preserve"> different loaded conditions. The route chosen was an unmade track near the army barracks that was regularly </w:t>
      </w:r>
      <w:r w:rsidR="00F40737" w:rsidRPr="00D577F7">
        <w:rPr>
          <w:rFonts w:cstheme="minorHAnsi"/>
        </w:rPr>
        <w:t xml:space="preserve">used in the training of load marches. </w:t>
      </w:r>
      <w:r w:rsidR="00844DFB" w:rsidRPr="00D577F7">
        <w:rPr>
          <w:rFonts w:cstheme="minorHAnsi"/>
        </w:rPr>
        <w:t>The rout</w:t>
      </w:r>
      <w:r w:rsidR="006F7E55" w:rsidRPr="00D577F7">
        <w:rPr>
          <w:rFonts w:cstheme="minorHAnsi"/>
        </w:rPr>
        <w:t xml:space="preserve">e followed </w:t>
      </w:r>
      <w:r w:rsidR="000D4A12" w:rsidRPr="00D577F7">
        <w:rPr>
          <w:rFonts w:cstheme="minorHAnsi"/>
        </w:rPr>
        <w:t>an</w:t>
      </w:r>
      <w:r w:rsidR="005B31D9" w:rsidRPr="00D577F7">
        <w:rPr>
          <w:rFonts w:cstheme="minorHAnsi"/>
        </w:rPr>
        <w:t xml:space="preserve"> approximate</w:t>
      </w:r>
      <w:r w:rsidR="000D4A12" w:rsidRPr="00D577F7">
        <w:rPr>
          <w:rFonts w:cstheme="minorHAnsi"/>
        </w:rPr>
        <w:t xml:space="preserve"> inverted L shaped</w:t>
      </w:r>
      <w:r w:rsidR="007D6416" w:rsidRPr="00D577F7">
        <w:rPr>
          <w:rFonts w:cstheme="minorHAnsi"/>
        </w:rPr>
        <w:t xml:space="preserve"> trajectory</w:t>
      </w:r>
      <w:r w:rsidR="000F4746" w:rsidRPr="00D577F7">
        <w:rPr>
          <w:rFonts w:cstheme="minorHAnsi"/>
        </w:rPr>
        <w:t xml:space="preserve"> with </w:t>
      </w:r>
      <w:r w:rsidR="005B31D9" w:rsidRPr="00D577F7">
        <w:rPr>
          <w:rFonts w:cstheme="minorHAnsi"/>
        </w:rPr>
        <w:t>around a</w:t>
      </w:r>
      <w:r w:rsidR="000F4746" w:rsidRPr="00D577F7">
        <w:rPr>
          <w:rFonts w:cstheme="minorHAnsi"/>
        </w:rPr>
        <w:t xml:space="preserve"> </w:t>
      </w:r>
      <w:r w:rsidR="007C0644" w:rsidRPr="00D577F7">
        <w:rPr>
          <w:rFonts w:cstheme="minorHAnsi"/>
        </w:rPr>
        <w:t>ninety-degree</w:t>
      </w:r>
      <w:r w:rsidR="000F4746" w:rsidRPr="00D577F7">
        <w:rPr>
          <w:rFonts w:cstheme="minorHAnsi"/>
        </w:rPr>
        <w:t xml:space="preserve"> left turn.</w:t>
      </w:r>
      <w:r w:rsidR="007E5299" w:rsidRPr="00D577F7">
        <w:rPr>
          <w:rFonts w:cstheme="minorHAnsi"/>
        </w:rPr>
        <w:t xml:space="preserve"> For the purpose of analysis, only </w:t>
      </w:r>
      <w:r w:rsidR="001A0612" w:rsidRPr="00D577F7">
        <w:rPr>
          <w:rFonts w:cstheme="minorHAnsi"/>
        </w:rPr>
        <w:t xml:space="preserve">data from the </w:t>
      </w:r>
      <w:r w:rsidR="007E5299" w:rsidRPr="00D577F7">
        <w:rPr>
          <w:rFonts w:cstheme="minorHAnsi"/>
        </w:rPr>
        <w:t xml:space="preserve">straight trajectory </w:t>
      </w:r>
      <w:r w:rsidR="00BB5768" w:rsidRPr="00D577F7">
        <w:rPr>
          <w:rFonts w:cstheme="minorHAnsi"/>
        </w:rPr>
        <w:t xml:space="preserve">components </w:t>
      </w:r>
      <w:r w:rsidR="007E5299" w:rsidRPr="00D577F7">
        <w:rPr>
          <w:rFonts w:cstheme="minorHAnsi"/>
        </w:rPr>
        <w:t>was extracted</w:t>
      </w:r>
      <w:r w:rsidR="00C02000" w:rsidRPr="00D577F7">
        <w:rPr>
          <w:rFonts w:cstheme="minorHAnsi"/>
        </w:rPr>
        <w:t xml:space="preserve"> to ensure no </w:t>
      </w:r>
      <w:r w:rsidR="0096543B" w:rsidRPr="00D577F7">
        <w:rPr>
          <w:rFonts w:cstheme="minorHAnsi"/>
        </w:rPr>
        <w:t>influence</w:t>
      </w:r>
      <w:r w:rsidR="00C02000" w:rsidRPr="00D577F7">
        <w:rPr>
          <w:rFonts w:cstheme="minorHAnsi"/>
        </w:rPr>
        <w:t xml:space="preserve"> which could be accounted for by</w:t>
      </w:r>
      <w:r w:rsidR="007D6416" w:rsidRPr="00D577F7">
        <w:rPr>
          <w:rFonts w:cstheme="minorHAnsi"/>
        </w:rPr>
        <w:t xml:space="preserve"> the transition in direction</w:t>
      </w:r>
      <w:r w:rsidR="00C02000" w:rsidRPr="00D577F7">
        <w:rPr>
          <w:rFonts w:cstheme="minorHAnsi"/>
        </w:rPr>
        <w:t>.</w:t>
      </w:r>
      <w:r w:rsidR="000F4746" w:rsidRPr="00D577F7">
        <w:rPr>
          <w:rFonts w:cstheme="minorHAnsi"/>
        </w:rPr>
        <w:t xml:space="preserve"> </w:t>
      </w:r>
      <w:r w:rsidR="00F40737" w:rsidRPr="00D577F7">
        <w:rPr>
          <w:rFonts w:cstheme="minorHAnsi"/>
        </w:rPr>
        <w:t>The gait speed o</w:t>
      </w:r>
      <w:r w:rsidR="00E75C3B" w:rsidRPr="00D577F7">
        <w:rPr>
          <w:rFonts w:cstheme="minorHAnsi"/>
        </w:rPr>
        <w:t>f 1.8</w:t>
      </w:r>
      <w:r w:rsidR="00F40737" w:rsidRPr="00D577F7">
        <w:rPr>
          <w:rFonts w:cstheme="minorHAnsi"/>
        </w:rPr>
        <w:t xml:space="preserve"> m/s was set based on the required load march time of the British Army Annual Fitness Test </w:t>
      </w:r>
      <w:r w:rsidR="00572DC9" w:rsidRPr="00D577F7">
        <w:rPr>
          <w:rFonts w:cstheme="minorHAnsi"/>
        </w:rPr>
        <w:fldChar w:fldCharType="begin"/>
      </w:r>
      <w:r w:rsidR="00BE15C8" w:rsidRPr="00D577F7">
        <w:rPr>
          <w:rFonts w:cstheme="minorHAnsi"/>
        </w:rPr>
        <w:instrText xml:space="preserve"> ADDIN ZOTERO_ITEM CSL_CITATION {"citationID":"4e1806109","properties":{"formattedCitation":"(MOD, 2018)","plainCitation":"(MOD, 2018)","noteIndex":0},"citationItems":[{"id":182,"uris":["http://zotero.org/users/1134217/items/ZU7QSPKX"],"uri":["http://zotero.org/users/1134217/items/ZU7QSPKX"],"itemData":{"id":182,"type":"article","title":"Military Annual Training Test (MATT 2) and Workplace Induction Programme","publisher":"Ministry of Defense, UK","author":[{"literal":"MOD"}],"issued":{"date-parts":[["2018",4,10]]}}}],"schema":"https://github.com/citation-style-language/schema/raw/master/csl-citation.json"} </w:instrText>
      </w:r>
      <w:r w:rsidR="00572DC9" w:rsidRPr="00D577F7">
        <w:rPr>
          <w:rFonts w:cstheme="minorHAnsi"/>
        </w:rPr>
        <w:fldChar w:fldCharType="separate"/>
      </w:r>
      <w:r w:rsidR="00BE15C8" w:rsidRPr="00D577F7">
        <w:rPr>
          <w:rFonts w:cstheme="minorHAnsi"/>
          <w:noProof/>
        </w:rPr>
        <w:t>(MOD, 2018)</w:t>
      </w:r>
      <w:r w:rsidR="00572DC9" w:rsidRPr="00D577F7">
        <w:rPr>
          <w:rFonts w:cstheme="minorHAnsi"/>
        </w:rPr>
        <w:fldChar w:fldCharType="end"/>
      </w:r>
      <w:r w:rsidR="00F40737" w:rsidRPr="00D577F7">
        <w:rPr>
          <w:rFonts w:cstheme="minorHAnsi"/>
        </w:rPr>
        <w:t>. This pace was maintained using a GPS tracker (Garmin 235, Garmin Ltd, Olathe, Kansas, USA) monitored by the tester.</w:t>
      </w:r>
      <w:r w:rsidR="001845F1" w:rsidRPr="00D577F7">
        <w:rPr>
          <w:rFonts w:cstheme="minorHAnsi"/>
        </w:rPr>
        <w:t xml:space="preserve"> Participants took 5-minute breaks between loaded conditions.</w:t>
      </w:r>
    </w:p>
    <w:p w14:paraId="5535B908" w14:textId="09085455" w:rsidR="001845F1" w:rsidRPr="00D577F7" w:rsidRDefault="001845F1" w:rsidP="00E73498">
      <w:pPr>
        <w:spacing w:line="480" w:lineRule="auto"/>
        <w:rPr>
          <w:rFonts w:cstheme="minorHAnsi"/>
        </w:rPr>
      </w:pPr>
    </w:p>
    <w:p w14:paraId="1F97EDFD" w14:textId="462ED2A3" w:rsidR="001845F1" w:rsidRPr="00D577F7" w:rsidRDefault="001845F1" w:rsidP="00E73498">
      <w:pPr>
        <w:spacing w:line="480" w:lineRule="auto"/>
        <w:rPr>
          <w:rFonts w:cstheme="minorHAnsi"/>
        </w:rPr>
      </w:pPr>
      <w:r w:rsidRPr="00D577F7">
        <w:rPr>
          <w:rFonts w:cstheme="minorHAnsi"/>
        </w:rPr>
        <w:t>The five load conditions consisted of a control trial with no load, 15kg</w:t>
      </w:r>
      <w:r w:rsidR="00E85A7D" w:rsidRPr="00D577F7">
        <w:rPr>
          <w:rFonts w:cstheme="minorHAnsi"/>
        </w:rPr>
        <w:t xml:space="preserve"> (BP15)</w:t>
      </w:r>
      <w:r w:rsidRPr="00D577F7">
        <w:rPr>
          <w:rFonts w:cstheme="minorHAnsi"/>
        </w:rPr>
        <w:t xml:space="preserve"> and 25kg</w:t>
      </w:r>
      <w:r w:rsidR="00E85A7D" w:rsidRPr="00D577F7">
        <w:rPr>
          <w:rFonts w:cstheme="minorHAnsi"/>
        </w:rPr>
        <w:t xml:space="preserve"> (BP25)</w:t>
      </w:r>
      <w:r w:rsidRPr="00D577F7">
        <w:rPr>
          <w:rFonts w:cstheme="minorHAnsi"/>
        </w:rPr>
        <w:t xml:space="preserve"> backpack trials, and 15kg</w:t>
      </w:r>
      <w:r w:rsidR="00E85A7D" w:rsidRPr="00D577F7">
        <w:rPr>
          <w:rFonts w:cstheme="minorHAnsi"/>
        </w:rPr>
        <w:t xml:space="preserve"> (WBP15)</w:t>
      </w:r>
      <w:r w:rsidRPr="00D577F7">
        <w:rPr>
          <w:rFonts w:cstheme="minorHAnsi"/>
        </w:rPr>
        <w:t xml:space="preserve"> and 25kg </w:t>
      </w:r>
      <w:r w:rsidR="00E85A7D" w:rsidRPr="00D577F7">
        <w:rPr>
          <w:rFonts w:cstheme="minorHAnsi"/>
        </w:rPr>
        <w:t xml:space="preserve">(WBP25) </w:t>
      </w:r>
      <w:r w:rsidRPr="00D577F7">
        <w:rPr>
          <w:rFonts w:cstheme="minorHAnsi"/>
        </w:rPr>
        <w:t xml:space="preserve">webbing and backpack trials. Load was made up of sealed sand bags. For the combined </w:t>
      </w:r>
      <w:r w:rsidR="00E85A7D" w:rsidRPr="00D577F7">
        <w:rPr>
          <w:rFonts w:cstheme="minorHAnsi"/>
        </w:rPr>
        <w:t xml:space="preserve">webbing and backpack </w:t>
      </w:r>
      <w:r w:rsidRPr="00D577F7">
        <w:rPr>
          <w:rFonts w:cstheme="minorHAnsi"/>
        </w:rPr>
        <w:t>trials, the lo</w:t>
      </w:r>
      <w:r w:rsidR="003D1199" w:rsidRPr="00D577F7">
        <w:rPr>
          <w:rFonts w:cstheme="minorHAnsi"/>
        </w:rPr>
        <w:t>ad was distributed 5:10 and 10:15</w:t>
      </w:r>
      <w:r w:rsidRPr="00D577F7">
        <w:rPr>
          <w:rFonts w:cstheme="minorHAnsi"/>
        </w:rPr>
        <w:t xml:space="preserve"> for the webbing to backpack ratios.</w:t>
      </w:r>
    </w:p>
    <w:p w14:paraId="793D4187" w14:textId="3E07CF7B" w:rsidR="003D1199" w:rsidRPr="00D577F7" w:rsidRDefault="003D1199" w:rsidP="00E73498">
      <w:pPr>
        <w:spacing w:line="480" w:lineRule="auto"/>
        <w:rPr>
          <w:rFonts w:cstheme="minorHAnsi"/>
        </w:rPr>
      </w:pPr>
    </w:p>
    <w:p w14:paraId="4CAF69D7" w14:textId="07CB4DA1" w:rsidR="003D1199" w:rsidRPr="00D577F7" w:rsidRDefault="00990EB2" w:rsidP="00E73498">
      <w:pPr>
        <w:spacing w:line="480" w:lineRule="auto"/>
        <w:rPr>
          <w:rFonts w:cstheme="minorHAnsi"/>
        </w:rPr>
      </w:pPr>
      <w:r w:rsidRPr="00D577F7">
        <w:rPr>
          <w:rFonts w:cstheme="minorHAnsi"/>
        </w:rPr>
        <w:lastRenderedPageBreak/>
        <w:t>K</w:t>
      </w:r>
      <w:r w:rsidR="003D1199" w:rsidRPr="00D577F7">
        <w:rPr>
          <w:rFonts w:cstheme="minorHAnsi"/>
        </w:rPr>
        <w:t>ine</w:t>
      </w:r>
      <w:r w:rsidR="00E75C3B" w:rsidRPr="00D577F7">
        <w:rPr>
          <w:rFonts w:cstheme="minorHAnsi"/>
        </w:rPr>
        <w:t xml:space="preserve">matic data was captured using </w:t>
      </w:r>
      <w:proofErr w:type="spellStart"/>
      <w:r w:rsidR="00E75C3B" w:rsidRPr="00D577F7">
        <w:rPr>
          <w:rFonts w:cstheme="minorHAnsi"/>
        </w:rPr>
        <w:t>Xs</w:t>
      </w:r>
      <w:r w:rsidR="003D1199" w:rsidRPr="00D577F7">
        <w:rPr>
          <w:rFonts w:cstheme="minorHAnsi"/>
        </w:rPr>
        <w:t>ens</w:t>
      </w:r>
      <w:proofErr w:type="spellEnd"/>
      <w:r w:rsidR="003D1199" w:rsidRPr="00D577F7">
        <w:rPr>
          <w:rFonts w:cstheme="minorHAnsi"/>
        </w:rPr>
        <w:t xml:space="preserve"> MVN motion c</w:t>
      </w:r>
      <w:r w:rsidR="00E75C3B" w:rsidRPr="00D577F7">
        <w:rPr>
          <w:rFonts w:cstheme="minorHAnsi"/>
        </w:rPr>
        <w:t xml:space="preserve">apture system (Version 4.2.4, </w:t>
      </w:r>
      <w:proofErr w:type="spellStart"/>
      <w:r w:rsidR="00E75C3B" w:rsidRPr="00D577F7">
        <w:rPr>
          <w:rFonts w:cstheme="minorHAnsi"/>
        </w:rPr>
        <w:t>Xs</w:t>
      </w:r>
      <w:r w:rsidR="003D1199" w:rsidRPr="00D577F7">
        <w:rPr>
          <w:rFonts w:cstheme="minorHAnsi"/>
        </w:rPr>
        <w:t>ens</w:t>
      </w:r>
      <w:proofErr w:type="spellEnd"/>
      <w:r w:rsidR="003D1199" w:rsidRPr="00D577F7">
        <w:rPr>
          <w:rFonts w:cstheme="minorHAnsi"/>
        </w:rPr>
        <w:t xml:space="preserve"> Technologies BV, Enschede, Netherlands) at 240Hz. The system comprised </w:t>
      </w:r>
      <w:r w:rsidR="00777E98" w:rsidRPr="00D577F7">
        <w:rPr>
          <w:rFonts w:cstheme="minorHAnsi"/>
        </w:rPr>
        <w:t xml:space="preserve">17 </w:t>
      </w:r>
      <w:r w:rsidR="003D1199" w:rsidRPr="00D577F7">
        <w:rPr>
          <w:rFonts w:cstheme="minorHAnsi"/>
        </w:rPr>
        <w:t>inertial sensors</w:t>
      </w:r>
      <w:r w:rsidR="008F38E1" w:rsidRPr="00D577F7">
        <w:rPr>
          <w:rFonts w:cstheme="minorHAnsi"/>
        </w:rPr>
        <w:t xml:space="preserve"> positioned</w:t>
      </w:r>
      <w:r w:rsidR="00777E98" w:rsidRPr="00D577F7">
        <w:rPr>
          <w:rFonts w:cstheme="minorHAnsi"/>
        </w:rPr>
        <w:t xml:space="preserve"> on</w:t>
      </w:r>
      <w:r w:rsidR="008F38E1" w:rsidRPr="00D577F7">
        <w:rPr>
          <w:rFonts w:cstheme="minorHAnsi"/>
        </w:rPr>
        <w:t xml:space="preserve"> </w:t>
      </w:r>
      <w:r w:rsidR="003D1199" w:rsidRPr="00D577F7">
        <w:rPr>
          <w:rFonts w:cstheme="minorHAnsi"/>
        </w:rPr>
        <w:t>body segments</w:t>
      </w:r>
      <w:r w:rsidR="00C4106B" w:rsidRPr="00D577F7">
        <w:rPr>
          <w:rFonts w:cstheme="minorHAnsi"/>
        </w:rPr>
        <w:t xml:space="preserve"> (Appendix A)</w:t>
      </w:r>
      <w:r w:rsidR="003D1199" w:rsidRPr="00D577F7">
        <w:rPr>
          <w:rFonts w:cstheme="minorHAnsi"/>
        </w:rPr>
        <w:t xml:space="preserve"> and has previously b</w:t>
      </w:r>
      <w:r w:rsidR="009C49C4" w:rsidRPr="00D577F7">
        <w:rPr>
          <w:rFonts w:cstheme="minorHAnsi"/>
        </w:rPr>
        <w:t xml:space="preserve">een validated for gait capture </w:t>
      </w:r>
      <w:r w:rsidR="009C49C4" w:rsidRPr="00D577F7">
        <w:rPr>
          <w:rFonts w:cstheme="minorHAnsi"/>
        </w:rPr>
        <w:fldChar w:fldCharType="begin"/>
      </w:r>
      <w:r w:rsidR="00BE15C8" w:rsidRPr="00D577F7">
        <w:rPr>
          <w:rFonts w:cstheme="minorHAnsi"/>
        </w:rPr>
        <w:instrText xml:space="preserve"> ADDIN ZOTERO_ITEM CSL_CITATION {"citationID":"sepdb2cme","properties":{"formattedCitation":"(Peng et al., 2016; Seel, Raisch, &amp; Schauer, 2014)","plainCitation":"(Peng et al., 2016; Seel, Raisch, &amp; Schauer, 2014)","noteIndex":0},"citationItems":[{"id":158,"uris":["http://zotero.org/users/1134217/items/6FPI7EX9"],"uri":["http://zotero.org/users/1134217/items/6FPI7EX9"],"itemData":{"id":158,"type":"paper-conference","title":"Quantitative analysis of spine angle range of individuals with low back pain performing dynamic exercises","publisher":"IEEE","publisher-place":"San Francisco, CA","event":"IEEE 13th International Conference on Wearable and Implantable Body Sensor Networks","event-place":"San Francisco, CA","DOI":"10.1109/BSN.2016.7516247","author":[{"family":"Peng","given":"F."},{"family":"Li","given":"H."},{"family":"Ivanov","given":"K."},{"family":"Zhao","given":"G."},{"family":"Zhou","given":"F."},{"family":"Du","given":"W."},{"family":"Wang","given":"L."}],"issued":{"date-parts":[["2016"]]}}},{"id":169,"uris":["http://zotero.org/users/1134217/items/K9H3E2IK"],"uri":["http://zotero.org/users/1134217/items/K9H3E2IK"],"itemData":{"id":169,"type":"article-journal","title":"IMU-Based Joint Angle Measurement for Gait Analysis","container-title":"Sensors","page":"6891-6909","volume":"14","issue":"4","source":"Crossref","DOI":"10.3390/s140406891","ISSN":"1424-8220","language":"en","author":[{"family":"Seel","given":"Thomas"},{"family":"Raisch","given":"Jörg"},{"family":"Schauer","given":"Thomas"}],"issued":{"date-parts":[["2014",4,16]]}}}],"schema":"https://github.com/citation-style-language/schema/raw/master/csl-citation.json"} </w:instrText>
      </w:r>
      <w:r w:rsidR="009C49C4" w:rsidRPr="00D577F7">
        <w:rPr>
          <w:rFonts w:cstheme="minorHAnsi"/>
        </w:rPr>
        <w:fldChar w:fldCharType="separate"/>
      </w:r>
      <w:r w:rsidR="00BE15C8" w:rsidRPr="00D577F7">
        <w:rPr>
          <w:rFonts w:cstheme="minorHAnsi"/>
          <w:noProof/>
        </w:rPr>
        <w:t>(Peng et al., 2016; Seel, Raisch, &amp; Schauer, 2014)</w:t>
      </w:r>
      <w:r w:rsidR="009C49C4" w:rsidRPr="00D577F7">
        <w:rPr>
          <w:rFonts w:cstheme="minorHAnsi"/>
        </w:rPr>
        <w:fldChar w:fldCharType="end"/>
      </w:r>
      <w:r w:rsidR="003D1199" w:rsidRPr="00D577F7">
        <w:rPr>
          <w:rFonts w:cstheme="minorHAnsi"/>
        </w:rPr>
        <w:t>. Anthropometri</w:t>
      </w:r>
      <w:r w:rsidR="000E1FB2" w:rsidRPr="00D577F7">
        <w:rPr>
          <w:rFonts w:cstheme="minorHAnsi"/>
        </w:rPr>
        <w:t xml:space="preserve">c measurements were </w:t>
      </w:r>
      <w:r w:rsidR="00813EB3" w:rsidRPr="00D577F7">
        <w:rPr>
          <w:rFonts w:cstheme="minorHAnsi"/>
        </w:rPr>
        <w:t>taken,</w:t>
      </w:r>
      <w:r w:rsidR="000E1FB2" w:rsidRPr="00D577F7">
        <w:rPr>
          <w:rFonts w:cstheme="minorHAnsi"/>
        </w:rPr>
        <w:t xml:space="preserve"> and a</w:t>
      </w:r>
      <w:r w:rsidR="003D1199" w:rsidRPr="00D577F7">
        <w:rPr>
          <w:rFonts w:cstheme="minorHAnsi"/>
          <w:color w:val="FF0000"/>
        </w:rPr>
        <w:t xml:space="preserve"> </w:t>
      </w:r>
      <w:r w:rsidR="003D1199" w:rsidRPr="00D577F7">
        <w:rPr>
          <w:rFonts w:cstheme="minorHAnsi"/>
          <w:color w:val="000000" w:themeColor="text1"/>
        </w:rPr>
        <w:t>N-pose</w:t>
      </w:r>
      <w:r w:rsidR="003D1199" w:rsidRPr="00D577F7">
        <w:rPr>
          <w:rFonts w:cstheme="minorHAnsi"/>
          <w:color w:val="FF0000"/>
        </w:rPr>
        <w:t xml:space="preserve"> </w:t>
      </w:r>
      <w:r w:rsidR="003D1199" w:rsidRPr="00D577F7">
        <w:rPr>
          <w:rFonts w:cstheme="minorHAnsi"/>
        </w:rPr>
        <w:t xml:space="preserve">was captured to build the model of the body, as per the </w:t>
      </w:r>
      <w:r w:rsidR="00813EB3" w:rsidRPr="00D577F7">
        <w:rPr>
          <w:rFonts w:cstheme="minorHAnsi"/>
        </w:rPr>
        <w:t>manufacturer’s</w:t>
      </w:r>
      <w:r w:rsidR="00E75C3B" w:rsidRPr="00D577F7">
        <w:rPr>
          <w:rFonts w:cstheme="minorHAnsi"/>
        </w:rPr>
        <w:t xml:space="preserve"> guidelines. The </w:t>
      </w:r>
      <w:proofErr w:type="spellStart"/>
      <w:r w:rsidR="00E75C3B" w:rsidRPr="00D577F7">
        <w:rPr>
          <w:rFonts w:cstheme="minorHAnsi"/>
        </w:rPr>
        <w:t>Xs</w:t>
      </w:r>
      <w:r w:rsidR="003D1199" w:rsidRPr="00D577F7">
        <w:rPr>
          <w:rFonts w:cstheme="minorHAnsi"/>
        </w:rPr>
        <w:t>ens</w:t>
      </w:r>
      <w:proofErr w:type="spellEnd"/>
      <w:r w:rsidR="003D1199" w:rsidRPr="00D577F7">
        <w:rPr>
          <w:rFonts w:cstheme="minorHAnsi"/>
        </w:rPr>
        <w:t xml:space="preserve"> MVN software automatically generated the joint angle and segment velocity data required for the data analysis.</w:t>
      </w:r>
    </w:p>
    <w:p w14:paraId="79182D4D" w14:textId="2F8EEA38" w:rsidR="003D1199" w:rsidRPr="00D577F7" w:rsidRDefault="003D1199" w:rsidP="00E73498">
      <w:pPr>
        <w:spacing w:line="480" w:lineRule="auto"/>
        <w:rPr>
          <w:rFonts w:cstheme="minorHAnsi"/>
        </w:rPr>
      </w:pPr>
    </w:p>
    <w:p w14:paraId="18BC3AF1" w14:textId="0A6E6447" w:rsidR="003D1199" w:rsidRPr="00D577F7" w:rsidRDefault="003D1199" w:rsidP="00DB5814">
      <w:pPr>
        <w:pStyle w:val="ListParagraph"/>
        <w:numPr>
          <w:ilvl w:val="1"/>
          <w:numId w:val="5"/>
        </w:numPr>
        <w:spacing w:line="480" w:lineRule="auto"/>
        <w:rPr>
          <w:rFonts w:cstheme="minorHAnsi"/>
          <w:i/>
        </w:rPr>
      </w:pPr>
      <w:r w:rsidRPr="00D577F7">
        <w:rPr>
          <w:rFonts w:cstheme="minorHAnsi"/>
          <w:i/>
        </w:rPr>
        <w:t>Data analysis</w:t>
      </w:r>
    </w:p>
    <w:p w14:paraId="7EE700A9" w14:textId="764FDC56" w:rsidR="003D1199" w:rsidRPr="00D577F7" w:rsidRDefault="003D1199" w:rsidP="00E73498">
      <w:pPr>
        <w:spacing w:line="480" w:lineRule="auto"/>
        <w:rPr>
          <w:rFonts w:cstheme="minorHAnsi"/>
        </w:rPr>
      </w:pPr>
      <w:r w:rsidRPr="00D577F7">
        <w:rPr>
          <w:rFonts w:cstheme="minorHAnsi"/>
        </w:rPr>
        <w:t>Unlike laboratory</w:t>
      </w:r>
      <w:r w:rsidR="00221198" w:rsidRPr="00D577F7">
        <w:rPr>
          <w:rFonts w:cstheme="minorHAnsi"/>
        </w:rPr>
        <w:t>-based</w:t>
      </w:r>
      <w:r w:rsidRPr="00D577F7">
        <w:rPr>
          <w:rFonts w:cstheme="minorHAnsi"/>
        </w:rPr>
        <w:t xml:space="preserve"> gait analysis, the direction of travel </w:t>
      </w:r>
      <w:r w:rsidR="00221198" w:rsidRPr="00D577F7">
        <w:rPr>
          <w:rFonts w:cstheme="minorHAnsi"/>
        </w:rPr>
        <w:t>– both vertically and horizontally – of</w:t>
      </w:r>
      <w:r w:rsidRPr="00D577F7">
        <w:rPr>
          <w:rFonts w:cstheme="minorHAnsi"/>
        </w:rPr>
        <w:t xml:space="preserve"> the participant during their gait cycle was not constant through all trials and varied relative to the global coordinate axes</w:t>
      </w:r>
      <w:r w:rsidR="00221198" w:rsidRPr="00D577F7">
        <w:rPr>
          <w:rFonts w:cstheme="minorHAnsi"/>
        </w:rPr>
        <w:t>. In order to define the heel strike events for the gait cycle, the anterior-po</w:t>
      </w:r>
      <w:r w:rsidR="00F82E59" w:rsidRPr="00D577F7">
        <w:rPr>
          <w:rFonts w:cstheme="minorHAnsi"/>
        </w:rPr>
        <w:t xml:space="preserve">sterior foot velocity was used </w:t>
      </w:r>
      <w:r w:rsidR="00F82E59" w:rsidRPr="00D577F7">
        <w:rPr>
          <w:rFonts w:cstheme="minorHAnsi"/>
        </w:rPr>
        <w:fldChar w:fldCharType="begin"/>
      </w:r>
      <w:r w:rsidR="00BE15C8" w:rsidRPr="00D577F7">
        <w:rPr>
          <w:rFonts w:cstheme="minorHAnsi"/>
        </w:rPr>
        <w:instrText xml:space="preserve"> ADDIN ZOTERO_ITEM CSL_CITATION {"citationID":"1u7h2m5c6u","properties":{"formattedCitation":"(Zeni, Richards, &amp; Higginson, 2008)","plainCitation":"(Zeni, Richards, &amp; Higginson, 2008)","noteIndex":0},"citationItems":[{"id":164,"uris":["http://zotero.org/users/1134217/items/NRJMVHDA"],"uri":["http://zotero.org/users/1134217/items/NRJMVHDA"],"itemData":{"id":164,"type":"article-journal","title":"Two simple methods for determining gait events during treadmill and overground walking using kinematic data","container-title":"Gait &amp; Posture","page":"710-714","volume":"27","issue":"4","source":"Crossref","DOI":"10.1016/j.gaitpost.2007.07.007","ISSN":"09666362","language":"en","author":[{"family":"Zeni","given":"J.A."},{"family":"Richards","given":"J.G."},{"family":"Higginson","given":"J.S."}],"issued":{"date-parts":[["2008",5]]}}}],"schema":"https://github.com/citation-style-language/schema/raw/master/csl-citation.json"} </w:instrText>
      </w:r>
      <w:r w:rsidR="00F82E59" w:rsidRPr="00D577F7">
        <w:rPr>
          <w:rFonts w:cstheme="minorHAnsi"/>
        </w:rPr>
        <w:fldChar w:fldCharType="separate"/>
      </w:r>
      <w:r w:rsidR="00BE15C8" w:rsidRPr="00D577F7">
        <w:rPr>
          <w:rFonts w:cstheme="minorHAnsi"/>
          <w:noProof/>
        </w:rPr>
        <w:t>(Zeni, Richards, &amp; Higginson, 2008)</w:t>
      </w:r>
      <w:r w:rsidR="00F82E59" w:rsidRPr="00D577F7">
        <w:rPr>
          <w:rFonts w:cstheme="minorHAnsi"/>
        </w:rPr>
        <w:fldChar w:fldCharType="end"/>
      </w:r>
      <w:r w:rsidR="00221198" w:rsidRPr="00D577F7">
        <w:rPr>
          <w:rFonts w:cstheme="minorHAnsi"/>
        </w:rPr>
        <w:t>. The anterior-posterior direction of travel was determined from the horizontal velocity of the pelvis sensor</w:t>
      </w:r>
      <w:r w:rsidR="00A84AD0" w:rsidRPr="00D577F7">
        <w:rPr>
          <w:rFonts w:cstheme="minorHAnsi"/>
        </w:rPr>
        <w:t xml:space="preserve">, </w:t>
      </w:r>
      <w:r w:rsidR="00221198" w:rsidRPr="00D577F7">
        <w:rPr>
          <w:rFonts w:cstheme="minorHAnsi"/>
        </w:rPr>
        <w:t>smoothed using moving average filter</w:t>
      </w:r>
      <w:r w:rsidR="00FE6DCE" w:rsidRPr="00D577F7">
        <w:rPr>
          <w:rFonts w:cstheme="minorHAnsi"/>
        </w:rPr>
        <w:t xml:space="preserve"> of 2</w:t>
      </w:r>
      <w:r w:rsidR="00221198" w:rsidRPr="00D577F7">
        <w:rPr>
          <w:rFonts w:cstheme="minorHAnsi"/>
        </w:rPr>
        <w:t xml:space="preserve">000 frames (approximately </w:t>
      </w:r>
      <w:r w:rsidR="00AF0800" w:rsidRPr="00D577F7">
        <w:rPr>
          <w:rFonts w:cstheme="minorHAnsi"/>
        </w:rPr>
        <w:t>4 stride pre and post).</w:t>
      </w:r>
      <w:r w:rsidR="007C2A17" w:rsidRPr="00D577F7">
        <w:rPr>
          <w:rFonts w:cstheme="minorHAnsi"/>
        </w:rPr>
        <w:t xml:space="preserve"> Gait cycles of heel strike to heel strike were created for left and right sides. ROM within each gait cycle was calculated for</w:t>
      </w:r>
      <w:r w:rsidR="000E3BD9" w:rsidRPr="00D577F7">
        <w:rPr>
          <w:rFonts w:cstheme="minorHAnsi"/>
        </w:rPr>
        <w:t xml:space="preserve"> knee flexion/extension, hip ab/adduction, hip flexion/extension and 3</w:t>
      </w:r>
      <w:r w:rsidR="00E75C3B" w:rsidRPr="00D577F7">
        <w:rPr>
          <w:rFonts w:cstheme="minorHAnsi"/>
        </w:rPr>
        <w:t xml:space="preserve"> rotation</w:t>
      </w:r>
      <w:r w:rsidR="000E3BD9" w:rsidRPr="00D577F7">
        <w:rPr>
          <w:rFonts w:cstheme="minorHAnsi"/>
        </w:rPr>
        <w:t xml:space="preserve"> axes of the spine. The spine was defined using the difference in relative rotation of the </w:t>
      </w:r>
      <w:r w:rsidR="00D27AD2" w:rsidRPr="00D577F7">
        <w:rPr>
          <w:rFonts w:cstheme="minorHAnsi"/>
        </w:rPr>
        <w:t xml:space="preserve">thorax </w:t>
      </w:r>
      <w:r w:rsidR="000E3BD9" w:rsidRPr="00D577F7">
        <w:rPr>
          <w:rFonts w:cstheme="minorHAnsi"/>
        </w:rPr>
        <w:t>sensor and th</w:t>
      </w:r>
      <w:r w:rsidR="00126F1C" w:rsidRPr="00D577F7">
        <w:rPr>
          <w:rFonts w:cstheme="minorHAnsi"/>
        </w:rPr>
        <w:t>e pelvis sensor, expressed as a</w:t>
      </w:r>
      <w:r w:rsidR="000E3BD9" w:rsidRPr="00D577F7">
        <w:rPr>
          <w:rFonts w:cstheme="minorHAnsi"/>
        </w:rPr>
        <w:t xml:space="preserve"> </w:t>
      </w:r>
      <w:r w:rsidR="00126F1C" w:rsidRPr="00D577F7">
        <w:rPr>
          <w:rFonts w:cstheme="minorHAnsi"/>
        </w:rPr>
        <w:t>Cardan</w:t>
      </w:r>
      <w:r w:rsidR="000E3BD9" w:rsidRPr="00D577F7">
        <w:rPr>
          <w:rFonts w:cstheme="minorHAnsi"/>
        </w:rPr>
        <w:t xml:space="preserve"> angle (</w:t>
      </w:r>
      <w:r w:rsidR="00F37FB9" w:rsidRPr="00D577F7">
        <w:rPr>
          <w:rFonts w:cstheme="minorHAnsi"/>
          <w:color w:val="000000" w:themeColor="text1"/>
        </w:rPr>
        <w:t>ZYX</w:t>
      </w:r>
      <w:r w:rsidR="001C016F" w:rsidRPr="00D577F7">
        <w:rPr>
          <w:rFonts w:cstheme="minorHAnsi"/>
          <w:color w:val="000000" w:themeColor="text1"/>
        </w:rPr>
        <w:t>; flexion, side flexion, axial rotation</w:t>
      </w:r>
      <w:r w:rsidR="000E3BD9" w:rsidRPr="00D577F7">
        <w:rPr>
          <w:rFonts w:cstheme="minorHAnsi"/>
        </w:rPr>
        <w:t>)</w:t>
      </w:r>
      <w:r w:rsidR="00F37FB9" w:rsidRPr="00D577F7">
        <w:rPr>
          <w:rFonts w:cstheme="minorHAnsi"/>
        </w:rPr>
        <w:t xml:space="preserve"> </w:t>
      </w:r>
      <w:r w:rsidR="00F37FB9" w:rsidRPr="00D577F7">
        <w:rPr>
          <w:rFonts w:cstheme="minorHAnsi"/>
        </w:rPr>
        <w:fldChar w:fldCharType="begin"/>
      </w:r>
      <w:r w:rsidR="00BE15C8" w:rsidRPr="00D577F7">
        <w:rPr>
          <w:rFonts w:cstheme="minorHAnsi"/>
        </w:rPr>
        <w:instrText xml:space="preserve"> ADDIN ZOTERO_ITEM CSL_CITATION {"citationID":"1na5jj3c2p","properties":{"formattedCitation":"(Ha, Saber-Sheikh, Moore, &amp; Jones, 2013)","plainCitation":"(Ha, Saber-Sheikh, Moore, &amp; Jones, 2013)","noteIndex":0},"citationItems":[{"id":171,"uris":["http://zotero.org/users/1134217/items/FQJUA6F2"],"uri":["http://zotero.org/users/1134217/items/FQJUA6F2"],"itemData":{"id":171,"type":"article-journal","title":"Measurement of lumbar spine range of movement and coupled motion using inertial sensors – A protocol validity study","container-title":"Manual Therapy","page":"87-91","volume":"18","issue":"1","source":"Crossref","DOI":"10.1016/j.math.2012.04.003","ISSN":"1356689X","language":"en","author":[{"family":"Ha","given":"Tshui-Hung"},{"family":"Saber-Sheikh","given":"Kambiz"},{"family":"Moore","given":"Ann P."},{"family":"Jones","given":"Mark P."}],"issued":{"date-parts":[["2013",2]]}}}],"schema":"https://github.com/citation-style-language/schema/raw/master/csl-citation.json"} </w:instrText>
      </w:r>
      <w:r w:rsidR="00F37FB9" w:rsidRPr="00D577F7">
        <w:rPr>
          <w:rFonts w:cstheme="minorHAnsi"/>
        </w:rPr>
        <w:fldChar w:fldCharType="separate"/>
      </w:r>
      <w:r w:rsidR="00BE15C8" w:rsidRPr="00D577F7">
        <w:rPr>
          <w:rFonts w:cstheme="minorHAnsi"/>
          <w:noProof/>
        </w:rPr>
        <w:t>(Ha, Saber-Sheikh, Moore, &amp; Jones, 2013)</w:t>
      </w:r>
      <w:r w:rsidR="00F37FB9" w:rsidRPr="00D577F7">
        <w:rPr>
          <w:rFonts w:cstheme="minorHAnsi"/>
        </w:rPr>
        <w:fldChar w:fldCharType="end"/>
      </w:r>
      <w:r w:rsidR="000E3BD9" w:rsidRPr="00D577F7">
        <w:rPr>
          <w:rFonts w:cstheme="minorHAnsi"/>
        </w:rPr>
        <w:t xml:space="preserve">. </w:t>
      </w:r>
      <w:r w:rsidR="001C016F" w:rsidRPr="00D577F7">
        <w:rPr>
          <w:rFonts w:cstheme="minorHAnsi"/>
        </w:rPr>
        <w:t xml:space="preserve">The thigh and shank segments were defined as per the </w:t>
      </w:r>
      <w:proofErr w:type="spellStart"/>
      <w:r w:rsidR="001C016F" w:rsidRPr="00D577F7">
        <w:rPr>
          <w:rFonts w:cstheme="minorHAnsi"/>
        </w:rPr>
        <w:t>XSens</w:t>
      </w:r>
      <w:proofErr w:type="spellEnd"/>
      <w:r w:rsidR="001C016F" w:rsidRPr="00D577F7">
        <w:rPr>
          <w:rFonts w:cstheme="minorHAnsi"/>
        </w:rPr>
        <w:t xml:space="preserve"> MVN software (Appendix B). Again, Cardan angles were used to represent the joint angles with a rotation sequence of ZXY (flexion, axial rotation, abduction). </w:t>
      </w:r>
      <w:r w:rsidR="000E3BD9" w:rsidRPr="00D577F7">
        <w:rPr>
          <w:rFonts w:cstheme="minorHAnsi"/>
        </w:rPr>
        <w:t xml:space="preserve">These were calculated for respective left and right gait cycles, and for both in the case of the spine. </w:t>
      </w:r>
    </w:p>
    <w:p w14:paraId="04B68FA4" w14:textId="0DC35566" w:rsidR="009C3852" w:rsidRPr="00D577F7" w:rsidRDefault="006013D4" w:rsidP="009C3852">
      <w:pPr>
        <w:spacing w:line="480" w:lineRule="auto"/>
        <w:rPr>
          <w:rFonts w:cstheme="minorHAnsi"/>
        </w:rPr>
      </w:pPr>
      <w:r w:rsidRPr="00D577F7">
        <w:rPr>
          <w:rFonts w:cstheme="minorHAnsi"/>
        </w:rPr>
        <w:lastRenderedPageBreak/>
        <w:t>Three dependent variables were created for each kinematic variable: mean ROM, coefficient of variation (CV) of the ROM, and Sample Entropy (</w:t>
      </w:r>
      <w:proofErr w:type="spellStart"/>
      <w:r w:rsidRPr="00D577F7">
        <w:rPr>
          <w:rFonts w:cstheme="minorHAnsi"/>
        </w:rPr>
        <w:t>SampEn</w:t>
      </w:r>
      <w:proofErr w:type="spellEnd"/>
      <w:r w:rsidRPr="00D577F7">
        <w:rPr>
          <w:rFonts w:cstheme="minorHAnsi"/>
        </w:rPr>
        <w:t xml:space="preserve">) of the ROM. A variety of algorithms have been used to estimate entropy </w:t>
      </w:r>
      <w:r w:rsidRPr="00D577F7">
        <w:rPr>
          <w:rFonts w:cstheme="minorHAnsi"/>
        </w:rPr>
        <w:fldChar w:fldCharType="begin"/>
      </w:r>
      <w:r w:rsidRPr="00D577F7">
        <w:rPr>
          <w:rFonts w:cstheme="minorHAnsi"/>
        </w:rPr>
        <w:instrText xml:space="preserve"> ADDIN ZOTERO_ITEM CSL_CITATION {"citationID":"se6lbdpj2","properties":{"formattedCitation":"(Yentes, 2016)","plainCitation":"(Yentes, 2016)","noteIndex":0},"citationItems":[{"id":159,"uris":["http://zotero.org/users/1134217/items/9ADSNEMA"],"uri":["http://zotero.org/users/1134217/items/9ADSNEMA"],"itemData":{"id":159,"type":"chapter","title":"Entropy","container-title":"Nonlinear analysis for Human Movement Variability","publisher":"Taylor &amp; Francis Group LLC","publisher-place":"Boca Raton, FL","page":"173-260","event-place":"Boca Raton, FL","author":[{"family":"Yentes","given":"J.M."}],"editor":[{"family":"Stergiou","given":"N."}],"issued":{"date-parts":[["2016"]]}}}],"schema":"https://github.com/citation-style-language/schema/raw/master/csl-citation.json"} </w:instrText>
      </w:r>
      <w:r w:rsidRPr="00D577F7">
        <w:rPr>
          <w:rFonts w:cstheme="minorHAnsi"/>
        </w:rPr>
        <w:fldChar w:fldCharType="separate"/>
      </w:r>
      <w:r w:rsidRPr="00D577F7">
        <w:rPr>
          <w:rFonts w:cstheme="minorHAnsi"/>
          <w:noProof/>
        </w:rPr>
        <w:t>(Yentes, 2016)</w:t>
      </w:r>
      <w:r w:rsidRPr="00D577F7">
        <w:rPr>
          <w:rFonts w:cstheme="minorHAnsi"/>
        </w:rPr>
        <w:fldChar w:fldCharType="end"/>
      </w:r>
      <w:r w:rsidRPr="00D577F7">
        <w:rPr>
          <w:rFonts w:cstheme="minorHAnsi"/>
        </w:rPr>
        <w:t xml:space="preserve">. </w:t>
      </w:r>
      <w:r w:rsidR="007A6703" w:rsidRPr="00D577F7">
        <w:rPr>
          <w:rFonts w:cstheme="minorHAnsi"/>
        </w:rPr>
        <w:t>Sample entropy has been found to be more consistent with shorter data sets, i.e. those approaching N=200. In the current study, a single data point was created for each stride and, therefore, the number of data points was considerably reduce</w:t>
      </w:r>
      <w:r w:rsidR="00B5727C" w:rsidRPr="00D577F7">
        <w:rPr>
          <w:rFonts w:cstheme="minorHAnsi"/>
        </w:rPr>
        <w:t>d</w:t>
      </w:r>
      <w:r w:rsidR="007A6703" w:rsidRPr="00D577F7">
        <w:rPr>
          <w:rFonts w:cstheme="minorHAnsi"/>
        </w:rPr>
        <w:t xml:space="preserve"> with the shortest data set being 261 strides. Sample entropy has also been shown to be more consistent with different length. The length of the data sets in the current study varied from 261 to 417</w:t>
      </w:r>
      <w:r w:rsidR="009C3852" w:rsidRPr="00D577F7">
        <w:rPr>
          <w:rFonts w:cstheme="minorHAnsi"/>
        </w:rPr>
        <w:t xml:space="preserve"> strides</w:t>
      </w:r>
      <w:r w:rsidR="007A6703" w:rsidRPr="00D577F7">
        <w:rPr>
          <w:rFonts w:cstheme="minorHAnsi"/>
        </w:rPr>
        <w:t>. Sample entropy has also been found to be more consistent across varying input parameters; namely m (vector length) and r (tolerance radius)</w:t>
      </w:r>
      <w:r w:rsidR="009C3852" w:rsidRPr="00D577F7">
        <w:rPr>
          <w:rFonts w:cstheme="minorHAnsi"/>
        </w:rPr>
        <w:t xml:space="preserve">. In the current study m = 2 and r = 0.2 x standard deviation of the data. All data analysis was carried out in MATLAB (R2017b, The </w:t>
      </w:r>
      <w:proofErr w:type="spellStart"/>
      <w:r w:rsidR="009C3852" w:rsidRPr="00D577F7">
        <w:rPr>
          <w:rFonts w:cstheme="minorHAnsi"/>
        </w:rPr>
        <w:t>Mathworks</w:t>
      </w:r>
      <w:proofErr w:type="spellEnd"/>
      <w:r w:rsidR="009C3852" w:rsidRPr="00D577F7">
        <w:rPr>
          <w:rFonts w:cstheme="minorHAnsi"/>
        </w:rPr>
        <w:t xml:space="preserve"> Inc., Natick, MA, USA). Sample entropy code available from </w:t>
      </w:r>
      <w:proofErr w:type="spellStart"/>
      <w:r w:rsidR="009C3852" w:rsidRPr="00D577F7">
        <w:rPr>
          <w:rFonts w:cstheme="minorHAnsi"/>
        </w:rPr>
        <w:t>PhysioNet</w:t>
      </w:r>
      <w:proofErr w:type="spellEnd"/>
      <w:r w:rsidR="009C3852" w:rsidRPr="00D577F7">
        <w:rPr>
          <w:rFonts w:cstheme="minorHAnsi"/>
        </w:rPr>
        <w:t xml:space="preserve"> (PhysioNet.org).</w:t>
      </w:r>
    </w:p>
    <w:p w14:paraId="3D359421" w14:textId="0A24BCAD" w:rsidR="006013D4" w:rsidRPr="00D577F7" w:rsidRDefault="006013D4" w:rsidP="00E73498">
      <w:pPr>
        <w:spacing w:line="480" w:lineRule="auto"/>
        <w:rPr>
          <w:rFonts w:cstheme="minorHAnsi"/>
        </w:rPr>
      </w:pPr>
    </w:p>
    <w:p w14:paraId="1A2E309B" w14:textId="24E5D3CF" w:rsidR="000E3BD9" w:rsidRPr="00D577F7" w:rsidRDefault="000E3BD9" w:rsidP="00E73498">
      <w:pPr>
        <w:spacing w:line="480" w:lineRule="auto"/>
        <w:rPr>
          <w:rFonts w:cstheme="minorHAnsi"/>
        </w:rPr>
      </w:pPr>
    </w:p>
    <w:p w14:paraId="1FFB6D9D" w14:textId="58336A7C" w:rsidR="000E3BD9" w:rsidRPr="00D577F7" w:rsidRDefault="000E3BD9" w:rsidP="00DB5814">
      <w:pPr>
        <w:pStyle w:val="ListParagraph"/>
        <w:numPr>
          <w:ilvl w:val="1"/>
          <w:numId w:val="5"/>
        </w:numPr>
        <w:spacing w:line="480" w:lineRule="auto"/>
        <w:rPr>
          <w:rFonts w:cstheme="minorHAnsi"/>
          <w:i/>
        </w:rPr>
      </w:pPr>
      <w:r w:rsidRPr="00D577F7">
        <w:rPr>
          <w:rFonts w:cstheme="minorHAnsi"/>
          <w:i/>
        </w:rPr>
        <w:t>Statistical Analysis</w:t>
      </w:r>
    </w:p>
    <w:p w14:paraId="477DD2A3" w14:textId="569A3680" w:rsidR="000E3BD9" w:rsidRPr="00D577F7" w:rsidRDefault="009C3852" w:rsidP="00E73498">
      <w:pPr>
        <w:spacing w:line="480" w:lineRule="auto"/>
        <w:rPr>
          <w:rFonts w:cstheme="minorHAnsi"/>
        </w:rPr>
      </w:pPr>
      <w:r w:rsidRPr="00D577F7">
        <w:rPr>
          <w:rFonts w:cstheme="minorHAnsi"/>
        </w:rPr>
        <w:t xml:space="preserve">To avoid </w:t>
      </w:r>
      <w:r w:rsidR="006E4FC4" w:rsidRPr="00D577F7">
        <w:rPr>
          <w:rFonts w:cstheme="minorHAnsi"/>
        </w:rPr>
        <w:t xml:space="preserve">increasing the chances of a Type I error, </w:t>
      </w:r>
      <w:r w:rsidR="004A15C4" w:rsidRPr="00D577F7">
        <w:rPr>
          <w:rFonts w:cstheme="minorHAnsi"/>
        </w:rPr>
        <w:t>three</w:t>
      </w:r>
      <w:r w:rsidR="006E4FC4" w:rsidRPr="00D577F7">
        <w:rPr>
          <w:rFonts w:cstheme="minorHAnsi"/>
        </w:rPr>
        <w:t xml:space="preserve"> MANOVAs were conducted on the mean ROM, CV</w:t>
      </w:r>
      <w:r w:rsidR="004A15C4" w:rsidRPr="00D577F7">
        <w:rPr>
          <w:rFonts w:cstheme="minorHAnsi"/>
        </w:rPr>
        <w:t xml:space="preserve"> and</w:t>
      </w:r>
      <w:r w:rsidR="006E4FC4" w:rsidRPr="00D577F7">
        <w:rPr>
          <w:rFonts w:cstheme="minorHAnsi"/>
        </w:rPr>
        <w:t xml:space="preserve"> </w:t>
      </w:r>
      <w:proofErr w:type="spellStart"/>
      <w:r w:rsidR="006E4FC4" w:rsidRPr="00D577F7">
        <w:rPr>
          <w:rFonts w:cstheme="minorHAnsi"/>
        </w:rPr>
        <w:t>SampEn</w:t>
      </w:r>
      <w:proofErr w:type="spellEnd"/>
      <w:r w:rsidR="004A15C4" w:rsidRPr="00D577F7">
        <w:rPr>
          <w:rFonts w:cstheme="minorHAnsi"/>
        </w:rPr>
        <w:t xml:space="preserve"> across the 5 load conditions. </w:t>
      </w:r>
      <w:r w:rsidR="00AC514C" w:rsidRPr="00D577F7">
        <w:rPr>
          <w:rFonts w:cstheme="minorHAnsi"/>
        </w:rPr>
        <w:t>Sphericity was checked using</w:t>
      </w:r>
      <w:r w:rsidR="00B44664" w:rsidRPr="00D577F7">
        <w:rPr>
          <w:rFonts w:cstheme="minorHAnsi"/>
        </w:rPr>
        <w:t xml:space="preserve"> Mau</w:t>
      </w:r>
      <w:r w:rsidR="00AC514C" w:rsidRPr="00D577F7">
        <w:rPr>
          <w:rFonts w:cstheme="minorHAnsi"/>
        </w:rPr>
        <w:t>ch</w:t>
      </w:r>
      <w:r w:rsidR="00B44664" w:rsidRPr="00D577F7">
        <w:rPr>
          <w:rFonts w:cstheme="minorHAnsi"/>
        </w:rPr>
        <w:t>l</w:t>
      </w:r>
      <w:r w:rsidR="00AC514C" w:rsidRPr="00D577F7">
        <w:rPr>
          <w:rFonts w:cstheme="minorHAnsi"/>
        </w:rPr>
        <w:t xml:space="preserve">y’s test of Sphericity. </w:t>
      </w:r>
      <w:r w:rsidR="004A15C4" w:rsidRPr="00D577F7">
        <w:rPr>
          <w:rFonts w:cstheme="minorHAnsi"/>
        </w:rPr>
        <w:t>If significant differences were found in the MANOVAs, subsequent repeated measures ANOVAs were conducted for each variable with the 5 load conditions as the independent variable. The 1</w:t>
      </w:r>
      <w:r w:rsidR="009A012B" w:rsidRPr="00D577F7">
        <w:rPr>
          <w:rFonts w:cstheme="minorHAnsi"/>
        </w:rPr>
        <w:t>2</w:t>
      </w:r>
      <w:r w:rsidR="004A15C4" w:rsidRPr="00D577F7">
        <w:rPr>
          <w:rFonts w:cstheme="minorHAnsi"/>
        </w:rPr>
        <w:t xml:space="preserve"> subsequent ANOVAs were also corrected using the Bonferroni correction, resulting in an alpha value of 0.00</w:t>
      </w:r>
      <w:r w:rsidR="00103EF2" w:rsidRPr="00D577F7">
        <w:rPr>
          <w:rFonts w:cstheme="minorHAnsi"/>
        </w:rPr>
        <w:t>42</w:t>
      </w:r>
      <w:r w:rsidR="004A15C4" w:rsidRPr="00D577F7">
        <w:rPr>
          <w:rFonts w:cstheme="minorHAnsi"/>
        </w:rPr>
        <w:t xml:space="preserve">. </w:t>
      </w:r>
      <w:r w:rsidR="00AC514C" w:rsidRPr="00D577F7">
        <w:rPr>
          <w:rFonts w:cstheme="minorHAnsi"/>
        </w:rPr>
        <w:t>Planned contrasts were carried out for co</w:t>
      </w:r>
      <w:r w:rsidR="00E75C3B" w:rsidRPr="00D577F7">
        <w:rPr>
          <w:rFonts w:cstheme="minorHAnsi"/>
        </w:rPr>
        <w:t>ntrol versus each of the other 4</w:t>
      </w:r>
      <w:r w:rsidR="00AC514C" w:rsidRPr="00D577F7">
        <w:rPr>
          <w:rFonts w:cstheme="minorHAnsi"/>
        </w:rPr>
        <w:t xml:space="preserve"> loaded conditions. </w:t>
      </w:r>
      <w:r w:rsidR="001A41CC" w:rsidRPr="00D577F7">
        <w:rPr>
          <w:rFonts w:cstheme="minorHAnsi"/>
        </w:rPr>
        <w:t>F</w:t>
      </w:r>
      <w:r w:rsidR="00AC514C" w:rsidRPr="00D577F7">
        <w:rPr>
          <w:rFonts w:cstheme="minorHAnsi"/>
        </w:rPr>
        <w:t xml:space="preserve">urther 2x2 repeated measures </w:t>
      </w:r>
      <w:r w:rsidR="004A15C4" w:rsidRPr="00D577F7">
        <w:rPr>
          <w:rFonts w:cstheme="minorHAnsi"/>
        </w:rPr>
        <w:t>M</w:t>
      </w:r>
      <w:r w:rsidR="00AC514C" w:rsidRPr="00D577F7">
        <w:rPr>
          <w:rFonts w:cstheme="minorHAnsi"/>
        </w:rPr>
        <w:t>ANOVA</w:t>
      </w:r>
      <w:r w:rsidR="001A41CC" w:rsidRPr="00D577F7">
        <w:rPr>
          <w:rFonts w:cstheme="minorHAnsi"/>
        </w:rPr>
        <w:t>s</w:t>
      </w:r>
      <w:r w:rsidR="00AC514C" w:rsidRPr="00D577F7">
        <w:rPr>
          <w:rFonts w:cstheme="minorHAnsi"/>
        </w:rPr>
        <w:t xml:space="preserve"> w</w:t>
      </w:r>
      <w:r w:rsidR="001A41CC" w:rsidRPr="00D577F7">
        <w:rPr>
          <w:rFonts w:cstheme="minorHAnsi"/>
        </w:rPr>
        <w:t>ere</w:t>
      </w:r>
      <w:r w:rsidR="00AC514C" w:rsidRPr="00D577F7">
        <w:rPr>
          <w:rFonts w:cstheme="minorHAnsi"/>
        </w:rPr>
        <w:t xml:space="preserve"> </w:t>
      </w:r>
      <w:r w:rsidR="00E75C3B" w:rsidRPr="00D577F7">
        <w:rPr>
          <w:rFonts w:cstheme="minorHAnsi"/>
        </w:rPr>
        <w:t>conducted</w:t>
      </w:r>
      <w:r w:rsidR="00AC514C" w:rsidRPr="00D577F7">
        <w:rPr>
          <w:rFonts w:cstheme="minorHAnsi"/>
        </w:rPr>
        <w:t xml:space="preserve"> fo</w:t>
      </w:r>
      <w:r w:rsidR="00E75C3B" w:rsidRPr="00D577F7">
        <w:rPr>
          <w:rFonts w:cstheme="minorHAnsi"/>
        </w:rPr>
        <w:t>r the load (15kg vs 25kg), the load type (B</w:t>
      </w:r>
      <w:r w:rsidR="00E85A7D" w:rsidRPr="00D577F7">
        <w:rPr>
          <w:rFonts w:cstheme="minorHAnsi"/>
        </w:rPr>
        <w:t>ackpack</w:t>
      </w:r>
      <w:r w:rsidR="00E75C3B" w:rsidRPr="00D577F7">
        <w:rPr>
          <w:rFonts w:cstheme="minorHAnsi"/>
        </w:rPr>
        <w:t xml:space="preserve"> vs W</w:t>
      </w:r>
      <w:r w:rsidR="00E85A7D" w:rsidRPr="00D577F7">
        <w:rPr>
          <w:rFonts w:cstheme="minorHAnsi"/>
        </w:rPr>
        <w:t xml:space="preserve">ebbing and </w:t>
      </w:r>
      <w:r w:rsidR="00E75C3B" w:rsidRPr="00D577F7">
        <w:rPr>
          <w:rFonts w:cstheme="minorHAnsi"/>
        </w:rPr>
        <w:t>B</w:t>
      </w:r>
      <w:r w:rsidR="00E85A7D" w:rsidRPr="00D577F7">
        <w:rPr>
          <w:rFonts w:cstheme="minorHAnsi"/>
        </w:rPr>
        <w:t>ackpack</w:t>
      </w:r>
      <w:r w:rsidR="00E75C3B" w:rsidRPr="00D577F7">
        <w:rPr>
          <w:rFonts w:cstheme="minorHAnsi"/>
        </w:rPr>
        <w:t>)</w:t>
      </w:r>
      <w:r w:rsidR="00AC514C" w:rsidRPr="00D577F7">
        <w:rPr>
          <w:rFonts w:cstheme="minorHAnsi"/>
        </w:rPr>
        <w:t xml:space="preserve"> and the interaction effect between the two. </w:t>
      </w:r>
      <w:r w:rsidR="004A15C4" w:rsidRPr="00D577F7">
        <w:rPr>
          <w:rFonts w:cstheme="minorHAnsi"/>
        </w:rPr>
        <w:t xml:space="preserve">Similarly, </w:t>
      </w:r>
      <w:r w:rsidR="004A15C4" w:rsidRPr="00D577F7">
        <w:rPr>
          <w:rFonts w:cstheme="minorHAnsi"/>
        </w:rPr>
        <w:lastRenderedPageBreak/>
        <w:t>for significant MANOVAs, subsequen</w:t>
      </w:r>
      <w:r w:rsidR="001A41CC" w:rsidRPr="00D577F7">
        <w:rPr>
          <w:rFonts w:cstheme="minorHAnsi"/>
        </w:rPr>
        <w:t>t ANOVAs were conducted with alp</w:t>
      </w:r>
      <w:r w:rsidR="004A15C4" w:rsidRPr="00D577F7">
        <w:rPr>
          <w:rFonts w:cstheme="minorHAnsi"/>
        </w:rPr>
        <w:t>ha levels set to 0.00</w:t>
      </w:r>
      <w:r w:rsidR="00103EF2" w:rsidRPr="00D577F7">
        <w:rPr>
          <w:rFonts w:cstheme="minorHAnsi"/>
        </w:rPr>
        <w:t>42</w:t>
      </w:r>
      <w:r w:rsidR="004A15C4" w:rsidRPr="00D577F7">
        <w:rPr>
          <w:rFonts w:cstheme="minorHAnsi"/>
        </w:rPr>
        <w:t>.</w:t>
      </w:r>
      <w:r w:rsidR="007D1DC8" w:rsidRPr="00D577F7">
        <w:rPr>
          <w:rFonts w:cstheme="minorHAnsi"/>
        </w:rPr>
        <w:t xml:space="preserve"> All statistical analysi</w:t>
      </w:r>
      <w:r w:rsidR="00AC514C" w:rsidRPr="00D577F7">
        <w:rPr>
          <w:rFonts w:cstheme="minorHAnsi"/>
        </w:rPr>
        <w:t xml:space="preserve">s was carried out </w:t>
      </w:r>
      <w:r w:rsidR="00AC514C" w:rsidRPr="00D577F7">
        <w:rPr>
          <w:rFonts w:cstheme="minorHAnsi"/>
          <w:color w:val="000000" w:themeColor="text1"/>
        </w:rPr>
        <w:t>in SPSS (</w:t>
      </w:r>
      <w:r w:rsidR="002D4B7D" w:rsidRPr="00D577F7">
        <w:rPr>
          <w:rFonts w:cstheme="minorHAnsi"/>
          <w:color w:val="000000" w:themeColor="text1"/>
        </w:rPr>
        <w:t>Release 24, IBM</w:t>
      </w:r>
      <w:r w:rsidR="00AC514C" w:rsidRPr="00D577F7">
        <w:rPr>
          <w:rFonts w:cstheme="minorHAnsi"/>
          <w:color w:val="000000" w:themeColor="text1"/>
        </w:rPr>
        <w:t>).</w:t>
      </w:r>
    </w:p>
    <w:p w14:paraId="20287764" w14:textId="4B78EA5B" w:rsidR="00E75C3B" w:rsidRPr="00D577F7" w:rsidRDefault="00E75C3B" w:rsidP="00E73498">
      <w:pPr>
        <w:spacing w:line="480" w:lineRule="auto"/>
        <w:rPr>
          <w:rFonts w:cstheme="minorHAnsi"/>
        </w:rPr>
      </w:pPr>
    </w:p>
    <w:p w14:paraId="78C37348" w14:textId="72A5CBDA" w:rsidR="00E75C3B" w:rsidRPr="00D577F7" w:rsidRDefault="00E75C3B" w:rsidP="00DB5814">
      <w:pPr>
        <w:pStyle w:val="ListParagraph"/>
        <w:numPr>
          <w:ilvl w:val="0"/>
          <w:numId w:val="5"/>
        </w:numPr>
        <w:spacing w:line="480" w:lineRule="auto"/>
        <w:rPr>
          <w:rFonts w:cstheme="minorHAnsi"/>
          <w:b/>
        </w:rPr>
      </w:pPr>
      <w:r w:rsidRPr="00D577F7">
        <w:rPr>
          <w:rFonts w:cstheme="minorHAnsi"/>
          <w:b/>
        </w:rPr>
        <w:t>Results</w:t>
      </w:r>
    </w:p>
    <w:p w14:paraId="2ECC0C7C" w14:textId="77777777" w:rsidR="00601B89" w:rsidRPr="00D577F7" w:rsidRDefault="00601B89" w:rsidP="00E73498">
      <w:pPr>
        <w:spacing w:line="480" w:lineRule="auto"/>
        <w:rPr>
          <w:rFonts w:cstheme="minorHAnsi"/>
        </w:rPr>
      </w:pPr>
    </w:p>
    <w:p w14:paraId="69D191A9" w14:textId="5234A312" w:rsidR="00F229A9" w:rsidRPr="00D577F7" w:rsidRDefault="00601B89" w:rsidP="00DB5814">
      <w:pPr>
        <w:pStyle w:val="ListParagraph"/>
        <w:numPr>
          <w:ilvl w:val="1"/>
          <w:numId w:val="5"/>
        </w:numPr>
        <w:spacing w:line="480" w:lineRule="auto"/>
        <w:rPr>
          <w:rFonts w:cstheme="minorHAnsi"/>
          <w:i/>
        </w:rPr>
      </w:pPr>
      <w:r w:rsidRPr="00D577F7">
        <w:rPr>
          <w:rFonts w:cstheme="minorHAnsi"/>
          <w:i/>
        </w:rPr>
        <w:t>Range of Motion (ROM)</w:t>
      </w:r>
    </w:p>
    <w:p w14:paraId="1EBA7D08" w14:textId="5CBEC141" w:rsidR="006F0C63" w:rsidRPr="00D577F7" w:rsidRDefault="006F0C63" w:rsidP="00E73498">
      <w:pPr>
        <w:spacing w:line="480" w:lineRule="auto"/>
        <w:rPr>
          <w:rFonts w:cstheme="minorHAnsi"/>
        </w:rPr>
      </w:pPr>
      <w:r w:rsidRPr="00D577F7">
        <w:rPr>
          <w:rFonts w:cstheme="minorHAnsi"/>
        </w:rPr>
        <w:t>The 2x2 MANOVA for mean ROM was found not to be significant for load (</w:t>
      </w:r>
      <w:r w:rsidR="001F4EE0" w:rsidRPr="00D577F7">
        <w:rPr>
          <w:rFonts w:ascii="Cambria Math" w:hAnsi="Cambria Math" w:cs="Cambria Math"/>
        </w:rPr>
        <w:t>𝛬</w:t>
      </w:r>
      <w:r w:rsidR="00471CC2" w:rsidRPr="00D577F7">
        <w:rPr>
          <w:rFonts w:cstheme="minorHAnsi"/>
        </w:rPr>
        <w:t xml:space="preserve"> = 0.092, F(1,8) = 1.24, p = 0.61, </w:t>
      </w:r>
      <w:r w:rsidR="00471CC2" w:rsidRPr="00D577F7">
        <w:rPr>
          <w:rFonts w:cstheme="minorHAnsi"/>
        </w:rPr>
        <w:sym w:font="Symbol" w:char="F068"/>
      </w:r>
      <w:r w:rsidR="00471CC2" w:rsidRPr="00D577F7">
        <w:rPr>
          <w:rFonts w:cstheme="minorHAnsi"/>
          <w:vertAlign w:val="superscript"/>
        </w:rPr>
        <w:t>2</w:t>
      </w:r>
      <w:r w:rsidR="00471CC2" w:rsidRPr="00D577F7">
        <w:rPr>
          <w:rFonts w:cstheme="minorHAnsi"/>
        </w:rPr>
        <w:t xml:space="preserve"> = 0.91</w:t>
      </w:r>
      <w:r w:rsidRPr="00D577F7">
        <w:rPr>
          <w:rFonts w:cstheme="minorHAnsi"/>
        </w:rPr>
        <w:t>)</w:t>
      </w:r>
      <w:r w:rsidR="00BB480E" w:rsidRPr="00D577F7">
        <w:rPr>
          <w:rFonts w:cstheme="minorHAnsi"/>
        </w:rPr>
        <w:t xml:space="preserve"> and</w:t>
      </w:r>
      <w:r w:rsidRPr="00D577F7">
        <w:rPr>
          <w:rFonts w:cstheme="minorHAnsi"/>
        </w:rPr>
        <w:t xml:space="preserve"> load type (</w:t>
      </w:r>
      <w:r w:rsidR="00471CC2" w:rsidRPr="00D577F7">
        <w:rPr>
          <w:rFonts w:ascii="Cambria Math" w:hAnsi="Cambria Math" w:cs="Cambria Math"/>
        </w:rPr>
        <w:t>𝛬</w:t>
      </w:r>
      <w:r w:rsidR="00471CC2" w:rsidRPr="00D577F7">
        <w:rPr>
          <w:rFonts w:cstheme="minorHAnsi"/>
        </w:rPr>
        <w:t xml:space="preserve"> = 0.015, F(1,8) = 8.40, p = 0.26, </w:t>
      </w:r>
      <w:r w:rsidR="00471CC2" w:rsidRPr="00D577F7">
        <w:rPr>
          <w:rFonts w:cstheme="minorHAnsi"/>
        </w:rPr>
        <w:sym w:font="Symbol" w:char="F068"/>
      </w:r>
      <w:r w:rsidR="00471CC2" w:rsidRPr="00D577F7">
        <w:rPr>
          <w:rFonts w:cstheme="minorHAnsi"/>
          <w:vertAlign w:val="superscript"/>
        </w:rPr>
        <w:t>2</w:t>
      </w:r>
      <w:r w:rsidR="00471CC2" w:rsidRPr="00D577F7">
        <w:rPr>
          <w:rFonts w:cstheme="minorHAnsi"/>
        </w:rPr>
        <w:t xml:space="preserve"> = 0.99</w:t>
      </w:r>
      <w:r w:rsidRPr="00D577F7">
        <w:rPr>
          <w:rFonts w:cstheme="minorHAnsi"/>
        </w:rPr>
        <w:t>)</w:t>
      </w:r>
      <w:r w:rsidR="00BB480E" w:rsidRPr="00D577F7">
        <w:rPr>
          <w:rFonts w:cstheme="minorHAnsi"/>
        </w:rPr>
        <w:t>, bu</w:t>
      </w:r>
      <w:r w:rsidR="00471CC2" w:rsidRPr="00D577F7">
        <w:rPr>
          <w:rFonts w:cstheme="minorHAnsi"/>
        </w:rPr>
        <w:t>t</w:t>
      </w:r>
      <w:r w:rsidR="00BB480E" w:rsidRPr="00D577F7">
        <w:rPr>
          <w:rFonts w:cstheme="minorHAnsi"/>
        </w:rPr>
        <w:t xml:space="preserve"> was</w:t>
      </w:r>
      <w:r w:rsidRPr="00D577F7">
        <w:rPr>
          <w:rFonts w:cstheme="minorHAnsi"/>
        </w:rPr>
        <w:t xml:space="preserve"> </w:t>
      </w:r>
      <w:r w:rsidR="00BB480E" w:rsidRPr="00D577F7">
        <w:rPr>
          <w:rFonts w:cstheme="minorHAnsi"/>
        </w:rPr>
        <w:t>significant for</w:t>
      </w:r>
      <w:r w:rsidRPr="00D577F7">
        <w:rPr>
          <w:rFonts w:cstheme="minorHAnsi"/>
        </w:rPr>
        <w:t xml:space="preserve"> the interaction effect (</w:t>
      </w:r>
      <w:r w:rsidR="00471CC2" w:rsidRPr="00D577F7">
        <w:rPr>
          <w:rFonts w:ascii="Cambria Math" w:hAnsi="Cambria Math" w:cs="Cambria Math"/>
        </w:rPr>
        <w:t>𝛬</w:t>
      </w:r>
      <w:r w:rsidR="00471CC2" w:rsidRPr="00D577F7">
        <w:rPr>
          <w:rFonts w:cstheme="minorHAnsi"/>
        </w:rPr>
        <w:t xml:space="preserve"> = 6.6x10</w:t>
      </w:r>
      <w:r w:rsidR="00471CC2" w:rsidRPr="00D577F7">
        <w:rPr>
          <w:rFonts w:cstheme="minorHAnsi"/>
          <w:vertAlign w:val="superscript"/>
        </w:rPr>
        <w:t>-5</w:t>
      </w:r>
      <w:r w:rsidR="00471CC2" w:rsidRPr="00D577F7">
        <w:rPr>
          <w:rFonts w:cstheme="minorHAnsi"/>
        </w:rPr>
        <w:t xml:space="preserve">, F(1,8) = 1880, p = 0.018, </w:t>
      </w:r>
      <w:r w:rsidR="00471CC2" w:rsidRPr="00D577F7">
        <w:rPr>
          <w:rFonts w:cstheme="minorHAnsi"/>
        </w:rPr>
        <w:sym w:font="Symbol" w:char="F068"/>
      </w:r>
      <w:r w:rsidR="00471CC2" w:rsidRPr="00D577F7">
        <w:rPr>
          <w:rFonts w:cstheme="minorHAnsi"/>
          <w:vertAlign w:val="superscript"/>
        </w:rPr>
        <w:t>2</w:t>
      </w:r>
      <w:r w:rsidR="00471CC2" w:rsidRPr="00D577F7">
        <w:rPr>
          <w:rFonts w:cstheme="minorHAnsi"/>
        </w:rPr>
        <w:t xml:space="preserve"> = 1.00</w:t>
      </w:r>
      <w:r w:rsidRPr="00D577F7">
        <w:rPr>
          <w:rFonts w:cstheme="minorHAnsi"/>
        </w:rPr>
        <w:t>).</w:t>
      </w:r>
      <w:r w:rsidR="00BB480E" w:rsidRPr="00D577F7">
        <w:rPr>
          <w:rFonts w:cstheme="minorHAnsi"/>
        </w:rPr>
        <w:t xml:space="preserve"> However, subsequent Bonferroni corrected ANOVAs were not significant.</w:t>
      </w:r>
    </w:p>
    <w:p w14:paraId="1B3DD693" w14:textId="7B30F496" w:rsidR="006F0C63" w:rsidRPr="00D577F7" w:rsidRDefault="007E74A8" w:rsidP="00E73498">
      <w:pPr>
        <w:spacing w:line="480" w:lineRule="auto"/>
        <w:rPr>
          <w:rFonts w:cstheme="minorHAnsi"/>
        </w:rPr>
      </w:pPr>
      <w:r w:rsidRPr="00D577F7">
        <w:rPr>
          <w:rFonts w:cstheme="minorHAnsi"/>
        </w:rPr>
        <w:t>T</w:t>
      </w:r>
      <w:r w:rsidR="006F0C63" w:rsidRPr="00D577F7">
        <w:rPr>
          <w:rFonts w:cstheme="minorHAnsi"/>
        </w:rPr>
        <w:t>he MANOVA across the 5 load conditions was found to be significant (</w:t>
      </w:r>
      <w:r w:rsidR="000714F9" w:rsidRPr="00D577F7">
        <w:rPr>
          <w:rFonts w:ascii="Cambria Math" w:hAnsi="Cambria Math" w:cs="Cambria Math"/>
        </w:rPr>
        <w:t>𝛬</w:t>
      </w:r>
      <w:r w:rsidR="000714F9" w:rsidRPr="00D577F7">
        <w:rPr>
          <w:rFonts w:cstheme="minorHAnsi"/>
        </w:rPr>
        <w:t xml:space="preserve"> = 0.039</w:t>
      </w:r>
      <w:bookmarkStart w:id="0" w:name="_GoBack"/>
      <w:r w:rsidR="000714F9" w:rsidRPr="00781030">
        <w:rPr>
          <w:rFonts w:cstheme="minorHAnsi"/>
          <w:color w:val="000000" w:themeColor="text1"/>
        </w:rPr>
        <w:t xml:space="preserve">, </w:t>
      </w:r>
      <w:proofErr w:type="gramStart"/>
      <w:r w:rsidR="000714F9" w:rsidRPr="00781030">
        <w:rPr>
          <w:rFonts w:cstheme="minorHAnsi"/>
          <w:color w:val="000000" w:themeColor="text1"/>
        </w:rPr>
        <w:t>F(</w:t>
      </w:r>
      <w:proofErr w:type="gramEnd"/>
      <w:r w:rsidR="00CC1BB6" w:rsidRPr="00781030">
        <w:rPr>
          <w:rFonts w:cstheme="minorHAnsi"/>
          <w:color w:val="000000" w:themeColor="text1"/>
        </w:rPr>
        <w:t>56,76</w:t>
      </w:r>
      <w:r w:rsidR="000714F9" w:rsidRPr="00781030">
        <w:rPr>
          <w:rFonts w:cstheme="minorHAnsi"/>
          <w:color w:val="000000" w:themeColor="text1"/>
        </w:rPr>
        <w:t xml:space="preserve">) </w:t>
      </w:r>
      <w:bookmarkEnd w:id="0"/>
      <w:r w:rsidR="000714F9" w:rsidRPr="00D577F7">
        <w:rPr>
          <w:rFonts w:cstheme="minorHAnsi"/>
        </w:rPr>
        <w:t xml:space="preserve">= 1.77, p = 0.010, </w:t>
      </w:r>
      <w:r w:rsidR="000714F9" w:rsidRPr="00D577F7">
        <w:rPr>
          <w:rFonts w:cstheme="minorHAnsi"/>
        </w:rPr>
        <w:sym w:font="Symbol" w:char="F068"/>
      </w:r>
      <w:r w:rsidR="000714F9" w:rsidRPr="00D577F7">
        <w:rPr>
          <w:rFonts w:cstheme="minorHAnsi"/>
          <w:vertAlign w:val="superscript"/>
        </w:rPr>
        <w:t>2</w:t>
      </w:r>
      <w:r w:rsidR="000714F9" w:rsidRPr="00D577F7">
        <w:rPr>
          <w:rFonts w:cstheme="minorHAnsi"/>
        </w:rPr>
        <w:t xml:space="preserve"> = 0.56</w:t>
      </w:r>
      <w:r w:rsidR="006F0C63" w:rsidRPr="00D577F7">
        <w:rPr>
          <w:rFonts w:cstheme="minorHAnsi"/>
        </w:rPr>
        <w:t>). Subsequent ANOVAs found significant differences in the left</w:t>
      </w:r>
      <w:r w:rsidR="00CC1BB6" w:rsidRPr="00D577F7">
        <w:rPr>
          <w:rFonts w:cstheme="minorHAnsi"/>
        </w:rPr>
        <w:t xml:space="preserve"> </w:t>
      </w:r>
      <w:r w:rsidR="003546B5" w:rsidRPr="00D577F7">
        <w:rPr>
          <w:rFonts w:cstheme="minorHAnsi"/>
        </w:rPr>
        <w:t xml:space="preserve">spine side flexion </w:t>
      </w:r>
      <w:r w:rsidR="00CC1BB6" w:rsidRPr="00D577F7">
        <w:rPr>
          <w:rFonts w:cstheme="minorHAnsi"/>
        </w:rPr>
        <w:t>(p &lt; 0.00</w:t>
      </w:r>
      <w:r w:rsidR="00103EF2" w:rsidRPr="00D577F7">
        <w:rPr>
          <w:rFonts w:cstheme="minorHAnsi"/>
        </w:rPr>
        <w:t>42</w:t>
      </w:r>
      <w:r w:rsidR="00CC1BB6" w:rsidRPr="00D577F7">
        <w:rPr>
          <w:rFonts w:cstheme="minorHAnsi"/>
        </w:rPr>
        <w:t xml:space="preserve">, </w:t>
      </w:r>
      <w:r w:rsidR="00CC1BB6" w:rsidRPr="00D577F7">
        <w:rPr>
          <w:rFonts w:cstheme="minorHAnsi"/>
        </w:rPr>
        <w:sym w:font="Symbol" w:char="F068"/>
      </w:r>
      <w:r w:rsidR="00CC1BB6" w:rsidRPr="00D577F7">
        <w:rPr>
          <w:rFonts w:cstheme="minorHAnsi"/>
          <w:vertAlign w:val="superscript"/>
        </w:rPr>
        <w:t>2</w:t>
      </w:r>
      <w:r w:rsidR="00CC1BB6" w:rsidRPr="00D577F7">
        <w:rPr>
          <w:rFonts w:cstheme="minorHAnsi"/>
        </w:rPr>
        <w:t xml:space="preserve"> = 0.79)</w:t>
      </w:r>
      <w:r w:rsidR="006F0C63" w:rsidRPr="00D577F7">
        <w:rPr>
          <w:rFonts w:cstheme="minorHAnsi"/>
        </w:rPr>
        <w:t xml:space="preserve"> and right spine side flexion </w:t>
      </w:r>
      <w:r w:rsidR="00CC1BB6" w:rsidRPr="00D577F7">
        <w:rPr>
          <w:rFonts w:cstheme="minorHAnsi"/>
        </w:rPr>
        <w:t>(p &lt; 0.00</w:t>
      </w:r>
      <w:r w:rsidR="00103EF2" w:rsidRPr="00D577F7">
        <w:rPr>
          <w:rFonts w:cstheme="minorHAnsi"/>
        </w:rPr>
        <w:t>42</w:t>
      </w:r>
      <w:r w:rsidR="00CC1BB6" w:rsidRPr="00D577F7">
        <w:rPr>
          <w:rFonts w:cstheme="minorHAnsi"/>
        </w:rPr>
        <w:t xml:space="preserve">, </w:t>
      </w:r>
      <w:r w:rsidR="00CC1BB6" w:rsidRPr="00D577F7">
        <w:rPr>
          <w:rFonts w:cstheme="minorHAnsi"/>
        </w:rPr>
        <w:sym w:font="Symbol" w:char="F068"/>
      </w:r>
      <w:r w:rsidR="00CC1BB6" w:rsidRPr="00D577F7">
        <w:rPr>
          <w:rFonts w:cstheme="minorHAnsi"/>
          <w:vertAlign w:val="superscript"/>
        </w:rPr>
        <w:t>2</w:t>
      </w:r>
      <w:r w:rsidR="00CC1BB6" w:rsidRPr="00D577F7">
        <w:rPr>
          <w:rFonts w:cstheme="minorHAnsi"/>
        </w:rPr>
        <w:t xml:space="preserve"> = 0.79</w:t>
      </w:r>
      <w:r w:rsidR="006F0C63" w:rsidRPr="00D577F7">
        <w:rPr>
          <w:rFonts w:cstheme="minorHAnsi"/>
        </w:rPr>
        <w:t>), left</w:t>
      </w:r>
      <w:r w:rsidR="003546B5" w:rsidRPr="00D577F7">
        <w:rPr>
          <w:rFonts w:cstheme="minorHAnsi"/>
        </w:rPr>
        <w:t xml:space="preserve"> hip flexion</w:t>
      </w:r>
      <w:r w:rsidR="006F0C63" w:rsidRPr="00D577F7">
        <w:rPr>
          <w:rFonts w:cstheme="minorHAnsi"/>
        </w:rPr>
        <w:t xml:space="preserve"> </w:t>
      </w:r>
      <w:r w:rsidR="003546B5" w:rsidRPr="00D577F7">
        <w:rPr>
          <w:rFonts w:cstheme="minorHAnsi"/>
        </w:rPr>
        <w:t xml:space="preserve">(p &lt; </w:t>
      </w:r>
      <w:r w:rsidR="00103EF2" w:rsidRPr="00D577F7">
        <w:rPr>
          <w:rFonts w:cstheme="minorHAnsi"/>
        </w:rPr>
        <w:t>0.0042</w:t>
      </w:r>
      <w:r w:rsidR="003546B5" w:rsidRPr="00D577F7">
        <w:rPr>
          <w:rFonts w:cstheme="minorHAnsi"/>
        </w:rPr>
        <w:t xml:space="preserve">, </w:t>
      </w:r>
      <w:r w:rsidR="003546B5" w:rsidRPr="00D577F7">
        <w:rPr>
          <w:rFonts w:cstheme="minorHAnsi"/>
        </w:rPr>
        <w:sym w:font="Symbol" w:char="F068"/>
      </w:r>
      <w:r w:rsidR="003546B5" w:rsidRPr="00D577F7">
        <w:rPr>
          <w:rFonts w:cstheme="minorHAnsi"/>
          <w:vertAlign w:val="superscript"/>
        </w:rPr>
        <w:t>2</w:t>
      </w:r>
      <w:r w:rsidR="003546B5" w:rsidRPr="00D577F7">
        <w:rPr>
          <w:rFonts w:cstheme="minorHAnsi"/>
        </w:rPr>
        <w:t xml:space="preserve"> = 0.65) </w:t>
      </w:r>
      <w:r w:rsidR="006F0C63" w:rsidRPr="00D577F7">
        <w:rPr>
          <w:rFonts w:cstheme="minorHAnsi"/>
        </w:rPr>
        <w:t xml:space="preserve">and right hip flexion </w:t>
      </w:r>
      <w:r w:rsidR="003546B5" w:rsidRPr="00D577F7">
        <w:rPr>
          <w:rFonts w:cstheme="minorHAnsi"/>
        </w:rPr>
        <w:t xml:space="preserve">(p &lt; </w:t>
      </w:r>
      <w:r w:rsidR="00103EF2" w:rsidRPr="00D577F7">
        <w:rPr>
          <w:rFonts w:cstheme="minorHAnsi"/>
        </w:rPr>
        <w:t>0.0042</w:t>
      </w:r>
      <w:r w:rsidR="003546B5" w:rsidRPr="00D577F7">
        <w:rPr>
          <w:rFonts w:cstheme="minorHAnsi"/>
        </w:rPr>
        <w:t xml:space="preserve">, </w:t>
      </w:r>
      <w:r w:rsidR="003546B5" w:rsidRPr="00D577F7">
        <w:rPr>
          <w:rFonts w:cstheme="minorHAnsi"/>
        </w:rPr>
        <w:sym w:font="Symbol" w:char="F068"/>
      </w:r>
      <w:r w:rsidR="003546B5" w:rsidRPr="00D577F7">
        <w:rPr>
          <w:rFonts w:cstheme="minorHAnsi"/>
          <w:vertAlign w:val="superscript"/>
        </w:rPr>
        <w:t>2</w:t>
      </w:r>
      <w:r w:rsidR="003546B5" w:rsidRPr="00D577F7">
        <w:rPr>
          <w:rFonts w:cstheme="minorHAnsi"/>
        </w:rPr>
        <w:t xml:space="preserve"> = 0.58)</w:t>
      </w:r>
      <w:r w:rsidR="006F0C63" w:rsidRPr="00D577F7">
        <w:rPr>
          <w:rFonts w:cstheme="minorHAnsi"/>
        </w:rPr>
        <w:t>, and left knee flexion (</w:t>
      </w:r>
      <w:r w:rsidR="003546B5" w:rsidRPr="00D577F7">
        <w:rPr>
          <w:rFonts w:cstheme="minorHAnsi"/>
        </w:rPr>
        <w:t xml:space="preserve">p &lt; </w:t>
      </w:r>
      <w:r w:rsidR="00103EF2" w:rsidRPr="00D577F7">
        <w:rPr>
          <w:rFonts w:cstheme="minorHAnsi"/>
        </w:rPr>
        <w:t>0.0042</w:t>
      </w:r>
      <w:r w:rsidR="003546B5" w:rsidRPr="00D577F7">
        <w:rPr>
          <w:rFonts w:cstheme="minorHAnsi"/>
        </w:rPr>
        <w:t xml:space="preserve">, </w:t>
      </w:r>
      <w:r w:rsidR="003546B5" w:rsidRPr="00D577F7">
        <w:rPr>
          <w:rFonts w:cstheme="minorHAnsi"/>
        </w:rPr>
        <w:sym w:font="Symbol" w:char="F068"/>
      </w:r>
      <w:r w:rsidR="003546B5" w:rsidRPr="00D577F7">
        <w:rPr>
          <w:rFonts w:cstheme="minorHAnsi"/>
          <w:vertAlign w:val="superscript"/>
        </w:rPr>
        <w:t>2</w:t>
      </w:r>
      <w:r w:rsidR="003546B5" w:rsidRPr="00D577F7">
        <w:rPr>
          <w:rFonts w:cstheme="minorHAnsi"/>
        </w:rPr>
        <w:t xml:space="preserve"> = 0.52</w:t>
      </w:r>
      <w:r w:rsidR="006F0C63" w:rsidRPr="00D577F7">
        <w:rPr>
          <w:rFonts w:cstheme="minorHAnsi"/>
        </w:rPr>
        <w:t>).</w:t>
      </w:r>
    </w:p>
    <w:p w14:paraId="1B47F89F" w14:textId="2753911D" w:rsidR="006F0C63" w:rsidRPr="00D577F7" w:rsidRDefault="006F0C63" w:rsidP="00E73498">
      <w:pPr>
        <w:spacing w:line="480" w:lineRule="auto"/>
        <w:rPr>
          <w:rFonts w:cstheme="minorHAnsi"/>
        </w:rPr>
      </w:pPr>
      <w:r w:rsidRPr="00D577F7">
        <w:rPr>
          <w:rFonts w:cstheme="minorHAnsi"/>
        </w:rPr>
        <w:t xml:space="preserve">For the left and right spine side flexion, planned contrasts found all four loaded conditions to be significantly </w:t>
      </w:r>
      <w:r w:rsidR="00F517C9" w:rsidRPr="00D577F7">
        <w:rPr>
          <w:rFonts w:cstheme="minorHAnsi"/>
        </w:rPr>
        <w:t>lower</w:t>
      </w:r>
      <w:r w:rsidRPr="00D577F7">
        <w:rPr>
          <w:rFonts w:cstheme="minorHAnsi"/>
        </w:rPr>
        <w:t xml:space="preserve"> </w:t>
      </w:r>
      <w:r w:rsidR="00F517C9" w:rsidRPr="00D577F7">
        <w:rPr>
          <w:rFonts w:cstheme="minorHAnsi"/>
        </w:rPr>
        <w:t>than</w:t>
      </w:r>
      <w:r w:rsidRPr="00D577F7">
        <w:rPr>
          <w:rFonts w:cstheme="minorHAnsi"/>
        </w:rPr>
        <w:t xml:space="preserve"> the control condition. </w:t>
      </w:r>
      <w:r w:rsidR="00F517C9" w:rsidRPr="00D577F7">
        <w:rPr>
          <w:rFonts w:cstheme="minorHAnsi"/>
        </w:rPr>
        <w:t xml:space="preserve">Conversely, for left hip flexion all 4 conditions were found to be significantly higher than the control condition. </w:t>
      </w:r>
      <w:r w:rsidRPr="00D577F7">
        <w:rPr>
          <w:rFonts w:cstheme="minorHAnsi"/>
        </w:rPr>
        <w:t>For right hip flexion, the BP25 and WBP25 conditions were found to</w:t>
      </w:r>
      <w:r w:rsidR="00F517C9" w:rsidRPr="00D577F7">
        <w:rPr>
          <w:rFonts w:cstheme="minorHAnsi"/>
        </w:rPr>
        <w:t xml:space="preserve"> be</w:t>
      </w:r>
      <w:r w:rsidRPr="00D577F7">
        <w:rPr>
          <w:rFonts w:cstheme="minorHAnsi"/>
        </w:rPr>
        <w:t xml:space="preserve"> significantly </w:t>
      </w:r>
      <w:r w:rsidR="00F517C9" w:rsidRPr="00D577F7">
        <w:rPr>
          <w:rFonts w:cstheme="minorHAnsi"/>
        </w:rPr>
        <w:t>higher</w:t>
      </w:r>
      <w:r w:rsidRPr="00D577F7">
        <w:rPr>
          <w:rFonts w:cstheme="minorHAnsi"/>
        </w:rPr>
        <w:t xml:space="preserve"> from the control condition. Finally, only BP15 condition was found to significantly differ from the control for left knee flexion. All other </w:t>
      </w:r>
      <w:r w:rsidR="00F517C9" w:rsidRPr="00D577F7">
        <w:rPr>
          <w:rFonts w:cstheme="minorHAnsi"/>
        </w:rPr>
        <w:t>comparisons were non-significant</w:t>
      </w:r>
      <w:r w:rsidR="00A153F6" w:rsidRPr="00D577F7">
        <w:rPr>
          <w:rFonts w:cstheme="minorHAnsi"/>
        </w:rPr>
        <w:t xml:space="preserve"> (table 1)</w:t>
      </w:r>
      <w:r w:rsidR="00F517C9" w:rsidRPr="00D577F7">
        <w:rPr>
          <w:rFonts w:cstheme="minorHAnsi"/>
        </w:rPr>
        <w:t>.</w:t>
      </w:r>
    </w:p>
    <w:p w14:paraId="6A48AD55" w14:textId="58BD9E07" w:rsidR="00601B89" w:rsidRPr="00D577F7" w:rsidRDefault="00601B89" w:rsidP="00E73498">
      <w:pPr>
        <w:spacing w:line="480" w:lineRule="auto"/>
        <w:rPr>
          <w:rFonts w:cstheme="minorHAnsi"/>
        </w:rPr>
      </w:pPr>
    </w:p>
    <w:p w14:paraId="7D644749" w14:textId="47E36435" w:rsidR="00E75465" w:rsidRPr="00D577F7" w:rsidRDefault="00E75465" w:rsidP="00DB5814">
      <w:pPr>
        <w:pStyle w:val="ListParagraph"/>
        <w:numPr>
          <w:ilvl w:val="1"/>
          <w:numId w:val="5"/>
        </w:numPr>
        <w:spacing w:line="480" w:lineRule="auto"/>
        <w:rPr>
          <w:rFonts w:cstheme="minorHAnsi"/>
          <w:i/>
        </w:rPr>
      </w:pPr>
      <w:r w:rsidRPr="00D577F7">
        <w:rPr>
          <w:rFonts w:cstheme="minorHAnsi"/>
          <w:i/>
        </w:rPr>
        <w:t>Coefficient of Variation (CV)</w:t>
      </w:r>
    </w:p>
    <w:p w14:paraId="527FFF01" w14:textId="786FA6F5" w:rsidR="001A41CC" w:rsidRPr="00D577F7" w:rsidRDefault="001A41CC" w:rsidP="00E73498">
      <w:pPr>
        <w:spacing w:line="480" w:lineRule="auto"/>
        <w:rPr>
          <w:rFonts w:cstheme="minorHAnsi"/>
          <w:color w:val="000000" w:themeColor="text1"/>
        </w:rPr>
      </w:pPr>
      <w:r w:rsidRPr="00D577F7">
        <w:rPr>
          <w:rFonts w:cstheme="minorHAnsi"/>
        </w:rPr>
        <w:lastRenderedPageBreak/>
        <w:t>The MANOVA conducted on the CV of the ROM across the 5 load conditions was found not to be significant (</w:t>
      </w:r>
      <w:r w:rsidR="00554E9C" w:rsidRPr="00D577F7">
        <w:rPr>
          <w:rFonts w:ascii="Cambria Math" w:hAnsi="Cambria Math" w:cs="Cambria Math"/>
        </w:rPr>
        <w:t>𝛬</w:t>
      </w:r>
      <w:r w:rsidR="00554E9C" w:rsidRPr="00D577F7">
        <w:rPr>
          <w:rFonts w:cstheme="minorHAnsi"/>
        </w:rPr>
        <w:t xml:space="preserve"> = 0.</w:t>
      </w:r>
      <w:r w:rsidR="00554E9C" w:rsidRPr="00D577F7">
        <w:rPr>
          <w:rFonts w:cstheme="minorHAnsi"/>
          <w:color w:val="000000" w:themeColor="text1"/>
        </w:rPr>
        <w:t xml:space="preserve">055, </w:t>
      </w:r>
      <w:proofErr w:type="gramStart"/>
      <w:r w:rsidR="00554E9C" w:rsidRPr="00D577F7">
        <w:rPr>
          <w:rFonts w:cstheme="minorHAnsi"/>
          <w:color w:val="000000" w:themeColor="text1"/>
        </w:rPr>
        <w:t>F(</w:t>
      </w:r>
      <w:proofErr w:type="gramEnd"/>
      <w:r w:rsidR="005306F2" w:rsidRPr="00D577F7">
        <w:rPr>
          <w:rFonts w:cstheme="minorHAnsi"/>
          <w:color w:val="000000" w:themeColor="text1"/>
        </w:rPr>
        <w:t>56,76</w:t>
      </w:r>
      <w:r w:rsidR="00554E9C" w:rsidRPr="00D577F7">
        <w:rPr>
          <w:rFonts w:cstheme="minorHAnsi"/>
          <w:color w:val="000000" w:themeColor="text1"/>
        </w:rPr>
        <w:t>) = 1.</w:t>
      </w:r>
      <w:r w:rsidR="005306F2" w:rsidRPr="00D577F7">
        <w:rPr>
          <w:rFonts w:cstheme="minorHAnsi"/>
          <w:color w:val="000000" w:themeColor="text1"/>
        </w:rPr>
        <w:t>50</w:t>
      </w:r>
      <w:r w:rsidR="00554E9C" w:rsidRPr="00D577F7">
        <w:rPr>
          <w:rFonts w:cstheme="minorHAnsi"/>
          <w:color w:val="000000" w:themeColor="text1"/>
        </w:rPr>
        <w:t>, p = 0.</w:t>
      </w:r>
      <w:r w:rsidR="005306F2" w:rsidRPr="00D577F7">
        <w:rPr>
          <w:rFonts w:cstheme="minorHAnsi"/>
          <w:color w:val="000000" w:themeColor="text1"/>
        </w:rPr>
        <w:t>05</w:t>
      </w:r>
      <w:r w:rsidR="00554E9C" w:rsidRPr="00D577F7">
        <w:rPr>
          <w:rFonts w:cstheme="minorHAnsi"/>
          <w:color w:val="000000" w:themeColor="text1"/>
        </w:rPr>
        <w:t xml:space="preserve">, </w:t>
      </w:r>
      <w:r w:rsidR="00554E9C" w:rsidRPr="00D577F7">
        <w:rPr>
          <w:rFonts w:cstheme="minorHAnsi"/>
          <w:color w:val="000000" w:themeColor="text1"/>
        </w:rPr>
        <w:sym w:font="Symbol" w:char="F068"/>
      </w:r>
      <w:r w:rsidR="00554E9C" w:rsidRPr="00D577F7">
        <w:rPr>
          <w:rFonts w:cstheme="minorHAnsi"/>
          <w:color w:val="000000" w:themeColor="text1"/>
          <w:vertAlign w:val="superscript"/>
        </w:rPr>
        <w:t>2</w:t>
      </w:r>
      <w:r w:rsidR="00554E9C" w:rsidRPr="00D577F7">
        <w:rPr>
          <w:rFonts w:cstheme="minorHAnsi"/>
          <w:color w:val="000000" w:themeColor="text1"/>
        </w:rPr>
        <w:t xml:space="preserve"> = 0.</w:t>
      </w:r>
      <w:r w:rsidR="005306F2" w:rsidRPr="00D577F7">
        <w:rPr>
          <w:rFonts w:cstheme="minorHAnsi"/>
          <w:color w:val="000000" w:themeColor="text1"/>
        </w:rPr>
        <w:t>52</w:t>
      </w:r>
      <w:r w:rsidRPr="00D577F7">
        <w:rPr>
          <w:rFonts w:cstheme="minorHAnsi"/>
          <w:color w:val="000000" w:themeColor="text1"/>
        </w:rPr>
        <w:t>). Likewise, the 2x2 MANOVA for load (</w:t>
      </w:r>
      <w:r w:rsidR="00554E9C" w:rsidRPr="00D577F7">
        <w:rPr>
          <w:rFonts w:ascii="Cambria Math" w:hAnsi="Cambria Math" w:cs="Cambria Math"/>
          <w:color w:val="000000" w:themeColor="text1"/>
        </w:rPr>
        <w:t>𝛬</w:t>
      </w:r>
      <w:r w:rsidR="00554E9C" w:rsidRPr="00D577F7">
        <w:rPr>
          <w:rFonts w:cstheme="minorHAnsi"/>
          <w:color w:val="000000" w:themeColor="text1"/>
        </w:rPr>
        <w:t xml:space="preserve"> = 0.0</w:t>
      </w:r>
      <w:r w:rsidR="008E5F77" w:rsidRPr="00D577F7">
        <w:rPr>
          <w:rFonts w:cstheme="minorHAnsi"/>
          <w:color w:val="000000" w:themeColor="text1"/>
        </w:rPr>
        <w:t>37</w:t>
      </w:r>
      <w:r w:rsidR="00554E9C" w:rsidRPr="00D577F7">
        <w:rPr>
          <w:rFonts w:cstheme="minorHAnsi"/>
          <w:color w:val="000000" w:themeColor="text1"/>
        </w:rPr>
        <w:t xml:space="preserve">, F(1,8) = </w:t>
      </w:r>
      <w:r w:rsidR="008E5F77" w:rsidRPr="00D577F7">
        <w:rPr>
          <w:rFonts w:cstheme="minorHAnsi"/>
          <w:color w:val="000000" w:themeColor="text1"/>
        </w:rPr>
        <w:t>3.30</w:t>
      </w:r>
      <w:r w:rsidR="00554E9C" w:rsidRPr="00D577F7">
        <w:rPr>
          <w:rFonts w:cstheme="minorHAnsi"/>
          <w:color w:val="000000" w:themeColor="text1"/>
        </w:rPr>
        <w:t>, p = 0.</w:t>
      </w:r>
      <w:r w:rsidR="008E5F77" w:rsidRPr="00D577F7">
        <w:rPr>
          <w:rFonts w:cstheme="minorHAnsi"/>
          <w:color w:val="000000" w:themeColor="text1"/>
        </w:rPr>
        <w:t>40</w:t>
      </w:r>
      <w:r w:rsidR="00554E9C" w:rsidRPr="00D577F7">
        <w:rPr>
          <w:rFonts w:cstheme="minorHAnsi"/>
          <w:color w:val="000000" w:themeColor="text1"/>
        </w:rPr>
        <w:t xml:space="preserve">, </w:t>
      </w:r>
      <w:r w:rsidR="00554E9C" w:rsidRPr="00D577F7">
        <w:rPr>
          <w:rFonts w:cstheme="minorHAnsi"/>
          <w:color w:val="000000" w:themeColor="text1"/>
        </w:rPr>
        <w:sym w:font="Symbol" w:char="F068"/>
      </w:r>
      <w:r w:rsidR="00554E9C" w:rsidRPr="00D577F7">
        <w:rPr>
          <w:rFonts w:cstheme="minorHAnsi"/>
          <w:color w:val="000000" w:themeColor="text1"/>
          <w:vertAlign w:val="superscript"/>
        </w:rPr>
        <w:t>2</w:t>
      </w:r>
      <w:r w:rsidR="00554E9C" w:rsidRPr="00D577F7">
        <w:rPr>
          <w:rFonts w:cstheme="minorHAnsi"/>
          <w:color w:val="000000" w:themeColor="text1"/>
        </w:rPr>
        <w:t xml:space="preserve"> = 0.9</w:t>
      </w:r>
      <w:r w:rsidR="008E5F77" w:rsidRPr="00D577F7">
        <w:rPr>
          <w:rFonts w:cstheme="minorHAnsi"/>
          <w:color w:val="000000" w:themeColor="text1"/>
        </w:rPr>
        <w:t>6</w:t>
      </w:r>
      <w:r w:rsidRPr="00D577F7">
        <w:rPr>
          <w:rFonts w:cstheme="minorHAnsi"/>
          <w:color w:val="000000" w:themeColor="text1"/>
        </w:rPr>
        <w:t>), load type (</w:t>
      </w:r>
      <w:r w:rsidR="00554E9C" w:rsidRPr="00D577F7">
        <w:rPr>
          <w:rFonts w:ascii="Cambria Math" w:hAnsi="Cambria Math" w:cs="Cambria Math"/>
          <w:color w:val="000000" w:themeColor="text1"/>
        </w:rPr>
        <w:t>𝛬</w:t>
      </w:r>
      <w:r w:rsidR="00554E9C" w:rsidRPr="00D577F7">
        <w:rPr>
          <w:rFonts w:cstheme="minorHAnsi"/>
          <w:color w:val="000000" w:themeColor="text1"/>
        </w:rPr>
        <w:t xml:space="preserve"> = 0.</w:t>
      </w:r>
      <w:r w:rsidR="008E5F77" w:rsidRPr="00D577F7">
        <w:rPr>
          <w:rFonts w:cstheme="minorHAnsi"/>
          <w:color w:val="000000" w:themeColor="text1"/>
        </w:rPr>
        <w:t>115</w:t>
      </w:r>
      <w:r w:rsidR="00554E9C" w:rsidRPr="00D577F7">
        <w:rPr>
          <w:rFonts w:cstheme="minorHAnsi"/>
          <w:color w:val="000000" w:themeColor="text1"/>
        </w:rPr>
        <w:t>, F(1,8) =</w:t>
      </w:r>
      <w:r w:rsidR="008E5F77" w:rsidRPr="00D577F7">
        <w:rPr>
          <w:rFonts w:cstheme="minorHAnsi"/>
          <w:color w:val="000000" w:themeColor="text1"/>
        </w:rPr>
        <w:t xml:space="preserve"> 0.97</w:t>
      </w:r>
      <w:r w:rsidR="00554E9C" w:rsidRPr="00D577F7">
        <w:rPr>
          <w:rFonts w:cstheme="minorHAnsi"/>
          <w:color w:val="000000" w:themeColor="text1"/>
        </w:rPr>
        <w:t>, p = 0.6</w:t>
      </w:r>
      <w:r w:rsidR="008E5F77" w:rsidRPr="00D577F7">
        <w:rPr>
          <w:rFonts w:cstheme="minorHAnsi"/>
          <w:color w:val="000000" w:themeColor="text1"/>
        </w:rPr>
        <w:t>6</w:t>
      </w:r>
      <w:r w:rsidR="00554E9C" w:rsidRPr="00D577F7">
        <w:rPr>
          <w:rFonts w:cstheme="minorHAnsi"/>
          <w:color w:val="000000" w:themeColor="text1"/>
        </w:rPr>
        <w:t xml:space="preserve">, </w:t>
      </w:r>
      <w:r w:rsidR="00554E9C" w:rsidRPr="00D577F7">
        <w:rPr>
          <w:rFonts w:cstheme="minorHAnsi"/>
          <w:color w:val="000000" w:themeColor="text1"/>
        </w:rPr>
        <w:sym w:font="Symbol" w:char="F068"/>
      </w:r>
      <w:r w:rsidR="00554E9C" w:rsidRPr="00D577F7">
        <w:rPr>
          <w:rFonts w:cstheme="minorHAnsi"/>
          <w:color w:val="000000" w:themeColor="text1"/>
          <w:vertAlign w:val="superscript"/>
        </w:rPr>
        <w:t>2</w:t>
      </w:r>
      <w:r w:rsidR="00554E9C" w:rsidRPr="00D577F7">
        <w:rPr>
          <w:rFonts w:cstheme="minorHAnsi"/>
          <w:color w:val="000000" w:themeColor="text1"/>
        </w:rPr>
        <w:t xml:space="preserve"> = 0.</w:t>
      </w:r>
      <w:r w:rsidR="008E5F77" w:rsidRPr="00D577F7">
        <w:rPr>
          <w:rFonts w:cstheme="minorHAnsi"/>
          <w:color w:val="000000" w:themeColor="text1"/>
        </w:rPr>
        <w:t>89</w:t>
      </w:r>
      <w:r w:rsidRPr="00D577F7">
        <w:rPr>
          <w:rFonts w:cstheme="minorHAnsi"/>
          <w:color w:val="000000" w:themeColor="text1"/>
        </w:rPr>
        <w:t>) and the interaction effect (</w:t>
      </w:r>
      <w:r w:rsidR="00554E9C" w:rsidRPr="00D577F7">
        <w:rPr>
          <w:rFonts w:ascii="Cambria Math" w:hAnsi="Cambria Math" w:cs="Cambria Math"/>
          <w:color w:val="000000" w:themeColor="text1"/>
        </w:rPr>
        <w:t>𝛬</w:t>
      </w:r>
      <w:r w:rsidR="00554E9C" w:rsidRPr="00D577F7">
        <w:rPr>
          <w:rFonts w:cstheme="minorHAnsi"/>
          <w:color w:val="000000" w:themeColor="text1"/>
        </w:rPr>
        <w:t xml:space="preserve"> = 0</w:t>
      </w:r>
      <w:r w:rsidR="008E5F77" w:rsidRPr="00D577F7">
        <w:rPr>
          <w:rFonts w:cstheme="minorHAnsi"/>
          <w:color w:val="000000" w:themeColor="text1"/>
        </w:rPr>
        <w:t>.55</w:t>
      </w:r>
      <w:r w:rsidR="00554E9C" w:rsidRPr="00D577F7">
        <w:rPr>
          <w:rFonts w:cstheme="minorHAnsi"/>
          <w:color w:val="000000" w:themeColor="text1"/>
        </w:rPr>
        <w:t xml:space="preserve">, F(1,8) = </w:t>
      </w:r>
      <w:r w:rsidR="008E5F77" w:rsidRPr="00D577F7">
        <w:rPr>
          <w:rFonts w:cstheme="minorHAnsi"/>
          <w:color w:val="000000" w:themeColor="text1"/>
        </w:rPr>
        <w:t>0.010</w:t>
      </w:r>
      <w:r w:rsidR="00554E9C" w:rsidRPr="00D577F7">
        <w:rPr>
          <w:rFonts w:cstheme="minorHAnsi"/>
          <w:color w:val="000000" w:themeColor="text1"/>
        </w:rPr>
        <w:t>, p = 0.</w:t>
      </w:r>
      <w:r w:rsidR="008E5F77" w:rsidRPr="00D577F7">
        <w:rPr>
          <w:rFonts w:cstheme="minorHAnsi"/>
          <w:color w:val="000000" w:themeColor="text1"/>
        </w:rPr>
        <w:t>99</w:t>
      </w:r>
      <w:r w:rsidR="00554E9C" w:rsidRPr="00D577F7">
        <w:rPr>
          <w:rFonts w:cstheme="minorHAnsi"/>
          <w:color w:val="000000" w:themeColor="text1"/>
        </w:rPr>
        <w:t xml:space="preserve">, </w:t>
      </w:r>
      <w:r w:rsidR="00554E9C" w:rsidRPr="00D577F7">
        <w:rPr>
          <w:rFonts w:cstheme="minorHAnsi"/>
          <w:color w:val="000000" w:themeColor="text1"/>
        </w:rPr>
        <w:sym w:font="Symbol" w:char="F068"/>
      </w:r>
      <w:r w:rsidR="00554E9C" w:rsidRPr="00D577F7">
        <w:rPr>
          <w:rFonts w:cstheme="minorHAnsi"/>
          <w:color w:val="000000" w:themeColor="text1"/>
          <w:vertAlign w:val="superscript"/>
        </w:rPr>
        <w:t>2</w:t>
      </w:r>
      <w:r w:rsidR="00554E9C" w:rsidRPr="00D577F7">
        <w:rPr>
          <w:rFonts w:cstheme="minorHAnsi"/>
          <w:color w:val="000000" w:themeColor="text1"/>
        </w:rPr>
        <w:t xml:space="preserve"> = 0.</w:t>
      </w:r>
      <w:r w:rsidR="008E5F77" w:rsidRPr="00D577F7">
        <w:rPr>
          <w:rFonts w:cstheme="minorHAnsi"/>
          <w:color w:val="000000" w:themeColor="text1"/>
        </w:rPr>
        <w:t>45</w:t>
      </w:r>
      <w:r w:rsidRPr="00D577F7">
        <w:rPr>
          <w:rFonts w:cstheme="minorHAnsi"/>
          <w:color w:val="000000" w:themeColor="text1"/>
        </w:rPr>
        <w:t>) was also non-significant.</w:t>
      </w:r>
    </w:p>
    <w:p w14:paraId="1F48F821" w14:textId="4D63D30B" w:rsidR="007409F1" w:rsidRPr="00D577F7" w:rsidRDefault="007409F1" w:rsidP="00E73498">
      <w:pPr>
        <w:spacing w:line="480" w:lineRule="auto"/>
        <w:rPr>
          <w:rFonts w:cstheme="minorHAnsi"/>
          <w:color w:val="000000" w:themeColor="text1"/>
        </w:rPr>
      </w:pPr>
    </w:p>
    <w:p w14:paraId="09A42AA9" w14:textId="03529094" w:rsidR="007409F1" w:rsidRPr="00D577F7" w:rsidRDefault="00570EBD" w:rsidP="00DB5814">
      <w:pPr>
        <w:pStyle w:val="ListParagraph"/>
        <w:numPr>
          <w:ilvl w:val="1"/>
          <w:numId w:val="5"/>
        </w:numPr>
        <w:spacing w:line="480" w:lineRule="auto"/>
        <w:rPr>
          <w:rFonts w:cstheme="minorHAnsi"/>
          <w:i/>
          <w:color w:val="000000" w:themeColor="text1"/>
        </w:rPr>
      </w:pPr>
      <w:r w:rsidRPr="00D577F7">
        <w:rPr>
          <w:rFonts w:cstheme="minorHAnsi"/>
          <w:i/>
          <w:color w:val="000000" w:themeColor="text1"/>
        </w:rPr>
        <w:t>Sample Entropy (</w:t>
      </w:r>
      <w:proofErr w:type="spellStart"/>
      <w:r w:rsidRPr="00D577F7">
        <w:rPr>
          <w:rFonts w:cstheme="minorHAnsi"/>
          <w:i/>
          <w:color w:val="000000" w:themeColor="text1"/>
        </w:rPr>
        <w:t>SampEn</w:t>
      </w:r>
      <w:proofErr w:type="spellEnd"/>
      <w:r w:rsidRPr="00D577F7">
        <w:rPr>
          <w:rFonts w:cstheme="minorHAnsi"/>
          <w:i/>
          <w:color w:val="000000" w:themeColor="text1"/>
        </w:rPr>
        <w:t>)</w:t>
      </w:r>
    </w:p>
    <w:p w14:paraId="1B440706" w14:textId="31D3E3DB" w:rsidR="00F517C9" w:rsidRPr="00D577F7" w:rsidRDefault="00F517C9" w:rsidP="003341FA">
      <w:pPr>
        <w:spacing w:line="480" w:lineRule="auto"/>
        <w:rPr>
          <w:rFonts w:cstheme="minorHAnsi"/>
        </w:rPr>
      </w:pPr>
      <w:r w:rsidRPr="00D577F7">
        <w:rPr>
          <w:rFonts w:cstheme="minorHAnsi"/>
        </w:rPr>
        <w:t xml:space="preserve">The 2x2 MANOVA for </w:t>
      </w:r>
      <w:proofErr w:type="spellStart"/>
      <w:r w:rsidRPr="00D577F7">
        <w:rPr>
          <w:rFonts w:cstheme="minorHAnsi"/>
        </w:rPr>
        <w:t>SampEn</w:t>
      </w:r>
      <w:proofErr w:type="spellEnd"/>
      <w:r w:rsidRPr="00D577F7">
        <w:rPr>
          <w:rFonts w:cstheme="minorHAnsi"/>
        </w:rPr>
        <w:t xml:space="preserve"> was found not to be significant for load </w:t>
      </w:r>
      <w:r w:rsidR="00BB480E" w:rsidRPr="00D577F7">
        <w:rPr>
          <w:rFonts w:cstheme="minorHAnsi"/>
        </w:rPr>
        <w:t xml:space="preserve">type </w:t>
      </w:r>
      <w:r w:rsidRPr="00D577F7">
        <w:rPr>
          <w:rFonts w:cstheme="minorHAnsi"/>
        </w:rPr>
        <w:t>(</w:t>
      </w:r>
      <w:r w:rsidR="00E717E3" w:rsidRPr="00D577F7">
        <w:rPr>
          <w:rFonts w:ascii="Cambria Math" w:hAnsi="Cambria Math" w:cs="Cambria Math"/>
        </w:rPr>
        <w:t>𝛬</w:t>
      </w:r>
      <w:r w:rsidR="00E717E3" w:rsidRPr="00D577F7">
        <w:rPr>
          <w:rFonts w:cstheme="minorHAnsi"/>
        </w:rPr>
        <w:t xml:space="preserve"> = 0.474, F(1,8) = 0.14, p = 0.97, </w:t>
      </w:r>
      <w:r w:rsidR="00E717E3" w:rsidRPr="00D577F7">
        <w:rPr>
          <w:rFonts w:cstheme="minorHAnsi"/>
        </w:rPr>
        <w:sym w:font="Symbol" w:char="F068"/>
      </w:r>
      <w:r w:rsidR="00E717E3" w:rsidRPr="00D577F7">
        <w:rPr>
          <w:rFonts w:cstheme="minorHAnsi"/>
          <w:vertAlign w:val="superscript"/>
        </w:rPr>
        <w:t>2</w:t>
      </w:r>
      <w:r w:rsidR="00E717E3" w:rsidRPr="00D577F7">
        <w:rPr>
          <w:rFonts w:cstheme="minorHAnsi"/>
        </w:rPr>
        <w:t xml:space="preserve"> = 0.53</w:t>
      </w:r>
      <w:r w:rsidRPr="00D577F7">
        <w:rPr>
          <w:rFonts w:cstheme="minorHAnsi"/>
        </w:rPr>
        <w:t>) and the interaction effect (</w:t>
      </w:r>
      <w:r w:rsidR="00E717E3" w:rsidRPr="00D577F7">
        <w:rPr>
          <w:rFonts w:ascii="Cambria Math" w:hAnsi="Cambria Math" w:cs="Cambria Math"/>
        </w:rPr>
        <w:t>𝛬</w:t>
      </w:r>
      <w:r w:rsidR="00E717E3" w:rsidRPr="00D577F7">
        <w:rPr>
          <w:rFonts w:cstheme="minorHAnsi"/>
        </w:rPr>
        <w:t xml:space="preserve"> = 0.114, F(1,8) = 0.97, p = 0.66, </w:t>
      </w:r>
      <w:r w:rsidR="00E717E3" w:rsidRPr="00D577F7">
        <w:rPr>
          <w:rFonts w:cstheme="minorHAnsi"/>
        </w:rPr>
        <w:sym w:font="Symbol" w:char="F068"/>
      </w:r>
      <w:r w:rsidR="00E717E3" w:rsidRPr="00D577F7">
        <w:rPr>
          <w:rFonts w:cstheme="minorHAnsi"/>
          <w:vertAlign w:val="superscript"/>
        </w:rPr>
        <w:t>2</w:t>
      </w:r>
      <w:r w:rsidR="00E717E3" w:rsidRPr="00D577F7">
        <w:rPr>
          <w:rFonts w:cstheme="minorHAnsi"/>
        </w:rPr>
        <w:t xml:space="preserve"> = 0.89</w:t>
      </w:r>
      <w:r w:rsidRPr="00D577F7">
        <w:rPr>
          <w:rFonts w:cstheme="minorHAnsi"/>
        </w:rPr>
        <w:t>)</w:t>
      </w:r>
      <w:r w:rsidR="00BB480E" w:rsidRPr="00D577F7">
        <w:rPr>
          <w:rFonts w:cstheme="minorHAnsi"/>
        </w:rPr>
        <w:t>, but was significant for the load (</w:t>
      </w:r>
      <w:r w:rsidR="00E717E3" w:rsidRPr="00D577F7">
        <w:rPr>
          <w:rFonts w:ascii="Cambria Math" w:hAnsi="Cambria Math" w:cs="Cambria Math"/>
        </w:rPr>
        <w:t>𝛬</w:t>
      </w:r>
      <w:r w:rsidR="00E717E3" w:rsidRPr="00D577F7">
        <w:rPr>
          <w:rFonts w:cstheme="minorHAnsi"/>
        </w:rPr>
        <w:t xml:space="preserve"> = 1.3x10</w:t>
      </w:r>
      <w:r w:rsidR="00E717E3" w:rsidRPr="00D577F7">
        <w:rPr>
          <w:rFonts w:cstheme="minorHAnsi"/>
          <w:vertAlign w:val="superscript"/>
        </w:rPr>
        <w:t>-6</w:t>
      </w:r>
      <w:r w:rsidR="00E717E3" w:rsidRPr="00D577F7">
        <w:rPr>
          <w:rFonts w:cstheme="minorHAnsi"/>
        </w:rPr>
        <w:t xml:space="preserve">, F(1,8) = 96276, p = 0.002, </w:t>
      </w:r>
      <w:r w:rsidR="00E717E3" w:rsidRPr="00D577F7">
        <w:rPr>
          <w:rFonts w:cstheme="minorHAnsi"/>
        </w:rPr>
        <w:sym w:font="Symbol" w:char="F068"/>
      </w:r>
      <w:r w:rsidR="00E717E3" w:rsidRPr="00D577F7">
        <w:rPr>
          <w:rFonts w:cstheme="minorHAnsi"/>
          <w:vertAlign w:val="superscript"/>
        </w:rPr>
        <w:t>2</w:t>
      </w:r>
      <w:r w:rsidR="00E717E3" w:rsidRPr="00D577F7">
        <w:rPr>
          <w:rFonts w:cstheme="minorHAnsi"/>
        </w:rPr>
        <w:t xml:space="preserve"> = 1.00</w:t>
      </w:r>
      <w:r w:rsidR="00BB480E" w:rsidRPr="00D577F7">
        <w:rPr>
          <w:rFonts w:cstheme="minorHAnsi"/>
        </w:rPr>
        <w:t>). However, subsequent Bonferroni corrected ANOVAs were not significant.</w:t>
      </w:r>
    </w:p>
    <w:p w14:paraId="6179C098" w14:textId="0C9DBFE5" w:rsidR="00F517C9" w:rsidRPr="00D577F7" w:rsidRDefault="00F517C9" w:rsidP="003341FA">
      <w:pPr>
        <w:spacing w:line="480" w:lineRule="auto"/>
        <w:rPr>
          <w:rFonts w:cstheme="minorHAnsi"/>
        </w:rPr>
      </w:pPr>
      <w:r w:rsidRPr="00D577F7">
        <w:rPr>
          <w:rFonts w:cstheme="minorHAnsi"/>
        </w:rPr>
        <w:t>Conversely, the MANOVA across the 5 load conditions was found to be significant (</w:t>
      </w:r>
      <w:r w:rsidR="00E717E3" w:rsidRPr="00D577F7">
        <w:rPr>
          <w:rFonts w:ascii="Cambria Math" w:hAnsi="Cambria Math" w:cs="Cambria Math"/>
        </w:rPr>
        <w:t>𝛬</w:t>
      </w:r>
      <w:r w:rsidR="00E717E3" w:rsidRPr="00D577F7">
        <w:rPr>
          <w:rFonts w:cstheme="minorHAnsi"/>
        </w:rPr>
        <w:t xml:space="preserve"> = 0.</w:t>
      </w:r>
      <w:r w:rsidR="00181067" w:rsidRPr="00D577F7">
        <w:rPr>
          <w:rFonts w:cstheme="minorHAnsi"/>
        </w:rPr>
        <w:t>031</w:t>
      </w:r>
      <w:r w:rsidR="00E717E3" w:rsidRPr="00D577F7">
        <w:rPr>
          <w:rFonts w:cstheme="minorHAnsi"/>
        </w:rPr>
        <w:t xml:space="preserve">, </w:t>
      </w:r>
      <w:proofErr w:type="gramStart"/>
      <w:r w:rsidR="00E717E3" w:rsidRPr="00D577F7">
        <w:rPr>
          <w:rFonts w:cstheme="minorHAnsi"/>
        </w:rPr>
        <w:t>F(</w:t>
      </w:r>
      <w:proofErr w:type="gramEnd"/>
      <w:r w:rsidR="00181067" w:rsidRPr="00D577F7">
        <w:rPr>
          <w:rFonts w:cstheme="minorHAnsi"/>
        </w:rPr>
        <w:t>56</w:t>
      </w:r>
      <w:r w:rsidR="00E717E3" w:rsidRPr="00D577F7">
        <w:rPr>
          <w:rFonts w:cstheme="minorHAnsi"/>
        </w:rPr>
        <w:t>,</w:t>
      </w:r>
      <w:r w:rsidR="00181067" w:rsidRPr="00D577F7">
        <w:rPr>
          <w:rFonts w:cstheme="minorHAnsi"/>
        </w:rPr>
        <w:t>76</w:t>
      </w:r>
      <w:r w:rsidR="00E717E3" w:rsidRPr="00D577F7">
        <w:rPr>
          <w:rFonts w:cstheme="minorHAnsi"/>
        </w:rPr>
        <w:t xml:space="preserve">) = </w:t>
      </w:r>
      <w:r w:rsidR="00181067" w:rsidRPr="00D577F7">
        <w:rPr>
          <w:rFonts w:cstheme="minorHAnsi"/>
        </w:rPr>
        <w:t>1.96</w:t>
      </w:r>
      <w:r w:rsidR="00E717E3" w:rsidRPr="00D577F7">
        <w:rPr>
          <w:rFonts w:cstheme="minorHAnsi"/>
        </w:rPr>
        <w:t>, p = 0.</w:t>
      </w:r>
      <w:r w:rsidR="00181067" w:rsidRPr="00D577F7">
        <w:rPr>
          <w:rFonts w:cstheme="minorHAnsi"/>
        </w:rPr>
        <w:t>003</w:t>
      </w:r>
      <w:r w:rsidR="00E717E3" w:rsidRPr="00D577F7">
        <w:rPr>
          <w:rFonts w:cstheme="minorHAnsi"/>
        </w:rPr>
        <w:t xml:space="preserve">, </w:t>
      </w:r>
      <w:r w:rsidR="00E717E3" w:rsidRPr="00D577F7">
        <w:rPr>
          <w:rFonts w:cstheme="minorHAnsi"/>
        </w:rPr>
        <w:sym w:font="Symbol" w:char="F068"/>
      </w:r>
      <w:r w:rsidR="00E717E3" w:rsidRPr="00D577F7">
        <w:rPr>
          <w:rFonts w:cstheme="minorHAnsi"/>
          <w:vertAlign w:val="superscript"/>
        </w:rPr>
        <w:t>2</w:t>
      </w:r>
      <w:r w:rsidR="00E717E3" w:rsidRPr="00D577F7">
        <w:rPr>
          <w:rFonts w:cstheme="minorHAnsi"/>
        </w:rPr>
        <w:t xml:space="preserve"> = 0.5</w:t>
      </w:r>
      <w:r w:rsidR="00181067" w:rsidRPr="00D577F7">
        <w:rPr>
          <w:rFonts w:cstheme="minorHAnsi"/>
        </w:rPr>
        <w:t>8</w:t>
      </w:r>
      <w:r w:rsidRPr="00D577F7">
        <w:rPr>
          <w:rFonts w:cstheme="minorHAnsi"/>
        </w:rPr>
        <w:t>). Subsequent ANOVAs found significant differences in the right spine axial rotation (</w:t>
      </w:r>
      <w:r w:rsidR="00181067" w:rsidRPr="00D577F7">
        <w:rPr>
          <w:rFonts w:cstheme="minorHAnsi"/>
        </w:rPr>
        <w:t xml:space="preserve">p &lt; </w:t>
      </w:r>
      <w:r w:rsidR="00103EF2" w:rsidRPr="00D577F7">
        <w:rPr>
          <w:rFonts w:cstheme="minorHAnsi"/>
        </w:rPr>
        <w:t>0.0042</w:t>
      </w:r>
      <w:r w:rsidR="00181067" w:rsidRPr="00D577F7">
        <w:rPr>
          <w:rFonts w:cstheme="minorHAnsi"/>
        </w:rPr>
        <w:t xml:space="preserve">, </w:t>
      </w:r>
      <w:r w:rsidR="00181067" w:rsidRPr="00D577F7">
        <w:rPr>
          <w:rFonts w:cstheme="minorHAnsi"/>
        </w:rPr>
        <w:sym w:font="Symbol" w:char="F068"/>
      </w:r>
      <w:r w:rsidR="00181067" w:rsidRPr="00D577F7">
        <w:rPr>
          <w:rFonts w:cstheme="minorHAnsi"/>
          <w:vertAlign w:val="superscript"/>
        </w:rPr>
        <w:t>2</w:t>
      </w:r>
      <w:r w:rsidR="00181067" w:rsidRPr="00D577F7">
        <w:rPr>
          <w:rFonts w:cstheme="minorHAnsi"/>
        </w:rPr>
        <w:t xml:space="preserve"> = 0.40</w:t>
      </w:r>
      <w:r w:rsidRPr="00D577F7">
        <w:rPr>
          <w:rFonts w:cstheme="minorHAnsi"/>
        </w:rPr>
        <w:t xml:space="preserve">), left </w:t>
      </w:r>
      <w:r w:rsidR="00181067" w:rsidRPr="00D577F7">
        <w:rPr>
          <w:rFonts w:cstheme="minorHAnsi"/>
        </w:rPr>
        <w:t xml:space="preserve">spine side flexion (p &lt; </w:t>
      </w:r>
      <w:r w:rsidR="00103EF2" w:rsidRPr="00D577F7">
        <w:rPr>
          <w:rFonts w:cstheme="minorHAnsi"/>
        </w:rPr>
        <w:t>0.0042</w:t>
      </w:r>
      <w:r w:rsidR="00181067" w:rsidRPr="00D577F7">
        <w:rPr>
          <w:rFonts w:cstheme="minorHAnsi"/>
        </w:rPr>
        <w:t xml:space="preserve">, </w:t>
      </w:r>
      <w:r w:rsidR="00181067" w:rsidRPr="00D577F7">
        <w:rPr>
          <w:rFonts w:cstheme="minorHAnsi"/>
        </w:rPr>
        <w:sym w:font="Symbol" w:char="F068"/>
      </w:r>
      <w:r w:rsidR="00181067" w:rsidRPr="00D577F7">
        <w:rPr>
          <w:rFonts w:cstheme="minorHAnsi"/>
          <w:vertAlign w:val="superscript"/>
        </w:rPr>
        <w:t>2</w:t>
      </w:r>
      <w:r w:rsidR="00181067" w:rsidRPr="00D577F7">
        <w:rPr>
          <w:rFonts w:cstheme="minorHAnsi"/>
        </w:rPr>
        <w:t xml:space="preserve"> = 0.52) </w:t>
      </w:r>
      <w:r w:rsidRPr="00D577F7">
        <w:rPr>
          <w:rFonts w:cstheme="minorHAnsi"/>
        </w:rPr>
        <w:t>and right spine side flexion (</w:t>
      </w:r>
      <w:r w:rsidR="00181067" w:rsidRPr="00D577F7">
        <w:rPr>
          <w:rFonts w:cstheme="minorHAnsi"/>
        </w:rPr>
        <w:t xml:space="preserve">p &lt; </w:t>
      </w:r>
      <w:r w:rsidR="00103EF2" w:rsidRPr="00D577F7">
        <w:rPr>
          <w:rFonts w:cstheme="minorHAnsi"/>
        </w:rPr>
        <w:t>0.0042</w:t>
      </w:r>
      <w:r w:rsidR="00181067" w:rsidRPr="00D577F7">
        <w:rPr>
          <w:rFonts w:cstheme="minorHAnsi"/>
        </w:rPr>
        <w:t xml:space="preserve">, </w:t>
      </w:r>
      <w:r w:rsidR="00181067" w:rsidRPr="00D577F7">
        <w:rPr>
          <w:rFonts w:cstheme="minorHAnsi"/>
        </w:rPr>
        <w:sym w:font="Symbol" w:char="F068"/>
      </w:r>
      <w:r w:rsidR="00181067" w:rsidRPr="00D577F7">
        <w:rPr>
          <w:rFonts w:cstheme="minorHAnsi"/>
          <w:vertAlign w:val="superscript"/>
        </w:rPr>
        <w:t>2</w:t>
      </w:r>
      <w:r w:rsidR="00181067" w:rsidRPr="00D577F7">
        <w:rPr>
          <w:rFonts w:cstheme="minorHAnsi"/>
        </w:rPr>
        <w:t xml:space="preserve"> = 0.44</w:t>
      </w:r>
      <w:r w:rsidRPr="00D577F7">
        <w:rPr>
          <w:rFonts w:cstheme="minorHAnsi"/>
        </w:rPr>
        <w:t xml:space="preserve">), and left </w:t>
      </w:r>
      <w:r w:rsidR="00181067" w:rsidRPr="00D577F7">
        <w:rPr>
          <w:rFonts w:cstheme="minorHAnsi"/>
        </w:rPr>
        <w:t xml:space="preserve">hip flexion (p &lt; </w:t>
      </w:r>
      <w:r w:rsidR="00103EF2" w:rsidRPr="00D577F7">
        <w:rPr>
          <w:rFonts w:cstheme="minorHAnsi"/>
        </w:rPr>
        <w:t>0.0042</w:t>
      </w:r>
      <w:r w:rsidR="00181067" w:rsidRPr="00D577F7">
        <w:rPr>
          <w:rFonts w:cstheme="minorHAnsi"/>
        </w:rPr>
        <w:t xml:space="preserve">, </w:t>
      </w:r>
      <w:r w:rsidR="00181067" w:rsidRPr="00D577F7">
        <w:rPr>
          <w:rFonts w:cstheme="minorHAnsi"/>
        </w:rPr>
        <w:sym w:font="Symbol" w:char="F068"/>
      </w:r>
      <w:r w:rsidR="00181067" w:rsidRPr="00D577F7">
        <w:rPr>
          <w:rFonts w:cstheme="minorHAnsi"/>
          <w:vertAlign w:val="superscript"/>
        </w:rPr>
        <w:t>2</w:t>
      </w:r>
      <w:r w:rsidR="00181067" w:rsidRPr="00D577F7">
        <w:rPr>
          <w:rFonts w:cstheme="minorHAnsi"/>
        </w:rPr>
        <w:t xml:space="preserve"> = 0.53) </w:t>
      </w:r>
      <w:r w:rsidRPr="00D577F7">
        <w:rPr>
          <w:rFonts w:cstheme="minorHAnsi"/>
        </w:rPr>
        <w:t>and right hip flexion (</w:t>
      </w:r>
      <w:r w:rsidR="00181067" w:rsidRPr="00D577F7">
        <w:rPr>
          <w:rFonts w:cstheme="minorHAnsi"/>
        </w:rPr>
        <w:t xml:space="preserve">p &lt; </w:t>
      </w:r>
      <w:r w:rsidR="00103EF2" w:rsidRPr="00D577F7">
        <w:rPr>
          <w:rFonts w:cstheme="minorHAnsi"/>
        </w:rPr>
        <w:t>0.0042</w:t>
      </w:r>
      <w:r w:rsidR="00181067" w:rsidRPr="00D577F7">
        <w:rPr>
          <w:rFonts w:cstheme="minorHAnsi"/>
        </w:rPr>
        <w:t xml:space="preserve">, </w:t>
      </w:r>
      <w:r w:rsidR="00181067" w:rsidRPr="00D577F7">
        <w:rPr>
          <w:rFonts w:cstheme="minorHAnsi"/>
        </w:rPr>
        <w:sym w:font="Symbol" w:char="F068"/>
      </w:r>
      <w:r w:rsidR="00181067" w:rsidRPr="00D577F7">
        <w:rPr>
          <w:rFonts w:cstheme="minorHAnsi"/>
          <w:vertAlign w:val="superscript"/>
        </w:rPr>
        <w:t>2</w:t>
      </w:r>
      <w:r w:rsidR="00181067" w:rsidRPr="00D577F7">
        <w:rPr>
          <w:rFonts w:cstheme="minorHAnsi"/>
        </w:rPr>
        <w:t xml:space="preserve"> = 0.38</w:t>
      </w:r>
      <w:r w:rsidRPr="00D577F7">
        <w:rPr>
          <w:rFonts w:cstheme="minorHAnsi"/>
        </w:rPr>
        <w:t>).</w:t>
      </w:r>
    </w:p>
    <w:p w14:paraId="1F6AEF2E" w14:textId="5EB42225" w:rsidR="00A966ED" w:rsidRPr="00D577F7" w:rsidRDefault="00A966ED" w:rsidP="00A966ED">
      <w:pPr>
        <w:spacing w:line="480" w:lineRule="auto"/>
        <w:rPr>
          <w:rFonts w:cstheme="minorHAnsi"/>
        </w:rPr>
      </w:pPr>
      <w:r w:rsidRPr="00D577F7">
        <w:rPr>
          <w:rFonts w:cstheme="minorHAnsi"/>
        </w:rPr>
        <w:t xml:space="preserve">For the right spine axial rotation, planned contrasts only found WBP15 to be significantly different from the control condition, showing an increase in </w:t>
      </w:r>
      <w:proofErr w:type="spellStart"/>
      <w:r w:rsidRPr="00D577F7">
        <w:rPr>
          <w:rFonts w:cstheme="minorHAnsi"/>
        </w:rPr>
        <w:t>SampEn</w:t>
      </w:r>
      <w:proofErr w:type="spellEnd"/>
      <w:r w:rsidRPr="00D577F7">
        <w:rPr>
          <w:rFonts w:cstheme="minorHAnsi"/>
        </w:rPr>
        <w:t xml:space="preserve">. Likewise, </w:t>
      </w:r>
      <w:r w:rsidR="00EE1E91" w:rsidRPr="00D577F7">
        <w:rPr>
          <w:rFonts w:cstheme="minorHAnsi"/>
        </w:rPr>
        <w:t xml:space="preserve">BP25, </w:t>
      </w:r>
      <w:r w:rsidRPr="00D577F7">
        <w:rPr>
          <w:rFonts w:cstheme="minorHAnsi"/>
        </w:rPr>
        <w:t>WBP</w:t>
      </w:r>
      <w:proofErr w:type="gramStart"/>
      <w:r w:rsidRPr="00D577F7">
        <w:rPr>
          <w:rFonts w:cstheme="minorHAnsi"/>
        </w:rPr>
        <w:t>15  and</w:t>
      </w:r>
      <w:proofErr w:type="gramEnd"/>
      <w:r w:rsidRPr="00D577F7">
        <w:rPr>
          <w:rFonts w:cstheme="minorHAnsi"/>
        </w:rPr>
        <w:t xml:space="preserve"> WBP25 showed a significant increase in the left spine side flexion </w:t>
      </w:r>
      <w:proofErr w:type="spellStart"/>
      <w:r w:rsidRPr="00D577F7">
        <w:rPr>
          <w:rFonts w:cstheme="minorHAnsi"/>
        </w:rPr>
        <w:t>SampEn</w:t>
      </w:r>
      <w:proofErr w:type="spellEnd"/>
      <w:r w:rsidR="0010486E" w:rsidRPr="00D577F7">
        <w:rPr>
          <w:rFonts w:cstheme="minorHAnsi"/>
        </w:rPr>
        <w:t xml:space="preserve">. </w:t>
      </w:r>
      <w:r w:rsidR="001E09A7" w:rsidRPr="00D577F7">
        <w:rPr>
          <w:rFonts w:cstheme="minorHAnsi"/>
        </w:rPr>
        <w:t xml:space="preserve">BP25 and </w:t>
      </w:r>
      <w:r w:rsidR="0010486E" w:rsidRPr="00D577F7">
        <w:rPr>
          <w:rFonts w:cstheme="minorHAnsi"/>
        </w:rPr>
        <w:t>WBP25 w</w:t>
      </w:r>
      <w:r w:rsidR="001E09A7" w:rsidRPr="00D577F7">
        <w:rPr>
          <w:rFonts w:cstheme="minorHAnsi"/>
        </w:rPr>
        <w:t>ere</w:t>
      </w:r>
      <w:r w:rsidR="0010486E" w:rsidRPr="00D577F7">
        <w:rPr>
          <w:rFonts w:cstheme="minorHAnsi"/>
        </w:rPr>
        <w:t xml:space="preserve"> also found to be significantly higher than the control for right spine side flexion</w:t>
      </w:r>
      <w:r w:rsidR="00181067" w:rsidRPr="00D577F7">
        <w:rPr>
          <w:rFonts w:cstheme="minorHAnsi"/>
        </w:rPr>
        <w:t xml:space="preserve"> (table 1)</w:t>
      </w:r>
      <w:r w:rsidR="0010486E" w:rsidRPr="00D577F7">
        <w:rPr>
          <w:rFonts w:cstheme="minorHAnsi"/>
        </w:rPr>
        <w:t xml:space="preserve">. </w:t>
      </w:r>
    </w:p>
    <w:p w14:paraId="1AF8F332" w14:textId="24056C4D" w:rsidR="001E09A7" w:rsidRPr="00D577F7" w:rsidRDefault="001E09A7" w:rsidP="00A966ED">
      <w:pPr>
        <w:spacing w:line="480" w:lineRule="auto"/>
        <w:rPr>
          <w:rFonts w:cstheme="minorHAnsi"/>
        </w:rPr>
      </w:pPr>
      <w:r w:rsidRPr="00D577F7">
        <w:rPr>
          <w:rFonts w:cstheme="minorHAnsi"/>
        </w:rPr>
        <w:t xml:space="preserve">For left hip flexion </w:t>
      </w:r>
      <w:proofErr w:type="spellStart"/>
      <w:r w:rsidRPr="00D577F7">
        <w:rPr>
          <w:rFonts w:cstheme="minorHAnsi"/>
        </w:rPr>
        <w:t>SampEn</w:t>
      </w:r>
      <w:proofErr w:type="spellEnd"/>
      <w:r w:rsidRPr="00D577F7">
        <w:rPr>
          <w:rFonts w:cstheme="minorHAnsi"/>
        </w:rPr>
        <w:t xml:space="preserve">, BP15, BP25 and WBP25 were all found to be significantly lower than the control condition. Likewise, right hip flexion </w:t>
      </w:r>
      <w:proofErr w:type="spellStart"/>
      <w:r w:rsidRPr="00D577F7">
        <w:rPr>
          <w:rFonts w:cstheme="minorHAnsi"/>
        </w:rPr>
        <w:t>SampEn</w:t>
      </w:r>
      <w:proofErr w:type="spellEnd"/>
      <w:r w:rsidRPr="00D577F7">
        <w:rPr>
          <w:rFonts w:cstheme="minorHAnsi"/>
        </w:rPr>
        <w:t xml:space="preserve"> for BP25 was also found to be significantly lower than the control</w:t>
      </w:r>
      <w:r w:rsidR="00181067" w:rsidRPr="00D577F7">
        <w:rPr>
          <w:rFonts w:cstheme="minorHAnsi"/>
        </w:rPr>
        <w:t xml:space="preserve"> (table 1)</w:t>
      </w:r>
      <w:r w:rsidRPr="00D577F7">
        <w:rPr>
          <w:rFonts w:cstheme="minorHAnsi"/>
        </w:rPr>
        <w:t>.</w:t>
      </w:r>
    </w:p>
    <w:p w14:paraId="32C3053B" w14:textId="7EAC657F" w:rsidR="007409F1" w:rsidRPr="00D577F7" w:rsidRDefault="007409F1" w:rsidP="00E73498">
      <w:pPr>
        <w:spacing w:line="480" w:lineRule="auto"/>
        <w:rPr>
          <w:rFonts w:cstheme="minorHAnsi"/>
        </w:rPr>
      </w:pPr>
    </w:p>
    <w:p w14:paraId="36BEBAC3" w14:textId="329F2B95" w:rsidR="007409F1" w:rsidRPr="00D577F7" w:rsidRDefault="005103C0" w:rsidP="00DB5814">
      <w:pPr>
        <w:pStyle w:val="ListParagraph"/>
        <w:numPr>
          <w:ilvl w:val="0"/>
          <w:numId w:val="5"/>
        </w:numPr>
        <w:spacing w:line="480" w:lineRule="auto"/>
        <w:rPr>
          <w:rFonts w:cstheme="minorHAnsi"/>
          <w:b/>
        </w:rPr>
      </w:pPr>
      <w:r w:rsidRPr="00D577F7">
        <w:rPr>
          <w:rFonts w:cstheme="minorHAnsi"/>
          <w:b/>
        </w:rPr>
        <w:t>Discussion</w:t>
      </w:r>
    </w:p>
    <w:p w14:paraId="413E3E2C" w14:textId="27D8CD90" w:rsidR="00EB529C" w:rsidRPr="00D577F7" w:rsidRDefault="005103C0" w:rsidP="00E73498">
      <w:pPr>
        <w:spacing w:line="480" w:lineRule="auto"/>
        <w:rPr>
          <w:rFonts w:cstheme="minorHAnsi"/>
        </w:rPr>
      </w:pPr>
      <w:r w:rsidRPr="00D577F7">
        <w:rPr>
          <w:rFonts w:cstheme="minorHAnsi"/>
        </w:rPr>
        <w:t>The aim of th</w:t>
      </w:r>
      <w:r w:rsidR="00AE1EE8" w:rsidRPr="00D577F7">
        <w:rPr>
          <w:rFonts w:cstheme="minorHAnsi"/>
        </w:rPr>
        <w:t>is stu</w:t>
      </w:r>
      <w:r w:rsidR="00265C1B" w:rsidRPr="00D577F7">
        <w:rPr>
          <w:rFonts w:cstheme="minorHAnsi"/>
        </w:rPr>
        <w:t>dy was to investigate if changing</w:t>
      </w:r>
      <w:r w:rsidR="00AE1EE8" w:rsidRPr="00D577F7">
        <w:rPr>
          <w:rFonts w:cstheme="minorHAnsi"/>
        </w:rPr>
        <w:t xml:space="preserve"> the loading conditions of military personnel would </w:t>
      </w:r>
      <w:r w:rsidR="00265C1B" w:rsidRPr="00D577F7">
        <w:rPr>
          <w:rFonts w:cstheme="minorHAnsi"/>
        </w:rPr>
        <w:t>a</w:t>
      </w:r>
      <w:r w:rsidR="00AE1EE8" w:rsidRPr="00D577F7">
        <w:rPr>
          <w:rFonts w:cstheme="minorHAnsi"/>
        </w:rPr>
        <w:t xml:space="preserve">ffect </w:t>
      </w:r>
      <w:r w:rsidR="00265C1B" w:rsidRPr="00D577F7">
        <w:rPr>
          <w:rFonts w:cstheme="minorHAnsi"/>
        </w:rPr>
        <w:t xml:space="preserve">the </w:t>
      </w:r>
      <w:proofErr w:type="spellStart"/>
      <w:r w:rsidR="00AE1EE8" w:rsidRPr="00D577F7">
        <w:rPr>
          <w:rFonts w:cstheme="minorHAnsi"/>
        </w:rPr>
        <w:t>SampEn</w:t>
      </w:r>
      <w:proofErr w:type="spellEnd"/>
      <w:r w:rsidR="00AE1EE8" w:rsidRPr="00D577F7">
        <w:rPr>
          <w:rFonts w:cstheme="minorHAnsi"/>
        </w:rPr>
        <w:t xml:space="preserve"> of the ROM of the joints. </w:t>
      </w:r>
      <w:r w:rsidR="006652F9" w:rsidRPr="00D577F7">
        <w:rPr>
          <w:rFonts w:cstheme="minorHAnsi"/>
        </w:rPr>
        <w:t xml:space="preserve">It was hypothesised that </w:t>
      </w:r>
      <w:r w:rsidR="00265C1B" w:rsidRPr="00D577F7">
        <w:rPr>
          <w:rFonts w:cstheme="minorHAnsi"/>
        </w:rPr>
        <w:t>a</w:t>
      </w:r>
      <w:r w:rsidR="006652F9" w:rsidRPr="00D577F7">
        <w:rPr>
          <w:rFonts w:cstheme="minorHAnsi"/>
        </w:rPr>
        <w:t xml:space="preserve"> decrease in spinal range of motion would be accompanied by an increase in </w:t>
      </w:r>
      <w:proofErr w:type="spellStart"/>
      <w:r w:rsidR="00EB529C" w:rsidRPr="00D577F7">
        <w:rPr>
          <w:rFonts w:cstheme="minorHAnsi"/>
        </w:rPr>
        <w:t>SampEn</w:t>
      </w:r>
      <w:proofErr w:type="spellEnd"/>
      <w:r w:rsidR="00EB529C" w:rsidRPr="00D577F7">
        <w:rPr>
          <w:rFonts w:cstheme="minorHAnsi"/>
        </w:rPr>
        <w:t xml:space="preserve">. This was </w:t>
      </w:r>
      <w:r w:rsidR="00591B68" w:rsidRPr="00D577F7">
        <w:rPr>
          <w:rFonts w:cstheme="minorHAnsi"/>
        </w:rPr>
        <w:t xml:space="preserve">partially </w:t>
      </w:r>
      <w:r w:rsidR="00EB529C" w:rsidRPr="00D577F7">
        <w:rPr>
          <w:rFonts w:cstheme="minorHAnsi"/>
        </w:rPr>
        <w:t xml:space="preserve">accepted in the spine side flexion. </w:t>
      </w:r>
      <w:r w:rsidR="00AE1EE8" w:rsidRPr="00D577F7">
        <w:rPr>
          <w:rFonts w:cstheme="minorHAnsi"/>
        </w:rPr>
        <w:t>It was</w:t>
      </w:r>
      <w:r w:rsidR="00EB529C" w:rsidRPr="00D577F7">
        <w:rPr>
          <w:rFonts w:cstheme="minorHAnsi"/>
        </w:rPr>
        <w:t xml:space="preserve"> also</w:t>
      </w:r>
      <w:r w:rsidR="00AE1EE8" w:rsidRPr="00D577F7">
        <w:rPr>
          <w:rFonts w:cstheme="minorHAnsi"/>
        </w:rPr>
        <w:t xml:space="preserve"> hypothesised that </w:t>
      </w:r>
      <w:r w:rsidR="00265C1B" w:rsidRPr="00D577F7">
        <w:rPr>
          <w:rFonts w:cstheme="minorHAnsi"/>
        </w:rPr>
        <w:t>an</w:t>
      </w:r>
      <w:r w:rsidR="00AE1EE8" w:rsidRPr="00D577F7">
        <w:rPr>
          <w:rFonts w:cstheme="minorHAnsi"/>
        </w:rPr>
        <w:t xml:space="preserve"> </w:t>
      </w:r>
      <w:proofErr w:type="gramStart"/>
      <w:r w:rsidR="00AE1EE8" w:rsidRPr="00D577F7">
        <w:rPr>
          <w:rFonts w:cstheme="minorHAnsi"/>
        </w:rPr>
        <w:t>increases</w:t>
      </w:r>
      <w:proofErr w:type="gramEnd"/>
      <w:r w:rsidR="00AE1EE8" w:rsidRPr="00D577F7">
        <w:rPr>
          <w:rFonts w:cstheme="minorHAnsi"/>
        </w:rPr>
        <w:t xml:space="preserve"> in </w:t>
      </w:r>
      <w:r w:rsidR="00EB529C" w:rsidRPr="00D577F7">
        <w:rPr>
          <w:rFonts w:cstheme="minorHAnsi"/>
        </w:rPr>
        <w:t>hip ROM</w:t>
      </w:r>
      <w:r w:rsidR="00AE1EE8" w:rsidRPr="00D577F7">
        <w:rPr>
          <w:rFonts w:cstheme="minorHAnsi"/>
        </w:rPr>
        <w:t xml:space="preserve"> would be accompanied by </w:t>
      </w:r>
      <w:r w:rsidR="00EB529C" w:rsidRPr="00D577F7">
        <w:rPr>
          <w:rFonts w:cstheme="minorHAnsi"/>
        </w:rPr>
        <w:t>a</w:t>
      </w:r>
      <w:r w:rsidR="00AE1EE8" w:rsidRPr="00D577F7">
        <w:rPr>
          <w:rFonts w:cstheme="minorHAnsi"/>
        </w:rPr>
        <w:t xml:space="preserve"> </w:t>
      </w:r>
      <w:r w:rsidR="00EB529C" w:rsidRPr="00D577F7">
        <w:rPr>
          <w:rFonts w:cstheme="minorHAnsi"/>
        </w:rPr>
        <w:t>decrease</w:t>
      </w:r>
      <w:r w:rsidR="00AE1EE8" w:rsidRPr="00D577F7">
        <w:rPr>
          <w:rFonts w:cstheme="minorHAnsi"/>
        </w:rPr>
        <w:t xml:space="preserve"> in </w:t>
      </w:r>
      <w:proofErr w:type="spellStart"/>
      <w:r w:rsidR="00AE1EE8" w:rsidRPr="00D577F7">
        <w:rPr>
          <w:rFonts w:cstheme="minorHAnsi"/>
        </w:rPr>
        <w:t>SampEn</w:t>
      </w:r>
      <w:proofErr w:type="spellEnd"/>
      <w:r w:rsidR="00AE1EE8" w:rsidRPr="00D577F7">
        <w:rPr>
          <w:rFonts w:cstheme="minorHAnsi"/>
        </w:rPr>
        <w:t xml:space="preserve">. </w:t>
      </w:r>
      <w:r w:rsidR="00EB529C" w:rsidRPr="00D577F7">
        <w:rPr>
          <w:rFonts w:cstheme="minorHAnsi"/>
        </w:rPr>
        <w:t xml:space="preserve">This hypothesis was based on the ROM finding of </w:t>
      </w:r>
      <w:proofErr w:type="spellStart"/>
      <w:r w:rsidR="00EB529C" w:rsidRPr="00D577F7">
        <w:rPr>
          <w:rFonts w:cstheme="minorHAnsi"/>
        </w:rPr>
        <w:t>LaFiandra</w:t>
      </w:r>
      <w:proofErr w:type="spellEnd"/>
      <w:r w:rsidR="00EB529C" w:rsidRPr="00D577F7">
        <w:rPr>
          <w:rFonts w:cstheme="minorHAnsi"/>
        </w:rPr>
        <w:t xml:space="preserve"> et al. </w:t>
      </w:r>
      <w:r w:rsidR="00EB529C" w:rsidRPr="00D577F7">
        <w:rPr>
          <w:rFonts w:cstheme="minorHAnsi"/>
        </w:rPr>
        <w:fldChar w:fldCharType="begin"/>
      </w:r>
      <w:r w:rsidR="00BE15C8" w:rsidRPr="00D577F7">
        <w:rPr>
          <w:rFonts w:cstheme="minorHAnsi"/>
        </w:rPr>
        <w:instrText xml:space="preserve"> ADDIN ZOTERO_ITEM CSL_CITATION {"citationID":"11igoo5hgt","properties":{"formattedCitation":"(2003)","plainCitation":"(2003)","noteIndex":0},"citationItems":[{"id":152,"uris":["http://zotero.org/users/1134217/items/ST83DMQ7"],"uri":["http://zotero.org/users/1134217/items/ST83DMQ7"],"itemData":{"id":152,"type":"article-journal","title":"How do load carriage and walking speed influence trunk coordination and stride parameters?","container-title":"Journal of Biomechanics","page":"87-95","volume":"36","author":[{"family":"LaFiandra","given":"M."},{"family":"Wagenaar","given":"R.C."},{"family":"Holt","given":"K.G."},{"family":"Obusek","given":"J.P."}],"issued":{"date-parts":[["2003"]]}},"suppress-author":true}],"schema":"https://github.com/citation-style-language/schema/raw/master/csl-citation.json"} </w:instrText>
      </w:r>
      <w:r w:rsidR="00EB529C" w:rsidRPr="00D577F7">
        <w:rPr>
          <w:rFonts w:cstheme="minorHAnsi"/>
        </w:rPr>
        <w:fldChar w:fldCharType="separate"/>
      </w:r>
      <w:r w:rsidR="00BE15C8" w:rsidRPr="00D577F7">
        <w:rPr>
          <w:rFonts w:cstheme="minorHAnsi"/>
          <w:noProof/>
        </w:rPr>
        <w:t>(2003)</w:t>
      </w:r>
      <w:r w:rsidR="00EB529C" w:rsidRPr="00D577F7">
        <w:rPr>
          <w:rFonts w:cstheme="minorHAnsi"/>
        </w:rPr>
        <w:fldChar w:fldCharType="end"/>
      </w:r>
      <w:r w:rsidR="00EB529C" w:rsidRPr="00D577F7">
        <w:rPr>
          <w:rFonts w:cstheme="minorHAnsi"/>
        </w:rPr>
        <w:t xml:space="preserve">, and the theory of entropy compensation </w:t>
      </w:r>
      <w:r w:rsidR="00EB529C" w:rsidRPr="00D577F7">
        <w:rPr>
          <w:rFonts w:cstheme="minorHAnsi"/>
        </w:rPr>
        <w:fldChar w:fldCharType="begin"/>
      </w:r>
      <w:r w:rsidR="00BE15C8" w:rsidRPr="00D577F7">
        <w:rPr>
          <w:rFonts w:cstheme="minorHAnsi"/>
        </w:rPr>
        <w:instrText xml:space="preserve"> ADDIN ZOTERO_ITEM CSL_CITATION {"citationID":"7g9aog5hg","properties":{"formattedCitation":"(Hong &amp; Newell, 2008)","plainCitation":"(Hong &amp; Newell, 2008)","noteIndex":0},"citationItems":[{"id":162,"uris":["http://zotero.org/users/1134217/items/U9XKB77S"],"uri":["http://zotero.org/users/1134217/items/U9XKB77S"],"itemData":{"id":162,"type":"article-journal","title":"Entropy compensation in human motor adaptation","container-title":"Chaos: An Interdisciplinary Journal of Nonlinear Science","volume":"18","issue":"1","author":[{"family":"Hong","given":"S.L."},{"family":"Newell","given":"K.M."}],"issued":{"date-parts":[["2008"]]}}}],"schema":"https://github.com/citation-style-language/schema/raw/master/csl-citation.json"} </w:instrText>
      </w:r>
      <w:r w:rsidR="00EB529C" w:rsidRPr="00D577F7">
        <w:rPr>
          <w:rFonts w:cstheme="minorHAnsi"/>
        </w:rPr>
        <w:fldChar w:fldCharType="separate"/>
      </w:r>
      <w:r w:rsidR="00BE15C8" w:rsidRPr="00D577F7">
        <w:rPr>
          <w:rFonts w:cstheme="minorHAnsi"/>
          <w:noProof/>
        </w:rPr>
        <w:t>(Hong &amp; Newell, 2008)</w:t>
      </w:r>
      <w:r w:rsidR="00EB529C" w:rsidRPr="00D577F7">
        <w:rPr>
          <w:rFonts w:cstheme="minorHAnsi"/>
        </w:rPr>
        <w:fldChar w:fldCharType="end"/>
      </w:r>
      <w:r w:rsidR="00EB529C" w:rsidRPr="00D577F7">
        <w:rPr>
          <w:rFonts w:cstheme="minorHAnsi"/>
        </w:rPr>
        <w:t xml:space="preserve">, and this hypothesis </w:t>
      </w:r>
      <w:r w:rsidR="00265C1B" w:rsidRPr="00D577F7">
        <w:rPr>
          <w:rFonts w:cstheme="minorHAnsi"/>
        </w:rPr>
        <w:t>was also</w:t>
      </w:r>
      <w:r w:rsidR="00EB529C" w:rsidRPr="00D577F7">
        <w:rPr>
          <w:rFonts w:cstheme="minorHAnsi"/>
        </w:rPr>
        <w:t xml:space="preserve"> </w:t>
      </w:r>
      <w:r w:rsidR="00591B68" w:rsidRPr="00D577F7">
        <w:rPr>
          <w:rFonts w:cstheme="minorHAnsi"/>
        </w:rPr>
        <w:t xml:space="preserve">partially </w:t>
      </w:r>
      <w:r w:rsidR="00EB529C" w:rsidRPr="00D577F7">
        <w:rPr>
          <w:rFonts w:cstheme="minorHAnsi"/>
        </w:rPr>
        <w:t>accepte</w:t>
      </w:r>
      <w:r w:rsidR="00265C1B" w:rsidRPr="00D577F7">
        <w:rPr>
          <w:rFonts w:cstheme="minorHAnsi"/>
        </w:rPr>
        <w:t>d</w:t>
      </w:r>
      <w:r w:rsidR="00591B68" w:rsidRPr="00D577F7">
        <w:rPr>
          <w:rFonts w:cstheme="minorHAnsi"/>
        </w:rPr>
        <w:t xml:space="preserve"> for hip flexion</w:t>
      </w:r>
      <w:r w:rsidR="00265C1B" w:rsidRPr="00D577F7">
        <w:rPr>
          <w:rFonts w:cstheme="minorHAnsi"/>
        </w:rPr>
        <w:t>.</w:t>
      </w:r>
    </w:p>
    <w:p w14:paraId="63A9FD94" w14:textId="3CF314AF" w:rsidR="00AE1EE8" w:rsidRPr="00D577F7" w:rsidRDefault="00AE1EE8" w:rsidP="00E73498">
      <w:pPr>
        <w:spacing w:line="480" w:lineRule="auto"/>
        <w:rPr>
          <w:rFonts w:cstheme="minorHAnsi"/>
        </w:rPr>
      </w:pPr>
    </w:p>
    <w:p w14:paraId="2EFFA6C6" w14:textId="227E5F7C" w:rsidR="00AE1EE8" w:rsidRPr="00D577F7" w:rsidRDefault="00AE1EE8" w:rsidP="00DB5814">
      <w:pPr>
        <w:pStyle w:val="ListParagraph"/>
        <w:numPr>
          <w:ilvl w:val="1"/>
          <w:numId w:val="5"/>
        </w:numPr>
        <w:spacing w:line="480" w:lineRule="auto"/>
        <w:rPr>
          <w:rFonts w:cstheme="minorHAnsi"/>
          <w:i/>
        </w:rPr>
      </w:pPr>
      <w:r w:rsidRPr="00D577F7">
        <w:rPr>
          <w:rFonts w:cstheme="minorHAnsi"/>
          <w:i/>
        </w:rPr>
        <w:t>Spine</w:t>
      </w:r>
    </w:p>
    <w:p w14:paraId="2ECB01B0" w14:textId="303FF6CD" w:rsidR="00026183" w:rsidRPr="00D577F7" w:rsidRDefault="00AB09A9" w:rsidP="00E73498">
      <w:pPr>
        <w:spacing w:line="480" w:lineRule="auto"/>
        <w:rPr>
          <w:rFonts w:cstheme="minorHAnsi"/>
        </w:rPr>
      </w:pPr>
      <w:r w:rsidRPr="00D577F7">
        <w:rPr>
          <w:rFonts w:cstheme="minorHAnsi"/>
        </w:rPr>
        <w:t>T</w:t>
      </w:r>
      <w:r w:rsidR="00ED08F0" w:rsidRPr="00D577F7">
        <w:rPr>
          <w:rFonts w:cstheme="minorHAnsi"/>
        </w:rPr>
        <w:t>he spine</w:t>
      </w:r>
      <w:r w:rsidR="00BB480E" w:rsidRPr="00D577F7">
        <w:rPr>
          <w:rFonts w:cstheme="minorHAnsi"/>
        </w:rPr>
        <w:t xml:space="preserve"> side flexion</w:t>
      </w:r>
      <w:r w:rsidR="00ED08F0" w:rsidRPr="00D577F7">
        <w:rPr>
          <w:rFonts w:cstheme="minorHAnsi"/>
        </w:rPr>
        <w:t xml:space="preserve"> ROM was found to decrease significantly from the control condition in all </w:t>
      </w:r>
      <w:r w:rsidR="00CF46B6" w:rsidRPr="00D577F7">
        <w:rPr>
          <w:rFonts w:cstheme="minorHAnsi"/>
        </w:rPr>
        <w:t xml:space="preserve">loaded </w:t>
      </w:r>
      <w:r w:rsidR="00ED08F0" w:rsidRPr="00D577F7">
        <w:rPr>
          <w:rFonts w:cstheme="minorHAnsi"/>
        </w:rPr>
        <w:t>conditions</w:t>
      </w:r>
      <w:r w:rsidR="00E225CE" w:rsidRPr="00D577F7">
        <w:rPr>
          <w:rFonts w:cstheme="minorHAnsi"/>
        </w:rPr>
        <w:t>.</w:t>
      </w:r>
      <w:r w:rsidR="00ED08F0" w:rsidRPr="00D577F7">
        <w:rPr>
          <w:rFonts w:cstheme="minorHAnsi"/>
        </w:rPr>
        <w:t xml:space="preserve"> Although there was no effect of loa</w:t>
      </w:r>
      <w:r w:rsidR="00265C1B" w:rsidRPr="00D577F7">
        <w:rPr>
          <w:rFonts w:cstheme="minorHAnsi"/>
        </w:rPr>
        <w:t>d magnitude (15kg vs 25kg)</w:t>
      </w:r>
      <w:r w:rsidR="00ED08F0" w:rsidRPr="00D577F7">
        <w:rPr>
          <w:rFonts w:cstheme="minorHAnsi"/>
        </w:rPr>
        <w:t xml:space="preserve">, the addition of the load from the control condition clearly had an effect on the spine ROM. </w:t>
      </w:r>
      <w:proofErr w:type="spellStart"/>
      <w:r w:rsidR="004C1369" w:rsidRPr="00D577F7">
        <w:rPr>
          <w:rFonts w:cstheme="minorHAnsi"/>
        </w:rPr>
        <w:t>LaFiandra</w:t>
      </w:r>
      <w:proofErr w:type="spellEnd"/>
      <w:r w:rsidR="004C1369" w:rsidRPr="00D577F7">
        <w:rPr>
          <w:rFonts w:cstheme="minorHAnsi"/>
        </w:rPr>
        <w:t xml:space="preserve"> et al. </w:t>
      </w:r>
      <w:r w:rsidR="004C1369" w:rsidRPr="00D577F7">
        <w:rPr>
          <w:rFonts w:cstheme="minorHAnsi"/>
        </w:rPr>
        <w:fldChar w:fldCharType="begin"/>
      </w:r>
      <w:r w:rsidR="00BE15C8" w:rsidRPr="00D577F7">
        <w:rPr>
          <w:rFonts w:cstheme="minorHAnsi"/>
        </w:rPr>
        <w:instrText xml:space="preserve"> ADDIN ZOTERO_ITEM CSL_CITATION {"citationID":"kkd97nr7a","properties":{"formattedCitation":"(2003)","plainCitation":"(2003)","noteIndex":0},"citationItems":[{"id":152,"uris":["http://zotero.org/users/1134217/items/ST83DMQ7"],"uri":["http://zotero.org/users/1134217/items/ST83DMQ7"],"itemData":{"id":152,"type":"article-journal","title":"How do load carriage and walking speed influence trunk coordination and stride parameters?","container-title":"Journal of Biomechanics","page":"87-95","volume":"36","author":[{"family":"LaFiandra","given":"M."},{"family":"Wagenaar","given":"R.C."},{"family":"Holt","given":"K.G."},{"family":"Obusek","given":"J.P."}],"issued":{"date-parts":[["2003"]]}},"suppress-author":true}],"schema":"https://github.com/citation-style-language/schema/raw/master/csl-citation.json"} </w:instrText>
      </w:r>
      <w:r w:rsidR="004C1369" w:rsidRPr="00D577F7">
        <w:rPr>
          <w:rFonts w:cstheme="minorHAnsi"/>
        </w:rPr>
        <w:fldChar w:fldCharType="separate"/>
      </w:r>
      <w:r w:rsidR="00BE15C8" w:rsidRPr="00D577F7">
        <w:rPr>
          <w:rFonts w:cstheme="minorHAnsi"/>
          <w:noProof/>
        </w:rPr>
        <w:t>(2003)</w:t>
      </w:r>
      <w:r w:rsidR="004C1369" w:rsidRPr="00D577F7">
        <w:rPr>
          <w:rFonts w:cstheme="minorHAnsi"/>
        </w:rPr>
        <w:fldChar w:fldCharType="end"/>
      </w:r>
      <w:r w:rsidR="00C5740B" w:rsidRPr="00D577F7">
        <w:rPr>
          <w:rFonts w:cstheme="minorHAnsi"/>
        </w:rPr>
        <w:t xml:space="preserve"> found a </w:t>
      </w:r>
      <w:r w:rsidR="006565DF" w:rsidRPr="00D577F7">
        <w:rPr>
          <w:rFonts w:cstheme="minorHAnsi"/>
        </w:rPr>
        <w:t xml:space="preserve">similar </w:t>
      </w:r>
      <w:r w:rsidR="00C5740B" w:rsidRPr="00D577F7">
        <w:rPr>
          <w:rFonts w:cstheme="minorHAnsi"/>
        </w:rPr>
        <w:t>decrease in the ROM between pelvis and thorax</w:t>
      </w:r>
      <w:r w:rsidR="00026183" w:rsidRPr="00D577F7">
        <w:rPr>
          <w:rFonts w:cstheme="minorHAnsi"/>
        </w:rPr>
        <w:t xml:space="preserve"> with load. The variability of the </w:t>
      </w:r>
      <w:r w:rsidR="006565DF" w:rsidRPr="00D577F7">
        <w:rPr>
          <w:rFonts w:cstheme="minorHAnsi"/>
        </w:rPr>
        <w:t>ROM</w:t>
      </w:r>
      <w:r w:rsidR="00026183" w:rsidRPr="00D577F7">
        <w:rPr>
          <w:rFonts w:cstheme="minorHAnsi"/>
        </w:rPr>
        <w:t xml:space="preserve"> in the spine has been less well research for comparison. The current study found </w:t>
      </w:r>
      <w:r w:rsidR="009F4260" w:rsidRPr="00D577F7">
        <w:rPr>
          <w:rFonts w:cstheme="minorHAnsi"/>
        </w:rPr>
        <w:t>no change</w:t>
      </w:r>
      <w:r w:rsidR="00026183" w:rsidRPr="00D577F7">
        <w:rPr>
          <w:rFonts w:cstheme="minorHAnsi"/>
        </w:rPr>
        <w:t xml:space="preserve"> in the magnitude of variability (CV), while the structure of the variability (</w:t>
      </w:r>
      <w:proofErr w:type="spellStart"/>
      <w:r w:rsidR="00026183" w:rsidRPr="00D577F7">
        <w:rPr>
          <w:rFonts w:cstheme="minorHAnsi"/>
        </w:rPr>
        <w:t>SampEn</w:t>
      </w:r>
      <w:proofErr w:type="spellEnd"/>
      <w:r w:rsidR="00026183" w:rsidRPr="00D577F7">
        <w:rPr>
          <w:rFonts w:cstheme="minorHAnsi"/>
        </w:rPr>
        <w:t>)</w:t>
      </w:r>
      <w:r w:rsidR="00CF46B6" w:rsidRPr="00D577F7">
        <w:rPr>
          <w:rFonts w:cstheme="minorHAnsi"/>
        </w:rPr>
        <w:t xml:space="preserve"> </w:t>
      </w:r>
      <w:r w:rsidR="00026183" w:rsidRPr="00D577F7">
        <w:rPr>
          <w:rFonts w:cstheme="minorHAnsi"/>
        </w:rPr>
        <w:t>increased in “randomness</w:t>
      </w:r>
      <w:r w:rsidR="004C1369" w:rsidRPr="00D577F7">
        <w:rPr>
          <w:rFonts w:cstheme="minorHAnsi"/>
        </w:rPr>
        <w:t xml:space="preserve">” </w:t>
      </w:r>
      <w:r w:rsidR="00CF46B6" w:rsidRPr="00D577F7">
        <w:rPr>
          <w:rFonts w:cstheme="minorHAnsi"/>
        </w:rPr>
        <w:t>across multiple</w:t>
      </w:r>
      <w:r w:rsidR="009F4260" w:rsidRPr="00D577F7">
        <w:rPr>
          <w:rFonts w:cstheme="minorHAnsi"/>
        </w:rPr>
        <w:t xml:space="preserve"> conditions</w:t>
      </w:r>
      <w:r w:rsidR="004C1369" w:rsidRPr="00D577F7">
        <w:rPr>
          <w:rFonts w:cstheme="minorHAnsi"/>
        </w:rPr>
        <w:t xml:space="preserve">. </w:t>
      </w:r>
      <w:proofErr w:type="spellStart"/>
      <w:r w:rsidR="004C1369" w:rsidRPr="00D577F7">
        <w:rPr>
          <w:rFonts w:cstheme="minorHAnsi"/>
        </w:rPr>
        <w:t>Kurz</w:t>
      </w:r>
      <w:proofErr w:type="spellEnd"/>
      <w:r w:rsidR="004C1369" w:rsidRPr="00D577F7">
        <w:rPr>
          <w:rFonts w:cstheme="minorHAnsi"/>
        </w:rPr>
        <w:t xml:space="preserve"> and Stergiou </w:t>
      </w:r>
      <w:r w:rsidR="004C1369" w:rsidRPr="00D577F7">
        <w:rPr>
          <w:rFonts w:cstheme="minorHAnsi"/>
        </w:rPr>
        <w:fldChar w:fldCharType="begin"/>
      </w:r>
      <w:r w:rsidR="00BE15C8" w:rsidRPr="00D577F7">
        <w:rPr>
          <w:rFonts w:cstheme="minorHAnsi"/>
        </w:rPr>
        <w:instrText xml:space="preserve"> ADDIN ZOTERO_ITEM CSL_CITATION {"citationID":"9vdgbe6oq","properties":{"formattedCitation":"(2003)","plainCitation":"(2003)","noteIndex":0},"citationItems":[{"id":145,"uris":["http://zotero.org/users/1134217/items/UCHGFDDF"],"uri":["http://zotero.org/users/1134217/items/UCHGFDDF"],"itemData":{"id":145,"type":"article-journal","title":"The aging humans neuromuscular system expresses less certainty for selecting joint kinematics during gait","container-title":"Neuroscience Letters","page":"155-158","volume":"348","issue":"3","source":"Crossref","DOI":"10.1016/S0304-3940(03)00736-5","ISSN":"03043940","language":"en","author":[{"family":"Kurz","given":"Max J."},{"family":"Stergiou","given":"Nicholas"}],"issued":{"date-parts":[["2003",9]]}},"suppress-author":true}],"schema":"https://github.com/citation-style-language/schema/raw/master/csl-citation.json"} </w:instrText>
      </w:r>
      <w:r w:rsidR="004C1369" w:rsidRPr="00D577F7">
        <w:rPr>
          <w:rFonts w:cstheme="minorHAnsi"/>
        </w:rPr>
        <w:fldChar w:fldCharType="separate"/>
      </w:r>
      <w:r w:rsidR="00BE15C8" w:rsidRPr="00D577F7">
        <w:rPr>
          <w:rFonts w:cstheme="minorHAnsi"/>
          <w:noProof/>
        </w:rPr>
        <w:t>(2003)</w:t>
      </w:r>
      <w:r w:rsidR="004C1369" w:rsidRPr="00D577F7">
        <w:rPr>
          <w:rFonts w:cstheme="minorHAnsi"/>
        </w:rPr>
        <w:fldChar w:fldCharType="end"/>
      </w:r>
      <w:r w:rsidR="00026183" w:rsidRPr="00D577F7">
        <w:rPr>
          <w:rFonts w:cstheme="minorHAnsi"/>
        </w:rPr>
        <w:t xml:space="preserve"> suggested that increased entropy of the joint angle ROM implies a lack of certainty in the selection of a joint angle. </w:t>
      </w:r>
      <w:r w:rsidR="00C12E8D" w:rsidRPr="00D577F7">
        <w:rPr>
          <w:rFonts w:cstheme="minorHAnsi"/>
        </w:rPr>
        <w:t xml:space="preserve">This increase in entropy of joint </w:t>
      </w:r>
      <w:r w:rsidR="006565DF" w:rsidRPr="00D577F7">
        <w:rPr>
          <w:rFonts w:cstheme="minorHAnsi"/>
        </w:rPr>
        <w:t>ROM</w:t>
      </w:r>
      <w:r w:rsidR="00C12E8D" w:rsidRPr="00D577F7">
        <w:rPr>
          <w:rFonts w:cstheme="minorHAnsi"/>
        </w:rPr>
        <w:t xml:space="preserve"> </w:t>
      </w:r>
      <w:r w:rsidR="006565DF" w:rsidRPr="00D577F7">
        <w:rPr>
          <w:rFonts w:cstheme="minorHAnsi"/>
        </w:rPr>
        <w:t>has</w:t>
      </w:r>
      <w:r w:rsidR="00C12E8D" w:rsidRPr="00D577F7">
        <w:rPr>
          <w:rFonts w:cstheme="minorHAnsi"/>
        </w:rPr>
        <w:t xml:space="preserve"> been found in the elderly and suggested to be as a result of the diminished capacity of the elderly neuromuscular system</w:t>
      </w:r>
      <w:r w:rsidR="005E1CC6" w:rsidRPr="00D577F7">
        <w:rPr>
          <w:rFonts w:cstheme="minorHAnsi"/>
        </w:rPr>
        <w:t xml:space="preserve"> </w:t>
      </w:r>
      <w:r w:rsidR="005E1CC6" w:rsidRPr="00D577F7">
        <w:rPr>
          <w:rFonts w:cstheme="minorHAnsi"/>
        </w:rPr>
        <w:fldChar w:fldCharType="begin"/>
      </w:r>
      <w:r w:rsidR="00BE15C8" w:rsidRPr="00D577F7">
        <w:rPr>
          <w:rFonts w:cstheme="minorHAnsi"/>
        </w:rPr>
        <w:instrText xml:space="preserve"> ADDIN ZOTERO_ITEM CSL_CITATION {"citationID":"2g4a5p01n9","properties":{"formattedCitation":"(Kurz &amp; Stergiou, 2003)","plainCitation":"(Kurz &amp; Stergiou, 2003)","noteIndex":0},"citationItems":[{"id":145,"uris":["http://zotero.org/users/1134217/items/UCHGFDDF"],"uri":["http://zotero.org/users/1134217/items/UCHGFDDF"],"itemData":{"id":145,"type":"article-journal","title":"The aging humans neuromuscular system expresses less certainty for selecting joint kinematics during gait","container-title":"Neuroscience Letters","page":"155-158","volume":"348","issue":"3","source":"Crossref","DOI":"10.1016/S0304-3940(03)00736-5","ISSN":"03043940","language":"en","author":[{"family":"Kurz","given":"Max J."},{"family":"Stergiou","given":"Nicholas"}],"issued":{"date-parts":[["2003",9]]}}}],"schema":"https://github.com/citation-style-language/schema/raw/master/csl-citation.json"} </w:instrText>
      </w:r>
      <w:r w:rsidR="005E1CC6" w:rsidRPr="00D577F7">
        <w:rPr>
          <w:rFonts w:cstheme="minorHAnsi"/>
        </w:rPr>
        <w:fldChar w:fldCharType="separate"/>
      </w:r>
      <w:r w:rsidR="00BE15C8" w:rsidRPr="00D577F7">
        <w:rPr>
          <w:rFonts w:cstheme="minorHAnsi"/>
          <w:noProof/>
        </w:rPr>
        <w:t>(Kurz &amp; Stergiou, 2003)</w:t>
      </w:r>
      <w:r w:rsidR="005E1CC6" w:rsidRPr="00D577F7">
        <w:rPr>
          <w:rFonts w:cstheme="minorHAnsi"/>
        </w:rPr>
        <w:fldChar w:fldCharType="end"/>
      </w:r>
      <w:r w:rsidR="00C12E8D" w:rsidRPr="00D577F7">
        <w:rPr>
          <w:rFonts w:cstheme="minorHAnsi"/>
        </w:rPr>
        <w:t xml:space="preserve">. </w:t>
      </w:r>
      <w:r w:rsidR="00265C1B" w:rsidRPr="00D577F7">
        <w:rPr>
          <w:rFonts w:cstheme="minorHAnsi"/>
        </w:rPr>
        <w:t>This is an interesting finding</w:t>
      </w:r>
      <w:r w:rsidR="00026183" w:rsidRPr="00D577F7">
        <w:rPr>
          <w:rFonts w:cstheme="minorHAnsi"/>
        </w:rPr>
        <w:t xml:space="preserve">, </w:t>
      </w:r>
      <w:r w:rsidR="00C12E8D" w:rsidRPr="00D577F7">
        <w:rPr>
          <w:rFonts w:cstheme="minorHAnsi"/>
        </w:rPr>
        <w:t>as it could suggest that the addition of a load diminished the control the</w:t>
      </w:r>
      <w:r w:rsidR="001D5C0B" w:rsidRPr="00D577F7">
        <w:rPr>
          <w:rFonts w:cstheme="minorHAnsi"/>
        </w:rPr>
        <w:t xml:space="preserve"> participant had over their spine angle.</w:t>
      </w:r>
    </w:p>
    <w:p w14:paraId="6F5B374A" w14:textId="19651682" w:rsidR="001478CA" w:rsidRPr="00D577F7" w:rsidRDefault="001478CA" w:rsidP="00E73498">
      <w:pPr>
        <w:spacing w:line="480" w:lineRule="auto"/>
        <w:rPr>
          <w:rFonts w:cstheme="minorHAnsi"/>
        </w:rPr>
      </w:pPr>
    </w:p>
    <w:p w14:paraId="561D402F" w14:textId="49FF54A4" w:rsidR="001478CA" w:rsidRPr="00D577F7" w:rsidRDefault="001478CA" w:rsidP="00DB5814">
      <w:pPr>
        <w:pStyle w:val="ListParagraph"/>
        <w:numPr>
          <w:ilvl w:val="1"/>
          <w:numId w:val="5"/>
        </w:numPr>
        <w:spacing w:line="480" w:lineRule="auto"/>
        <w:rPr>
          <w:rFonts w:cstheme="minorHAnsi"/>
          <w:i/>
        </w:rPr>
      </w:pPr>
      <w:r w:rsidRPr="00D577F7">
        <w:rPr>
          <w:rFonts w:cstheme="minorHAnsi"/>
          <w:i/>
        </w:rPr>
        <w:t>Lower Limbs</w:t>
      </w:r>
    </w:p>
    <w:p w14:paraId="20BBA2DF" w14:textId="0998C2C6" w:rsidR="007B03A9" w:rsidRPr="00D577F7" w:rsidRDefault="001478CA" w:rsidP="00E73498">
      <w:pPr>
        <w:spacing w:line="480" w:lineRule="auto"/>
        <w:rPr>
          <w:rFonts w:cstheme="minorHAnsi"/>
        </w:rPr>
      </w:pPr>
      <w:r w:rsidRPr="00D577F7">
        <w:rPr>
          <w:rFonts w:cstheme="minorHAnsi"/>
        </w:rPr>
        <w:t xml:space="preserve">In contrast to the spine, the hip flexion ROM was found to increase with the addition of load. The literature </w:t>
      </w:r>
      <w:r w:rsidR="006565DF" w:rsidRPr="00D577F7">
        <w:rPr>
          <w:rFonts w:cstheme="minorHAnsi"/>
        </w:rPr>
        <w:t>has</w:t>
      </w:r>
      <w:r w:rsidRPr="00D577F7">
        <w:rPr>
          <w:rFonts w:cstheme="minorHAnsi"/>
        </w:rPr>
        <w:t xml:space="preserve"> greater consensus on this </w:t>
      </w:r>
      <w:r w:rsidR="006565DF" w:rsidRPr="00D577F7">
        <w:rPr>
          <w:rFonts w:cstheme="minorHAnsi"/>
        </w:rPr>
        <w:t>finding</w:t>
      </w:r>
      <w:r w:rsidRPr="00D577F7">
        <w:rPr>
          <w:rFonts w:cstheme="minorHAnsi"/>
        </w:rPr>
        <w:t xml:space="preserve">, with increases in hip ROM found in a multitude of studies </w:t>
      </w:r>
      <w:r w:rsidR="009E0D42" w:rsidRPr="00D577F7">
        <w:rPr>
          <w:rFonts w:cstheme="minorHAnsi"/>
        </w:rPr>
        <w:fldChar w:fldCharType="begin"/>
      </w:r>
      <w:r w:rsidR="00BE15C8" w:rsidRPr="00D577F7">
        <w:rPr>
          <w:rFonts w:cstheme="minorHAnsi"/>
        </w:rPr>
        <w:instrText xml:space="preserve"> ADDIN ZOTERO_ITEM CSL_CITATION {"citationID":"vk3e4jit5","properties":{"formattedCitation":"(Attwells et al., 2006; LaFiandra et al., 2003; Qu &amp; Yeo, 2011; Smith et al., 2010)","plainCitation":"(Attwells et al., 2006; LaFiandra et al., 2003; Qu &amp; Yeo, 2011; Smith et al., 2010)","noteIndex":0},"citationItems":[{"id":149,"uris":["http://zotero.org/users/1134217/items/RTSTPZ5U"],"uri":["http://zotero.org/users/1134217/items/RTSTPZ5U"],"itemData":{"id":149,"type":"article-journal","title":"Influence of carrying heavy loads on soldiers' posture, movements and gait","container-title":"Ergonomics","page":"1527–1537","volume":"49","issue":"14","source":"Google Scholar","author":[{"family":"Attwells","given":"Renee L."},{"family":"Birrell","given":"Stewart A."},{"family":"Hooper","given":"Robin H."},{"family":"Mansfield","given":"Neil J."}],"issued":{"date-parts":[["2006"]]}}},{"id":152,"uris":["http://zotero.org/users/1134217/items/ST83DMQ7"],"uri":["http://zotero.org/users/1134217/items/ST83DMQ7"],"itemData":{"id":152,"type":"article-journal","title":"How do load carriage and walking speed influence trunk coordination and stride parameters?","container-title":"Journal of Biomechanics","page":"87-95","volume":"36","author":[{"family":"LaFiandra","given":"M."},{"family":"Wagenaar","given":"R.C."},{"family":"Holt","given":"K.G."},{"family":"Obusek","given":"J.P."}],"issued":{"date-parts":[["2003"]]}}},{"id":140,"uris":["http://zotero.org/users/1134217/items/MJF58ARC"],"uri":["http://zotero.org/users/1134217/items/MJF58ARC"],"itemData":{"id":140,"type":"article-journal","title":"Effects of load carriage and fatigue on gait characteristics","container-title":"Journal of Biomechanics","page":"1259-1263","volume":"44","issue":"7","source":"Crossref","DOI":"10.1016/j.jbiomech.2011.02.016","ISSN":"00219290","language":"en","author":[{"family":"Qu","given":"Xingda"},{"family":"Yeo","given":"Joo Chuan"}],"issued":{"date-parts":[["2011",4]]}}},{"id":150,"uris":["http://zotero.org/users/1134217/items/U7GBVQBB"],"uri":["http://zotero.org/users/1134217/items/U7GBVQBB"],"itemData":{"id":150,"type":"article-journal","title":"The effect of evenly distributed load carrying on lower body gait dynamics for normal weight and overweight subjects","container-title":"Gait &amp; Posture","page":"176-180","volume":"32","issue":"2","source":"Crossref","DOI":"10.1016/j.gaitpost.2010.04.007","ISSN":"09666362","language":"en","author":[{"family":"Smith","given":"Benjamin"},{"family":"Roan","given":"Michael"},{"family":"Lee","given":"Minhyung"}],"issued":{"date-parts":[["2010",6]]}}}],"schema":"https://github.com/citation-style-language/schema/raw/master/csl-citation.json"} </w:instrText>
      </w:r>
      <w:r w:rsidR="009E0D42" w:rsidRPr="00D577F7">
        <w:rPr>
          <w:rFonts w:cstheme="minorHAnsi"/>
        </w:rPr>
        <w:fldChar w:fldCharType="separate"/>
      </w:r>
      <w:r w:rsidR="00BE15C8" w:rsidRPr="00D577F7">
        <w:rPr>
          <w:rFonts w:cstheme="minorHAnsi"/>
          <w:noProof/>
        </w:rPr>
        <w:t>(Attwells et al., 2006; LaFiandra et al., 2003; Qu &amp; Yeo, 2011; Smith et al., 2010)</w:t>
      </w:r>
      <w:r w:rsidR="009E0D42" w:rsidRPr="00D577F7">
        <w:rPr>
          <w:rFonts w:cstheme="minorHAnsi"/>
        </w:rPr>
        <w:fldChar w:fldCharType="end"/>
      </w:r>
      <w:r w:rsidR="004C1369" w:rsidRPr="00D577F7">
        <w:rPr>
          <w:rFonts w:cstheme="minorHAnsi"/>
        </w:rPr>
        <w:t xml:space="preserve">. </w:t>
      </w:r>
      <w:proofErr w:type="spellStart"/>
      <w:r w:rsidR="004C1369" w:rsidRPr="00D577F7">
        <w:rPr>
          <w:rFonts w:cstheme="minorHAnsi"/>
        </w:rPr>
        <w:t>LaFiandra</w:t>
      </w:r>
      <w:proofErr w:type="spellEnd"/>
      <w:r w:rsidR="004C1369" w:rsidRPr="00D577F7">
        <w:rPr>
          <w:rFonts w:cstheme="minorHAnsi"/>
        </w:rPr>
        <w:t xml:space="preserve"> et al. </w:t>
      </w:r>
      <w:r w:rsidR="004C1369" w:rsidRPr="00D577F7">
        <w:rPr>
          <w:rFonts w:cstheme="minorHAnsi"/>
        </w:rPr>
        <w:fldChar w:fldCharType="begin"/>
      </w:r>
      <w:r w:rsidR="00BE15C8" w:rsidRPr="00D577F7">
        <w:rPr>
          <w:rFonts w:cstheme="minorHAnsi"/>
        </w:rPr>
        <w:instrText xml:space="preserve"> ADDIN ZOTERO_ITEM CSL_CITATION {"citationID":"hFJ3FfY1","properties":{"formattedCitation":"(2003)","plainCitation":"(2003)","noteIndex":0},"citationItems":[{"id":152,"uris":["http://zotero.org/users/1134217/items/ST83DMQ7"],"uri":["http://zotero.org/users/1134217/items/ST83DMQ7"],"itemData":{"id":152,"type":"article-journal","title":"How do load carriage and walking speed influence trunk coordination and stride parameters?","container-title":"Journal of Biomechanics","page":"87-95","volume":"36","author":[{"family":"LaFiandra","given":"M."},{"family":"Wagenaar","given":"R.C."},{"family":"Holt","given":"K.G."},{"family":"Obusek","given":"J.P."}],"issued":{"date-parts":[["2003"]]}},"suppress-author":true}],"schema":"https://github.com/citation-style-language/schema/raw/master/csl-citation.json"} </w:instrText>
      </w:r>
      <w:r w:rsidR="004C1369" w:rsidRPr="00D577F7">
        <w:rPr>
          <w:rFonts w:cstheme="minorHAnsi"/>
        </w:rPr>
        <w:fldChar w:fldCharType="separate"/>
      </w:r>
      <w:r w:rsidR="00BE15C8" w:rsidRPr="00D577F7">
        <w:rPr>
          <w:rFonts w:cstheme="minorHAnsi"/>
          <w:noProof/>
        </w:rPr>
        <w:t>(2003)</w:t>
      </w:r>
      <w:r w:rsidR="004C1369" w:rsidRPr="00D577F7">
        <w:rPr>
          <w:rFonts w:cstheme="minorHAnsi"/>
        </w:rPr>
        <w:fldChar w:fldCharType="end"/>
      </w:r>
      <w:r w:rsidRPr="00D577F7">
        <w:rPr>
          <w:rFonts w:cstheme="minorHAnsi"/>
          <w:color w:val="FF0000"/>
        </w:rPr>
        <w:t xml:space="preserve"> </w:t>
      </w:r>
      <w:r w:rsidRPr="00D577F7">
        <w:rPr>
          <w:rFonts w:cstheme="minorHAnsi"/>
        </w:rPr>
        <w:t>suggest that this increase in hip flexion ROM is due to the decrease in spine axial rotation.</w:t>
      </w:r>
      <w:r w:rsidR="007B03A9" w:rsidRPr="00D577F7">
        <w:rPr>
          <w:rFonts w:cstheme="minorHAnsi"/>
        </w:rPr>
        <w:t xml:space="preserve"> In order to maintain equivalent stride lengths with a reduced pelvis rotation, the hip must extend more.</w:t>
      </w:r>
      <w:r w:rsidR="009F4260" w:rsidRPr="00D577F7">
        <w:rPr>
          <w:rFonts w:cstheme="minorHAnsi"/>
        </w:rPr>
        <w:t xml:space="preserve"> However, no change in the spinal axial rotatio</w:t>
      </w:r>
      <w:r w:rsidR="002F3A55" w:rsidRPr="00D577F7">
        <w:rPr>
          <w:rFonts w:cstheme="minorHAnsi"/>
        </w:rPr>
        <w:t>n was found in the current study.</w:t>
      </w:r>
    </w:p>
    <w:p w14:paraId="7084C86D" w14:textId="77777777" w:rsidR="007B03A9" w:rsidRPr="00D577F7" w:rsidRDefault="007B03A9" w:rsidP="00E73498">
      <w:pPr>
        <w:spacing w:line="480" w:lineRule="auto"/>
        <w:rPr>
          <w:rFonts w:cstheme="minorHAnsi"/>
        </w:rPr>
      </w:pPr>
    </w:p>
    <w:p w14:paraId="63F95DE0" w14:textId="739CBE91" w:rsidR="005F144B" w:rsidRPr="00D577F7" w:rsidRDefault="007B03A9" w:rsidP="00E73498">
      <w:pPr>
        <w:spacing w:line="480" w:lineRule="auto"/>
        <w:rPr>
          <w:rFonts w:cstheme="minorHAnsi"/>
        </w:rPr>
      </w:pPr>
      <w:r w:rsidRPr="00D577F7">
        <w:rPr>
          <w:rFonts w:cstheme="minorHAnsi"/>
        </w:rPr>
        <w:t xml:space="preserve">Regarding the variability of the hip flexion ROM, again there is minimal existing research for comparison. </w:t>
      </w:r>
      <w:r w:rsidR="004F4338" w:rsidRPr="00D577F7">
        <w:rPr>
          <w:rFonts w:cstheme="minorHAnsi"/>
        </w:rPr>
        <w:t>Of</w:t>
      </w:r>
      <w:r w:rsidRPr="00D577F7">
        <w:rPr>
          <w:rFonts w:cstheme="minorHAnsi"/>
        </w:rPr>
        <w:t xml:space="preserve"> interest</w:t>
      </w:r>
      <w:r w:rsidR="004F4338" w:rsidRPr="00D577F7">
        <w:rPr>
          <w:rFonts w:cstheme="minorHAnsi"/>
        </w:rPr>
        <w:t>,</w:t>
      </w:r>
      <w:r w:rsidRPr="00D577F7">
        <w:rPr>
          <w:rFonts w:cstheme="minorHAnsi"/>
        </w:rPr>
        <w:t xml:space="preserve"> </w:t>
      </w:r>
      <w:r w:rsidR="00EE5062" w:rsidRPr="00D577F7">
        <w:rPr>
          <w:rFonts w:cstheme="minorHAnsi"/>
        </w:rPr>
        <w:t>a</w:t>
      </w:r>
      <w:r w:rsidR="002F3A55" w:rsidRPr="00D577F7">
        <w:rPr>
          <w:rFonts w:cstheme="minorHAnsi"/>
        </w:rPr>
        <w:t>gain there were no changes in the magnitude of variability (CV)</w:t>
      </w:r>
      <w:r w:rsidRPr="00D577F7">
        <w:rPr>
          <w:rFonts w:cstheme="minorHAnsi"/>
        </w:rPr>
        <w:t xml:space="preserve">. </w:t>
      </w:r>
      <w:r w:rsidR="00EE5062" w:rsidRPr="00D577F7">
        <w:rPr>
          <w:rFonts w:cstheme="minorHAnsi"/>
        </w:rPr>
        <w:t>Conversely, there was a</w:t>
      </w:r>
      <w:r w:rsidRPr="00D577F7">
        <w:rPr>
          <w:rFonts w:cstheme="minorHAnsi"/>
        </w:rPr>
        <w:t xml:space="preserve"> decrease in the </w:t>
      </w:r>
      <w:proofErr w:type="spellStart"/>
      <w:r w:rsidRPr="00D577F7">
        <w:rPr>
          <w:rFonts w:cstheme="minorHAnsi"/>
        </w:rPr>
        <w:t>SampEn</w:t>
      </w:r>
      <w:proofErr w:type="spellEnd"/>
      <w:r w:rsidR="00EE5062" w:rsidRPr="00D577F7">
        <w:rPr>
          <w:rFonts w:cstheme="minorHAnsi"/>
        </w:rPr>
        <w:t xml:space="preserve"> in the higher load and the webbing and backpack condition</w:t>
      </w:r>
      <w:r w:rsidR="004F4338" w:rsidRPr="00D577F7">
        <w:rPr>
          <w:rFonts w:cstheme="minorHAnsi"/>
        </w:rPr>
        <w:t>,</w:t>
      </w:r>
      <w:r w:rsidRPr="00D577F7">
        <w:rPr>
          <w:rFonts w:cstheme="minorHAnsi"/>
        </w:rPr>
        <w:t xml:space="preserve"> indicating a more reg</w:t>
      </w:r>
      <w:r w:rsidR="001D5C0B" w:rsidRPr="00D577F7">
        <w:rPr>
          <w:rFonts w:cstheme="minorHAnsi"/>
        </w:rPr>
        <w:t>ular or predictable pattern. This</w:t>
      </w:r>
      <w:r w:rsidRPr="00D577F7">
        <w:rPr>
          <w:rFonts w:cstheme="minorHAnsi"/>
        </w:rPr>
        <w:t xml:space="preserve"> re</w:t>
      </w:r>
      <w:r w:rsidR="00B80E06" w:rsidRPr="00D577F7">
        <w:rPr>
          <w:rFonts w:cstheme="minorHAnsi"/>
        </w:rPr>
        <w:t>-</w:t>
      </w:r>
      <w:r w:rsidRPr="00D577F7">
        <w:rPr>
          <w:rFonts w:cstheme="minorHAnsi"/>
        </w:rPr>
        <w:t>emphasises the importance of regarding the structure of variab</w:t>
      </w:r>
      <w:r w:rsidR="008925B0" w:rsidRPr="00D577F7">
        <w:rPr>
          <w:rFonts w:cstheme="minorHAnsi"/>
        </w:rPr>
        <w:t xml:space="preserve">ility as well as the magnitude </w:t>
      </w:r>
      <w:r w:rsidR="008925B0" w:rsidRPr="00D577F7">
        <w:rPr>
          <w:rFonts w:cstheme="minorHAnsi"/>
        </w:rPr>
        <w:fldChar w:fldCharType="begin"/>
      </w:r>
      <w:r w:rsidR="00BE15C8" w:rsidRPr="00D577F7">
        <w:rPr>
          <w:rFonts w:cstheme="minorHAnsi"/>
        </w:rPr>
        <w:instrText xml:space="preserve"> ADDIN ZOTERO_ITEM CSL_CITATION {"citationID":"1iepfkkbtv","properties":{"formattedCitation":"(Stergiou, 2016)","plainCitation":"(Stergiou, 2016)","noteIndex":0},"citationItems":[{"id":166,"uris":["http://zotero.org/users/1134217/items/FPPMNRJJ"],"uri":["http://zotero.org/users/1134217/items/FPPMNRJJ"],"itemData":{"id":166,"type":"book","title":"Nonlinear Analysis for Human Movement Variability","publisher":"Taylor &amp; Francis Group LLC","author":[{"family":"Stergiou","given":"N."}],"issued":{"date-parts":[["2016"]]}}}],"schema":"https://github.com/citation-style-language/schema/raw/master/csl-citation.json"} </w:instrText>
      </w:r>
      <w:r w:rsidR="008925B0" w:rsidRPr="00D577F7">
        <w:rPr>
          <w:rFonts w:cstheme="minorHAnsi"/>
        </w:rPr>
        <w:fldChar w:fldCharType="separate"/>
      </w:r>
      <w:r w:rsidR="00BE15C8" w:rsidRPr="00D577F7">
        <w:rPr>
          <w:rFonts w:cstheme="minorHAnsi"/>
          <w:noProof/>
        </w:rPr>
        <w:t>(Stergiou, 2016)</w:t>
      </w:r>
      <w:r w:rsidR="008925B0" w:rsidRPr="00D577F7">
        <w:rPr>
          <w:rFonts w:cstheme="minorHAnsi"/>
        </w:rPr>
        <w:fldChar w:fldCharType="end"/>
      </w:r>
      <w:r w:rsidR="008925B0" w:rsidRPr="00D577F7">
        <w:rPr>
          <w:rFonts w:cstheme="minorHAnsi"/>
        </w:rPr>
        <w:t xml:space="preserve">. </w:t>
      </w:r>
      <w:r w:rsidRPr="00D577F7">
        <w:rPr>
          <w:rFonts w:cstheme="minorHAnsi"/>
        </w:rPr>
        <w:t xml:space="preserve">In </w:t>
      </w:r>
      <w:r w:rsidR="00265C1B" w:rsidRPr="00D577F7">
        <w:rPr>
          <w:rFonts w:cstheme="minorHAnsi"/>
        </w:rPr>
        <w:t>contrast to the</w:t>
      </w:r>
      <w:r w:rsidRPr="00D577F7">
        <w:rPr>
          <w:rFonts w:cstheme="minorHAnsi"/>
        </w:rPr>
        <w:t xml:space="preserve"> spine, the decrease in hip flexion ROM </w:t>
      </w:r>
      <w:proofErr w:type="spellStart"/>
      <w:r w:rsidRPr="00D577F7">
        <w:rPr>
          <w:rFonts w:cstheme="minorHAnsi"/>
        </w:rPr>
        <w:t>SampEn</w:t>
      </w:r>
      <w:proofErr w:type="spellEnd"/>
      <w:r w:rsidRPr="00D577F7">
        <w:rPr>
          <w:rFonts w:cstheme="minorHAnsi"/>
        </w:rPr>
        <w:t xml:space="preserve"> may have been due to the necessary increase in the ROM of the hip. With a greater excursion of lower limbs required, the neuromuscular system may not have had the capacity to maintain functional variability, and </w:t>
      </w:r>
      <w:r w:rsidR="00EE5062" w:rsidRPr="00D577F7">
        <w:rPr>
          <w:rFonts w:cstheme="minorHAnsi"/>
        </w:rPr>
        <w:t xml:space="preserve">this </w:t>
      </w:r>
      <w:r w:rsidRPr="00D577F7">
        <w:rPr>
          <w:rFonts w:cstheme="minorHAnsi"/>
        </w:rPr>
        <w:t xml:space="preserve">degree of freedom may have been </w:t>
      </w:r>
      <w:r w:rsidR="002F3A55" w:rsidRPr="00D577F7">
        <w:rPr>
          <w:rFonts w:cstheme="minorHAnsi"/>
        </w:rPr>
        <w:t>constrained</w:t>
      </w:r>
      <w:r w:rsidRPr="00D577F7">
        <w:rPr>
          <w:rFonts w:cstheme="minorHAnsi"/>
        </w:rPr>
        <w:t>.</w:t>
      </w:r>
      <w:r w:rsidR="001D5C0B" w:rsidRPr="00D577F7">
        <w:rPr>
          <w:rFonts w:cstheme="minorHAnsi"/>
        </w:rPr>
        <w:t xml:space="preserve"> Interestingly, although the hip would also have experienced the increased load, the </w:t>
      </w:r>
      <w:proofErr w:type="spellStart"/>
      <w:r w:rsidR="001D5C0B" w:rsidRPr="00D577F7">
        <w:rPr>
          <w:rFonts w:cstheme="minorHAnsi"/>
        </w:rPr>
        <w:t>SampEn</w:t>
      </w:r>
      <w:proofErr w:type="spellEnd"/>
      <w:r w:rsidR="001D5C0B" w:rsidRPr="00D577F7">
        <w:rPr>
          <w:rFonts w:cstheme="minorHAnsi"/>
        </w:rPr>
        <w:t xml:space="preserve"> was affected differently.</w:t>
      </w:r>
    </w:p>
    <w:p w14:paraId="0302DE3F" w14:textId="2014D036" w:rsidR="00CC0E0D" w:rsidRPr="00D577F7" w:rsidRDefault="00CC0E0D" w:rsidP="00E73498">
      <w:pPr>
        <w:spacing w:line="480" w:lineRule="auto"/>
        <w:rPr>
          <w:rFonts w:cstheme="minorHAnsi"/>
        </w:rPr>
      </w:pPr>
    </w:p>
    <w:p w14:paraId="5984595F" w14:textId="67F0A47A" w:rsidR="00CC0E0D" w:rsidRPr="00D577F7" w:rsidRDefault="00BB550C" w:rsidP="00DB5814">
      <w:pPr>
        <w:pStyle w:val="ListParagraph"/>
        <w:numPr>
          <w:ilvl w:val="1"/>
          <w:numId w:val="5"/>
        </w:numPr>
        <w:spacing w:line="480" w:lineRule="auto"/>
        <w:rPr>
          <w:rFonts w:cstheme="minorHAnsi"/>
          <w:i/>
        </w:rPr>
      </w:pPr>
      <w:r w:rsidRPr="00D577F7">
        <w:rPr>
          <w:rFonts w:cstheme="minorHAnsi"/>
          <w:i/>
        </w:rPr>
        <w:t>Significance</w:t>
      </w:r>
    </w:p>
    <w:p w14:paraId="04213EE3" w14:textId="0441B618" w:rsidR="00B0690F" w:rsidRPr="00D577F7" w:rsidRDefault="000C5B6A" w:rsidP="00E73498">
      <w:pPr>
        <w:spacing w:line="480" w:lineRule="auto"/>
        <w:rPr>
          <w:rFonts w:cstheme="minorHAnsi"/>
        </w:rPr>
      </w:pPr>
      <w:r w:rsidRPr="00D577F7">
        <w:rPr>
          <w:rFonts w:cstheme="minorHAnsi"/>
        </w:rPr>
        <w:lastRenderedPageBreak/>
        <w:t xml:space="preserve">The significance of these results lies with the </w:t>
      </w:r>
      <w:r w:rsidR="00456FF7" w:rsidRPr="00D577F7">
        <w:rPr>
          <w:rFonts w:cstheme="minorHAnsi"/>
        </w:rPr>
        <w:t>theory</w:t>
      </w:r>
      <w:r w:rsidRPr="00D577F7">
        <w:rPr>
          <w:rFonts w:cstheme="minorHAnsi"/>
        </w:rPr>
        <w:t xml:space="preserve"> of entropy </w:t>
      </w:r>
      <w:r w:rsidR="00497569" w:rsidRPr="00D577F7">
        <w:rPr>
          <w:rFonts w:cstheme="minorHAnsi"/>
        </w:rPr>
        <w:t>compensation</w:t>
      </w:r>
      <w:r w:rsidR="00A67619" w:rsidRPr="00D577F7">
        <w:rPr>
          <w:rFonts w:cstheme="minorHAnsi"/>
        </w:rPr>
        <w:t xml:space="preserve"> </w:t>
      </w:r>
      <w:r w:rsidR="00A67619" w:rsidRPr="00D577F7">
        <w:rPr>
          <w:rFonts w:cstheme="minorHAnsi"/>
        </w:rPr>
        <w:fldChar w:fldCharType="begin"/>
      </w:r>
      <w:r w:rsidR="00BE15C8" w:rsidRPr="00D577F7">
        <w:rPr>
          <w:rFonts w:cstheme="minorHAnsi"/>
        </w:rPr>
        <w:instrText xml:space="preserve"> ADDIN ZOTERO_ITEM CSL_CITATION {"citationID":"13kud087fn","properties":{"formattedCitation":"(Hong &amp; Newell, 2008)","plainCitation":"(Hong &amp; Newell, 2008)","noteIndex":0},"citationItems":[{"id":162,"uris":["http://zotero.org/users/1134217/items/U9XKB77S"],"uri":["http://zotero.org/users/1134217/items/U9XKB77S"],"itemData":{"id":162,"type":"article-journal","title":"Entropy compensation in human motor adaptation","container-title":"Chaos: An Interdisciplinary Journal of Nonlinear Science","volume":"18","issue":"1","author":[{"family":"Hong","given":"S.L."},{"family":"Newell","given":"K.M."}],"issued":{"date-parts":[["2008"]]}}}],"schema":"https://github.com/citation-style-language/schema/raw/master/csl-citation.json"} </w:instrText>
      </w:r>
      <w:r w:rsidR="00A67619" w:rsidRPr="00D577F7">
        <w:rPr>
          <w:rFonts w:cstheme="minorHAnsi"/>
        </w:rPr>
        <w:fldChar w:fldCharType="separate"/>
      </w:r>
      <w:r w:rsidR="00BE15C8" w:rsidRPr="00D577F7">
        <w:rPr>
          <w:rFonts w:cstheme="minorHAnsi"/>
          <w:noProof/>
        </w:rPr>
        <w:t>(Hong &amp; Newell, 2008)</w:t>
      </w:r>
      <w:r w:rsidR="00A67619" w:rsidRPr="00D577F7">
        <w:rPr>
          <w:rFonts w:cstheme="minorHAnsi"/>
        </w:rPr>
        <w:fldChar w:fldCharType="end"/>
      </w:r>
      <w:r w:rsidRPr="00D577F7">
        <w:rPr>
          <w:rFonts w:cstheme="minorHAnsi"/>
        </w:rPr>
        <w:t>.</w:t>
      </w:r>
      <w:r w:rsidR="00A67619" w:rsidRPr="00D577F7">
        <w:rPr>
          <w:rFonts w:cstheme="minorHAnsi"/>
        </w:rPr>
        <w:t xml:space="preserve"> </w:t>
      </w:r>
      <w:r w:rsidR="001D5C0B" w:rsidRPr="00D577F7">
        <w:rPr>
          <w:rFonts w:cstheme="minorHAnsi"/>
        </w:rPr>
        <w:t xml:space="preserve">Hong and Newell </w:t>
      </w:r>
      <w:r w:rsidR="001D5C0B" w:rsidRPr="00D577F7">
        <w:rPr>
          <w:rFonts w:cstheme="minorHAnsi"/>
        </w:rPr>
        <w:fldChar w:fldCharType="begin"/>
      </w:r>
      <w:r w:rsidR="00BE15C8" w:rsidRPr="00D577F7">
        <w:rPr>
          <w:rFonts w:cstheme="minorHAnsi"/>
        </w:rPr>
        <w:instrText xml:space="preserve"> ADDIN ZOTERO_ITEM CSL_CITATION {"citationID":"znS6Pc1s","properties":{"formattedCitation":"(2008)","plainCitation":"(2008)","noteIndex":0},"citationItems":[{"id":162,"uris":["http://zotero.org/users/1134217/items/U9XKB77S"],"uri":["http://zotero.org/users/1134217/items/U9XKB77S"],"itemData":{"id":162,"type":"article-journal","title":"Entropy compensation in human motor adaptation","container-title":"Chaos: An Interdisciplinary Journal of Nonlinear Science","volume":"18","issue":"1","author":[{"family":"Hong","given":"S.L."},{"family":"Newell","given":"K.M."}],"issued":{"date-parts":[["2008"]]}},"suppress-author":true}],"schema":"https://github.com/citation-style-language/schema/raw/master/csl-citation.json"} </w:instrText>
      </w:r>
      <w:r w:rsidR="001D5C0B" w:rsidRPr="00D577F7">
        <w:rPr>
          <w:rFonts w:cstheme="minorHAnsi"/>
        </w:rPr>
        <w:fldChar w:fldCharType="separate"/>
      </w:r>
      <w:r w:rsidR="00BE15C8" w:rsidRPr="00D577F7">
        <w:rPr>
          <w:rFonts w:cstheme="minorHAnsi"/>
          <w:noProof/>
        </w:rPr>
        <w:t>(2008)</w:t>
      </w:r>
      <w:r w:rsidR="001D5C0B" w:rsidRPr="00D577F7">
        <w:rPr>
          <w:rFonts w:cstheme="minorHAnsi"/>
        </w:rPr>
        <w:fldChar w:fldCharType="end"/>
      </w:r>
      <w:r w:rsidR="001D5C0B" w:rsidRPr="00D577F7">
        <w:rPr>
          <w:rFonts w:cstheme="minorHAnsi"/>
        </w:rPr>
        <w:t xml:space="preserve"> suggested that as entropy increases in either the task or environment then a compensatory decrease in the organism entropy is observed. </w:t>
      </w:r>
      <w:r w:rsidR="00456FF7" w:rsidRPr="00D577F7">
        <w:rPr>
          <w:rFonts w:cstheme="minorHAnsi"/>
        </w:rPr>
        <w:t>T</w:t>
      </w:r>
      <w:r w:rsidRPr="00D577F7">
        <w:rPr>
          <w:rFonts w:cstheme="minorHAnsi"/>
        </w:rPr>
        <w:t>he addition of a loa</w:t>
      </w:r>
      <w:r w:rsidR="00497569" w:rsidRPr="00D577F7">
        <w:rPr>
          <w:rFonts w:cstheme="minorHAnsi"/>
        </w:rPr>
        <w:t>d onto the participants</w:t>
      </w:r>
      <w:r w:rsidR="00A67619" w:rsidRPr="00D577F7">
        <w:rPr>
          <w:rFonts w:cstheme="minorHAnsi"/>
        </w:rPr>
        <w:t>’</w:t>
      </w:r>
      <w:r w:rsidR="00497569" w:rsidRPr="00D577F7">
        <w:rPr>
          <w:rFonts w:cstheme="minorHAnsi"/>
        </w:rPr>
        <w:t xml:space="preserve"> back</w:t>
      </w:r>
      <w:r w:rsidR="00A67619" w:rsidRPr="00D577F7">
        <w:rPr>
          <w:rFonts w:cstheme="minorHAnsi"/>
        </w:rPr>
        <w:t>s</w:t>
      </w:r>
      <w:r w:rsidRPr="00D577F7">
        <w:rPr>
          <w:rFonts w:cstheme="minorHAnsi"/>
        </w:rPr>
        <w:t xml:space="preserve"> </w:t>
      </w:r>
      <w:r w:rsidR="001D5C0B" w:rsidRPr="00D577F7">
        <w:rPr>
          <w:rFonts w:cstheme="minorHAnsi"/>
        </w:rPr>
        <w:t>appeared to increase</w:t>
      </w:r>
      <w:r w:rsidRPr="00D577F7">
        <w:rPr>
          <w:rFonts w:cstheme="minorHAnsi"/>
        </w:rPr>
        <w:t xml:space="preserve"> the entropy of the </w:t>
      </w:r>
      <w:r w:rsidR="00B0690F" w:rsidRPr="00D577F7">
        <w:rPr>
          <w:rFonts w:cstheme="minorHAnsi"/>
        </w:rPr>
        <w:t>task</w:t>
      </w:r>
      <w:r w:rsidRPr="00D577F7">
        <w:rPr>
          <w:rFonts w:cstheme="minorHAnsi"/>
        </w:rPr>
        <w:t>.</w:t>
      </w:r>
      <w:r w:rsidR="00B0690F" w:rsidRPr="00D577F7">
        <w:rPr>
          <w:rFonts w:cstheme="minorHAnsi"/>
        </w:rPr>
        <w:t xml:space="preserve"> A load high up the body, increasing the </w:t>
      </w:r>
      <w:proofErr w:type="spellStart"/>
      <w:r w:rsidR="00B0690F" w:rsidRPr="00D577F7">
        <w:rPr>
          <w:rFonts w:cstheme="minorHAnsi"/>
        </w:rPr>
        <w:t>CoM</w:t>
      </w:r>
      <w:proofErr w:type="spellEnd"/>
      <w:r w:rsidR="00B0690F" w:rsidRPr="00D577F7">
        <w:rPr>
          <w:rFonts w:cstheme="minorHAnsi"/>
        </w:rPr>
        <w:t xml:space="preserve"> height making the task more challenging. Previous studies showed a</w:t>
      </w:r>
      <w:r w:rsidRPr="00D577F7">
        <w:rPr>
          <w:rFonts w:cstheme="minorHAnsi"/>
        </w:rPr>
        <w:t xml:space="preserve">n increase in entropy of the torso velocity </w:t>
      </w:r>
      <w:r w:rsidR="0043237A" w:rsidRPr="00D577F7">
        <w:rPr>
          <w:rFonts w:cstheme="minorHAnsi"/>
        </w:rPr>
        <w:fldChar w:fldCharType="begin"/>
      </w:r>
      <w:r w:rsidR="00BE15C8" w:rsidRPr="00D577F7">
        <w:rPr>
          <w:rFonts w:cstheme="minorHAnsi"/>
        </w:rPr>
        <w:instrText xml:space="preserve"> ADDIN ZOTERO_ITEM CSL_CITATION {"citationID":"4fn2hk856","properties":{"formattedCitation":"(Rodrigues et al., 2018)","plainCitation":"(Rodrigues et al., 2018)","noteIndex":0},"citationItems":[{"id":143,"uris":["http://zotero.org/users/1134217/items/M4JZHIQT"],"uri":["http://zotero.org/users/1134217/items/M4JZHIQT"],"itemData":{"id":143,"type":"article-journal","title":"Effects of backpack load and positioning on nonlinear gait features in young adults","container-title":"Ergonomics","page":"720-728","volume":"61","issue":"5","source":"Crossref","DOI":"10.1080/00140139.2017.1413213","ISSN":"0014-0139, 1366-5847","language":"en","author":[{"family":"Rodrigues","given":"Fábio Barbosa"},{"family":"Magnani","given":"Rina Marcia"},{"family":"Lehnen","given":"Georgia Cristina"},{"family":"Souza","given":"Gustavo Souto de Sá","dropping-particle":"e"},{"family":"Andrade","given":"Adriano O."},{"family":"Vieira","given":"Marcus Fraga"}],"issued":{"date-parts":[["2018",5,4]]}}}],"schema":"https://github.com/citation-style-language/schema/raw/master/csl-citation.json"} </w:instrText>
      </w:r>
      <w:r w:rsidR="0043237A" w:rsidRPr="00D577F7">
        <w:rPr>
          <w:rFonts w:cstheme="minorHAnsi"/>
        </w:rPr>
        <w:fldChar w:fldCharType="separate"/>
      </w:r>
      <w:r w:rsidR="00BE15C8" w:rsidRPr="00D577F7">
        <w:rPr>
          <w:rFonts w:cstheme="minorHAnsi"/>
          <w:noProof/>
        </w:rPr>
        <w:t>(Rodrigues et al., 2018)</w:t>
      </w:r>
      <w:r w:rsidR="0043237A" w:rsidRPr="00D577F7">
        <w:rPr>
          <w:rFonts w:cstheme="minorHAnsi"/>
        </w:rPr>
        <w:fldChar w:fldCharType="end"/>
      </w:r>
      <w:r w:rsidRPr="00D577F7">
        <w:rPr>
          <w:rFonts w:cstheme="minorHAnsi"/>
        </w:rPr>
        <w:t>, and also increase in divergence of the movement pattern</w:t>
      </w:r>
      <w:r w:rsidR="00B0690F" w:rsidRPr="00D577F7">
        <w:rPr>
          <w:rFonts w:cstheme="minorHAnsi"/>
        </w:rPr>
        <w:t xml:space="preserve"> </w:t>
      </w:r>
      <w:r w:rsidR="0043237A" w:rsidRPr="00D577F7">
        <w:rPr>
          <w:rFonts w:cstheme="minorHAnsi"/>
        </w:rPr>
        <w:fldChar w:fldCharType="begin"/>
      </w:r>
      <w:r w:rsidR="00BE15C8" w:rsidRPr="00D577F7">
        <w:rPr>
          <w:rFonts w:cstheme="minorHAnsi"/>
        </w:rPr>
        <w:instrText xml:space="preserve"> ADDIN ZOTERO_ITEM CSL_CITATION {"citationID":"bem1di8de","properties":{"formattedCitation":"(Qu, 2013; Walsh et al., 2018)","plainCitation":"(Qu, 2013; Walsh et al., 2018)","noteIndex":0},"citationItems":[{"id":141,"uris":["http://zotero.org/users/1134217/items/BSTES5IT"],"uri":["http://zotero.org/users/1134217/items/BSTES5IT"],"itemData":{"id":141,"type":"article-journal","title":"Effects of cognitive and physical loads on local dynamic stability during gait","container-title":"Applied Ergonomics","page":"455-458","volume":"44","issue":"3","source":"Crossref","DOI":"10.1016/j.apergo.2012.10.018","ISSN":"00036870","language":"en","author":[{"family":"Qu","given":"Xingda"}],"issued":{"date-parts":[["2013",5]]}}},{"id":135,"uris":["http://zotero.org/users/1134217/items/GRW3EXM2"],"uri":["http://zotero.org/users/1134217/items/GRW3EXM2"],"itemData":{"id":135,"type":"article-journal","title":"Effect of stable and unstable load carriage on walking gait variability, dynamic stability and muscle activity of older adults","container-title":"Journal of Biomechanics","page":"18-23","volume":"73","source":"Crossref","DOI":"10.1016/j.jbiomech.2018.03.018","ISSN":"00219290","language":"en","author":[{"family":"Walsh","given":"Gregory S."},{"family":"Low","given":"Daniel C."},{"family":"Arkesteijn","given":"Marco"}],"issued":{"date-parts":[["2018",5]]}}}],"schema":"https://github.com/citation-style-language/schema/raw/master/csl-citation.json"} </w:instrText>
      </w:r>
      <w:r w:rsidR="0043237A" w:rsidRPr="00D577F7">
        <w:rPr>
          <w:rFonts w:cstheme="minorHAnsi"/>
        </w:rPr>
        <w:fldChar w:fldCharType="separate"/>
      </w:r>
      <w:r w:rsidR="00BE15C8" w:rsidRPr="00D577F7">
        <w:rPr>
          <w:rFonts w:cstheme="minorHAnsi"/>
          <w:noProof/>
        </w:rPr>
        <w:t>(Qu, 2013; Walsh et al., 2018)</w:t>
      </w:r>
      <w:r w:rsidR="0043237A" w:rsidRPr="00D577F7">
        <w:rPr>
          <w:rFonts w:cstheme="minorHAnsi"/>
        </w:rPr>
        <w:fldChar w:fldCharType="end"/>
      </w:r>
      <w:r w:rsidRPr="00D577F7">
        <w:rPr>
          <w:rFonts w:cstheme="minorHAnsi"/>
        </w:rPr>
        <w:t>. This i</w:t>
      </w:r>
      <w:r w:rsidR="00497569" w:rsidRPr="00D577F7">
        <w:rPr>
          <w:rFonts w:cstheme="minorHAnsi"/>
        </w:rPr>
        <w:t>s reflected in the spinal ROM here</w:t>
      </w:r>
      <w:r w:rsidRPr="00D577F7">
        <w:rPr>
          <w:rFonts w:cstheme="minorHAnsi"/>
        </w:rPr>
        <w:t xml:space="preserve"> which appeared to be directly </w:t>
      </w:r>
      <w:r w:rsidR="00B0690F" w:rsidRPr="00D577F7">
        <w:rPr>
          <w:rFonts w:cstheme="minorHAnsi"/>
        </w:rPr>
        <w:t>influenced</w:t>
      </w:r>
      <w:r w:rsidRPr="00D577F7">
        <w:rPr>
          <w:rFonts w:cstheme="minorHAnsi"/>
        </w:rPr>
        <w:t xml:space="preserve"> by this increase in </w:t>
      </w:r>
      <w:r w:rsidR="00B0690F" w:rsidRPr="00D577F7">
        <w:rPr>
          <w:rFonts w:cstheme="minorHAnsi"/>
        </w:rPr>
        <w:t>task</w:t>
      </w:r>
      <w:r w:rsidRPr="00D577F7">
        <w:rPr>
          <w:rFonts w:cstheme="minorHAnsi"/>
        </w:rPr>
        <w:t xml:space="preserve"> entropy</w:t>
      </w:r>
      <w:r w:rsidR="00B0690F" w:rsidRPr="00D577F7">
        <w:rPr>
          <w:rFonts w:cstheme="minorHAnsi"/>
        </w:rPr>
        <w:t>, with a</w:t>
      </w:r>
      <w:r w:rsidR="00456FF7" w:rsidRPr="00D577F7">
        <w:rPr>
          <w:rFonts w:cstheme="minorHAnsi"/>
        </w:rPr>
        <w:t>n</w:t>
      </w:r>
      <w:r w:rsidR="00B0690F" w:rsidRPr="00D577F7">
        <w:rPr>
          <w:rFonts w:cstheme="minorHAnsi"/>
        </w:rPr>
        <w:t xml:space="preserve"> </w:t>
      </w:r>
      <w:r w:rsidR="00497569" w:rsidRPr="00D577F7">
        <w:rPr>
          <w:rFonts w:cstheme="minorHAnsi"/>
        </w:rPr>
        <w:t>increase</w:t>
      </w:r>
      <w:r w:rsidR="00B0690F" w:rsidRPr="00D577F7">
        <w:rPr>
          <w:rFonts w:cstheme="minorHAnsi"/>
        </w:rPr>
        <w:t xml:space="preserve"> in the entropy in the spinal ROM</w:t>
      </w:r>
      <w:r w:rsidRPr="00D577F7">
        <w:rPr>
          <w:rFonts w:cstheme="minorHAnsi"/>
        </w:rPr>
        <w:t xml:space="preserve">. </w:t>
      </w:r>
      <w:r w:rsidR="00B0690F" w:rsidRPr="00D577F7">
        <w:rPr>
          <w:rFonts w:cstheme="minorHAnsi"/>
        </w:rPr>
        <w:t xml:space="preserve">This increase in task entropy </w:t>
      </w:r>
      <w:r w:rsidR="002F3A55" w:rsidRPr="00D577F7">
        <w:rPr>
          <w:rFonts w:cstheme="minorHAnsi"/>
        </w:rPr>
        <w:t xml:space="preserve">many have resulted in the central nervous system constraining </w:t>
      </w:r>
      <w:r w:rsidR="00B0690F" w:rsidRPr="00D577F7">
        <w:rPr>
          <w:rFonts w:cstheme="minorHAnsi"/>
        </w:rPr>
        <w:t xml:space="preserve">the degrees of freedom of the movement </w:t>
      </w:r>
      <w:r w:rsidR="00EE5062" w:rsidRPr="00D577F7">
        <w:rPr>
          <w:rFonts w:cstheme="minorHAnsi"/>
        </w:rPr>
        <w:t xml:space="preserve">and </w:t>
      </w:r>
      <w:r w:rsidR="00B0690F" w:rsidRPr="00D577F7">
        <w:rPr>
          <w:rFonts w:cstheme="minorHAnsi"/>
        </w:rPr>
        <w:t>reducing the ROM of the spine. Conversely, the decreas</w:t>
      </w:r>
      <w:r w:rsidR="00497569" w:rsidRPr="00D577F7">
        <w:rPr>
          <w:rFonts w:cstheme="minorHAnsi"/>
        </w:rPr>
        <w:t xml:space="preserve">e in ROM in the spine necessitated an increase in the hip flexion ROM to maintain gait speed. This </w:t>
      </w:r>
      <w:r w:rsidR="00F112A4" w:rsidRPr="00D577F7">
        <w:rPr>
          <w:rFonts w:cstheme="minorHAnsi"/>
        </w:rPr>
        <w:t>reduction in the hip</w:t>
      </w:r>
      <w:r w:rsidR="00497569" w:rsidRPr="00D577F7">
        <w:rPr>
          <w:rFonts w:cstheme="minorHAnsi"/>
        </w:rPr>
        <w:t xml:space="preserve"> degrees of freedom </w:t>
      </w:r>
      <w:r w:rsidR="00F112A4" w:rsidRPr="00D577F7">
        <w:rPr>
          <w:rFonts w:cstheme="minorHAnsi"/>
        </w:rPr>
        <w:t>constraint</w:t>
      </w:r>
      <w:r w:rsidR="00497569" w:rsidRPr="00D577F7">
        <w:rPr>
          <w:rFonts w:cstheme="minorHAnsi"/>
        </w:rPr>
        <w:t>, may have had the opposite effect on the entropy at that joint</w:t>
      </w:r>
      <w:r w:rsidR="002F3A55" w:rsidRPr="00D577F7">
        <w:rPr>
          <w:rFonts w:cstheme="minorHAnsi"/>
        </w:rPr>
        <w:t>,</w:t>
      </w:r>
      <w:r w:rsidR="00F112A4" w:rsidRPr="00D577F7">
        <w:rPr>
          <w:rFonts w:cstheme="minorHAnsi"/>
        </w:rPr>
        <w:t xml:space="preserve"> </w:t>
      </w:r>
      <w:r w:rsidR="002F3A55" w:rsidRPr="00D577F7">
        <w:rPr>
          <w:rFonts w:cstheme="minorHAnsi"/>
        </w:rPr>
        <w:t>w</w:t>
      </w:r>
      <w:r w:rsidR="00497569" w:rsidRPr="00D577F7">
        <w:rPr>
          <w:rFonts w:cstheme="minorHAnsi"/>
        </w:rPr>
        <w:t>ith a decrease in hip flexion ROM entropy evident. This suggests that entropy compensation may pr</w:t>
      </w:r>
      <w:r w:rsidR="001D5C0B" w:rsidRPr="00D577F7">
        <w:rPr>
          <w:rFonts w:cstheme="minorHAnsi"/>
        </w:rPr>
        <w:t>opagate at a joint level</w:t>
      </w:r>
      <w:r w:rsidR="00497569" w:rsidRPr="00D577F7">
        <w:rPr>
          <w:rFonts w:cstheme="minorHAnsi"/>
        </w:rPr>
        <w:t>.</w:t>
      </w:r>
    </w:p>
    <w:p w14:paraId="42D5D2D2" w14:textId="2005A4E6" w:rsidR="00497569" w:rsidRPr="00D577F7" w:rsidRDefault="00497569" w:rsidP="00E73498">
      <w:pPr>
        <w:spacing w:line="480" w:lineRule="auto"/>
        <w:rPr>
          <w:rFonts w:cstheme="minorHAnsi"/>
        </w:rPr>
      </w:pPr>
    </w:p>
    <w:p w14:paraId="113690A2" w14:textId="67F35E47" w:rsidR="00E30AC0" w:rsidRPr="00D577F7" w:rsidRDefault="00AC5957" w:rsidP="00E73498">
      <w:pPr>
        <w:spacing w:line="480" w:lineRule="auto"/>
        <w:rPr>
          <w:rFonts w:cstheme="minorHAnsi"/>
        </w:rPr>
      </w:pPr>
      <w:r w:rsidRPr="00D577F7">
        <w:rPr>
          <w:rFonts w:cstheme="minorHAnsi"/>
        </w:rPr>
        <w:t>F</w:t>
      </w:r>
      <w:r w:rsidR="00E30AC0" w:rsidRPr="00D577F7">
        <w:rPr>
          <w:rFonts w:cstheme="minorHAnsi"/>
        </w:rPr>
        <w:t>rom a practical perspective</w:t>
      </w:r>
      <w:r w:rsidRPr="00D577F7">
        <w:rPr>
          <w:rFonts w:cstheme="minorHAnsi"/>
        </w:rPr>
        <w:t>, t</w:t>
      </w:r>
      <w:r w:rsidR="00E30AC0" w:rsidRPr="00D577F7">
        <w:rPr>
          <w:rFonts w:cstheme="minorHAnsi"/>
        </w:rPr>
        <w:t>racking changes in the entropy of joint movements as a result of injury could help to benchmark recovery fr</w:t>
      </w:r>
      <w:r w:rsidR="00EE5062" w:rsidRPr="00D577F7">
        <w:rPr>
          <w:rFonts w:cstheme="minorHAnsi"/>
        </w:rPr>
        <w:t>o</w:t>
      </w:r>
      <w:r w:rsidR="00E30AC0" w:rsidRPr="00D577F7">
        <w:rPr>
          <w:rFonts w:cstheme="minorHAnsi"/>
        </w:rPr>
        <w:t>m injury or monitor deterioration. Further research should be carried</w:t>
      </w:r>
      <w:r w:rsidR="001469B5" w:rsidRPr="00D577F7">
        <w:rPr>
          <w:rFonts w:cstheme="minorHAnsi"/>
        </w:rPr>
        <w:t xml:space="preserve"> out investigating the inter-</w:t>
      </w:r>
      <w:r w:rsidR="00E30AC0" w:rsidRPr="00D577F7">
        <w:rPr>
          <w:rFonts w:cstheme="minorHAnsi"/>
        </w:rPr>
        <w:t>joint changes in ROM entropy to further clarify if this phenomenon persists with other task, organismic or environmental constraints.</w:t>
      </w:r>
    </w:p>
    <w:p w14:paraId="1F169AF9" w14:textId="41440B70" w:rsidR="001469B5" w:rsidRPr="00D577F7" w:rsidRDefault="001469B5" w:rsidP="00E73498">
      <w:pPr>
        <w:spacing w:line="480" w:lineRule="auto"/>
        <w:rPr>
          <w:rFonts w:cstheme="minorHAnsi"/>
        </w:rPr>
      </w:pPr>
    </w:p>
    <w:p w14:paraId="6A779E61" w14:textId="51B034DF" w:rsidR="001469B5" w:rsidRPr="00D577F7" w:rsidRDefault="001469B5" w:rsidP="00DB5814">
      <w:pPr>
        <w:pStyle w:val="ListParagraph"/>
        <w:numPr>
          <w:ilvl w:val="1"/>
          <w:numId w:val="5"/>
        </w:numPr>
        <w:spacing w:line="480" w:lineRule="auto"/>
        <w:rPr>
          <w:rFonts w:cstheme="minorHAnsi"/>
          <w:i/>
        </w:rPr>
      </w:pPr>
      <w:r w:rsidRPr="00D577F7">
        <w:rPr>
          <w:rFonts w:cstheme="minorHAnsi"/>
          <w:i/>
        </w:rPr>
        <w:t>Limitations</w:t>
      </w:r>
    </w:p>
    <w:p w14:paraId="75AF8A08" w14:textId="31904EFA" w:rsidR="00E30AC0" w:rsidRPr="00D577F7" w:rsidRDefault="00E84131" w:rsidP="00E73498">
      <w:pPr>
        <w:spacing w:line="480" w:lineRule="auto"/>
        <w:rPr>
          <w:rFonts w:cstheme="minorHAnsi"/>
        </w:rPr>
      </w:pPr>
      <w:r w:rsidRPr="00D577F7">
        <w:rPr>
          <w:rFonts w:cstheme="minorHAnsi"/>
        </w:rPr>
        <w:lastRenderedPageBreak/>
        <w:t>C</w:t>
      </w:r>
      <w:r w:rsidR="00C55645" w:rsidRPr="00D577F7">
        <w:rPr>
          <w:rFonts w:cstheme="minorHAnsi"/>
        </w:rPr>
        <w:t xml:space="preserve">apturing this data </w:t>
      </w:r>
      <w:r w:rsidRPr="00D577F7">
        <w:rPr>
          <w:rFonts w:cstheme="minorHAnsi"/>
        </w:rPr>
        <w:t>in an</w:t>
      </w:r>
      <w:r w:rsidR="00C55645" w:rsidRPr="00D577F7">
        <w:rPr>
          <w:rFonts w:cstheme="minorHAnsi"/>
        </w:rPr>
        <w:t xml:space="preserve"> ecological</w:t>
      </w:r>
      <w:r w:rsidR="002F3A55" w:rsidRPr="00D577F7">
        <w:rPr>
          <w:rFonts w:cstheme="minorHAnsi"/>
        </w:rPr>
        <w:t>ly</w:t>
      </w:r>
      <w:r w:rsidR="00C55645" w:rsidRPr="00D577F7">
        <w:rPr>
          <w:rFonts w:cstheme="minorHAnsi"/>
        </w:rPr>
        <w:t xml:space="preserve"> valid </w:t>
      </w:r>
      <w:r w:rsidRPr="00D577F7">
        <w:rPr>
          <w:rFonts w:cstheme="minorHAnsi"/>
        </w:rPr>
        <w:t>environment may have</w:t>
      </w:r>
      <w:r w:rsidR="00C55645" w:rsidRPr="00D577F7">
        <w:rPr>
          <w:rFonts w:cstheme="minorHAnsi"/>
        </w:rPr>
        <w:t xml:space="preserve"> contributed to a n</w:t>
      </w:r>
      <w:r w:rsidRPr="00D577F7">
        <w:rPr>
          <w:rFonts w:cstheme="minorHAnsi"/>
        </w:rPr>
        <w:t>umber of limitations. I</w:t>
      </w:r>
      <w:r w:rsidR="00C55645" w:rsidRPr="00D577F7">
        <w:rPr>
          <w:rFonts w:cstheme="minorHAnsi"/>
        </w:rPr>
        <w:t xml:space="preserve">dentifying gait events without </w:t>
      </w:r>
      <w:r w:rsidRPr="00D577F7">
        <w:rPr>
          <w:rFonts w:cstheme="minorHAnsi"/>
        </w:rPr>
        <w:t>force plate data is challenging, in</w:t>
      </w:r>
      <w:r w:rsidR="00F55F3B" w:rsidRPr="00D577F7">
        <w:rPr>
          <w:rFonts w:cstheme="minorHAnsi"/>
        </w:rPr>
        <w:t xml:space="preserve"> </w:t>
      </w:r>
      <w:r w:rsidRPr="00D577F7">
        <w:rPr>
          <w:rFonts w:cstheme="minorHAnsi"/>
        </w:rPr>
        <w:t>particular in an outdoor setting.</w:t>
      </w:r>
      <w:r w:rsidR="00C55645" w:rsidRPr="00D577F7">
        <w:rPr>
          <w:rFonts w:cstheme="minorHAnsi"/>
        </w:rPr>
        <w:t xml:space="preserve"> </w:t>
      </w:r>
      <w:r w:rsidR="00B84A8B" w:rsidRPr="00D577F7">
        <w:rPr>
          <w:rFonts w:cstheme="minorHAnsi"/>
        </w:rPr>
        <w:t xml:space="preserve">For this, </w:t>
      </w:r>
      <w:r w:rsidR="00C55645" w:rsidRPr="00D577F7">
        <w:rPr>
          <w:rFonts w:cstheme="minorHAnsi"/>
        </w:rPr>
        <w:t>authors here have used a validated method</w:t>
      </w:r>
      <w:r w:rsidR="00F55F3B" w:rsidRPr="00D577F7">
        <w:rPr>
          <w:rFonts w:cstheme="minorHAnsi"/>
        </w:rPr>
        <w:t>.</w:t>
      </w:r>
    </w:p>
    <w:p w14:paraId="00C444A1" w14:textId="77777777" w:rsidR="00C55645" w:rsidRPr="00D577F7" w:rsidRDefault="00C55645" w:rsidP="00E73498">
      <w:pPr>
        <w:spacing w:line="480" w:lineRule="auto"/>
        <w:rPr>
          <w:rFonts w:cstheme="minorHAnsi"/>
        </w:rPr>
      </w:pPr>
    </w:p>
    <w:p w14:paraId="7E5EBD7D" w14:textId="149EC68A" w:rsidR="00E30AC0" w:rsidRPr="00D577F7" w:rsidRDefault="00E30AC0" w:rsidP="00DB5814">
      <w:pPr>
        <w:pStyle w:val="ListParagraph"/>
        <w:numPr>
          <w:ilvl w:val="0"/>
          <w:numId w:val="5"/>
        </w:numPr>
        <w:spacing w:line="480" w:lineRule="auto"/>
        <w:rPr>
          <w:rFonts w:cstheme="minorHAnsi"/>
          <w:b/>
        </w:rPr>
      </w:pPr>
      <w:r w:rsidRPr="00D577F7">
        <w:rPr>
          <w:rFonts w:cstheme="minorHAnsi"/>
          <w:b/>
        </w:rPr>
        <w:t>Conclusion</w:t>
      </w:r>
      <w:r w:rsidR="001469B5" w:rsidRPr="00D577F7">
        <w:rPr>
          <w:rFonts w:cstheme="minorHAnsi"/>
          <w:b/>
        </w:rPr>
        <w:t>s</w:t>
      </w:r>
    </w:p>
    <w:p w14:paraId="44747C8F" w14:textId="6F69ED91" w:rsidR="00470705" w:rsidRPr="00D577F7" w:rsidRDefault="00A26E66" w:rsidP="00E73498">
      <w:pPr>
        <w:spacing w:line="480" w:lineRule="auto"/>
        <w:rPr>
          <w:rFonts w:cstheme="minorHAnsi"/>
        </w:rPr>
      </w:pPr>
      <w:r w:rsidRPr="00D577F7">
        <w:rPr>
          <w:rFonts w:cstheme="minorHAnsi"/>
        </w:rPr>
        <w:t xml:space="preserve">Entropy changes </w:t>
      </w:r>
      <w:r w:rsidR="004F4338" w:rsidRPr="00D577F7">
        <w:rPr>
          <w:rFonts w:cstheme="minorHAnsi"/>
        </w:rPr>
        <w:t>with</w:t>
      </w:r>
      <w:r w:rsidRPr="00D577F7">
        <w:rPr>
          <w:rFonts w:cstheme="minorHAnsi"/>
        </w:rPr>
        <w:t xml:space="preserve"> load carriage in military personnel was inve</w:t>
      </w:r>
      <w:r w:rsidR="00D16964" w:rsidRPr="00D577F7">
        <w:rPr>
          <w:rFonts w:cstheme="minorHAnsi"/>
        </w:rPr>
        <w:t>stigated at the</w:t>
      </w:r>
      <w:r w:rsidRPr="00D577F7">
        <w:rPr>
          <w:rFonts w:cstheme="minorHAnsi"/>
        </w:rPr>
        <w:t xml:space="preserve"> joint level.</w:t>
      </w:r>
      <w:r w:rsidR="00D16964" w:rsidRPr="00D577F7">
        <w:rPr>
          <w:rFonts w:cstheme="minorHAnsi"/>
        </w:rPr>
        <w:t xml:space="preserve"> Between non-loaded and loaded conditions, the entropy of spinal </w:t>
      </w:r>
      <w:r w:rsidR="00EE5062" w:rsidRPr="00D577F7">
        <w:rPr>
          <w:rFonts w:cstheme="minorHAnsi"/>
        </w:rPr>
        <w:t xml:space="preserve">side flexion </w:t>
      </w:r>
      <w:r w:rsidR="00D16964" w:rsidRPr="00D577F7">
        <w:rPr>
          <w:rFonts w:cstheme="minorHAnsi"/>
        </w:rPr>
        <w:t>ROM increased while the spinal</w:t>
      </w:r>
      <w:r w:rsidR="00EE5062" w:rsidRPr="00D577F7">
        <w:rPr>
          <w:rFonts w:cstheme="minorHAnsi"/>
        </w:rPr>
        <w:t xml:space="preserve"> side flexion</w:t>
      </w:r>
      <w:r w:rsidR="00D16964" w:rsidRPr="00D577F7">
        <w:rPr>
          <w:rFonts w:cstheme="minorHAnsi"/>
        </w:rPr>
        <w:t xml:space="preserve"> ROM itself decreased. Conversely, the hip</w:t>
      </w:r>
      <w:r w:rsidR="008246FA" w:rsidRPr="00D577F7">
        <w:rPr>
          <w:rFonts w:cstheme="minorHAnsi"/>
        </w:rPr>
        <w:t xml:space="preserve"> flexion</w:t>
      </w:r>
      <w:r w:rsidR="00D16964" w:rsidRPr="00D577F7">
        <w:rPr>
          <w:rFonts w:cstheme="minorHAnsi"/>
        </w:rPr>
        <w:t xml:space="preserve"> ROM increased, while the entropy in hip </w:t>
      </w:r>
      <w:r w:rsidR="008246FA" w:rsidRPr="00D577F7">
        <w:rPr>
          <w:rFonts w:cstheme="minorHAnsi"/>
        </w:rPr>
        <w:t xml:space="preserve">flexion </w:t>
      </w:r>
      <w:r w:rsidR="00D16964" w:rsidRPr="00D577F7">
        <w:rPr>
          <w:rFonts w:cstheme="minorHAnsi"/>
        </w:rPr>
        <w:t>ROM decreased. This interaction between the task and the organism suggest</w:t>
      </w:r>
      <w:r w:rsidR="002B5864" w:rsidRPr="00D577F7">
        <w:rPr>
          <w:rFonts w:cstheme="minorHAnsi"/>
        </w:rPr>
        <w:t>s</w:t>
      </w:r>
      <w:r w:rsidR="00D16964" w:rsidRPr="00D577F7">
        <w:rPr>
          <w:rFonts w:cstheme="minorHAnsi"/>
        </w:rPr>
        <w:t xml:space="preserve"> that entropy compensation is present at a joint level. When adding load to individual segments of the body, consideration should be given to the alteration in the certainty of joint movements in neighbouring joints.</w:t>
      </w:r>
    </w:p>
    <w:p w14:paraId="4B8F8C82" w14:textId="01F5A94C" w:rsidR="00AD0FE2" w:rsidRPr="00D577F7" w:rsidRDefault="00AD0FE2" w:rsidP="00E73498">
      <w:pPr>
        <w:spacing w:line="480" w:lineRule="auto"/>
        <w:rPr>
          <w:rFonts w:cstheme="minorHAnsi"/>
        </w:rPr>
      </w:pPr>
    </w:p>
    <w:p w14:paraId="16068AEC" w14:textId="77777777" w:rsidR="0075371F" w:rsidRPr="00D577F7" w:rsidRDefault="0075371F" w:rsidP="0075371F">
      <w:pPr>
        <w:spacing w:line="480" w:lineRule="auto"/>
        <w:rPr>
          <w:rFonts w:cstheme="minorHAnsi"/>
          <w:b/>
          <w:color w:val="000000" w:themeColor="text1"/>
        </w:rPr>
      </w:pPr>
      <w:r w:rsidRPr="00D577F7">
        <w:rPr>
          <w:rFonts w:cstheme="minorHAnsi"/>
          <w:b/>
          <w:color w:val="000000" w:themeColor="text1"/>
        </w:rPr>
        <w:t>Acknowledgements</w:t>
      </w:r>
    </w:p>
    <w:p w14:paraId="486C823B" w14:textId="1AD6D8AF" w:rsidR="0075371F" w:rsidRPr="00D577F7" w:rsidRDefault="0075371F" w:rsidP="00E73498">
      <w:pPr>
        <w:spacing w:line="480" w:lineRule="auto"/>
        <w:rPr>
          <w:rFonts w:cstheme="minorHAnsi"/>
          <w:color w:val="000000" w:themeColor="text1"/>
        </w:rPr>
      </w:pPr>
      <w:r w:rsidRPr="00D577F7">
        <w:rPr>
          <w:rFonts w:cstheme="minorHAnsi"/>
          <w:color w:val="000000" w:themeColor="text1"/>
        </w:rPr>
        <w:t>None.</w:t>
      </w:r>
    </w:p>
    <w:p w14:paraId="0D760163" w14:textId="77777777" w:rsidR="00DB5814" w:rsidRPr="00D577F7" w:rsidRDefault="00DB5814" w:rsidP="00DB5814">
      <w:pPr>
        <w:spacing w:line="480" w:lineRule="auto"/>
        <w:rPr>
          <w:rFonts w:cstheme="minorHAnsi"/>
          <w:b/>
          <w:lang w:val="en-US"/>
        </w:rPr>
      </w:pPr>
      <w:r w:rsidRPr="00D577F7">
        <w:rPr>
          <w:rFonts w:cstheme="minorHAnsi"/>
          <w:b/>
          <w:lang w:val="en-US"/>
        </w:rPr>
        <w:t>Funding</w:t>
      </w:r>
    </w:p>
    <w:p w14:paraId="21A8764B" w14:textId="587B4E41" w:rsidR="00DB5814" w:rsidRPr="00D577F7" w:rsidRDefault="00DB5814" w:rsidP="00DB5814">
      <w:pPr>
        <w:spacing w:line="480" w:lineRule="auto"/>
        <w:rPr>
          <w:rFonts w:cstheme="minorHAnsi"/>
          <w:b/>
          <w:lang w:val="en-US"/>
        </w:rPr>
      </w:pPr>
      <w:r w:rsidRPr="00D577F7">
        <w:rPr>
          <w:rFonts w:cstheme="minorHAnsi"/>
        </w:rPr>
        <w:t xml:space="preserve">This research did not receive any specific grant from funding agencies in the public, commercial, or not-for-profit sectors. </w:t>
      </w:r>
    </w:p>
    <w:p w14:paraId="71E0FD4B" w14:textId="77777777" w:rsidR="00DB5814" w:rsidRPr="00D577F7" w:rsidRDefault="00DB5814" w:rsidP="00E73498">
      <w:pPr>
        <w:spacing w:line="480" w:lineRule="auto"/>
        <w:rPr>
          <w:rFonts w:cstheme="minorHAnsi"/>
        </w:rPr>
      </w:pPr>
    </w:p>
    <w:p w14:paraId="0F7D8517" w14:textId="3BC4B5A2" w:rsidR="00470705" w:rsidRPr="00D577F7" w:rsidRDefault="00470705" w:rsidP="00DB5814">
      <w:pPr>
        <w:pStyle w:val="ListParagraph"/>
        <w:numPr>
          <w:ilvl w:val="0"/>
          <w:numId w:val="5"/>
        </w:numPr>
        <w:spacing w:before="120" w:after="120" w:line="480" w:lineRule="auto"/>
        <w:rPr>
          <w:rFonts w:cstheme="minorHAnsi"/>
          <w:b/>
        </w:rPr>
      </w:pPr>
      <w:r w:rsidRPr="00D577F7">
        <w:rPr>
          <w:rFonts w:cstheme="minorHAnsi"/>
          <w:b/>
        </w:rPr>
        <w:t>References</w:t>
      </w:r>
    </w:p>
    <w:p w14:paraId="2FDDA2EA" w14:textId="77777777" w:rsidR="00276008" w:rsidRPr="00D577F7" w:rsidRDefault="00276008" w:rsidP="003341FA">
      <w:pPr>
        <w:pStyle w:val="Bibliography"/>
        <w:rPr>
          <w:rFonts w:ascii="Calibri" w:cs="Calibri"/>
          <w:lang w:val="en-US"/>
        </w:rPr>
      </w:pPr>
      <w:r w:rsidRPr="00D577F7">
        <w:rPr>
          <w:rFonts w:cstheme="minorHAnsi"/>
          <w:lang w:val="en-US"/>
        </w:rPr>
        <w:fldChar w:fldCharType="begin"/>
      </w:r>
      <w:r w:rsidRPr="00D577F7">
        <w:rPr>
          <w:rFonts w:cstheme="minorHAnsi"/>
          <w:lang w:val="en-US"/>
        </w:rPr>
        <w:instrText xml:space="preserve"> ADDIN ZOTERO_BIBL {"uncited":[],"omitted":[],"custom":[]} CSL_BIBLIOGRAPHY </w:instrText>
      </w:r>
      <w:r w:rsidRPr="00D577F7">
        <w:rPr>
          <w:rFonts w:cstheme="minorHAnsi"/>
          <w:lang w:val="en-US"/>
        </w:rPr>
        <w:fldChar w:fldCharType="separate"/>
      </w:r>
      <w:r w:rsidRPr="00D577F7">
        <w:rPr>
          <w:rFonts w:ascii="Calibri" w:cs="Calibri"/>
          <w:lang w:val="en-US"/>
        </w:rPr>
        <w:t xml:space="preserve">Attwells, R. L., Birrell, S. A., Hooper, R. H., &amp; Mansfield, N. J. (2006). Influence of carrying heavy loads on soldiers’ posture, movements and gait. </w:t>
      </w:r>
      <w:r w:rsidRPr="00D577F7">
        <w:rPr>
          <w:rFonts w:ascii="Calibri" w:cs="Calibri"/>
          <w:i/>
          <w:iCs/>
          <w:lang w:val="en-US"/>
        </w:rPr>
        <w:t>Ergonomics</w:t>
      </w:r>
      <w:r w:rsidRPr="00D577F7">
        <w:rPr>
          <w:rFonts w:ascii="Calibri" w:cs="Calibri"/>
          <w:lang w:val="en-US"/>
        </w:rPr>
        <w:t xml:space="preserve">, </w:t>
      </w:r>
      <w:r w:rsidRPr="00D577F7">
        <w:rPr>
          <w:rFonts w:ascii="Calibri" w:cs="Calibri"/>
          <w:i/>
          <w:iCs/>
          <w:lang w:val="en-US"/>
        </w:rPr>
        <w:t>49</w:t>
      </w:r>
      <w:r w:rsidRPr="00D577F7">
        <w:rPr>
          <w:rFonts w:ascii="Calibri" w:cs="Calibri"/>
          <w:lang w:val="en-US"/>
        </w:rPr>
        <w:t>(14), 1527–1537.</w:t>
      </w:r>
    </w:p>
    <w:p w14:paraId="64BFB02A" w14:textId="77777777" w:rsidR="00276008" w:rsidRPr="00D577F7" w:rsidRDefault="00276008" w:rsidP="003341FA">
      <w:pPr>
        <w:pStyle w:val="Bibliography"/>
        <w:rPr>
          <w:rFonts w:ascii="Calibri" w:cs="Calibri"/>
          <w:lang w:val="en-US"/>
        </w:rPr>
      </w:pPr>
      <w:r w:rsidRPr="00D577F7">
        <w:rPr>
          <w:rFonts w:ascii="Calibri" w:cs="Calibri"/>
          <w:lang w:val="en-US"/>
        </w:rPr>
        <w:lastRenderedPageBreak/>
        <w:t xml:space="preserve">Ha, T.-H., Saber-Sheikh, K., Moore, A. P., &amp; Jones, M. P. (2013). Measurement of lumbar spine range of movement and coupled motion using inertial sensors – A protocol validity study. </w:t>
      </w:r>
      <w:r w:rsidRPr="00D577F7">
        <w:rPr>
          <w:rFonts w:ascii="Calibri" w:cs="Calibri"/>
          <w:i/>
          <w:iCs/>
          <w:lang w:val="en-US"/>
        </w:rPr>
        <w:t>Manual Therapy</w:t>
      </w:r>
      <w:r w:rsidRPr="00D577F7">
        <w:rPr>
          <w:rFonts w:ascii="Calibri" w:cs="Calibri"/>
          <w:lang w:val="en-US"/>
        </w:rPr>
        <w:t xml:space="preserve">, </w:t>
      </w:r>
      <w:r w:rsidRPr="00D577F7">
        <w:rPr>
          <w:rFonts w:ascii="Calibri" w:cs="Calibri"/>
          <w:i/>
          <w:iCs/>
          <w:lang w:val="en-US"/>
        </w:rPr>
        <w:t>18</w:t>
      </w:r>
      <w:r w:rsidRPr="00D577F7">
        <w:rPr>
          <w:rFonts w:ascii="Calibri" w:cs="Calibri"/>
          <w:lang w:val="en-US"/>
        </w:rPr>
        <w:t>(1), 87–91. https://doi.org/10.1016/j.math.2012.04.003</w:t>
      </w:r>
    </w:p>
    <w:p w14:paraId="28D62E33" w14:textId="77777777" w:rsidR="00276008" w:rsidRPr="00D577F7" w:rsidRDefault="00276008" w:rsidP="003341FA">
      <w:pPr>
        <w:pStyle w:val="Bibliography"/>
        <w:rPr>
          <w:rFonts w:ascii="Calibri" w:cs="Calibri"/>
          <w:lang w:val="en-US"/>
        </w:rPr>
      </w:pPr>
      <w:r w:rsidRPr="00D577F7">
        <w:rPr>
          <w:rFonts w:ascii="Calibri" w:cs="Calibri"/>
          <w:lang w:val="en-US"/>
        </w:rPr>
        <w:t xml:space="preserve">Hauret, K. G., Jones, B. H., Bullock, S. H., Canham-Chervak, M., &amp; Canada, S. (2010). Musculoskeletal Injuries. </w:t>
      </w:r>
      <w:r w:rsidRPr="00D577F7">
        <w:rPr>
          <w:rFonts w:ascii="Calibri" w:cs="Calibri"/>
          <w:i/>
          <w:iCs/>
          <w:lang w:val="en-US"/>
        </w:rPr>
        <w:t>American Journal of Preventive Medicine</w:t>
      </w:r>
      <w:r w:rsidRPr="00D577F7">
        <w:rPr>
          <w:rFonts w:ascii="Calibri" w:cs="Calibri"/>
          <w:lang w:val="en-US"/>
        </w:rPr>
        <w:t xml:space="preserve">, </w:t>
      </w:r>
      <w:r w:rsidRPr="00D577F7">
        <w:rPr>
          <w:rFonts w:ascii="Calibri" w:cs="Calibri"/>
          <w:i/>
          <w:iCs/>
          <w:lang w:val="en-US"/>
        </w:rPr>
        <w:t>38</w:t>
      </w:r>
      <w:r w:rsidRPr="00D577F7">
        <w:rPr>
          <w:rFonts w:ascii="Calibri" w:cs="Calibri"/>
          <w:lang w:val="en-US"/>
        </w:rPr>
        <w:t>(1), S61–S70. https://doi.org/10.1016/j.amepre.2009.10.021</w:t>
      </w:r>
    </w:p>
    <w:p w14:paraId="3BB7266E" w14:textId="77777777" w:rsidR="00276008" w:rsidRPr="00D577F7" w:rsidRDefault="00276008" w:rsidP="003341FA">
      <w:pPr>
        <w:pStyle w:val="Bibliography"/>
        <w:rPr>
          <w:rFonts w:ascii="Calibri" w:cs="Calibri"/>
          <w:lang w:val="en-US"/>
        </w:rPr>
      </w:pPr>
      <w:r w:rsidRPr="00D577F7">
        <w:rPr>
          <w:rFonts w:ascii="Calibri" w:cs="Calibri"/>
          <w:lang w:val="en-US"/>
        </w:rPr>
        <w:t xml:space="preserve">Hong, S. L. (2007). </w:t>
      </w:r>
      <w:r w:rsidRPr="00D577F7">
        <w:rPr>
          <w:rFonts w:ascii="Calibri" w:cs="Calibri"/>
          <w:i/>
          <w:iCs/>
          <w:lang w:val="en-US"/>
        </w:rPr>
        <w:t>Entropy compensation in human motor adaptation</w:t>
      </w:r>
      <w:r w:rsidRPr="00D577F7">
        <w:rPr>
          <w:rFonts w:ascii="Calibri" w:cs="Calibri"/>
          <w:lang w:val="en-US"/>
        </w:rPr>
        <w:t xml:space="preserve"> (PhD). Pennsylvania State University, PA.</w:t>
      </w:r>
    </w:p>
    <w:p w14:paraId="7C4A23DF" w14:textId="77777777" w:rsidR="00276008" w:rsidRPr="00D577F7" w:rsidRDefault="00276008" w:rsidP="003341FA">
      <w:pPr>
        <w:pStyle w:val="Bibliography"/>
        <w:rPr>
          <w:rFonts w:ascii="Calibri" w:cs="Calibri"/>
          <w:lang w:val="en-US"/>
        </w:rPr>
      </w:pPr>
      <w:r w:rsidRPr="00D577F7">
        <w:rPr>
          <w:rFonts w:ascii="Calibri" w:cs="Calibri"/>
          <w:lang w:val="en-US"/>
        </w:rPr>
        <w:t xml:space="preserve">Hong, S. L., &amp; Newell, K. M. (2008). Entropy compensation in human motor adaptation. </w:t>
      </w:r>
      <w:r w:rsidRPr="00D577F7">
        <w:rPr>
          <w:rFonts w:ascii="Calibri" w:cs="Calibri"/>
          <w:i/>
          <w:iCs/>
          <w:lang w:val="en-US"/>
        </w:rPr>
        <w:t>Chaos: An Interdisciplinary Journal of Nonlinear Science</w:t>
      </w:r>
      <w:r w:rsidRPr="00D577F7">
        <w:rPr>
          <w:rFonts w:ascii="Calibri" w:cs="Calibri"/>
          <w:lang w:val="en-US"/>
        </w:rPr>
        <w:t xml:space="preserve">, </w:t>
      </w:r>
      <w:r w:rsidRPr="00D577F7">
        <w:rPr>
          <w:rFonts w:ascii="Calibri" w:cs="Calibri"/>
          <w:i/>
          <w:iCs/>
          <w:lang w:val="en-US"/>
        </w:rPr>
        <w:t>18</w:t>
      </w:r>
      <w:r w:rsidRPr="00D577F7">
        <w:rPr>
          <w:rFonts w:ascii="Calibri" w:cs="Calibri"/>
          <w:lang w:val="en-US"/>
        </w:rPr>
        <w:t>(1).</w:t>
      </w:r>
    </w:p>
    <w:p w14:paraId="434F2104" w14:textId="77777777" w:rsidR="00276008" w:rsidRPr="00D577F7" w:rsidRDefault="00276008" w:rsidP="003341FA">
      <w:pPr>
        <w:pStyle w:val="Bibliography"/>
        <w:rPr>
          <w:rFonts w:ascii="Calibri" w:cs="Calibri"/>
          <w:lang w:val="en-US"/>
        </w:rPr>
      </w:pPr>
      <w:r w:rsidRPr="00D577F7">
        <w:rPr>
          <w:rFonts w:ascii="Calibri" w:cs="Calibri"/>
          <w:lang w:val="en-US"/>
        </w:rPr>
        <w:t xml:space="preserve">Knapik, J. J., Reynolds, K. L., &amp; Harman, E. (2004). Soldier load carriage: historical, physiological, biomechanical, and medical aspects. </w:t>
      </w:r>
      <w:r w:rsidRPr="00D577F7">
        <w:rPr>
          <w:rFonts w:ascii="Calibri" w:cs="Calibri"/>
          <w:i/>
          <w:iCs/>
          <w:lang w:val="en-US"/>
        </w:rPr>
        <w:t>Military Medicine</w:t>
      </w:r>
      <w:r w:rsidRPr="00D577F7">
        <w:rPr>
          <w:rFonts w:ascii="Calibri" w:cs="Calibri"/>
          <w:lang w:val="en-US"/>
        </w:rPr>
        <w:t xml:space="preserve">, </w:t>
      </w:r>
      <w:r w:rsidRPr="00D577F7">
        <w:rPr>
          <w:rFonts w:ascii="Calibri" w:cs="Calibri"/>
          <w:i/>
          <w:iCs/>
          <w:lang w:val="en-US"/>
        </w:rPr>
        <w:t>169</w:t>
      </w:r>
      <w:r w:rsidRPr="00D577F7">
        <w:rPr>
          <w:rFonts w:ascii="Calibri" w:cs="Calibri"/>
          <w:lang w:val="en-US"/>
        </w:rPr>
        <w:t>(1), 45–56.</w:t>
      </w:r>
    </w:p>
    <w:p w14:paraId="4DB26BCC" w14:textId="77777777" w:rsidR="00276008" w:rsidRPr="00D577F7" w:rsidRDefault="00276008" w:rsidP="003341FA">
      <w:pPr>
        <w:pStyle w:val="Bibliography"/>
        <w:rPr>
          <w:rFonts w:ascii="Calibri" w:cs="Calibri"/>
          <w:lang w:val="en-US"/>
        </w:rPr>
      </w:pPr>
      <w:r w:rsidRPr="00D577F7">
        <w:rPr>
          <w:rFonts w:ascii="Calibri" w:cs="Calibri"/>
          <w:lang w:val="en-US"/>
        </w:rPr>
        <w:t xml:space="preserve">Kurz, M. J., &amp; Stergiou, N. (2003). The aging humans neuromuscular system expresses less certainty for selecting joint kinematics during gait. </w:t>
      </w:r>
      <w:r w:rsidRPr="00D577F7">
        <w:rPr>
          <w:rFonts w:ascii="Calibri" w:cs="Calibri"/>
          <w:i/>
          <w:iCs/>
          <w:lang w:val="en-US"/>
        </w:rPr>
        <w:t>Neuroscience Letters</w:t>
      </w:r>
      <w:r w:rsidRPr="00D577F7">
        <w:rPr>
          <w:rFonts w:ascii="Calibri" w:cs="Calibri"/>
          <w:lang w:val="en-US"/>
        </w:rPr>
        <w:t xml:space="preserve">, </w:t>
      </w:r>
      <w:r w:rsidRPr="00D577F7">
        <w:rPr>
          <w:rFonts w:ascii="Calibri" w:cs="Calibri"/>
          <w:i/>
          <w:iCs/>
          <w:lang w:val="en-US"/>
        </w:rPr>
        <w:t>348</w:t>
      </w:r>
      <w:r w:rsidRPr="00D577F7">
        <w:rPr>
          <w:rFonts w:ascii="Calibri" w:cs="Calibri"/>
          <w:lang w:val="en-US"/>
        </w:rPr>
        <w:t>(3), 155–158. https://doi.org/10.1016/S0304-3940(03)00736-5</w:t>
      </w:r>
    </w:p>
    <w:p w14:paraId="50DE46AD" w14:textId="77777777" w:rsidR="00276008" w:rsidRPr="00D577F7" w:rsidRDefault="00276008" w:rsidP="003341FA">
      <w:pPr>
        <w:pStyle w:val="Bibliography"/>
        <w:rPr>
          <w:rFonts w:ascii="Calibri" w:cs="Calibri"/>
          <w:lang w:val="en-US"/>
        </w:rPr>
      </w:pPr>
      <w:r w:rsidRPr="00D577F7">
        <w:rPr>
          <w:rFonts w:ascii="Calibri" w:cs="Calibri"/>
          <w:lang w:val="en-US"/>
        </w:rPr>
        <w:t xml:space="preserve">LaFiandra, M., Wagenaar, R. C., Holt, K. G., &amp; Obusek, J. P. (2003). How do load carriage and walking speed influence trunk coordination and stride parameters? </w:t>
      </w:r>
      <w:r w:rsidRPr="00D577F7">
        <w:rPr>
          <w:rFonts w:ascii="Calibri" w:cs="Calibri"/>
          <w:i/>
          <w:iCs/>
          <w:lang w:val="en-US"/>
        </w:rPr>
        <w:t>Journal of Biomechanics</w:t>
      </w:r>
      <w:r w:rsidRPr="00D577F7">
        <w:rPr>
          <w:rFonts w:ascii="Calibri" w:cs="Calibri"/>
          <w:lang w:val="en-US"/>
        </w:rPr>
        <w:t xml:space="preserve">, </w:t>
      </w:r>
      <w:r w:rsidRPr="00D577F7">
        <w:rPr>
          <w:rFonts w:ascii="Calibri" w:cs="Calibri"/>
          <w:i/>
          <w:iCs/>
          <w:lang w:val="en-US"/>
        </w:rPr>
        <w:t>36</w:t>
      </w:r>
      <w:r w:rsidRPr="00D577F7">
        <w:rPr>
          <w:rFonts w:ascii="Calibri" w:cs="Calibri"/>
          <w:lang w:val="en-US"/>
        </w:rPr>
        <w:t>, 87–95.</w:t>
      </w:r>
    </w:p>
    <w:p w14:paraId="7A4A4551" w14:textId="77777777" w:rsidR="00276008" w:rsidRPr="00D577F7" w:rsidRDefault="00276008" w:rsidP="003341FA">
      <w:pPr>
        <w:pStyle w:val="Bibliography"/>
        <w:rPr>
          <w:rFonts w:ascii="Calibri" w:cs="Calibri"/>
          <w:lang w:val="en-US"/>
        </w:rPr>
      </w:pPr>
      <w:r w:rsidRPr="00D577F7">
        <w:rPr>
          <w:rFonts w:ascii="Calibri" w:cs="Calibri"/>
          <w:lang w:val="en-US"/>
        </w:rPr>
        <w:t xml:space="preserve">Latash, M. L., Scholz, J. P., &amp; Schöner, G. (2002). Motor control strategies revealed in the structure of motor variability. </w:t>
      </w:r>
      <w:r w:rsidRPr="00D577F7">
        <w:rPr>
          <w:rFonts w:ascii="Calibri" w:cs="Calibri"/>
          <w:i/>
          <w:iCs/>
          <w:lang w:val="en-US"/>
        </w:rPr>
        <w:t>Exercise and Sport Sciences Reviews</w:t>
      </w:r>
      <w:r w:rsidRPr="00D577F7">
        <w:rPr>
          <w:rFonts w:ascii="Calibri" w:cs="Calibri"/>
          <w:lang w:val="en-US"/>
        </w:rPr>
        <w:t xml:space="preserve">, </w:t>
      </w:r>
      <w:r w:rsidRPr="00D577F7">
        <w:rPr>
          <w:rFonts w:ascii="Calibri" w:cs="Calibri"/>
          <w:i/>
          <w:iCs/>
          <w:lang w:val="en-US"/>
        </w:rPr>
        <w:t>30</w:t>
      </w:r>
      <w:r w:rsidRPr="00D577F7">
        <w:rPr>
          <w:rFonts w:ascii="Calibri" w:cs="Calibri"/>
          <w:lang w:val="en-US"/>
        </w:rPr>
        <w:t>(1), 26–31.</w:t>
      </w:r>
    </w:p>
    <w:p w14:paraId="0E5238E7" w14:textId="77777777" w:rsidR="00276008" w:rsidRPr="00D577F7" w:rsidRDefault="00276008" w:rsidP="003341FA">
      <w:pPr>
        <w:pStyle w:val="Bibliography"/>
        <w:rPr>
          <w:rFonts w:ascii="Calibri" w:cs="Calibri"/>
          <w:lang w:val="en-US"/>
        </w:rPr>
      </w:pPr>
      <w:r w:rsidRPr="00D577F7">
        <w:rPr>
          <w:rFonts w:ascii="Calibri" w:cs="Calibri"/>
          <w:lang w:val="en-US"/>
        </w:rPr>
        <w:t xml:space="preserve">Liu, J., &amp; Lockhart, T. E. (2013). Local Dynamic Stability Associated with Load Carrying. </w:t>
      </w:r>
      <w:r w:rsidRPr="00D577F7">
        <w:rPr>
          <w:rFonts w:ascii="Calibri" w:cs="Calibri"/>
          <w:i/>
          <w:iCs/>
          <w:lang w:val="en-US"/>
        </w:rPr>
        <w:t>Safety and Health at Work</w:t>
      </w:r>
      <w:r w:rsidRPr="00D577F7">
        <w:rPr>
          <w:rFonts w:ascii="Calibri" w:cs="Calibri"/>
          <w:lang w:val="en-US"/>
        </w:rPr>
        <w:t xml:space="preserve">, </w:t>
      </w:r>
      <w:r w:rsidRPr="00D577F7">
        <w:rPr>
          <w:rFonts w:ascii="Calibri" w:cs="Calibri"/>
          <w:i/>
          <w:iCs/>
          <w:lang w:val="en-US"/>
        </w:rPr>
        <w:t>4</w:t>
      </w:r>
      <w:r w:rsidRPr="00D577F7">
        <w:rPr>
          <w:rFonts w:ascii="Calibri" w:cs="Calibri"/>
          <w:lang w:val="en-US"/>
        </w:rPr>
        <w:t>(1), 46–51. https://doi.org/10.5491/SHAW.2013.4.1.46</w:t>
      </w:r>
    </w:p>
    <w:p w14:paraId="035DAECB" w14:textId="77777777" w:rsidR="00276008" w:rsidRPr="00D577F7" w:rsidRDefault="00276008" w:rsidP="003341FA">
      <w:pPr>
        <w:pStyle w:val="Bibliography"/>
        <w:rPr>
          <w:rFonts w:ascii="Calibri" w:cs="Calibri"/>
          <w:lang w:val="en-US"/>
        </w:rPr>
      </w:pPr>
      <w:r w:rsidRPr="00D577F7">
        <w:rPr>
          <w:rFonts w:ascii="Calibri" w:cs="Calibri"/>
          <w:lang w:val="en-US"/>
        </w:rPr>
        <w:lastRenderedPageBreak/>
        <w:t xml:space="preserve">MOD. (2018, April 10). </w:t>
      </w:r>
      <w:r w:rsidRPr="00D577F7">
        <w:rPr>
          <w:rFonts w:ascii="Calibri" w:cs="Calibri"/>
          <w:i/>
          <w:iCs/>
          <w:lang w:val="en-US"/>
        </w:rPr>
        <w:t>Military Annual Training Test (MATT 2) and Workplace Induction Programme</w:t>
      </w:r>
      <w:r w:rsidRPr="00D577F7">
        <w:rPr>
          <w:rFonts w:ascii="Calibri" w:cs="Calibri"/>
          <w:lang w:val="en-US"/>
        </w:rPr>
        <w:t>. Ministry of Defense, UK.</w:t>
      </w:r>
    </w:p>
    <w:p w14:paraId="3C07500D" w14:textId="77777777" w:rsidR="00276008" w:rsidRPr="00D577F7" w:rsidRDefault="00276008" w:rsidP="003341FA">
      <w:pPr>
        <w:pStyle w:val="Bibliography"/>
        <w:rPr>
          <w:rFonts w:ascii="Calibri" w:cs="Calibri"/>
          <w:lang w:val="en-US"/>
        </w:rPr>
      </w:pPr>
      <w:r w:rsidRPr="00D577F7">
        <w:rPr>
          <w:rFonts w:ascii="Calibri" w:cs="Calibri"/>
          <w:lang w:val="en-US"/>
        </w:rPr>
        <w:t xml:space="preserve">Newell, K. M. (1986). Constraints on the development of coordination. In M. Wade &amp; H. T. A. Whiting (Eds.), </w:t>
      </w:r>
      <w:r w:rsidRPr="00D577F7">
        <w:rPr>
          <w:rFonts w:ascii="Calibri" w:cs="Calibri"/>
          <w:i/>
          <w:iCs/>
          <w:lang w:val="en-US"/>
        </w:rPr>
        <w:t>Motor Development in Children: Aspects of Coordination and Control</w:t>
      </w:r>
      <w:r w:rsidRPr="00D577F7">
        <w:rPr>
          <w:rFonts w:ascii="Calibri" w:cs="Calibri"/>
          <w:lang w:val="en-US"/>
        </w:rPr>
        <w:t>. Dordrecht: Martinus Nijhoff.</w:t>
      </w:r>
    </w:p>
    <w:p w14:paraId="7F96E64C" w14:textId="77777777" w:rsidR="00276008" w:rsidRPr="00D577F7" w:rsidRDefault="00276008" w:rsidP="003341FA">
      <w:pPr>
        <w:pStyle w:val="Bibliography"/>
        <w:rPr>
          <w:rFonts w:ascii="Calibri" w:cs="Calibri"/>
          <w:lang w:val="en-US"/>
        </w:rPr>
      </w:pPr>
      <w:r w:rsidRPr="00D577F7">
        <w:rPr>
          <w:rFonts w:ascii="Calibri" w:cs="Calibri"/>
          <w:lang w:val="en-US"/>
        </w:rPr>
        <w:t xml:space="preserve">Peng, F., Li, H., Ivanov, K., Zhao, G., Zhou, F., Du, W., &amp; Wang, L. (2016). </w:t>
      </w:r>
      <w:r w:rsidRPr="00D577F7">
        <w:rPr>
          <w:rFonts w:ascii="Calibri" w:cs="Calibri"/>
          <w:i/>
          <w:iCs/>
          <w:lang w:val="en-US"/>
        </w:rPr>
        <w:t>Quantitative analysis of spine angle range of individuals with low back pain performing dynamic exercises</w:t>
      </w:r>
      <w:r w:rsidRPr="00D577F7">
        <w:rPr>
          <w:rFonts w:ascii="Calibri" w:cs="Calibri"/>
          <w:lang w:val="en-US"/>
        </w:rPr>
        <w:t>. Presented at the IEEE 13th International Conference on Wearable and Implantable Body Sensor Networks, San Francisco, CA. https://doi.org/10.1109/BSN.2016.7516247</w:t>
      </w:r>
    </w:p>
    <w:p w14:paraId="5B0E012C" w14:textId="77777777" w:rsidR="00276008" w:rsidRPr="00D577F7" w:rsidRDefault="00276008" w:rsidP="003341FA">
      <w:pPr>
        <w:pStyle w:val="Bibliography"/>
        <w:rPr>
          <w:rFonts w:ascii="Calibri" w:cs="Calibri"/>
          <w:lang w:val="en-US"/>
        </w:rPr>
      </w:pPr>
      <w:r w:rsidRPr="00D577F7">
        <w:rPr>
          <w:rFonts w:ascii="Calibri" w:cs="Calibri"/>
          <w:lang w:val="en-US"/>
        </w:rPr>
        <w:t xml:space="preserve">Qu, X. (2013). Effects of cognitive and physical loads on local dynamic stability during gait. </w:t>
      </w:r>
      <w:r w:rsidRPr="00D577F7">
        <w:rPr>
          <w:rFonts w:ascii="Calibri" w:cs="Calibri"/>
          <w:i/>
          <w:iCs/>
          <w:lang w:val="en-US"/>
        </w:rPr>
        <w:t>Applied Ergonomics</w:t>
      </w:r>
      <w:r w:rsidRPr="00D577F7">
        <w:rPr>
          <w:rFonts w:ascii="Calibri" w:cs="Calibri"/>
          <w:lang w:val="en-US"/>
        </w:rPr>
        <w:t xml:space="preserve">, </w:t>
      </w:r>
      <w:r w:rsidRPr="00D577F7">
        <w:rPr>
          <w:rFonts w:ascii="Calibri" w:cs="Calibri"/>
          <w:i/>
          <w:iCs/>
          <w:lang w:val="en-US"/>
        </w:rPr>
        <w:t>44</w:t>
      </w:r>
      <w:r w:rsidRPr="00D577F7">
        <w:rPr>
          <w:rFonts w:ascii="Calibri" w:cs="Calibri"/>
          <w:lang w:val="en-US"/>
        </w:rPr>
        <w:t>(3), 455–458. https://doi.org/10.1016/j.apergo.2012.10.018</w:t>
      </w:r>
    </w:p>
    <w:p w14:paraId="434FCFB9" w14:textId="77777777" w:rsidR="00276008" w:rsidRPr="00D577F7" w:rsidRDefault="00276008" w:rsidP="003341FA">
      <w:pPr>
        <w:pStyle w:val="Bibliography"/>
        <w:rPr>
          <w:rFonts w:ascii="Calibri" w:cs="Calibri"/>
          <w:lang w:val="en-US"/>
        </w:rPr>
      </w:pPr>
      <w:r w:rsidRPr="00D577F7">
        <w:rPr>
          <w:rFonts w:ascii="Calibri" w:cs="Calibri"/>
          <w:lang w:val="en-US"/>
        </w:rPr>
        <w:t xml:space="preserve">Qu, X., &amp; Yeo, J. C. (2011). Effects of load carriage and fatigue on gait characteristics. </w:t>
      </w:r>
      <w:r w:rsidRPr="00D577F7">
        <w:rPr>
          <w:rFonts w:ascii="Calibri" w:cs="Calibri"/>
          <w:i/>
          <w:iCs/>
          <w:lang w:val="en-US"/>
        </w:rPr>
        <w:t>Journal of Biomechanics</w:t>
      </w:r>
      <w:r w:rsidRPr="00D577F7">
        <w:rPr>
          <w:rFonts w:ascii="Calibri" w:cs="Calibri"/>
          <w:lang w:val="en-US"/>
        </w:rPr>
        <w:t xml:space="preserve">, </w:t>
      </w:r>
      <w:r w:rsidRPr="00D577F7">
        <w:rPr>
          <w:rFonts w:ascii="Calibri" w:cs="Calibri"/>
          <w:i/>
          <w:iCs/>
          <w:lang w:val="en-US"/>
        </w:rPr>
        <w:t>44</w:t>
      </w:r>
      <w:r w:rsidRPr="00D577F7">
        <w:rPr>
          <w:rFonts w:ascii="Calibri" w:cs="Calibri"/>
          <w:lang w:val="en-US"/>
        </w:rPr>
        <w:t>(7), 1259–1263. https://doi.org/10.1016/j.jbiomech.2011.02.016</w:t>
      </w:r>
    </w:p>
    <w:p w14:paraId="67E0C4C5" w14:textId="77777777" w:rsidR="00276008" w:rsidRPr="00D577F7" w:rsidRDefault="00276008" w:rsidP="003341FA">
      <w:pPr>
        <w:pStyle w:val="Bibliography"/>
        <w:rPr>
          <w:rFonts w:ascii="Calibri" w:cs="Calibri"/>
          <w:lang w:val="en-US"/>
        </w:rPr>
      </w:pPr>
      <w:r w:rsidRPr="00D577F7">
        <w:rPr>
          <w:rFonts w:ascii="Calibri" w:cs="Calibri"/>
          <w:lang w:val="en-US"/>
        </w:rPr>
        <w:t xml:space="preserve">Rodrigues, F. B., Magnani, R. M., Lehnen, G. C., Souza, G. S. de S. e, Andrade, A. O., &amp; Vieira, M. F. (2018). Effects of backpack load and positioning on nonlinear gait features in young adults. </w:t>
      </w:r>
      <w:r w:rsidRPr="00D577F7">
        <w:rPr>
          <w:rFonts w:ascii="Calibri" w:cs="Calibri"/>
          <w:i/>
          <w:iCs/>
          <w:lang w:val="en-US"/>
        </w:rPr>
        <w:t>Ergonomics</w:t>
      </w:r>
      <w:r w:rsidRPr="00D577F7">
        <w:rPr>
          <w:rFonts w:ascii="Calibri" w:cs="Calibri"/>
          <w:lang w:val="en-US"/>
        </w:rPr>
        <w:t xml:space="preserve">, </w:t>
      </w:r>
      <w:r w:rsidRPr="00D577F7">
        <w:rPr>
          <w:rFonts w:ascii="Calibri" w:cs="Calibri"/>
          <w:i/>
          <w:iCs/>
          <w:lang w:val="en-US"/>
        </w:rPr>
        <w:t>61</w:t>
      </w:r>
      <w:r w:rsidRPr="00D577F7">
        <w:rPr>
          <w:rFonts w:ascii="Calibri" w:cs="Calibri"/>
          <w:lang w:val="en-US"/>
        </w:rPr>
        <w:t>(5), 720–728. https://doi.org/10.1080/00140139.2017.1413213</w:t>
      </w:r>
    </w:p>
    <w:p w14:paraId="34E9AE3B" w14:textId="77777777" w:rsidR="00276008" w:rsidRPr="00D577F7" w:rsidRDefault="00276008" w:rsidP="003341FA">
      <w:pPr>
        <w:pStyle w:val="Bibliography"/>
        <w:rPr>
          <w:rFonts w:ascii="Calibri" w:cs="Calibri"/>
          <w:lang w:val="en-US"/>
        </w:rPr>
      </w:pPr>
      <w:r w:rsidRPr="00D577F7">
        <w:rPr>
          <w:rFonts w:ascii="Calibri" w:cs="Calibri"/>
          <w:lang w:val="en-US"/>
        </w:rPr>
        <w:t xml:space="preserve">Seel, T., Raisch, J., &amp; Schauer, T. (2014). IMU-Based Joint Angle Measurement for Gait Analysis. </w:t>
      </w:r>
      <w:r w:rsidRPr="00D577F7">
        <w:rPr>
          <w:rFonts w:ascii="Calibri" w:cs="Calibri"/>
          <w:i/>
          <w:iCs/>
          <w:lang w:val="en-US"/>
        </w:rPr>
        <w:t>Sensors</w:t>
      </w:r>
      <w:r w:rsidRPr="00D577F7">
        <w:rPr>
          <w:rFonts w:ascii="Calibri" w:cs="Calibri"/>
          <w:lang w:val="en-US"/>
        </w:rPr>
        <w:t xml:space="preserve">, </w:t>
      </w:r>
      <w:r w:rsidRPr="00D577F7">
        <w:rPr>
          <w:rFonts w:ascii="Calibri" w:cs="Calibri"/>
          <w:i/>
          <w:iCs/>
          <w:lang w:val="en-US"/>
        </w:rPr>
        <w:t>14</w:t>
      </w:r>
      <w:r w:rsidRPr="00D577F7">
        <w:rPr>
          <w:rFonts w:ascii="Calibri" w:cs="Calibri"/>
          <w:lang w:val="en-US"/>
        </w:rPr>
        <w:t>(4), 6891–6909. https://doi.org/10.3390/s140406891</w:t>
      </w:r>
    </w:p>
    <w:p w14:paraId="03CDE029" w14:textId="77777777" w:rsidR="00276008" w:rsidRPr="00D577F7" w:rsidRDefault="00276008" w:rsidP="003341FA">
      <w:pPr>
        <w:pStyle w:val="Bibliography"/>
        <w:rPr>
          <w:rFonts w:ascii="Calibri" w:cs="Calibri"/>
          <w:lang w:val="en-US"/>
        </w:rPr>
      </w:pPr>
      <w:r w:rsidRPr="00D577F7">
        <w:rPr>
          <w:rFonts w:ascii="Calibri" w:cs="Calibri"/>
          <w:lang w:val="en-US"/>
        </w:rPr>
        <w:t xml:space="preserve">Smith, B., Roan, M., &amp; Lee, M. (2010). The effect of evenly distributed load carrying on lower body gait dynamics for normal weight and overweight subjects. </w:t>
      </w:r>
      <w:r w:rsidRPr="00D577F7">
        <w:rPr>
          <w:rFonts w:ascii="Calibri" w:cs="Calibri"/>
          <w:i/>
          <w:iCs/>
          <w:lang w:val="en-US"/>
        </w:rPr>
        <w:t>Gait &amp; Posture</w:t>
      </w:r>
      <w:r w:rsidRPr="00D577F7">
        <w:rPr>
          <w:rFonts w:ascii="Calibri" w:cs="Calibri"/>
          <w:lang w:val="en-US"/>
        </w:rPr>
        <w:t xml:space="preserve">, </w:t>
      </w:r>
      <w:r w:rsidRPr="00D577F7">
        <w:rPr>
          <w:rFonts w:ascii="Calibri" w:cs="Calibri"/>
          <w:i/>
          <w:iCs/>
          <w:lang w:val="en-US"/>
        </w:rPr>
        <w:t>32</w:t>
      </w:r>
      <w:r w:rsidRPr="00D577F7">
        <w:rPr>
          <w:rFonts w:ascii="Calibri" w:cs="Calibri"/>
          <w:lang w:val="en-US"/>
        </w:rPr>
        <w:t>(2), 176–180. https://doi.org/10.1016/j.gaitpost.2010.04.007</w:t>
      </w:r>
    </w:p>
    <w:p w14:paraId="0C1D2664" w14:textId="77777777" w:rsidR="00276008" w:rsidRPr="00D577F7" w:rsidRDefault="00276008" w:rsidP="003341FA">
      <w:pPr>
        <w:pStyle w:val="Bibliography"/>
        <w:rPr>
          <w:rFonts w:ascii="Calibri" w:cs="Calibri"/>
          <w:lang w:val="en-US"/>
        </w:rPr>
      </w:pPr>
      <w:r w:rsidRPr="00D577F7">
        <w:rPr>
          <w:rFonts w:ascii="Calibri" w:cs="Calibri"/>
          <w:lang w:val="en-US"/>
        </w:rPr>
        <w:lastRenderedPageBreak/>
        <w:t xml:space="preserve">Stergiou, N. (2016). </w:t>
      </w:r>
      <w:r w:rsidRPr="00D577F7">
        <w:rPr>
          <w:rFonts w:ascii="Calibri" w:cs="Calibri"/>
          <w:i/>
          <w:iCs/>
          <w:lang w:val="en-US"/>
        </w:rPr>
        <w:t>Nonlinear Analysis for Human Movement Variability</w:t>
      </w:r>
      <w:r w:rsidRPr="00D577F7">
        <w:rPr>
          <w:rFonts w:ascii="Calibri" w:cs="Calibri"/>
          <w:lang w:val="en-US"/>
        </w:rPr>
        <w:t>. Taylor &amp; Francis Group LLC.</w:t>
      </w:r>
    </w:p>
    <w:p w14:paraId="55568539" w14:textId="77777777" w:rsidR="00276008" w:rsidRPr="00D577F7" w:rsidRDefault="00276008" w:rsidP="003341FA">
      <w:pPr>
        <w:pStyle w:val="Bibliography"/>
        <w:rPr>
          <w:rFonts w:ascii="Calibri" w:cs="Calibri"/>
          <w:lang w:val="en-US"/>
        </w:rPr>
      </w:pPr>
      <w:r w:rsidRPr="00D577F7">
        <w:rPr>
          <w:rFonts w:ascii="Calibri" w:cs="Calibri"/>
          <w:lang w:val="en-US"/>
        </w:rPr>
        <w:t xml:space="preserve">Walsh, G. S., Low, D. C., &amp; Arkesteijn, M. (2018). Effect of stable and unstable load carriage on walking gait variability, dynamic stability and muscle activity of older adults. </w:t>
      </w:r>
      <w:r w:rsidRPr="00D577F7">
        <w:rPr>
          <w:rFonts w:ascii="Calibri" w:cs="Calibri"/>
          <w:i/>
          <w:iCs/>
          <w:lang w:val="en-US"/>
        </w:rPr>
        <w:t>Journal of Biomechanics</w:t>
      </w:r>
      <w:r w:rsidRPr="00D577F7">
        <w:rPr>
          <w:rFonts w:ascii="Calibri" w:cs="Calibri"/>
          <w:lang w:val="en-US"/>
        </w:rPr>
        <w:t xml:space="preserve">, </w:t>
      </w:r>
      <w:r w:rsidRPr="00D577F7">
        <w:rPr>
          <w:rFonts w:ascii="Calibri" w:cs="Calibri"/>
          <w:i/>
          <w:iCs/>
          <w:lang w:val="en-US"/>
        </w:rPr>
        <w:t>73</w:t>
      </w:r>
      <w:r w:rsidRPr="00D577F7">
        <w:rPr>
          <w:rFonts w:ascii="Calibri" w:cs="Calibri"/>
          <w:lang w:val="en-US"/>
        </w:rPr>
        <w:t>, 18–23. https://doi.org/10.1016/j.jbiomech.2018.03.018</w:t>
      </w:r>
    </w:p>
    <w:p w14:paraId="7341ACB4" w14:textId="77777777" w:rsidR="00276008" w:rsidRPr="00D577F7" w:rsidRDefault="00276008" w:rsidP="003341FA">
      <w:pPr>
        <w:pStyle w:val="Bibliography"/>
        <w:rPr>
          <w:rFonts w:ascii="Calibri" w:cs="Calibri"/>
          <w:lang w:val="en-US"/>
        </w:rPr>
      </w:pPr>
      <w:r w:rsidRPr="00D577F7">
        <w:rPr>
          <w:rFonts w:ascii="Calibri" w:cs="Calibri"/>
          <w:lang w:val="en-US"/>
        </w:rPr>
        <w:t xml:space="preserve">XSens. (2017, March). </w:t>
      </w:r>
      <w:r w:rsidRPr="00D577F7">
        <w:rPr>
          <w:rFonts w:ascii="Calibri" w:cs="Calibri"/>
          <w:i/>
          <w:iCs/>
          <w:lang w:val="en-US"/>
        </w:rPr>
        <w:t>MVN User Manual: Document MV0319P Revision T</w:t>
      </w:r>
      <w:r w:rsidRPr="00D577F7">
        <w:rPr>
          <w:rFonts w:ascii="Calibri" w:cs="Calibri"/>
          <w:lang w:val="en-US"/>
        </w:rPr>
        <w:t>. XSens Technologies B.V.</w:t>
      </w:r>
    </w:p>
    <w:p w14:paraId="398B5CCB" w14:textId="77777777" w:rsidR="00276008" w:rsidRPr="00D577F7" w:rsidRDefault="00276008" w:rsidP="003341FA">
      <w:pPr>
        <w:pStyle w:val="Bibliography"/>
        <w:rPr>
          <w:rFonts w:ascii="Calibri" w:cs="Calibri"/>
          <w:lang w:val="en-US"/>
        </w:rPr>
      </w:pPr>
      <w:r w:rsidRPr="00D577F7">
        <w:rPr>
          <w:rFonts w:ascii="Calibri" w:cs="Calibri"/>
          <w:lang w:val="en-US"/>
        </w:rPr>
        <w:t xml:space="preserve">Yentes, J. M. (2016). Entropy. In N. Stergiou (Ed.), </w:t>
      </w:r>
      <w:r w:rsidRPr="00D577F7">
        <w:rPr>
          <w:rFonts w:ascii="Calibri" w:cs="Calibri"/>
          <w:i/>
          <w:iCs/>
          <w:lang w:val="en-US"/>
        </w:rPr>
        <w:t>Nonlinear analysis for Human Movement Variability</w:t>
      </w:r>
      <w:r w:rsidRPr="00D577F7">
        <w:rPr>
          <w:rFonts w:ascii="Calibri" w:cs="Calibri"/>
          <w:lang w:val="en-US"/>
        </w:rPr>
        <w:t xml:space="preserve"> (pp. 173–260). Boca Raton, FL: Taylor &amp; Francis Group LLC.</w:t>
      </w:r>
    </w:p>
    <w:p w14:paraId="3273A4B3" w14:textId="77777777" w:rsidR="00276008" w:rsidRPr="00D577F7" w:rsidRDefault="00276008" w:rsidP="003341FA">
      <w:pPr>
        <w:pStyle w:val="Bibliography"/>
        <w:rPr>
          <w:rFonts w:ascii="Calibri" w:cs="Calibri"/>
          <w:lang w:val="en-US"/>
        </w:rPr>
      </w:pPr>
      <w:r w:rsidRPr="00D577F7">
        <w:rPr>
          <w:rFonts w:ascii="Calibri" w:cs="Calibri"/>
          <w:lang w:val="en-US"/>
        </w:rPr>
        <w:t xml:space="preserve">Zeni, J. A., Richards, J. G., &amp; Higginson, J. S. (2008). Two simple methods for determining gait events during treadmill and overground walking using kinematic data. </w:t>
      </w:r>
      <w:r w:rsidRPr="00D577F7">
        <w:rPr>
          <w:rFonts w:ascii="Calibri" w:cs="Calibri"/>
          <w:i/>
          <w:iCs/>
          <w:lang w:val="en-US"/>
        </w:rPr>
        <w:t>Gait &amp; Posture</w:t>
      </w:r>
      <w:r w:rsidRPr="00D577F7">
        <w:rPr>
          <w:rFonts w:ascii="Calibri" w:cs="Calibri"/>
          <w:lang w:val="en-US"/>
        </w:rPr>
        <w:t xml:space="preserve">, </w:t>
      </w:r>
      <w:r w:rsidRPr="00D577F7">
        <w:rPr>
          <w:rFonts w:ascii="Calibri" w:cs="Calibri"/>
          <w:i/>
          <w:iCs/>
          <w:lang w:val="en-US"/>
        </w:rPr>
        <w:t>27</w:t>
      </w:r>
      <w:r w:rsidRPr="00D577F7">
        <w:rPr>
          <w:rFonts w:ascii="Calibri" w:cs="Calibri"/>
          <w:lang w:val="en-US"/>
        </w:rPr>
        <w:t>(4), 710–714. https://doi.org/10.1016/j.gaitpost.2007.07.007</w:t>
      </w:r>
    </w:p>
    <w:p w14:paraId="40241E35" w14:textId="55FDF7D1" w:rsidR="00D577F7" w:rsidRDefault="00276008" w:rsidP="003341FA">
      <w:pPr>
        <w:rPr>
          <w:lang w:val="en-US"/>
        </w:rPr>
      </w:pPr>
      <w:r w:rsidRPr="00D577F7">
        <w:rPr>
          <w:rFonts w:cstheme="minorHAnsi"/>
          <w:lang w:val="en-US"/>
        </w:rPr>
        <w:fldChar w:fldCharType="end"/>
      </w:r>
    </w:p>
    <w:p w14:paraId="5A0F4838" w14:textId="77777777" w:rsidR="00D577F7" w:rsidRPr="00D577F7" w:rsidRDefault="00D577F7" w:rsidP="003341FA">
      <w:pPr>
        <w:rPr>
          <w:lang w:val="en-US"/>
        </w:rPr>
      </w:pPr>
    </w:p>
    <w:p w14:paraId="22E83352" w14:textId="19530B78" w:rsidR="00C9390C" w:rsidRPr="00D577F7" w:rsidRDefault="00BE15C8" w:rsidP="00BE15C8">
      <w:pPr>
        <w:pStyle w:val="Bibliography"/>
        <w:rPr>
          <w:lang w:val="en-US"/>
        </w:rPr>
      </w:pPr>
      <w:r w:rsidRPr="00D577F7">
        <w:rPr>
          <w:lang w:val="en-US"/>
        </w:rPr>
        <w:t xml:space="preserve">  </w:t>
      </w:r>
    </w:p>
    <w:p w14:paraId="0C3AE189" w14:textId="1A284A4C" w:rsidR="00C4106B" w:rsidRPr="00D577F7" w:rsidRDefault="00C4106B" w:rsidP="003341FA">
      <w:pPr>
        <w:rPr>
          <w:b/>
          <w:lang w:val="en-US"/>
        </w:rPr>
      </w:pPr>
      <w:r w:rsidRPr="00D577F7">
        <w:rPr>
          <w:b/>
          <w:lang w:val="en-US"/>
        </w:rPr>
        <w:t>Appendix A</w:t>
      </w:r>
    </w:p>
    <w:p w14:paraId="16B700EA" w14:textId="5E67AA5C" w:rsidR="00C4106B" w:rsidRPr="00D577F7" w:rsidRDefault="00C4106B" w:rsidP="003341FA">
      <w:pPr>
        <w:rPr>
          <w:lang w:val="en-US"/>
        </w:rPr>
      </w:pPr>
    </w:p>
    <w:p w14:paraId="437733CC" w14:textId="7A7D001E" w:rsidR="00C4106B" w:rsidRPr="00D577F7" w:rsidRDefault="00C4106B" w:rsidP="003341FA">
      <w:pPr>
        <w:pStyle w:val="Caption"/>
        <w:keepNext/>
        <w:rPr>
          <w:color w:val="000000" w:themeColor="text1"/>
        </w:rPr>
      </w:pPr>
      <w:r w:rsidRPr="00D577F7">
        <w:rPr>
          <w:color w:val="000000" w:themeColor="text1"/>
        </w:rPr>
        <w:t xml:space="preserve">Table </w:t>
      </w:r>
      <w:r w:rsidR="00F112A4" w:rsidRPr="00D577F7">
        <w:rPr>
          <w:color w:val="000000" w:themeColor="text1"/>
        </w:rPr>
        <w:t>A</w:t>
      </w:r>
      <w:r w:rsidRPr="00D577F7">
        <w:rPr>
          <w:color w:val="000000" w:themeColor="text1"/>
        </w:rPr>
        <w:t xml:space="preserve"> Description of </w:t>
      </w:r>
      <w:proofErr w:type="spellStart"/>
      <w:r w:rsidRPr="00D577F7">
        <w:rPr>
          <w:color w:val="000000" w:themeColor="text1"/>
        </w:rPr>
        <w:t>XSens</w:t>
      </w:r>
      <w:proofErr w:type="spellEnd"/>
      <w:r w:rsidRPr="00D577F7">
        <w:rPr>
          <w:color w:val="000000" w:themeColor="text1"/>
        </w:rPr>
        <w:t xml:space="preserve"> sensor locations </w:t>
      </w:r>
      <w:r w:rsidR="00276008" w:rsidRPr="00D577F7">
        <w:rPr>
          <w:color w:val="000000" w:themeColor="text1"/>
        </w:rPr>
        <w:fldChar w:fldCharType="begin"/>
      </w:r>
      <w:r w:rsidR="00276008" w:rsidRPr="00D577F7">
        <w:rPr>
          <w:color w:val="000000" w:themeColor="text1"/>
        </w:rPr>
        <w:instrText xml:space="preserve"> ADDIN ZOTERO_ITEM CSL_CITATION {"citationID":"tPjs1F5V","properties":{"formattedCitation":"(XSens, 2017)","plainCitation":"(XSens, 2017)","noteIndex":0},"citationItems":[{"id":2742,"uris":["http://zotero.org/users/1134217/items/QANK2LLM"],"uri":["http://zotero.org/users/1134217/items/QANK2LLM"],"itemData":{"id":2742,"type":"article","title":"MVN User Manual: Document MV0319P Revision T","publisher":"XSens Technologies B.V.","author":[{"literal":"XSens"}],"issued":{"date-parts":[["2017",3]]}}}],"schema":"https://github.com/citation-style-language/schema/raw/master/csl-citation.json"} </w:instrText>
      </w:r>
      <w:r w:rsidR="00276008" w:rsidRPr="00D577F7">
        <w:rPr>
          <w:color w:val="000000" w:themeColor="text1"/>
        </w:rPr>
        <w:fldChar w:fldCharType="separate"/>
      </w:r>
      <w:r w:rsidR="00276008" w:rsidRPr="00D577F7">
        <w:rPr>
          <w:noProof/>
          <w:color w:val="000000" w:themeColor="text1"/>
        </w:rPr>
        <w:t>(XSens, 2017)</w:t>
      </w:r>
      <w:r w:rsidR="00276008" w:rsidRPr="00D577F7">
        <w:rPr>
          <w:color w:val="000000" w:themeColor="text1"/>
        </w:rPr>
        <w:fldChar w:fldCharType="end"/>
      </w:r>
    </w:p>
    <w:tbl>
      <w:tblPr>
        <w:tblStyle w:val="TableGrid"/>
        <w:tblW w:w="0" w:type="auto"/>
        <w:tblLook w:val="04A0" w:firstRow="1" w:lastRow="0" w:firstColumn="1" w:lastColumn="0" w:noHBand="0" w:noVBand="1"/>
      </w:tblPr>
      <w:tblGrid>
        <w:gridCol w:w="4505"/>
        <w:gridCol w:w="4505"/>
      </w:tblGrid>
      <w:tr w:rsidR="00C4106B" w:rsidRPr="00D577F7" w14:paraId="1313BD93" w14:textId="77777777" w:rsidTr="00C4106B">
        <w:tc>
          <w:tcPr>
            <w:tcW w:w="4505" w:type="dxa"/>
          </w:tcPr>
          <w:p w14:paraId="62FF60AB" w14:textId="32A15CC9" w:rsidR="00C4106B" w:rsidRPr="00D577F7" w:rsidRDefault="00C4106B" w:rsidP="00C4106B">
            <w:pPr>
              <w:rPr>
                <w:b/>
                <w:lang w:val="en-US"/>
              </w:rPr>
            </w:pPr>
            <w:r w:rsidRPr="00D577F7">
              <w:rPr>
                <w:b/>
                <w:lang w:val="en-US"/>
              </w:rPr>
              <w:t>Sensor</w:t>
            </w:r>
          </w:p>
        </w:tc>
        <w:tc>
          <w:tcPr>
            <w:tcW w:w="4505" w:type="dxa"/>
          </w:tcPr>
          <w:p w14:paraId="7A2C5DB4" w14:textId="4B0C9739" w:rsidR="00C4106B" w:rsidRPr="00D577F7" w:rsidRDefault="00C4106B" w:rsidP="00C4106B">
            <w:pPr>
              <w:rPr>
                <w:b/>
                <w:lang w:val="en-US"/>
              </w:rPr>
            </w:pPr>
            <w:r w:rsidRPr="00D577F7">
              <w:rPr>
                <w:b/>
                <w:lang w:val="en-US"/>
              </w:rPr>
              <w:t>Location</w:t>
            </w:r>
          </w:p>
        </w:tc>
      </w:tr>
      <w:tr w:rsidR="00C4106B" w:rsidRPr="00D577F7" w14:paraId="4BE5CB22" w14:textId="77777777" w:rsidTr="00C4106B">
        <w:tc>
          <w:tcPr>
            <w:tcW w:w="4505" w:type="dxa"/>
          </w:tcPr>
          <w:p w14:paraId="775C7B8D" w14:textId="38698FF1" w:rsidR="00C4106B" w:rsidRPr="00D577F7" w:rsidRDefault="00C4106B" w:rsidP="00C4106B">
            <w:pPr>
              <w:rPr>
                <w:lang w:val="en-US"/>
              </w:rPr>
            </w:pPr>
            <w:proofErr w:type="gramStart"/>
            <w:r w:rsidRPr="00D577F7">
              <w:rPr>
                <w:lang w:val="en-US"/>
              </w:rPr>
              <w:t>Foot  (</w:t>
            </w:r>
            <w:proofErr w:type="gramEnd"/>
            <w:r w:rsidRPr="00D577F7">
              <w:rPr>
                <w:lang w:val="en-US"/>
              </w:rPr>
              <w:t>Left &amp; Right)</w:t>
            </w:r>
          </w:p>
        </w:tc>
        <w:tc>
          <w:tcPr>
            <w:tcW w:w="4505" w:type="dxa"/>
          </w:tcPr>
          <w:p w14:paraId="31FCD78B" w14:textId="19036A6C" w:rsidR="00C4106B" w:rsidRPr="00D577F7" w:rsidRDefault="00C4106B" w:rsidP="00C4106B">
            <w:pPr>
              <w:rPr>
                <w:lang w:val="en-US"/>
              </w:rPr>
            </w:pPr>
            <w:r w:rsidRPr="00D577F7">
              <w:rPr>
                <w:lang w:val="en-US"/>
              </w:rPr>
              <w:t>Middle of bridge of foot</w:t>
            </w:r>
          </w:p>
        </w:tc>
      </w:tr>
      <w:tr w:rsidR="00C4106B" w:rsidRPr="00D577F7" w14:paraId="1FFEDF26" w14:textId="77777777" w:rsidTr="00C4106B">
        <w:tc>
          <w:tcPr>
            <w:tcW w:w="4505" w:type="dxa"/>
          </w:tcPr>
          <w:p w14:paraId="49AEB6CF" w14:textId="4B430329" w:rsidR="00C4106B" w:rsidRPr="00D577F7" w:rsidRDefault="00C4106B" w:rsidP="00C4106B">
            <w:pPr>
              <w:rPr>
                <w:lang w:val="en-US"/>
              </w:rPr>
            </w:pPr>
            <w:r w:rsidRPr="00D577F7">
              <w:rPr>
                <w:lang w:val="en-US"/>
              </w:rPr>
              <w:t>Lower Leg (Left &amp; Right)</w:t>
            </w:r>
          </w:p>
        </w:tc>
        <w:tc>
          <w:tcPr>
            <w:tcW w:w="4505" w:type="dxa"/>
          </w:tcPr>
          <w:p w14:paraId="4EA80CC6" w14:textId="13B3C5E2" w:rsidR="00C4106B" w:rsidRPr="00D577F7" w:rsidRDefault="00C4106B" w:rsidP="00C4106B">
            <w:pPr>
              <w:rPr>
                <w:lang w:val="en-US"/>
              </w:rPr>
            </w:pPr>
            <w:r w:rsidRPr="00D577F7">
              <w:rPr>
                <w:lang w:val="en-US"/>
              </w:rPr>
              <w:t>Flat on the shin bone (medial surface of the tibia)</w:t>
            </w:r>
          </w:p>
        </w:tc>
      </w:tr>
      <w:tr w:rsidR="00C4106B" w:rsidRPr="00D577F7" w14:paraId="74799559" w14:textId="77777777" w:rsidTr="00C4106B">
        <w:tc>
          <w:tcPr>
            <w:tcW w:w="4505" w:type="dxa"/>
          </w:tcPr>
          <w:p w14:paraId="0FC378C5" w14:textId="2C183C08" w:rsidR="00C4106B" w:rsidRPr="00D577F7" w:rsidRDefault="00C4106B" w:rsidP="00C4106B">
            <w:pPr>
              <w:rPr>
                <w:lang w:val="en-US"/>
              </w:rPr>
            </w:pPr>
            <w:r w:rsidRPr="00D577F7">
              <w:rPr>
                <w:lang w:val="en-US"/>
              </w:rPr>
              <w:t>Upper Leg (Left &amp; Right)</w:t>
            </w:r>
          </w:p>
        </w:tc>
        <w:tc>
          <w:tcPr>
            <w:tcW w:w="4505" w:type="dxa"/>
          </w:tcPr>
          <w:p w14:paraId="58FCC760" w14:textId="56BCE4A6" w:rsidR="00C4106B" w:rsidRPr="00D577F7" w:rsidRDefault="00C4106B" w:rsidP="00C4106B">
            <w:pPr>
              <w:rPr>
                <w:lang w:val="en-US"/>
              </w:rPr>
            </w:pPr>
            <w:r w:rsidRPr="00D577F7">
              <w:rPr>
                <w:lang w:val="en-US"/>
              </w:rPr>
              <w:t>Lateral side above knee</w:t>
            </w:r>
          </w:p>
        </w:tc>
      </w:tr>
      <w:tr w:rsidR="00C4106B" w:rsidRPr="00D577F7" w14:paraId="56A9DF27" w14:textId="77777777" w:rsidTr="00C4106B">
        <w:tc>
          <w:tcPr>
            <w:tcW w:w="4505" w:type="dxa"/>
          </w:tcPr>
          <w:p w14:paraId="7763719D" w14:textId="72555DE1" w:rsidR="00C4106B" w:rsidRPr="00D577F7" w:rsidRDefault="00C4106B" w:rsidP="00C4106B">
            <w:pPr>
              <w:rPr>
                <w:lang w:val="en-US"/>
              </w:rPr>
            </w:pPr>
            <w:r w:rsidRPr="00D577F7">
              <w:rPr>
                <w:lang w:val="en-US"/>
              </w:rPr>
              <w:t>Pelvis</w:t>
            </w:r>
          </w:p>
        </w:tc>
        <w:tc>
          <w:tcPr>
            <w:tcW w:w="4505" w:type="dxa"/>
          </w:tcPr>
          <w:p w14:paraId="3D0A7EA9" w14:textId="63FFA91C" w:rsidR="00C4106B" w:rsidRPr="00D577F7" w:rsidRDefault="00C4106B" w:rsidP="00C4106B">
            <w:pPr>
              <w:rPr>
                <w:lang w:val="en-US"/>
              </w:rPr>
            </w:pPr>
            <w:r w:rsidRPr="00D577F7">
              <w:rPr>
                <w:lang w:val="en-US"/>
              </w:rPr>
              <w:t>Flat on sacrum</w:t>
            </w:r>
          </w:p>
        </w:tc>
      </w:tr>
      <w:tr w:rsidR="00C4106B" w:rsidRPr="00D577F7" w14:paraId="2415E56F" w14:textId="77777777" w:rsidTr="00C4106B">
        <w:tc>
          <w:tcPr>
            <w:tcW w:w="4505" w:type="dxa"/>
          </w:tcPr>
          <w:p w14:paraId="4DE2B921" w14:textId="036D0CCD" w:rsidR="00C4106B" w:rsidRPr="00D577F7" w:rsidRDefault="00C4106B" w:rsidP="00C4106B">
            <w:pPr>
              <w:rPr>
                <w:lang w:val="en-US"/>
              </w:rPr>
            </w:pPr>
            <w:r w:rsidRPr="00D577F7">
              <w:rPr>
                <w:lang w:val="en-US"/>
              </w:rPr>
              <w:t>Sternum</w:t>
            </w:r>
          </w:p>
        </w:tc>
        <w:tc>
          <w:tcPr>
            <w:tcW w:w="4505" w:type="dxa"/>
          </w:tcPr>
          <w:p w14:paraId="0DE4F84A" w14:textId="50D6633E" w:rsidR="00C4106B" w:rsidRPr="00D577F7" w:rsidRDefault="00C4106B" w:rsidP="00C4106B">
            <w:pPr>
              <w:rPr>
                <w:lang w:val="en-US"/>
              </w:rPr>
            </w:pPr>
            <w:r w:rsidRPr="00D577F7">
              <w:rPr>
                <w:lang w:val="en-US"/>
              </w:rPr>
              <w:t>Flat, in the middle of the chest</w:t>
            </w:r>
          </w:p>
        </w:tc>
      </w:tr>
      <w:tr w:rsidR="00C4106B" w:rsidRPr="00D577F7" w14:paraId="0C7F5FDD" w14:textId="77777777" w:rsidTr="00C4106B">
        <w:tc>
          <w:tcPr>
            <w:tcW w:w="4505" w:type="dxa"/>
          </w:tcPr>
          <w:p w14:paraId="770F8FCA" w14:textId="2D11500A" w:rsidR="00C4106B" w:rsidRPr="00D577F7" w:rsidRDefault="00C4106B" w:rsidP="00C4106B">
            <w:pPr>
              <w:rPr>
                <w:lang w:val="en-US"/>
              </w:rPr>
            </w:pPr>
            <w:r w:rsidRPr="00D577F7">
              <w:rPr>
                <w:lang w:val="en-US"/>
              </w:rPr>
              <w:t>Shoulder (Left &amp; Right)</w:t>
            </w:r>
          </w:p>
        </w:tc>
        <w:tc>
          <w:tcPr>
            <w:tcW w:w="4505" w:type="dxa"/>
          </w:tcPr>
          <w:p w14:paraId="2B0C28A1" w14:textId="483104B3" w:rsidR="00C4106B" w:rsidRPr="00D577F7" w:rsidRDefault="00C4106B" w:rsidP="00C4106B">
            <w:pPr>
              <w:rPr>
                <w:lang w:val="en-US"/>
              </w:rPr>
            </w:pPr>
            <w:r w:rsidRPr="00D577F7">
              <w:rPr>
                <w:lang w:val="en-US"/>
              </w:rPr>
              <w:t>Scapula (shoulder blades)</w:t>
            </w:r>
          </w:p>
        </w:tc>
      </w:tr>
      <w:tr w:rsidR="00C4106B" w:rsidRPr="00D577F7" w14:paraId="209849F8" w14:textId="77777777" w:rsidTr="00C4106B">
        <w:tc>
          <w:tcPr>
            <w:tcW w:w="4505" w:type="dxa"/>
          </w:tcPr>
          <w:p w14:paraId="0D8D5DAE" w14:textId="13035A0A" w:rsidR="00C4106B" w:rsidRPr="00D577F7" w:rsidRDefault="00C4106B" w:rsidP="00C4106B">
            <w:pPr>
              <w:rPr>
                <w:lang w:val="en-US"/>
              </w:rPr>
            </w:pPr>
            <w:r w:rsidRPr="00D577F7">
              <w:rPr>
                <w:lang w:val="en-US"/>
              </w:rPr>
              <w:t>Upper Arm (Left &amp; Right)</w:t>
            </w:r>
          </w:p>
        </w:tc>
        <w:tc>
          <w:tcPr>
            <w:tcW w:w="4505" w:type="dxa"/>
          </w:tcPr>
          <w:p w14:paraId="034F9F20" w14:textId="760480A2" w:rsidR="00C4106B" w:rsidRPr="00D577F7" w:rsidRDefault="00C4106B" w:rsidP="00C4106B">
            <w:pPr>
              <w:rPr>
                <w:lang w:val="en-US"/>
              </w:rPr>
            </w:pPr>
            <w:r w:rsidRPr="00D577F7">
              <w:rPr>
                <w:lang w:val="en-US"/>
              </w:rPr>
              <w:t>Lateral side above elbow</w:t>
            </w:r>
          </w:p>
        </w:tc>
      </w:tr>
      <w:tr w:rsidR="00C4106B" w:rsidRPr="00D577F7" w14:paraId="3D0A508E" w14:textId="77777777" w:rsidTr="00C4106B">
        <w:tc>
          <w:tcPr>
            <w:tcW w:w="4505" w:type="dxa"/>
          </w:tcPr>
          <w:p w14:paraId="71882775" w14:textId="545E6CF9" w:rsidR="00C4106B" w:rsidRPr="00D577F7" w:rsidRDefault="00C4106B" w:rsidP="00C4106B">
            <w:pPr>
              <w:rPr>
                <w:lang w:val="en-US"/>
              </w:rPr>
            </w:pPr>
            <w:r w:rsidRPr="00D577F7">
              <w:rPr>
                <w:lang w:val="en-US"/>
              </w:rPr>
              <w:t>Forearm (Left &amp; Right)</w:t>
            </w:r>
          </w:p>
        </w:tc>
        <w:tc>
          <w:tcPr>
            <w:tcW w:w="4505" w:type="dxa"/>
          </w:tcPr>
          <w:p w14:paraId="0F5EA5C6" w14:textId="735732BD" w:rsidR="00C4106B" w:rsidRPr="00D577F7" w:rsidRDefault="00C4106B" w:rsidP="00C4106B">
            <w:pPr>
              <w:rPr>
                <w:lang w:val="en-US"/>
              </w:rPr>
            </w:pPr>
            <w:r w:rsidRPr="00D577F7">
              <w:rPr>
                <w:lang w:val="en-US"/>
              </w:rPr>
              <w:t>Lateral and flat side of the wrist</w:t>
            </w:r>
          </w:p>
        </w:tc>
      </w:tr>
      <w:tr w:rsidR="00C4106B" w:rsidRPr="00D577F7" w14:paraId="6F52AC5B" w14:textId="77777777" w:rsidTr="00C4106B">
        <w:tc>
          <w:tcPr>
            <w:tcW w:w="4505" w:type="dxa"/>
          </w:tcPr>
          <w:p w14:paraId="5C4952ED" w14:textId="0F8E943A" w:rsidR="00C4106B" w:rsidRPr="00D577F7" w:rsidRDefault="00C4106B" w:rsidP="00C4106B">
            <w:pPr>
              <w:rPr>
                <w:lang w:val="en-US"/>
              </w:rPr>
            </w:pPr>
            <w:r w:rsidRPr="00D577F7">
              <w:rPr>
                <w:lang w:val="en-US"/>
              </w:rPr>
              <w:t>Hand (Left &amp; Right)</w:t>
            </w:r>
          </w:p>
        </w:tc>
        <w:tc>
          <w:tcPr>
            <w:tcW w:w="4505" w:type="dxa"/>
          </w:tcPr>
          <w:p w14:paraId="03FF2C49" w14:textId="7EBE8EC6" w:rsidR="00C4106B" w:rsidRPr="00D577F7" w:rsidRDefault="00C4106B" w:rsidP="00C4106B">
            <w:pPr>
              <w:rPr>
                <w:lang w:val="en-US"/>
              </w:rPr>
            </w:pPr>
            <w:r w:rsidRPr="00D577F7">
              <w:rPr>
                <w:lang w:val="en-US"/>
              </w:rPr>
              <w:t>Back of hand</w:t>
            </w:r>
          </w:p>
        </w:tc>
      </w:tr>
      <w:tr w:rsidR="00C4106B" w:rsidRPr="00D577F7" w14:paraId="6588CDB9" w14:textId="77777777" w:rsidTr="00C4106B">
        <w:tc>
          <w:tcPr>
            <w:tcW w:w="4505" w:type="dxa"/>
          </w:tcPr>
          <w:p w14:paraId="4FAD82C4" w14:textId="0E0C00D5" w:rsidR="00C4106B" w:rsidRPr="00D577F7" w:rsidRDefault="00C4106B" w:rsidP="00C4106B">
            <w:pPr>
              <w:rPr>
                <w:lang w:val="en-US"/>
              </w:rPr>
            </w:pPr>
            <w:r w:rsidRPr="00D577F7">
              <w:rPr>
                <w:lang w:val="en-US"/>
              </w:rPr>
              <w:t>Head</w:t>
            </w:r>
          </w:p>
        </w:tc>
        <w:tc>
          <w:tcPr>
            <w:tcW w:w="4505" w:type="dxa"/>
          </w:tcPr>
          <w:p w14:paraId="4E7E7CDB" w14:textId="71B745C7" w:rsidR="00C4106B" w:rsidRPr="00D577F7" w:rsidRDefault="00BB26B6" w:rsidP="00C4106B">
            <w:pPr>
              <w:rPr>
                <w:lang w:val="en-US"/>
              </w:rPr>
            </w:pPr>
            <w:r w:rsidRPr="00D577F7">
              <w:rPr>
                <w:lang w:val="en-US"/>
              </w:rPr>
              <w:t>Forehead</w:t>
            </w:r>
          </w:p>
        </w:tc>
      </w:tr>
    </w:tbl>
    <w:p w14:paraId="49FF84F5" w14:textId="0174F559" w:rsidR="00C4106B" w:rsidRPr="00D577F7" w:rsidRDefault="00C4106B" w:rsidP="003341FA">
      <w:pPr>
        <w:rPr>
          <w:lang w:val="en-US"/>
        </w:rPr>
      </w:pPr>
    </w:p>
    <w:p w14:paraId="7EF4FF57" w14:textId="074B0761" w:rsidR="001C016F" w:rsidRPr="00D577F7" w:rsidRDefault="001C016F" w:rsidP="003341FA">
      <w:pPr>
        <w:rPr>
          <w:lang w:val="en-US"/>
        </w:rPr>
      </w:pPr>
    </w:p>
    <w:p w14:paraId="6466BAE6" w14:textId="7B026A74" w:rsidR="001C016F" w:rsidRPr="00D577F7" w:rsidRDefault="001C016F" w:rsidP="003341FA">
      <w:pPr>
        <w:rPr>
          <w:lang w:val="en-US"/>
        </w:rPr>
      </w:pPr>
    </w:p>
    <w:p w14:paraId="26BAE4DF" w14:textId="5F6F4E39" w:rsidR="001C016F" w:rsidRPr="00D577F7" w:rsidRDefault="001C016F" w:rsidP="003341FA">
      <w:pPr>
        <w:rPr>
          <w:b/>
          <w:lang w:val="en-US"/>
        </w:rPr>
      </w:pPr>
      <w:r w:rsidRPr="00D577F7">
        <w:rPr>
          <w:b/>
          <w:lang w:val="en-US"/>
        </w:rPr>
        <w:lastRenderedPageBreak/>
        <w:t>Appendix B</w:t>
      </w:r>
    </w:p>
    <w:p w14:paraId="4C18B7A0" w14:textId="2E085DA0" w:rsidR="001C016F" w:rsidRPr="00D577F7" w:rsidRDefault="001C016F" w:rsidP="003341FA">
      <w:pPr>
        <w:rPr>
          <w:lang w:val="en-US"/>
        </w:rPr>
      </w:pPr>
    </w:p>
    <w:p w14:paraId="7C999B5B" w14:textId="287A6CD2" w:rsidR="0054405F" w:rsidRPr="00D577F7" w:rsidRDefault="0054405F" w:rsidP="003341FA">
      <w:pPr>
        <w:pStyle w:val="Bibliography"/>
        <w:rPr>
          <w:b/>
          <w:lang w:val="en-US"/>
        </w:rPr>
      </w:pPr>
      <w:r w:rsidRPr="00D577F7">
        <w:rPr>
          <w:i/>
          <w:sz w:val="18"/>
          <w:szCs w:val="18"/>
        </w:rPr>
        <w:t xml:space="preserve">Table </w:t>
      </w:r>
      <w:r w:rsidR="00F112A4" w:rsidRPr="00D577F7">
        <w:rPr>
          <w:i/>
          <w:sz w:val="18"/>
          <w:szCs w:val="18"/>
        </w:rPr>
        <w:t>B</w:t>
      </w:r>
      <w:r w:rsidRPr="00D577F7">
        <w:rPr>
          <w:i/>
          <w:noProof/>
          <w:sz w:val="18"/>
          <w:szCs w:val="18"/>
        </w:rPr>
        <w:t xml:space="preserve"> Segment axes definitions </w:t>
      </w:r>
      <w:r w:rsidR="00276008" w:rsidRPr="00D577F7">
        <w:rPr>
          <w:i/>
          <w:noProof/>
          <w:sz w:val="18"/>
          <w:szCs w:val="18"/>
        </w:rPr>
        <w:fldChar w:fldCharType="begin"/>
      </w:r>
      <w:r w:rsidR="00276008" w:rsidRPr="00D577F7">
        <w:rPr>
          <w:i/>
          <w:noProof/>
          <w:sz w:val="18"/>
          <w:szCs w:val="18"/>
        </w:rPr>
        <w:instrText xml:space="preserve"> ADDIN ZOTERO_ITEM CSL_CITATION {"citationID":"k9l3Wt2H","properties":{"formattedCitation":"(XSens, 2017)","plainCitation":"(XSens, 2017)","noteIndex":0},"citationItems":[{"id":2742,"uris":["http://zotero.org/users/1134217/items/QANK2LLM"],"uri":["http://zotero.org/users/1134217/items/QANK2LLM"],"itemData":{"id":2742,"type":"article","title":"MVN User Manual: Document MV0319P Revision T","publisher":"XSens Technologies B.V.","author":[{"literal":"XSens"}],"issued":{"date-parts":[["2017",3]]}}}],"schema":"https://github.com/citation-style-language/schema/raw/master/csl-citation.json"} </w:instrText>
      </w:r>
      <w:r w:rsidR="00276008" w:rsidRPr="00D577F7">
        <w:rPr>
          <w:i/>
          <w:noProof/>
          <w:sz w:val="18"/>
          <w:szCs w:val="18"/>
        </w:rPr>
        <w:fldChar w:fldCharType="separate"/>
      </w:r>
      <w:r w:rsidR="00276008" w:rsidRPr="00D577F7">
        <w:rPr>
          <w:i/>
          <w:noProof/>
          <w:sz w:val="18"/>
          <w:szCs w:val="18"/>
        </w:rPr>
        <w:t>(XSens, 2017)</w:t>
      </w:r>
      <w:r w:rsidR="00276008" w:rsidRPr="00D577F7">
        <w:rPr>
          <w:i/>
          <w:noProof/>
          <w:sz w:val="18"/>
          <w:szCs w:val="18"/>
        </w:rPr>
        <w:fldChar w:fldCharType="end"/>
      </w:r>
      <w:r w:rsidR="00276008" w:rsidRPr="00D577F7" w:rsidDel="00276008">
        <w:rPr>
          <w:i/>
          <w:noProof/>
          <w:sz w:val="18"/>
          <w:szCs w:val="18"/>
        </w:rPr>
        <w:t xml:space="preserve"> </w:t>
      </w:r>
    </w:p>
    <w:tbl>
      <w:tblPr>
        <w:tblStyle w:val="TableGrid"/>
        <w:tblW w:w="0" w:type="auto"/>
        <w:tblInd w:w="720" w:type="dxa"/>
        <w:tblLook w:val="04A0" w:firstRow="1" w:lastRow="0" w:firstColumn="1" w:lastColumn="0" w:noHBand="0" w:noVBand="1"/>
      </w:tblPr>
      <w:tblGrid>
        <w:gridCol w:w="2772"/>
        <w:gridCol w:w="627"/>
        <w:gridCol w:w="4891"/>
      </w:tblGrid>
      <w:tr w:rsidR="0054405F" w:rsidRPr="00D577F7" w14:paraId="32872DD0" w14:textId="77777777" w:rsidTr="003341FA">
        <w:tc>
          <w:tcPr>
            <w:tcW w:w="2772" w:type="dxa"/>
          </w:tcPr>
          <w:p w14:paraId="1FAFC585" w14:textId="77777777" w:rsidR="0054405F" w:rsidRPr="00D577F7" w:rsidRDefault="0054405F" w:rsidP="001E09A7">
            <w:pPr>
              <w:pStyle w:val="Bibliography"/>
              <w:spacing w:line="240" w:lineRule="auto"/>
              <w:ind w:left="0" w:firstLine="0"/>
              <w:rPr>
                <w:b/>
                <w:lang w:val="en-US"/>
              </w:rPr>
            </w:pPr>
            <w:r w:rsidRPr="00D577F7">
              <w:rPr>
                <w:b/>
                <w:lang w:val="en-US"/>
              </w:rPr>
              <w:t>Segment</w:t>
            </w:r>
          </w:p>
        </w:tc>
        <w:tc>
          <w:tcPr>
            <w:tcW w:w="627" w:type="dxa"/>
          </w:tcPr>
          <w:p w14:paraId="35393C02" w14:textId="77777777" w:rsidR="0054405F" w:rsidRPr="00D577F7" w:rsidRDefault="0054405F" w:rsidP="001E09A7">
            <w:pPr>
              <w:pStyle w:val="Bibliography"/>
              <w:spacing w:line="240" w:lineRule="auto"/>
              <w:ind w:left="0" w:firstLine="0"/>
              <w:rPr>
                <w:b/>
                <w:lang w:val="en-US"/>
              </w:rPr>
            </w:pPr>
            <w:r w:rsidRPr="00D577F7">
              <w:rPr>
                <w:b/>
                <w:lang w:val="en-US"/>
              </w:rPr>
              <w:t>Axis</w:t>
            </w:r>
          </w:p>
        </w:tc>
        <w:tc>
          <w:tcPr>
            <w:tcW w:w="4891" w:type="dxa"/>
          </w:tcPr>
          <w:p w14:paraId="6FBFF782" w14:textId="77777777" w:rsidR="0054405F" w:rsidRPr="00D577F7" w:rsidRDefault="0054405F" w:rsidP="001E09A7">
            <w:pPr>
              <w:pStyle w:val="Bibliography"/>
              <w:tabs>
                <w:tab w:val="clear" w:pos="500"/>
              </w:tabs>
              <w:spacing w:line="240" w:lineRule="auto"/>
              <w:ind w:left="0" w:firstLine="0"/>
              <w:rPr>
                <w:b/>
                <w:lang w:val="en-US"/>
              </w:rPr>
            </w:pPr>
            <w:r w:rsidRPr="00D577F7">
              <w:rPr>
                <w:b/>
                <w:lang w:val="en-US"/>
              </w:rPr>
              <w:t>Definition</w:t>
            </w:r>
          </w:p>
        </w:tc>
      </w:tr>
      <w:tr w:rsidR="0054405F" w:rsidRPr="00D577F7" w14:paraId="221D4112" w14:textId="77777777" w:rsidTr="003341FA">
        <w:tc>
          <w:tcPr>
            <w:tcW w:w="2772" w:type="dxa"/>
            <w:vMerge w:val="restart"/>
          </w:tcPr>
          <w:p w14:paraId="06F55A82" w14:textId="77777777" w:rsidR="0054405F" w:rsidRPr="00D577F7" w:rsidRDefault="0054405F" w:rsidP="001E09A7">
            <w:pPr>
              <w:pStyle w:val="Bibliography"/>
              <w:spacing w:line="240" w:lineRule="auto"/>
              <w:ind w:left="0" w:firstLine="0"/>
              <w:rPr>
                <w:lang w:val="en-US"/>
              </w:rPr>
            </w:pPr>
            <w:r w:rsidRPr="00D577F7">
              <w:rPr>
                <w:lang w:val="en-US"/>
              </w:rPr>
              <w:t>Thorax</w:t>
            </w:r>
          </w:p>
        </w:tc>
        <w:tc>
          <w:tcPr>
            <w:tcW w:w="627" w:type="dxa"/>
          </w:tcPr>
          <w:p w14:paraId="0D9DEDD1" w14:textId="77777777" w:rsidR="0054405F" w:rsidRPr="00D577F7" w:rsidRDefault="0054405F" w:rsidP="001E09A7">
            <w:pPr>
              <w:pStyle w:val="Bibliography"/>
              <w:spacing w:line="240" w:lineRule="auto"/>
              <w:ind w:left="0" w:firstLine="0"/>
              <w:rPr>
                <w:lang w:val="en-US"/>
              </w:rPr>
            </w:pPr>
            <w:r w:rsidRPr="00D577F7">
              <w:rPr>
                <w:lang w:val="en-US"/>
              </w:rPr>
              <w:t>X</w:t>
            </w:r>
          </w:p>
        </w:tc>
        <w:tc>
          <w:tcPr>
            <w:tcW w:w="4891" w:type="dxa"/>
          </w:tcPr>
          <w:p w14:paraId="7EB9346D"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Pointing forwards</w:t>
            </w:r>
          </w:p>
        </w:tc>
      </w:tr>
      <w:tr w:rsidR="0054405F" w:rsidRPr="00D577F7" w14:paraId="178394DB" w14:textId="77777777" w:rsidTr="003341FA">
        <w:tc>
          <w:tcPr>
            <w:tcW w:w="2772" w:type="dxa"/>
            <w:vMerge/>
          </w:tcPr>
          <w:p w14:paraId="57561299" w14:textId="77777777" w:rsidR="0054405F" w:rsidRPr="00D577F7" w:rsidRDefault="0054405F" w:rsidP="001E09A7">
            <w:pPr>
              <w:pStyle w:val="Bibliography"/>
              <w:spacing w:line="240" w:lineRule="auto"/>
              <w:ind w:left="0" w:firstLine="0"/>
              <w:rPr>
                <w:lang w:val="en-US"/>
              </w:rPr>
            </w:pPr>
          </w:p>
        </w:tc>
        <w:tc>
          <w:tcPr>
            <w:tcW w:w="627" w:type="dxa"/>
          </w:tcPr>
          <w:p w14:paraId="1C14673A" w14:textId="77777777" w:rsidR="0054405F" w:rsidRPr="00D577F7" w:rsidRDefault="0054405F" w:rsidP="001E09A7">
            <w:pPr>
              <w:pStyle w:val="Bibliography"/>
              <w:spacing w:line="240" w:lineRule="auto"/>
              <w:ind w:left="0" w:firstLine="0"/>
              <w:rPr>
                <w:lang w:val="en-US"/>
              </w:rPr>
            </w:pPr>
            <w:r w:rsidRPr="00D577F7">
              <w:rPr>
                <w:lang w:val="en-US"/>
              </w:rPr>
              <w:t>Y</w:t>
            </w:r>
          </w:p>
        </w:tc>
        <w:tc>
          <w:tcPr>
            <w:tcW w:w="4891" w:type="dxa"/>
          </w:tcPr>
          <w:p w14:paraId="55C8E845"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Line from L1T12 joint to T9T8 joint, pointing up</w:t>
            </w:r>
          </w:p>
        </w:tc>
      </w:tr>
      <w:tr w:rsidR="0054405F" w:rsidRPr="00D577F7" w14:paraId="31A928BE" w14:textId="77777777" w:rsidTr="003341FA">
        <w:tc>
          <w:tcPr>
            <w:tcW w:w="2772" w:type="dxa"/>
            <w:vMerge/>
          </w:tcPr>
          <w:p w14:paraId="2DF25DB7" w14:textId="77777777" w:rsidR="0054405F" w:rsidRPr="00D577F7" w:rsidRDefault="0054405F" w:rsidP="001E09A7">
            <w:pPr>
              <w:pStyle w:val="Bibliography"/>
              <w:spacing w:line="240" w:lineRule="auto"/>
              <w:ind w:left="0" w:firstLine="0"/>
              <w:rPr>
                <w:lang w:val="en-US"/>
              </w:rPr>
            </w:pPr>
          </w:p>
        </w:tc>
        <w:tc>
          <w:tcPr>
            <w:tcW w:w="627" w:type="dxa"/>
          </w:tcPr>
          <w:p w14:paraId="46020C3F" w14:textId="77777777" w:rsidR="0054405F" w:rsidRPr="00D577F7" w:rsidRDefault="0054405F" w:rsidP="001E09A7">
            <w:pPr>
              <w:pStyle w:val="Bibliography"/>
              <w:spacing w:line="240" w:lineRule="auto"/>
              <w:ind w:left="0" w:firstLine="0"/>
              <w:rPr>
                <w:lang w:val="en-US"/>
              </w:rPr>
            </w:pPr>
            <w:r w:rsidRPr="00D577F7">
              <w:rPr>
                <w:lang w:val="en-US"/>
              </w:rPr>
              <w:t>Z</w:t>
            </w:r>
          </w:p>
        </w:tc>
        <w:tc>
          <w:tcPr>
            <w:tcW w:w="4891" w:type="dxa"/>
          </w:tcPr>
          <w:p w14:paraId="579CB3C3"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Perpendicular to X and Y</w:t>
            </w:r>
          </w:p>
        </w:tc>
      </w:tr>
      <w:tr w:rsidR="0054405F" w:rsidRPr="00D577F7" w14:paraId="45C060EC" w14:textId="77777777" w:rsidTr="003341FA">
        <w:tc>
          <w:tcPr>
            <w:tcW w:w="2772" w:type="dxa"/>
            <w:vMerge w:val="restart"/>
          </w:tcPr>
          <w:p w14:paraId="418CBFE3" w14:textId="77777777" w:rsidR="0054405F" w:rsidRPr="00D577F7" w:rsidRDefault="0054405F" w:rsidP="001E09A7">
            <w:pPr>
              <w:pStyle w:val="Bibliography"/>
              <w:spacing w:line="240" w:lineRule="auto"/>
              <w:ind w:left="0" w:firstLine="0"/>
              <w:rPr>
                <w:lang w:val="en-US"/>
              </w:rPr>
            </w:pPr>
            <w:r w:rsidRPr="00D577F7">
              <w:rPr>
                <w:lang w:val="en-US"/>
              </w:rPr>
              <w:t>Pelvis</w:t>
            </w:r>
          </w:p>
        </w:tc>
        <w:tc>
          <w:tcPr>
            <w:tcW w:w="627" w:type="dxa"/>
          </w:tcPr>
          <w:p w14:paraId="4FAA5084" w14:textId="77777777" w:rsidR="0054405F" w:rsidRPr="00D577F7" w:rsidRDefault="0054405F" w:rsidP="001E09A7">
            <w:pPr>
              <w:pStyle w:val="Bibliography"/>
              <w:spacing w:line="240" w:lineRule="auto"/>
              <w:ind w:left="0" w:firstLine="0"/>
              <w:rPr>
                <w:lang w:val="en-US"/>
              </w:rPr>
            </w:pPr>
            <w:r w:rsidRPr="00D577F7">
              <w:rPr>
                <w:lang w:val="en-US"/>
              </w:rPr>
              <w:t>X</w:t>
            </w:r>
          </w:p>
        </w:tc>
        <w:tc>
          <w:tcPr>
            <w:tcW w:w="4891" w:type="dxa"/>
          </w:tcPr>
          <w:p w14:paraId="53DFA4C1"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Perpendicular to Y and Z</w:t>
            </w:r>
          </w:p>
        </w:tc>
      </w:tr>
      <w:tr w:rsidR="0054405F" w:rsidRPr="00D577F7" w14:paraId="777D3697" w14:textId="77777777" w:rsidTr="003341FA">
        <w:tc>
          <w:tcPr>
            <w:tcW w:w="2772" w:type="dxa"/>
            <w:vMerge/>
          </w:tcPr>
          <w:p w14:paraId="00530B4A" w14:textId="77777777" w:rsidR="0054405F" w:rsidRPr="00D577F7" w:rsidRDefault="0054405F" w:rsidP="001E09A7">
            <w:pPr>
              <w:pStyle w:val="Bibliography"/>
              <w:spacing w:line="240" w:lineRule="auto"/>
              <w:ind w:left="0" w:firstLine="0"/>
              <w:rPr>
                <w:lang w:val="en-US"/>
              </w:rPr>
            </w:pPr>
          </w:p>
        </w:tc>
        <w:tc>
          <w:tcPr>
            <w:tcW w:w="627" w:type="dxa"/>
          </w:tcPr>
          <w:p w14:paraId="0CE4C949" w14:textId="77777777" w:rsidR="0054405F" w:rsidRPr="00D577F7" w:rsidRDefault="0054405F" w:rsidP="001E09A7">
            <w:pPr>
              <w:pStyle w:val="Bibliography"/>
              <w:spacing w:line="240" w:lineRule="auto"/>
              <w:ind w:left="0" w:firstLine="0"/>
              <w:rPr>
                <w:lang w:val="en-US"/>
              </w:rPr>
            </w:pPr>
            <w:r w:rsidRPr="00D577F7">
              <w:rPr>
                <w:lang w:val="en-US"/>
              </w:rPr>
              <w:t>Y</w:t>
            </w:r>
          </w:p>
        </w:tc>
        <w:tc>
          <w:tcPr>
            <w:tcW w:w="4891" w:type="dxa"/>
          </w:tcPr>
          <w:p w14:paraId="400AC03A"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Line from mid-point between hip joint centers to the L5S1 joint, pointing up</w:t>
            </w:r>
          </w:p>
        </w:tc>
      </w:tr>
      <w:tr w:rsidR="0054405F" w:rsidRPr="00D577F7" w14:paraId="5853E9D1" w14:textId="77777777" w:rsidTr="003341FA">
        <w:tc>
          <w:tcPr>
            <w:tcW w:w="2772" w:type="dxa"/>
            <w:vMerge/>
          </w:tcPr>
          <w:p w14:paraId="19A4455B" w14:textId="77777777" w:rsidR="0054405F" w:rsidRPr="00D577F7" w:rsidRDefault="0054405F" w:rsidP="001E09A7">
            <w:pPr>
              <w:pStyle w:val="Bibliography"/>
              <w:spacing w:line="240" w:lineRule="auto"/>
              <w:ind w:left="0" w:firstLine="0"/>
              <w:rPr>
                <w:lang w:val="en-US"/>
              </w:rPr>
            </w:pPr>
          </w:p>
        </w:tc>
        <w:tc>
          <w:tcPr>
            <w:tcW w:w="627" w:type="dxa"/>
          </w:tcPr>
          <w:p w14:paraId="4E056955" w14:textId="77777777" w:rsidR="0054405F" w:rsidRPr="00D577F7" w:rsidRDefault="0054405F" w:rsidP="001E09A7">
            <w:pPr>
              <w:pStyle w:val="Bibliography"/>
              <w:spacing w:line="240" w:lineRule="auto"/>
              <w:ind w:left="0" w:firstLine="0"/>
              <w:rPr>
                <w:lang w:val="en-US"/>
              </w:rPr>
            </w:pPr>
            <w:r w:rsidRPr="00D577F7">
              <w:rPr>
                <w:lang w:val="en-US"/>
              </w:rPr>
              <w:t>Z</w:t>
            </w:r>
          </w:p>
        </w:tc>
        <w:tc>
          <w:tcPr>
            <w:tcW w:w="4891" w:type="dxa"/>
          </w:tcPr>
          <w:p w14:paraId="40A6C156"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 xml:space="preserve">Line from left to right hip joint center, pointing </w:t>
            </w:r>
          </w:p>
        </w:tc>
      </w:tr>
      <w:tr w:rsidR="0054405F" w:rsidRPr="00D577F7" w14:paraId="2E987855" w14:textId="77777777" w:rsidTr="003341FA">
        <w:tc>
          <w:tcPr>
            <w:tcW w:w="2772" w:type="dxa"/>
            <w:vMerge w:val="restart"/>
          </w:tcPr>
          <w:p w14:paraId="263DCE25" w14:textId="77777777" w:rsidR="0054405F" w:rsidRPr="00D577F7" w:rsidRDefault="0054405F" w:rsidP="001E09A7">
            <w:pPr>
              <w:pStyle w:val="Bibliography"/>
              <w:spacing w:line="240" w:lineRule="auto"/>
              <w:ind w:left="0" w:firstLine="0"/>
              <w:rPr>
                <w:lang w:val="en-US"/>
              </w:rPr>
            </w:pPr>
            <w:r w:rsidRPr="00D577F7">
              <w:rPr>
                <w:lang w:val="en-US"/>
              </w:rPr>
              <w:t>Right Thigh</w:t>
            </w:r>
          </w:p>
        </w:tc>
        <w:tc>
          <w:tcPr>
            <w:tcW w:w="627" w:type="dxa"/>
          </w:tcPr>
          <w:p w14:paraId="2C1A2567" w14:textId="77777777" w:rsidR="0054405F" w:rsidRPr="00D577F7" w:rsidRDefault="0054405F" w:rsidP="001E09A7">
            <w:pPr>
              <w:pStyle w:val="Bibliography"/>
              <w:spacing w:line="240" w:lineRule="auto"/>
              <w:ind w:left="0" w:firstLine="0"/>
              <w:rPr>
                <w:lang w:val="en-US"/>
              </w:rPr>
            </w:pPr>
            <w:r w:rsidRPr="00D577F7">
              <w:rPr>
                <w:lang w:val="en-US"/>
              </w:rPr>
              <w:t>X</w:t>
            </w:r>
          </w:p>
        </w:tc>
        <w:tc>
          <w:tcPr>
            <w:tcW w:w="4891" w:type="dxa"/>
          </w:tcPr>
          <w:p w14:paraId="0219B098"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Perpendicular to Y and Z</w:t>
            </w:r>
          </w:p>
        </w:tc>
      </w:tr>
      <w:tr w:rsidR="0054405F" w:rsidRPr="00D577F7" w14:paraId="51BB21AF" w14:textId="77777777" w:rsidTr="003341FA">
        <w:tc>
          <w:tcPr>
            <w:tcW w:w="2772" w:type="dxa"/>
            <w:vMerge/>
          </w:tcPr>
          <w:p w14:paraId="2A4D28CD" w14:textId="77777777" w:rsidR="0054405F" w:rsidRPr="00D577F7" w:rsidRDefault="0054405F" w:rsidP="001E09A7">
            <w:pPr>
              <w:pStyle w:val="Bibliography"/>
              <w:spacing w:line="240" w:lineRule="auto"/>
              <w:ind w:left="0" w:firstLine="0"/>
              <w:rPr>
                <w:lang w:val="en-US"/>
              </w:rPr>
            </w:pPr>
          </w:p>
        </w:tc>
        <w:tc>
          <w:tcPr>
            <w:tcW w:w="627" w:type="dxa"/>
          </w:tcPr>
          <w:p w14:paraId="6D231BBC" w14:textId="77777777" w:rsidR="0054405F" w:rsidRPr="00D577F7" w:rsidRDefault="0054405F" w:rsidP="001E09A7">
            <w:pPr>
              <w:pStyle w:val="Bibliography"/>
              <w:spacing w:line="240" w:lineRule="auto"/>
              <w:ind w:left="0" w:firstLine="0"/>
              <w:rPr>
                <w:lang w:val="en-US"/>
              </w:rPr>
            </w:pPr>
            <w:r w:rsidRPr="00D577F7">
              <w:rPr>
                <w:lang w:val="en-US"/>
              </w:rPr>
              <w:t>Y</w:t>
            </w:r>
          </w:p>
        </w:tc>
        <w:tc>
          <w:tcPr>
            <w:tcW w:w="4891" w:type="dxa"/>
          </w:tcPr>
          <w:p w14:paraId="76EBDE46"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Line from right knee to right hip joint point up</w:t>
            </w:r>
          </w:p>
        </w:tc>
      </w:tr>
      <w:tr w:rsidR="0054405F" w:rsidRPr="00D577F7" w14:paraId="71A90490" w14:textId="77777777" w:rsidTr="003341FA">
        <w:tc>
          <w:tcPr>
            <w:tcW w:w="2772" w:type="dxa"/>
            <w:vMerge/>
          </w:tcPr>
          <w:p w14:paraId="130812F7" w14:textId="77777777" w:rsidR="0054405F" w:rsidRPr="00D577F7" w:rsidRDefault="0054405F" w:rsidP="001E09A7">
            <w:pPr>
              <w:pStyle w:val="Bibliography"/>
              <w:spacing w:line="240" w:lineRule="auto"/>
              <w:ind w:left="0" w:firstLine="0"/>
              <w:rPr>
                <w:lang w:val="en-US"/>
              </w:rPr>
            </w:pPr>
          </w:p>
        </w:tc>
        <w:tc>
          <w:tcPr>
            <w:tcW w:w="627" w:type="dxa"/>
          </w:tcPr>
          <w:p w14:paraId="37CC3FC9" w14:textId="77777777" w:rsidR="0054405F" w:rsidRPr="00D577F7" w:rsidRDefault="0054405F" w:rsidP="001E09A7">
            <w:pPr>
              <w:pStyle w:val="Bibliography"/>
              <w:spacing w:line="240" w:lineRule="auto"/>
              <w:ind w:left="0" w:firstLine="0"/>
              <w:rPr>
                <w:lang w:val="en-US"/>
              </w:rPr>
            </w:pPr>
            <w:r w:rsidRPr="00D577F7">
              <w:rPr>
                <w:lang w:val="en-US"/>
              </w:rPr>
              <w:t>Z</w:t>
            </w:r>
          </w:p>
        </w:tc>
        <w:tc>
          <w:tcPr>
            <w:tcW w:w="4891" w:type="dxa"/>
          </w:tcPr>
          <w:p w14:paraId="31B7C262"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Medial to lateral pointing right</w:t>
            </w:r>
          </w:p>
        </w:tc>
      </w:tr>
      <w:tr w:rsidR="0054405F" w:rsidRPr="00D577F7" w14:paraId="7C087D3F" w14:textId="77777777" w:rsidTr="003341FA">
        <w:tc>
          <w:tcPr>
            <w:tcW w:w="2772" w:type="dxa"/>
            <w:vMerge w:val="restart"/>
          </w:tcPr>
          <w:p w14:paraId="7C20F5C8" w14:textId="77777777" w:rsidR="0054405F" w:rsidRPr="00D577F7" w:rsidRDefault="0054405F" w:rsidP="001E09A7">
            <w:pPr>
              <w:pStyle w:val="Bibliography"/>
              <w:spacing w:line="240" w:lineRule="auto"/>
              <w:ind w:left="0" w:firstLine="0"/>
              <w:rPr>
                <w:lang w:val="en-US"/>
              </w:rPr>
            </w:pPr>
            <w:r w:rsidRPr="00D577F7">
              <w:rPr>
                <w:lang w:val="en-US"/>
              </w:rPr>
              <w:t>Left Thigh</w:t>
            </w:r>
          </w:p>
        </w:tc>
        <w:tc>
          <w:tcPr>
            <w:tcW w:w="627" w:type="dxa"/>
          </w:tcPr>
          <w:p w14:paraId="1781E209" w14:textId="77777777" w:rsidR="0054405F" w:rsidRPr="00D577F7" w:rsidRDefault="0054405F" w:rsidP="001E09A7">
            <w:pPr>
              <w:pStyle w:val="Bibliography"/>
              <w:spacing w:line="240" w:lineRule="auto"/>
              <w:ind w:left="0" w:firstLine="0"/>
              <w:rPr>
                <w:lang w:val="en-US"/>
              </w:rPr>
            </w:pPr>
            <w:r w:rsidRPr="00D577F7">
              <w:rPr>
                <w:lang w:val="en-US"/>
              </w:rPr>
              <w:t>X</w:t>
            </w:r>
          </w:p>
        </w:tc>
        <w:tc>
          <w:tcPr>
            <w:tcW w:w="4891" w:type="dxa"/>
          </w:tcPr>
          <w:p w14:paraId="6CC927CB"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Perpendicular to Y and Z</w:t>
            </w:r>
          </w:p>
        </w:tc>
      </w:tr>
      <w:tr w:rsidR="0054405F" w:rsidRPr="00D577F7" w14:paraId="04BC0A49" w14:textId="77777777" w:rsidTr="003341FA">
        <w:tc>
          <w:tcPr>
            <w:tcW w:w="2772" w:type="dxa"/>
            <w:vMerge/>
          </w:tcPr>
          <w:p w14:paraId="6CB9C64E" w14:textId="77777777" w:rsidR="0054405F" w:rsidRPr="00D577F7" w:rsidRDefault="0054405F" w:rsidP="001E09A7">
            <w:pPr>
              <w:pStyle w:val="Bibliography"/>
              <w:spacing w:line="240" w:lineRule="auto"/>
              <w:ind w:left="0" w:firstLine="0"/>
              <w:rPr>
                <w:lang w:val="en-US"/>
              </w:rPr>
            </w:pPr>
          </w:p>
        </w:tc>
        <w:tc>
          <w:tcPr>
            <w:tcW w:w="627" w:type="dxa"/>
          </w:tcPr>
          <w:p w14:paraId="2DF9983F" w14:textId="77777777" w:rsidR="0054405F" w:rsidRPr="00D577F7" w:rsidRDefault="0054405F" w:rsidP="001E09A7">
            <w:pPr>
              <w:pStyle w:val="Bibliography"/>
              <w:spacing w:line="240" w:lineRule="auto"/>
              <w:ind w:left="0" w:firstLine="0"/>
              <w:rPr>
                <w:lang w:val="en-US"/>
              </w:rPr>
            </w:pPr>
            <w:r w:rsidRPr="00D577F7">
              <w:rPr>
                <w:lang w:val="en-US"/>
              </w:rPr>
              <w:t>Y</w:t>
            </w:r>
          </w:p>
        </w:tc>
        <w:tc>
          <w:tcPr>
            <w:tcW w:w="4891" w:type="dxa"/>
          </w:tcPr>
          <w:p w14:paraId="5B5270BE"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Line from right knee to right hip joint point up</w:t>
            </w:r>
          </w:p>
        </w:tc>
      </w:tr>
      <w:tr w:rsidR="0054405F" w:rsidRPr="00D577F7" w14:paraId="354CD9BB" w14:textId="77777777" w:rsidTr="003341FA">
        <w:tc>
          <w:tcPr>
            <w:tcW w:w="2772" w:type="dxa"/>
            <w:vMerge/>
          </w:tcPr>
          <w:p w14:paraId="3CE33D27" w14:textId="77777777" w:rsidR="0054405F" w:rsidRPr="00D577F7" w:rsidRDefault="0054405F" w:rsidP="001E09A7">
            <w:pPr>
              <w:pStyle w:val="Bibliography"/>
              <w:spacing w:line="240" w:lineRule="auto"/>
              <w:ind w:left="0" w:firstLine="0"/>
              <w:rPr>
                <w:lang w:val="en-US"/>
              </w:rPr>
            </w:pPr>
          </w:p>
        </w:tc>
        <w:tc>
          <w:tcPr>
            <w:tcW w:w="627" w:type="dxa"/>
          </w:tcPr>
          <w:p w14:paraId="74ADE891" w14:textId="77777777" w:rsidR="0054405F" w:rsidRPr="00D577F7" w:rsidRDefault="0054405F" w:rsidP="001E09A7">
            <w:pPr>
              <w:pStyle w:val="Bibliography"/>
              <w:spacing w:line="240" w:lineRule="auto"/>
              <w:ind w:left="0" w:firstLine="0"/>
              <w:rPr>
                <w:lang w:val="en-US"/>
              </w:rPr>
            </w:pPr>
            <w:r w:rsidRPr="00D577F7">
              <w:rPr>
                <w:lang w:val="en-US"/>
              </w:rPr>
              <w:t>Z</w:t>
            </w:r>
          </w:p>
        </w:tc>
        <w:tc>
          <w:tcPr>
            <w:tcW w:w="4891" w:type="dxa"/>
          </w:tcPr>
          <w:p w14:paraId="4EBFF5FD"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Lateral to medial pointing right</w:t>
            </w:r>
          </w:p>
        </w:tc>
      </w:tr>
      <w:tr w:rsidR="0054405F" w:rsidRPr="00D577F7" w14:paraId="3F15BEC4" w14:textId="77777777" w:rsidTr="003341FA">
        <w:tc>
          <w:tcPr>
            <w:tcW w:w="2772" w:type="dxa"/>
            <w:vMerge w:val="restart"/>
          </w:tcPr>
          <w:p w14:paraId="6049A735" w14:textId="77777777" w:rsidR="0054405F" w:rsidRPr="00D577F7" w:rsidRDefault="0054405F" w:rsidP="001E09A7">
            <w:pPr>
              <w:pStyle w:val="Bibliography"/>
              <w:spacing w:line="240" w:lineRule="auto"/>
              <w:rPr>
                <w:lang w:val="en-US"/>
              </w:rPr>
            </w:pPr>
            <w:r w:rsidRPr="00D577F7">
              <w:rPr>
                <w:lang w:val="en-US"/>
              </w:rPr>
              <w:t>Right Shank</w:t>
            </w:r>
          </w:p>
        </w:tc>
        <w:tc>
          <w:tcPr>
            <w:tcW w:w="627" w:type="dxa"/>
          </w:tcPr>
          <w:p w14:paraId="04A09903" w14:textId="77777777" w:rsidR="0054405F" w:rsidRPr="00D577F7" w:rsidRDefault="0054405F" w:rsidP="001E09A7">
            <w:pPr>
              <w:pStyle w:val="Bibliography"/>
              <w:spacing w:line="240" w:lineRule="auto"/>
              <w:ind w:left="0" w:firstLine="0"/>
              <w:rPr>
                <w:lang w:val="en-US"/>
              </w:rPr>
            </w:pPr>
            <w:r w:rsidRPr="00D577F7">
              <w:rPr>
                <w:lang w:val="en-US"/>
              </w:rPr>
              <w:t>X</w:t>
            </w:r>
          </w:p>
        </w:tc>
        <w:tc>
          <w:tcPr>
            <w:tcW w:w="4891" w:type="dxa"/>
          </w:tcPr>
          <w:p w14:paraId="201ACC21"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Perpendicular to Y and Z</w:t>
            </w:r>
          </w:p>
        </w:tc>
      </w:tr>
      <w:tr w:rsidR="0054405F" w:rsidRPr="00D577F7" w14:paraId="05AFD892" w14:textId="77777777" w:rsidTr="003341FA">
        <w:tc>
          <w:tcPr>
            <w:tcW w:w="2772" w:type="dxa"/>
            <w:vMerge/>
          </w:tcPr>
          <w:p w14:paraId="4044488F" w14:textId="77777777" w:rsidR="0054405F" w:rsidRPr="00D577F7" w:rsidRDefault="0054405F" w:rsidP="001E09A7">
            <w:pPr>
              <w:pStyle w:val="Bibliography"/>
              <w:spacing w:line="240" w:lineRule="auto"/>
              <w:rPr>
                <w:lang w:val="en-US"/>
              </w:rPr>
            </w:pPr>
          </w:p>
        </w:tc>
        <w:tc>
          <w:tcPr>
            <w:tcW w:w="627" w:type="dxa"/>
          </w:tcPr>
          <w:p w14:paraId="16A06A3F" w14:textId="77777777" w:rsidR="0054405F" w:rsidRPr="00D577F7" w:rsidRDefault="0054405F" w:rsidP="001E09A7">
            <w:pPr>
              <w:pStyle w:val="Bibliography"/>
              <w:spacing w:line="240" w:lineRule="auto"/>
              <w:ind w:left="0" w:firstLine="0"/>
              <w:rPr>
                <w:lang w:val="en-US"/>
              </w:rPr>
            </w:pPr>
            <w:r w:rsidRPr="00D577F7">
              <w:rPr>
                <w:lang w:val="en-US"/>
              </w:rPr>
              <w:t>Y</w:t>
            </w:r>
          </w:p>
        </w:tc>
        <w:tc>
          <w:tcPr>
            <w:tcW w:w="4891" w:type="dxa"/>
          </w:tcPr>
          <w:p w14:paraId="2318B3A0"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Line from ankle joint knee joint, pointing up</w:t>
            </w:r>
          </w:p>
        </w:tc>
      </w:tr>
      <w:tr w:rsidR="0054405F" w:rsidRPr="00D577F7" w14:paraId="3444878B" w14:textId="77777777" w:rsidTr="003341FA">
        <w:tc>
          <w:tcPr>
            <w:tcW w:w="2772" w:type="dxa"/>
            <w:vMerge/>
          </w:tcPr>
          <w:p w14:paraId="46140B8A" w14:textId="77777777" w:rsidR="0054405F" w:rsidRPr="00D577F7" w:rsidRDefault="0054405F" w:rsidP="001E09A7">
            <w:pPr>
              <w:pStyle w:val="Bibliography"/>
              <w:spacing w:line="240" w:lineRule="auto"/>
              <w:rPr>
                <w:lang w:val="en-US"/>
              </w:rPr>
            </w:pPr>
          </w:p>
        </w:tc>
        <w:tc>
          <w:tcPr>
            <w:tcW w:w="627" w:type="dxa"/>
          </w:tcPr>
          <w:p w14:paraId="0A0B974F" w14:textId="77777777" w:rsidR="0054405F" w:rsidRPr="00D577F7" w:rsidRDefault="0054405F" w:rsidP="001E09A7">
            <w:pPr>
              <w:pStyle w:val="Bibliography"/>
              <w:spacing w:line="240" w:lineRule="auto"/>
              <w:ind w:left="0" w:firstLine="0"/>
              <w:rPr>
                <w:lang w:val="en-US"/>
              </w:rPr>
            </w:pPr>
            <w:r w:rsidRPr="00D577F7">
              <w:rPr>
                <w:lang w:val="en-US"/>
              </w:rPr>
              <w:t>Z</w:t>
            </w:r>
          </w:p>
        </w:tc>
        <w:tc>
          <w:tcPr>
            <w:tcW w:w="4891" w:type="dxa"/>
          </w:tcPr>
          <w:p w14:paraId="79B873EF"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Medial to lateral pointing right</w:t>
            </w:r>
          </w:p>
        </w:tc>
      </w:tr>
      <w:tr w:rsidR="0054405F" w:rsidRPr="00D577F7" w14:paraId="62F2786F" w14:textId="77777777" w:rsidTr="003341FA">
        <w:tc>
          <w:tcPr>
            <w:tcW w:w="2772" w:type="dxa"/>
            <w:vMerge w:val="restart"/>
          </w:tcPr>
          <w:p w14:paraId="4410B2BE" w14:textId="77777777" w:rsidR="0054405F" w:rsidRPr="00D577F7" w:rsidRDefault="0054405F" w:rsidP="001E09A7">
            <w:pPr>
              <w:pStyle w:val="Bibliography"/>
              <w:spacing w:line="240" w:lineRule="auto"/>
              <w:rPr>
                <w:lang w:val="en-US"/>
              </w:rPr>
            </w:pPr>
            <w:r w:rsidRPr="00D577F7">
              <w:rPr>
                <w:lang w:val="en-US"/>
              </w:rPr>
              <w:t>Left Shank</w:t>
            </w:r>
          </w:p>
        </w:tc>
        <w:tc>
          <w:tcPr>
            <w:tcW w:w="627" w:type="dxa"/>
          </w:tcPr>
          <w:p w14:paraId="4FA5F54B" w14:textId="77777777" w:rsidR="0054405F" w:rsidRPr="00D577F7" w:rsidRDefault="0054405F" w:rsidP="001E09A7">
            <w:pPr>
              <w:pStyle w:val="Bibliography"/>
              <w:spacing w:line="240" w:lineRule="auto"/>
              <w:ind w:left="0" w:firstLine="0"/>
              <w:rPr>
                <w:lang w:val="en-US"/>
              </w:rPr>
            </w:pPr>
            <w:r w:rsidRPr="00D577F7">
              <w:rPr>
                <w:lang w:val="en-US"/>
              </w:rPr>
              <w:t>X</w:t>
            </w:r>
          </w:p>
        </w:tc>
        <w:tc>
          <w:tcPr>
            <w:tcW w:w="4891" w:type="dxa"/>
          </w:tcPr>
          <w:p w14:paraId="2CC02905"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Perpendicular to Y and Z</w:t>
            </w:r>
          </w:p>
        </w:tc>
      </w:tr>
      <w:tr w:rsidR="0054405F" w:rsidRPr="00D577F7" w14:paraId="3C1D7A3A" w14:textId="77777777" w:rsidTr="003341FA">
        <w:tc>
          <w:tcPr>
            <w:tcW w:w="2772" w:type="dxa"/>
            <w:vMerge/>
          </w:tcPr>
          <w:p w14:paraId="0B032F71" w14:textId="77777777" w:rsidR="0054405F" w:rsidRPr="00D577F7" w:rsidRDefault="0054405F" w:rsidP="001E09A7">
            <w:pPr>
              <w:pStyle w:val="Bibliography"/>
              <w:spacing w:line="240" w:lineRule="auto"/>
              <w:rPr>
                <w:lang w:val="en-US"/>
              </w:rPr>
            </w:pPr>
          </w:p>
        </w:tc>
        <w:tc>
          <w:tcPr>
            <w:tcW w:w="627" w:type="dxa"/>
          </w:tcPr>
          <w:p w14:paraId="143FB1DC" w14:textId="77777777" w:rsidR="0054405F" w:rsidRPr="00D577F7" w:rsidRDefault="0054405F" w:rsidP="001E09A7">
            <w:pPr>
              <w:pStyle w:val="Bibliography"/>
              <w:spacing w:line="240" w:lineRule="auto"/>
              <w:ind w:left="0" w:firstLine="0"/>
              <w:rPr>
                <w:lang w:val="en-US"/>
              </w:rPr>
            </w:pPr>
            <w:r w:rsidRPr="00D577F7">
              <w:rPr>
                <w:lang w:val="en-US"/>
              </w:rPr>
              <w:t>Y</w:t>
            </w:r>
          </w:p>
        </w:tc>
        <w:tc>
          <w:tcPr>
            <w:tcW w:w="4891" w:type="dxa"/>
          </w:tcPr>
          <w:p w14:paraId="6A96F40D" w14:textId="77777777" w:rsidR="0054405F" w:rsidRPr="00D577F7" w:rsidRDefault="0054405F" w:rsidP="001E09A7">
            <w:pPr>
              <w:pStyle w:val="Bibliography"/>
              <w:tabs>
                <w:tab w:val="clear" w:pos="500"/>
              </w:tabs>
              <w:spacing w:line="240" w:lineRule="auto"/>
              <w:ind w:left="0" w:firstLine="0"/>
              <w:rPr>
                <w:lang w:val="en-US"/>
              </w:rPr>
            </w:pPr>
            <w:r w:rsidRPr="00D577F7">
              <w:rPr>
                <w:lang w:val="en-US"/>
              </w:rPr>
              <w:t>Line from ankle joint knee joint, pointing up</w:t>
            </w:r>
          </w:p>
        </w:tc>
      </w:tr>
      <w:tr w:rsidR="0054405F" w14:paraId="3DB3AADC" w14:textId="77777777" w:rsidTr="003341FA">
        <w:tc>
          <w:tcPr>
            <w:tcW w:w="2772" w:type="dxa"/>
            <w:vMerge/>
          </w:tcPr>
          <w:p w14:paraId="51E6E54D" w14:textId="77777777" w:rsidR="0054405F" w:rsidRPr="00D577F7" w:rsidRDefault="0054405F" w:rsidP="001E09A7">
            <w:pPr>
              <w:pStyle w:val="Bibliography"/>
              <w:spacing w:line="240" w:lineRule="auto"/>
              <w:rPr>
                <w:lang w:val="en-US"/>
              </w:rPr>
            </w:pPr>
          </w:p>
        </w:tc>
        <w:tc>
          <w:tcPr>
            <w:tcW w:w="627" w:type="dxa"/>
          </w:tcPr>
          <w:p w14:paraId="21F799D6" w14:textId="77777777" w:rsidR="0054405F" w:rsidRPr="00D577F7" w:rsidRDefault="0054405F" w:rsidP="001E09A7">
            <w:pPr>
              <w:pStyle w:val="Bibliography"/>
              <w:spacing w:line="240" w:lineRule="auto"/>
              <w:ind w:left="0" w:firstLine="0"/>
              <w:rPr>
                <w:lang w:val="en-US"/>
              </w:rPr>
            </w:pPr>
            <w:r w:rsidRPr="00D577F7">
              <w:rPr>
                <w:lang w:val="en-US"/>
              </w:rPr>
              <w:t>Z</w:t>
            </w:r>
          </w:p>
        </w:tc>
        <w:tc>
          <w:tcPr>
            <w:tcW w:w="4891" w:type="dxa"/>
          </w:tcPr>
          <w:p w14:paraId="32D55892" w14:textId="77777777" w:rsidR="0054405F" w:rsidRDefault="0054405F" w:rsidP="001E09A7">
            <w:pPr>
              <w:pStyle w:val="Bibliography"/>
              <w:tabs>
                <w:tab w:val="clear" w:pos="500"/>
              </w:tabs>
              <w:spacing w:line="240" w:lineRule="auto"/>
              <w:ind w:left="0" w:firstLine="0"/>
              <w:rPr>
                <w:lang w:val="en-US"/>
              </w:rPr>
            </w:pPr>
            <w:r w:rsidRPr="00D577F7">
              <w:rPr>
                <w:lang w:val="en-US"/>
              </w:rPr>
              <w:t>Lateral to medial pointing right</w:t>
            </w:r>
          </w:p>
        </w:tc>
      </w:tr>
    </w:tbl>
    <w:p w14:paraId="11FC87B0" w14:textId="298618AC" w:rsidR="001C016F" w:rsidRDefault="001C016F" w:rsidP="003341FA">
      <w:pPr>
        <w:rPr>
          <w:lang w:val="en-US"/>
        </w:rPr>
      </w:pPr>
    </w:p>
    <w:p w14:paraId="186D3975" w14:textId="1EE8B9AF" w:rsidR="00D577F7" w:rsidRDefault="00D577F7" w:rsidP="003341FA">
      <w:pPr>
        <w:rPr>
          <w:lang w:val="en-US"/>
        </w:rPr>
      </w:pPr>
    </w:p>
    <w:p w14:paraId="6128336E" w14:textId="0CBDDC02" w:rsidR="00D577F7" w:rsidRDefault="00D577F7" w:rsidP="003341FA">
      <w:pPr>
        <w:rPr>
          <w:lang w:val="en-US"/>
        </w:rPr>
      </w:pPr>
    </w:p>
    <w:p w14:paraId="6AADF604" w14:textId="095BAD90" w:rsidR="00D577F7" w:rsidRDefault="00D577F7" w:rsidP="003341FA">
      <w:pPr>
        <w:rPr>
          <w:lang w:val="en-US"/>
        </w:rPr>
      </w:pPr>
    </w:p>
    <w:p w14:paraId="1D1E169A" w14:textId="5DA1BA39" w:rsidR="00D577F7" w:rsidRDefault="00D577F7" w:rsidP="003341FA">
      <w:pPr>
        <w:rPr>
          <w:lang w:val="en-US"/>
        </w:rPr>
      </w:pPr>
      <w:r>
        <w:rPr>
          <w:noProof/>
          <w:lang w:val="en-US"/>
        </w:rPr>
        <w:drawing>
          <wp:inline distT="0" distB="0" distL="0" distR="0" wp14:anchorId="20720B3A" wp14:editId="54791CD6">
            <wp:extent cx="5727700" cy="206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Spine ROM.jpg"/>
                    <pic:cNvPicPr/>
                  </pic:nvPicPr>
                  <pic:blipFill>
                    <a:blip r:embed="rId8">
                      <a:extLst>
                        <a:ext uri="{28A0092B-C50C-407E-A947-70E740481C1C}">
                          <a14:useLocalDpi xmlns:a14="http://schemas.microsoft.com/office/drawing/2010/main" val="0"/>
                        </a:ext>
                      </a:extLst>
                    </a:blip>
                    <a:stretch>
                      <a:fillRect/>
                    </a:stretch>
                  </pic:blipFill>
                  <pic:spPr>
                    <a:xfrm>
                      <a:off x="0" y="0"/>
                      <a:ext cx="5727700" cy="2068195"/>
                    </a:xfrm>
                    <a:prstGeom prst="rect">
                      <a:avLst/>
                    </a:prstGeom>
                  </pic:spPr>
                </pic:pic>
              </a:graphicData>
            </a:graphic>
          </wp:inline>
        </w:drawing>
      </w:r>
    </w:p>
    <w:p w14:paraId="0AC68CAC" w14:textId="77777777" w:rsidR="00D577F7" w:rsidRDefault="00D577F7" w:rsidP="00D577F7">
      <w:pPr>
        <w:widowControl w:val="0"/>
        <w:autoSpaceDE w:val="0"/>
        <w:autoSpaceDN w:val="0"/>
        <w:adjustRightInd w:val="0"/>
        <w:spacing w:line="480" w:lineRule="auto"/>
        <w:rPr>
          <w:rFonts w:cstheme="minorHAnsi"/>
          <w:lang w:val="en-US"/>
        </w:rPr>
      </w:pPr>
      <w:r>
        <w:rPr>
          <w:rFonts w:cstheme="minorHAnsi"/>
          <w:lang w:val="en-US"/>
        </w:rPr>
        <w:t>Figure 1. Mean ranges of motion (</w:t>
      </w:r>
      <w:r>
        <w:rPr>
          <w:rFonts w:cstheme="minorHAnsi"/>
          <w:lang w:val="en-US"/>
        </w:rPr>
        <w:sym w:font="Symbol" w:char="F0B1"/>
      </w:r>
      <w:r>
        <w:rPr>
          <w:rFonts w:cstheme="minorHAnsi"/>
          <w:lang w:val="en-US"/>
        </w:rPr>
        <w:t>SD) of the spine side bending for the control and 4 loaded conditions. Ranges of motion are across the left or right gait cycles (WBP – webbing and backpack, * - significantly different from control condition (p&lt;0.0042))</w:t>
      </w:r>
    </w:p>
    <w:p w14:paraId="7E0F5AAD" w14:textId="77777777" w:rsidR="00D577F7" w:rsidRDefault="00D577F7" w:rsidP="00D577F7">
      <w:pPr>
        <w:widowControl w:val="0"/>
        <w:autoSpaceDE w:val="0"/>
        <w:autoSpaceDN w:val="0"/>
        <w:adjustRightInd w:val="0"/>
        <w:spacing w:line="480" w:lineRule="auto"/>
        <w:rPr>
          <w:rFonts w:cstheme="minorHAnsi"/>
          <w:lang w:val="en-US"/>
        </w:rPr>
      </w:pPr>
    </w:p>
    <w:p w14:paraId="2E16A7E5" w14:textId="2F8B5DAC" w:rsidR="00D577F7" w:rsidRDefault="00D577F7" w:rsidP="00D577F7">
      <w:pPr>
        <w:widowControl w:val="0"/>
        <w:autoSpaceDE w:val="0"/>
        <w:autoSpaceDN w:val="0"/>
        <w:adjustRightInd w:val="0"/>
        <w:spacing w:line="480" w:lineRule="auto"/>
        <w:rPr>
          <w:rFonts w:cstheme="minorHAnsi"/>
          <w:lang w:val="en-US"/>
        </w:rPr>
      </w:pPr>
      <w:r>
        <w:rPr>
          <w:rFonts w:cstheme="minorHAnsi"/>
          <w:noProof/>
          <w:lang w:val="en-US"/>
        </w:rPr>
        <w:lastRenderedPageBreak/>
        <w:drawing>
          <wp:inline distT="0" distB="0" distL="0" distR="0" wp14:anchorId="10956641" wp14:editId="53CD3254">
            <wp:extent cx="5727700" cy="206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 Spine Entropy.jpg"/>
                    <pic:cNvPicPr/>
                  </pic:nvPicPr>
                  <pic:blipFill>
                    <a:blip r:embed="rId9">
                      <a:extLst>
                        <a:ext uri="{28A0092B-C50C-407E-A947-70E740481C1C}">
                          <a14:useLocalDpi xmlns:a14="http://schemas.microsoft.com/office/drawing/2010/main" val="0"/>
                        </a:ext>
                      </a:extLst>
                    </a:blip>
                    <a:stretch>
                      <a:fillRect/>
                    </a:stretch>
                  </pic:blipFill>
                  <pic:spPr>
                    <a:xfrm>
                      <a:off x="0" y="0"/>
                      <a:ext cx="5727700" cy="2068195"/>
                    </a:xfrm>
                    <a:prstGeom prst="rect">
                      <a:avLst/>
                    </a:prstGeom>
                  </pic:spPr>
                </pic:pic>
              </a:graphicData>
            </a:graphic>
          </wp:inline>
        </w:drawing>
      </w:r>
    </w:p>
    <w:p w14:paraId="3633B836" w14:textId="77777777" w:rsidR="00D577F7" w:rsidRDefault="00D577F7" w:rsidP="00D577F7">
      <w:pPr>
        <w:widowControl w:val="0"/>
        <w:autoSpaceDE w:val="0"/>
        <w:autoSpaceDN w:val="0"/>
        <w:adjustRightInd w:val="0"/>
        <w:spacing w:line="480" w:lineRule="auto"/>
        <w:rPr>
          <w:rFonts w:cstheme="minorHAnsi"/>
          <w:lang w:val="en-US"/>
        </w:rPr>
      </w:pPr>
      <w:r>
        <w:rPr>
          <w:rFonts w:cstheme="minorHAnsi"/>
          <w:lang w:val="en-US"/>
        </w:rPr>
        <w:t>Figure 2.</w:t>
      </w:r>
      <w:r w:rsidRPr="00C9390C">
        <w:rPr>
          <w:rFonts w:cstheme="minorHAnsi"/>
          <w:lang w:val="en-US"/>
        </w:rPr>
        <w:t xml:space="preserve"> </w:t>
      </w:r>
      <w:r>
        <w:rPr>
          <w:rFonts w:cstheme="minorHAnsi"/>
          <w:lang w:val="en-US"/>
        </w:rPr>
        <w:t>Sample entropy (</w:t>
      </w:r>
      <w:r>
        <w:rPr>
          <w:rFonts w:cstheme="minorHAnsi"/>
          <w:lang w:val="en-US"/>
        </w:rPr>
        <w:sym w:font="Symbol" w:char="F0B1"/>
      </w:r>
      <w:r>
        <w:rPr>
          <w:rFonts w:cstheme="minorHAnsi"/>
          <w:lang w:val="en-US"/>
        </w:rPr>
        <w:t>SD) of the spine</w:t>
      </w:r>
      <w:r w:rsidRPr="009D5A39">
        <w:rPr>
          <w:rFonts w:cstheme="minorHAnsi"/>
          <w:lang w:val="en-US"/>
        </w:rPr>
        <w:t xml:space="preserve"> </w:t>
      </w:r>
      <w:r>
        <w:rPr>
          <w:rFonts w:cstheme="minorHAnsi"/>
          <w:lang w:val="en-US"/>
        </w:rPr>
        <w:t>side bending range of motion for the control and 4 loaded conditions. Ranges of motion are across the left or right gait cycles (WBP – webbing and backpack, * - significantly different from control condition (p&lt;0.0042))</w:t>
      </w:r>
    </w:p>
    <w:p w14:paraId="792EB60C" w14:textId="77777777" w:rsidR="00D577F7" w:rsidRDefault="00D577F7" w:rsidP="00D577F7">
      <w:pPr>
        <w:widowControl w:val="0"/>
        <w:autoSpaceDE w:val="0"/>
        <w:autoSpaceDN w:val="0"/>
        <w:adjustRightInd w:val="0"/>
        <w:spacing w:line="480" w:lineRule="auto"/>
        <w:rPr>
          <w:rFonts w:cstheme="minorHAnsi"/>
          <w:lang w:val="en-US"/>
        </w:rPr>
      </w:pPr>
    </w:p>
    <w:p w14:paraId="100AE0AD" w14:textId="08AB5B54" w:rsidR="00D577F7" w:rsidRDefault="00D577F7" w:rsidP="00D577F7">
      <w:pPr>
        <w:widowControl w:val="0"/>
        <w:autoSpaceDE w:val="0"/>
        <w:autoSpaceDN w:val="0"/>
        <w:adjustRightInd w:val="0"/>
        <w:spacing w:line="480" w:lineRule="auto"/>
        <w:rPr>
          <w:rFonts w:cstheme="minorHAnsi"/>
          <w:lang w:val="en-US"/>
        </w:rPr>
      </w:pPr>
      <w:r>
        <w:rPr>
          <w:rFonts w:cstheme="minorHAnsi"/>
          <w:noProof/>
          <w:lang w:val="en-US"/>
        </w:rPr>
        <w:drawing>
          <wp:inline distT="0" distB="0" distL="0" distR="0" wp14:anchorId="30DB59D1" wp14:editId="3B497F1A">
            <wp:extent cx="5448300" cy="429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 Hip ROM.jpg"/>
                    <pic:cNvPicPr/>
                  </pic:nvPicPr>
                  <pic:blipFill>
                    <a:blip r:embed="rId10">
                      <a:extLst>
                        <a:ext uri="{28A0092B-C50C-407E-A947-70E740481C1C}">
                          <a14:useLocalDpi xmlns:a14="http://schemas.microsoft.com/office/drawing/2010/main" val="0"/>
                        </a:ext>
                      </a:extLst>
                    </a:blip>
                    <a:stretch>
                      <a:fillRect/>
                    </a:stretch>
                  </pic:blipFill>
                  <pic:spPr>
                    <a:xfrm>
                      <a:off x="0" y="0"/>
                      <a:ext cx="5448300" cy="4292600"/>
                    </a:xfrm>
                    <a:prstGeom prst="rect">
                      <a:avLst/>
                    </a:prstGeom>
                  </pic:spPr>
                </pic:pic>
              </a:graphicData>
            </a:graphic>
          </wp:inline>
        </w:drawing>
      </w:r>
    </w:p>
    <w:p w14:paraId="0C59F922" w14:textId="77777777" w:rsidR="00D577F7" w:rsidRDefault="00D577F7" w:rsidP="00D577F7">
      <w:pPr>
        <w:widowControl w:val="0"/>
        <w:autoSpaceDE w:val="0"/>
        <w:autoSpaceDN w:val="0"/>
        <w:adjustRightInd w:val="0"/>
        <w:spacing w:line="480" w:lineRule="auto"/>
        <w:rPr>
          <w:rFonts w:cstheme="minorHAnsi"/>
          <w:lang w:val="en-US"/>
        </w:rPr>
      </w:pPr>
      <w:r>
        <w:rPr>
          <w:rFonts w:cstheme="minorHAnsi"/>
          <w:lang w:val="en-US"/>
        </w:rPr>
        <w:t>Figure 3.</w:t>
      </w:r>
      <w:r w:rsidRPr="002248AA">
        <w:rPr>
          <w:rFonts w:cstheme="minorHAnsi"/>
          <w:lang w:val="en-US"/>
        </w:rPr>
        <w:t xml:space="preserve"> </w:t>
      </w:r>
      <w:r>
        <w:rPr>
          <w:rFonts w:cstheme="minorHAnsi"/>
          <w:lang w:val="en-US"/>
        </w:rPr>
        <w:t>Mean ranges of motion (</w:t>
      </w:r>
      <w:r>
        <w:rPr>
          <w:rFonts w:cstheme="minorHAnsi"/>
          <w:lang w:val="en-US"/>
        </w:rPr>
        <w:sym w:font="Symbol" w:char="F0B1"/>
      </w:r>
      <w:r>
        <w:rPr>
          <w:rFonts w:cstheme="minorHAnsi"/>
          <w:lang w:val="en-US"/>
        </w:rPr>
        <w:t xml:space="preserve">SD) of hip flexion for the control and 4 loaded conditions. Ranges of motion are in the left or right limbs across the associated gait cycles </w:t>
      </w:r>
      <w:r>
        <w:rPr>
          <w:rFonts w:cstheme="minorHAnsi"/>
          <w:lang w:val="en-US"/>
        </w:rPr>
        <w:lastRenderedPageBreak/>
        <w:t>(WBP – webbing and backpack, * - significantly different from control condition (p&lt;0.0042))</w:t>
      </w:r>
    </w:p>
    <w:p w14:paraId="72B74E3D" w14:textId="77777777" w:rsidR="00D577F7" w:rsidRDefault="00D577F7" w:rsidP="00D577F7">
      <w:pPr>
        <w:widowControl w:val="0"/>
        <w:autoSpaceDE w:val="0"/>
        <w:autoSpaceDN w:val="0"/>
        <w:adjustRightInd w:val="0"/>
        <w:spacing w:line="480" w:lineRule="auto"/>
        <w:rPr>
          <w:rFonts w:cstheme="minorHAnsi"/>
          <w:lang w:val="en-US"/>
        </w:rPr>
      </w:pPr>
    </w:p>
    <w:p w14:paraId="7D415F89" w14:textId="7718E420" w:rsidR="00D577F7" w:rsidRDefault="00D577F7" w:rsidP="00D577F7">
      <w:pPr>
        <w:widowControl w:val="0"/>
        <w:autoSpaceDE w:val="0"/>
        <w:autoSpaceDN w:val="0"/>
        <w:adjustRightInd w:val="0"/>
        <w:spacing w:line="480" w:lineRule="auto"/>
        <w:rPr>
          <w:rFonts w:cstheme="minorHAnsi"/>
          <w:lang w:val="en-US"/>
        </w:rPr>
      </w:pPr>
      <w:r>
        <w:rPr>
          <w:rFonts w:cstheme="minorHAnsi"/>
          <w:noProof/>
          <w:lang w:val="en-US"/>
        </w:rPr>
        <w:drawing>
          <wp:inline distT="0" distB="0" distL="0" distR="0" wp14:anchorId="10F4A4DA" wp14:editId="7F8504BD">
            <wp:extent cx="5448300" cy="429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 Hip Entropy.jpg"/>
                    <pic:cNvPicPr/>
                  </pic:nvPicPr>
                  <pic:blipFill>
                    <a:blip r:embed="rId11">
                      <a:extLst>
                        <a:ext uri="{28A0092B-C50C-407E-A947-70E740481C1C}">
                          <a14:useLocalDpi xmlns:a14="http://schemas.microsoft.com/office/drawing/2010/main" val="0"/>
                        </a:ext>
                      </a:extLst>
                    </a:blip>
                    <a:stretch>
                      <a:fillRect/>
                    </a:stretch>
                  </pic:blipFill>
                  <pic:spPr>
                    <a:xfrm>
                      <a:off x="0" y="0"/>
                      <a:ext cx="5448300" cy="4292600"/>
                    </a:xfrm>
                    <a:prstGeom prst="rect">
                      <a:avLst/>
                    </a:prstGeom>
                  </pic:spPr>
                </pic:pic>
              </a:graphicData>
            </a:graphic>
          </wp:inline>
        </w:drawing>
      </w:r>
    </w:p>
    <w:p w14:paraId="1170F9B1" w14:textId="427ED699" w:rsidR="00D577F7" w:rsidRPr="00D577F7" w:rsidRDefault="00D577F7" w:rsidP="00D577F7">
      <w:pPr>
        <w:widowControl w:val="0"/>
        <w:autoSpaceDE w:val="0"/>
        <w:autoSpaceDN w:val="0"/>
        <w:adjustRightInd w:val="0"/>
        <w:spacing w:line="480" w:lineRule="auto"/>
        <w:rPr>
          <w:rFonts w:cstheme="minorHAnsi"/>
          <w:lang w:val="en-US"/>
        </w:rPr>
      </w:pPr>
      <w:r>
        <w:rPr>
          <w:rFonts w:cstheme="minorHAnsi"/>
          <w:lang w:val="en-US"/>
        </w:rPr>
        <w:t>Figure 4.</w:t>
      </w:r>
      <w:r w:rsidRPr="002248AA">
        <w:rPr>
          <w:rFonts w:cstheme="minorHAnsi"/>
          <w:lang w:val="en-US"/>
        </w:rPr>
        <w:t xml:space="preserve"> </w:t>
      </w:r>
      <w:r>
        <w:rPr>
          <w:rFonts w:cstheme="minorHAnsi"/>
          <w:lang w:val="en-US"/>
        </w:rPr>
        <w:t>Sample entropy (</w:t>
      </w:r>
      <w:r>
        <w:rPr>
          <w:rFonts w:cstheme="minorHAnsi"/>
          <w:lang w:val="en-US"/>
        </w:rPr>
        <w:sym w:font="Symbol" w:char="F0B1"/>
      </w:r>
      <w:r>
        <w:rPr>
          <w:rFonts w:cstheme="minorHAnsi"/>
          <w:lang w:val="en-US"/>
        </w:rPr>
        <w:t>SD) of hip flexion range of motion for the control and 4 loaded conditions. Ranges of motion are in the left or right limbs across the associated gait cycles (WBP – webbing and backpack, * - significantly different from control condition (p&lt;0.0042))</w:t>
      </w:r>
    </w:p>
    <w:p w14:paraId="50E243CF" w14:textId="532CBD5C" w:rsidR="00D577F7" w:rsidRDefault="00D577F7" w:rsidP="003341FA">
      <w:pPr>
        <w:rPr>
          <w:lang w:val="en-US"/>
        </w:rPr>
      </w:pPr>
    </w:p>
    <w:p w14:paraId="76695998" w14:textId="3DDB5A10" w:rsidR="00D577F7" w:rsidRDefault="00D577F7" w:rsidP="003341FA">
      <w:pPr>
        <w:rPr>
          <w:lang w:val="en-US"/>
        </w:rPr>
      </w:pPr>
    </w:p>
    <w:p w14:paraId="231AF8A0" w14:textId="77777777" w:rsidR="00D577F7" w:rsidRDefault="00D577F7" w:rsidP="003341FA">
      <w:pPr>
        <w:rPr>
          <w:lang w:val="en-US"/>
        </w:rPr>
      </w:pPr>
    </w:p>
    <w:p w14:paraId="5707A955" w14:textId="57AC4298" w:rsidR="00D577F7" w:rsidRDefault="00D577F7" w:rsidP="003341FA">
      <w:pPr>
        <w:rPr>
          <w:lang w:val="en-US"/>
        </w:rPr>
      </w:pPr>
    </w:p>
    <w:p w14:paraId="1BBE34DC" w14:textId="77777777" w:rsidR="00D577F7" w:rsidRDefault="00D577F7" w:rsidP="003341FA">
      <w:pPr>
        <w:rPr>
          <w:lang w:val="en-US"/>
        </w:rPr>
        <w:sectPr w:rsidR="00D577F7" w:rsidSect="00677FB1">
          <w:footerReference w:type="even" r:id="rId12"/>
          <w:footerReference w:type="default" r:id="rId13"/>
          <w:pgSz w:w="11900" w:h="16840"/>
          <w:pgMar w:top="1440" w:right="1440" w:bottom="1440" w:left="1440" w:header="720" w:footer="720" w:gutter="0"/>
          <w:lnNumType w:countBy="1" w:restart="continuous"/>
          <w:cols w:space="720"/>
          <w:docGrid w:linePitch="360"/>
        </w:sectPr>
      </w:pPr>
    </w:p>
    <w:p w14:paraId="77B749C7" w14:textId="77777777" w:rsidR="00D577F7" w:rsidRDefault="00D577F7" w:rsidP="00D577F7">
      <w:pPr>
        <w:pStyle w:val="Caption"/>
        <w:keepNext/>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FA76A4">
        <w:t>Mean ranges of motion (ROM), coefficient of variation of the ROM and sample entropy of the ROM for control and 4 loaded conditions (* - significant difference from the control condition (p&lt;0.0</w:t>
      </w:r>
      <w:r>
        <w:t>042</w:t>
      </w:r>
      <w:r w:rsidRPr="00FA76A4">
        <w:t>),</w:t>
      </w:r>
      <w:r>
        <w:t xml:space="preserve"> </w:t>
      </w:r>
      <w:r w:rsidRPr="00AA3908">
        <w:t xml:space="preserve">Partial </w:t>
      </w:r>
      <w:r w:rsidRPr="00AA3908">
        <w:rPr>
          <w:rFonts w:ascii="Calibri" w:eastAsia="Times New Roman" w:hAnsi="Calibri" w:cs="Calibri"/>
          <w:sz w:val="20"/>
          <w:szCs w:val="20"/>
        </w:rPr>
        <w:t>η</w:t>
      </w:r>
      <w:r w:rsidRPr="00AA3908">
        <w:rPr>
          <w:rFonts w:ascii="Calibri (Body)" w:eastAsia="Times New Roman" w:hAnsi="Calibri (Body)" w:cs="Calibri"/>
          <w:sz w:val="20"/>
          <w:szCs w:val="20"/>
          <w:vertAlign w:val="superscript"/>
        </w:rPr>
        <w:t>2</w:t>
      </w:r>
      <w:r w:rsidRPr="00AA3908">
        <w:rPr>
          <w:rFonts w:cstheme="minorHAnsi"/>
          <w:lang w:val="en-US"/>
        </w:rPr>
        <w:t xml:space="preserve"> effect </w:t>
      </w:r>
      <w:r>
        <w:rPr>
          <w:rFonts w:cstheme="minorHAnsi"/>
          <w:lang w:val="en-US"/>
        </w:rPr>
        <w:t>sizes included for main effect of the univariate ANOVAs and planned contrasts where differences were significant)</w:t>
      </w:r>
    </w:p>
    <w:tbl>
      <w:tblPr>
        <w:tblW w:w="14386" w:type="dxa"/>
        <w:tblInd w:w="-426" w:type="dxa"/>
        <w:tblLook w:val="04A0" w:firstRow="1" w:lastRow="0" w:firstColumn="1" w:lastColumn="0" w:noHBand="0" w:noVBand="1"/>
      </w:tblPr>
      <w:tblGrid>
        <w:gridCol w:w="1423"/>
        <w:gridCol w:w="696"/>
        <w:gridCol w:w="618"/>
        <w:gridCol w:w="316"/>
        <w:gridCol w:w="618"/>
        <w:gridCol w:w="618"/>
        <w:gridCol w:w="316"/>
        <w:gridCol w:w="617"/>
        <w:gridCol w:w="316"/>
        <w:gridCol w:w="620"/>
        <w:gridCol w:w="617"/>
        <w:gridCol w:w="316"/>
        <w:gridCol w:w="617"/>
        <w:gridCol w:w="316"/>
        <w:gridCol w:w="620"/>
        <w:gridCol w:w="617"/>
        <w:gridCol w:w="316"/>
        <w:gridCol w:w="617"/>
        <w:gridCol w:w="316"/>
        <w:gridCol w:w="620"/>
        <w:gridCol w:w="617"/>
        <w:gridCol w:w="316"/>
        <w:gridCol w:w="617"/>
        <w:gridCol w:w="316"/>
        <w:gridCol w:w="620"/>
        <w:gridCol w:w="770"/>
      </w:tblGrid>
      <w:tr w:rsidR="00D577F7" w:rsidRPr="00290343" w14:paraId="7592B3D9" w14:textId="77777777" w:rsidTr="00C173FA">
        <w:trPr>
          <w:trHeight w:val="1484"/>
        </w:trPr>
        <w:tc>
          <w:tcPr>
            <w:tcW w:w="1448" w:type="dxa"/>
            <w:tcBorders>
              <w:top w:val="nil"/>
              <w:left w:val="nil"/>
              <w:bottom w:val="single" w:sz="4" w:space="0" w:color="auto"/>
              <w:right w:val="nil"/>
            </w:tcBorders>
            <w:shd w:val="clear" w:color="auto" w:fill="auto"/>
            <w:vAlign w:val="bottom"/>
            <w:hideMark/>
          </w:tcPr>
          <w:p w14:paraId="4D963F5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88" w:type="dxa"/>
            <w:tcBorders>
              <w:top w:val="nil"/>
              <w:left w:val="nil"/>
              <w:bottom w:val="single" w:sz="4" w:space="0" w:color="auto"/>
              <w:right w:val="nil"/>
            </w:tcBorders>
            <w:shd w:val="clear" w:color="auto" w:fill="auto"/>
            <w:vAlign w:val="bottom"/>
            <w:hideMark/>
          </w:tcPr>
          <w:p w14:paraId="1809DE8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Stride side</w:t>
            </w:r>
          </w:p>
        </w:tc>
        <w:tc>
          <w:tcPr>
            <w:tcW w:w="1551" w:type="dxa"/>
            <w:gridSpan w:val="3"/>
            <w:tcBorders>
              <w:top w:val="nil"/>
              <w:left w:val="single" w:sz="4" w:space="0" w:color="auto"/>
              <w:bottom w:val="single" w:sz="4" w:space="0" w:color="auto"/>
              <w:right w:val="single" w:sz="4" w:space="0" w:color="000000"/>
            </w:tcBorders>
            <w:shd w:val="clear" w:color="auto" w:fill="auto"/>
            <w:vAlign w:val="bottom"/>
            <w:hideMark/>
          </w:tcPr>
          <w:p w14:paraId="4DAAB1A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Control</w:t>
            </w:r>
          </w:p>
        </w:tc>
        <w:tc>
          <w:tcPr>
            <w:tcW w:w="1549" w:type="dxa"/>
            <w:gridSpan w:val="3"/>
            <w:tcBorders>
              <w:top w:val="nil"/>
              <w:left w:val="nil"/>
              <w:bottom w:val="single" w:sz="4" w:space="0" w:color="auto"/>
              <w:right w:val="nil"/>
            </w:tcBorders>
            <w:shd w:val="clear" w:color="auto" w:fill="auto"/>
            <w:vAlign w:val="bottom"/>
            <w:hideMark/>
          </w:tcPr>
          <w:p w14:paraId="286EB1A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Backpack 15kg</w:t>
            </w:r>
          </w:p>
        </w:tc>
        <w:tc>
          <w:tcPr>
            <w:tcW w:w="934" w:type="dxa"/>
            <w:gridSpan w:val="2"/>
            <w:tcBorders>
              <w:top w:val="nil"/>
              <w:left w:val="nil"/>
              <w:bottom w:val="single" w:sz="4" w:space="0" w:color="auto"/>
              <w:right w:val="single" w:sz="4" w:space="0" w:color="000000"/>
            </w:tcBorders>
            <w:shd w:val="clear" w:color="auto" w:fill="auto"/>
            <w:textDirection w:val="btLr"/>
            <w:vAlign w:val="bottom"/>
            <w:hideMark/>
          </w:tcPr>
          <w:p w14:paraId="39A341C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Planned contrast effect (Partial η</w:t>
            </w:r>
            <w:r w:rsidRPr="00290343">
              <w:rPr>
                <w:rFonts w:ascii="Calibri (Body)" w:eastAsia="Times New Roman" w:hAnsi="Calibri (Body)" w:cs="Calibri"/>
                <w:color w:val="000000"/>
                <w:sz w:val="20"/>
                <w:szCs w:val="20"/>
                <w:vertAlign w:val="superscript"/>
              </w:rPr>
              <w:t>2</w:t>
            </w:r>
            <w:r w:rsidRPr="00290343">
              <w:rPr>
                <w:rFonts w:ascii="Calibri" w:eastAsia="Times New Roman" w:hAnsi="Calibri" w:cs="Calibri"/>
                <w:color w:val="000000"/>
                <w:sz w:val="20"/>
                <w:szCs w:val="20"/>
              </w:rPr>
              <w:t>)</w:t>
            </w:r>
          </w:p>
        </w:tc>
        <w:tc>
          <w:tcPr>
            <w:tcW w:w="1548" w:type="dxa"/>
            <w:gridSpan w:val="3"/>
            <w:tcBorders>
              <w:top w:val="nil"/>
              <w:left w:val="nil"/>
              <w:bottom w:val="single" w:sz="4" w:space="0" w:color="auto"/>
              <w:right w:val="nil"/>
            </w:tcBorders>
            <w:shd w:val="clear" w:color="auto" w:fill="auto"/>
            <w:vAlign w:val="bottom"/>
            <w:hideMark/>
          </w:tcPr>
          <w:p w14:paraId="471EE91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Backpack 25kg</w:t>
            </w:r>
          </w:p>
        </w:tc>
        <w:tc>
          <w:tcPr>
            <w:tcW w:w="934" w:type="dxa"/>
            <w:gridSpan w:val="2"/>
            <w:tcBorders>
              <w:top w:val="nil"/>
              <w:left w:val="nil"/>
              <w:bottom w:val="single" w:sz="4" w:space="0" w:color="auto"/>
              <w:right w:val="single" w:sz="4" w:space="0" w:color="000000"/>
            </w:tcBorders>
            <w:shd w:val="clear" w:color="auto" w:fill="auto"/>
            <w:textDirection w:val="btLr"/>
            <w:vAlign w:val="bottom"/>
            <w:hideMark/>
          </w:tcPr>
          <w:p w14:paraId="07E054D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Planned contrast effect (Partial η</w:t>
            </w:r>
            <w:r w:rsidRPr="00290343">
              <w:rPr>
                <w:rFonts w:ascii="Calibri (Body)" w:eastAsia="Times New Roman" w:hAnsi="Calibri (Body)" w:cs="Calibri"/>
                <w:color w:val="000000"/>
                <w:sz w:val="20"/>
                <w:szCs w:val="20"/>
                <w:vertAlign w:val="superscript"/>
              </w:rPr>
              <w:t>2</w:t>
            </w:r>
            <w:r w:rsidRPr="00290343">
              <w:rPr>
                <w:rFonts w:ascii="Calibri" w:eastAsia="Times New Roman" w:hAnsi="Calibri" w:cs="Calibri"/>
                <w:color w:val="000000"/>
                <w:sz w:val="20"/>
                <w:szCs w:val="20"/>
              </w:rPr>
              <w:t>)</w:t>
            </w:r>
          </w:p>
        </w:tc>
        <w:tc>
          <w:tcPr>
            <w:tcW w:w="1548" w:type="dxa"/>
            <w:gridSpan w:val="3"/>
            <w:tcBorders>
              <w:top w:val="nil"/>
              <w:left w:val="nil"/>
              <w:bottom w:val="single" w:sz="4" w:space="0" w:color="auto"/>
              <w:right w:val="nil"/>
            </w:tcBorders>
            <w:shd w:val="clear" w:color="auto" w:fill="auto"/>
            <w:vAlign w:val="bottom"/>
            <w:hideMark/>
          </w:tcPr>
          <w:p w14:paraId="4422CAB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Webbing &amp; Backpack 15kg</w:t>
            </w:r>
          </w:p>
        </w:tc>
        <w:tc>
          <w:tcPr>
            <w:tcW w:w="934" w:type="dxa"/>
            <w:gridSpan w:val="2"/>
            <w:tcBorders>
              <w:top w:val="nil"/>
              <w:left w:val="nil"/>
              <w:bottom w:val="single" w:sz="4" w:space="0" w:color="auto"/>
              <w:right w:val="single" w:sz="4" w:space="0" w:color="000000"/>
            </w:tcBorders>
            <w:shd w:val="clear" w:color="auto" w:fill="auto"/>
            <w:textDirection w:val="btLr"/>
            <w:vAlign w:val="bottom"/>
            <w:hideMark/>
          </w:tcPr>
          <w:p w14:paraId="05C8955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Planned contrast effect (Partial η</w:t>
            </w:r>
            <w:r w:rsidRPr="00290343">
              <w:rPr>
                <w:rFonts w:ascii="Calibri (Body)" w:eastAsia="Times New Roman" w:hAnsi="Calibri (Body)" w:cs="Calibri"/>
                <w:color w:val="000000"/>
                <w:sz w:val="20"/>
                <w:szCs w:val="20"/>
                <w:vertAlign w:val="superscript"/>
              </w:rPr>
              <w:t>2</w:t>
            </w:r>
            <w:r w:rsidRPr="00290343">
              <w:rPr>
                <w:rFonts w:ascii="Calibri" w:eastAsia="Times New Roman" w:hAnsi="Calibri" w:cs="Calibri"/>
                <w:color w:val="000000"/>
                <w:sz w:val="20"/>
                <w:szCs w:val="20"/>
              </w:rPr>
              <w:t>)</w:t>
            </w:r>
          </w:p>
        </w:tc>
        <w:tc>
          <w:tcPr>
            <w:tcW w:w="1548" w:type="dxa"/>
            <w:gridSpan w:val="3"/>
            <w:tcBorders>
              <w:top w:val="nil"/>
              <w:left w:val="nil"/>
              <w:bottom w:val="single" w:sz="4" w:space="0" w:color="auto"/>
              <w:right w:val="nil"/>
            </w:tcBorders>
            <w:shd w:val="clear" w:color="auto" w:fill="auto"/>
            <w:vAlign w:val="bottom"/>
            <w:hideMark/>
          </w:tcPr>
          <w:p w14:paraId="7B152A6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Webbing &amp; Backpack 25kg</w:t>
            </w:r>
          </w:p>
        </w:tc>
        <w:tc>
          <w:tcPr>
            <w:tcW w:w="934" w:type="dxa"/>
            <w:gridSpan w:val="2"/>
            <w:tcBorders>
              <w:top w:val="nil"/>
              <w:left w:val="nil"/>
              <w:bottom w:val="single" w:sz="4" w:space="0" w:color="auto"/>
              <w:right w:val="single" w:sz="4" w:space="0" w:color="000000"/>
            </w:tcBorders>
            <w:shd w:val="clear" w:color="auto" w:fill="auto"/>
            <w:textDirection w:val="btLr"/>
            <w:vAlign w:val="bottom"/>
            <w:hideMark/>
          </w:tcPr>
          <w:p w14:paraId="7608936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Planned contrast effect (Partial η</w:t>
            </w:r>
            <w:r w:rsidRPr="00290343">
              <w:rPr>
                <w:rFonts w:ascii="Calibri (Body)" w:eastAsia="Times New Roman" w:hAnsi="Calibri (Body)" w:cs="Calibri"/>
                <w:color w:val="000000"/>
                <w:sz w:val="20"/>
                <w:szCs w:val="20"/>
                <w:vertAlign w:val="superscript"/>
              </w:rPr>
              <w:t>2</w:t>
            </w:r>
            <w:r w:rsidRPr="00290343">
              <w:rPr>
                <w:rFonts w:ascii="Calibri" w:eastAsia="Times New Roman" w:hAnsi="Calibri" w:cs="Calibri"/>
                <w:color w:val="000000"/>
                <w:sz w:val="20"/>
                <w:szCs w:val="20"/>
              </w:rPr>
              <w:t>)</w:t>
            </w:r>
          </w:p>
        </w:tc>
        <w:tc>
          <w:tcPr>
            <w:tcW w:w="770" w:type="dxa"/>
            <w:tcBorders>
              <w:top w:val="nil"/>
              <w:left w:val="nil"/>
              <w:bottom w:val="single" w:sz="4" w:space="0" w:color="auto"/>
              <w:right w:val="nil"/>
            </w:tcBorders>
            <w:shd w:val="clear" w:color="auto" w:fill="auto"/>
            <w:textDirection w:val="btLr"/>
            <w:vAlign w:val="bottom"/>
            <w:hideMark/>
          </w:tcPr>
          <w:p w14:paraId="420C868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xml:space="preserve">Main effect         </w:t>
            </w:r>
            <w:proofErr w:type="gramStart"/>
            <w:r w:rsidRPr="00290343">
              <w:rPr>
                <w:rFonts w:ascii="Calibri" w:eastAsia="Times New Roman" w:hAnsi="Calibri" w:cs="Calibri"/>
                <w:color w:val="000000"/>
                <w:sz w:val="20"/>
                <w:szCs w:val="20"/>
              </w:rPr>
              <w:t xml:space="preserve">   (</w:t>
            </w:r>
            <w:proofErr w:type="gramEnd"/>
            <w:r w:rsidRPr="00290343">
              <w:rPr>
                <w:rFonts w:ascii="Calibri" w:eastAsia="Times New Roman" w:hAnsi="Calibri" w:cs="Calibri"/>
                <w:color w:val="000000"/>
                <w:sz w:val="20"/>
                <w:szCs w:val="20"/>
              </w:rPr>
              <w:t>Partial η</w:t>
            </w:r>
            <w:r w:rsidRPr="00290343">
              <w:rPr>
                <w:rFonts w:ascii="Calibri (Body)" w:eastAsia="Times New Roman" w:hAnsi="Calibri (Body)" w:cs="Calibri"/>
                <w:color w:val="000000"/>
                <w:sz w:val="20"/>
                <w:szCs w:val="20"/>
                <w:vertAlign w:val="superscript"/>
              </w:rPr>
              <w:t>2</w:t>
            </w:r>
            <w:r w:rsidRPr="00290343">
              <w:rPr>
                <w:rFonts w:ascii="Calibri" w:eastAsia="Times New Roman" w:hAnsi="Calibri" w:cs="Calibri"/>
                <w:color w:val="000000"/>
                <w:sz w:val="20"/>
                <w:szCs w:val="20"/>
              </w:rPr>
              <w:t>)</w:t>
            </w:r>
          </w:p>
        </w:tc>
      </w:tr>
      <w:tr w:rsidR="00D577F7" w:rsidRPr="00290343" w14:paraId="07A68013" w14:textId="77777777" w:rsidTr="00C173FA">
        <w:trPr>
          <w:trHeight w:val="260"/>
        </w:trPr>
        <w:tc>
          <w:tcPr>
            <w:tcW w:w="1448" w:type="dxa"/>
            <w:tcBorders>
              <w:top w:val="nil"/>
              <w:left w:val="nil"/>
              <w:bottom w:val="nil"/>
              <w:right w:val="nil"/>
            </w:tcBorders>
            <w:shd w:val="clear" w:color="auto" w:fill="auto"/>
            <w:vAlign w:val="bottom"/>
            <w:hideMark/>
          </w:tcPr>
          <w:p w14:paraId="180A89DD" w14:textId="77777777" w:rsidR="00D577F7" w:rsidRPr="00290343" w:rsidRDefault="00D577F7" w:rsidP="00C173FA">
            <w:pPr>
              <w:rPr>
                <w:rFonts w:ascii="Calibri" w:eastAsia="Times New Roman" w:hAnsi="Calibri" w:cs="Calibri"/>
                <w:b/>
                <w:bCs/>
                <w:color w:val="000000"/>
                <w:sz w:val="20"/>
                <w:szCs w:val="20"/>
              </w:rPr>
            </w:pPr>
            <w:r w:rsidRPr="00290343">
              <w:rPr>
                <w:rFonts w:ascii="Calibri" w:eastAsia="Times New Roman" w:hAnsi="Calibri" w:cs="Calibri"/>
                <w:b/>
                <w:bCs/>
                <w:color w:val="000000"/>
                <w:sz w:val="20"/>
                <w:szCs w:val="20"/>
              </w:rPr>
              <w:t>Mean ROM</w:t>
            </w:r>
          </w:p>
        </w:tc>
        <w:tc>
          <w:tcPr>
            <w:tcW w:w="688" w:type="dxa"/>
            <w:tcBorders>
              <w:top w:val="nil"/>
              <w:left w:val="nil"/>
              <w:bottom w:val="nil"/>
              <w:right w:val="nil"/>
            </w:tcBorders>
            <w:shd w:val="clear" w:color="auto" w:fill="auto"/>
            <w:noWrap/>
            <w:vAlign w:val="bottom"/>
            <w:hideMark/>
          </w:tcPr>
          <w:p w14:paraId="6757AAD7" w14:textId="77777777" w:rsidR="00D577F7" w:rsidRPr="00290343" w:rsidRDefault="00D577F7" w:rsidP="00C173FA">
            <w:pPr>
              <w:rPr>
                <w:rFonts w:ascii="Calibri" w:eastAsia="Times New Roman" w:hAnsi="Calibri" w:cs="Calibri"/>
                <w:b/>
                <w:bCs/>
                <w:color w:val="000000"/>
                <w:sz w:val="20"/>
                <w:szCs w:val="20"/>
              </w:rPr>
            </w:pPr>
          </w:p>
        </w:tc>
        <w:tc>
          <w:tcPr>
            <w:tcW w:w="618" w:type="dxa"/>
            <w:tcBorders>
              <w:top w:val="nil"/>
              <w:left w:val="single" w:sz="4" w:space="0" w:color="auto"/>
              <w:bottom w:val="nil"/>
              <w:right w:val="nil"/>
            </w:tcBorders>
            <w:shd w:val="clear" w:color="auto" w:fill="auto"/>
            <w:noWrap/>
            <w:vAlign w:val="bottom"/>
            <w:hideMark/>
          </w:tcPr>
          <w:p w14:paraId="2941E5D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601BBDAD" w14:textId="77777777" w:rsidR="00D577F7" w:rsidRPr="00290343" w:rsidRDefault="00D577F7" w:rsidP="00C173FA">
            <w:pPr>
              <w:jc w:val="right"/>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23487BC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2EC04FCA"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22C1C676"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7EE75AAE"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0C8EBFCC"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B60AEE1"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2721C94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56346776" w14:textId="77777777" w:rsidR="00D577F7" w:rsidRPr="00290343" w:rsidRDefault="00D577F7" w:rsidP="00C173FA">
            <w:pPr>
              <w:jc w:val="right"/>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33720790"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3898F628"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5F28240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21FA6BDF"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1F090941"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38B4C1C7"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097ACDDB"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473806E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B6CA1AE"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2183760A"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B5431B4"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78039895"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3D01964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00EFB95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177A32F2" w14:textId="77777777" w:rsidTr="00C173FA">
        <w:trPr>
          <w:trHeight w:val="260"/>
        </w:trPr>
        <w:tc>
          <w:tcPr>
            <w:tcW w:w="1448" w:type="dxa"/>
            <w:vMerge w:val="restart"/>
            <w:tcBorders>
              <w:top w:val="nil"/>
              <w:left w:val="nil"/>
              <w:bottom w:val="nil"/>
              <w:right w:val="nil"/>
            </w:tcBorders>
            <w:shd w:val="clear" w:color="auto" w:fill="auto"/>
            <w:vAlign w:val="center"/>
            <w:hideMark/>
          </w:tcPr>
          <w:p w14:paraId="198C0C3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axial rot.</w:t>
            </w:r>
          </w:p>
        </w:tc>
        <w:tc>
          <w:tcPr>
            <w:tcW w:w="688" w:type="dxa"/>
            <w:tcBorders>
              <w:top w:val="nil"/>
              <w:left w:val="nil"/>
              <w:bottom w:val="nil"/>
              <w:right w:val="nil"/>
            </w:tcBorders>
            <w:shd w:val="clear" w:color="auto" w:fill="auto"/>
            <w:noWrap/>
            <w:vAlign w:val="bottom"/>
            <w:hideMark/>
          </w:tcPr>
          <w:p w14:paraId="2CBE02A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10794A6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11.9</w:t>
            </w:r>
          </w:p>
        </w:tc>
        <w:tc>
          <w:tcPr>
            <w:tcW w:w="315" w:type="dxa"/>
            <w:tcBorders>
              <w:top w:val="nil"/>
              <w:left w:val="nil"/>
              <w:bottom w:val="nil"/>
              <w:right w:val="nil"/>
            </w:tcBorders>
            <w:shd w:val="clear" w:color="auto" w:fill="auto"/>
            <w:noWrap/>
            <w:vAlign w:val="bottom"/>
            <w:hideMark/>
          </w:tcPr>
          <w:p w14:paraId="18281F4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5645D94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3.1</w:t>
            </w:r>
          </w:p>
        </w:tc>
        <w:tc>
          <w:tcPr>
            <w:tcW w:w="618" w:type="dxa"/>
            <w:tcBorders>
              <w:top w:val="nil"/>
              <w:left w:val="nil"/>
              <w:bottom w:val="nil"/>
              <w:right w:val="nil"/>
            </w:tcBorders>
            <w:shd w:val="clear" w:color="auto" w:fill="auto"/>
            <w:noWrap/>
            <w:vAlign w:val="bottom"/>
            <w:hideMark/>
          </w:tcPr>
          <w:p w14:paraId="50AD442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7.8</w:t>
            </w:r>
          </w:p>
        </w:tc>
        <w:tc>
          <w:tcPr>
            <w:tcW w:w="314" w:type="dxa"/>
            <w:tcBorders>
              <w:top w:val="nil"/>
              <w:left w:val="nil"/>
              <w:bottom w:val="nil"/>
              <w:right w:val="nil"/>
            </w:tcBorders>
            <w:shd w:val="clear" w:color="auto" w:fill="auto"/>
            <w:noWrap/>
            <w:vAlign w:val="bottom"/>
            <w:hideMark/>
          </w:tcPr>
          <w:p w14:paraId="221BAB8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A8F8E4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3.7</w:t>
            </w:r>
          </w:p>
        </w:tc>
        <w:tc>
          <w:tcPr>
            <w:tcW w:w="314" w:type="dxa"/>
            <w:tcBorders>
              <w:top w:val="nil"/>
              <w:left w:val="nil"/>
              <w:bottom w:val="nil"/>
              <w:right w:val="nil"/>
            </w:tcBorders>
            <w:shd w:val="clear" w:color="auto" w:fill="auto"/>
            <w:noWrap/>
            <w:hideMark/>
          </w:tcPr>
          <w:p w14:paraId="1052949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4B1B00F4"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66006EE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6.9</w:t>
            </w:r>
          </w:p>
        </w:tc>
        <w:tc>
          <w:tcPr>
            <w:tcW w:w="314" w:type="dxa"/>
            <w:tcBorders>
              <w:top w:val="nil"/>
              <w:left w:val="nil"/>
              <w:bottom w:val="nil"/>
              <w:right w:val="nil"/>
            </w:tcBorders>
            <w:shd w:val="clear" w:color="auto" w:fill="auto"/>
            <w:noWrap/>
            <w:vAlign w:val="bottom"/>
            <w:hideMark/>
          </w:tcPr>
          <w:p w14:paraId="39AB5AB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DC45DF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3.1</w:t>
            </w:r>
          </w:p>
        </w:tc>
        <w:tc>
          <w:tcPr>
            <w:tcW w:w="314" w:type="dxa"/>
            <w:tcBorders>
              <w:top w:val="nil"/>
              <w:left w:val="nil"/>
              <w:bottom w:val="nil"/>
              <w:right w:val="nil"/>
            </w:tcBorders>
            <w:shd w:val="clear" w:color="auto" w:fill="auto"/>
            <w:noWrap/>
            <w:hideMark/>
          </w:tcPr>
          <w:p w14:paraId="7156E3F7"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D745CF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41F284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7.7</w:t>
            </w:r>
          </w:p>
        </w:tc>
        <w:tc>
          <w:tcPr>
            <w:tcW w:w="314" w:type="dxa"/>
            <w:tcBorders>
              <w:top w:val="nil"/>
              <w:left w:val="nil"/>
              <w:bottom w:val="nil"/>
              <w:right w:val="nil"/>
            </w:tcBorders>
            <w:shd w:val="clear" w:color="auto" w:fill="auto"/>
            <w:noWrap/>
            <w:vAlign w:val="bottom"/>
            <w:hideMark/>
          </w:tcPr>
          <w:p w14:paraId="1A59F12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784730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2.8</w:t>
            </w:r>
          </w:p>
        </w:tc>
        <w:tc>
          <w:tcPr>
            <w:tcW w:w="314" w:type="dxa"/>
            <w:tcBorders>
              <w:top w:val="nil"/>
              <w:left w:val="nil"/>
              <w:bottom w:val="nil"/>
              <w:right w:val="nil"/>
            </w:tcBorders>
            <w:shd w:val="clear" w:color="auto" w:fill="auto"/>
            <w:noWrap/>
            <w:hideMark/>
          </w:tcPr>
          <w:p w14:paraId="7F3EA16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0C3951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A3A3EC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7.1</w:t>
            </w:r>
          </w:p>
        </w:tc>
        <w:tc>
          <w:tcPr>
            <w:tcW w:w="314" w:type="dxa"/>
            <w:tcBorders>
              <w:top w:val="nil"/>
              <w:left w:val="nil"/>
              <w:bottom w:val="nil"/>
              <w:right w:val="nil"/>
            </w:tcBorders>
            <w:shd w:val="clear" w:color="auto" w:fill="auto"/>
            <w:noWrap/>
            <w:vAlign w:val="bottom"/>
            <w:hideMark/>
          </w:tcPr>
          <w:p w14:paraId="778772C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24BC46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3.1</w:t>
            </w:r>
          </w:p>
        </w:tc>
        <w:tc>
          <w:tcPr>
            <w:tcW w:w="314" w:type="dxa"/>
            <w:tcBorders>
              <w:top w:val="nil"/>
              <w:left w:val="nil"/>
              <w:bottom w:val="nil"/>
              <w:right w:val="nil"/>
            </w:tcBorders>
            <w:shd w:val="clear" w:color="auto" w:fill="auto"/>
            <w:noWrap/>
            <w:hideMark/>
          </w:tcPr>
          <w:p w14:paraId="4FBAFB49"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347051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669C5BC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125A23F" w14:textId="77777777" w:rsidTr="00C173FA">
        <w:trPr>
          <w:trHeight w:val="260"/>
        </w:trPr>
        <w:tc>
          <w:tcPr>
            <w:tcW w:w="1448" w:type="dxa"/>
            <w:vMerge/>
            <w:tcBorders>
              <w:top w:val="nil"/>
              <w:left w:val="nil"/>
              <w:bottom w:val="nil"/>
              <w:right w:val="nil"/>
            </w:tcBorders>
            <w:vAlign w:val="center"/>
            <w:hideMark/>
          </w:tcPr>
          <w:p w14:paraId="46012A3B"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35BDFBB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546F677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12.0</w:t>
            </w:r>
          </w:p>
        </w:tc>
        <w:tc>
          <w:tcPr>
            <w:tcW w:w="315" w:type="dxa"/>
            <w:tcBorders>
              <w:top w:val="nil"/>
              <w:left w:val="nil"/>
              <w:bottom w:val="nil"/>
              <w:right w:val="nil"/>
            </w:tcBorders>
            <w:shd w:val="clear" w:color="auto" w:fill="auto"/>
            <w:noWrap/>
            <w:vAlign w:val="bottom"/>
            <w:hideMark/>
          </w:tcPr>
          <w:p w14:paraId="50E1FA7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085312E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3.1</w:t>
            </w:r>
          </w:p>
        </w:tc>
        <w:tc>
          <w:tcPr>
            <w:tcW w:w="618" w:type="dxa"/>
            <w:tcBorders>
              <w:top w:val="nil"/>
              <w:left w:val="nil"/>
              <w:bottom w:val="nil"/>
              <w:right w:val="nil"/>
            </w:tcBorders>
            <w:shd w:val="clear" w:color="auto" w:fill="auto"/>
            <w:noWrap/>
            <w:vAlign w:val="bottom"/>
            <w:hideMark/>
          </w:tcPr>
          <w:p w14:paraId="7608258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7.8</w:t>
            </w:r>
          </w:p>
        </w:tc>
        <w:tc>
          <w:tcPr>
            <w:tcW w:w="314" w:type="dxa"/>
            <w:tcBorders>
              <w:top w:val="nil"/>
              <w:left w:val="nil"/>
              <w:bottom w:val="nil"/>
              <w:right w:val="nil"/>
            </w:tcBorders>
            <w:shd w:val="clear" w:color="auto" w:fill="auto"/>
            <w:noWrap/>
            <w:vAlign w:val="bottom"/>
            <w:hideMark/>
          </w:tcPr>
          <w:p w14:paraId="31951D3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08F7B9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3.7</w:t>
            </w:r>
          </w:p>
        </w:tc>
        <w:tc>
          <w:tcPr>
            <w:tcW w:w="314" w:type="dxa"/>
            <w:tcBorders>
              <w:top w:val="nil"/>
              <w:left w:val="nil"/>
              <w:bottom w:val="nil"/>
              <w:right w:val="nil"/>
            </w:tcBorders>
            <w:shd w:val="clear" w:color="auto" w:fill="auto"/>
            <w:noWrap/>
            <w:hideMark/>
          </w:tcPr>
          <w:p w14:paraId="5B85F05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3C61AC7E"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0A233FC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7.0</w:t>
            </w:r>
          </w:p>
        </w:tc>
        <w:tc>
          <w:tcPr>
            <w:tcW w:w="314" w:type="dxa"/>
            <w:tcBorders>
              <w:top w:val="nil"/>
              <w:left w:val="nil"/>
              <w:bottom w:val="nil"/>
              <w:right w:val="nil"/>
            </w:tcBorders>
            <w:shd w:val="clear" w:color="auto" w:fill="auto"/>
            <w:noWrap/>
            <w:vAlign w:val="bottom"/>
            <w:hideMark/>
          </w:tcPr>
          <w:p w14:paraId="0552A59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EA8363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3.1</w:t>
            </w:r>
          </w:p>
        </w:tc>
        <w:tc>
          <w:tcPr>
            <w:tcW w:w="314" w:type="dxa"/>
            <w:tcBorders>
              <w:top w:val="nil"/>
              <w:left w:val="nil"/>
              <w:bottom w:val="nil"/>
              <w:right w:val="nil"/>
            </w:tcBorders>
            <w:shd w:val="clear" w:color="auto" w:fill="auto"/>
            <w:noWrap/>
            <w:hideMark/>
          </w:tcPr>
          <w:p w14:paraId="26351FC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F10941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1A0E3A2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7.6</w:t>
            </w:r>
          </w:p>
        </w:tc>
        <w:tc>
          <w:tcPr>
            <w:tcW w:w="314" w:type="dxa"/>
            <w:tcBorders>
              <w:top w:val="nil"/>
              <w:left w:val="nil"/>
              <w:bottom w:val="nil"/>
              <w:right w:val="nil"/>
            </w:tcBorders>
            <w:shd w:val="clear" w:color="auto" w:fill="auto"/>
            <w:noWrap/>
            <w:vAlign w:val="bottom"/>
            <w:hideMark/>
          </w:tcPr>
          <w:p w14:paraId="2ED9D76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629D0E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2.9</w:t>
            </w:r>
          </w:p>
        </w:tc>
        <w:tc>
          <w:tcPr>
            <w:tcW w:w="314" w:type="dxa"/>
            <w:tcBorders>
              <w:top w:val="nil"/>
              <w:left w:val="nil"/>
              <w:bottom w:val="nil"/>
              <w:right w:val="nil"/>
            </w:tcBorders>
            <w:shd w:val="clear" w:color="auto" w:fill="auto"/>
            <w:noWrap/>
            <w:hideMark/>
          </w:tcPr>
          <w:p w14:paraId="3D400E20"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D6AC42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3F406E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7.1</w:t>
            </w:r>
          </w:p>
        </w:tc>
        <w:tc>
          <w:tcPr>
            <w:tcW w:w="314" w:type="dxa"/>
            <w:tcBorders>
              <w:top w:val="nil"/>
              <w:left w:val="nil"/>
              <w:bottom w:val="nil"/>
              <w:right w:val="nil"/>
            </w:tcBorders>
            <w:shd w:val="clear" w:color="auto" w:fill="auto"/>
            <w:noWrap/>
            <w:vAlign w:val="bottom"/>
            <w:hideMark/>
          </w:tcPr>
          <w:p w14:paraId="23B993A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161347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3.1</w:t>
            </w:r>
          </w:p>
        </w:tc>
        <w:tc>
          <w:tcPr>
            <w:tcW w:w="314" w:type="dxa"/>
            <w:tcBorders>
              <w:top w:val="nil"/>
              <w:left w:val="nil"/>
              <w:bottom w:val="nil"/>
              <w:right w:val="nil"/>
            </w:tcBorders>
            <w:shd w:val="clear" w:color="auto" w:fill="auto"/>
            <w:noWrap/>
            <w:hideMark/>
          </w:tcPr>
          <w:p w14:paraId="2925D2A8"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B0F375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01CA18C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A4E4BCD" w14:textId="77777777" w:rsidTr="00C173FA">
        <w:trPr>
          <w:trHeight w:val="260"/>
        </w:trPr>
        <w:tc>
          <w:tcPr>
            <w:tcW w:w="1448" w:type="dxa"/>
            <w:vMerge w:val="restart"/>
            <w:tcBorders>
              <w:top w:val="nil"/>
              <w:left w:val="nil"/>
              <w:bottom w:val="nil"/>
              <w:right w:val="nil"/>
            </w:tcBorders>
            <w:shd w:val="clear" w:color="auto" w:fill="auto"/>
            <w:vAlign w:val="center"/>
            <w:hideMark/>
          </w:tcPr>
          <w:p w14:paraId="5BCE32D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side flexion</w:t>
            </w:r>
          </w:p>
        </w:tc>
        <w:tc>
          <w:tcPr>
            <w:tcW w:w="688" w:type="dxa"/>
            <w:tcBorders>
              <w:top w:val="nil"/>
              <w:left w:val="nil"/>
              <w:bottom w:val="nil"/>
              <w:right w:val="nil"/>
            </w:tcBorders>
            <w:shd w:val="clear" w:color="auto" w:fill="auto"/>
            <w:noWrap/>
            <w:vAlign w:val="bottom"/>
            <w:hideMark/>
          </w:tcPr>
          <w:p w14:paraId="108043E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23BAF0A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21.0</w:t>
            </w:r>
          </w:p>
        </w:tc>
        <w:tc>
          <w:tcPr>
            <w:tcW w:w="315" w:type="dxa"/>
            <w:tcBorders>
              <w:top w:val="nil"/>
              <w:left w:val="nil"/>
              <w:bottom w:val="nil"/>
              <w:right w:val="nil"/>
            </w:tcBorders>
            <w:shd w:val="clear" w:color="auto" w:fill="auto"/>
            <w:noWrap/>
            <w:vAlign w:val="bottom"/>
            <w:hideMark/>
          </w:tcPr>
          <w:p w14:paraId="55AF25C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3B49782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5.2</w:t>
            </w:r>
          </w:p>
        </w:tc>
        <w:tc>
          <w:tcPr>
            <w:tcW w:w="618" w:type="dxa"/>
            <w:tcBorders>
              <w:top w:val="nil"/>
              <w:left w:val="nil"/>
              <w:bottom w:val="nil"/>
              <w:right w:val="nil"/>
            </w:tcBorders>
            <w:shd w:val="clear" w:color="auto" w:fill="auto"/>
            <w:noWrap/>
            <w:vAlign w:val="bottom"/>
            <w:hideMark/>
          </w:tcPr>
          <w:p w14:paraId="0C93F5E5"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11.3</w:t>
            </w:r>
          </w:p>
        </w:tc>
        <w:tc>
          <w:tcPr>
            <w:tcW w:w="314" w:type="dxa"/>
            <w:tcBorders>
              <w:top w:val="nil"/>
              <w:left w:val="nil"/>
              <w:bottom w:val="nil"/>
              <w:right w:val="nil"/>
            </w:tcBorders>
            <w:shd w:val="clear" w:color="auto" w:fill="auto"/>
            <w:noWrap/>
            <w:vAlign w:val="bottom"/>
            <w:hideMark/>
          </w:tcPr>
          <w:p w14:paraId="234D17B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F9403A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4.6</w:t>
            </w:r>
          </w:p>
        </w:tc>
        <w:tc>
          <w:tcPr>
            <w:tcW w:w="314" w:type="dxa"/>
            <w:tcBorders>
              <w:top w:val="nil"/>
              <w:left w:val="nil"/>
              <w:bottom w:val="nil"/>
              <w:right w:val="nil"/>
            </w:tcBorders>
            <w:shd w:val="clear" w:color="auto" w:fill="auto"/>
            <w:noWrap/>
            <w:hideMark/>
          </w:tcPr>
          <w:p w14:paraId="4C5BEEC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nil"/>
            </w:tcBorders>
            <w:shd w:val="clear" w:color="auto" w:fill="auto"/>
            <w:noWrap/>
            <w:vAlign w:val="bottom"/>
            <w:hideMark/>
          </w:tcPr>
          <w:p w14:paraId="7DE470C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0.87</w:t>
            </w:r>
          </w:p>
        </w:tc>
        <w:tc>
          <w:tcPr>
            <w:tcW w:w="617" w:type="dxa"/>
            <w:tcBorders>
              <w:top w:val="nil"/>
              <w:left w:val="single" w:sz="4" w:space="0" w:color="auto"/>
              <w:bottom w:val="nil"/>
              <w:right w:val="nil"/>
            </w:tcBorders>
            <w:shd w:val="clear" w:color="auto" w:fill="auto"/>
            <w:noWrap/>
            <w:vAlign w:val="bottom"/>
            <w:hideMark/>
          </w:tcPr>
          <w:p w14:paraId="3FC87C3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8.5</w:t>
            </w:r>
          </w:p>
        </w:tc>
        <w:tc>
          <w:tcPr>
            <w:tcW w:w="314" w:type="dxa"/>
            <w:tcBorders>
              <w:top w:val="nil"/>
              <w:left w:val="nil"/>
              <w:bottom w:val="nil"/>
              <w:right w:val="nil"/>
            </w:tcBorders>
            <w:shd w:val="clear" w:color="auto" w:fill="auto"/>
            <w:noWrap/>
            <w:vAlign w:val="bottom"/>
            <w:hideMark/>
          </w:tcPr>
          <w:p w14:paraId="0952C4C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7536B2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3.5</w:t>
            </w:r>
          </w:p>
        </w:tc>
        <w:tc>
          <w:tcPr>
            <w:tcW w:w="314" w:type="dxa"/>
            <w:tcBorders>
              <w:top w:val="nil"/>
              <w:left w:val="nil"/>
              <w:bottom w:val="nil"/>
              <w:right w:val="nil"/>
            </w:tcBorders>
            <w:shd w:val="clear" w:color="auto" w:fill="auto"/>
            <w:noWrap/>
            <w:hideMark/>
          </w:tcPr>
          <w:p w14:paraId="664333E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3B2AF23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0.84</w:t>
            </w:r>
          </w:p>
        </w:tc>
        <w:tc>
          <w:tcPr>
            <w:tcW w:w="617" w:type="dxa"/>
            <w:tcBorders>
              <w:top w:val="nil"/>
              <w:left w:val="nil"/>
              <w:bottom w:val="nil"/>
              <w:right w:val="nil"/>
            </w:tcBorders>
            <w:shd w:val="clear" w:color="auto" w:fill="auto"/>
            <w:noWrap/>
            <w:vAlign w:val="bottom"/>
            <w:hideMark/>
          </w:tcPr>
          <w:p w14:paraId="799C1FB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11.9</w:t>
            </w:r>
          </w:p>
        </w:tc>
        <w:tc>
          <w:tcPr>
            <w:tcW w:w="314" w:type="dxa"/>
            <w:tcBorders>
              <w:top w:val="nil"/>
              <w:left w:val="nil"/>
              <w:bottom w:val="nil"/>
              <w:right w:val="nil"/>
            </w:tcBorders>
            <w:shd w:val="clear" w:color="auto" w:fill="auto"/>
            <w:noWrap/>
            <w:vAlign w:val="bottom"/>
            <w:hideMark/>
          </w:tcPr>
          <w:p w14:paraId="757AB97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02973A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3.6</w:t>
            </w:r>
          </w:p>
        </w:tc>
        <w:tc>
          <w:tcPr>
            <w:tcW w:w="314" w:type="dxa"/>
            <w:tcBorders>
              <w:top w:val="nil"/>
              <w:left w:val="nil"/>
              <w:bottom w:val="nil"/>
              <w:right w:val="nil"/>
            </w:tcBorders>
            <w:shd w:val="clear" w:color="auto" w:fill="auto"/>
            <w:noWrap/>
            <w:hideMark/>
          </w:tcPr>
          <w:p w14:paraId="51479A4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42F654E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0.92</w:t>
            </w:r>
          </w:p>
        </w:tc>
        <w:tc>
          <w:tcPr>
            <w:tcW w:w="617" w:type="dxa"/>
            <w:tcBorders>
              <w:top w:val="nil"/>
              <w:left w:val="nil"/>
              <w:bottom w:val="nil"/>
              <w:right w:val="nil"/>
            </w:tcBorders>
            <w:shd w:val="clear" w:color="auto" w:fill="auto"/>
            <w:noWrap/>
            <w:vAlign w:val="bottom"/>
            <w:hideMark/>
          </w:tcPr>
          <w:p w14:paraId="7F23481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10.7</w:t>
            </w:r>
          </w:p>
        </w:tc>
        <w:tc>
          <w:tcPr>
            <w:tcW w:w="314" w:type="dxa"/>
            <w:tcBorders>
              <w:top w:val="nil"/>
              <w:left w:val="nil"/>
              <w:bottom w:val="nil"/>
              <w:right w:val="nil"/>
            </w:tcBorders>
            <w:shd w:val="clear" w:color="auto" w:fill="auto"/>
            <w:noWrap/>
            <w:vAlign w:val="bottom"/>
            <w:hideMark/>
          </w:tcPr>
          <w:p w14:paraId="0791094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21D8C6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3.7</w:t>
            </w:r>
          </w:p>
        </w:tc>
        <w:tc>
          <w:tcPr>
            <w:tcW w:w="314" w:type="dxa"/>
            <w:tcBorders>
              <w:top w:val="nil"/>
              <w:left w:val="nil"/>
              <w:bottom w:val="nil"/>
              <w:right w:val="nil"/>
            </w:tcBorders>
            <w:shd w:val="clear" w:color="auto" w:fill="auto"/>
            <w:noWrap/>
            <w:hideMark/>
          </w:tcPr>
          <w:p w14:paraId="229F702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nil"/>
            </w:tcBorders>
            <w:shd w:val="clear" w:color="auto" w:fill="auto"/>
            <w:noWrap/>
            <w:vAlign w:val="bottom"/>
            <w:hideMark/>
          </w:tcPr>
          <w:p w14:paraId="599E7F3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0.88</w:t>
            </w:r>
          </w:p>
        </w:tc>
        <w:tc>
          <w:tcPr>
            <w:tcW w:w="770" w:type="dxa"/>
            <w:tcBorders>
              <w:top w:val="nil"/>
              <w:left w:val="single" w:sz="4" w:space="0" w:color="auto"/>
              <w:bottom w:val="nil"/>
              <w:right w:val="nil"/>
            </w:tcBorders>
            <w:shd w:val="clear" w:color="auto" w:fill="auto"/>
            <w:noWrap/>
            <w:vAlign w:val="bottom"/>
            <w:hideMark/>
          </w:tcPr>
          <w:p w14:paraId="3083C5F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0.79</w:t>
            </w:r>
          </w:p>
        </w:tc>
      </w:tr>
      <w:tr w:rsidR="00D577F7" w:rsidRPr="00290343" w14:paraId="69C7A88A" w14:textId="77777777" w:rsidTr="00C173FA">
        <w:trPr>
          <w:trHeight w:val="260"/>
        </w:trPr>
        <w:tc>
          <w:tcPr>
            <w:tcW w:w="1448" w:type="dxa"/>
            <w:vMerge/>
            <w:tcBorders>
              <w:top w:val="nil"/>
              <w:left w:val="nil"/>
              <w:bottom w:val="nil"/>
              <w:right w:val="nil"/>
            </w:tcBorders>
            <w:vAlign w:val="center"/>
            <w:hideMark/>
          </w:tcPr>
          <w:p w14:paraId="38BEE4B8"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0E593A3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101C165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21.0</w:t>
            </w:r>
          </w:p>
        </w:tc>
        <w:tc>
          <w:tcPr>
            <w:tcW w:w="315" w:type="dxa"/>
            <w:tcBorders>
              <w:top w:val="nil"/>
              <w:left w:val="nil"/>
              <w:bottom w:val="nil"/>
              <w:right w:val="nil"/>
            </w:tcBorders>
            <w:shd w:val="clear" w:color="auto" w:fill="auto"/>
            <w:noWrap/>
            <w:vAlign w:val="bottom"/>
            <w:hideMark/>
          </w:tcPr>
          <w:p w14:paraId="2092F6A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410E459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5.3</w:t>
            </w:r>
          </w:p>
        </w:tc>
        <w:tc>
          <w:tcPr>
            <w:tcW w:w="618" w:type="dxa"/>
            <w:tcBorders>
              <w:top w:val="nil"/>
              <w:left w:val="nil"/>
              <w:bottom w:val="nil"/>
              <w:right w:val="nil"/>
            </w:tcBorders>
            <w:shd w:val="clear" w:color="auto" w:fill="auto"/>
            <w:noWrap/>
            <w:vAlign w:val="bottom"/>
            <w:hideMark/>
          </w:tcPr>
          <w:p w14:paraId="5B902CD5"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11.3</w:t>
            </w:r>
          </w:p>
        </w:tc>
        <w:tc>
          <w:tcPr>
            <w:tcW w:w="314" w:type="dxa"/>
            <w:tcBorders>
              <w:top w:val="nil"/>
              <w:left w:val="nil"/>
              <w:bottom w:val="nil"/>
              <w:right w:val="nil"/>
            </w:tcBorders>
            <w:shd w:val="clear" w:color="auto" w:fill="auto"/>
            <w:noWrap/>
            <w:vAlign w:val="bottom"/>
            <w:hideMark/>
          </w:tcPr>
          <w:p w14:paraId="4514E11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D0AFC0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4.6</w:t>
            </w:r>
          </w:p>
        </w:tc>
        <w:tc>
          <w:tcPr>
            <w:tcW w:w="314" w:type="dxa"/>
            <w:tcBorders>
              <w:top w:val="nil"/>
              <w:left w:val="nil"/>
              <w:bottom w:val="nil"/>
              <w:right w:val="nil"/>
            </w:tcBorders>
            <w:shd w:val="clear" w:color="auto" w:fill="auto"/>
            <w:noWrap/>
            <w:hideMark/>
          </w:tcPr>
          <w:p w14:paraId="3974656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nil"/>
            </w:tcBorders>
            <w:shd w:val="clear" w:color="auto" w:fill="auto"/>
            <w:noWrap/>
            <w:vAlign w:val="bottom"/>
            <w:hideMark/>
          </w:tcPr>
          <w:p w14:paraId="4161E7D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0.87</w:t>
            </w:r>
          </w:p>
        </w:tc>
        <w:tc>
          <w:tcPr>
            <w:tcW w:w="617" w:type="dxa"/>
            <w:tcBorders>
              <w:top w:val="nil"/>
              <w:left w:val="single" w:sz="4" w:space="0" w:color="auto"/>
              <w:bottom w:val="nil"/>
              <w:right w:val="nil"/>
            </w:tcBorders>
            <w:shd w:val="clear" w:color="auto" w:fill="auto"/>
            <w:noWrap/>
            <w:vAlign w:val="bottom"/>
            <w:hideMark/>
          </w:tcPr>
          <w:p w14:paraId="6409213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8.5</w:t>
            </w:r>
          </w:p>
        </w:tc>
        <w:tc>
          <w:tcPr>
            <w:tcW w:w="314" w:type="dxa"/>
            <w:tcBorders>
              <w:top w:val="nil"/>
              <w:left w:val="nil"/>
              <w:bottom w:val="nil"/>
              <w:right w:val="nil"/>
            </w:tcBorders>
            <w:shd w:val="clear" w:color="auto" w:fill="auto"/>
            <w:noWrap/>
            <w:vAlign w:val="bottom"/>
            <w:hideMark/>
          </w:tcPr>
          <w:p w14:paraId="4D4D091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F62685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3.4</w:t>
            </w:r>
          </w:p>
        </w:tc>
        <w:tc>
          <w:tcPr>
            <w:tcW w:w="314" w:type="dxa"/>
            <w:tcBorders>
              <w:top w:val="nil"/>
              <w:left w:val="nil"/>
              <w:bottom w:val="nil"/>
              <w:right w:val="nil"/>
            </w:tcBorders>
            <w:shd w:val="clear" w:color="auto" w:fill="auto"/>
            <w:noWrap/>
            <w:hideMark/>
          </w:tcPr>
          <w:p w14:paraId="1D4A635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49D108B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0.84</w:t>
            </w:r>
          </w:p>
        </w:tc>
        <w:tc>
          <w:tcPr>
            <w:tcW w:w="617" w:type="dxa"/>
            <w:tcBorders>
              <w:top w:val="nil"/>
              <w:left w:val="nil"/>
              <w:bottom w:val="nil"/>
              <w:right w:val="nil"/>
            </w:tcBorders>
            <w:shd w:val="clear" w:color="auto" w:fill="auto"/>
            <w:noWrap/>
            <w:vAlign w:val="bottom"/>
            <w:hideMark/>
          </w:tcPr>
          <w:p w14:paraId="73486311"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11.8</w:t>
            </w:r>
          </w:p>
        </w:tc>
        <w:tc>
          <w:tcPr>
            <w:tcW w:w="314" w:type="dxa"/>
            <w:tcBorders>
              <w:top w:val="nil"/>
              <w:left w:val="nil"/>
              <w:bottom w:val="nil"/>
              <w:right w:val="nil"/>
            </w:tcBorders>
            <w:shd w:val="clear" w:color="auto" w:fill="auto"/>
            <w:noWrap/>
            <w:vAlign w:val="bottom"/>
            <w:hideMark/>
          </w:tcPr>
          <w:p w14:paraId="3B0D766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E84A87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3.5</w:t>
            </w:r>
          </w:p>
        </w:tc>
        <w:tc>
          <w:tcPr>
            <w:tcW w:w="314" w:type="dxa"/>
            <w:tcBorders>
              <w:top w:val="nil"/>
              <w:left w:val="nil"/>
              <w:bottom w:val="nil"/>
              <w:right w:val="nil"/>
            </w:tcBorders>
            <w:shd w:val="clear" w:color="auto" w:fill="auto"/>
            <w:noWrap/>
            <w:hideMark/>
          </w:tcPr>
          <w:p w14:paraId="123E81B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0302353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0.92</w:t>
            </w:r>
          </w:p>
        </w:tc>
        <w:tc>
          <w:tcPr>
            <w:tcW w:w="617" w:type="dxa"/>
            <w:tcBorders>
              <w:top w:val="nil"/>
              <w:left w:val="nil"/>
              <w:bottom w:val="nil"/>
              <w:right w:val="nil"/>
            </w:tcBorders>
            <w:shd w:val="clear" w:color="auto" w:fill="auto"/>
            <w:noWrap/>
            <w:vAlign w:val="bottom"/>
            <w:hideMark/>
          </w:tcPr>
          <w:p w14:paraId="06BFAD7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10.5</w:t>
            </w:r>
          </w:p>
        </w:tc>
        <w:tc>
          <w:tcPr>
            <w:tcW w:w="314" w:type="dxa"/>
            <w:tcBorders>
              <w:top w:val="nil"/>
              <w:left w:val="nil"/>
              <w:bottom w:val="nil"/>
              <w:right w:val="nil"/>
            </w:tcBorders>
            <w:shd w:val="clear" w:color="auto" w:fill="auto"/>
            <w:noWrap/>
            <w:vAlign w:val="bottom"/>
            <w:hideMark/>
          </w:tcPr>
          <w:p w14:paraId="026E49B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C0F6EC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3.6</w:t>
            </w:r>
          </w:p>
        </w:tc>
        <w:tc>
          <w:tcPr>
            <w:tcW w:w="314" w:type="dxa"/>
            <w:tcBorders>
              <w:top w:val="nil"/>
              <w:left w:val="nil"/>
              <w:bottom w:val="nil"/>
              <w:right w:val="nil"/>
            </w:tcBorders>
            <w:shd w:val="clear" w:color="auto" w:fill="auto"/>
            <w:noWrap/>
            <w:hideMark/>
          </w:tcPr>
          <w:p w14:paraId="571AA44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nil"/>
            </w:tcBorders>
            <w:shd w:val="clear" w:color="auto" w:fill="auto"/>
            <w:noWrap/>
            <w:vAlign w:val="bottom"/>
            <w:hideMark/>
          </w:tcPr>
          <w:p w14:paraId="341D917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0.88</w:t>
            </w:r>
          </w:p>
        </w:tc>
        <w:tc>
          <w:tcPr>
            <w:tcW w:w="770" w:type="dxa"/>
            <w:tcBorders>
              <w:top w:val="nil"/>
              <w:left w:val="single" w:sz="4" w:space="0" w:color="auto"/>
              <w:bottom w:val="nil"/>
              <w:right w:val="nil"/>
            </w:tcBorders>
            <w:shd w:val="clear" w:color="auto" w:fill="auto"/>
            <w:noWrap/>
            <w:vAlign w:val="bottom"/>
            <w:hideMark/>
          </w:tcPr>
          <w:p w14:paraId="6D6228E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0.79</w:t>
            </w:r>
          </w:p>
        </w:tc>
      </w:tr>
      <w:tr w:rsidR="00D577F7" w:rsidRPr="00290343" w14:paraId="34850D5B" w14:textId="77777777" w:rsidTr="00C173FA">
        <w:trPr>
          <w:trHeight w:val="260"/>
        </w:trPr>
        <w:tc>
          <w:tcPr>
            <w:tcW w:w="1448" w:type="dxa"/>
            <w:vMerge w:val="restart"/>
            <w:tcBorders>
              <w:top w:val="nil"/>
              <w:left w:val="nil"/>
              <w:bottom w:val="nil"/>
              <w:right w:val="nil"/>
            </w:tcBorders>
            <w:shd w:val="clear" w:color="auto" w:fill="auto"/>
            <w:vAlign w:val="center"/>
            <w:hideMark/>
          </w:tcPr>
          <w:p w14:paraId="2B999DC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flexion</w:t>
            </w:r>
          </w:p>
        </w:tc>
        <w:tc>
          <w:tcPr>
            <w:tcW w:w="688" w:type="dxa"/>
            <w:tcBorders>
              <w:top w:val="nil"/>
              <w:left w:val="nil"/>
              <w:bottom w:val="nil"/>
              <w:right w:val="nil"/>
            </w:tcBorders>
            <w:shd w:val="clear" w:color="auto" w:fill="auto"/>
            <w:noWrap/>
            <w:vAlign w:val="bottom"/>
            <w:hideMark/>
          </w:tcPr>
          <w:p w14:paraId="3F45FD5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7B14884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7.6</w:t>
            </w:r>
          </w:p>
        </w:tc>
        <w:tc>
          <w:tcPr>
            <w:tcW w:w="315" w:type="dxa"/>
            <w:tcBorders>
              <w:top w:val="nil"/>
              <w:left w:val="nil"/>
              <w:bottom w:val="nil"/>
              <w:right w:val="nil"/>
            </w:tcBorders>
            <w:shd w:val="clear" w:color="auto" w:fill="auto"/>
            <w:noWrap/>
            <w:vAlign w:val="bottom"/>
            <w:hideMark/>
          </w:tcPr>
          <w:p w14:paraId="5DBC38C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8DAD3E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3.5</w:t>
            </w:r>
          </w:p>
        </w:tc>
        <w:tc>
          <w:tcPr>
            <w:tcW w:w="618" w:type="dxa"/>
            <w:tcBorders>
              <w:top w:val="nil"/>
              <w:left w:val="nil"/>
              <w:bottom w:val="nil"/>
              <w:right w:val="nil"/>
            </w:tcBorders>
            <w:shd w:val="clear" w:color="auto" w:fill="auto"/>
            <w:noWrap/>
            <w:vAlign w:val="bottom"/>
            <w:hideMark/>
          </w:tcPr>
          <w:p w14:paraId="1DFF315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6.4</w:t>
            </w:r>
          </w:p>
        </w:tc>
        <w:tc>
          <w:tcPr>
            <w:tcW w:w="314" w:type="dxa"/>
            <w:tcBorders>
              <w:top w:val="nil"/>
              <w:left w:val="nil"/>
              <w:bottom w:val="nil"/>
              <w:right w:val="nil"/>
            </w:tcBorders>
            <w:shd w:val="clear" w:color="auto" w:fill="auto"/>
            <w:noWrap/>
            <w:vAlign w:val="bottom"/>
            <w:hideMark/>
          </w:tcPr>
          <w:p w14:paraId="621383F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1BB1DA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2.7</w:t>
            </w:r>
          </w:p>
        </w:tc>
        <w:tc>
          <w:tcPr>
            <w:tcW w:w="314" w:type="dxa"/>
            <w:tcBorders>
              <w:top w:val="nil"/>
              <w:left w:val="nil"/>
              <w:bottom w:val="nil"/>
              <w:right w:val="nil"/>
            </w:tcBorders>
            <w:shd w:val="clear" w:color="auto" w:fill="auto"/>
            <w:noWrap/>
            <w:hideMark/>
          </w:tcPr>
          <w:p w14:paraId="226E92D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070370BD"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2A08AC1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5.8</w:t>
            </w:r>
          </w:p>
        </w:tc>
        <w:tc>
          <w:tcPr>
            <w:tcW w:w="314" w:type="dxa"/>
            <w:tcBorders>
              <w:top w:val="nil"/>
              <w:left w:val="nil"/>
              <w:bottom w:val="nil"/>
              <w:right w:val="nil"/>
            </w:tcBorders>
            <w:shd w:val="clear" w:color="auto" w:fill="auto"/>
            <w:noWrap/>
            <w:vAlign w:val="bottom"/>
            <w:hideMark/>
          </w:tcPr>
          <w:p w14:paraId="29BEFFB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F64F80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1.9</w:t>
            </w:r>
          </w:p>
        </w:tc>
        <w:tc>
          <w:tcPr>
            <w:tcW w:w="314" w:type="dxa"/>
            <w:tcBorders>
              <w:top w:val="nil"/>
              <w:left w:val="nil"/>
              <w:bottom w:val="nil"/>
              <w:right w:val="nil"/>
            </w:tcBorders>
            <w:shd w:val="clear" w:color="auto" w:fill="auto"/>
            <w:noWrap/>
            <w:hideMark/>
          </w:tcPr>
          <w:p w14:paraId="7F8B271C"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8685AD4" w14:textId="77777777" w:rsidR="00D577F7" w:rsidRPr="00290343" w:rsidRDefault="00D577F7" w:rsidP="00C173FA">
            <w:pPr>
              <w:rPr>
                <w:rFonts w:ascii="Calibri" w:eastAsia="Times New Roman" w:hAnsi="Calibri" w:cs="Calibri"/>
                <w:color w:val="000000"/>
              </w:rPr>
            </w:pPr>
            <w:r w:rsidRPr="00290343">
              <w:rPr>
                <w:rFonts w:ascii="Calibri" w:eastAsia="Times New Roman" w:hAnsi="Calibri" w:cs="Calibri"/>
                <w:color w:val="000000"/>
              </w:rPr>
              <w:t> </w:t>
            </w:r>
          </w:p>
        </w:tc>
        <w:tc>
          <w:tcPr>
            <w:tcW w:w="617" w:type="dxa"/>
            <w:tcBorders>
              <w:top w:val="nil"/>
              <w:left w:val="nil"/>
              <w:bottom w:val="nil"/>
              <w:right w:val="nil"/>
            </w:tcBorders>
            <w:shd w:val="clear" w:color="auto" w:fill="auto"/>
            <w:noWrap/>
            <w:vAlign w:val="bottom"/>
            <w:hideMark/>
          </w:tcPr>
          <w:p w14:paraId="7671420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6.0</w:t>
            </w:r>
          </w:p>
        </w:tc>
        <w:tc>
          <w:tcPr>
            <w:tcW w:w="314" w:type="dxa"/>
            <w:tcBorders>
              <w:top w:val="nil"/>
              <w:left w:val="nil"/>
              <w:bottom w:val="nil"/>
              <w:right w:val="nil"/>
            </w:tcBorders>
            <w:shd w:val="clear" w:color="auto" w:fill="auto"/>
            <w:noWrap/>
            <w:vAlign w:val="bottom"/>
            <w:hideMark/>
          </w:tcPr>
          <w:p w14:paraId="71FE8CD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D6DD17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2.4</w:t>
            </w:r>
          </w:p>
        </w:tc>
        <w:tc>
          <w:tcPr>
            <w:tcW w:w="314" w:type="dxa"/>
            <w:tcBorders>
              <w:top w:val="nil"/>
              <w:left w:val="nil"/>
              <w:bottom w:val="nil"/>
              <w:right w:val="nil"/>
            </w:tcBorders>
            <w:shd w:val="clear" w:color="auto" w:fill="auto"/>
            <w:noWrap/>
            <w:hideMark/>
          </w:tcPr>
          <w:p w14:paraId="0909DFC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ADBBB4D" w14:textId="77777777" w:rsidR="00D577F7" w:rsidRPr="00290343" w:rsidRDefault="00D577F7" w:rsidP="00C173FA">
            <w:pPr>
              <w:rPr>
                <w:rFonts w:ascii="Calibri" w:eastAsia="Times New Roman" w:hAnsi="Calibri" w:cs="Calibri"/>
                <w:color w:val="000000"/>
              </w:rPr>
            </w:pPr>
            <w:r w:rsidRPr="00290343">
              <w:rPr>
                <w:rFonts w:ascii="Calibri" w:eastAsia="Times New Roman" w:hAnsi="Calibri" w:cs="Calibri"/>
                <w:color w:val="000000"/>
              </w:rPr>
              <w:t> </w:t>
            </w:r>
          </w:p>
        </w:tc>
        <w:tc>
          <w:tcPr>
            <w:tcW w:w="617" w:type="dxa"/>
            <w:tcBorders>
              <w:top w:val="nil"/>
              <w:left w:val="nil"/>
              <w:bottom w:val="nil"/>
              <w:right w:val="nil"/>
            </w:tcBorders>
            <w:shd w:val="clear" w:color="auto" w:fill="auto"/>
            <w:noWrap/>
            <w:vAlign w:val="bottom"/>
            <w:hideMark/>
          </w:tcPr>
          <w:p w14:paraId="3AAD4E2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5.7</w:t>
            </w:r>
          </w:p>
        </w:tc>
        <w:tc>
          <w:tcPr>
            <w:tcW w:w="314" w:type="dxa"/>
            <w:tcBorders>
              <w:top w:val="nil"/>
              <w:left w:val="nil"/>
              <w:bottom w:val="nil"/>
              <w:right w:val="nil"/>
            </w:tcBorders>
            <w:shd w:val="clear" w:color="auto" w:fill="auto"/>
            <w:noWrap/>
            <w:vAlign w:val="bottom"/>
            <w:hideMark/>
          </w:tcPr>
          <w:p w14:paraId="259C8F4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2307CF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2.1</w:t>
            </w:r>
          </w:p>
        </w:tc>
        <w:tc>
          <w:tcPr>
            <w:tcW w:w="314" w:type="dxa"/>
            <w:tcBorders>
              <w:top w:val="nil"/>
              <w:left w:val="nil"/>
              <w:bottom w:val="nil"/>
              <w:right w:val="nil"/>
            </w:tcBorders>
            <w:shd w:val="clear" w:color="auto" w:fill="auto"/>
            <w:noWrap/>
            <w:hideMark/>
          </w:tcPr>
          <w:p w14:paraId="1936ED18"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B3271A2" w14:textId="77777777" w:rsidR="00D577F7" w:rsidRPr="00290343" w:rsidRDefault="00D577F7" w:rsidP="00C173FA">
            <w:pPr>
              <w:rPr>
                <w:rFonts w:ascii="Times New Roman" w:eastAsia="Times New Roman" w:hAnsi="Times New Roman" w:cs="Times New Roman"/>
                <w:sz w:val="20"/>
                <w:szCs w:val="20"/>
              </w:rPr>
            </w:pPr>
          </w:p>
        </w:tc>
        <w:tc>
          <w:tcPr>
            <w:tcW w:w="770" w:type="dxa"/>
            <w:tcBorders>
              <w:top w:val="nil"/>
              <w:left w:val="single" w:sz="4" w:space="0" w:color="auto"/>
              <w:bottom w:val="nil"/>
              <w:right w:val="nil"/>
            </w:tcBorders>
            <w:shd w:val="clear" w:color="auto" w:fill="auto"/>
            <w:noWrap/>
            <w:vAlign w:val="bottom"/>
            <w:hideMark/>
          </w:tcPr>
          <w:p w14:paraId="093E426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0E91F44A" w14:textId="77777777" w:rsidTr="00C173FA">
        <w:trPr>
          <w:trHeight w:val="260"/>
        </w:trPr>
        <w:tc>
          <w:tcPr>
            <w:tcW w:w="1448" w:type="dxa"/>
            <w:vMerge/>
            <w:tcBorders>
              <w:top w:val="nil"/>
              <w:left w:val="nil"/>
              <w:bottom w:val="nil"/>
              <w:right w:val="nil"/>
            </w:tcBorders>
            <w:vAlign w:val="center"/>
            <w:hideMark/>
          </w:tcPr>
          <w:p w14:paraId="6F5E238A"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098649E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7FCE555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7.7</w:t>
            </w:r>
          </w:p>
        </w:tc>
        <w:tc>
          <w:tcPr>
            <w:tcW w:w="315" w:type="dxa"/>
            <w:tcBorders>
              <w:top w:val="nil"/>
              <w:left w:val="nil"/>
              <w:bottom w:val="nil"/>
              <w:right w:val="nil"/>
            </w:tcBorders>
            <w:shd w:val="clear" w:color="auto" w:fill="auto"/>
            <w:noWrap/>
            <w:vAlign w:val="bottom"/>
            <w:hideMark/>
          </w:tcPr>
          <w:p w14:paraId="29AC174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4A0625F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3.5</w:t>
            </w:r>
          </w:p>
        </w:tc>
        <w:tc>
          <w:tcPr>
            <w:tcW w:w="618" w:type="dxa"/>
            <w:tcBorders>
              <w:top w:val="nil"/>
              <w:left w:val="nil"/>
              <w:bottom w:val="nil"/>
              <w:right w:val="nil"/>
            </w:tcBorders>
            <w:shd w:val="clear" w:color="auto" w:fill="auto"/>
            <w:noWrap/>
            <w:vAlign w:val="bottom"/>
            <w:hideMark/>
          </w:tcPr>
          <w:p w14:paraId="68EB0B0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6.3</w:t>
            </w:r>
          </w:p>
        </w:tc>
        <w:tc>
          <w:tcPr>
            <w:tcW w:w="314" w:type="dxa"/>
            <w:tcBorders>
              <w:top w:val="nil"/>
              <w:left w:val="nil"/>
              <w:bottom w:val="nil"/>
              <w:right w:val="nil"/>
            </w:tcBorders>
            <w:shd w:val="clear" w:color="auto" w:fill="auto"/>
            <w:noWrap/>
            <w:vAlign w:val="bottom"/>
            <w:hideMark/>
          </w:tcPr>
          <w:p w14:paraId="1C141D3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AB2580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2.5</w:t>
            </w:r>
          </w:p>
        </w:tc>
        <w:tc>
          <w:tcPr>
            <w:tcW w:w="314" w:type="dxa"/>
            <w:tcBorders>
              <w:top w:val="nil"/>
              <w:left w:val="nil"/>
              <w:bottom w:val="nil"/>
              <w:right w:val="nil"/>
            </w:tcBorders>
            <w:shd w:val="clear" w:color="auto" w:fill="auto"/>
            <w:noWrap/>
            <w:hideMark/>
          </w:tcPr>
          <w:p w14:paraId="36E78DC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C36326D"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76396F7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5.8</w:t>
            </w:r>
          </w:p>
        </w:tc>
        <w:tc>
          <w:tcPr>
            <w:tcW w:w="314" w:type="dxa"/>
            <w:tcBorders>
              <w:top w:val="nil"/>
              <w:left w:val="nil"/>
              <w:bottom w:val="nil"/>
              <w:right w:val="nil"/>
            </w:tcBorders>
            <w:shd w:val="clear" w:color="auto" w:fill="auto"/>
            <w:noWrap/>
            <w:vAlign w:val="bottom"/>
            <w:hideMark/>
          </w:tcPr>
          <w:p w14:paraId="1476096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F53F19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1.9</w:t>
            </w:r>
          </w:p>
        </w:tc>
        <w:tc>
          <w:tcPr>
            <w:tcW w:w="314" w:type="dxa"/>
            <w:tcBorders>
              <w:top w:val="nil"/>
              <w:left w:val="nil"/>
              <w:bottom w:val="nil"/>
              <w:right w:val="nil"/>
            </w:tcBorders>
            <w:shd w:val="clear" w:color="auto" w:fill="auto"/>
            <w:noWrap/>
            <w:hideMark/>
          </w:tcPr>
          <w:p w14:paraId="2268E02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C6C73B7" w14:textId="77777777" w:rsidR="00D577F7" w:rsidRPr="00290343" w:rsidRDefault="00D577F7" w:rsidP="00C173FA">
            <w:pPr>
              <w:rPr>
                <w:rFonts w:ascii="Calibri" w:eastAsia="Times New Roman" w:hAnsi="Calibri" w:cs="Calibri"/>
                <w:color w:val="000000"/>
              </w:rPr>
            </w:pPr>
            <w:r w:rsidRPr="00290343">
              <w:rPr>
                <w:rFonts w:ascii="Calibri" w:eastAsia="Times New Roman" w:hAnsi="Calibri" w:cs="Calibri"/>
                <w:color w:val="000000"/>
              </w:rPr>
              <w:t> </w:t>
            </w:r>
          </w:p>
        </w:tc>
        <w:tc>
          <w:tcPr>
            <w:tcW w:w="617" w:type="dxa"/>
            <w:tcBorders>
              <w:top w:val="nil"/>
              <w:left w:val="nil"/>
              <w:bottom w:val="nil"/>
              <w:right w:val="nil"/>
            </w:tcBorders>
            <w:shd w:val="clear" w:color="auto" w:fill="auto"/>
            <w:noWrap/>
            <w:vAlign w:val="bottom"/>
            <w:hideMark/>
          </w:tcPr>
          <w:p w14:paraId="579FFFC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6.0</w:t>
            </w:r>
          </w:p>
        </w:tc>
        <w:tc>
          <w:tcPr>
            <w:tcW w:w="314" w:type="dxa"/>
            <w:tcBorders>
              <w:top w:val="nil"/>
              <w:left w:val="nil"/>
              <w:bottom w:val="nil"/>
              <w:right w:val="nil"/>
            </w:tcBorders>
            <w:shd w:val="clear" w:color="auto" w:fill="auto"/>
            <w:noWrap/>
            <w:vAlign w:val="bottom"/>
            <w:hideMark/>
          </w:tcPr>
          <w:p w14:paraId="30238BD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EB9AE0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2.3</w:t>
            </w:r>
          </w:p>
        </w:tc>
        <w:tc>
          <w:tcPr>
            <w:tcW w:w="314" w:type="dxa"/>
            <w:tcBorders>
              <w:top w:val="nil"/>
              <w:left w:val="nil"/>
              <w:bottom w:val="nil"/>
              <w:right w:val="nil"/>
            </w:tcBorders>
            <w:shd w:val="clear" w:color="auto" w:fill="auto"/>
            <w:noWrap/>
            <w:hideMark/>
          </w:tcPr>
          <w:p w14:paraId="1456D981"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2E2E6DA" w14:textId="77777777" w:rsidR="00D577F7" w:rsidRPr="00290343" w:rsidRDefault="00D577F7" w:rsidP="00C173FA">
            <w:pPr>
              <w:rPr>
                <w:rFonts w:ascii="Calibri" w:eastAsia="Times New Roman" w:hAnsi="Calibri" w:cs="Calibri"/>
                <w:color w:val="000000"/>
              </w:rPr>
            </w:pPr>
            <w:r w:rsidRPr="00290343">
              <w:rPr>
                <w:rFonts w:ascii="Calibri" w:eastAsia="Times New Roman" w:hAnsi="Calibri" w:cs="Calibri"/>
                <w:color w:val="000000"/>
              </w:rPr>
              <w:t> </w:t>
            </w:r>
          </w:p>
        </w:tc>
        <w:tc>
          <w:tcPr>
            <w:tcW w:w="617" w:type="dxa"/>
            <w:tcBorders>
              <w:top w:val="nil"/>
              <w:left w:val="nil"/>
              <w:bottom w:val="nil"/>
              <w:right w:val="nil"/>
            </w:tcBorders>
            <w:shd w:val="clear" w:color="auto" w:fill="auto"/>
            <w:noWrap/>
            <w:vAlign w:val="bottom"/>
            <w:hideMark/>
          </w:tcPr>
          <w:p w14:paraId="35BF33D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5.7</w:t>
            </w:r>
          </w:p>
        </w:tc>
        <w:tc>
          <w:tcPr>
            <w:tcW w:w="314" w:type="dxa"/>
            <w:tcBorders>
              <w:top w:val="nil"/>
              <w:left w:val="nil"/>
              <w:bottom w:val="nil"/>
              <w:right w:val="nil"/>
            </w:tcBorders>
            <w:shd w:val="clear" w:color="auto" w:fill="auto"/>
            <w:noWrap/>
            <w:vAlign w:val="bottom"/>
            <w:hideMark/>
          </w:tcPr>
          <w:p w14:paraId="0335194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718500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2.1</w:t>
            </w:r>
          </w:p>
        </w:tc>
        <w:tc>
          <w:tcPr>
            <w:tcW w:w="314" w:type="dxa"/>
            <w:tcBorders>
              <w:top w:val="nil"/>
              <w:left w:val="nil"/>
              <w:bottom w:val="nil"/>
              <w:right w:val="nil"/>
            </w:tcBorders>
            <w:shd w:val="clear" w:color="auto" w:fill="auto"/>
            <w:noWrap/>
            <w:hideMark/>
          </w:tcPr>
          <w:p w14:paraId="6AC3DB9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76CC0AAA" w14:textId="77777777" w:rsidR="00D577F7" w:rsidRPr="00290343" w:rsidRDefault="00D577F7" w:rsidP="00C173FA">
            <w:pPr>
              <w:rPr>
                <w:rFonts w:ascii="Times New Roman" w:eastAsia="Times New Roman" w:hAnsi="Times New Roman" w:cs="Times New Roman"/>
                <w:sz w:val="20"/>
                <w:szCs w:val="20"/>
              </w:rPr>
            </w:pPr>
          </w:p>
        </w:tc>
        <w:tc>
          <w:tcPr>
            <w:tcW w:w="770" w:type="dxa"/>
            <w:tcBorders>
              <w:top w:val="nil"/>
              <w:left w:val="single" w:sz="4" w:space="0" w:color="auto"/>
              <w:bottom w:val="nil"/>
              <w:right w:val="nil"/>
            </w:tcBorders>
            <w:shd w:val="clear" w:color="auto" w:fill="auto"/>
            <w:noWrap/>
            <w:vAlign w:val="bottom"/>
            <w:hideMark/>
          </w:tcPr>
          <w:p w14:paraId="0CC221A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0339B9CC" w14:textId="77777777" w:rsidTr="00C173FA">
        <w:trPr>
          <w:trHeight w:val="260"/>
        </w:trPr>
        <w:tc>
          <w:tcPr>
            <w:tcW w:w="1448" w:type="dxa"/>
            <w:tcBorders>
              <w:top w:val="nil"/>
              <w:left w:val="nil"/>
              <w:bottom w:val="nil"/>
              <w:right w:val="nil"/>
            </w:tcBorders>
            <w:shd w:val="clear" w:color="auto" w:fill="auto"/>
            <w:vAlign w:val="center"/>
            <w:hideMark/>
          </w:tcPr>
          <w:p w14:paraId="10556E96" w14:textId="77777777" w:rsidR="00D577F7" w:rsidRPr="00290343" w:rsidRDefault="00D577F7" w:rsidP="00C173FA">
            <w:pPr>
              <w:jc w:val="cente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388030B5" w14:textId="77777777" w:rsidR="00D577F7" w:rsidRPr="00290343" w:rsidRDefault="00D577F7" w:rsidP="00C173FA">
            <w:pPr>
              <w:rPr>
                <w:rFonts w:ascii="Times New Roman" w:eastAsia="Times New Roman" w:hAnsi="Times New Roman" w:cs="Times New Roman"/>
                <w:sz w:val="20"/>
                <w:szCs w:val="20"/>
              </w:rPr>
            </w:pPr>
          </w:p>
        </w:tc>
        <w:tc>
          <w:tcPr>
            <w:tcW w:w="618" w:type="dxa"/>
            <w:tcBorders>
              <w:top w:val="nil"/>
              <w:left w:val="single" w:sz="4" w:space="0" w:color="auto"/>
              <w:bottom w:val="nil"/>
              <w:right w:val="nil"/>
            </w:tcBorders>
            <w:shd w:val="clear" w:color="auto" w:fill="auto"/>
            <w:noWrap/>
            <w:vAlign w:val="bottom"/>
            <w:hideMark/>
          </w:tcPr>
          <w:p w14:paraId="28D95CC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35C93402" w14:textId="77777777" w:rsidR="00D577F7" w:rsidRPr="00290343" w:rsidRDefault="00D577F7" w:rsidP="00C173FA">
            <w:pPr>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02DCF1E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713978E5"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44DFCFB2"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592FBCCC"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176AD5D9"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89AA358"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5F796C0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5032AC40" w14:textId="77777777" w:rsidR="00D577F7" w:rsidRPr="00290343" w:rsidRDefault="00D577F7" w:rsidP="00C173FA">
            <w:pPr>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4306ED50"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7BCAFCA3"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354AEC9B" w14:textId="77777777" w:rsidR="00D577F7" w:rsidRPr="00290343" w:rsidRDefault="00D577F7" w:rsidP="00C173FA">
            <w:pPr>
              <w:rPr>
                <w:rFonts w:ascii="Calibri" w:eastAsia="Times New Roman" w:hAnsi="Calibri" w:cs="Calibri"/>
                <w:color w:val="000000"/>
              </w:rPr>
            </w:pPr>
            <w:r w:rsidRPr="00290343">
              <w:rPr>
                <w:rFonts w:ascii="Calibri" w:eastAsia="Times New Roman" w:hAnsi="Calibri" w:cs="Calibri"/>
                <w:color w:val="000000"/>
              </w:rPr>
              <w:t> </w:t>
            </w:r>
          </w:p>
        </w:tc>
        <w:tc>
          <w:tcPr>
            <w:tcW w:w="617" w:type="dxa"/>
            <w:tcBorders>
              <w:top w:val="nil"/>
              <w:left w:val="nil"/>
              <w:bottom w:val="nil"/>
              <w:right w:val="nil"/>
            </w:tcBorders>
            <w:shd w:val="clear" w:color="auto" w:fill="auto"/>
            <w:noWrap/>
            <w:vAlign w:val="bottom"/>
            <w:hideMark/>
          </w:tcPr>
          <w:p w14:paraId="1663C5A9" w14:textId="77777777" w:rsidR="00D577F7" w:rsidRPr="00290343" w:rsidRDefault="00D577F7" w:rsidP="00C173FA">
            <w:pPr>
              <w:rPr>
                <w:rFonts w:ascii="Calibri" w:eastAsia="Times New Roman" w:hAnsi="Calibri" w:cs="Calibri"/>
                <w:color w:val="000000"/>
              </w:rPr>
            </w:pPr>
          </w:p>
        </w:tc>
        <w:tc>
          <w:tcPr>
            <w:tcW w:w="314" w:type="dxa"/>
            <w:tcBorders>
              <w:top w:val="nil"/>
              <w:left w:val="nil"/>
              <w:bottom w:val="nil"/>
              <w:right w:val="nil"/>
            </w:tcBorders>
            <w:shd w:val="clear" w:color="auto" w:fill="auto"/>
            <w:noWrap/>
            <w:vAlign w:val="bottom"/>
            <w:hideMark/>
          </w:tcPr>
          <w:p w14:paraId="0CA2A596"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56B72004"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A541FF4"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185AC011" w14:textId="77777777" w:rsidR="00D577F7" w:rsidRPr="00290343" w:rsidRDefault="00D577F7" w:rsidP="00C173FA">
            <w:pPr>
              <w:rPr>
                <w:rFonts w:ascii="Calibri" w:eastAsia="Times New Roman" w:hAnsi="Calibri" w:cs="Calibri"/>
                <w:color w:val="000000"/>
              </w:rPr>
            </w:pPr>
            <w:r w:rsidRPr="00290343">
              <w:rPr>
                <w:rFonts w:ascii="Calibri" w:eastAsia="Times New Roman" w:hAnsi="Calibri" w:cs="Calibri"/>
                <w:color w:val="000000"/>
              </w:rPr>
              <w:t> </w:t>
            </w:r>
          </w:p>
        </w:tc>
        <w:tc>
          <w:tcPr>
            <w:tcW w:w="617" w:type="dxa"/>
            <w:tcBorders>
              <w:top w:val="nil"/>
              <w:left w:val="nil"/>
              <w:bottom w:val="nil"/>
              <w:right w:val="nil"/>
            </w:tcBorders>
            <w:shd w:val="clear" w:color="auto" w:fill="auto"/>
            <w:noWrap/>
            <w:vAlign w:val="bottom"/>
            <w:hideMark/>
          </w:tcPr>
          <w:p w14:paraId="6C86F948" w14:textId="77777777" w:rsidR="00D577F7" w:rsidRPr="00290343" w:rsidRDefault="00D577F7" w:rsidP="00C173FA">
            <w:pPr>
              <w:rPr>
                <w:rFonts w:ascii="Calibri" w:eastAsia="Times New Roman" w:hAnsi="Calibri" w:cs="Calibri"/>
                <w:color w:val="000000"/>
              </w:rPr>
            </w:pPr>
          </w:p>
        </w:tc>
        <w:tc>
          <w:tcPr>
            <w:tcW w:w="314" w:type="dxa"/>
            <w:tcBorders>
              <w:top w:val="nil"/>
              <w:left w:val="nil"/>
              <w:bottom w:val="nil"/>
              <w:right w:val="nil"/>
            </w:tcBorders>
            <w:shd w:val="clear" w:color="auto" w:fill="auto"/>
            <w:noWrap/>
            <w:vAlign w:val="bottom"/>
            <w:hideMark/>
          </w:tcPr>
          <w:p w14:paraId="11162656"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19C9695E"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5EDBF07F"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36A61E91" w14:textId="77777777" w:rsidR="00D577F7" w:rsidRPr="00290343" w:rsidRDefault="00D577F7" w:rsidP="00C173FA">
            <w:pPr>
              <w:rPr>
                <w:rFonts w:ascii="Times New Roman" w:eastAsia="Times New Roman" w:hAnsi="Times New Roman" w:cs="Times New Roman"/>
                <w:sz w:val="20"/>
                <w:szCs w:val="20"/>
              </w:rPr>
            </w:pPr>
          </w:p>
        </w:tc>
        <w:tc>
          <w:tcPr>
            <w:tcW w:w="770" w:type="dxa"/>
            <w:tcBorders>
              <w:top w:val="nil"/>
              <w:left w:val="single" w:sz="4" w:space="0" w:color="auto"/>
              <w:bottom w:val="nil"/>
              <w:right w:val="nil"/>
            </w:tcBorders>
            <w:shd w:val="clear" w:color="auto" w:fill="auto"/>
            <w:noWrap/>
            <w:vAlign w:val="bottom"/>
            <w:hideMark/>
          </w:tcPr>
          <w:p w14:paraId="1DEF5FC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5C742FB" w14:textId="77777777" w:rsidTr="00C173FA">
        <w:trPr>
          <w:trHeight w:val="260"/>
        </w:trPr>
        <w:tc>
          <w:tcPr>
            <w:tcW w:w="1448" w:type="dxa"/>
            <w:vMerge w:val="restart"/>
            <w:tcBorders>
              <w:top w:val="nil"/>
              <w:left w:val="nil"/>
              <w:bottom w:val="nil"/>
              <w:right w:val="nil"/>
            </w:tcBorders>
            <w:shd w:val="clear" w:color="auto" w:fill="auto"/>
            <w:vAlign w:val="center"/>
            <w:hideMark/>
          </w:tcPr>
          <w:p w14:paraId="5899878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Hip flexion</w:t>
            </w:r>
          </w:p>
        </w:tc>
        <w:tc>
          <w:tcPr>
            <w:tcW w:w="688" w:type="dxa"/>
            <w:tcBorders>
              <w:top w:val="nil"/>
              <w:left w:val="nil"/>
              <w:bottom w:val="nil"/>
              <w:right w:val="nil"/>
            </w:tcBorders>
            <w:shd w:val="clear" w:color="auto" w:fill="auto"/>
            <w:noWrap/>
            <w:vAlign w:val="bottom"/>
            <w:hideMark/>
          </w:tcPr>
          <w:p w14:paraId="14F1E7C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1F5630B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46.5</w:t>
            </w:r>
          </w:p>
        </w:tc>
        <w:tc>
          <w:tcPr>
            <w:tcW w:w="315" w:type="dxa"/>
            <w:tcBorders>
              <w:top w:val="nil"/>
              <w:left w:val="nil"/>
              <w:bottom w:val="nil"/>
              <w:right w:val="nil"/>
            </w:tcBorders>
            <w:shd w:val="clear" w:color="auto" w:fill="auto"/>
            <w:noWrap/>
            <w:vAlign w:val="bottom"/>
            <w:hideMark/>
          </w:tcPr>
          <w:p w14:paraId="48987BE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CD6446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5.4</w:t>
            </w:r>
          </w:p>
        </w:tc>
        <w:tc>
          <w:tcPr>
            <w:tcW w:w="618" w:type="dxa"/>
            <w:tcBorders>
              <w:top w:val="nil"/>
              <w:left w:val="nil"/>
              <w:bottom w:val="nil"/>
              <w:right w:val="nil"/>
            </w:tcBorders>
            <w:shd w:val="clear" w:color="auto" w:fill="auto"/>
            <w:noWrap/>
            <w:vAlign w:val="bottom"/>
            <w:hideMark/>
          </w:tcPr>
          <w:p w14:paraId="630BFEE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51.7</w:t>
            </w:r>
          </w:p>
        </w:tc>
        <w:tc>
          <w:tcPr>
            <w:tcW w:w="314" w:type="dxa"/>
            <w:tcBorders>
              <w:top w:val="nil"/>
              <w:left w:val="nil"/>
              <w:bottom w:val="nil"/>
              <w:right w:val="nil"/>
            </w:tcBorders>
            <w:shd w:val="clear" w:color="auto" w:fill="auto"/>
            <w:noWrap/>
            <w:vAlign w:val="bottom"/>
            <w:hideMark/>
          </w:tcPr>
          <w:p w14:paraId="5E4001E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8959DA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4.5</w:t>
            </w:r>
          </w:p>
        </w:tc>
        <w:tc>
          <w:tcPr>
            <w:tcW w:w="314" w:type="dxa"/>
            <w:tcBorders>
              <w:top w:val="nil"/>
              <w:left w:val="nil"/>
              <w:bottom w:val="nil"/>
              <w:right w:val="nil"/>
            </w:tcBorders>
            <w:shd w:val="clear" w:color="auto" w:fill="auto"/>
            <w:noWrap/>
            <w:hideMark/>
          </w:tcPr>
          <w:p w14:paraId="7ECF273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nil"/>
            </w:tcBorders>
            <w:shd w:val="clear" w:color="auto" w:fill="auto"/>
            <w:noWrap/>
            <w:vAlign w:val="bottom"/>
            <w:hideMark/>
          </w:tcPr>
          <w:p w14:paraId="6C1FCD8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0.77</w:t>
            </w:r>
          </w:p>
        </w:tc>
        <w:tc>
          <w:tcPr>
            <w:tcW w:w="617" w:type="dxa"/>
            <w:tcBorders>
              <w:top w:val="nil"/>
              <w:left w:val="single" w:sz="4" w:space="0" w:color="auto"/>
              <w:bottom w:val="nil"/>
              <w:right w:val="nil"/>
            </w:tcBorders>
            <w:shd w:val="clear" w:color="auto" w:fill="auto"/>
            <w:noWrap/>
            <w:vAlign w:val="bottom"/>
            <w:hideMark/>
          </w:tcPr>
          <w:p w14:paraId="1B1DAE8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52.8</w:t>
            </w:r>
          </w:p>
        </w:tc>
        <w:tc>
          <w:tcPr>
            <w:tcW w:w="314" w:type="dxa"/>
            <w:tcBorders>
              <w:top w:val="nil"/>
              <w:left w:val="nil"/>
              <w:bottom w:val="nil"/>
              <w:right w:val="nil"/>
            </w:tcBorders>
            <w:shd w:val="clear" w:color="auto" w:fill="auto"/>
            <w:noWrap/>
            <w:vAlign w:val="bottom"/>
            <w:hideMark/>
          </w:tcPr>
          <w:p w14:paraId="5CBC76A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522000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5.1</w:t>
            </w:r>
          </w:p>
        </w:tc>
        <w:tc>
          <w:tcPr>
            <w:tcW w:w="314" w:type="dxa"/>
            <w:tcBorders>
              <w:top w:val="nil"/>
              <w:left w:val="nil"/>
              <w:bottom w:val="nil"/>
              <w:right w:val="nil"/>
            </w:tcBorders>
            <w:shd w:val="clear" w:color="auto" w:fill="auto"/>
            <w:noWrap/>
            <w:hideMark/>
          </w:tcPr>
          <w:p w14:paraId="4467C7F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5C6F03C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0.83</w:t>
            </w:r>
          </w:p>
        </w:tc>
        <w:tc>
          <w:tcPr>
            <w:tcW w:w="617" w:type="dxa"/>
            <w:tcBorders>
              <w:top w:val="nil"/>
              <w:left w:val="nil"/>
              <w:bottom w:val="nil"/>
              <w:right w:val="nil"/>
            </w:tcBorders>
            <w:shd w:val="clear" w:color="auto" w:fill="auto"/>
            <w:noWrap/>
            <w:vAlign w:val="bottom"/>
            <w:hideMark/>
          </w:tcPr>
          <w:p w14:paraId="29F0DA3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52.5</w:t>
            </w:r>
          </w:p>
        </w:tc>
        <w:tc>
          <w:tcPr>
            <w:tcW w:w="314" w:type="dxa"/>
            <w:tcBorders>
              <w:top w:val="nil"/>
              <w:left w:val="nil"/>
              <w:bottom w:val="nil"/>
              <w:right w:val="nil"/>
            </w:tcBorders>
            <w:shd w:val="clear" w:color="auto" w:fill="auto"/>
            <w:noWrap/>
            <w:vAlign w:val="bottom"/>
            <w:hideMark/>
          </w:tcPr>
          <w:p w14:paraId="17F0193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10342E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3.9</w:t>
            </w:r>
          </w:p>
        </w:tc>
        <w:tc>
          <w:tcPr>
            <w:tcW w:w="314" w:type="dxa"/>
            <w:tcBorders>
              <w:top w:val="nil"/>
              <w:left w:val="nil"/>
              <w:bottom w:val="nil"/>
              <w:right w:val="nil"/>
            </w:tcBorders>
            <w:shd w:val="clear" w:color="auto" w:fill="auto"/>
            <w:noWrap/>
            <w:hideMark/>
          </w:tcPr>
          <w:p w14:paraId="252A19B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5B29691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0.76</w:t>
            </w:r>
          </w:p>
        </w:tc>
        <w:tc>
          <w:tcPr>
            <w:tcW w:w="617" w:type="dxa"/>
            <w:tcBorders>
              <w:top w:val="nil"/>
              <w:left w:val="nil"/>
              <w:bottom w:val="nil"/>
              <w:right w:val="nil"/>
            </w:tcBorders>
            <w:shd w:val="clear" w:color="auto" w:fill="auto"/>
            <w:noWrap/>
            <w:vAlign w:val="bottom"/>
            <w:hideMark/>
          </w:tcPr>
          <w:p w14:paraId="5EB212A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52.9</w:t>
            </w:r>
          </w:p>
        </w:tc>
        <w:tc>
          <w:tcPr>
            <w:tcW w:w="314" w:type="dxa"/>
            <w:tcBorders>
              <w:top w:val="nil"/>
              <w:left w:val="nil"/>
              <w:bottom w:val="nil"/>
              <w:right w:val="nil"/>
            </w:tcBorders>
            <w:shd w:val="clear" w:color="auto" w:fill="auto"/>
            <w:noWrap/>
            <w:vAlign w:val="bottom"/>
            <w:hideMark/>
          </w:tcPr>
          <w:p w14:paraId="7082E62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8C3B98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5.7</w:t>
            </w:r>
          </w:p>
        </w:tc>
        <w:tc>
          <w:tcPr>
            <w:tcW w:w="314" w:type="dxa"/>
            <w:tcBorders>
              <w:top w:val="nil"/>
              <w:left w:val="nil"/>
              <w:bottom w:val="nil"/>
              <w:right w:val="nil"/>
            </w:tcBorders>
            <w:shd w:val="clear" w:color="auto" w:fill="auto"/>
            <w:noWrap/>
            <w:hideMark/>
          </w:tcPr>
          <w:p w14:paraId="37B0A68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0EF1CEB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0.68</w:t>
            </w:r>
          </w:p>
        </w:tc>
        <w:tc>
          <w:tcPr>
            <w:tcW w:w="770" w:type="dxa"/>
            <w:tcBorders>
              <w:top w:val="nil"/>
              <w:left w:val="nil"/>
              <w:bottom w:val="nil"/>
              <w:right w:val="nil"/>
            </w:tcBorders>
            <w:shd w:val="clear" w:color="auto" w:fill="auto"/>
            <w:noWrap/>
            <w:vAlign w:val="bottom"/>
            <w:hideMark/>
          </w:tcPr>
          <w:p w14:paraId="6D93AFA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0.65</w:t>
            </w:r>
          </w:p>
        </w:tc>
      </w:tr>
      <w:tr w:rsidR="00D577F7" w:rsidRPr="00290343" w14:paraId="5196A7BD" w14:textId="77777777" w:rsidTr="00C173FA">
        <w:trPr>
          <w:trHeight w:val="260"/>
        </w:trPr>
        <w:tc>
          <w:tcPr>
            <w:tcW w:w="1448" w:type="dxa"/>
            <w:vMerge/>
            <w:tcBorders>
              <w:top w:val="nil"/>
              <w:left w:val="nil"/>
              <w:bottom w:val="nil"/>
              <w:right w:val="nil"/>
            </w:tcBorders>
            <w:vAlign w:val="center"/>
            <w:hideMark/>
          </w:tcPr>
          <w:p w14:paraId="58618DCB"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3189933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05E08E9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47.5</w:t>
            </w:r>
          </w:p>
        </w:tc>
        <w:tc>
          <w:tcPr>
            <w:tcW w:w="315" w:type="dxa"/>
            <w:tcBorders>
              <w:top w:val="nil"/>
              <w:left w:val="nil"/>
              <w:bottom w:val="nil"/>
              <w:right w:val="nil"/>
            </w:tcBorders>
            <w:shd w:val="clear" w:color="auto" w:fill="auto"/>
            <w:noWrap/>
            <w:vAlign w:val="bottom"/>
            <w:hideMark/>
          </w:tcPr>
          <w:p w14:paraId="12CB6E9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215E0C4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4.3</w:t>
            </w:r>
          </w:p>
        </w:tc>
        <w:tc>
          <w:tcPr>
            <w:tcW w:w="618" w:type="dxa"/>
            <w:tcBorders>
              <w:top w:val="nil"/>
              <w:left w:val="nil"/>
              <w:bottom w:val="nil"/>
              <w:right w:val="nil"/>
            </w:tcBorders>
            <w:shd w:val="clear" w:color="auto" w:fill="auto"/>
            <w:noWrap/>
            <w:vAlign w:val="bottom"/>
            <w:hideMark/>
          </w:tcPr>
          <w:p w14:paraId="300A5BA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50.8</w:t>
            </w:r>
          </w:p>
        </w:tc>
        <w:tc>
          <w:tcPr>
            <w:tcW w:w="314" w:type="dxa"/>
            <w:tcBorders>
              <w:top w:val="nil"/>
              <w:left w:val="nil"/>
              <w:bottom w:val="nil"/>
              <w:right w:val="nil"/>
            </w:tcBorders>
            <w:shd w:val="clear" w:color="auto" w:fill="auto"/>
            <w:noWrap/>
            <w:vAlign w:val="bottom"/>
            <w:hideMark/>
          </w:tcPr>
          <w:p w14:paraId="186A2D2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C52AF5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6.6</w:t>
            </w:r>
          </w:p>
        </w:tc>
        <w:tc>
          <w:tcPr>
            <w:tcW w:w="314" w:type="dxa"/>
            <w:tcBorders>
              <w:top w:val="nil"/>
              <w:left w:val="nil"/>
              <w:bottom w:val="nil"/>
              <w:right w:val="nil"/>
            </w:tcBorders>
            <w:shd w:val="clear" w:color="auto" w:fill="auto"/>
            <w:noWrap/>
            <w:hideMark/>
          </w:tcPr>
          <w:p w14:paraId="4B1E9B90"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7042CB29"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4D78DAA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52.4</w:t>
            </w:r>
          </w:p>
        </w:tc>
        <w:tc>
          <w:tcPr>
            <w:tcW w:w="314" w:type="dxa"/>
            <w:tcBorders>
              <w:top w:val="nil"/>
              <w:left w:val="nil"/>
              <w:bottom w:val="nil"/>
              <w:right w:val="nil"/>
            </w:tcBorders>
            <w:shd w:val="clear" w:color="auto" w:fill="auto"/>
            <w:noWrap/>
            <w:vAlign w:val="bottom"/>
            <w:hideMark/>
          </w:tcPr>
          <w:p w14:paraId="3069352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F27DB2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4.5</w:t>
            </w:r>
          </w:p>
        </w:tc>
        <w:tc>
          <w:tcPr>
            <w:tcW w:w="314" w:type="dxa"/>
            <w:tcBorders>
              <w:top w:val="nil"/>
              <w:left w:val="nil"/>
              <w:bottom w:val="nil"/>
              <w:right w:val="nil"/>
            </w:tcBorders>
            <w:shd w:val="clear" w:color="auto" w:fill="auto"/>
            <w:noWrap/>
            <w:hideMark/>
          </w:tcPr>
          <w:p w14:paraId="470F286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2B8EE5D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0.92</w:t>
            </w:r>
          </w:p>
        </w:tc>
        <w:tc>
          <w:tcPr>
            <w:tcW w:w="617" w:type="dxa"/>
            <w:tcBorders>
              <w:top w:val="nil"/>
              <w:left w:val="nil"/>
              <w:bottom w:val="nil"/>
              <w:right w:val="nil"/>
            </w:tcBorders>
            <w:shd w:val="clear" w:color="auto" w:fill="auto"/>
            <w:noWrap/>
            <w:vAlign w:val="bottom"/>
            <w:hideMark/>
          </w:tcPr>
          <w:p w14:paraId="2413654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51.5</w:t>
            </w:r>
          </w:p>
        </w:tc>
        <w:tc>
          <w:tcPr>
            <w:tcW w:w="314" w:type="dxa"/>
            <w:tcBorders>
              <w:top w:val="nil"/>
              <w:left w:val="nil"/>
              <w:bottom w:val="nil"/>
              <w:right w:val="nil"/>
            </w:tcBorders>
            <w:shd w:val="clear" w:color="auto" w:fill="auto"/>
            <w:noWrap/>
            <w:vAlign w:val="bottom"/>
            <w:hideMark/>
          </w:tcPr>
          <w:p w14:paraId="17224E2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A1C3E4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2.9</w:t>
            </w:r>
          </w:p>
        </w:tc>
        <w:tc>
          <w:tcPr>
            <w:tcW w:w="314" w:type="dxa"/>
            <w:tcBorders>
              <w:top w:val="nil"/>
              <w:left w:val="nil"/>
              <w:bottom w:val="nil"/>
              <w:right w:val="nil"/>
            </w:tcBorders>
            <w:shd w:val="clear" w:color="auto" w:fill="auto"/>
            <w:noWrap/>
            <w:hideMark/>
          </w:tcPr>
          <w:p w14:paraId="488EE28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C95CEC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A2A91C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52.7</w:t>
            </w:r>
          </w:p>
        </w:tc>
        <w:tc>
          <w:tcPr>
            <w:tcW w:w="314" w:type="dxa"/>
            <w:tcBorders>
              <w:top w:val="nil"/>
              <w:left w:val="nil"/>
              <w:bottom w:val="nil"/>
              <w:right w:val="nil"/>
            </w:tcBorders>
            <w:shd w:val="clear" w:color="auto" w:fill="auto"/>
            <w:noWrap/>
            <w:vAlign w:val="bottom"/>
            <w:hideMark/>
          </w:tcPr>
          <w:p w14:paraId="1E27E8F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C2246B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4.1</w:t>
            </w:r>
          </w:p>
        </w:tc>
        <w:tc>
          <w:tcPr>
            <w:tcW w:w="314" w:type="dxa"/>
            <w:tcBorders>
              <w:top w:val="nil"/>
              <w:left w:val="nil"/>
              <w:bottom w:val="nil"/>
              <w:right w:val="nil"/>
            </w:tcBorders>
            <w:shd w:val="clear" w:color="auto" w:fill="auto"/>
            <w:noWrap/>
            <w:hideMark/>
          </w:tcPr>
          <w:p w14:paraId="49FFD0A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75F40EA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0.93</w:t>
            </w:r>
          </w:p>
        </w:tc>
        <w:tc>
          <w:tcPr>
            <w:tcW w:w="770" w:type="dxa"/>
            <w:tcBorders>
              <w:top w:val="nil"/>
              <w:left w:val="nil"/>
              <w:bottom w:val="nil"/>
              <w:right w:val="nil"/>
            </w:tcBorders>
            <w:shd w:val="clear" w:color="auto" w:fill="auto"/>
            <w:noWrap/>
            <w:vAlign w:val="bottom"/>
            <w:hideMark/>
          </w:tcPr>
          <w:p w14:paraId="2EE2E5C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0.58</w:t>
            </w:r>
          </w:p>
        </w:tc>
      </w:tr>
      <w:tr w:rsidR="00D577F7" w:rsidRPr="00290343" w14:paraId="38DF0EFA" w14:textId="77777777" w:rsidTr="00C173FA">
        <w:trPr>
          <w:trHeight w:val="260"/>
        </w:trPr>
        <w:tc>
          <w:tcPr>
            <w:tcW w:w="1448" w:type="dxa"/>
            <w:vMerge w:val="restart"/>
            <w:tcBorders>
              <w:top w:val="nil"/>
              <w:left w:val="nil"/>
              <w:bottom w:val="nil"/>
              <w:right w:val="nil"/>
            </w:tcBorders>
            <w:shd w:val="clear" w:color="auto" w:fill="auto"/>
            <w:vAlign w:val="center"/>
            <w:hideMark/>
          </w:tcPr>
          <w:p w14:paraId="1BADD55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Hip abduction</w:t>
            </w:r>
          </w:p>
        </w:tc>
        <w:tc>
          <w:tcPr>
            <w:tcW w:w="688" w:type="dxa"/>
            <w:tcBorders>
              <w:top w:val="nil"/>
              <w:left w:val="nil"/>
              <w:bottom w:val="nil"/>
              <w:right w:val="nil"/>
            </w:tcBorders>
            <w:shd w:val="clear" w:color="auto" w:fill="auto"/>
            <w:noWrap/>
            <w:vAlign w:val="bottom"/>
            <w:hideMark/>
          </w:tcPr>
          <w:p w14:paraId="76DDBEE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33F2418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29.5</w:t>
            </w:r>
          </w:p>
        </w:tc>
        <w:tc>
          <w:tcPr>
            <w:tcW w:w="315" w:type="dxa"/>
            <w:tcBorders>
              <w:top w:val="nil"/>
              <w:left w:val="nil"/>
              <w:bottom w:val="nil"/>
              <w:right w:val="nil"/>
            </w:tcBorders>
            <w:shd w:val="clear" w:color="auto" w:fill="auto"/>
            <w:noWrap/>
            <w:vAlign w:val="bottom"/>
            <w:hideMark/>
          </w:tcPr>
          <w:p w14:paraId="6FC95B3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ABD588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5.1</w:t>
            </w:r>
          </w:p>
        </w:tc>
        <w:tc>
          <w:tcPr>
            <w:tcW w:w="618" w:type="dxa"/>
            <w:tcBorders>
              <w:top w:val="nil"/>
              <w:left w:val="nil"/>
              <w:bottom w:val="nil"/>
              <w:right w:val="nil"/>
            </w:tcBorders>
            <w:shd w:val="clear" w:color="auto" w:fill="auto"/>
            <w:noWrap/>
            <w:vAlign w:val="bottom"/>
            <w:hideMark/>
          </w:tcPr>
          <w:p w14:paraId="6CF8E25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27.7</w:t>
            </w:r>
          </w:p>
        </w:tc>
        <w:tc>
          <w:tcPr>
            <w:tcW w:w="314" w:type="dxa"/>
            <w:tcBorders>
              <w:top w:val="nil"/>
              <w:left w:val="nil"/>
              <w:bottom w:val="nil"/>
              <w:right w:val="nil"/>
            </w:tcBorders>
            <w:shd w:val="clear" w:color="auto" w:fill="auto"/>
            <w:noWrap/>
            <w:vAlign w:val="bottom"/>
            <w:hideMark/>
          </w:tcPr>
          <w:p w14:paraId="23110F0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079981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5.1</w:t>
            </w:r>
          </w:p>
        </w:tc>
        <w:tc>
          <w:tcPr>
            <w:tcW w:w="314" w:type="dxa"/>
            <w:tcBorders>
              <w:top w:val="nil"/>
              <w:left w:val="nil"/>
              <w:bottom w:val="nil"/>
              <w:right w:val="nil"/>
            </w:tcBorders>
            <w:shd w:val="clear" w:color="auto" w:fill="auto"/>
            <w:noWrap/>
            <w:hideMark/>
          </w:tcPr>
          <w:p w14:paraId="33CBA3E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265CE6E9"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55133F6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26.4</w:t>
            </w:r>
          </w:p>
        </w:tc>
        <w:tc>
          <w:tcPr>
            <w:tcW w:w="314" w:type="dxa"/>
            <w:tcBorders>
              <w:top w:val="nil"/>
              <w:left w:val="nil"/>
              <w:bottom w:val="nil"/>
              <w:right w:val="nil"/>
            </w:tcBorders>
            <w:shd w:val="clear" w:color="auto" w:fill="auto"/>
            <w:noWrap/>
            <w:vAlign w:val="bottom"/>
            <w:hideMark/>
          </w:tcPr>
          <w:p w14:paraId="5E7331B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446621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5.2</w:t>
            </w:r>
          </w:p>
        </w:tc>
        <w:tc>
          <w:tcPr>
            <w:tcW w:w="314" w:type="dxa"/>
            <w:tcBorders>
              <w:top w:val="nil"/>
              <w:left w:val="nil"/>
              <w:bottom w:val="nil"/>
              <w:right w:val="nil"/>
            </w:tcBorders>
            <w:shd w:val="clear" w:color="auto" w:fill="auto"/>
            <w:noWrap/>
            <w:hideMark/>
          </w:tcPr>
          <w:p w14:paraId="1B2ED45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E9402D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F3DBCA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27.8</w:t>
            </w:r>
          </w:p>
        </w:tc>
        <w:tc>
          <w:tcPr>
            <w:tcW w:w="314" w:type="dxa"/>
            <w:tcBorders>
              <w:top w:val="nil"/>
              <w:left w:val="nil"/>
              <w:bottom w:val="nil"/>
              <w:right w:val="nil"/>
            </w:tcBorders>
            <w:shd w:val="clear" w:color="auto" w:fill="auto"/>
            <w:noWrap/>
            <w:vAlign w:val="bottom"/>
            <w:hideMark/>
          </w:tcPr>
          <w:p w14:paraId="3E7B6F0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05FD60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5.1</w:t>
            </w:r>
          </w:p>
        </w:tc>
        <w:tc>
          <w:tcPr>
            <w:tcW w:w="314" w:type="dxa"/>
            <w:tcBorders>
              <w:top w:val="nil"/>
              <w:left w:val="nil"/>
              <w:bottom w:val="nil"/>
              <w:right w:val="nil"/>
            </w:tcBorders>
            <w:shd w:val="clear" w:color="auto" w:fill="auto"/>
            <w:noWrap/>
            <w:hideMark/>
          </w:tcPr>
          <w:p w14:paraId="17A3C7D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136DE3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0F7028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27.7</w:t>
            </w:r>
          </w:p>
        </w:tc>
        <w:tc>
          <w:tcPr>
            <w:tcW w:w="314" w:type="dxa"/>
            <w:tcBorders>
              <w:top w:val="nil"/>
              <w:left w:val="nil"/>
              <w:bottom w:val="nil"/>
              <w:right w:val="nil"/>
            </w:tcBorders>
            <w:shd w:val="clear" w:color="auto" w:fill="auto"/>
            <w:noWrap/>
            <w:vAlign w:val="bottom"/>
            <w:hideMark/>
          </w:tcPr>
          <w:p w14:paraId="0F27B64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188959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5.5</w:t>
            </w:r>
          </w:p>
        </w:tc>
        <w:tc>
          <w:tcPr>
            <w:tcW w:w="314" w:type="dxa"/>
            <w:tcBorders>
              <w:top w:val="nil"/>
              <w:left w:val="nil"/>
              <w:bottom w:val="nil"/>
              <w:right w:val="nil"/>
            </w:tcBorders>
            <w:shd w:val="clear" w:color="auto" w:fill="auto"/>
            <w:noWrap/>
            <w:hideMark/>
          </w:tcPr>
          <w:p w14:paraId="6FE001EE"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FB70CD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2C75A8F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692FC29F" w14:textId="77777777" w:rsidTr="00C173FA">
        <w:trPr>
          <w:trHeight w:val="260"/>
        </w:trPr>
        <w:tc>
          <w:tcPr>
            <w:tcW w:w="1448" w:type="dxa"/>
            <w:vMerge/>
            <w:tcBorders>
              <w:top w:val="nil"/>
              <w:left w:val="nil"/>
              <w:bottom w:val="nil"/>
              <w:right w:val="nil"/>
            </w:tcBorders>
            <w:vAlign w:val="center"/>
            <w:hideMark/>
          </w:tcPr>
          <w:p w14:paraId="604E5619"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3849EFA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077B82B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28.2</w:t>
            </w:r>
          </w:p>
        </w:tc>
        <w:tc>
          <w:tcPr>
            <w:tcW w:w="315" w:type="dxa"/>
            <w:tcBorders>
              <w:top w:val="nil"/>
              <w:left w:val="nil"/>
              <w:bottom w:val="nil"/>
              <w:right w:val="nil"/>
            </w:tcBorders>
            <w:shd w:val="clear" w:color="auto" w:fill="auto"/>
            <w:noWrap/>
            <w:vAlign w:val="bottom"/>
            <w:hideMark/>
          </w:tcPr>
          <w:p w14:paraId="2853081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46A312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4.5</w:t>
            </w:r>
          </w:p>
        </w:tc>
        <w:tc>
          <w:tcPr>
            <w:tcW w:w="618" w:type="dxa"/>
            <w:tcBorders>
              <w:top w:val="nil"/>
              <w:left w:val="nil"/>
              <w:bottom w:val="nil"/>
              <w:right w:val="nil"/>
            </w:tcBorders>
            <w:shd w:val="clear" w:color="auto" w:fill="auto"/>
            <w:noWrap/>
            <w:vAlign w:val="bottom"/>
            <w:hideMark/>
          </w:tcPr>
          <w:p w14:paraId="48EB592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27.9</w:t>
            </w:r>
          </w:p>
        </w:tc>
        <w:tc>
          <w:tcPr>
            <w:tcW w:w="314" w:type="dxa"/>
            <w:tcBorders>
              <w:top w:val="nil"/>
              <w:left w:val="nil"/>
              <w:bottom w:val="nil"/>
              <w:right w:val="nil"/>
            </w:tcBorders>
            <w:shd w:val="clear" w:color="auto" w:fill="auto"/>
            <w:noWrap/>
            <w:vAlign w:val="bottom"/>
            <w:hideMark/>
          </w:tcPr>
          <w:p w14:paraId="07C77C9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B04784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4.4</w:t>
            </w:r>
          </w:p>
        </w:tc>
        <w:tc>
          <w:tcPr>
            <w:tcW w:w="314" w:type="dxa"/>
            <w:tcBorders>
              <w:top w:val="nil"/>
              <w:left w:val="nil"/>
              <w:bottom w:val="nil"/>
              <w:right w:val="nil"/>
            </w:tcBorders>
            <w:shd w:val="clear" w:color="auto" w:fill="auto"/>
            <w:noWrap/>
            <w:hideMark/>
          </w:tcPr>
          <w:p w14:paraId="45868B6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559E4821"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3441FAC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26.6</w:t>
            </w:r>
          </w:p>
        </w:tc>
        <w:tc>
          <w:tcPr>
            <w:tcW w:w="314" w:type="dxa"/>
            <w:tcBorders>
              <w:top w:val="nil"/>
              <w:left w:val="nil"/>
              <w:bottom w:val="nil"/>
              <w:right w:val="nil"/>
            </w:tcBorders>
            <w:shd w:val="clear" w:color="auto" w:fill="auto"/>
            <w:noWrap/>
            <w:vAlign w:val="bottom"/>
            <w:hideMark/>
          </w:tcPr>
          <w:p w14:paraId="623F31A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D60FA2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4.5</w:t>
            </w:r>
          </w:p>
        </w:tc>
        <w:tc>
          <w:tcPr>
            <w:tcW w:w="314" w:type="dxa"/>
            <w:tcBorders>
              <w:top w:val="nil"/>
              <w:left w:val="nil"/>
              <w:bottom w:val="nil"/>
              <w:right w:val="nil"/>
            </w:tcBorders>
            <w:shd w:val="clear" w:color="auto" w:fill="auto"/>
            <w:noWrap/>
            <w:hideMark/>
          </w:tcPr>
          <w:p w14:paraId="7C69C198"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034E81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8B8AE9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27.3</w:t>
            </w:r>
          </w:p>
        </w:tc>
        <w:tc>
          <w:tcPr>
            <w:tcW w:w="314" w:type="dxa"/>
            <w:tcBorders>
              <w:top w:val="nil"/>
              <w:left w:val="nil"/>
              <w:bottom w:val="nil"/>
              <w:right w:val="nil"/>
            </w:tcBorders>
            <w:shd w:val="clear" w:color="auto" w:fill="auto"/>
            <w:noWrap/>
            <w:vAlign w:val="bottom"/>
            <w:hideMark/>
          </w:tcPr>
          <w:p w14:paraId="300DE65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0497A0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4.8</w:t>
            </w:r>
          </w:p>
        </w:tc>
        <w:tc>
          <w:tcPr>
            <w:tcW w:w="314" w:type="dxa"/>
            <w:tcBorders>
              <w:top w:val="nil"/>
              <w:left w:val="nil"/>
              <w:bottom w:val="nil"/>
              <w:right w:val="nil"/>
            </w:tcBorders>
            <w:shd w:val="clear" w:color="auto" w:fill="auto"/>
            <w:noWrap/>
            <w:hideMark/>
          </w:tcPr>
          <w:p w14:paraId="3DDB032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614852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2C45487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28.0</w:t>
            </w:r>
          </w:p>
        </w:tc>
        <w:tc>
          <w:tcPr>
            <w:tcW w:w="314" w:type="dxa"/>
            <w:tcBorders>
              <w:top w:val="nil"/>
              <w:left w:val="nil"/>
              <w:bottom w:val="nil"/>
              <w:right w:val="nil"/>
            </w:tcBorders>
            <w:shd w:val="clear" w:color="auto" w:fill="auto"/>
            <w:noWrap/>
            <w:vAlign w:val="bottom"/>
            <w:hideMark/>
          </w:tcPr>
          <w:p w14:paraId="78F9DD8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4B3D41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5.5</w:t>
            </w:r>
          </w:p>
        </w:tc>
        <w:tc>
          <w:tcPr>
            <w:tcW w:w="314" w:type="dxa"/>
            <w:tcBorders>
              <w:top w:val="nil"/>
              <w:left w:val="nil"/>
              <w:bottom w:val="nil"/>
              <w:right w:val="nil"/>
            </w:tcBorders>
            <w:shd w:val="clear" w:color="auto" w:fill="auto"/>
            <w:noWrap/>
            <w:hideMark/>
          </w:tcPr>
          <w:p w14:paraId="21DC469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A8D706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3F1D7C2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159B9AC" w14:textId="77777777" w:rsidTr="00C173FA">
        <w:trPr>
          <w:trHeight w:val="260"/>
        </w:trPr>
        <w:tc>
          <w:tcPr>
            <w:tcW w:w="1448" w:type="dxa"/>
            <w:vMerge w:val="restart"/>
            <w:tcBorders>
              <w:top w:val="nil"/>
              <w:left w:val="nil"/>
              <w:bottom w:val="nil"/>
              <w:right w:val="nil"/>
            </w:tcBorders>
            <w:shd w:val="clear" w:color="auto" w:fill="auto"/>
            <w:vAlign w:val="center"/>
            <w:hideMark/>
          </w:tcPr>
          <w:p w14:paraId="684A364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Knee flexion</w:t>
            </w:r>
          </w:p>
        </w:tc>
        <w:tc>
          <w:tcPr>
            <w:tcW w:w="688" w:type="dxa"/>
            <w:tcBorders>
              <w:top w:val="nil"/>
              <w:left w:val="nil"/>
              <w:bottom w:val="nil"/>
              <w:right w:val="nil"/>
            </w:tcBorders>
            <w:shd w:val="clear" w:color="auto" w:fill="auto"/>
            <w:noWrap/>
            <w:vAlign w:val="bottom"/>
            <w:hideMark/>
          </w:tcPr>
          <w:p w14:paraId="0211774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7319695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73.7</w:t>
            </w:r>
          </w:p>
        </w:tc>
        <w:tc>
          <w:tcPr>
            <w:tcW w:w="315" w:type="dxa"/>
            <w:tcBorders>
              <w:top w:val="nil"/>
              <w:left w:val="nil"/>
              <w:bottom w:val="nil"/>
              <w:right w:val="nil"/>
            </w:tcBorders>
            <w:shd w:val="clear" w:color="auto" w:fill="auto"/>
            <w:noWrap/>
            <w:vAlign w:val="bottom"/>
            <w:hideMark/>
          </w:tcPr>
          <w:p w14:paraId="30EBB95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5E3294D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5.3</w:t>
            </w:r>
          </w:p>
        </w:tc>
        <w:tc>
          <w:tcPr>
            <w:tcW w:w="618" w:type="dxa"/>
            <w:tcBorders>
              <w:top w:val="nil"/>
              <w:left w:val="nil"/>
              <w:bottom w:val="nil"/>
              <w:right w:val="nil"/>
            </w:tcBorders>
            <w:shd w:val="clear" w:color="auto" w:fill="auto"/>
            <w:noWrap/>
            <w:vAlign w:val="bottom"/>
            <w:hideMark/>
          </w:tcPr>
          <w:p w14:paraId="5584486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72.1</w:t>
            </w:r>
          </w:p>
        </w:tc>
        <w:tc>
          <w:tcPr>
            <w:tcW w:w="314" w:type="dxa"/>
            <w:tcBorders>
              <w:top w:val="nil"/>
              <w:left w:val="nil"/>
              <w:bottom w:val="nil"/>
              <w:right w:val="nil"/>
            </w:tcBorders>
            <w:shd w:val="clear" w:color="auto" w:fill="auto"/>
            <w:noWrap/>
            <w:vAlign w:val="bottom"/>
            <w:hideMark/>
          </w:tcPr>
          <w:p w14:paraId="4EDA8AE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10ED66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5.1</w:t>
            </w:r>
          </w:p>
        </w:tc>
        <w:tc>
          <w:tcPr>
            <w:tcW w:w="314" w:type="dxa"/>
            <w:tcBorders>
              <w:top w:val="nil"/>
              <w:left w:val="nil"/>
              <w:bottom w:val="nil"/>
              <w:right w:val="nil"/>
            </w:tcBorders>
            <w:shd w:val="clear" w:color="auto" w:fill="auto"/>
            <w:noWrap/>
            <w:hideMark/>
          </w:tcPr>
          <w:p w14:paraId="2144AA4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nil"/>
            </w:tcBorders>
            <w:shd w:val="clear" w:color="auto" w:fill="auto"/>
            <w:noWrap/>
            <w:vAlign w:val="bottom"/>
            <w:hideMark/>
          </w:tcPr>
          <w:p w14:paraId="6246273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0.78</w:t>
            </w:r>
          </w:p>
        </w:tc>
        <w:tc>
          <w:tcPr>
            <w:tcW w:w="617" w:type="dxa"/>
            <w:tcBorders>
              <w:top w:val="nil"/>
              <w:left w:val="single" w:sz="4" w:space="0" w:color="auto"/>
              <w:bottom w:val="nil"/>
              <w:right w:val="nil"/>
            </w:tcBorders>
            <w:shd w:val="clear" w:color="auto" w:fill="auto"/>
            <w:noWrap/>
            <w:vAlign w:val="bottom"/>
            <w:hideMark/>
          </w:tcPr>
          <w:p w14:paraId="385C0BC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71.3</w:t>
            </w:r>
          </w:p>
        </w:tc>
        <w:tc>
          <w:tcPr>
            <w:tcW w:w="314" w:type="dxa"/>
            <w:tcBorders>
              <w:top w:val="nil"/>
              <w:left w:val="nil"/>
              <w:bottom w:val="nil"/>
              <w:right w:val="nil"/>
            </w:tcBorders>
            <w:shd w:val="clear" w:color="auto" w:fill="auto"/>
            <w:noWrap/>
            <w:vAlign w:val="bottom"/>
            <w:hideMark/>
          </w:tcPr>
          <w:p w14:paraId="3E3CA91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8306C8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4.4</w:t>
            </w:r>
          </w:p>
        </w:tc>
        <w:tc>
          <w:tcPr>
            <w:tcW w:w="314" w:type="dxa"/>
            <w:tcBorders>
              <w:top w:val="nil"/>
              <w:left w:val="nil"/>
              <w:bottom w:val="nil"/>
              <w:right w:val="nil"/>
            </w:tcBorders>
            <w:shd w:val="clear" w:color="auto" w:fill="auto"/>
            <w:noWrap/>
            <w:hideMark/>
          </w:tcPr>
          <w:p w14:paraId="34BFD98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F08ADC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AFFFC7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72.6</w:t>
            </w:r>
          </w:p>
        </w:tc>
        <w:tc>
          <w:tcPr>
            <w:tcW w:w="314" w:type="dxa"/>
            <w:tcBorders>
              <w:top w:val="nil"/>
              <w:left w:val="nil"/>
              <w:bottom w:val="nil"/>
              <w:right w:val="nil"/>
            </w:tcBorders>
            <w:shd w:val="clear" w:color="auto" w:fill="auto"/>
            <w:noWrap/>
            <w:vAlign w:val="bottom"/>
            <w:hideMark/>
          </w:tcPr>
          <w:p w14:paraId="59864D0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0451A6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5.2</w:t>
            </w:r>
          </w:p>
        </w:tc>
        <w:tc>
          <w:tcPr>
            <w:tcW w:w="314" w:type="dxa"/>
            <w:tcBorders>
              <w:top w:val="nil"/>
              <w:left w:val="nil"/>
              <w:bottom w:val="nil"/>
              <w:right w:val="nil"/>
            </w:tcBorders>
            <w:shd w:val="clear" w:color="auto" w:fill="auto"/>
            <w:noWrap/>
            <w:hideMark/>
          </w:tcPr>
          <w:p w14:paraId="4612784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4D9CD84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1521837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71.6</w:t>
            </w:r>
          </w:p>
        </w:tc>
        <w:tc>
          <w:tcPr>
            <w:tcW w:w="314" w:type="dxa"/>
            <w:tcBorders>
              <w:top w:val="nil"/>
              <w:left w:val="nil"/>
              <w:bottom w:val="nil"/>
              <w:right w:val="nil"/>
            </w:tcBorders>
            <w:shd w:val="clear" w:color="auto" w:fill="auto"/>
            <w:noWrap/>
            <w:vAlign w:val="bottom"/>
            <w:hideMark/>
          </w:tcPr>
          <w:p w14:paraId="41BC5E9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286A1B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5.1</w:t>
            </w:r>
          </w:p>
        </w:tc>
        <w:tc>
          <w:tcPr>
            <w:tcW w:w="314" w:type="dxa"/>
            <w:tcBorders>
              <w:top w:val="nil"/>
              <w:left w:val="nil"/>
              <w:bottom w:val="nil"/>
              <w:right w:val="nil"/>
            </w:tcBorders>
            <w:shd w:val="clear" w:color="auto" w:fill="auto"/>
            <w:noWrap/>
            <w:hideMark/>
          </w:tcPr>
          <w:p w14:paraId="31F622C0"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4A9FE79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7385069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0.52</w:t>
            </w:r>
          </w:p>
        </w:tc>
      </w:tr>
      <w:tr w:rsidR="00D577F7" w:rsidRPr="00290343" w14:paraId="67B304C7" w14:textId="77777777" w:rsidTr="00C173FA">
        <w:trPr>
          <w:trHeight w:val="260"/>
        </w:trPr>
        <w:tc>
          <w:tcPr>
            <w:tcW w:w="1448" w:type="dxa"/>
            <w:vMerge/>
            <w:tcBorders>
              <w:top w:val="nil"/>
              <w:left w:val="nil"/>
              <w:bottom w:val="nil"/>
              <w:right w:val="nil"/>
            </w:tcBorders>
            <w:vAlign w:val="center"/>
            <w:hideMark/>
          </w:tcPr>
          <w:p w14:paraId="7A34E2F5"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59F3CB4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78CA9A2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73.6</w:t>
            </w:r>
          </w:p>
        </w:tc>
        <w:tc>
          <w:tcPr>
            <w:tcW w:w="315" w:type="dxa"/>
            <w:tcBorders>
              <w:top w:val="nil"/>
              <w:left w:val="nil"/>
              <w:bottom w:val="nil"/>
              <w:right w:val="nil"/>
            </w:tcBorders>
            <w:shd w:val="clear" w:color="auto" w:fill="auto"/>
            <w:noWrap/>
            <w:vAlign w:val="bottom"/>
            <w:hideMark/>
          </w:tcPr>
          <w:p w14:paraId="0F88432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7983F9C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4.0</w:t>
            </w:r>
          </w:p>
        </w:tc>
        <w:tc>
          <w:tcPr>
            <w:tcW w:w="618" w:type="dxa"/>
            <w:tcBorders>
              <w:top w:val="nil"/>
              <w:left w:val="nil"/>
              <w:bottom w:val="nil"/>
              <w:right w:val="nil"/>
            </w:tcBorders>
            <w:shd w:val="clear" w:color="auto" w:fill="auto"/>
            <w:noWrap/>
            <w:vAlign w:val="bottom"/>
            <w:hideMark/>
          </w:tcPr>
          <w:p w14:paraId="5711B78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72.0</w:t>
            </w:r>
          </w:p>
        </w:tc>
        <w:tc>
          <w:tcPr>
            <w:tcW w:w="314" w:type="dxa"/>
            <w:tcBorders>
              <w:top w:val="nil"/>
              <w:left w:val="nil"/>
              <w:bottom w:val="nil"/>
              <w:right w:val="nil"/>
            </w:tcBorders>
            <w:shd w:val="clear" w:color="auto" w:fill="auto"/>
            <w:noWrap/>
            <w:vAlign w:val="bottom"/>
            <w:hideMark/>
          </w:tcPr>
          <w:p w14:paraId="5DBBBD6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65D9A5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3.1</w:t>
            </w:r>
          </w:p>
        </w:tc>
        <w:tc>
          <w:tcPr>
            <w:tcW w:w="314" w:type="dxa"/>
            <w:tcBorders>
              <w:top w:val="nil"/>
              <w:left w:val="nil"/>
              <w:bottom w:val="nil"/>
              <w:right w:val="nil"/>
            </w:tcBorders>
            <w:shd w:val="clear" w:color="auto" w:fill="auto"/>
            <w:noWrap/>
            <w:hideMark/>
          </w:tcPr>
          <w:p w14:paraId="4FF7D759"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720D4AF2"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0301090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70.8</w:t>
            </w:r>
          </w:p>
        </w:tc>
        <w:tc>
          <w:tcPr>
            <w:tcW w:w="314" w:type="dxa"/>
            <w:tcBorders>
              <w:top w:val="nil"/>
              <w:left w:val="nil"/>
              <w:bottom w:val="nil"/>
              <w:right w:val="nil"/>
            </w:tcBorders>
            <w:shd w:val="clear" w:color="auto" w:fill="auto"/>
            <w:noWrap/>
            <w:vAlign w:val="bottom"/>
            <w:hideMark/>
          </w:tcPr>
          <w:p w14:paraId="59C4D0D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E8C02B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3.4</w:t>
            </w:r>
          </w:p>
        </w:tc>
        <w:tc>
          <w:tcPr>
            <w:tcW w:w="314" w:type="dxa"/>
            <w:tcBorders>
              <w:top w:val="nil"/>
              <w:left w:val="nil"/>
              <w:bottom w:val="nil"/>
              <w:right w:val="nil"/>
            </w:tcBorders>
            <w:shd w:val="clear" w:color="auto" w:fill="auto"/>
            <w:noWrap/>
            <w:hideMark/>
          </w:tcPr>
          <w:p w14:paraId="0C515C69"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852DC8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DE2B2E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72.2</w:t>
            </w:r>
          </w:p>
        </w:tc>
        <w:tc>
          <w:tcPr>
            <w:tcW w:w="314" w:type="dxa"/>
            <w:tcBorders>
              <w:top w:val="nil"/>
              <w:left w:val="nil"/>
              <w:bottom w:val="nil"/>
              <w:right w:val="nil"/>
            </w:tcBorders>
            <w:shd w:val="clear" w:color="auto" w:fill="auto"/>
            <w:noWrap/>
            <w:vAlign w:val="bottom"/>
            <w:hideMark/>
          </w:tcPr>
          <w:p w14:paraId="4CF5566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B00802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3.6</w:t>
            </w:r>
          </w:p>
        </w:tc>
        <w:tc>
          <w:tcPr>
            <w:tcW w:w="314" w:type="dxa"/>
            <w:tcBorders>
              <w:top w:val="nil"/>
              <w:left w:val="nil"/>
              <w:bottom w:val="nil"/>
              <w:right w:val="nil"/>
            </w:tcBorders>
            <w:shd w:val="clear" w:color="auto" w:fill="auto"/>
            <w:noWrap/>
            <w:hideMark/>
          </w:tcPr>
          <w:p w14:paraId="5D40ACE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5372E2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0F28C8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71.4</w:t>
            </w:r>
          </w:p>
        </w:tc>
        <w:tc>
          <w:tcPr>
            <w:tcW w:w="314" w:type="dxa"/>
            <w:tcBorders>
              <w:top w:val="nil"/>
              <w:left w:val="nil"/>
              <w:bottom w:val="nil"/>
              <w:right w:val="nil"/>
            </w:tcBorders>
            <w:shd w:val="clear" w:color="auto" w:fill="auto"/>
            <w:noWrap/>
            <w:vAlign w:val="bottom"/>
            <w:hideMark/>
          </w:tcPr>
          <w:p w14:paraId="7404C76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663213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3.6</w:t>
            </w:r>
          </w:p>
        </w:tc>
        <w:tc>
          <w:tcPr>
            <w:tcW w:w="314" w:type="dxa"/>
            <w:tcBorders>
              <w:top w:val="nil"/>
              <w:left w:val="nil"/>
              <w:bottom w:val="nil"/>
              <w:right w:val="nil"/>
            </w:tcBorders>
            <w:shd w:val="clear" w:color="auto" w:fill="auto"/>
            <w:noWrap/>
            <w:hideMark/>
          </w:tcPr>
          <w:p w14:paraId="53FD71ED"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D08673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066B915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FF592C8" w14:textId="77777777" w:rsidTr="00C173FA">
        <w:trPr>
          <w:trHeight w:val="260"/>
        </w:trPr>
        <w:tc>
          <w:tcPr>
            <w:tcW w:w="1448" w:type="dxa"/>
            <w:tcBorders>
              <w:top w:val="nil"/>
              <w:left w:val="nil"/>
              <w:bottom w:val="nil"/>
              <w:right w:val="nil"/>
            </w:tcBorders>
            <w:shd w:val="clear" w:color="auto" w:fill="auto"/>
            <w:vAlign w:val="center"/>
            <w:hideMark/>
          </w:tcPr>
          <w:p w14:paraId="59CB2826" w14:textId="77777777" w:rsidR="00D577F7" w:rsidRPr="00290343" w:rsidRDefault="00D577F7" w:rsidP="00C173FA">
            <w:pPr>
              <w:jc w:val="cente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61D01C2F" w14:textId="77777777" w:rsidR="00D577F7" w:rsidRPr="00290343" w:rsidRDefault="00D577F7" w:rsidP="00C173FA">
            <w:pPr>
              <w:rPr>
                <w:rFonts w:ascii="Times New Roman" w:eastAsia="Times New Roman" w:hAnsi="Times New Roman" w:cs="Times New Roman"/>
                <w:sz w:val="20"/>
                <w:szCs w:val="20"/>
              </w:rPr>
            </w:pPr>
          </w:p>
        </w:tc>
        <w:tc>
          <w:tcPr>
            <w:tcW w:w="618" w:type="dxa"/>
            <w:tcBorders>
              <w:top w:val="nil"/>
              <w:left w:val="single" w:sz="4" w:space="0" w:color="auto"/>
              <w:bottom w:val="nil"/>
              <w:right w:val="nil"/>
            </w:tcBorders>
            <w:shd w:val="clear" w:color="auto" w:fill="auto"/>
            <w:noWrap/>
            <w:vAlign w:val="bottom"/>
            <w:hideMark/>
          </w:tcPr>
          <w:p w14:paraId="07D623E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3D2AF1F6" w14:textId="77777777" w:rsidR="00D577F7" w:rsidRPr="00290343" w:rsidRDefault="00D577F7" w:rsidP="00C173FA">
            <w:pPr>
              <w:jc w:val="right"/>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33913CF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65DBA378"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361B1C18"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91194F7"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28CB62D"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2B35AC26"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4519F27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0F769B37" w14:textId="77777777" w:rsidR="00D577F7" w:rsidRPr="00290343" w:rsidRDefault="00D577F7" w:rsidP="00C173FA">
            <w:pPr>
              <w:jc w:val="right"/>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542D4F5E"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694AA070"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6EF9D9F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22C3E3D"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765C6BB8"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529D6F93"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7CCE4360"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0FFBA61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41EE578"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7055F9C4"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D5BD7DB"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3774A594"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1101016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6E9E74D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28BF540" w14:textId="77777777" w:rsidTr="00C173FA">
        <w:trPr>
          <w:trHeight w:val="260"/>
        </w:trPr>
        <w:tc>
          <w:tcPr>
            <w:tcW w:w="1448" w:type="dxa"/>
            <w:tcBorders>
              <w:top w:val="nil"/>
              <w:left w:val="nil"/>
              <w:bottom w:val="nil"/>
              <w:right w:val="nil"/>
            </w:tcBorders>
            <w:shd w:val="clear" w:color="auto" w:fill="auto"/>
            <w:vAlign w:val="center"/>
            <w:hideMark/>
          </w:tcPr>
          <w:p w14:paraId="1B0CD681" w14:textId="77777777" w:rsidR="00D577F7" w:rsidRPr="00290343" w:rsidRDefault="00D577F7" w:rsidP="00C173FA">
            <w:pPr>
              <w:rPr>
                <w:rFonts w:ascii="Calibri" w:eastAsia="Times New Roman" w:hAnsi="Calibri" w:cs="Calibri"/>
                <w:b/>
                <w:bCs/>
                <w:color w:val="000000"/>
                <w:sz w:val="20"/>
                <w:szCs w:val="20"/>
              </w:rPr>
            </w:pPr>
            <w:r w:rsidRPr="00290343">
              <w:rPr>
                <w:rFonts w:ascii="Calibri" w:eastAsia="Times New Roman" w:hAnsi="Calibri" w:cs="Calibri"/>
                <w:b/>
                <w:bCs/>
                <w:color w:val="000000"/>
                <w:sz w:val="20"/>
                <w:szCs w:val="20"/>
              </w:rPr>
              <w:t>CV of ROM</w:t>
            </w:r>
          </w:p>
        </w:tc>
        <w:tc>
          <w:tcPr>
            <w:tcW w:w="688" w:type="dxa"/>
            <w:tcBorders>
              <w:top w:val="nil"/>
              <w:left w:val="nil"/>
              <w:bottom w:val="nil"/>
              <w:right w:val="nil"/>
            </w:tcBorders>
            <w:shd w:val="clear" w:color="auto" w:fill="auto"/>
            <w:noWrap/>
            <w:vAlign w:val="bottom"/>
            <w:hideMark/>
          </w:tcPr>
          <w:p w14:paraId="568DD027" w14:textId="77777777" w:rsidR="00D577F7" w:rsidRPr="00290343" w:rsidRDefault="00D577F7" w:rsidP="00C173FA">
            <w:pPr>
              <w:rPr>
                <w:rFonts w:ascii="Calibri" w:eastAsia="Times New Roman" w:hAnsi="Calibri" w:cs="Calibri"/>
                <w:b/>
                <w:bCs/>
                <w:color w:val="000000"/>
                <w:sz w:val="20"/>
                <w:szCs w:val="20"/>
              </w:rPr>
            </w:pPr>
          </w:p>
        </w:tc>
        <w:tc>
          <w:tcPr>
            <w:tcW w:w="618" w:type="dxa"/>
            <w:tcBorders>
              <w:top w:val="nil"/>
              <w:left w:val="single" w:sz="4" w:space="0" w:color="auto"/>
              <w:bottom w:val="nil"/>
              <w:right w:val="nil"/>
            </w:tcBorders>
            <w:shd w:val="clear" w:color="auto" w:fill="auto"/>
            <w:noWrap/>
            <w:vAlign w:val="bottom"/>
            <w:hideMark/>
          </w:tcPr>
          <w:p w14:paraId="1977585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1284B1DD" w14:textId="77777777" w:rsidR="00D577F7" w:rsidRPr="00290343" w:rsidRDefault="00D577F7" w:rsidP="00C173FA">
            <w:pPr>
              <w:jc w:val="right"/>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07A81DD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578E7210"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0EBAB44B"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BA36AFA"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374BC878"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15680A7"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1E92777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73FCC566" w14:textId="77777777" w:rsidR="00D577F7" w:rsidRPr="00290343" w:rsidRDefault="00D577F7" w:rsidP="00C173FA">
            <w:pPr>
              <w:jc w:val="right"/>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432DBF5C"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D12F613"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6B7725F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4F79618"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39460730"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E8E8890"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D19EB22"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765E43A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19554DE2"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78999B35"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37E444BA"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B2D72CE"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299A1D8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186AC17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131BBD66" w14:textId="77777777" w:rsidTr="00C173FA">
        <w:trPr>
          <w:trHeight w:val="260"/>
        </w:trPr>
        <w:tc>
          <w:tcPr>
            <w:tcW w:w="1448" w:type="dxa"/>
            <w:vMerge w:val="restart"/>
            <w:tcBorders>
              <w:top w:val="nil"/>
              <w:left w:val="nil"/>
              <w:bottom w:val="nil"/>
              <w:right w:val="nil"/>
            </w:tcBorders>
            <w:shd w:val="clear" w:color="auto" w:fill="auto"/>
            <w:vAlign w:val="center"/>
            <w:hideMark/>
          </w:tcPr>
          <w:p w14:paraId="5E4C72F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axial rot.</w:t>
            </w:r>
          </w:p>
        </w:tc>
        <w:tc>
          <w:tcPr>
            <w:tcW w:w="688" w:type="dxa"/>
            <w:tcBorders>
              <w:top w:val="nil"/>
              <w:left w:val="nil"/>
              <w:bottom w:val="nil"/>
              <w:right w:val="nil"/>
            </w:tcBorders>
            <w:shd w:val="clear" w:color="auto" w:fill="auto"/>
            <w:noWrap/>
            <w:vAlign w:val="bottom"/>
            <w:hideMark/>
          </w:tcPr>
          <w:p w14:paraId="35E42C7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0D8B12A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0.11</w:t>
            </w:r>
          </w:p>
        </w:tc>
        <w:tc>
          <w:tcPr>
            <w:tcW w:w="315" w:type="dxa"/>
            <w:tcBorders>
              <w:top w:val="nil"/>
              <w:left w:val="nil"/>
              <w:bottom w:val="nil"/>
              <w:right w:val="nil"/>
            </w:tcBorders>
            <w:shd w:val="clear" w:color="auto" w:fill="auto"/>
            <w:noWrap/>
            <w:vAlign w:val="bottom"/>
            <w:hideMark/>
          </w:tcPr>
          <w:p w14:paraId="2B56307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248ECCE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618" w:type="dxa"/>
            <w:tcBorders>
              <w:top w:val="nil"/>
              <w:left w:val="nil"/>
              <w:bottom w:val="nil"/>
              <w:right w:val="nil"/>
            </w:tcBorders>
            <w:shd w:val="clear" w:color="auto" w:fill="auto"/>
            <w:noWrap/>
            <w:vAlign w:val="bottom"/>
            <w:hideMark/>
          </w:tcPr>
          <w:p w14:paraId="15579B2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0.13</w:t>
            </w:r>
          </w:p>
        </w:tc>
        <w:tc>
          <w:tcPr>
            <w:tcW w:w="314" w:type="dxa"/>
            <w:tcBorders>
              <w:top w:val="nil"/>
              <w:left w:val="nil"/>
              <w:bottom w:val="nil"/>
              <w:right w:val="nil"/>
            </w:tcBorders>
            <w:shd w:val="clear" w:color="auto" w:fill="auto"/>
            <w:noWrap/>
            <w:vAlign w:val="bottom"/>
            <w:hideMark/>
          </w:tcPr>
          <w:p w14:paraId="5CE8DE5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CA6BD5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hideMark/>
          </w:tcPr>
          <w:p w14:paraId="53BBB27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2BA47AF"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1F5CF73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0.19</w:t>
            </w:r>
          </w:p>
        </w:tc>
        <w:tc>
          <w:tcPr>
            <w:tcW w:w="314" w:type="dxa"/>
            <w:tcBorders>
              <w:top w:val="nil"/>
              <w:left w:val="nil"/>
              <w:bottom w:val="nil"/>
              <w:right w:val="nil"/>
            </w:tcBorders>
            <w:shd w:val="clear" w:color="auto" w:fill="auto"/>
            <w:noWrap/>
            <w:vAlign w:val="bottom"/>
            <w:hideMark/>
          </w:tcPr>
          <w:p w14:paraId="4C84CF5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E1459E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0.11</w:t>
            </w:r>
          </w:p>
        </w:tc>
        <w:tc>
          <w:tcPr>
            <w:tcW w:w="314" w:type="dxa"/>
            <w:tcBorders>
              <w:top w:val="nil"/>
              <w:left w:val="nil"/>
              <w:bottom w:val="nil"/>
              <w:right w:val="nil"/>
            </w:tcBorders>
            <w:shd w:val="clear" w:color="auto" w:fill="auto"/>
            <w:noWrap/>
            <w:hideMark/>
          </w:tcPr>
          <w:p w14:paraId="0DCA16C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CD9006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BF0372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0.11</w:t>
            </w:r>
          </w:p>
        </w:tc>
        <w:tc>
          <w:tcPr>
            <w:tcW w:w="314" w:type="dxa"/>
            <w:tcBorders>
              <w:top w:val="nil"/>
              <w:left w:val="nil"/>
              <w:bottom w:val="nil"/>
              <w:right w:val="nil"/>
            </w:tcBorders>
            <w:shd w:val="clear" w:color="auto" w:fill="auto"/>
            <w:noWrap/>
            <w:vAlign w:val="bottom"/>
            <w:hideMark/>
          </w:tcPr>
          <w:p w14:paraId="598153B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175B7A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hideMark/>
          </w:tcPr>
          <w:p w14:paraId="2C13342C"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7C53FC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52D375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0.14</w:t>
            </w:r>
          </w:p>
        </w:tc>
        <w:tc>
          <w:tcPr>
            <w:tcW w:w="314" w:type="dxa"/>
            <w:tcBorders>
              <w:top w:val="nil"/>
              <w:left w:val="nil"/>
              <w:bottom w:val="nil"/>
              <w:right w:val="nil"/>
            </w:tcBorders>
            <w:shd w:val="clear" w:color="auto" w:fill="auto"/>
            <w:noWrap/>
            <w:vAlign w:val="bottom"/>
            <w:hideMark/>
          </w:tcPr>
          <w:p w14:paraId="12B11AB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F59A51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hideMark/>
          </w:tcPr>
          <w:p w14:paraId="1D1FEE7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D0C86D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149E2C7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CCC103F" w14:textId="77777777" w:rsidTr="00C173FA">
        <w:trPr>
          <w:trHeight w:val="260"/>
        </w:trPr>
        <w:tc>
          <w:tcPr>
            <w:tcW w:w="1448" w:type="dxa"/>
            <w:vMerge/>
            <w:tcBorders>
              <w:top w:val="nil"/>
              <w:left w:val="nil"/>
              <w:bottom w:val="nil"/>
              <w:right w:val="nil"/>
            </w:tcBorders>
            <w:vAlign w:val="center"/>
            <w:hideMark/>
          </w:tcPr>
          <w:p w14:paraId="2A3DBD6F"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1D991AD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15A6DFC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0.11</w:t>
            </w:r>
          </w:p>
        </w:tc>
        <w:tc>
          <w:tcPr>
            <w:tcW w:w="315" w:type="dxa"/>
            <w:tcBorders>
              <w:top w:val="nil"/>
              <w:left w:val="nil"/>
              <w:bottom w:val="nil"/>
              <w:right w:val="nil"/>
            </w:tcBorders>
            <w:shd w:val="clear" w:color="auto" w:fill="auto"/>
            <w:noWrap/>
            <w:vAlign w:val="bottom"/>
            <w:hideMark/>
          </w:tcPr>
          <w:p w14:paraId="3DE3A7F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61AE897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618" w:type="dxa"/>
            <w:tcBorders>
              <w:top w:val="nil"/>
              <w:left w:val="nil"/>
              <w:bottom w:val="nil"/>
              <w:right w:val="nil"/>
            </w:tcBorders>
            <w:shd w:val="clear" w:color="auto" w:fill="auto"/>
            <w:noWrap/>
            <w:vAlign w:val="bottom"/>
            <w:hideMark/>
          </w:tcPr>
          <w:p w14:paraId="7FDB731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0.13</w:t>
            </w:r>
          </w:p>
        </w:tc>
        <w:tc>
          <w:tcPr>
            <w:tcW w:w="314" w:type="dxa"/>
            <w:tcBorders>
              <w:top w:val="nil"/>
              <w:left w:val="nil"/>
              <w:bottom w:val="nil"/>
              <w:right w:val="nil"/>
            </w:tcBorders>
            <w:shd w:val="clear" w:color="auto" w:fill="auto"/>
            <w:noWrap/>
            <w:vAlign w:val="bottom"/>
            <w:hideMark/>
          </w:tcPr>
          <w:p w14:paraId="20DA23C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B9C340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6284F87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223CB3E4"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0DCDF05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0.19</w:t>
            </w:r>
          </w:p>
        </w:tc>
        <w:tc>
          <w:tcPr>
            <w:tcW w:w="314" w:type="dxa"/>
            <w:tcBorders>
              <w:top w:val="nil"/>
              <w:left w:val="nil"/>
              <w:bottom w:val="nil"/>
              <w:right w:val="nil"/>
            </w:tcBorders>
            <w:shd w:val="clear" w:color="auto" w:fill="auto"/>
            <w:noWrap/>
            <w:vAlign w:val="bottom"/>
            <w:hideMark/>
          </w:tcPr>
          <w:p w14:paraId="3089400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C68FB0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0.11</w:t>
            </w:r>
          </w:p>
        </w:tc>
        <w:tc>
          <w:tcPr>
            <w:tcW w:w="314" w:type="dxa"/>
            <w:tcBorders>
              <w:top w:val="nil"/>
              <w:left w:val="nil"/>
              <w:bottom w:val="nil"/>
              <w:right w:val="nil"/>
            </w:tcBorders>
            <w:shd w:val="clear" w:color="auto" w:fill="auto"/>
            <w:noWrap/>
            <w:hideMark/>
          </w:tcPr>
          <w:p w14:paraId="0273B3E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BCA909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151AF17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0.12</w:t>
            </w:r>
          </w:p>
        </w:tc>
        <w:tc>
          <w:tcPr>
            <w:tcW w:w="314" w:type="dxa"/>
            <w:tcBorders>
              <w:top w:val="nil"/>
              <w:left w:val="nil"/>
              <w:bottom w:val="nil"/>
              <w:right w:val="nil"/>
            </w:tcBorders>
            <w:shd w:val="clear" w:color="auto" w:fill="auto"/>
            <w:noWrap/>
            <w:vAlign w:val="bottom"/>
            <w:hideMark/>
          </w:tcPr>
          <w:p w14:paraId="45AE3A9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809D2C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hideMark/>
          </w:tcPr>
          <w:p w14:paraId="3BE8BB3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A6233E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46DC40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0.14</w:t>
            </w:r>
          </w:p>
        </w:tc>
        <w:tc>
          <w:tcPr>
            <w:tcW w:w="314" w:type="dxa"/>
            <w:tcBorders>
              <w:top w:val="nil"/>
              <w:left w:val="nil"/>
              <w:bottom w:val="nil"/>
              <w:right w:val="nil"/>
            </w:tcBorders>
            <w:shd w:val="clear" w:color="auto" w:fill="auto"/>
            <w:noWrap/>
            <w:vAlign w:val="bottom"/>
            <w:hideMark/>
          </w:tcPr>
          <w:p w14:paraId="12058F8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A6082E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hideMark/>
          </w:tcPr>
          <w:p w14:paraId="638B266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C4DC7C9" w14:textId="77777777" w:rsidR="00D577F7" w:rsidRPr="00290343" w:rsidRDefault="00D577F7" w:rsidP="00C173FA">
            <w:pPr>
              <w:rPr>
                <w:rFonts w:ascii="Times New Roman" w:eastAsia="Times New Roman" w:hAnsi="Times New Roman" w:cs="Times New Roman"/>
                <w:sz w:val="20"/>
                <w:szCs w:val="20"/>
              </w:rPr>
            </w:pPr>
          </w:p>
        </w:tc>
        <w:tc>
          <w:tcPr>
            <w:tcW w:w="770" w:type="dxa"/>
            <w:tcBorders>
              <w:top w:val="nil"/>
              <w:left w:val="single" w:sz="4" w:space="0" w:color="auto"/>
              <w:bottom w:val="nil"/>
              <w:right w:val="nil"/>
            </w:tcBorders>
            <w:shd w:val="clear" w:color="auto" w:fill="auto"/>
            <w:noWrap/>
            <w:vAlign w:val="bottom"/>
            <w:hideMark/>
          </w:tcPr>
          <w:p w14:paraId="7EF65FF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EC2E487" w14:textId="77777777" w:rsidTr="00C173FA">
        <w:trPr>
          <w:trHeight w:val="260"/>
        </w:trPr>
        <w:tc>
          <w:tcPr>
            <w:tcW w:w="1448" w:type="dxa"/>
            <w:vMerge w:val="restart"/>
            <w:tcBorders>
              <w:top w:val="nil"/>
              <w:left w:val="nil"/>
              <w:bottom w:val="nil"/>
              <w:right w:val="nil"/>
            </w:tcBorders>
            <w:shd w:val="clear" w:color="auto" w:fill="auto"/>
            <w:vAlign w:val="center"/>
            <w:hideMark/>
          </w:tcPr>
          <w:p w14:paraId="4B981D6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side flexion</w:t>
            </w:r>
          </w:p>
        </w:tc>
        <w:tc>
          <w:tcPr>
            <w:tcW w:w="688" w:type="dxa"/>
            <w:tcBorders>
              <w:top w:val="nil"/>
              <w:left w:val="nil"/>
              <w:bottom w:val="nil"/>
              <w:right w:val="nil"/>
            </w:tcBorders>
            <w:shd w:val="clear" w:color="auto" w:fill="auto"/>
            <w:noWrap/>
            <w:vAlign w:val="bottom"/>
            <w:hideMark/>
          </w:tcPr>
          <w:p w14:paraId="25AD9E9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10A9BEF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0.10</w:t>
            </w:r>
          </w:p>
        </w:tc>
        <w:tc>
          <w:tcPr>
            <w:tcW w:w="315" w:type="dxa"/>
            <w:tcBorders>
              <w:top w:val="nil"/>
              <w:left w:val="nil"/>
              <w:bottom w:val="nil"/>
              <w:right w:val="nil"/>
            </w:tcBorders>
            <w:shd w:val="clear" w:color="auto" w:fill="auto"/>
            <w:noWrap/>
            <w:vAlign w:val="bottom"/>
            <w:hideMark/>
          </w:tcPr>
          <w:p w14:paraId="5B10588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D213FD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618" w:type="dxa"/>
            <w:tcBorders>
              <w:top w:val="nil"/>
              <w:left w:val="nil"/>
              <w:bottom w:val="nil"/>
              <w:right w:val="nil"/>
            </w:tcBorders>
            <w:shd w:val="clear" w:color="auto" w:fill="auto"/>
            <w:noWrap/>
            <w:vAlign w:val="bottom"/>
            <w:hideMark/>
          </w:tcPr>
          <w:p w14:paraId="1F9AB3D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0.15</w:t>
            </w:r>
          </w:p>
        </w:tc>
        <w:tc>
          <w:tcPr>
            <w:tcW w:w="314" w:type="dxa"/>
            <w:tcBorders>
              <w:top w:val="nil"/>
              <w:left w:val="nil"/>
              <w:bottom w:val="nil"/>
              <w:right w:val="nil"/>
            </w:tcBorders>
            <w:shd w:val="clear" w:color="auto" w:fill="auto"/>
            <w:noWrap/>
            <w:vAlign w:val="bottom"/>
            <w:hideMark/>
          </w:tcPr>
          <w:p w14:paraId="0CF1C9F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2DE15E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hideMark/>
          </w:tcPr>
          <w:p w14:paraId="0CFAD420"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0DA8929D"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170D535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0.18</w:t>
            </w:r>
          </w:p>
        </w:tc>
        <w:tc>
          <w:tcPr>
            <w:tcW w:w="314" w:type="dxa"/>
            <w:tcBorders>
              <w:top w:val="nil"/>
              <w:left w:val="nil"/>
              <w:bottom w:val="nil"/>
              <w:right w:val="nil"/>
            </w:tcBorders>
            <w:shd w:val="clear" w:color="auto" w:fill="auto"/>
            <w:noWrap/>
            <w:vAlign w:val="bottom"/>
            <w:hideMark/>
          </w:tcPr>
          <w:p w14:paraId="75434DA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206F51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314" w:type="dxa"/>
            <w:tcBorders>
              <w:top w:val="nil"/>
              <w:left w:val="nil"/>
              <w:bottom w:val="nil"/>
              <w:right w:val="nil"/>
            </w:tcBorders>
            <w:shd w:val="clear" w:color="auto" w:fill="auto"/>
            <w:noWrap/>
            <w:hideMark/>
          </w:tcPr>
          <w:p w14:paraId="4FF4F261"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303659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45CBFA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0.13</w:t>
            </w:r>
          </w:p>
        </w:tc>
        <w:tc>
          <w:tcPr>
            <w:tcW w:w="314" w:type="dxa"/>
            <w:tcBorders>
              <w:top w:val="nil"/>
              <w:left w:val="nil"/>
              <w:bottom w:val="nil"/>
              <w:right w:val="nil"/>
            </w:tcBorders>
            <w:shd w:val="clear" w:color="auto" w:fill="auto"/>
            <w:noWrap/>
            <w:vAlign w:val="bottom"/>
            <w:hideMark/>
          </w:tcPr>
          <w:p w14:paraId="653117D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76BE64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hideMark/>
          </w:tcPr>
          <w:p w14:paraId="716ED9F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44AD735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D2F6FF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0.13</w:t>
            </w:r>
          </w:p>
        </w:tc>
        <w:tc>
          <w:tcPr>
            <w:tcW w:w="314" w:type="dxa"/>
            <w:tcBorders>
              <w:top w:val="nil"/>
              <w:left w:val="nil"/>
              <w:bottom w:val="nil"/>
              <w:right w:val="nil"/>
            </w:tcBorders>
            <w:shd w:val="clear" w:color="auto" w:fill="auto"/>
            <w:noWrap/>
            <w:vAlign w:val="bottom"/>
            <w:hideMark/>
          </w:tcPr>
          <w:p w14:paraId="2FE6D42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566E22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hideMark/>
          </w:tcPr>
          <w:p w14:paraId="16FF765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16AF470" w14:textId="77777777" w:rsidR="00D577F7" w:rsidRPr="00290343" w:rsidRDefault="00D577F7" w:rsidP="00C173FA">
            <w:pPr>
              <w:rPr>
                <w:rFonts w:ascii="Times New Roman" w:eastAsia="Times New Roman" w:hAnsi="Times New Roman" w:cs="Times New Roman"/>
                <w:sz w:val="20"/>
                <w:szCs w:val="20"/>
              </w:rPr>
            </w:pPr>
          </w:p>
        </w:tc>
        <w:tc>
          <w:tcPr>
            <w:tcW w:w="770" w:type="dxa"/>
            <w:tcBorders>
              <w:top w:val="nil"/>
              <w:left w:val="single" w:sz="4" w:space="0" w:color="auto"/>
              <w:bottom w:val="nil"/>
              <w:right w:val="nil"/>
            </w:tcBorders>
            <w:shd w:val="clear" w:color="auto" w:fill="auto"/>
            <w:noWrap/>
            <w:vAlign w:val="bottom"/>
            <w:hideMark/>
          </w:tcPr>
          <w:p w14:paraId="5F3065E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378958C6" w14:textId="77777777" w:rsidTr="00C173FA">
        <w:trPr>
          <w:trHeight w:val="260"/>
        </w:trPr>
        <w:tc>
          <w:tcPr>
            <w:tcW w:w="1448" w:type="dxa"/>
            <w:vMerge/>
            <w:tcBorders>
              <w:top w:val="nil"/>
              <w:left w:val="nil"/>
              <w:bottom w:val="nil"/>
              <w:right w:val="nil"/>
            </w:tcBorders>
            <w:vAlign w:val="center"/>
            <w:hideMark/>
          </w:tcPr>
          <w:p w14:paraId="75C5E80E"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4464593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58BEB39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0.10</w:t>
            </w:r>
          </w:p>
        </w:tc>
        <w:tc>
          <w:tcPr>
            <w:tcW w:w="315" w:type="dxa"/>
            <w:tcBorders>
              <w:top w:val="nil"/>
              <w:left w:val="nil"/>
              <w:bottom w:val="nil"/>
              <w:right w:val="nil"/>
            </w:tcBorders>
            <w:shd w:val="clear" w:color="auto" w:fill="auto"/>
            <w:noWrap/>
            <w:vAlign w:val="bottom"/>
            <w:hideMark/>
          </w:tcPr>
          <w:p w14:paraId="26FCC5A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4A37860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618" w:type="dxa"/>
            <w:tcBorders>
              <w:top w:val="nil"/>
              <w:left w:val="nil"/>
              <w:bottom w:val="nil"/>
              <w:right w:val="nil"/>
            </w:tcBorders>
            <w:shd w:val="clear" w:color="auto" w:fill="auto"/>
            <w:noWrap/>
            <w:vAlign w:val="bottom"/>
            <w:hideMark/>
          </w:tcPr>
          <w:p w14:paraId="4F1DF67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0.15</w:t>
            </w:r>
          </w:p>
        </w:tc>
        <w:tc>
          <w:tcPr>
            <w:tcW w:w="314" w:type="dxa"/>
            <w:tcBorders>
              <w:top w:val="nil"/>
              <w:left w:val="nil"/>
              <w:bottom w:val="nil"/>
              <w:right w:val="nil"/>
            </w:tcBorders>
            <w:shd w:val="clear" w:color="auto" w:fill="auto"/>
            <w:noWrap/>
            <w:vAlign w:val="bottom"/>
            <w:hideMark/>
          </w:tcPr>
          <w:p w14:paraId="4B84FBF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7C3DAB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0.05</w:t>
            </w:r>
          </w:p>
        </w:tc>
        <w:tc>
          <w:tcPr>
            <w:tcW w:w="314" w:type="dxa"/>
            <w:tcBorders>
              <w:top w:val="nil"/>
              <w:left w:val="nil"/>
              <w:bottom w:val="nil"/>
              <w:right w:val="nil"/>
            </w:tcBorders>
            <w:shd w:val="clear" w:color="auto" w:fill="auto"/>
            <w:noWrap/>
            <w:hideMark/>
          </w:tcPr>
          <w:p w14:paraId="3FA9CAF0"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FDB1EB8"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4436684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0.19</w:t>
            </w:r>
          </w:p>
        </w:tc>
        <w:tc>
          <w:tcPr>
            <w:tcW w:w="314" w:type="dxa"/>
            <w:tcBorders>
              <w:top w:val="nil"/>
              <w:left w:val="nil"/>
              <w:bottom w:val="nil"/>
              <w:right w:val="nil"/>
            </w:tcBorders>
            <w:shd w:val="clear" w:color="auto" w:fill="auto"/>
            <w:noWrap/>
            <w:vAlign w:val="bottom"/>
            <w:hideMark/>
          </w:tcPr>
          <w:p w14:paraId="764AB01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A51ABA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314" w:type="dxa"/>
            <w:tcBorders>
              <w:top w:val="nil"/>
              <w:left w:val="nil"/>
              <w:bottom w:val="nil"/>
              <w:right w:val="nil"/>
            </w:tcBorders>
            <w:shd w:val="clear" w:color="auto" w:fill="auto"/>
            <w:noWrap/>
            <w:hideMark/>
          </w:tcPr>
          <w:p w14:paraId="1A33357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99692C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089F53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0.13</w:t>
            </w:r>
          </w:p>
        </w:tc>
        <w:tc>
          <w:tcPr>
            <w:tcW w:w="314" w:type="dxa"/>
            <w:tcBorders>
              <w:top w:val="nil"/>
              <w:left w:val="nil"/>
              <w:bottom w:val="nil"/>
              <w:right w:val="nil"/>
            </w:tcBorders>
            <w:shd w:val="clear" w:color="auto" w:fill="auto"/>
            <w:noWrap/>
            <w:vAlign w:val="bottom"/>
            <w:hideMark/>
          </w:tcPr>
          <w:p w14:paraId="27915B2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E61EF8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0.05</w:t>
            </w:r>
          </w:p>
        </w:tc>
        <w:tc>
          <w:tcPr>
            <w:tcW w:w="314" w:type="dxa"/>
            <w:tcBorders>
              <w:top w:val="nil"/>
              <w:left w:val="nil"/>
              <w:bottom w:val="nil"/>
              <w:right w:val="nil"/>
            </w:tcBorders>
            <w:shd w:val="clear" w:color="auto" w:fill="auto"/>
            <w:noWrap/>
            <w:hideMark/>
          </w:tcPr>
          <w:p w14:paraId="5E2E24FE"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B4E0B2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C0E99B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0.14</w:t>
            </w:r>
          </w:p>
        </w:tc>
        <w:tc>
          <w:tcPr>
            <w:tcW w:w="314" w:type="dxa"/>
            <w:tcBorders>
              <w:top w:val="nil"/>
              <w:left w:val="nil"/>
              <w:bottom w:val="nil"/>
              <w:right w:val="nil"/>
            </w:tcBorders>
            <w:shd w:val="clear" w:color="auto" w:fill="auto"/>
            <w:noWrap/>
            <w:vAlign w:val="bottom"/>
            <w:hideMark/>
          </w:tcPr>
          <w:p w14:paraId="072B739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8FF5D8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hideMark/>
          </w:tcPr>
          <w:p w14:paraId="67B3B17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3AB657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1160542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27C6CD30" w14:textId="77777777" w:rsidTr="00C173FA">
        <w:trPr>
          <w:trHeight w:val="260"/>
        </w:trPr>
        <w:tc>
          <w:tcPr>
            <w:tcW w:w="1448" w:type="dxa"/>
            <w:vMerge w:val="restart"/>
            <w:tcBorders>
              <w:top w:val="nil"/>
              <w:left w:val="nil"/>
              <w:bottom w:val="nil"/>
              <w:right w:val="nil"/>
            </w:tcBorders>
            <w:shd w:val="clear" w:color="auto" w:fill="auto"/>
            <w:vAlign w:val="center"/>
            <w:hideMark/>
          </w:tcPr>
          <w:p w14:paraId="2B1F806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flexion</w:t>
            </w:r>
          </w:p>
        </w:tc>
        <w:tc>
          <w:tcPr>
            <w:tcW w:w="688" w:type="dxa"/>
            <w:tcBorders>
              <w:top w:val="nil"/>
              <w:left w:val="nil"/>
              <w:bottom w:val="nil"/>
              <w:right w:val="nil"/>
            </w:tcBorders>
            <w:shd w:val="clear" w:color="auto" w:fill="auto"/>
            <w:noWrap/>
            <w:vAlign w:val="bottom"/>
            <w:hideMark/>
          </w:tcPr>
          <w:p w14:paraId="728D5BB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340437B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0.17</w:t>
            </w:r>
          </w:p>
        </w:tc>
        <w:tc>
          <w:tcPr>
            <w:tcW w:w="315" w:type="dxa"/>
            <w:tcBorders>
              <w:top w:val="nil"/>
              <w:left w:val="nil"/>
              <w:bottom w:val="nil"/>
              <w:right w:val="nil"/>
            </w:tcBorders>
            <w:shd w:val="clear" w:color="auto" w:fill="auto"/>
            <w:noWrap/>
            <w:vAlign w:val="bottom"/>
            <w:hideMark/>
          </w:tcPr>
          <w:p w14:paraId="20DA8F8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7BC1B17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618" w:type="dxa"/>
            <w:tcBorders>
              <w:top w:val="nil"/>
              <w:left w:val="nil"/>
              <w:bottom w:val="nil"/>
              <w:right w:val="nil"/>
            </w:tcBorders>
            <w:shd w:val="clear" w:color="auto" w:fill="auto"/>
            <w:noWrap/>
            <w:vAlign w:val="bottom"/>
            <w:hideMark/>
          </w:tcPr>
          <w:p w14:paraId="50C1361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0.20</w:t>
            </w:r>
          </w:p>
        </w:tc>
        <w:tc>
          <w:tcPr>
            <w:tcW w:w="314" w:type="dxa"/>
            <w:tcBorders>
              <w:top w:val="nil"/>
              <w:left w:val="nil"/>
              <w:bottom w:val="nil"/>
              <w:right w:val="nil"/>
            </w:tcBorders>
            <w:shd w:val="clear" w:color="auto" w:fill="auto"/>
            <w:noWrap/>
            <w:vAlign w:val="bottom"/>
            <w:hideMark/>
          </w:tcPr>
          <w:p w14:paraId="1F45A5F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DFCCDB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0.06</w:t>
            </w:r>
          </w:p>
        </w:tc>
        <w:tc>
          <w:tcPr>
            <w:tcW w:w="314" w:type="dxa"/>
            <w:tcBorders>
              <w:top w:val="nil"/>
              <w:left w:val="nil"/>
              <w:bottom w:val="nil"/>
              <w:right w:val="nil"/>
            </w:tcBorders>
            <w:shd w:val="clear" w:color="auto" w:fill="auto"/>
            <w:noWrap/>
            <w:hideMark/>
          </w:tcPr>
          <w:p w14:paraId="766DEA21"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71BBFAB5"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538DE25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0.26</w:t>
            </w:r>
          </w:p>
        </w:tc>
        <w:tc>
          <w:tcPr>
            <w:tcW w:w="314" w:type="dxa"/>
            <w:tcBorders>
              <w:top w:val="nil"/>
              <w:left w:val="nil"/>
              <w:bottom w:val="nil"/>
              <w:right w:val="nil"/>
            </w:tcBorders>
            <w:shd w:val="clear" w:color="auto" w:fill="auto"/>
            <w:noWrap/>
            <w:vAlign w:val="bottom"/>
            <w:hideMark/>
          </w:tcPr>
          <w:p w14:paraId="053230A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1813DD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0.10</w:t>
            </w:r>
          </w:p>
        </w:tc>
        <w:tc>
          <w:tcPr>
            <w:tcW w:w="314" w:type="dxa"/>
            <w:tcBorders>
              <w:top w:val="nil"/>
              <w:left w:val="nil"/>
              <w:bottom w:val="nil"/>
              <w:right w:val="nil"/>
            </w:tcBorders>
            <w:shd w:val="clear" w:color="auto" w:fill="auto"/>
            <w:noWrap/>
            <w:hideMark/>
          </w:tcPr>
          <w:p w14:paraId="062E9D1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454DBE3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2883B85"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0.18</w:t>
            </w:r>
          </w:p>
        </w:tc>
        <w:tc>
          <w:tcPr>
            <w:tcW w:w="314" w:type="dxa"/>
            <w:tcBorders>
              <w:top w:val="nil"/>
              <w:left w:val="nil"/>
              <w:bottom w:val="nil"/>
              <w:right w:val="nil"/>
            </w:tcBorders>
            <w:shd w:val="clear" w:color="auto" w:fill="auto"/>
            <w:noWrap/>
            <w:vAlign w:val="bottom"/>
            <w:hideMark/>
          </w:tcPr>
          <w:p w14:paraId="4F6045D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B6431D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0.05</w:t>
            </w:r>
          </w:p>
        </w:tc>
        <w:tc>
          <w:tcPr>
            <w:tcW w:w="314" w:type="dxa"/>
            <w:tcBorders>
              <w:top w:val="nil"/>
              <w:left w:val="nil"/>
              <w:bottom w:val="nil"/>
              <w:right w:val="nil"/>
            </w:tcBorders>
            <w:shd w:val="clear" w:color="auto" w:fill="auto"/>
            <w:noWrap/>
            <w:hideMark/>
          </w:tcPr>
          <w:p w14:paraId="0DD975D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A8AF71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703752A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0.23</w:t>
            </w:r>
          </w:p>
        </w:tc>
        <w:tc>
          <w:tcPr>
            <w:tcW w:w="314" w:type="dxa"/>
            <w:tcBorders>
              <w:top w:val="nil"/>
              <w:left w:val="nil"/>
              <w:bottom w:val="nil"/>
              <w:right w:val="nil"/>
            </w:tcBorders>
            <w:shd w:val="clear" w:color="auto" w:fill="auto"/>
            <w:noWrap/>
            <w:vAlign w:val="bottom"/>
            <w:hideMark/>
          </w:tcPr>
          <w:p w14:paraId="156B9EB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CB4099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0.09</w:t>
            </w:r>
          </w:p>
        </w:tc>
        <w:tc>
          <w:tcPr>
            <w:tcW w:w="314" w:type="dxa"/>
            <w:tcBorders>
              <w:top w:val="nil"/>
              <w:left w:val="nil"/>
              <w:bottom w:val="nil"/>
              <w:right w:val="nil"/>
            </w:tcBorders>
            <w:shd w:val="clear" w:color="auto" w:fill="auto"/>
            <w:noWrap/>
            <w:hideMark/>
          </w:tcPr>
          <w:p w14:paraId="01E0305C"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0ABF8B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307230C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64B8CDAA" w14:textId="77777777" w:rsidTr="00C173FA">
        <w:trPr>
          <w:trHeight w:val="260"/>
        </w:trPr>
        <w:tc>
          <w:tcPr>
            <w:tcW w:w="1448" w:type="dxa"/>
            <w:vMerge/>
            <w:tcBorders>
              <w:top w:val="nil"/>
              <w:left w:val="nil"/>
              <w:bottom w:val="nil"/>
              <w:right w:val="nil"/>
            </w:tcBorders>
            <w:vAlign w:val="center"/>
            <w:hideMark/>
          </w:tcPr>
          <w:p w14:paraId="10BA846E"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5E77293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1C74A76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0.17</w:t>
            </w:r>
          </w:p>
        </w:tc>
        <w:tc>
          <w:tcPr>
            <w:tcW w:w="315" w:type="dxa"/>
            <w:tcBorders>
              <w:top w:val="nil"/>
              <w:left w:val="nil"/>
              <w:bottom w:val="nil"/>
              <w:right w:val="nil"/>
            </w:tcBorders>
            <w:shd w:val="clear" w:color="auto" w:fill="auto"/>
            <w:noWrap/>
            <w:vAlign w:val="bottom"/>
            <w:hideMark/>
          </w:tcPr>
          <w:p w14:paraId="4246E96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35748C6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618" w:type="dxa"/>
            <w:tcBorders>
              <w:top w:val="nil"/>
              <w:left w:val="nil"/>
              <w:bottom w:val="nil"/>
              <w:right w:val="nil"/>
            </w:tcBorders>
            <w:shd w:val="clear" w:color="auto" w:fill="auto"/>
            <w:noWrap/>
            <w:vAlign w:val="bottom"/>
            <w:hideMark/>
          </w:tcPr>
          <w:p w14:paraId="533B148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0.20</w:t>
            </w:r>
          </w:p>
        </w:tc>
        <w:tc>
          <w:tcPr>
            <w:tcW w:w="314" w:type="dxa"/>
            <w:tcBorders>
              <w:top w:val="nil"/>
              <w:left w:val="nil"/>
              <w:bottom w:val="nil"/>
              <w:right w:val="nil"/>
            </w:tcBorders>
            <w:shd w:val="clear" w:color="auto" w:fill="auto"/>
            <w:noWrap/>
            <w:vAlign w:val="bottom"/>
            <w:hideMark/>
          </w:tcPr>
          <w:p w14:paraId="1C90237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0AE4A1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314" w:type="dxa"/>
            <w:tcBorders>
              <w:top w:val="nil"/>
              <w:left w:val="nil"/>
              <w:bottom w:val="nil"/>
              <w:right w:val="nil"/>
            </w:tcBorders>
            <w:shd w:val="clear" w:color="auto" w:fill="auto"/>
            <w:noWrap/>
            <w:hideMark/>
          </w:tcPr>
          <w:p w14:paraId="195CA8AD"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12BFAC4C"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5E41A2F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0.25</w:t>
            </w:r>
          </w:p>
        </w:tc>
        <w:tc>
          <w:tcPr>
            <w:tcW w:w="314" w:type="dxa"/>
            <w:tcBorders>
              <w:top w:val="nil"/>
              <w:left w:val="nil"/>
              <w:bottom w:val="nil"/>
              <w:right w:val="nil"/>
            </w:tcBorders>
            <w:shd w:val="clear" w:color="auto" w:fill="auto"/>
            <w:noWrap/>
            <w:vAlign w:val="bottom"/>
            <w:hideMark/>
          </w:tcPr>
          <w:p w14:paraId="1715E94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EA1F7F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0.12</w:t>
            </w:r>
          </w:p>
        </w:tc>
        <w:tc>
          <w:tcPr>
            <w:tcW w:w="314" w:type="dxa"/>
            <w:tcBorders>
              <w:top w:val="nil"/>
              <w:left w:val="nil"/>
              <w:bottom w:val="nil"/>
              <w:right w:val="nil"/>
            </w:tcBorders>
            <w:shd w:val="clear" w:color="auto" w:fill="auto"/>
            <w:noWrap/>
            <w:hideMark/>
          </w:tcPr>
          <w:p w14:paraId="66B2B60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0FD97E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BB8B08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0.17</w:t>
            </w:r>
          </w:p>
        </w:tc>
        <w:tc>
          <w:tcPr>
            <w:tcW w:w="314" w:type="dxa"/>
            <w:tcBorders>
              <w:top w:val="nil"/>
              <w:left w:val="nil"/>
              <w:bottom w:val="nil"/>
              <w:right w:val="nil"/>
            </w:tcBorders>
            <w:shd w:val="clear" w:color="auto" w:fill="auto"/>
            <w:noWrap/>
            <w:vAlign w:val="bottom"/>
            <w:hideMark/>
          </w:tcPr>
          <w:p w14:paraId="0759664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BB5FBA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0.06</w:t>
            </w:r>
          </w:p>
        </w:tc>
        <w:tc>
          <w:tcPr>
            <w:tcW w:w="314" w:type="dxa"/>
            <w:tcBorders>
              <w:top w:val="nil"/>
              <w:left w:val="nil"/>
              <w:bottom w:val="nil"/>
              <w:right w:val="nil"/>
            </w:tcBorders>
            <w:shd w:val="clear" w:color="auto" w:fill="auto"/>
            <w:noWrap/>
            <w:hideMark/>
          </w:tcPr>
          <w:p w14:paraId="5F83F62E"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4882B9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6FDE4E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0.24</w:t>
            </w:r>
          </w:p>
        </w:tc>
        <w:tc>
          <w:tcPr>
            <w:tcW w:w="314" w:type="dxa"/>
            <w:tcBorders>
              <w:top w:val="nil"/>
              <w:left w:val="nil"/>
              <w:bottom w:val="nil"/>
              <w:right w:val="nil"/>
            </w:tcBorders>
            <w:shd w:val="clear" w:color="auto" w:fill="auto"/>
            <w:noWrap/>
            <w:vAlign w:val="bottom"/>
            <w:hideMark/>
          </w:tcPr>
          <w:p w14:paraId="6543349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E45EB1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0.10</w:t>
            </w:r>
          </w:p>
        </w:tc>
        <w:tc>
          <w:tcPr>
            <w:tcW w:w="314" w:type="dxa"/>
            <w:tcBorders>
              <w:top w:val="nil"/>
              <w:left w:val="nil"/>
              <w:bottom w:val="nil"/>
              <w:right w:val="nil"/>
            </w:tcBorders>
            <w:shd w:val="clear" w:color="auto" w:fill="auto"/>
            <w:noWrap/>
            <w:hideMark/>
          </w:tcPr>
          <w:p w14:paraId="3B5971F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17677B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68DC410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6AD845D2" w14:textId="77777777" w:rsidTr="00C173FA">
        <w:trPr>
          <w:trHeight w:val="260"/>
        </w:trPr>
        <w:tc>
          <w:tcPr>
            <w:tcW w:w="1448" w:type="dxa"/>
            <w:tcBorders>
              <w:top w:val="nil"/>
              <w:left w:val="nil"/>
              <w:bottom w:val="nil"/>
              <w:right w:val="nil"/>
            </w:tcBorders>
            <w:shd w:val="clear" w:color="auto" w:fill="auto"/>
            <w:vAlign w:val="center"/>
            <w:hideMark/>
          </w:tcPr>
          <w:p w14:paraId="20B6DE35" w14:textId="77777777" w:rsidR="00D577F7" w:rsidRPr="00290343" w:rsidRDefault="00D577F7" w:rsidP="00C173FA">
            <w:pPr>
              <w:jc w:val="cente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22775CDD" w14:textId="77777777" w:rsidR="00D577F7" w:rsidRPr="00290343" w:rsidRDefault="00D577F7" w:rsidP="00C173FA">
            <w:pPr>
              <w:rPr>
                <w:rFonts w:ascii="Times New Roman" w:eastAsia="Times New Roman" w:hAnsi="Times New Roman" w:cs="Times New Roman"/>
                <w:sz w:val="20"/>
                <w:szCs w:val="20"/>
              </w:rPr>
            </w:pPr>
          </w:p>
        </w:tc>
        <w:tc>
          <w:tcPr>
            <w:tcW w:w="618" w:type="dxa"/>
            <w:tcBorders>
              <w:top w:val="nil"/>
              <w:left w:val="single" w:sz="4" w:space="0" w:color="auto"/>
              <w:bottom w:val="nil"/>
              <w:right w:val="nil"/>
            </w:tcBorders>
            <w:shd w:val="clear" w:color="auto" w:fill="auto"/>
            <w:noWrap/>
            <w:vAlign w:val="bottom"/>
            <w:hideMark/>
          </w:tcPr>
          <w:p w14:paraId="58325A4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1EBF623E" w14:textId="77777777" w:rsidR="00D577F7" w:rsidRPr="00290343" w:rsidRDefault="00D577F7" w:rsidP="00C173FA">
            <w:pPr>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2F289A5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43B525AA"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1772B77D"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6F5E9E3"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31A7B23"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69F2C71A"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21CD250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56129605" w14:textId="77777777" w:rsidR="00D577F7" w:rsidRPr="00290343" w:rsidRDefault="00D577F7" w:rsidP="00C173FA">
            <w:pPr>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22123029"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2ECE4F6A"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3BC96A0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8F56430"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39115084"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684AB1F1"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14994A2A"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57BED80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F72ECF8"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06F9D12C"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38DA27C0"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2433D561"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738DC1E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2054A8B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0891A1F" w14:textId="77777777" w:rsidTr="00C173FA">
        <w:trPr>
          <w:trHeight w:val="260"/>
        </w:trPr>
        <w:tc>
          <w:tcPr>
            <w:tcW w:w="1448" w:type="dxa"/>
            <w:vMerge w:val="restart"/>
            <w:tcBorders>
              <w:top w:val="nil"/>
              <w:left w:val="nil"/>
              <w:bottom w:val="nil"/>
              <w:right w:val="nil"/>
            </w:tcBorders>
            <w:shd w:val="clear" w:color="auto" w:fill="auto"/>
            <w:vAlign w:val="center"/>
            <w:hideMark/>
          </w:tcPr>
          <w:p w14:paraId="05FB79F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Hip flexion</w:t>
            </w:r>
          </w:p>
        </w:tc>
        <w:tc>
          <w:tcPr>
            <w:tcW w:w="688" w:type="dxa"/>
            <w:tcBorders>
              <w:top w:val="nil"/>
              <w:left w:val="nil"/>
              <w:bottom w:val="nil"/>
              <w:right w:val="nil"/>
            </w:tcBorders>
            <w:shd w:val="clear" w:color="auto" w:fill="auto"/>
            <w:noWrap/>
            <w:vAlign w:val="bottom"/>
            <w:hideMark/>
          </w:tcPr>
          <w:p w14:paraId="1B83733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1CE7E77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5" w:type="dxa"/>
            <w:tcBorders>
              <w:top w:val="nil"/>
              <w:left w:val="nil"/>
              <w:bottom w:val="nil"/>
              <w:right w:val="nil"/>
            </w:tcBorders>
            <w:shd w:val="clear" w:color="auto" w:fill="auto"/>
            <w:noWrap/>
            <w:vAlign w:val="bottom"/>
            <w:hideMark/>
          </w:tcPr>
          <w:p w14:paraId="07A6811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9B31B3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618" w:type="dxa"/>
            <w:tcBorders>
              <w:top w:val="nil"/>
              <w:left w:val="nil"/>
              <w:bottom w:val="nil"/>
              <w:right w:val="nil"/>
            </w:tcBorders>
            <w:shd w:val="clear" w:color="auto" w:fill="auto"/>
            <w:noWrap/>
            <w:vAlign w:val="bottom"/>
            <w:hideMark/>
          </w:tcPr>
          <w:p w14:paraId="0726AD0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71C8759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25383A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48EEBC97"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09C5D0AA"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04E2BB2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0931FC1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DA0D80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7E8D0817"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37C625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5D5E43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09A21EA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B7EB76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374D950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65AD50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5AB632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2B08BC4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92C684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07A86BB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33A219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4827F90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1F137EAD" w14:textId="77777777" w:rsidTr="00C173FA">
        <w:trPr>
          <w:trHeight w:val="260"/>
        </w:trPr>
        <w:tc>
          <w:tcPr>
            <w:tcW w:w="1448" w:type="dxa"/>
            <w:vMerge/>
            <w:tcBorders>
              <w:top w:val="nil"/>
              <w:left w:val="nil"/>
              <w:bottom w:val="nil"/>
              <w:right w:val="nil"/>
            </w:tcBorders>
            <w:vAlign w:val="center"/>
            <w:hideMark/>
          </w:tcPr>
          <w:p w14:paraId="66BBE0EA"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50B0600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1961B3E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5" w:type="dxa"/>
            <w:tcBorders>
              <w:top w:val="nil"/>
              <w:left w:val="nil"/>
              <w:bottom w:val="nil"/>
              <w:right w:val="nil"/>
            </w:tcBorders>
            <w:shd w:val="clear" w:color="auto" w:fill="auto"/>
            <w:noWrap/>
            <w:vAlign w:val="bottom"/>
            <w:hideMark/>
          </w:tcPr>
          <w:p w14:paraId="543F954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264FE33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618" w:type="dxa"/>
            <w:tcBorders>
              <w:top w:val="nil"/>
              <w:left w:val="nil"/>
              <w:bottom w:val="nil"/>
              <w:right w:val="nil"/>
            </w:tcBorders>
            <w:shd w:val="clear" w:color="auto" w:fill="auto"/>
            <w:noWrap/>
            <w:vAlign w:val="bottom"/>
            <w:hideMark/>
          </w:tcPr>
          <w:p w14:paraId="61CCCE4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0912926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888132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0753717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2733F7AF"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0FB1C32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31995D9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3A7D48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3890154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A8C47E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2AEB12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42CFB96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6097FA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25725F6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FC33F2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70596B6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0.04</w:t>
            </w:r>
          </w:p>
        </w:tc>
        <w:tc>
          <w:tcPr>
            <w:tcW w:w="314" w:type="dxa"/>
            <w:tcBorders>
              <w:top w:val="nil"/>
              <w:left w:val="nil"/>
              <w:bottom w:val="nil"/>
              <w:right w:val="nil"/>
            </w:tcBorders>
            <w:shd w:val="clear" w:color="auto" w:fill="auto"/>
            <w:noWrap/>
            <w:vAlign w:val="bottom"/>
            <w:hideMark/>
          </w:tcPr>
          <w:p w14:paraId="3179C11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6F10FE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08FB0EF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27B017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63F3E7E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158E693A" w14:textId="77777777" w:rsidTr="00C173FA">
        <w:trPr>
          <w:trHeight w:val="260"/>
        </w:trPr>
        <w:tc>
          <w:tcPr>
            <w:tcW w:w="1448" w:type="dxa"/>
            <w:vMerge w:val="restart"/>
            <w:tcBorders>
              <w:top w:val="nil"/>
              <w:left w:val="nil"/>
              <w:bottom w:val="nil"/>
              <w:right w:val="nil"/>
            </w:tcBorders>
            <w:shd w:val="clear" w:color="auto" w:fill="auto"/>
            <w:vAlign w:val="center"/>
            <w:hideMark/>
          </w:tcPr>
          <w:p w14:paraId="49EF87D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Hip abduction</w:t>
            </w:r>
          </w:p>
        </w:tc>
        <w:tc>
          <w:tcPr>
            <w:tcW w:w="688" w:type="dxa"/>
            <w:tcBorders>
              <w:top w:val="nil"/>
              <w:left w:val="nil"/>
              <w:bottom w:val="nil"/>
              <w:right w:val="nil"/>
            </w:tcBorders>
            <w:shd w:val="clear" w:color="auto" w:fill="auto"/>
            <w:noWrap/>
            <w:vAlign w:val="bottom"/>
            <w:hideMark/>
          </w:tcPr>
          <w:p w14:paraId="053A360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2537102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315" w:type="dxa"/>
            <w:tcBorders>
              <w:top w:val="nil"/>
              <w:left w:val="nil"/>
              <w:bottom w:val="nil"/>
              <w:right w:val="nil"/>
            </w:tcBorders>
            <w:shd w:val="clear" w:color="auto" w:fill="auto"/>
            <w:noWrap/>
            <w:vAlign w:val="bottom"/>
            <w:hideMark/>
          </w:tcPr>
          <w:p w14:paraId="4C741DD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DAA4B6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618" w:type="dxa"/>
            <w:tcBorders>
              <w:top w:val="nil"/>
              <w:left w:val="nil"/>
              <w:bottom w:val="nil"/>
              <w:right w:val="nil"/>
            </w:tcBorders>
            <w:shd w:val="clear" w:color="auto" w:fill="auto"/>
            <w:noWrap/>
            <w:vAlign w:val="bottom"/>
            <w:hideMark/>
          </w:tcPr>
          <w:p w14:paraId="291B770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0.08</w:t>
            </w:r>
          </w:p>
        </w:tc>
        <w:tc>
          <w:tcPr>
            <w:tcW w:w="314" w:type="dxa"/>
            <w:tcBorders>
              <w:top w:val="nil"/>
              <w:left w:val="nil"/>
              <w:bottom w:val="nil"/>
              <w:right w:val="nil"/>
            </w:tcBorders>
            <w:shd w:val="clear" w:color="auto" w:fill="auto"/>
            <w:noWrap/>
            <w:vAlign w:val="bottom"/>
            <w:hideMark/>
          </w:tcPr>
          <w:p w14:paraId="1DB1FB6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0061FD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16006641"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285F9BB7"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76E5759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0.08</w:t>
            </w:r>
          </w:p>
        </w:tc>
        <w:tc>
          <w:tcPr>
            <w:tcW w:w="314" w:type="dxa"/>
            <w:tcBorders>
              <w:top w:val="nil"/>
              <w:left w:val="nil"/>
              <w:bottom w:val="nil"/>
              <w:right w:val="nil"/>
            </w:tcBorders>
            <w:shd w:val="clear" w:color="auto" w:fill="auto"/>
            <w:noWrap/>
            <w:vAlign w:val="bottom"/>
            <w:hideMark/>
          </w:tcPr>
          <w:p w14:paraId="5BDE532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B295C9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7CD1904C"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E99C19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BA4EC8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0.08</w:t>
            </w:r>
          </w:p>
        </w:tc>
        <w:tc>
          <w:tcPr>
            <w:tcW w:w="314" w:type="dxa"/>
            <w:tcBorders>
              <w:top w:val="nil"/>
              <w:left w:val="nil"/>
              <w:bottom w:val="nil"/>
              <w:right w:val="nil"/>
            </w:tcBorders>
            <w:shd w:val="clear" w:color="auto" w:fill="auto"/>
            <w:noWrap/>
            <w:vAlign w:val="bottom"/>
            <w:hideMark/>
          </w:tcPr>
          <w:p w14:paraId="411246F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5384DD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0C0FE79D"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9351AB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54EF6E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0.08</w:t>
            </w:r>
          </w:p>
        </w:tc>
        <w:tc>
          <w:tcPr>
            <w:tcW w:w="314" w:type="dxa"/>
            <w:tcBorders>
              <w:top w:val="nil"/>
              <w:left w:val="nil"/>
              <w:bottom w:val="nil"/>
              <w:right w:val="nil"/>
            </w:tcBorders>
            <w:shd w:val="clear" w:color="auto" w:fill="auto"/>
            <w:noWrap/>
            <w:vAlign w:val="bottom"/>
            <w:hideMark/>
          </w:tcPr>
          <w:p w14:paraId="2162277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D9131F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56367E8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3A040C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35E10BC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0F7D9CA2" w14:textId="77777777" w:rsidTr="00C173FA">
        <w:trPr>
          <w:trHeight w:val="260"/>
        </w:trPr>
        <w:tc>
          <w:tcPr>
            <w:tcW w:w="1448" w:type="dxa"/>
            <w:vMerge/>
            <w:tcBorders>
              <w:top w:val="nil"/>
              <w:left w:val="nil"/>
              <w:bottom w:val="nil"/>
              <w:right w:val="nil"/>
            </w:tcBorders>
            <w:vAlign w:val="center"/>
            <w:hideMark/>
          </w:tcPr>
          <w:p w14:paraId="1367A0ED"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0995692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43F0F5A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0.06</w:t>
            </w:r>
          </w:p>
        </w:tc>
        <w:tc>
          <w:tcPr>
            <w:tcW w:w="315" w:type="dxa"/>
            <w:tcBorders>
              <w:top w:val="nil"/>
              <w:left w:val="nil"/>
              <w:bottom w:val="nil"/>
              <w:right w:val="nil"/>
            </w:tcBorders>
            <w:shd w:val="clear" w:color="auto" w:fill="auto"/>
            <w:noWrap/>
            <w:vAlign w:val="bottom"/>
            <w:hideMark/>
          </w:tcPr>
          <w:p w14:paraId="0E0E0A9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4BB9691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618" w:type="dxa"/>
            <w:tcBorders>
              <w:top w:val="nil"/>
              <w:left w:val="nil"/>
              <w:bottom w:val="nil"/>
              <w:right w:val="nil"/>
            </w:tcBorders>
            <w:shd w:val="clear" w:color="auto" w:fill="auto"/>
            <w:noWrap/>
            <w:vAlign w:val="bottom"/>
            <w:hideMark/>
          </w:tcPr>
          <w:p w14:paraId="2302A66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314" w:type="dxa"/>
            <w:tcBorders>
              <w:top w:val="nil"/>
              <w:left w:val="nil"/>
              <w:bottom w:val="nil"/>
              <w:right w:val="nil"/>
            </w:tcBorders>
            <w:shd w:val="clear" w:color="auto" w:fill="auto"/>
            <w:noWrap/>
            <w:vAlign w:val="bottom"/>
            <w:hideMark/>
          </w:tcPr>
          <w:p w14:paraId="37B7671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1FB69E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751A766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133CD25E"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1F5F135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0.08</w:t>
            </w:r>
          </w:p>
        </w:tc>
        <w:tc>
          <w:tcPr>
            <w:tcW w:w="314" w:type="dxa"/>
            <w:tcBorders>
              <w:top w:val="nil"/>
              <w:left w:val="nil"/>
              <w:bottom w:val="nil"/>
              <w:right w:val="nil"/>
            </w:tcBorders>
            <w:shd w:val="clear" w:color="auto" w:fill="auto"/>
            <w:noWrap/>
            <w:vAlign w:val="bottom"/>
            <w:hideMark/>
          </w:tcPr>
          <w:p w14:paraId="1D75335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43E6DF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5A0C5CE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75556D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FF1948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314" w:type="dxa"/>
            <w:tcBorders>
              <w:top w:val="nil"/>
              <w:left w:val="nil"/>
              <w:bottom w:val="nil"/>
              <w:right w:val="nil"/>
            </w:tcBorders>
            <w:shd w:val="clear" w:color="auto" w:fill="auto"/>
            <w:noWrap/>
            <w:vAlign w:val="bottom"/>
            <w:hideMark/>
          </w:tcPr>
          <w:p w14:paraId="41DAF24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78C75D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4" w:type="dxa"/>
            <w:tcBorders>
              <w:top w:val="nil"/>
              <w:left w:val="nil"/>
              <w:bottom w:val="nil"/>
              <w:right w:val="nil"/>
            </w:tcBorders>
            <w:shd w:val="clear" w:color="auto" w:fill="auto"/>
            <w:noWrap/>
            <w:hideMark/>
          </w:tcPr>
          <w:p w14:paraId="329184DC"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3A2B7E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475D36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0.07</w:t>
            </w:r>
          </w:p>
        </w:tc>
        <w:tc>
          <w:tcPr>
            <w:tcW w:w="314" w:type="dxa"/>
            <w:tcBorders>
              <w:top w:val="nil"/>
              <w:left w:val="nil"/>
              <w:bottom w:val="nil"/>
              <w:right w:val="nil"/>
            </w:tcBorders>
            <w:shd w:val="clear" w:color="auto" w:fill="auto"/>
            <w:noWrap/>
            <w:vAlign w:val="bottom"/>
            <w:hideMark/>
          </w:tcPr>
          <w:p w14:paraId="173D443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46E7AE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hideMark/>
          </w:tcPr>
          <w:p w14:paraId="3D6D94A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FEBE4D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07B6EBB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1C1A2642" w14:textId="77777777" w:rsidTr="00C173FA">
        <w:trPr>
          <w:trHeight w:val="260"/>
        </w:trPr>
        <w:tc>
          <w:tcPr>
            <w:tcW w:w="1448" w:type="dxa"/>
            <w:vMerge w:val="restart"/>
            <w:tcBorders>
              <w:top w:val="nil"/>
              <w:left w:val="nil"/>
              <w:bottom w:val="nil"/>
              <w:right w:val="nil"/>
            </w:tcBorders>
            <w:shd w:val="clear" w:color="auto" w:fill="auto"/>
            <w:vAlign w:val="center"/>
            <w:hideMark/>
          </w:tcPr>
          <w:p w14:paraId="60EE9B7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Knee flexion</w:t>
            </w:r>
          </w:p>
        </w:tc>
        <w:tc>
          <w:tcPr>
            <w:tcW w:w="688" w:type="dxa"/>
            <w:tcBorders>
              <w:top w:val="nil"/>
              <w:left w:val="nil"/>
              <w:bottom w:val="nil"/>
              <w:right w:val="nil"/>
            </w:tcBorders>
            <w:shd w:val="clear" w:color="auto" w:fill="auto"/>
            <w:noWrap/>
            <w:vAlign w:val="bottom"/>
            <w:hideMark/>
          </w:tcPr>
          <w:p w14:paraId="3CCEE8F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68CB2EA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5" w:type="dxa"/>
            <w:tcBorders>
              <w:top w:val="nil"/>
              <w:left w:val="nil"/>
              <w:bottom w:val="nil"/>
              <w:right w:val="nil"/>
            </w:tcBorders>
            <w:shd w:val="clear" w:color="auto" w:fill="auto"/>
            <w:noWrap/>
            <w:vAlign w:val="bottom"/>
            <w:hideMark/>
          </w:tcPr>
          <w:p w14:paraId="55CAADD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5B7BE8C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0.00</w:t>
            </w:r>
          </w:p>
        </w:tc>
        <w:tc>
          <w:tcPr>
            <w:tcW w:w="618" w:type="dxa"/>
            <w:tcBorders>
              <w:top w:val="nil"/>
              <w:left w:val="nil"/>
              <w:bottom w:val="nil"/>
              <w:right w:val="nil"/>
            </w:tcBorders>
            <w:shd w:val="clear" w:color="auto" w:fill="auto"/>
            <w:noWrap/>
            <w:vAlign w:val="bottom"/>
            <w:hideMark/>
          </w:tcPr>
          <w:p w14:paraId="3B9DBB5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2D28B00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CF6CC7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0.00</w:t>
            </w:r>
          </w:p>
        </w:tc>
        <w:tc>
          <w:tcPr>
            <w:tcW w:w="314" w:type="dxa"/>
            <w:tcBorders>
              <w:top w:val="nil"/>
              <w:left w:val="nil"/>
              <w:bottom w:val="nil"/>
              <w:right w:val="nil"/>
            </w:tcBorders>
            <w:shd w:val="clear" w:color="auto" w:fill="auto"/>
            <w:noWrap/>
            <w:hideMark/>
          </w:tcPr>
          <w:p w14:paraId="730E1691"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7E849AC1"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4031D57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52D76A6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D1AF83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7EB24D2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946707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E56428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0E43FE9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18A480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10FB4E8E"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4014EA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1133A8A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05D8C5F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82E4A6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52EA00F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63363C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2C88EDD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38248C17" w14:textId="77777777" w:rsidTr="00C173FA">
        <w:trPr>
          <w:trHeight w:val="260"/>
        </w:trPr>
        <w:tc>
          <w:tcPr>
            <w:tcW w:w="1448" w:type="dxa"/>
            <w:vMerge/>
            <w:tcBorders>
              <w:top w:val="nil"/>
              <w:left w:val="nil"/>
              <w:bottom w:val="nil"/>
              <w:right w:val="nil"/>
            </w:tcBorders>
            <w:vAlign w:val="center"/>
            <w:hideMark/>
          </w:tcPr>
          <w:p w14:paraId="323A65D4"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0561442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7F80EA6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0.02</w:t>
            </w:r>
          </w:p>
        </w:tc>
        <w:tc>
          <w:tcPr>
            <w:tcW w:w="315" w:type="dxa"/>
            <w:tcBorders>
              <w:top w:val="nil"/>
              <w:left w:val="nil"/>
              <w:bottom w:val="nil"/>
              <w:right w:val="nil"/>
            </w:tcBorders>
            <w:shd w:val="clear" w:color="auto" w:fill="auto"/>
            <w:noWrap/>
            <w:vAlign w:val="bottom"/>
            <w:hideMark/>
          </w:tcPr>
          <w:p w14:paraId="0FAD67E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0A77035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0.00</w:t>
            </w:r>
          </w:p>
        </w:tc>
        <w:tc>
          <w:tcPr>
            <w:tcW w:w="618" w:type="dxa"/>
            <w:tcBorders>
              <w:top w:val="nil"/>
              <w:left w:val="nil"/>
              <w:bottom w:val="nil"/>
              <w:right w:val="nil"/>
            </w:tcBorders>
            <w:shd w:val="clear" w:color="auto" w:fill="auto"/>
            <w:noWrap/>
            <w:vAlign w:val="bottom"/>
            <w:hideMark/>
          </w:tcPr>
          <w:p w14:paraId="12C73FC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00E75B3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6A3FCB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1C23C6BD"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238C0B11"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4E914CD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373CA5E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CB5365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3EF2232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A3CA6C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3D6FEE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59FEB3B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B42849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61E4BB3D"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EF00A1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79BF387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0.03</w:t>
            </w:r>
          </w:p>
        </w:tc>
        <w:tc>
          <w:tcPr>
            <w:tcW w:w="314" w:type="dxa"/>
            <w:tcBorders>
              <w:top w:val="nil"/>
              <w:left w:val="nil"/>
              <w:bottom w:val="nil"/>
              <w:right w:val="nil"/>
            </w:tcBorders>
            <w:shd w:val="clear" w:color="auto" w:fill="auto"/>
            <w:noWrap/>
            <w:vAlign w:val="bottom"/>
            <w:hideMark/>
          </w:tcPr>
          <w:p w14:paraId="37E71F7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8AE6B5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0.01</w:t>
            </w:r>
          </w:p>
        </w:tc>
        <w:tc>
          <w:tcPr>
            <w:tcW w:w="314" w:type="dxa"/>
            <w:tcBorders>
              <w:top w:val="nil"/>
              <w:left w:val="nil"/>
              <w:bottom w:val="nil"/>
              <w:right w:val="nil"/>
            </w:tcBorders>
            <w:shd w:val="clear" w:color="auto" w:fill="auto"/>
            <w:noWrap/>
            <w:hideMark/>
          </w:tcPr>
          <w:p w14:paraId="165916BE"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2CA2F9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5190B96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0E084CE6" w14:textId="77777777" w:rsidTr="00C173FA">
        <w:trPr>
          <w:trHeight w:val="260"/>
        </w:trPr>
        <w:tc>
          <w:tcPr>
            <w:tcW w:w="1448" w:type="dxa"/>
            <w:tcBorders>
              <w:top w:val="nil"/>
              <w:left w:val="nil"/>
              <w:bottom w:val="nil"/>
              <w:right w:val="nil"/>
            </w:tcBorders>
            <w:shd w:val="clear" w:color="auto" w:fill="auto"/>
            <w:vAlign w:val="center"/>
            <w:hideMark/>
          </w:tcPr>
          <w:p w14:paraId="6D1F1DA1" w14:textId="77777777" w:rsidR="00D577F7" w:rsidRPr="00290343" w:rsidRDefault="00D577F7" w:rsidP="00C173FA">
            <w:pPr>
              <w:jc w:val="cente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5DC08A12" w14:textId="77777777" w:rsidR="00D577F7" w:rsidRPr="00290343" w:rsidRDefault="00D577F7" w:rsidP="00C173FA">
            <w:pPr>
              <w:rPr>
                <w:rFonts w:ascii="Times New Roman" w:eastAsia="Times New Roman" w:hAnsi="Times New Roman" w:cs="Times New Roman"/>
                <w:sz w:val="20"/>
                <w:szCs w:val="20"/>
              </w:rPr>
            </w:pPr>
          </w:p>
        </w:tc>
        <w:tc>
          <w:tcPr>
            <w:tcW w:w="618" w:type="dxa"/>
            <w:tcBorders>
              <w:top w:val="nil"/>
              <w:left w:val="single" w:sz="4" w:space="0" w:color="auto"/>
              <w:bottom w:val="nil"/>
              <w:right w:val="nil"/>
            </w:tcBorders>
            <w:shd w:val="clear" w:color="auto" w:fill="auto"/>
            <w:noWrap/>
            <w:vAlign w:val="bottom"/>
            <w:hideMark/>
          </w:tcPr>
          <w:p w14:paraId="3E7DB3A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7760C7DB" w14:textId="77777777" w:rsidR="00D577F7" w:rsidRPr="00290343" w:rsidRDefault="00D577F7" w:rsidP="00C173FA">
            <w:pPr>
              <w:jc w:val="right"/>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56E0086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6BAE59C3"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1AB67698"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64F0564B"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732B7A79"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66065E21"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1D5600A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07644A16" w14:textId="77777777" w:rsidR="00D577F7" w:rsidRPr="00290343" w:rsidRDefault="00D577F7" w:rsidP="00C173FA">
            <w:pPr>
              <w:jc w:val="right"/>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2D7AD6AE"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5C8A9CE3"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4CB19BD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4B445BF"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22E48489"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33BD2E92"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7BB076B8"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3BC76F5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D068E01"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2F82A7D0"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26C9C52"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5BB5D3BF"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69893E0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511E2F4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84FF853" w14:textId="77777777" w:rsidTr="00C173FA">
        <w:trPr>
          <w:trHeight w:val="260"/>
        </w:trPr>
        <w:tc>
          <w:tcPr>
            <w:tcW w:w="1448" w:type="dxa"/>
            <w:tcBorders>
              <w:top w:val="nil"/>
              <w:left w:val="nil"/>
              <w:bottom w:val="nil"/>
              <w:right w:val="nil"/>
            </w:tcBorders>
            <w:shd w:val="clear" w:color="auto" w:fill="auto"/>
            <w:vAlign w:val="center"/>
            <w:hideMark/>
          </w:tcPr>
          <w:p w14:paraId="6F7ADD6E" w14:textId="77777777" w:rsidR="00D577F7" w:rsidRPr="00290343" w:rsidRDefault="00D577F7" w:rsidP="00C173FA">
            <w:pPr>
              <w:rPr>
                <w:rFonts w:ascii="Calibri" w:eastAsia="Times New Roman" w:hAnsi="Calibri" w:cs="Calibri"/>
                <w:b/>
                <w:bCs/>
                <w:color w:val="000000"/>
                <w:sz w:val="20"/>
                <w:szCs w:val="20"/>
              </w:rPr>
            </w:pPr>
            <w:proofErr w:type="spellStart"/>
            <w:r w:rsidRPr="00290343">
              <w:rPr>
                <w:rFonts w:ascii="Calibri" w:eastAsia="Times New Roman" w:hAnsi="Calibri" w:cs="Calibri"/>
                <w:b/>
                <w:bCs/>
                <w:color w:val="000000"/>
                <w:sz w:val="20"/>
                <w:szCs w:val="20"/>
              </w:rPr>
              <w:t>SampEn</w:t>
            </w:r>
            <w:proofErr w:type="spellEnd"/>
            <w:r w:rsidRPr="00290343">
              <w:rPr>
                <w:rFonts w:ascii="Calibri" w:eastAsia="Times New Roman" w:hAnsi="Calibri" w:cs="Calibri"/>
                <w:b/>
                <w:bCs/>
                <w:color w:val="000000"/>
                <w:sz w:val="20"/>
                <w:szCs w:val="20"/>
              </w:rPr>
              <w:t xml:space="preserve"> of ROM</w:t>
            </w:r>
          </w:p>
        </w:tc>
        <w:tc>
          <w:tcPr>
            <w:tcW w:w="688" w:type="dxa"/>
            <w:tcBorders>
              <w:top w:val="nil"/>
              <w:left w:val="nil"/>
              <w:bottom w:val="nil"/>
              <w:right w:val="nil"/>
            </w:tcBorders>
            <w:shd w:val="clear" w:color="auto" w:fill="auto"/>
            <w:noWrap/>
            <w:vAlign w:val="bottom"/>
            <w:hideMark/>
          </w:tcPr>
          <w:p w14:paraId="578DC8E9" w14:textId="77777777" w:rsidR="00D577F7" w:rsidRPr="00290343" w:rsidRDefault="00D577F7" w:rsidP="00C173FA">
            <w:pPr>
              <w:rPr>
                <w:rFonts w:ascii="Calibri" w:eastAsia="Times New Roman" w:hAnsi="Calibri" w:cs="Calibri"/>
                <w:b/>
                <w:bCs/>
                <w:color w:val="000000"/>
                <w:sz w:val="20"/>
                <w:szCs w:val="20"/>
              </w:rPr>
            </w:pPr>
          </w:p>
        </w:tc>
        <w:tc>
          <w:tcPr>
            <w:tcW w:w="618" w:type="dxa"/>
            <w:tcBorders>
              <w:top w:val="nil"/>
              <w:left w:val="single" w:sz="4" w:space="0" w:color="auto"/>
              <w:bottom w:val="nil"/>
              <w:right w:val="nil"/>
            </w:tcBorders>
            <w:shd w:val="clear" w:color="auto" w:fill="auto"/>
            <w:noWrap/>
            <w:vAlign w:val="bottom"/>
            <w:hideMark/>
          </w:tcPr>
          <w:p w14:paraId="7561678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34CDEB41" w14:textId="77777777" w:rsidR="00D577F7" w:rsidRPr="00290343" w:rsidRDefault="00D577F7" w:rsidP="00C173FA">
            <w:pPr>
              <w:jc w:val="right"/>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5AC6F97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1E5C8CA4"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5F8C3D94"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22333FB"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3B8DD629"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B5DC2A7"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67015FC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3AC335D9" w14:textId="77777777" w:rsidR="00D577F7" w:rsidRPr="00290343" w:rsidRDefault="00D577F7" w:rsidP="00C173FA">
            <w:pPr>
              <w:jc w:val="right"/>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6DF58B4A"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7FED7E54"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551464C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A6C42A0"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7644BD67"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6230AFC"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969350C"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6424DC7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752B53B1"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1A36948E" w14:textId="77777777" w:rsidR="00D577F7" w:rsidRPr="00290343" w:rsidRDefault="00D577F7" w:rsidP="00C173FA">
            <w:pPr>
              <w:jc w:val="right"/>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3AEDCAC0" w14:textId="77777777" w:rsidR="00D577F7" w:rsidRPr="00290343" w:rsidRDefault="00D577F7" w:rsidP="00C173FA">
            <w:pP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4F88064F"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3066E76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76C7568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6B4D035" w14:textId="77777777" w:rsidTr="00C173FA">
        <w:trPr>
          <w:trHeight w:val="260"/>
        </w:trPr>
        <w:tc>
          <w:tcPr>
            <w:tcW w:w="1448" w:type="dxa"/>
            <w:vMerge w:val="restart"/>
            <w:tcBorders>
              <w:top w:val="nil"/>
              <w:left w:val="nil"/>
              <w:bottom w:val="nil"/>
              <w:right w:val="nil"/>
            </w:tcBorders>
            <w:shd w:val="clear" w:color="auto" w:fill="auto"/>
            <w:vAlign w:val="center"/>
            <w:hideMark/>
          </w:tcPr>
          <w:p w14:paraId="0EF65C4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axial rot.</w:t>
            </w:r>
          </w:p>
        </w:tc>
        <w:tc>
          <w:tcPr>
            <w:tcW w:w="688" w:type="dxa"/>
            <w:tcBorders>
              <w:top w:val="nil"/>
              <w:left w:val="nil"/>
              <w:bottom w:val="nil"/>
              <w:right w:val="nil"/>
            </w:tcBorders>
            <w:shd w:val="clear" w:color="auto" w:fill="auto"/>
            <w:noWrap/>
            <w:vAlign w:val="bottom"/>
            <w:hideMark/>
          </w:tcPr>
          <w:p w14:paraId="1C3FA8C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513A939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1.93</w:t>
            </w:r>
          </w:p>
        </w:tc>
        <w:tc>
          <w:tcPr>
            <w:tcW w:w="315" w:type="dxa"/>
            <w:tcBorders>
              <w:top w:val="nil"/>
              <w:left w:val="nil"/>
              <w:bottom w:val="nil"/>
              <w:right w:val="nil"/>
            </w:tcBorders>
            <w:shd w:val="clear" w:color="auto" w:fill="auto"/>
            <w:noWrap/>
            <w:vAlign w:val="bottom"/>
            <w:hideMark/>
          </w:tcPr>
          <w:p w14:paraId="4F3DC62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0FE7910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0.12</w:t>
            </w:r>
          </w:p>
        </w:tc>
        <w:tc>
          <w:tcPr>
            <w:tcW w:w="618" w:type="dxa"/>
            <w:tcBorders>
              <w:top w:val="nil"/>
              <w:left w:val="nil"/>
              <w:bottom w:val="nil"/>
              <w:right w:val="nil"/>
            </w:tcBorders>
            <w:shd w:val="clear" w:color="auto" w:fill="auto"/>
            <w:noWrap/>
            <w:vAlign w:val="bottom"/>
            <w:hideMark/>
          </w:tcPr>
          <w:p w14:paraId="41B3584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2.22</w:t>
            </w:r>
          </w:p>
        </w:tc>
        <w:tc>
          <w:tcPr>
            <w:tcW w:w="314" w:type="dxa"/>
            <w:tcBorders>
              <w:top w:val="nil"/>
              <w:left w:val="nil"/>
              <w:bottom w:val="nil"/>
              <w:right w:val="nil"/>
            </w:tcBorders>
            <w:shd w:val="clear" w:color="auto" w:fill="auto"/>
            <w:noWrap/>
            <w:vAlign w:val="bottom"/>
            <w:hideMark/>
          </w:tcPr>
          <w:p w14:paraId="184DEE5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0BC431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0.37</w:t>
            </w:r>
          </w:p>
        </w:tc>
        <w:tc>
          <w:tcPr>
            <w:tcW w:w="314" w:type="dxa"/>
            <w:tcBorders>
              <w:top w:val="nil"/>
              <w:left w:val="nil"/>
              <w:bottom w:val="nil"/>
              <w:right w:val="nil"/>
            </w:tcBorders>
            <w:shd w:val="clear" w:color="auto" w:fill="auto"/>
            <w:noWrap/>
            <w:hideMark/>
          </w:tcPr>
          <w:p w14:paraId="51667C88"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3C44991"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7C47350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2.01</w:t>
            </w:r>
          </w:p>
        </w:tc>
        <w:tc>
          <w:tcPr>
            <w:tcW w:w="314" w:type="dxa"/>
            <w:tcBorders>
              <w:top w:val="nil"/>
              <w:left w:val="nil"/>
              <w:bottom w:val="nil"/>
              <w:right w:val="nil"/>
            </w:tcBorders>
            <w:shd w:val="clear" w:color="auto" w:fill="auto"/>
            <w:noWrap/>
            <w:vAlign w:val="bottom"/>
            <w:hideMark/>
          </w:tcPr>
          <w:p w14:paraId="52C99F2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BEBD77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0.51</w:t>
            </w:r>
          </w:p>
        </w:tc>
        <w:tc>
          <w:tcPr>
            <w:tcW w:w="314" w:type="dxa"/>
            <w:tcBorders>
              <w:top w:val="nil"/>
              <w:left w:val="nil"/>
              <w:bottom w:val="nil"/>
              <w:right w:val="nil"/>
            </w:tcBorders>
            <w:shd w:val="clear" w:color="auto" w:fill="auto"/>
            <w:noWrap/>
            <w:hideMark/>
          </w:tcPr>
          <w:p w14:paraId="41B5B577"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2FF69C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B89BF1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2.33</w:t>
            </w:r>
          </w:p>
        </w:tc>
        <w:tc>
          <w:tcPr>
            <w:tcW w:w="314" w:type="dxa"/>
            <w:tcBorders>
              <w:top w:val="nil"/>
              <w:left w:val="nil"/>
              <w:bottom w:val="nil"/>
              <w:right w:val="nil"/>
            </w:tcBorders>
            <w:shd w:val="clear" w:color="auto" w:fill="auto"/>
            <w:noWrap/>
            <w:vAlign w:val="bottom"/>
            <w:hideMark/>
          </w:tcPr>
          <w:p w14:paraId="7E74165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689EAA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0.35</w:t>
            </w:r>
          </w:p>
        </w:tc>
        <w:tc>
          <w:tcPr>
            <w:tcW w:w="314" w:type="dxa"/>
            <w:tcBorders>
              <w:top w:val="nil"/>
              <w:left w:val="nil"/>
              <w:bottom w:val="nil"/>
              <w:right w:val="nil"/>
            </w:tcBorders>
            <w:shd w:val="clear" w:color="auto" w:fill="auto"/>
            <w:noWrap/>
            <w:hideMark/>
          </w:tcPr>
          <w:p w14:paraId="33FC345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D7059A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A2D0F8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2.16</w:t>
            </w:r>
          </w:p>
        </w:tc>
        <w:tc>
          <w:tcPr>
            <w:tcW w:w="314" w:type="dxa"/>
            <w:tcBorders>
              <w:top w:val="nil"/>
              <w:left w:val="nil"/>
              <w:bottom w:val="nil"/>
              <w:right w:val="nil"/>
            </w:tcBorders>
            <w:shd w:val="clear" w:color="auto" w:fill="auto"/>
            <w:noWrap/>
            <w:vAlign w:val="bottom"/>
            <w:hideMark/>
          </w:tcPr>
          <w:p w14:paraId="7DBA55A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07417A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0.42</w:t>
            </w:r>
          </w:p>
        </w:tc>
        <w:tc>
          <w:tcPr>
            <w:tcW w:w="314" w:type="dxa"/>
            <w:tcBorders>
              <w:top w:val="nil"/>
              <w:left w:val="nil"/>
              <w:bottom w:val="nil"/>
              <w:right w:val="nil"/>
            </w:tcBorders>
            <w:shd w:val="clear" w:color="auto" w:fill="auto"/>
            <w:noWrap/>
            <w:hideMark/>
          </w:tcPr>
          <w:p w14:paraId="30BBEF1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4CFBFE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2101375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120E4679" w14:textId="77777777" w:rsidTr="00C173FA">
        <w:trPr>
          <w:trHeight w:val="260"/>
        </w:trPr>
        <w:tc>
          <w:tcPr>
            <w:tcW w:w="1448" w:type="dxa"/>
            <w:vMerge/>
            <w:tcBorders>
              <w:top w:val="nil"/>
              <w:left w:val="nil"/>
              <w:bottom w:val="nil"/>
              <w:right w:val="nil"/>
            </w:tcBorders>
            <w:vAlign w:val="center"/>
            <w:hideMark/>
          </w:tcPr>
          <w:p w14:paraId="21A465A9"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3ADCC72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42D11D4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1.94</w:t>
            </w:r>
          </w:p>
        </w:tc>
        <w:tc>
          <w:tcPr>
            <w:tcW w:w="315" w:type="dxa"/>
            <w:tcBorders>
              <w:top w:val="nil"/>
              <w:left w:val="nil"/>
              <w:bottom w:val="nil"/>
              <w:right w:val="nil"/>
            </w:tcBorders>
            <w:shd w:val="clear" w:color="auto" w:fill="auto"/>
            <w:noWrap/>
            <w:vAlign w:val="bottom"/>
            <w:hideMark/>
          </w:tcPr>
          <w:p w14:paraId="6B5DEFA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0DBFF45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0.14</w:t>
            </w:r>
          </w:p>
        </w:tc>
        <w:tc>
          <w:tcPr>
            <w:tcW w:w="618" w:type="dxa"/>
            <w:tcBorders>
              <w:top w:val="nil"/>
              <w:left w:val="nil"/>
              <w:bottom w:val="nil"/>
              <w:right w:val="nil"/>
            </w:tcBorders>
            <w:shd w:val="clear" w:color="auto" w:fill="auto"/>
            <w:noWrap/>
            <w:vAlign w:val="bottom"/>
            <w:hideMark/>
          </w:tcPr>
          <w:p w14:paraId="180CC40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2.21</w:t>
            </w:r>
          </w:p>
        </w:tc>
        <w:tc>
          <w:tcPr>
            <w:tcW w:w="314" w:type="dxa"/>
            <w:tcBorders>
              <w:top w:val="nil"/>
              <w:left w:val="nil"/>
              <w:bottom w:val="nil"/>
              <w:right w:val="nil"/>
            </w:tcBorders>
            <w:shd w:val="clear" w:color="auto" w:fill="auto"/>
            <w:noWrap/>
            <w:vAlign w:val="bottom"/>
            <w:hideMark/>
          </w:tcPr>
          <w:p w14:paraId="3CC9435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02A4C8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0.34</w:t>
            </w:r>
          </w:p>
        </w:tc>
        <w:tc>
          <w:tcPr>
            <w:tcW w:w="314" w:type="dxa"/>
            <w:tcBorders>
              <w:top w:val="nil"/>
              <w:left w:val="nil"/>
              <w:bottom w:val="nil"/>
              <w:right w:val="nil"/>
            </w:tcBorders>
            <w:shd w:val="clear" w:color="auto" w:fill="auto"/>
            <w:noWrap/>
            <w:hideMark/>
          </w:tcPr>
          <w:p w14:paraId="41C6E00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058CAE6E"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010C758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2.01</w:t>
            </w:r>
          </w:p>
        </w:tc>
        <w:tc>
          <w:tcPr>
            <w:tcW w:w="314" w:type="dxa"/>
            <w:tcBorders>
              <w:top w:val="nil"/>
              <w:left w:val="nil"/>
              <w:bottom w:val="nil"/>
              <w:right w:val="nil"/>
            </w:tcBorders>
            <w:shd w:val="clear" w:color="auto" w:fill="auto"/>
            <w:noWrap/>
            <w:vAlign w:val="bottom"/>
            <w:hideMark/>
          </w:tcPr>
          <w:p w14:paraId="56064F8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B26D04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0.56</w:t>
            </w:r>
          </w:p>
        </w:tc>
        <w:tc>
          <w:tcPr>
            <w:tcW w:w="314" w:type="dxa"/>
            <w:tcBorders>
              <w:top w:val="nil"/>
              <w:left w:val="nil"/>
              <w:bottom w:val="nil"/>
              <w:right w:val="nil"/>
            </w:tcBorders>
            <w:shd w:val="clear" w:color="auto" w:fill="auto"/>
            <w:noWrap/>
            <w:hideMark/>
          </w:tcPr>
          <w:p w14:paraId="2B121DD9"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10FDBA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86B97D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2.32</w:t>
            </w:r>
          </w:p>
        </w:tc>
        <w:tc>
          <w:tcPr>
            <w:tcW w:w="314" w:type="dxa"/>
            <w:tcBorders>
              <w:top w:val="nil"/>
              <w:left w:val="nil"/>
              <w:bottom w:val="nil"/>
              <w:right w:val="nil"/>
            </w:tcBorders>
            <w:shd w:val="clear" w:color="auto" w:fill="auto"/>
            <w:noWrap/>
            <w:vAlign w:val="bottom"/>
            <w:hideMark/>
          </w:tcPr>
          <w:p w14:paraId="22AD409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B92C14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0.45</w:t>
            </w:r>
          </w:p>
        </w:tc>
        <w:tc>
          <w:tcPr>
            <w:tcW w:w="314" w:type="dxa"/>
            <w:tcBorders>
              <w:top w:val="nil"/>
              <w:left w:val="nil"/>
              <w:bottom w:val="nil"/>
              <w:right w:val="nil"/>
            </w:tcBorders>
            <w:shd w:val="clear" w:color="auto" w:fill="auto"/>
            <w:noWrap/>
            <w:hideMark/>
          </w:tcPr>
          <w:p w14:paraId="780CDED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20CE8EB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0.80</w:t>
            </w:r>
          </w:p>
        </w:tc>
        <w:tc>
          <w:tcPr>
            <w:tcW w:w="617" w:type="dxa"/>
            <w:tcBorders>
              <w:top w:val="nil"/>
              <w:left w:val="nil"/>
              <w:bottom w:val="nil"/>
              <w:right w:val="nil"/>
            </w:tcBorders>
            <w:shd w:val="clear" w:color="auto" w:fill="auto"/>
            <w:noWrap/>
            <w:vAlign w:val="bottom"/>
            <w:hideMark/>
          </w:tcPr>
          <w:p w14:paraId="2F44DE0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2.21</w:t>
            </w:r>
          </w:p>
        </w:tc>
        <w:tc>
          <w:tcPr>
            <w:tcW w:w="314" w:type="dxa"/>
            <w:tcBorders>
              <w:top w:val="nil"/>
              <w:left w:val="nil"/>
              <w:bottom w:val="nil"/>
              <w:right w:val="nil"/>
            </w:tcBorders>
            <w:shd w:val="clear" w:color="auto" w:fill="auto"/>
            <w:noWrap/>
            <w:vAlign w:val="bottom"/>
            <w:hideMark/>
          </w:tcPr>
          <w:p w14:paraId="0005FE6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0FD325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0.41</w:t>
            </w:r>
          </w:p>
        </w:tc>
        <w:tc>
          <w:tcPr>
            <w:tcW w:w="314" w:type="dxa"/>
            <w:tcBorders>
              <w:top w:val="nil"/>
              <w:left w:val="nil"/>
              <w:bottom w:val="nil"/>
              <w:right w:val="nil"/>
            </w:tcBorders>
            <w:shd w:val="clear" w:color="auto" w:fill="auto"/>
            <w:noWrap/>
            <w:hideMark/>
          </w:tcPr>
          <w:p w14:paraId="0C81490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6DAE6E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26D9F16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0.40</w:t>
            </w:r>
          </w:p>
        </w:tc>
      </w:tr>
      <w:tr w:rsidR="00D577F7" w:rsidRPr="00290343" w14:paraId="36123465" w14:textId="77777777" w:rsidTr="00C173FA">
        <w:trPr>
          <w:trHeight w:val="260"/>
        </w:trPr>
        <w:tc>
          <w:tcPr>
            <w:tcW w:w="1448" w:type="dxa"/>
            <w:vMerge w:val="restart"/>
            <w:tcBorders>
              <w:top w:val="nil"/>
              <w:left w:val="nil"/>
              <w:bottom w:val="nil"/>
              <w:right w:val="nil"/>
            </w:tcBorders>
            <w:shd w:val="clear" w:color="auto" w:fill="auto"/>
            <w:vAlign w:val="center"/>
            <w:hideMark/>
          </w:tcPr>
          <w:p w14:paraId="48B24BD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side flexion</w:t>
            </w:r>
          </w:p>
        </w:tc>
        <w:tc>
          <w:tcPr>
            <w:tcW w:w="688" w:type="dxa"/>
            <w:tcBorders>
              <w:top w:val="nil"/>
              <w:left w:val="nil"/>
              <w:bottom w:val="nil"/>
              <w:right w:val="nil"/>
            </w:tcBorders>
            <w:shd w:val="clear" w:color="auto" w:fill="auto"/>
            <w:noWrap/>
            <w:vAlign w:val="bottom"/>
            <w:hideMark/>
          </w:tcPr>
          <w:p w14:paraId="7B13BC8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3F33C5C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1.43</w:t>
            </w:r>
          </w:p>
        </w:tc>
        <w:tc>
          <w:tcPr>
            <w:tcW w:w="315" w:type="dxa"/>
            <w:tcBorders>
              <w:top w:val="nil"/>
              <w:left w:val="nil"/>
              <w:bottom w:val="nil"/>
              <w:right w:val="nil"/>
            </w:tcBorders>
            <w:shd w:val="clear" w:color="auto" w:fill="auto"/>
            <w:noWrap/>
            <w:vAlign w:val="bottom"/>
            <w:hideMark/>
          </w:tcPr>
          <w:p w14:paraId="40375B8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26C01E8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0.14</w:t>
            </w:r>
          </w:p>
        </w:tc>
        <w:tc>
          <w:tcPr>
            <w:tcW w:w="618" w:type="dxa"/>
            <w:tcBorders>
              <w:top w:val="nil"/>
              <w:left w:val="nil"/>
              <w:bottom w:val="nil"/>
              <w:right w:val="nil"/>
            </w:tcBorders>
            <w:shd w:val="clear" w:color="auto" w:fill="auto"/>
            <w:noWrap/>
            <w:vAlign w:val="bottom"/>
            <w:hideMark/>
          </w:tcPr>
          <w:p w14:paraId="335F962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1.74</w:t>
            </w:r>
          </w:p>
        </w:tc>
        <w:tc>
          <w:tcPr>
            <w:tcW w:w="314" w:type="dxa"/>
            <w:tcBorders>
              <w:top w:val="nil"/>
              <w:left w:val="nil"/>
              <w:bottom w:val="nil"/>
              <w:right w:val="nil"/>
            </w:tcBorders>
            <w:shd w:val="clear" w:color="auto" w:fill="auto"/>
            <w:noWrap/>
            <w:vAlign w:val="bottom"/>
            <w:hideMark/>
          </w:tcPr>
          <w:p w14:paraId="75112F9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F5B754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0.30</w:t>
            </w:r>
          </w:p>
        </w:tc>
        <w:tc>
          <w:tcPr>
            <w:tcW w:w="314" w:type="dxa"/>
            <w:tcBorders>
              <w:top w:val="nil"/>
              <w:left w:val="nil"/>
              <w:bottom w:val="nil"/>
              <w:right w:val="nil"/>
            </w:tcBorders>
            <w:shd w:val="clear" w:color="auto" w:fill="auto"/>
            <w:noWrap/>
            <w:hideMark/>
          </w:tcPr>
          <w:p w14:paraId="62AEA19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60793F25"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267857DE"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1.75</w:t>
            </w:r>
          </w:p>
        </w:tc>
        <w:tc>
          <w:tcPr>
            <w:tcW w:w="314" w:type="dxa"/>
            <w:tcBorders>
              <w:top w:val="nil"/>
              <w:left w:val="nil"/>
              <w:bottom w:val="nil"/>
              <w:right w:val="nil"/>
            </w:tcBorders>
            <w:shd w:val="clear" w:color="auto" w:fill="auto"/>
            <w:noWrap/>
            <w:vAlign w:val="bottom"/>
            <w:hideMark/>
          </w:tcPr>
          <w:p w14:paraId="71CFA8E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6907EA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0.21</w:t>
            </w:r>
          </w:p>
        </w:tc>
        <w:tc>
          <w:tcPr>
            <w:tcW w:w="314" w:type="dxa"/>
            <w:tcBorders>
              <w:top w:val="nil"/>
              <w:left w:val="nil"/>
              <w:bottom w:val="nil"/>
              <w:right w:val="nil"/>
            </w:tcBorders>
            <w:shd w:val="clear" w:color="auto" w:fill="auto"/>
            <w:noWrap/>
            <w:hideMark/>
          </w:tcPr>
          <w:p w14:paraId="30580F4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3D4E261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0.67</w:t>
            </w:r>
          </w:p>
        </w:tc>
        <w:tc>
          <w:tcPr>
            <w:tcW w:w="617" w:type="dxa"/>
            <w:tcBorders>
              <w:top w:val="nil"/>
              <w:left w:val="nil"/>
              <w:bottom w:val="nil"/>
              <w:right w:val="nil"/>
            </w:tcBorders>
            <w:shd w:val="clear" w:color="auto" w:fill="auto"/>
            <w:noWrap/>
            <w:vAlign w:val="bottom"/>
            <w:hideMark/>
          </w:tcPr>
          <w:p w14:paraId="7A18861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1.77</w:t>
            </w:r>
          </w:p>
        </w:tc>
        <w:tc>
          <w:tcPr>
            <w:tcW w:w="314" w:type="dxa"/>
            <w:tcBorders>
              <w:top w:val="nil"/>
              <w:left w:val="nil"/>
              <w:bottom w:val="nil"/>
              <w:right w:val="nil"/>
            </w:tcBorders>
            <w:shd w:val="clear" w:color="auto" w:fill="auto"/>
            <w:noWrap/>
            <w:vAlign w:val="bottom"/>
            <w:hideMark/>
          </w:tcPr>
          <w:p w14:paraId="19DD079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F79AAD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0.26</w:t>
            </w:r>
          </w:p>
        </w:tc>
        <w:tc>
          <w:tcPr>
            <w:tcW w:w="314" w:type="dxa"/>
            <w:tcBorders>
              <w:top w:val="nil"/>
              <w:left w:val="nil"/>
              <w:bottom w:val="nil"/>
              <w:right w:val="nil"/>
            </w:tcBorders>
            <w:shd w:val="clear" w:color="auto" w:fill="auto"/>
            <w:noWrap/>
            <w:hideMark/>
          </w:tcPr>
          <w:p w14:paraId="099BB24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351416A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0.79</w:t>
            </w:r>
          </w:p>
        </w:tc>
        <w:tc>
          <w:tcPr>
            <w:tcW w:w="617" w:type="dxa"/>
            <w:tcBorders>
              <w:top w:val="nil"/>
              <w:left w:val="nil"/>
              <w:bottom w:val="nil"/>
              <w:right w:val="nil"/>
            </w:tcBorders>
            <w:shd w:val="clear" w:color="auto" w:fill="auto"/>
            <w:noWrap/>
            <w:vAlign w:val="bottom"/>
            <w:hideMark/>
          </w:tcPr>
          <w:p w14:paraId="5EB5E6F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1.89</w:t>
            </w:r>
          </w:p>
        </w:tc>
        <w:tc>
          <w:tcPr>
            <w:tcW w:w="314" w:type="dxa"/>
            <w:tcBorders>
              <w:top w:val="nil"/>
              <w:left w:val="nil"/>
              <w:bottom w:val="nil"/>
              <w:right w:val="nil"/>
            </w:tcBorders>
            <w:shd w:val="clear" w:color="auto" w:fill="auto"/>
            <w:noWrap/>
            <w:vAlign w:val="bottom"/>
            <w:hideMark/>
          </w:tcPr>
          <w:p w14:paraId="036AC44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1F8F89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0.18</w:t>
            </w:r>
          </w:p>
        </w:tc>
        <w:tc>
          <w:tcPr>
            <w:tcW w:w="314" w:type="dxa"/>
            <w:tcBorders>
              <w:top w:val="nil"/>
              <w:left w:val="nil"/>
              <w:bottom w:val="nil"/>
              <w:right w:val="nil"/>
            </w:tcBorders>
            <w:shd w:val="clear" w:color="auto" w:fill="auto"/>
            <w:noWrap/>
            <w:hideMark/>
          </w:tcPr>
          <w:p w14:paraId="37658B0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4D94558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0.89</w:t>
            </w:r>
          </w:p>
        </w:tc>
        <w:tc>
          <w:tcPr>
            <w:tcW w:w="770" w:type="dxa"/>
            <w:tcBorders>
              <w:top w:val="nil"/>
              <w:left w:val="nil"/>
              <w:bottom w:val="nil"/>
              <w:right w:val="nil"/>
            </w:tcBorders>
            <w:shd w:val="clear" w:color="auto" w:fill="auto"/>
            <w:noWrap/>
            <w:vAlign w:val="bottom"/>
            <w:hideMark/>
          </w:tcPr>
          <w:p w14:paraId="4EA1F3C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0.52</w:t>
            </w:r>
          </w:p>
        </w:tc>
      </w:tr>
      <w:tr w:rsidR="00D577F7" w:rsidRPr="00290343" w14:paraId="7A81B142" w14:textId="77777777" w:rsidTr="00C173FA">
        <w:trPr>
          <w:trHeight w:val="260"/>
        </w:trPr>
        <w:tc>
          <w:tcPr>
            <w:tcW w:w="1448" w:type="dxa"/>
            <w:vMerge/>
            <w:tcBorders>
              <w:top w:val="nil"/>
              <w:left w:val="nil"/>
              <w:bottom w:val="nil"/>
              <w:right w:val="nil"/>
            </w:tcBorders>
            <w:vAlign w:val="center"/>
            <w:hideMark/>
          </w:tcPr>
          <w:p w14:paraId="7370E061"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4C5CD35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20246BE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1.45</w:t>
            </w:r>
          </w:p>
        </w:tc>
        <w:tc>
          <w:tcPr>
            <w:tcW w:w="315" w:type="dxa"/>
            <w:tcBorders>
              <w:top w:val="nil"/>
              <w:left w:val="nil"/>
              <w:bottom w:val="nil"/>
              <w:right w:val="nil"/>
            </w:tcBorders>
            <w:shd w:val="clear" w:color="auto" w:fill="auto"/>
            <w:noWrap/>
            <w:vAlign w:val="bottom"/>
            <w:hideMark/>
          </w:tcPr>
          <w:p w14:paraId="304B3DD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5190A6F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0.15</w:t>
            </w:r>
          </w:p>
        </w:tc>
        <w:tc>
          <w:tcPr>
            <w:tcW w:w="618" w:type="dxa"/>
            <w:tcBorders>
              <w:top w:val="nil"/>
              <w:left w:val="nil"/>
              <w:bottom w:val="nil"/>
              <w:right w:val="nil"/>
            </w:tcBorders>
            <w:shd w:val="clear" w:color="auto" w:fill="auto"/>
            <w:noWrap/>
            <w:vAlign w:val="bottom"/>
            <w:hideMark/>
          </w:tcPr>
          <w:p w14:paraId="35632D1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1.73</w:t>
            </w:r>
          </w:p>
        </w:tc>
        <w:tc>
          <w:tcPr>
            <w:tcW w:w="314" w:type="dxa"/>
            <w:tcBorders>
              <w:top w:val="nil"/>
              <w:left w:val="nil"/>
              <w:bottom w:val="nil"/>
              <w:right w:val="nil"/>
            </w:tcBorders>
            <w:shd w:val="clear" w:color="auto" w:fill="auto"/>
            <w:noWrap/>
            <w:vAlign w:val="bottom"/>
            <w:hideMark/>
          </w:tcPr>
          <w:p w14:paraId="38C5F53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D5D36B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0.28</w:t>
            </w:r>
          </w:p>
        </w:tc>
        <w:tc>
          <w:tcPr>
            <w:tcW w:w="314" w:type="dxa"/>
            <w:tcBorders>
              <w:top w:val="nil"/>
              <w:left w:val="nil"/>
              <w:bottom w:val="nil"/>
              <w:right w:val="nil"/>
            </w:tcBorders>
            <w:shd w:val="clear" w:color="auto" w:fill="auto"/>
            <w:noWrap/>
            <w:hideMark/>
          </w:tcPr>
          <w:p w14:paraId="1C08EE5D"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1DAD1E22"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1569C89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1.74</w:t>
            </w:r>
          </w:p>
        </w:tc>
        <w:tc>
          <w:tcPr>
            <w:tcW w:w="314" w:type="dxa"/>
            <w:tcBorders>
              <w:top w:val="nil"/>
              <w:left w:val="nil"/>
              <w:bottom w:val="nil"/>
              <w:right w:val="nil"/>
            </w:tcBorders>
            <w:shd w:val="clear" w:color="auto" w:fill="auto"/>
            <w:noWrap/>
            <w:vAlign w:val="bottom"/>
            <w:hideMark/>
          </w:tcPr>
          <w:p w14:paraId="1641BC6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2E46F1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0.22</w:t>
            </w:r>
          </w:p>
        </w:tc>
        <w:tc>
          <w:tcPr>
            <w:tcW w:w="314" w:type="dxa"/>
            <w:tcBorders>
              <w:top w:val="nil"/>
              <w:left w:val="nil"/>
              <w:bottom w:val="nil"/>
              <w:right w:val="nil"/>
            </w:tcBorders>
            <w:shd w:val="clear" w:color="auto" w:fill="auto"/>
            <w:noWrap/>
            <w:hideMark/>
          </w:tcPr>
          <w:p w14:paraId="4086926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05AA88F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0.66</w:t>
            </w:r>
          </w:p>
        </w:tc>
        <w:tc>
          <w:tcPr>
            <w:tcW w:w="617" w:type="dxa"/>
            <w:tcBorders>
              <w:top w:val="nil"/>
              <w:left w:val="nil"/>
              <w:bottom w:val="nil"/>
              <w:right w:val="nil"/>
            </w:tcBorders>
            <w:shd w:val="clear" w:color="auto" w:fill="auto"/>
            <w:noWrap/>
            <w:vAlign w:val="bottom"/>
            <w:hideMark/>
          </w:tcPr>
          <w:p w14:paraId="7A54B9D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1.75</w:t>
            </w:r>
          </w:p>
        </w:tc>
        <w:tc>
          <w:tcPr>
            <w:tcW w:w="314" w:type="dxa"/>
            <w:tcBorders>
              <w:top w:val="nil"/>
              <w:left w:val="nil"/>
              <w:bottom w:val="nil"/>
              <w:right w:val="nil"/>
            </w:tcBorders>
            <w:shd w:val="clear" w:color="auto" w:fill="auto"/>
            <w:noWrap/>
            <w:vAlign w:val="bottom"/>
            <w:hideMark/>
          </w:tcPr>
          <w:p w14:paraId="1F69D4E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A19887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0.29</w:t>
            </w:r>
          </w:p>
        </w:tc>
        <w:tc>
          <w:tcPr>
            <w:tcW w:w="314" w:type="dxa"/>
            <w:tcBorders>
              <w:top w:val="nil"/>
              <w:left w:val="nil"/>
              <w:bottom w:val="nil"/>
              <w:right w:val="nil"/>
            </w:tcBorders>
            <w:shd w:val="clear" w:color="auto" w:fill="auto"/>
            <w:noWrap/>
            <w:hideMark/>
          </w:tcPr>
          <w:p w14:paraId="00963D2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EB5439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2AEF78D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1.86</w:t>
            </w:r>
          </w:p>
        </w:tc>
        <w:tc>
          <w:tcPr>
            <w:tcW w:w="314" w:type="dxa"/>
            <w:tcBorders>
              <w:top w:val="nil"/>
              <w:left w:val="nil"/>
              <w:bottom w:val="nil"/>
              <w:right w:val="nil"/>
            </w:tcBorders>
            <w:shd w:val="clear" w:color="auto" w:fill="auto"/>
            <w:noWrap/>
            <w:vAlign w:val="bottom"/>
            <w:hideMark/>
          </w:tcPr>
          <w:p w14:paraId="3FFC765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353A9D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0.19</w:t>
            </w:r>
          </w:p>
        </w:tc>
        <w:tc>
          <w:tcPr>
            <w:tcW w:w="314" w:type="dxa"/>
            <w:tcBorders>
              <w:top w:val="nil"/>
              <w:left w:val="nil"/>
              <w:bottom w:val="nil"/>
              <w:right w:val="nil"/>
            </w:tcBorders>
            <w:shd w:val="clear" w:color="auto" w:fill="auto"/>
            <w:noWrap/>
            <w:hideMark/>
          </w:tcPr>
          <w:p w14:paraId="4BA7D6A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00E1AE7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0.87</w:t>
            </w:r>
          </w:p>
        </w:tc>
        <w:tc>
          <w:tcPr>
            <w:tcW w:w="770" w:type="dxa"/>
            <w:tcBorders>
              <w:top w:val="nil"/>
              <w:left w:val="nil"/>
              <w:bottom w:val="nil"/>
              <w:right w:val="nil"/>
            </w:tcBorders>
            <w:shd w:val="clear" w:color="auto" w:fill="auto"/>
            <w:noWrap/>
            <w:vAlign w:val="bottom"/>
            <w:hideMark/>
          </w:tcPr>
          <w:p w14:paraId="6CEDD14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0.44</w:t>
            </w:r>
          </w:p>
        </w:tc>
      </w:tr>
      <w:tr w:rsidR="00D577F7" w:rsidRPr="00290343" w14:paraId="27CD7AD8" w14:textId="77777777" w:rsidTr="00C173FA">
        <w:trPr>
          <w:trHeight w:val="260"/>
        </w:trPr>
        <w:tc>
          <w:tcPr>
            <w:tcW w:w="1448" w:type="dxa"/>
            <w:vMerge w:val="restart"/>
            <w:tcBorders>
              <w:top w:val="nil"/>
              <w:left w:val="nil"/>
              <w:bottom w:val="nil"/>
              <w:right w:val="nil"/>
            </w:tcBorders>
            <w:shd w:val="clear" w:color="auto" w:fill="auto"/>
            <w:vAlign w:val="center"/>
            <w:hideMark/>
          </w:tcPr>
          <w:p w14:paraId="5C7A261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Spine flexion</w:t>
            </w:r>
          </w:p>
        </w:tc>
        <w:tc>
          <w:tcPr>
            <w:tcW w:w="688" w:type="dxa"/>
            <w:tcBorders>
              <w:top w:val="nil"/>
              <w:left w:val="nil"/>
              <w:bottom w:val="nil"/>
              <w:right w:val="nil"/>
            </w:tcBorders>
            <w:shd w:val="clear" w:color="auto" w:fill="auto"/>
            <w:noWrap/>
            <w:vAlign w:val="bottom"/>
            <w:hideMark/>
          </w:tcPr>
          <w:p w14:paraId="5514169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7EB3C80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2.00</w:t>
            </w:r>
          </w:p>
        </w:tc>
        <w:tc>
          <w:tcPr>
            <w:tcW w:w="315" w:type="dxa"/>
            <w:tcBorders>
              <w:top w:val="nil"/>
              <w:left w:val="nil"/>
              <w:bottom w:val="nil"/>
              <w:right w:val="nil"/>
            </w:tcBorders>
            <w:shd w:val="clear" w:color="auto" w:fill="auto"/>
            <w:noWrap/>
            <w:vAlign w:val="bottom"/>
            <w:hideMark/>
          </w:tcPr>
          <w:p w14:paraId="520E2D6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04EFC4E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0.35</w:t>
            </w:r>
          </w:p>
        </w:tc>
        <w:tc>
          <w:tcPr>
            <w:tcW w:w="618" w:type="dxa"/>
            <w:tcBorders>
              <w:top w:val="nil"/>
              <w:left w:val="nil"/>
              <w:bottom w:val="nil"/>
              <w:right w:val="nil"/>
            </w:tcBorders>
            <w:shd w:val="clear" w:color="auto" w:fill="auto"/>
            <w:noWrap/>
            <w:vAlign w:val="bottom"/>
            <w:hideMark/>
          </w:tcPr>
          <w:p w14:paraId="7D624DA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1.96</w:t>
            </w:r>
          </w:p>
        </w:tc>
        <w:tc>
          <w:tcPr>
            <w:tcW w:w="314" w:type="dxa"/>
            <w:tcBorders>
              <w:top w:val="nil"/>
              <w:left w:val="nil"/>
              <w:bottom w:val="nil"/>
              <w:right w:val="nil"/>
            </w:tcBorders>
            <w:shd w:val="clear" w:color="auto" w:fill="auto"/>
            <w:noWrap/>
            <w:vAlign w:val="bottom"/>
            <w:hideMark/>
          </w:tcPr>
          <w:p w14:paraId="3F4ACBAD"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3747FF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0.47</w:t>
            </w:r>
          </w:p>
        </w:tc>
        <w:tc>
          <w:tcPr>
            <w:tcW w:w="314" w:type="dxa"/>
            <w:tcBorders>
              <w:top w:val="nil"/>
              <w:left w:val="nil"/>
              <w:bottom w:val="nil"/>
              <w:right w:val="nil"/>
            </w:tcBorders>
            <w:shd w:val="clear" w:color="auto" w:fill="auto"/>
            <w:noWrap/>
            <w:hideMark/>
          </w:tcPr>
          <w:p w14:paraId="175F0C71"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346D045F"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554D88A0"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1.70</w:t>
            </w:r>
          </w:p>
        </w:tc>
        <w:tc>
          <w:tcPr>
            <w:tcW w:w="314" w:type="dxa"/>
            <w:tcBorders>
              <w:top w:val="nil"/>
              <w:left w:val="nil"/>
              <w:bottom w:val="nil"/>
              <w:right w:val="nil"/>
            </w:tcBorders>
            <w:shd w:val="clear" w:color="auto" w:fill="auto"/>
            <w:noWrap/>
            <w:vAlign w:val="bottom"/>
            <w:hideMark/>
          </w:tcPr>
          <w:p w14:paraId="1A7F535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1AD1C0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0.55</w:t>
            </w:r>
          </w:p>
        </w:tc>
        <w:tc>
          <w:tcPr>
            <w:tcW w:w="314" w:type="dxa"/>
            <w:tcBorders>
              <w:top w:val="nil"/>
              <w:left w:val="nil"/>
              <w:bottom w:val="nil"/>
              <w:right w:val="nil"/>
            </w:tcBorders>
            <w:shd w:val="clear" w:color="auto" w:fill="auto"/>
            <w:noWrap/>
            <w:hideMark/>
          </w:tcPr>
          <w:p w14:paraId="091A0AB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47191EB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29BB1F7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2.13</w:t>
            </w:r>
          </w:p>
        </w:tc>
        <w:tc>
          <w:tcPr>
            <w:tcW w:w="314" w:type="dxa"/>
            <w:tcBorders>
              <w:top w:val="nil"/>
              <w:left w:val="nil"/>
              <w:bottom w:val="nil"/>
              <w:right w:val="nil"/>
            </w:tcBorders>
            <w:shd w:val="clear" w:color="auto" w:fill="auto"/>
            <w:noWrap/>
            <w:vAlign w:val="bottom"/>
            <w:hideMark/>
          </w:tcPr>
          <w:p w14:paraId="0AB3677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F95C38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0.36</w:t>
            </w:r>
          </w:p>
        </w:tc>
        <w:tc>
          <w:tcPr>
            <w:tcW w:w="314" w:type="dxa"/>
            <w:tcBorders>
              <w:top w:val="nil"/>
              <w:left w:val="nil"/>
              <w:bottom w:val="nil"/>
              <w:right w:val="nil"/>
            </w:tcBorders>
            <w:shd w:val="clear" w:color="auto" w:fill="auto"/>
            <w:noWrap/>
            <w:hideMark/>
          </w:tcPr>
          <w:p w14:paraId="4F7C11AD"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65BEF3A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997789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1.81</w:t>
            </w:r>
          </w:p>
        </w:tc>
        <w:tc>
          <w:tcPr>
            <w:tcW w:w="314" w:type="dxa"/>
            <w:tcBorders>
              <w:top w:val="nil"/>
              <w:left w:val="nil"/>
              <w:bottom w:val="nil"/>
              <w:right w:val="nil"/>
            </w:tcBorders>
            <w:shd w:val="clear" w:color="auto" w:fill="auto"/>
            <w:noWrap/>
            <w:vAlign w:val="bottom"/>
            <w:hideMark/>
          </w:tcPr>
          <w:p w14:paraId="72FAD20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B597E0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0.62</w:t>
            </w:r>
          </w:p>
        </w:tc>
        <w:tc>
          <w:tcPr>
            <w:tcW w:w="314" w:type="dxa"/>
            <w:tcBorders>
              <w:top w:val="nil"/>
              <w:left w:val="nil"/>
              <w:bottom w:val="nil"/>
              <w:right w:val="nil"/>
            </w:tcBorders>
            <w:shd w:val="clear" w:color="auto" w:fill="auto"/>
            <w:noWrap/>
            <w:hideMark/>
          </w:tcPr>
          <w:p w14:paraId="5345116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BB8CEF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1BE7D470"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CD6F10D" w14:textId="77777777" w:rsidTr="00C173FA">
        <w:trPr>
          <w:trHeight w:val="260"/>
        </w:trPr>
        <w:tc>
          <w:tcPr>
            <w:tcW w:w="1448" w:type="dxa"/>
            <w:vMerge/>
            <w:tcBorders>
              <w:top w:val="nil"/>
              <w:left w:val="nil"/>
              <w:bottom w:val="nil"/>
              <w:right w:val="nil"/>
            </w:tcBorders>
            <w:vAlign w:val="center"/>
            <w:hideMark/>
          </w:tcPr>
          <w:p w14:paraId="10EE861D"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299BD19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59C54E0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1.99</w:t>
            </w:r>
          </w:p>
        </w:tc>
        <w:tc>
          <w:tcPr>
            <w:tcW w:w="315" w:type="dxa"/>
            <w:tcBorders>
              <w:top w:val="nil"/>
              <w:left w:val="nil"/>
              <w:bottom w:val="nil"/>
              <w:right w:val="nil"/>
            </w:tcBorders>
            <w:shd w:val="clear" w:color="auto" w:fill="auto"/>
            <w:noWrap/>
            <w:vAlign w:val="bottom"/>
            <w:hideMark/>
          </w:tcPr>
          <w:p w14:paraId="014F1BC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52E9E58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0.33</w:t>
            </w:r>
          </w:p>
        </w:tc>
        <w:tc>
          <w:tcPr>
            <w:tcW w:w="618" w:type="dxa"/>
            <w:tcBorders>
              <w:top w:val="nil"/>
              <w:left w:val="nil"/>
              <w:bottom w:val="nil"/>
              <w:right w:val="nil"/>
            </w:tcBorders>
            <w:shd w:val="clear" w:color="auto" w:fill="auto"/>
            <w:noWrap/>
            <w:vAlign w:val="bottom"/>
            <w:hideMark/>
          </w:tcPr>
          <w:p w14:paraId="72176161"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1.95</w:t>
            </w:r>
          </w:p>
        </w:tc>
        <w:tc>
          <w:tcPr>
            <w:tcW w:w="314" w:type="dxa"/>
            <w:tcBorders>
              <w:top w:val="nil"/>
              <w:left w:val="nil"/>
              <w:bottom w:val="nil"/>
              <w:right w:val="nil"/>
            </w:tcBorders>
            <w:shd w:val="clear" w:color="auto" w:fill="auto"/>
            <w:noWrap/>
            <w:vAlign w:val="bottom"/>
            <w:hideMark/>
          </w:tcPr>
          <w:p w14:paraId="05FFBCC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EF9DF8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0.46</w:t>
            </w:r>
          </w:p>
        </w:tc>
        <w:tc>
          <w:tcPr>
            <w:tcW w:w="314" w:type="dxa"/>
            <w:tcBorders>
              <w:top w:val="nil"/>
              <w:left w:val="nil"/>
              <w:bottom w:val="nil"/>
              <w:right w:val="nil"/>
            </w:tcBorders>
            <w:shd w:val="clear" w:color="auto" w:fill="auto"/>
            <w:noWrap/>
            <w:hideMark/>
          </w:tcPr>
          <w:p w14:paraId="13022C72"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556FCD6E"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3D28E1C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1.70</w:t>
            </w:r>
          </w:p>
        </w:tc>
        <w:tc>
          <w:tcPr>
            <w:tcW w:w="314" w:type="dxa"/>
            <w:tcBorders>
              <w:top w:val="nil"/>
              <w:left w:val="nil"/>
              <w:bottom w:val="nil"/>
              <w:right w:val="nil"/>
            </w:tcBorders>
            <w:shd w:val="clear" w:color="auto" w:fill="auto"/>
            <w:noWrap/>
            <w:vAlign w:val="bottom"/>
            <w:hideMark/>
          </w:tcPr>
          <w:p w14:paraId="64699F6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315EB2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0.58</w:t>
            </w:r>
          </w:p>
        </w:tc>
        <w:tc>
          <w:tcPr>
            <w:tcW w:w="314" w:type="dxa"/>
            <w:tcBorders>
              <w:top w:val="nil"/>
              <w:left w:val="nil"/>
              <w:bottom w:val="nil"/>
              <w:right w:val="nil"/>
            </w:tcBorders>
            <w:shd w:val="clear" w:color="auto" w:fill="auto"/>
            <w:noWrap/>
            <w:hideMark/>
          </w:tcPr>
          <w:p w14:paraId="3AEBB0E8"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EEE776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1D68141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2.17</w:t>
            </w:r>
          </w:p>
        </w:tc>
        <w:tc>
          <w:tcPr>
            <w:tcW w:w="314" w:type="dxa"/>
            <w:tcBorders>
              <w:top w:val="nil"/>
              <w:left w:val="nil"/>
              <w:bottom w:val="nil"/>
              <w:right w:val="nil"/>
            </w:tcBorders>
            <w:shd w:val="clear" w:color="auto" w:fill="auto"/>
            <w:noWrap/>
            <w:vAlign w:val="bottom"/>
            <w:hideMark/>
          </w:tcPr>
          <w:p w14:paraId="3CD8B16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01B2CA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0.45</w:t>
            </w:r>
          </w:p>
        </w:tc>
        <w:tc>
          <w:tcPr>
            <w:tcW w:w="314" w:type="dxa"/>
            <w:tcBorders>
              <w:top w:val="nil"/>
              <w:left w:val="nil"/>
              <w:bottom w:val="nil"/>
              <w:right w:val="nil"/>
            </w:tcBorders>
            <w:shd w:val="clear" w:color="auto" w:fill="auto"/>
            <w:noWrap/>
            <w:hideMark/>
          </w:tcPr>
          <w:p w14:paraId="0D8C5018"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AE96B4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7C481D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1.74</w:t>
            </w:r>
          </w:p>
        </w:tc>
        <w:tc>
          <w:tcPr>
            <w:tcW w:w="314" w:type="dxa"/>
            <w:tcBorders>
              <w:top w:val="nil"/>
              <w:left w:val="nil"/>
              <w:bottom w:val="nil"/>
              <w:right w:val="nil"/>
            </w:tcBorders>
            <w:shd w:val="clear" w:color="auto" w:fill="auto"/>
            <w:noWrap/>
            <w:vAlign w:val="bottom"/>
            <w:hideMark/>
          </w:tcPr>
          <w:p w14:paraId="58B5FE2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8E4115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0.58</w:t>
            </w:r>
          </w:p>
        </w:tc>
        <w:tc>
          <w:tcPr>
            <w:tcW w:w="314" w:type="dxa"/>
            <w:tcBorders>
              <w:top w:val="nil"/>
              <w:left w:val="nil"/>
              <w:bottom w:val="nil"/>
              <w:right w:val="nil"/>
            </w:tcBorders>
            <w:shd w:val="clear" w:color="auto" w:fill="auto"/>
            <w:noWrap/>
            <w:hideMark/>
          </w:tcPr>
          <w:p w14:paraId="4079CAB0"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B618F7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08CA882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93324A1" w14:textId="77777777" w:rsidTr="00C173FA">
        <w:trPr>
          <w:trHeight w:val="260"/>
        </w:trPr>
        <w:tc>
          <w:tcPr>
            <w:tcW w:w="1448" w:type="dxa"/>
            <w:tcBorders>
              <w:top w:val="nil"/>
              <w:left w:val="nil"/>
              <w:bottom w:val="nil"/>
              <w:right w:val="nil"/>
            </w:tcBorders>
            <w:shd w:val="clear" w:color="auto" w:fill="auto"/>
            <w:vAlign w:val="center"/>
            <w:hideMark/>
          </w:tcPr>
          <w:p w14:paraId="3CEA5D3C" w14:textId="77777777" w:rsidR="00D577F7" w:rsidRPr="00290343" w:rsidRDefault="00D577F7" w:rsidP="00C173FA">
            <w:pPr>
              <w:jc w:val="cente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060794A7" w14:textId="77777777" w:rsidR="00D577F7" w:rsidRPr="00290343" w:rsidRDefault="00D577F7" w:rsidP="00C173FA">
            <w:pPr>
              <w:rPr>
                <w:rFonts w:ascii="Times New Roman" w:eastAsia="Times New Roman" w:hAnsi="Times New Roman" w:cs="Times New Roman"/>
                <w:sz w:val="20"/>
                <w:szCs w:val="20"/>
              </w:rPr>
            </w:pPr>
          </w:p>
        </w:tc>
        <w:tc>
          <w:tcPr>
            <w:tcW w:w="618" w:type="dxa"/>
            <w:tcBorders>
              <w:top w:val="nil"/>
              <w:left w:val="single" w:sz="4" w:space="0" w:color="auto"/>
              <w:bottom w:val="nil"/>
              <w:right w:val="nil"/>
            </w:tcBorders>
            <w:shd w:val="clear" w:color="auto" w:fill="auto"/>
            <w:noWrap/>
            <w:vAlign w:val="bottom"/>
            <w:hideMark/>
          </w:tcPr>
          <w:p w14:paraId="6BDE739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5" w:type="dxa"/>
            <w:tcBorders>
              <w:top w:val="nil"/>
              <w:left w:val="nil"/>
              <w:bottom w:val="nil"/>
              <w:right w:val="nil"/>
            </w:tcBorders>
            <w:shd w:val="clear" w:color="auto" w:fill="auto"/>
            <w:noWrap/>
            <w:vAlign w:val="bottom"/>
            <w:hideMark/>
          </w:tcPr>
          <w:p w14:paraId="5004D559" w14:textId="77777777" w:rsidR="00D577F7" w:rsidRPr="00290343" w:rsidRDefault="00D577F7" w:rsidP="00C173FA">
            <w:pPr>
              <w:rPr>
                <w:rFonts w:ascii="Calibri" w:eastAsia="Times New Roman" w:hAnsi="Calibri" w:cs="Calibri"/>
                <w:color w:val="000000"/>
                <w:sz w:val="20"/>
                <w:szCs w:val="20"/>
              </w:rPr>
            </w:pPr>
          </w:p>
        </w:tc>
        <w:tc>
          <w:tcPr>
            <w:tcW w:w="618" w:type="dxa"/>
            <w:tcBorders>
              <w:top w:val="nil"/>
              <w:left w:val="nil"/>
              <w:bottom w:val="nil"/>
              <w:right w:val="single" w:sz="4" w:space="0" w:color="auto"/>
            </w:tcBorders>
            <w:shd w:val="clear" w:color="auto" w:fill="auto"/>
            <w:noWrap/>
            <w:vAlign w:val="bottom"/>
            <w:hideMark/>
          </w:tcPr>
          <w:p w14:paraId="6479966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8" w:type="dxa"/>
            <w:tcBorders>
              <w:top w:val="nil"/>
              <w:left w:val="nil"/>
              <w:bottom w:val="nil"/>
              <w:right w:val="nil"/>
            </w:tcBorders>
            <w:shd w:val="clear" w:color="auto" w:fill="auto"/>
            <w:noWrap/>
            <w:vAlign w:val="bottom"/>
            <w:hideMark/>
          </w:tcPr>
          <w:p w14:paraId="278C4D9B"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4C89F8C4"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64195FA7"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3C776B73"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C61F630"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652E805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314" w:type="dxa"/>
            <w:tcBorders>
              <w:top w:val="nil"/>
              <w:left w:val="nil"/>
              <w:bottom w:val="nil"/>
              <w:right w:val="nil"/>
            </w:tcBorders>
            <w:shd w:val="clear" w:color="auto" w:fill="auto"/>
            <w:noWrap/>
            <w:vAlign w:val="bottom"/>
            <w:hideMark/>
          </w:tcPr>
          <w:p w14:paraId="43FEF2A2" w14:textId="77777777" w:rsidR="00D577F7" w:rsidRPr="00290343" w:rsidRDefault="00D577F7" w:rsidP="00C173FA">
            <w:pPr>
              <w:rPr>
                <w:rFonts w:ascii="Calibri" w:eastAsia="Times New Roman" w:hAnsi="Calibri" w:cs="Calibri"/>
                <w:color w:val="000000"/>
                <w:sz w:val="20"/>
                <w:szCs w:val="20"/>
              </w:rPr>
            </w:pPr>
          </w:p>
        </w:tc>
        <w:tc>
          <w:tcPr>
            <w:tcW w:w="617" w:type="dxa"/>
            <w:tcBorders>
              <w:top w:val="nil"/>
              <w:left w:val="nil"/>
              <w:bottom w:val="nil"/>
              <w:right w:val="nil"/>
            </w:tcBorders>
            <w:shd w:val="clear" w:color="auto" w:fill="auto"/>
            <w:noWrap/>
            <w:vAlign w:val="bottom"/>
            <w:hideMark/>
          </w:tcPr>
          <w:p w14:paraId="26AF06F2"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23AA4071"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5576F05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EEE0EEB"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1DBF2FC1"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A97C58C"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3B825BCF"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1308E6C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5789F3D9" w14:textId="77777777" w:rsidR="00D577F7" w:rsidRPr="00290343" w:rsidRDefault="00D577F7" w:rsidP="00C173FA">
            <w:pPr>
              <w:rPr>
                <w:rFonts w:ascii="Calibri" w:eastAsia="Times New Roman" w:hAnsi="Calibri" w:cs="Calibri"/>
                <w:color w:val="000000"/>
                <w:sz w:val="20"/>
                <w:szCs w:val="20"/>
              </w:rPr>
            </w:pPr>
          </w:p>
        </w:tc>
        <w:tc>
          <w:tcPr>
            <w:tcW w:w="314" w:type="dxa"/>
            <w:tcBorders>
              <w:top w:val="nil"/>
              <w:left w:val="nil"/>
              <w:bottom w:val="nil"/>
              <w:right w:val="nil"/>
            </w:tcBorders>
            <w:shd w:val="clear" w:color="auto" w:fill="auto"/>
            <w:noWrap/>
            <w:vAlign w:val="bottom"/>
            <w:hideMark/>
          </w:tcPr>
          <w:p w14:paraId="625CB554"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19A54E21" w14:textId="77777777" w:rsidR="00D577F7" w:rsidRPr="00290343" w:rsidRDefault="00D577F7" w:rsidP="00C173FA">
            <w:pPr>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hideMark/>
          </w:tcPr>
          <w:p w14:paraId="75B31011" w14:textId="77777777" w:rsidR="00D577F7" w:rsidRPr="00290343" w:rsidRDefault="00D577F7" w:rsidP="00C173FA">
            <w:pPr>
              <w:rPr>
                <w:rFonts w:ascii="Times New Roman" w:eastAsia="Times New Roman" w:hAnsi="Times New Roman" w:cs="Times New Roman"/>
                <w:sz w:val="20"/>
                <w:szCs w:val="20"/>
              </w:rPr>
            </w:pPr>
          </w:p>
        </w:tc>
        <w:tc>
          <w:tcPr>
            <w:tcW w:w="620" w:type="dxa"/>
            <w:tcBorders>
              <w:top w:val="nil"/>
              <w:left w:val="nil"/>
              <w:bottom w:val="nil"/>
              <w:right w:val="single" w:sz="4" w:space="0" w:color="auto"/>
            </w:tcBorders>
            <w:shd w:val="clear" w:color="auto" w:fill="auto"/>
            <w:noWrap/>
            <w:vAlign w:val="bottom"/>
            <w:hideMark/>
          </w:tcPr>
          <w:p w14:paraId="717C525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496F985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6DA9FC39" w14:textId="77777777" w:rsidTr="00C173FA">
        <w:trPr>
          <w:trHeight w:val="260"/>
        </w:trPr>
        <w:tc>
          <w:tcPr>
            <w:tcW w:w="1448" w:type="dxa"/>
            <w:vMerge w:val="restart"/>
            <w:tcBorders>
              <w:top w:val="nil"/>
              <w:left w:val="nil"/>
              <w:bottom w:val="nil"/>
              <w:right w:val="nil"/>
            </w:tcBorders>
            <w:shd w:val="clear" w:color="auto" w:fill="auto"/>
            <w:vAlign w:val="center"/>
            <w:hideMark/>
          </w:tcPr>
          <w:p w14:paraId="1A11201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Hip flexion</w:t>
            </w:r>
          </w:p>
        </w:tc>
        <w:tc>
          <w:tcPr>
            <w:tcW w:w="688" w:type="dxa"/>
            <w:tcBorders>
              <w:top w:val="nil"/>
              <w:left w:val="nil"/>
              <w:bottom w:val="nil"/>
              <w:right w:val="nil"/>
            </w:tcBorders>
            <w:shd w:val="clear" w:color="auto" w:fill="auto"/>
            <w:noWrap/>
            <w:vAlign w:val="bottom"/>
            <w:hideMark/>
          </w:tcPr>
          <w:p w14:paraId="1E08BF8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50A8D8E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1.75</w:t>
            </w:r>
          </w:p>
        </w:tc>
        <w:tc>
          <w:tcPr>
            <w:tcW w:w="315" w:type="dxa"/>
            <w:tcBorders>
              <w:top w:val="nil"/>
              <w:left w:val="nil"/>
              <w:bottom w:val="nil"/>
              <w:right w:val="nil"/>
            </w:tcBorders>
            <w:shd w:val="clear" w:color="auto" w:fill="auto"/>
            <w:noWrap/>
            <w:vAlign w:val="bottom"/>
            <w:hideMark/>
          </w:tcPr>
          <w:p w14:paraId="7896634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3C6C2FB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0.35</w:t>
            </w:r>
          </w:p>
        </w:tc>
        <w:tc>
          <w:tcPr>
            <w:tcW w:w="618" w:type="dxa"/>
            <w:tcBorders>
              <w:top w:val="nil"/>
              <w:left w:val="nil"/>
              <w:bottom w:val="nil"/>
              <w:right w:val="nil"/>
            </w:tcBorders>
            <w:shd w:val="clear" w:color="auto" w:fill="auto"/>
            <w:noWrap/>
            <w:vAlign w:val="bottom"/>
            <w:hideMark/>
          </w:tcPr>
          <w:p w14:paraId="1D6FD99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1.47</w:t>
            </w:r>
          </w:p>
        </w:tc>
        <w:tc>
          <w:tcPr>
            <w:tcW w:w="314" w:type="dxa"/>
            <w:tcBorders>
              <w:top w:val="nil"/>
              <w:left w:val="nil"/>
              <w:bottom w:val="nil"/>
              <w:right w:val="nil"/>
            </w:tcBorders>
            <w:shd w:val="clear" w:color="auto" w:fill="auto"/>
            <w:noWrap/>
            <w:vAlign w:val="bottom"/>
            <w:hideMark/>
          </w:tcPr>
          <w:p w14:paraId="66FB930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C455D1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0.23</w:t>
            </w:r>
          </w:p>
        </w:tc>
        <w:tc>
          <w:tcPr>
            <w:tcW w:w="314" w:type="dxa"/>
            <w:tcBorders>
              <w:top w:val="nil"/>
              <w:left w:val="nil"/>
              <w:bottom w:val="nil"/>
              <w:right w:val="nil"/>
            </w:tcBorders>
            <w:shd w:val="clear" w:color="auto" w:fill="auto"/>
            <w:noWrap/>
            <w:hideMark/>
          </w:tcPr>
          <w:p w14:paraId="6C10655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4C0C805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0.67</w:t>
            </w:r>
          </w:p>
        </w:tc>
        <w:tc>
          <w:tcPr>
            <w:tcW w:w="617" w:type="dxa"/>
            <w:tcBorders>
              <w:top w:val="nil"/>
              <w:left w:val="nil"/>
              <w:bottom w:val="nil"/>
              <w:right w:val="nil"/>
            </w:tcBorders>
            <w:shd w:val="clear" w:color="auto" w:fill="auto"/>
            <w:noWrap/>
            <w:vAlign w:val="bottom"/>
            <w:hideMark/>
          </w:tcPr>
          <w:p w14:paraId="16A54DD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1.35</w:t>
            </w:r>
          </w:p>
        </w:tc>
        <w:tc>
          <w:tcPr>
            <w:tcW w:w="314" w:type="dxa"/>
            <w:tcBorders>
              <w:top w:val="nil"/>
              <w:left w:val="nil"/>
              <w:bottom w:val="nil"/>
              <w:right w:val="nil"/>
            </w:tcBorders>
            <w:shd w:val="clear" w:color="auto" w:fill="auto"/>
            <w:noWrap/>
            <w:vAlign w:val="bottom"/>
            <w:hideMark/>
          </w:tcPr>
          <w:p w14:paraId="5EA7498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2BDA56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0.27</w:t>
            </w:r>
          </w:p>
        </w:tc>
        <w:tc>
          <w:tcPr>
            <w:tcW w:w="314" w:type="dxa"/>
            <w:tcBorders>
              <w:top w:val="nil"/>
              <w:left w:val="nil"/>
              <w:bottom w:val="nil"/>
              <w:right w:val="nil"/>
            </w:tcBorders>
            <w:shd w:val="clear" w:color="auto" w:fill="auto"/>
            <w:noWrap/>
            <w:hideMark/>
          </w:tcPr>
          <w:p w14:paraId="507E371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1513E6F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0.70</w:t>
            </w:r>
          </w:p>
        </w:tc>
        <w:tc>
          <w:tcPr>
            <w:tcW w:w="617" w:type="dxa"/>
            <w:tcBorders>
              <w:top w:val="nil"/>
              <w:left w:val="nil"/>
              <w:bottom w:val="nil"/>
              <w:right w:val="nil"/>
            </w:tcBorders>
            <w:shd w:val="clear" w:color="auto" w:fill="auto"/>
            <w:noWrap/>
            <w:vAlign w:val="bottom"/>
            <w:hideMark/>
          </w:tcPr>
          <w:p w14:paraId="379140E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1.46</w:t>
            </w:r>
          </w:p>
        </w:tc>
        <w:tc>
          <w:tcPr>
            <w:tcW w:w="314" w:type="dxa"/>
            <w:tcBorders>
              <w:top w:val="nil"/>
              <w:left w:val="nil"/>
              <w:bottom w:val="nil"/>
              <w:right w:val="nil"/>
            </w:tcBorders>
            <w:shd w:val="clear" w:color="auto" w:fill="auto"/>
            <w:noWrap/>
            <w:vAlign w:val="bottom"/>
            <w:hideMark/>
          </w:tcPr>
          <w:p w14:paraId="5A73418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12A56B3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0.31</w:t>
            </w:r>
          </w:p>
        </w:tc>
        <w:tc>
          <w:tcPr>
            <w:tcW w:w="314" w:type="dxa"/>
            <w:tcBorders>
              <w:top w:val="nil"/>
              <w:left w:val="nil"/>
              <w:bottom w:val="nil"/>
              <w:right w:val="nil"/>
            </w:tcBorders>
            <w:shd w:val="clear" w:color="auto" w:fill="auto"/>
            <w:noWrap/>
            <w:hideMark/>
          </w:tcPr>
          <w:p w14:paraId="6F0F56B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A7F026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358CD5F5"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1.41</w:t>
            </w:r>
          </w:p>
        </w:tc>
        <w:tc>
          <w:tcPr>
            <w:tcW w:w="314" w:type="dxa"/>
            <w:tcBorders>
              <w:top w:val="nil"/>
              <w:left w:val="nil"/>
              <w:bottom w:val="nil"/>
              <w:right w:val="nil"/>
            </w:tcBorders>
            <w:shd w:val="clear" w:color="auto" w:fill="auto"/>
            <w:noWrap/>
            <w:vAlign w:val="bottom"/>
            <w:hideMark/>
          </w:tcPr>
          <w:p w14:paraId="76F8E0F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4DBFA3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0.30</w:t>
            </w:r>
          </w:p>
        </w:tc>
        <w:tc>
          <w:tcPr>
            <w:tcW w:w="314" w:type="dxa"/>
            <w:tcBorders>
              <w:top w:val="nil"/>
              <w:left w:val="nil"/>
              <w:bottom w:val="nil"/>
              <w:right w:val="nil"/>
            </w:tcBorders>
            <w:shd w:val="clear" w:color="auto" w:fill="auto"/>
            <w:noWrap/>
            <w:hideMark/>
          </w:tcPr>
          <w:p w14:paraId="461BD62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34F3171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0.74</w:t>
            </w:r>
          </w:p>
        </w:tc>
        <w:tc>
          <w:tcPr>
            <w:tcW w:w="770" w:type="dxa"/>
            <w:tcBorders>
              <w:top w:val="nil"/>
              <w:left w:val="nil"/>
              <w:bottom w:val="nil"/>
              <w:right w:val="nil"/>
            </w:tcBorders>
            <w:shd w:val="clear" w:color="auto" w:fill="auto"/>
            <w:noWrap/>
            <w:vAlign w:val="bottom"/>
            <w:hideMark/>
          </w:tcPr>
          <w:p w14:paraId="6CC8C7E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0.53</w:t>
            </w:r>
          </w:p>
        </w:tc>
      </w:tr>
      <w:tr w:rsidR="00D577F7" w:rsidRPr="00290343" w14:paraId="7A65001D" w14:textId="77777777" w:rsidTr="00C173FA">
        <w:trPr>
          <w:trHeight w:val="260"/>
        </w:trPr>
        <w:tc>
          <w:tcPr>
            <w:tcW w:w="1448" w:type="dxa"/>
            <w:vMerge/>
            <w:tcBorders>
              <w:top w:val="nil"/>
              <w:left w:val="nil"/>
              <w:bottom w:val="nil"/>
              <w:right w:val="nil"/>
            </w:tcBorders>
            <w:vAlign w:val="center"/>
            <w:hideMark/>
          </w:tcPr>
          <w:p w14:paraId="2D3E1B1B"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42A2B32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76BF988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1.68</w:t>
            </w:r>
          </w:p>
        </w:tc>
        <w:tc>
          <w:tcPr>
            <w:tcW w:w="315" w:type="dxa"/>
            <w:tcBorders>
              <w:top w:val="nil"/>
              <w:left w:val="nil"/>
              <w:bottom w:val="nil"/>
              <w:right w:val="nil"/>
            </w:tcBorders>
            <w:shd w:val="clear" w:color="auto" w:fill="auto"/>
            <w:noWrap/>
            <w:vAlign w:val="bottom"/>
            <w:hideMark/>
          </w:tcPr>
          <w:p w14:paraId="2F4CAB6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2B582EDD"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0.37</w:t>
            </w:r>
          </w:p>
        </w:tc>
        <w:tc>
          <w:tcPr>
            <w:tcW w:w="618" w:type="dxa"/>
            <w:tcBorders>
              <w:top w:val="nil"/>
              <w:left w:val="nil"/>
              <w:bottom w:val="nil"/>
              <w:right w:val="nil"/>
            </w:tcBorders>
            <w:shd w:val="clear" w:color="auto" w:fill="auto"/>
            <w:noWrap/>
            <w:vAlign w:val="bottom"/>
            <w:hideMark/>
          </w:tcPr>
          <w:p w14:paraId="710AA0B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1.54</w:t>
            </w:r>
          </w:p>
        </w:tc>
        <w:tc>
          <w:tcPr>
            <w:tcW w:w="314" w:type="dxa"/>
            <w:tcBorders>
              <w:top w:val="nil"/>
              <w:left w:val="nil"/>
              <w:bottom w:val="nil"/>
              <w:right w:val="nil"/>
            </w:tcBorders>
            <w:shd w:val="clear" w:color="auto" w:fill="auto"/>
            <w:noWrap/>
            <w:vAlign w:val="bottom"/>
            <w:hideMark/>
          </w:tcPr>
          <w:p w14:paraId="3FC44A7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868D9A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0.31</w:t>
            </w:r>
          </w:p>
        </w:tc>
        <w:tc>
          <w:tcPr>
            <w:tcW w:w="314" w:type="dxa"/>
            <w:tcBorders>
              <w:top w:val="nil"/>
              <w:left w:val="nil"/>
              <w:bottom w:val="nil"/>
              <w:right w:val="nil"/>
            </w:tcBorders>
            <w:shd w:val="clear" w:color="auto" w:fill="auto"/>
            <w:noWrap/>
            <w:hideMark/>
          </w:tcPr>
          <w:p w14:paraId="19726DCE"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55EB29AA"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39AA3095"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1.38</w:t>
            </w:r>
          </w:p>
        </w:tc>
        <w:tc>
          <w:tcPr>
            <w:tcW w:w="314" w:type="dxa"/>
            <w:tcBorders>
              <w:top w:val="nil"/>
              <w:left w:val="nil"/>
              <w:bottom w:val="nil"/>
              <w:right w:val="nil"/>
            </w:tcBorders>
            <w:shd w:val="clear" w:color="auto" w:fill="auto"/>
            <w:noWrap/>
            <w:vAlign w:val="bottom"/>
            <w:hideMark/>
          </w:tcPr>
          <w:p w14:paraId="5116851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7FCAFB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0.25</w:t>
            </w:r>
          </w:p>
        </w:tc>
        <w:tc>
          <w:tcPr>
            <w:tcW w:w="314" w:type="dxa"/>
            <w:tcBorders>
              <w:top w:val="nil"/>
              <w:left w:val="nil"/>
              <w:bottom w:val="nil"/>
              <w:right w:val="nil"/>
            </w:tcBorders>
            <w:shd w:val="clear" w:color="auto" w:fill="auto"/>
            <w:noWrap/>
            <w:hideMark/>
          </w:tcPr>
          <w:p w14:paraId="63ED58E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20" w:type="dxa"/>
            <w:tcBorders>
              <w:top w:val="nil"/>
              <w:left w:val="nil"/>
              <w:bottom w:val="nil"/>
              <w:right w:val="single" w:sz="4" w:space="0" w:color="auto"/>
            </w:tcBorders>
            <w:shd w:val="clear" w:color="auto" w:fill="auto"/>
            <w:noWrap/>
            <w:vAlign w:val="bottom"/>
            <w:hideMark/>
          </w:tcPr>
          <w:p w14:paraId="23780E2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0.77</w:t>
            </w:r>
          </w:p>
        </w:tc>
        <w:tc>
          <w:tcPr>
            <w:tcW w:w="617" w:type="dxa"/>
            <w:tcBorders>
              <w:top w:val="nil"/>
              <w:left w:val="nil"/>
              <w:bottom w:val="nil"/>
              <w:right w:val="nil"/>
            </w:tcBorders>
            <w:shd w:val="clear" w:color="auto" w:fill="auto"/>
            <w:noWrap/>
            <w:vAlign w:val="bottom"/>
            <w:hideMark/>
          </w:tcPr>
          <w:p w14:paraId="4FC2BFA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1.49</w:t>
            </w:r>
          </w:p>
        </w:tc>
        <w:tc>
          <w:tcPr>
            <w:tcW w:w="314" w:type="dxa"/>
            <w:tcBorders>
              <w:top w:val="nil"/>
              <w:left w:val="nil"/>
              <w:bottom w:val="nil"/>
              <w:right w:val="nil"/>
            </w:tcBorders>
            <w:shd w:val="clear" w:color="auto" w:fill="auto"/>
            <w:noWrap/>
            <w:vAlign w:val="bottom"/>
            <w:hideMark/>
          </w:tcPr>
          <w:p w14:paraId="7D3F8EA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A50C23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0.30</w:t>
            </w:r>
          </w:p>
        </w:tc>
        <w:tc>
          <w:tcPr>
            <w:tcW w:w="314" w:type="dxa"/>
            <w:tcBorders>
              <w:top w:val="nil"/>
              <w:left w:val="nil"/>
              <w:bottom w:val="nil"/>
              <w:right w:val="nil"/>
            </w:tcBorders>
            <w:shd w:val="clear" w:color="auto" w:fill="auto"/>
            <w:noWrap/>
            <w:hideMark/>
          </w:tcPr>
          <w:p w14:paraId="5736685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D4E3862" w14:textId="77777777" w:rsidR="00D577F7" w:rsidRPr="00290343" w:rsidRDefault="00D577F7" w:rsidP="00C173FA">
            <w:pPr>
              <w:rPr>
                <w:rFonts w:ascii="Calibri" w:eastAsia="Times New Roman" w:hAnsi="Calibri" w:cs="Calibri"/>
                <w:color w:val="000000"/>
              </w:rPr>
            </w:pPr>
            <w:r w:rsidRPr="00290343">
              <w:rPr>
                <w:rFonts w:ascii="Calibri" w:eastAsia="Times New Roman" w:hAnsi="Calibri" w:cs="Calibri"/>
                <w:color w:val="000000"/>
              </w:rPr>
              <w:t> </w:t>
            </w:r>
          </w:p>
        </w:tc>
        <w:tc>
          <w:tcPr>
            <w:tcW w:w="617" w:type="dxa"/>
            <w:tcBorders>
              <w:top w:val="nil"/>
              <w:left w:val="nil"/>
              <w:bottom w:val="nil"/>
              <w:right w:val="nil"/>
            </w:tcBorders>
            <w:shd w:val="clear" w:color="auto" w:fill="auto"/>
            <w:noWrap/>
            <w:vAlign w:val="bottom"/>
            <w:hideMark/>
          </w:tcPr>
          <w:p w14:paraId="1CD5F2D4"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1.48</w:t>
            </w:r>
          </w:p>
        </w:tc>
        <w:tc>
          <w:tcPr>
            <w:tcW w:w="314" w:type="dxa"/>
            <w:tcBorders>
              <w:top w:val="nil"/>
              <w:left w:val="nil"/>
              <w:bottom w:val="nil"/>
              <w:right w:val="nil"/>
            </w:tcBorders>
            <w:shd w:val="clear" w:color="auto" w:fill="auto"/>
            <w:noWrap/>
            <w:vAlign w:val="bottom"/>
            <w:hideMark/>
          </w:tcPr>
          <w:p w14:paraId="56D15FB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951F23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0.33</w:t>
            </w:r>
          </w:p>
        </w:tc>
        <w:tc>
          <w:tcPr>
            <w:tcW w:w="314" w:type="dxa"/>
            <w:tcBorders>
              <w:top w:val="nil"/>
              <w:left w:val="nil"/>
              <w:bottom w:val="nil"/>
              <w:right w:val="nil"/>
            </w:tcBorders>
            <w:shd w:val="clear" w:color="auto" w:fill="auto"/>
            <w:noWrap/>
            <w:hideMark/>
          </w:tcPr>
          <w:p w14:paraId="17C699D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909008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296748EA"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0.38</w:t>
            </w:r>
          </w:p>
        </w:tc>
      </w:tr>
      <w:tr w:rsidR="00D577F7" w:rsidRPr="00290343" w14:paraId="771CE05D" w14:textId="77777777" w:rsidTr="00C173FA">
        <w:trPr>
          <w:trHeight w:val="260"/>
        </w:trPr>
        <w:tc>
          <w:tcPr>
            <w:tcW w:w="1448" w:type="dxa"/>
            <w:vMerge w:val="restart"/>
            <w:tcBorders>
              <w:top w:val="nil"/>
              <w:left w:val="nil"/>
              <w:bottom w:val="nil"/>
              <w:right w:val="nil"/>
            </w:tcBorders>
            <w:shd w:val="clear" w:color="auto" w:fill="auto"/>
            <w:vAlign w:val="center"/>
            <w:hideMark/>
          </w:tcPr>
          <w:p w14:paraId="0FC240D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Hip abduction</w:t>
            </w:r>
          </w:p>
        </w:tc>
        <w:tc>
          <w:tcPr>
            <w:tcW w:w="688" w:type="dxa"/>
            <w:tcBorders>
              <w:top w:val="nil"/>
              <w:left w:val="nil"/>
              <w:bottom w:val="nil"/>
              <w:right w:val="nil"/>
            </w:tcBorders>
            <w:shd w:val="clear" w:color="auto" w:fill="auto"/>
            <w:noWrap/>
            <w:vAlign w:val="bottom"/>
            <w:hideMark/>
          </w:tcPr>
          <w:p w14:paraId="2A3E2597"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2D34CF2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1.50</w:t>
            </w:r>
          </w:p>
        </w:tc>
        <w:tc>
          <w:tcPr>
            <w:tcW w:w="315" w:type="dxa"/>
            <w:tcBorders>
              <w:top w:val="nil"/>
              <w:left w:val="nil"/>
              <w:bottom w:val="nil"/>
              <w:right w:val="nil"/>
            </w:tcBorders>
            <w:shd w:val="clear" w:color="auto" w:fill="auto"/>
            <w:noWrap/>
            <w:vAlign w:val="bottom"/>
            <w:hideMark/>
          </w:tcPr>
          <w:p w14:paraId="5DFBAE9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B666D4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0.26</w:t>
            </w:r>
          </w:p>
        </w:tc>
        <w:tc>
          <w:tcPr>
            <w:tcW w:w="618" w:type="dxa"/>
            <w:tcBorders>
              <w:top w:val="nil"/>
              <w:left w:val="nil"/>
              <w:bottom w:val="nil"/>
              <w:right w:val="nil"/>
            </w:tcBorders>
            <w:shd w:val="clear" w:color="auto" w:fill="auto"/>
            <w:noWrap/>
            <w:vAlign w:val="bottom"/>
            <w:hideMark/>
          </w:tcPr>
          <w:p w14:paraId="437B88D3"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1.45</w:t>
            </w:r>
          </w:p>
        </w:tc>
        <w:tc>
          <w:tcPr>
            <w:tcW w:w="314" w:type="dxa"/>
            <w:tcBorders>
              <w:top w:val="nil"/>
              <w:left w:val="nil"/>
              <w:bottom w:val="nil"/>
              <w:right w:val="nil"/>
            </w:tcBorders>
            <w:shd w:val="clear" w:color="auto" w:fill="auto"/>
            <w:noWrap/>
            <w:vAlign w:val="bottom"/>
            <w:hideMark/>
          </w:tcPr>
          <w:p w14:paraId="753CD16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93B4D7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0.28</w:t>
            </w:r>
          </w:p>
        </w:tc>
        <w:tc>
          <w:tcPr>
            <w:tcW w:w="314" w:type="dxa"/>
            <w:tcBorders>
              <w:top w:val="nil"/>
              <w:left w:val="nil"/>
              <w:bottom w:val="nil"/>
              <w:right w:val="nil"/>
            </w:tcBorders>
            <w:shd w:val="clear" w:color="auto" w:fill="auto"/>
            <w:noWrap/>
            <w:hideMark/>
          </w:tcPr>
          <w:p w14:paraId="3316B1DB"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08B1F52E"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2E17984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1.45</w:t>
            </w:r>
          </w:p>
        </w:tc>
        <w:tc>
          <w:tcPr>
            <w:tcW w:w="314" w:type="dxa"/>
            <w:tcBorders>
              <w:top w:val="nil"/>
              <w:left w:val="nil"/>
              <w:bottom w:val="nil"/>
              <w:right w:val="nil"/>
            </w:tcBorders>
            <w:shd w:val="clear" w:color="auto" w:fill="auto"/>
            <w:noWrap/>
            <w:vAlign w:val="bottom"/>
            <w:hideMark/>
          </w:tcPr>
          <w:p w14:paraId="5A3A19A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1F74CE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0.29</w:t>
            </w:r>
          </w:p>
        </w:tc>
        <w:tc>
          <w:tcPr>
            <w:tcW w:w="314" w:type="dxa"/>
            <w:tcBorders>
              <w:top w:val="nil"/>
              <w:left w:val="nil"/>
              <w:bottom w:val="nil"/>
              <w:right w:val="nil"/>
            </w:tcBorders>
            <w:shd w:val="clear" w:color="auto" w:fill="auto"/>
            <w:noWrap/>
            <w:hideMark/>
          </w:tcPr>
          <w:p w14:paraId="074CF71C"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EB0967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788FA8F"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1.49</w:t>
            </w:r>
          </w:p>
        </w:tc>
        <w:tc>
          <w:tcPr>
            <w:tcW w:w="314" w:type="dxa"/>
            <w:tcBorders>
              <w:top w:val="nil"/>
              <w:left w:val="nil"/>
              <w:bottom w:val="nil"/>
              <w:right w:val="nil"/>
            </w:tcBorders>
            <w:shd w:val="clear" w:color="auto" w:fill="auto"/>
            <w:noWrap/>
            <w:vAlign w:val="bottom"/>
            <w:hideMark/>
          </w:tcPr>
          <w:p w14:paraId="6D01186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E11FE7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0.24</w:t>
            </w:r>
          </w:p>
        </w:tc>
        <w:tc>
          <w:tcPr>
            <w:tcW w:w="314" w:type="dxa"/>
            <w:tcBorders>
              <w:top w:val="nil"/>
              <w:left w:val="nil"/>
              <w:bottom w:val="nil"/>
              <w:right w:val="nil"/>
            </w:tcBorders>
            <w:shd w:val="clear" w:color="auto" w:fill="auto"/>
            <w:noWrap/>
            <w:hideMark/>
          </w:tcPr>
          <w:p w14:paraId="735CB79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46FBB57B"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16E0E51"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1.49</w:t>
            </w:r>
          </w:p>
        </w:tc>
        <w:tc>
          <w:tcPr>
            <w:tcW w:w="314" w:type="dxa"/>
            <w:tcBorders>
              <w:top w:val="nil"/>
              <w:left w:val="nil"/>
              <w:bottom w:val="nil"/>
              <w:right w:val="nil"/>
            </w:tcBorders>
            <w:shd w:val="clear" w:color="auto" w:fill="auto"/>
            <w:noWrap/>
            <w:vAlign w:val="bottom"/>
            <w:hideMark/>
          </w:tcPr>
          <w:p w14:paraId="3628231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CD66E1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0.26</w:t>
            </w:r>
          </w:p>
        </w:tc>
        <w:tc>
          <w:tcPr>
            <w:tcW w:w="314" w:type="dxa"/>
            <w:tcBorders>
              <w:top w:val="nil"/>
              <w:left w:val="nil"/>
              <w:bottom w:val="nil"/>
              <w:right w:val="nil"/>
            </w:tcBorders>
            <w:shd w:val="clear" w:color="auto" w:fill="auto"/>
            <w:noWrap/>
            <w:hideMark/>
          </w:tcPr>
          <w:p w14:paraId="094A283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CF4D6B5"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57DDE812"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B62843F" w14:textId="77777777" w:rsidTr="00C173FA">
        <w:trPr>
          <w:trHeight w:val="260"/>
        </w:trPr>
        <w:tc>
          <w:tcPr>
            <w:tcW w:w="1448" w:type="dxa"/>
            <w:vMerge/>
            <w:tcBorders>
              <w:top w:val="nil"/>
              <w:left w:val="nil"/>
              <w:bottom w:val="nil"/>
              <w:right w:val="nil"/>
            </w:tcBorders>
            <w:vAlign w:val="center"/>
            <w:hideMark/>
          </w:tcPr>
          <w:p w14:paraId="29D84A38"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69A418B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575409A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1.62</w:t>
            </w:r>
          </w:p>
        </w:tc>
        <w:tc>
          <w:tcPr>
            <w:tcW w:w="315" w:type="dxa"/>
            <w:tcBorders>
              <w:top w:val="nil"/>
              <w:left w:val="nil"/>
              <w:bottom w:val="nil"/>
              <w:right w:val="nil"/>
            </w:tcBorders>
            <w:shd w:val="clear" w:color="auto" w:fill="auto"/>
            <w:noWrap/>
            <w:vAlign w:val="bottom"/>
            <w:hideMark/>
          </w:tcPr>
          <w:p w14:paraId="4E0427B6"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1074403F"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0.20</w:t>
            </w:r>
          </w:p>
        </w:tc>
        <w:tc>
          <w:tcPr>
            <w:tcW w:w="618" w:type="dxa"/>
            <w:tcBorders>
              <w:top w:val="nil"/>
              <w:left w:val="nil"/>
              <w:bottom w:val="nil"/>
              <w:right w:val="nil"/>
            </w:tcBorders>
            <w:shd w:val="clear" w:color="auto" w:fill="auto"/>
            <w:noWrap/>
            <w:vAlign w:val="bottom"/>
            <w:hideMark/>
          </w:tcPr>
          <w:p w14:paraId="56D15D2B"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1.47</w:t>
            </w:r>
          </w:p>
        </w:tc>
        <w:tc>
          <w:tcPr>
            <w:tcW w:w="314" w:type="dxa"/>
            <w:tcBorders>
              <w:top w:val="nil"/>
              <w:left w:val="nil"/>
              <w:bottom w:val="nil"/>
              <w:right w:val="nil"/>
            </w:tcBorders>
            <w:shd w:val="clear" w:color="auto" w:fill="auto"/>
            <w:noWrap/>
            <w:vAlign w:val="bottom"/>
            <w:hideMark/>
          </w:tcPr>
          <w:p w14:paraId="38F021D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F504D6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0.31</w:t>
            </w:r>
          </w:p>
        </w:tc>
        <w:tc>
          <w:tcPr>
            <w:tcW w:w="314" w:type="dxa"/>
            <w:tcBorders>
              <w:top w:val="nil"/>
              <w:left w:val="nil"/>
              <w:bottom w:val="nil"/>
              <w:right w:val="nil"/>
            </w:tcBorders>
            <w:shd w:val="clear" w:color="auto" w:fill="auto"/>
            <w:noWrap/>
            <w:hideMark/>
          </w:tcPr>
          <w:p w14:paraId="76B5C5F3"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3677E633"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30C71429"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1.45</w:t>
            </w:r>
          </w:p>
        </w:tc>
        <w:tc>
          <w:tcPr>
            <w:tcW w:w="314" w:type="dxa"/>
            <w:tcBorders>
              <w:top w:val="nil"/>
              <w:left w:val="nil"/>
              <w:bottom w:val="nil"/>
              <w:right w:val="nil"/>
            </w:tcBorders>
            <w:shd w:val="clear" w:color="auto" w:fill="auto"/>
            <w:noWrap/>
            <w:vAlign w:val="bottom"/>
            <w:hideMark/>
          </w:tcPr>
          <w:p w14:paraId="605D365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2FBAD4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0.30</w:t>
            </w:r>
          </w:p>
        </w:tc>
        <w:tc>
          <w:tcPr>
            <w:tcW w:w="314" w:type="dxa"/>
            <w:tcBorders>
              <w:top w:val="nil"/>
              <w:left w:val="nil"/>
              <w:bottom w:val="nil"/>
              <w:right w:val="nil"/>
            </w:tcBorders>
            <w:shd w:val="clear" w:color="auto" w:fill="auto"/>
            <w:noWrap/>
            <w:hideMark/>
          </w:tcPr>
          <w:p w14:paraId="3C347E8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44E6B7D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2269E4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1.57</w:t>
            </w:r>
          </w:p>
        </w:tc>
        <w:tc>
          <w:tcPr>
            <w:tcW w:w="314" w:type="dxa"/>
            <w:tcBorders>
              <w:top w:val="nil"/>
              <w:left w:val="nil"/>
              <w:bottom w:val="nil"/>
              <w:right w:val="nil"/>
            </w:tcBorders>
            <w:shd w:val="clear" w:color="auto" w:fill="auto"/>
            <w:noWrap/>
            <w:vAlign w:val="bottom"/>
            <w:hideMark/>
          </w:tcPr>
          <w:p w14:paraId="7E93AD7C"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02737320"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0.33</w:t>
            </w:r>
          </w:p>
        </w:tc>
        <w:tc>
          <w:tcPr>
            <w:tcW w:w="314" w:type="dxa"/>
            <w:tcBorders>
              <w:top w:val="nil"/>
              <w:left w:val="nil"/>
              <w:bottom w:val="nil"/>
              <w:right w:val="nil"/>
            </w:tcBorders>
            <w:shd w:val="clear" w:color="auto" w:fill="auto"/>
            <w:noWrap/>
            <w:hideMark/>
          </w:tcPr>
          <w:p w14:paraId="2214368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7C7C400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45B0D70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1.54</w:t>
            </w:r>
          </w:p>
        </w:tc>
        <w:tc>
          <w:tcPr>
            <w:tcW w:w="314" w:type="dxa"/>
            <w:tcBorders>
              <w:top w:val="nil"/>
              <w:left w:val="nil"/>
              <w:bottom w:val="nil"/>
              <w:right w:val="nil"/>
            </w:tcBorders>
            <w:shd w:val="clear" w:color="auto" w:fill="auto"/>
            <w:noWrap/>
            <w:vAlign w:val="bottom"/>
            <w:hideMark/>
          </w:tcPr>
          <w:p w14:paraId="2C36383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3717FF9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0.32</w:t>
            </w:r>
          </w:p>
        </w:tc>
        <w:tc>
          <w:tcPr>
            <w:tcW w:w="314" w:type="dxa"/>
            <w:tcBorders>
              <w:top w:val="nil"/>
              <w:left w:val="nil"/>
              <w:bottom w:val="nil"/>
              <w:right w:val="nil"/>
            </w:tcBorders>
            <w:shd w:val="clear" w:color="auto" w:fill="auto"/>
            <w:noWrap/>
            <w:hideMark/>
          </w:tcPr>
          <w:p w14:paraId="2EB5C4C9"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E4B26F1"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7421AFC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42CB1B99" w14:textId="77777777" w:rsidTr="00C173FA">
        <w:trPr>
          <w:trHeight w:val="260"/>
        </w:trPr>
        <w:tc>
          <w:tcPr>
            <w:tcW w:w="1448" w:type="dxa"/>
            <w:vMerge w:val="restart"/>
            <w:tcBorders>
              <w:top w:val="nil"/>
              <w:left w:val="nil"/>
              <w:bottom w:val="nil"/>
              <w:right w:val="nil"/>
            </w:tcBorders>
            <w:shd w:val="clear" w:color="auto" w:fill="auto"/>
            <w:vAlign w:val="center"/>
            <w:hideMark/>
          </w:tcPr>
          <w:p w14:paraId="1D783C0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Knee flexion</w:t>
            </w:r>
          </w:p>
        </w:tc>
        <w:tc>
          <w:tcPr>
            <w:tcW w:w="688" w:type="dxa"/>
            <w:tcBorders>
              <w:top w:val="nil"/>
              <w:left w:val="nil"/>
              <w:bottom w:val="nil"/>
              <w:right w:val="nil"/>
            </w:tcBorders>
            <w:shd w:val="clear" w:color="auto" w:fill="auto"/>
            <w:noWrap/>
            <w:vAlign w:val="bottom"/>
            <w:hideMark/>
          </w:tcPr>
          <w:p w14:paraId="28A3BBE6"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Left</w:t>
            </w:r>
          </w:p>
        </w:tc>
        <w:tc>
          <w:tcPr>
            <w:tcW w:w="618" w:type="dxa"/>
            <w:tcBorders>
              <w:top w:val="nil"/>
              <w:left w:val="single" w:sz="4" w:space="0" w:color="auto"/>
              <w:bottom w:val="nil"/>
              <w:right w:val="nil"/>
            </w:tcBorders>
            <w:shd w:val="clear" w:color="auto" w:fill="auto"/>
            <w:noWrap/>
            <w:vAlign w:val="bottom"/>
            <w:hideMark/>
          </w:tcPr>
          <w:p w14:paraId="2C6C3AD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1.56</w:t>
            </w:r>
          </w:p>
        </w:tc>
        <w:tc>
          <w:tcPr>
            <w:tcW w:w="315" w:type="dxa"/>
            <w:tcBorders>
              <w:top w:val="nil"/>
              <w:left w:val="nil"/>
              <w:bottom w:val="nil"/>
              <w:right w:val="nil"/>
            </w:tcBorders>
            <w:shd w:val="clear" w:color="auto" w:fill="auto"/>
            <w:noWrap/>
            <w:vAlign w:val="bottom"/>
            <w:hideMark/>
          </w:tcPr>
          <w:p w14:paraId="4F1A7DEF"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465E1144"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0.22</w:t>
            </w:r>
          </w:p>
        </w:tc>
        <w:tc>
          <w:tcPr>
            <w:tcW w:w="618" w:type="dxa"/>
            <w:tcBorders>
              <w:top w:val="nil"/>
              <w:left w:val="nil"/>
              <w:bottom w:val="nil"/>
              <w:right w:val="nil"/>
            </w:tcBorders>
            <w:shd w:val="clear" w:color="auto" w:fill="auto"/>
            <w:noWrap/>
            <w:vAlign w:val="bottom"/>
            <w:hideMark/>
          </w:tcPr>
          <w:p w14:paraId="21C93692"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1.52</w:t>
            </w:r>
          </w:p>
        </w:tc>
        <w:tc>
          <w:tcPr>
            <w:tcW w:w="314" w:type="dxa"/>
            <w:tcBorders>
              <w:top w:val="nil"/>
              <w:left w:val="nil"/>
              <w:bottom w:val="nil"/>
              <w:right w:val="nil"/>
            </w:tcBorders>
            <w:shd w:val="clear" w:color="auto" w:fill="auto"/>
            <w:noWrap/>
            <w:vAlign w:val="bottom"/>
            <w:hideMark/>
          </w:tcPr>
          <w:p w14:paraId="3F3F42D9"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8F4676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0.19</w:t>
            </w:r>
          </w:p>
        </w:tc>
        <w:tc>
          <w:tcPr>
            <w:tcW w:w="314" w:type="dxa"/>
            <w:tcBorders>
              <w:top w:val="nil"/>
              <w:left w:val="nil"/>
              <w:bottom w:val="nil"/>
              <w:right w:val="nil"/>
            </w:tcBorders>
            <w:shd w:val="clear" w:color="auto" w:fill="auto"/>
            <w:noWrap/>
            <w:hideMark/>
          </w:tcPr>
          <w:p w14:paraId="5330D6AE"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13A8A476"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47B9EEC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1.39</w:t>
            </w:r>
          </w:p>
        </w:tc>
        <w:tc>
          <w:tcPr>
            <w:tcW w:w="314" w:type="dxa"/>
            <w:tcBorders>
              <w:top w:val="nil"/>
              <w:left w:val="nil"/>
              <w:bottom w:val="nil"/>
              <w:right w:val="nil"/>
            </w:tcBorders>
            <w:shd w:val="clear" w:color="auto" w:fill="auto"/>
            <w:noWrap/>
            <w:vAlign w:val="bottom"/>
            <w:hideMark/>
          </w:tcPr>
          <w:p w14:paraId="430A0CB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396290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0.29</w:t>
            </w:r>
          </w:p>
        </w:tc>
        <w:tc>
          <w:tcPr>
            <w:tcW w:w="314" w:type="dxa"/>
            <w:tcBorders>
              <w:top w:val="nil"/>
              <w:left w:val="nil"/>
              <w:bottom w:val="nil"/>
              <w:right w:val="nil"/>
            </w:tcBorders>
            <w:shd w:val="clear" w:color="auto" w:fill="auto"/>
            <w:noWrap/>
            <w:hideMark/>
          </w:tcPr>
          <w:p w14:paraId="62B026D6"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1ACEDC5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0CE81ECC"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1.44</w:t>
            </w:r>
          </w:p>
        </w:tc>
        <w:tc>
          <w:tcPr>
            <w:tcW w:w="314" w:type="dxa"/>
            <w:tcBorders>
              <w:top w:val="nil"/>
              <w:left w:val="nil"/>
              <w:bottom w:val="nil"/>
              <w:right w:val="nil"/>
            </w:tcBorders>
            <w:shd w:val="clear" w:color="auto" w:fill="auto"/>
            <w:noWrap/>
            <w:vAlign w:val="bottom"/>
            <w:hideMark/>
          </w:tcPr>
          <w:p w14:paraId="3FF2312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4953A19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0.25</w:t>
            </w:r>
          </w:p>
        </w:tc>
        <w:tc>
          <w:tcPr>
            <w:tcW w:w="314" w:type="dxa"/>
            <w:tcBorders>
              <w:top w:val="nil"/>
              <w:left w:val="nil"/>
              <w:bottom w:val="nil"/>
              <w:right w:val="nil"/>
            </w:tcBorders>
            <w:shd w:val="clear" w:color="auto" w:fill="auto"/>
            <w:noWrap/>
            <w:hideMark/>
          </w:tcPr>
          <w:p w14:paraId="286B1F8F"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30A6748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7CD17F76"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1.47</w:t>
            </w:r>
          </w:p>
        </w:tc>
        <w:tc>
          <w:tcPr>
            <w:tcW w:w="314" w:type="dxa"/>
            <w:tcBorders>
              <w:top w:val="nil"/>
              <w:left w:val="nil"/>
              <w:bottom w:val="nil"/>
              <w:right w:val="nil"/>
            </w:tcBorders>
            <w:shd w:val="clear" w:color="auto" w:fill="auto"/>
            <w:noWrap/>
            <w:vAlign w:val="bottom"/>
            <w:hideMark/>
          </w:tcPr>
          <w:p w14:paraId="0C13CDF4"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6ED0B552"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0.18</w:t>
            </w:r>
          </w:p>
        </w:tc>
        <w:tc>
          <w:tcPr>
            <w:tcW w:w="314" w:type="dxa"/>
            <w:tcBorders>
              <w:top w:val="nil"/>
              <w:left w:val="nil"/>
              <w:bottom w:val="nil"/>
              <w:right w:val="nil"/>
            </w:tcBorders>
            <w:shd w:val="clear" w:color="auto" w:fill="auto"/>
            <w:noWrap/>
            <w:hideMark/>
          </w:tcPr>
          <w:p w14:paraId="57C9070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61F2AF3"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04BF87D8"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r w:rsidR="00D577F7" w:rsidRPr="00290343" w14:paraId="539CDE8B" w14:textId="77777777" w:rsidTr="00C173FA">
        <w:trPr>
          <w:trHeight w:val="260"/>
        </w:trPr>
        <w:tc>
          <w:tcPr>
            <w:tcW w:w="1448" w:type="dxa"/>
            <w:vMerge/>
            <w:tcBorders>
              <w:top w:val="nil"/>
              <w:left w:val="nil"/>
              <w:bottom w:val="nil"/>
              <w:right w:val="nil"/>
            </w:tcBorders>
            <w:vAlign w:val="center"/>
            <w:hideMark/>
          </w:tcPr>
          <w:p w14:paraId="04EE83EB" w14:textId="77777777" w:rsidR="00D577F7" w:rsidRPr="00290343" w:rsidRDefault="00D577F7" w:rsidP="00C173FA">
            <w:pPr>
              <w:rPr>
                <w:rFonts w:ascii="Calibri" w:eastAsia="Times New Roman" w:hAnsi="Calibri" w:cs="Calibri"/>
                <w:color w:val="000000"/>
                <w:sz w:val="20"/>
                <w:szCs w:val="20"/>
              </w:rPr>
            </w:pPr>
          </w:p>
        </w:tc>
        <w:tc>
          <w:tcPr>
            <w:tcW w:w="688" w:type="dxa"/>
            <w:tcBorders>
              <w:top w:val="nil"/>
              <w:left w:val="nil"/>
              <w:bottom w:val="nil"/>
              <w:right w:val="nil"/>
            </w:tcBorders>
            <w:shd w:val="clear" w:color="auto" w:fill="auto"/>
            <w:noWrap/>
            <w:vAlign w:val="bottom"/>
            <w:hideMark/>
          </w:tcPr>
          <w:p w14:paraId="4D477ED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Right</w:t>
            </w:r>
          </w:p>
        </w:tc>
        <w:tc>
          <w:tcPr>
            <w:tcW w:w="618" w:type="dxa"/>
            <w:tcBorders>
              <w:top w:val="nil"/>
              <w:left w:val="single" w:sz="4" w:space="0" w:color="auto"/>
              <w:bottom w:val="nil"/>
              <w:right w:val="nil"/>
            </w:tcBorders>
            <w:shd w:val="clear" w:color="auto" w:fill="auto"/>
            <w:noWrap/>
            <w:vAlign w:val="bottom"/>
            <w:hideMark/>
          </w:tcPr>
          <w:p w14:paraId="4ADA38AD"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1.60</w:t>
            </w:r>
          </w:p>
        </w:tc>
        <w:tc>
          <w:tcPr>
            <w:tcW w:w="315" w:type="dxa"/>
            <w:tcBorders>
              <w:top w:val="nil"/>
              <w:left w:val="nil"/>
              <w:bottom w:val="nil"/>
              <w:right w:val="nil"/>
            </w:tcBorders>
            <w:shd w:val="clear" w:color="auto" w:fill="auto"/>
            <w:noWrap/>
            <w:vAlign w:val="bottom"/>
            <w:hideMark/>
          </w:tcPr>
          <w:p w14:paraId="30BD29A1"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8" w:type="dxa"/>
            <w:tcBorders>
              <w:top w:val="nil"/>
              <w:left w:val="nil"/>
              <w:bottom w:val="nil"/>
              <w:right w:val="single" w:sz="4" w:space="0" w:color="auto"/>
            </w:tcBorders>
            <w:shd w:val="clear" w:color="auto" w:fill="auto"/>
            <w:noWrap/>
            <w:vAlign w:val="bottom"/>
            <w:hideMark/>
          </w:tcPr>
          <w:p w14:paraId="63F2C4B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0.17</w:t>
            </w:r>
          </w:p>
        </w:tc>
        <w:tc>
          <w:tcPr>
            <w:tcW w:w="618" w:type="dxa"/>
            <w:tcBorders>
              <w:top w:val="nil"/>
              <w:left w:val="nil"/>
              <w:bottom w:val="nil"/>
              <w:right w:val="nil"/>
            </w:tcBorders>
            <w:shd w:val="clear" w:color="auto" w:fill="auto"/>
            <w:noWrap/>
            <w:vAlign w:val="bottom"/>
            <w:hideMark/>
          </w:tcPr>
          <w:p w14:paraId="7371F918"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1.53</w:t>
            </w:r>
          </w:p>
        </w:tc>
        <w:tc>
          <w:tcPr>
            <w:tcW w:w="314" w:type="dxa"/>
            <w:tcBorders>
              <w:top w:val="nil"/>
              <w:left w:val="nil"/>
              <w:bottom w:val="nil"/>
              <w:right w:val="nil"/>
            </w:tcBorders>
            <w:shd w:val="clear" w:color="auto" w:fill="auto"/>
            <w:noWrap/>
            <w:vAlign w:val="bottom"/>
            <w:hideMark/>
          </w:tcPr>
          <w:p w14:paraId="766E12A3"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7CE006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0.26</w:t>
            </w:r>
          </w:p>
        </w:tc>
        <w:tc>
          <w:tcPr>
            <w:tcW w:w="314" w:type="dxa"/>
            <w:tcBorders>
              <w:top w:val="nil"/>
              <w:left w:val="nil"/>
              <w:bottom w:val="nil"/>
              <w:right w:val="nil"/>
            </w:tcBorders>
            <w:shd w:val="clear" w:color="auto" w:fill="auto"/>
            <w:noWrap/>
            <w:hideMark/>
          </w:tcPr>
          <w:p w14:paraId="34F2861A"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nil"/>
            </w:tcBorders>
            <w:shd w:val="clear" w:color="auto" w:fill="auto"/>
            <w:noWrap/>
            <w:vAlign w:val="bottom"/>
            <w:hideMark/>
          </w:tcPr>
          <w:p w14:paraId="570F51B6" w14:textId="77777777" w:rsidR="00D577F7" w:rsidRPr="00290343" w:rsidRDefault="00D577F7" w:rsidP="00C173FA">
            <w:pPr>
              <w:rPr>
                <w:rFonts w:ascii="Times New Roman" w:eastAsia="Times New Roman" w:hAnsi="Times New Roman" w:cs="Times New Roman"/>
                <w:sz w:val="20"/>
                <w:szCs w:val="20"/>
              </w:rPr>
            </w:pPr>
          </w:p>
        </w:tc>
        <w:tc>
          <w:tcPr>
            <w:tcW w:w="617" w:type="dxa"/>
            <w:tcBorders>
              <w:top w:val="nil"/>
              <w:left w:val="single" w:sz="4" w:space="0" w:color="auto"/>
              <w:bottom w:val="nil"/>
              <w:right w:val="nil"/>
            </w:tcBorders>
            <w:shd w:val="clear" w:color="auto" w:fill="auto"/>
            <w:noWrap/>
            <w:vAlign w:val="bottom"/>
            <w:hideMark/>
          </w:tcPr>
          <w:p w14:paraId="01BE8ACA"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1.47</w:t>
            </w:r>
          </w:p>
        </w:tc>
        <w:tc>
          <w:tcPr>
            <w:tcW w:w="314" w:type="dxa"/>
            <w:tcBorders>
              <w:top w:val="nil"/>
              <w:left w:val="nil"/>
              <w:bottom w:val="nil"/>
              <w:right w:val="nil"/>
            </w:tcBorders>
            <w:shd w:val="clear" w:color="auto" w:fill="auto"/>
            <w:noWrap/>
            <w:vAlign w:val="bottom"/>
            <w:hideMark/>
          </w:tcPr>
          <w:p w14:paraId="05DF086E"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58531B69"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0.33</w:t>
            </w:r>
          </w:p>
        </w:tc>
        <w:tc>
          <w:tcPr>
            <w:tcW w:w="314" w:type="dxa"/>
            <w:tcBorders>
              <w:top w:val="nil"/>
              <w:left w:val="nil"/>
              <w:bottom w:val="nil"/>
              <w:right w:val="nil"/>
            </w:tcBorders>
            <w:shd w:val="clear" w:color="auto" w:fill="auto"/>
            <w:noWrap/>
            <w:hideMark/>
          </w:tcPr>
          <w:p w14:paraId="074F6581"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0BF5AC4E"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6ADFE6C7"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1.47</w:t>
            </w:r>
          </w:p>
        </w:tc>
        <w:tc>
          <w:tcPr>
            <w:tcW w:w="314" w:type="dxa"/>
            <w:tcBorders>
              <w:top w:val="nil"/>
              <w:left w:val="nil"/>
              <w:bottom w:val="nil"/>
              <w:right w:val="nil"/>
            </w:tcBorders>
            <w:shd w:val="clear" w:color="auto" w:fill="auto"/>
            <w:noWrap/>
            <w:vAlign w:val="bottom"/>
            <w:hideMark/>
          </w:tcPr>
          <w:p w14:paraId="2AA55435"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239C4F1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0.26</w:t>
            </w:r>
          </w:p>
        </w:tc>
        <w:tc>
          <w:tcPr>
            <w:tcW w:w="314" w:type="dxa"/>
            <w:tcBorders>
              <w:top w:val="nil"/>
              <w:left w:val="nil"/>
              <w:bottom w:val="nil"/>
              <w:right w:val="nil"/>
            </w:tcBorders>
            <w:shd w:val="clear" w:color="auto" w:fill="auto"/>
            <w:noWrap/>
            <w:hideMark/>
          </w:tcPr>
          <w:p w14:paraId="3E931D64"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2CDB5EB8"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617" w:type="dxa"/>
            <w:tcBorders>
              <w:top w:val="nil"/>
              <w:left w:val="nil"/>
              <w:bottom w:val="nil"/>
              <w:right w:val="nil"/>
            </w:tcBorders>
            <w:shd w:val="clear" w:color="auto" w:fill="auto"/>
            <w:noWrap/>
            <w:vAlign w:val="bottom"/>
            <w:hideMark/>
          </w:tcPr>
          <w:p w14:paraId="76CD8711" w14:textId="77777777" w:rsidR="00D577F7" w:rsidRPr="00290343" w:rsidRDefault="00D577F7" w:rsidP="00C173FA">
            <w:pPr>
              <w:jc w:val="right"/>
              <w:rPr>
                <w:rFonts w:ascii="Calibri" w:eastAsia="Times New Roman" w:hAnsi="Calibri" w:cs="Calibri"/>
                <w:color w:val="000000"/>
                <w:sz w:val="20"/>
                <w:szCs w:val="20"/>
              </w:rPr>
            </w:pPr>
            <w:r w:rsidRPr="00290343">
              <w:rPr>
                <w:rFonts w:ascii="Calibri" w:eastAsia="Times New Roman" w:hAnsi="Calibri" w:cs="Calibri"/>
                <w:color w:val="000000"/>
                <w:sz w:val="20"/>
                <w:szCs w:val="20"/>
              </w:rPr>
              <w:t>1.51</w:t>
            </w:r>
          </w:p>
        </w:tc>
        <w:tc>
          <w:tcPr>
            <w:tcW w:w="314" w:type="dxa"/>
            <w:tcBorders>
              <w:top w:val="nil"/>
              <w:left w:val="nil"/>
              <w:bottom w:val="nil"/>
              <w:right w:val="nil"/>
            </w:tcBorders>
            <w:shd w:val="clear" w:color="auto" w:fill="auto"/>
            <w:noWrap/>
            <w:vAlign w:val="bottom"/>
            <w:hideMark/>
          </w:tcPr>
          <w:p w14:paraId="45C3894B"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w:t>
            </w:r>
          </w:p>
        </w:tc>
        <w:tc>
          <w:tcPr>
            <w:tcW w:w="617" w:type="dxa"/>
            <w:tcBorders>
              <w:top w:val="nil"/>
              <w:left w:val="nil"/>
              <w:bottom w:val="nil"/>
              <w:right w:val="nil"/>
            </w:tcBorders>
            <w:shd w:val="clear" w:color="auto" w:fill="auto"/>
            <w:noWrap/>
            <w:vAlign w:val="bottom"/>
            <w:hideMark/>
          </w:tcPr>
          <w:p w14:paraId="7976CE4C"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0.24</w:t>
            </w:r>
          </w:p>
        </w:tc>
        <w:tc>
          <w:tcPr>
            <w:tcW w:w="314" w:type="dxa"/>
            <w:tcBorders>
              <w:top w:val="nil"/>
              <w:left w:val="nil"/>
              <w:bottom w:val="nil"/>
              <w:right w:val="nil"/>
            </w:tcBorders>
            <w:shd w:val="clear" w:color="auto" w:fill="auto"/>
            <w:noWrap/>
            <w:hideMark/>
          </w:tcPr>
          <w:p w14:paraId="5DD52175" w14:textId="77777777" w:rsidR="00D577F7" w:rsidRPr="00290343" w:rsidRDefault="00D577F7" w:rsidP="00C173FA">
            <w:pPr>
              <w:rPr>
                <w:rFonts w:ascii="Calibri" w:eastAsia="Times New Roman" w:hAnsi="Calibri" w:cs="Calibri"/>
                <w:color w:val="000000"/>
                <w:sz w:val="20"/>
                <w:szCs w:val="20"/>
              </w:rPr>
            </w:pPr>
          </w:p>
        </w:tc>
        <w:tc>
          <w:tcPr>
            <w:tcW w:w="620" w:type="dxa"/>
            <w:tcBorders>
              <w:top w:val="nil"/>
              <w:left w:val="nil"/>
              <w:bottom w:val="nil"/>
              <w:right w:val="single" w:sz="4" w:space="0" w:color="auto"/>
            </w:tcBorders>
            <w:shd w:val="clear" w:color="auto" w:fill="auto"/>
            <w:noWrap/>
            <w:vAlign w:val="bottom"/>
            <w:hideMark/>
          </w:tcPr>
          <w:p w14:paraId="54717C6A" w14:textId="77777777" w:rsidR="00D577F7" w:rsidRPr="00290343" w:rsidRDefault="00D577F7" w:rsidP="00C173FA">
            <w:pP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c>
          <w:tcPr>
            <w:tcW w:w="770" w:type="dxa"/>
            <w:tcBorders>
              <w:top w:val="nil"/>
              <w:left w:val="nil"/>
              <w:bottom w:val="nil"/>
              <w:right w:val="nil"/>
            </w:tcBorders>
            <w:shd w:val="clear" w:color="auto" w:fill="auto"/>
            <w:noWrap/>
            <w:vAlign w:val="bottom"/>
            <w:hideMark/>
          </w:tcPr>
          <w:p w14:paraId="20BED277" w14:textId="77777777" w:rsidR="00D577F7" w:rsidRPr="00290343" w:rsidRDefault="00D577F7" w:rsidP="00C173FA">
            <w:pPr>
              <w:jc w:val="center"/>
              <w:rPr>
                <w:rFonts w:ascii="Calibri" w:eastAsia="Times New Roman" w:hAnsi="Calibri" w:cs="Calibri"/>
                <w:color w:val="000000"/>
                <w:sz w:val="20"/>
                <w:szCs w:val="20"/>
              </w:rPr>
            </w:pPr>
            <w:r w:rsidRPr="00290343">
              <w:rPr>
                <w:rFonts w:ascii="Calibri" w:eastAsia="Times New Roman" w:hAnsi="Calibri" w:cs="Calibri"/>
                <w:color w:val="000000"/>
                <w:sz w:val="20"/>
                <w:szCs w:val="20"/>
              </w:rPr>
              <w:t> </w:t>
            </w:r>
          </w:p>
        </w:tc>
      </w:tr>
    </w:tbl>
    <w:p w14:paraId="441266FE" w14:textId="77777777" w:rsidR="00D577F7" w:rsidRDefault="00D577F7" w:rsidP="00D577F7"/>
    <w:p w14:paraId="068397D7" w14:textId="7A7CAB22" w:rsidR="00D577F7" w:rsidRPr="00C4106B" w:rsidRDefault="00D577F7" w:rsidP="003341FA">
      <w:pPr>
        <w:rPr>
          <w:lang w:val="en-US"/>
        </w:rPr>
      </w:pPr>
    </w:p>
    <w:sectPr w:rsidR="00D577F7" w:rsidRPr="00C4106B" w:rsidSect="009A3CA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5B4A" w14:textId="77777777" w:rsidR="000A7C73" w:rsidRDefault="000A7C73" w:rsidP="00265C1B">
      <w:r>
        <w:separator/>
      </w:r>
    </w:p>
  </w:endnote>
  <w:endnote w:type="continuationSeparator" w:id="0">
    <w:p w14:paraId="60CE1E6F" w14:textId="77777777" w:rsidR="000A7C73" w:rsidRDefault="000A7C73" w:rsidP="0026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1999"/>
      <w:docPartObj>
        <w:docPartGallery w:val="Page Numbers (Bottom of Page)"/>
        <w:docPartUnique/>
      </w:docPartObj>
    </w:sdtPr>
    <w:sdtEndPr>
      <w:rPr>
        <w:rStyle w:val="PageNumber"/>
      </w:rPr>
    </w:sdtEndPr>
    <w:sdtContent>
      <w:p w14:paraId="18CB6496" w14:textId="6E8E3D59" w:rsidR="001E09A7" w:rsidRDefault="001E09A7" w:rsidP="009F42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5E97D" w14:textId="77777777" w:rsidR="001E09A7" w:rsidRDefault="001E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947355"/>
      <w:docPartObj>
        <w:docPartGallery w:val="Page Numbers (Bottom of Page)"/>
        <w:docPartUnique/>
      </w:docPartObj>
    </w:sdtPr>
    <w:sdtEndPr>
      <w:rPr>
        <w:rStyle w:val="PageNumber"/>
      </w:rPr>
    </w:sdtEndPr>
    <w:sdtContent>
      <w:p w14:paraId="65F83BD1" w14:textId="356B1A90" w:rsidR="001E09A7" w:rsidRDefault="001E09A7" w:rsidP="009F42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1A9B102" w14:textId="77777777" w:rsidR="001E09A7" w:rsidRDefault="001E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A9C5" w14:textId="77777777" w:rsidR="000A7C73" w:rsidRDefault="000A7C73" w:rsidP="00265C1B">
      <w:r>
        <w:separator/>
      </w:r>
    </w:p>
  </w:footnote>
  <w:footnote w:type="continuationSeparator" w:id="0">
    <w:p w14:paraId="13F73E1E" w14:textId="77777777" w:rsidR="000A7C73" w:rsidRDefault="000A7C73" w:rsidP="0026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413F0"/>
    <w:multiLevelType w:val="hybridMultilevel"/>
    <w:tmpl w:val="DBCCD486"/>
    <w:lvl w:ilvl="0" w:tplc="D66210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262F12"/>
    <w:multiLevelType w:val="hybridMultilevel"/>
    <w:tmpl w:val="D8EEB146"/>
    <w:lvl w:ilvl="0" w:tplc="CC6AB8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FF0A14"/>
    <w:multiLevelType w:val="multilevel"/>
    <w:tmpl w:val="9BE2D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2E3472"/>
    <w:multiLevelType w:val="hybridMultilevel"/>
    <w:tmpl w:val="A75630F2"/>
    <w:lvl w:ilvl="0" w:tplc="7CAAF4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C54DA9"/>
    <w:multiLevelType w:val="hybridMultilevel"/>
    <w:tmpl w:val="17A80480"/>
    <w:lvl w:ilvl="0" w:tplc="7DAEE8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F5"/>
    <w:rsid w:val="00003799"/>
    <w:rsid w:val="00005815"/>
    <w:rsid w:val="000173C6"/>
    <w:rsid w:val="00024D20"/>
    <w:rsid w:val="00026183"/>
    <w:rsid w:val="00032405"/>
    <w:rsid w:val="00054895"/>
    <w:rsid w:val="00062D40"/>
    <w:rsid w:val="00070315"/>
    <w:rsid w:val="000714F9"/>
    <w:rsid w:val="00074391"/>
    <w:rsid w:val="00084959"/>
    <w:rsid w:val="000A7C73"/>
    <w:rsid w:val="000B73F5"/>
    <w:rsid w:val="000C5B6A"/>
    <w:rsid w:val="000D4A12"/>
    <w:rsid w:val="000D59A2"/>
    <w:rsid w:val="000E1FB2"/>
    <w:rsid w:val="000E3BD9"/>
    <w:rsid w:val="000F4746"/>
    <w:rsid w:val="00103EF2"/>
    <w:rsid w:val="0010486E"/>
    <w:rsid w:val="00120D2D"/>
    <w:rsid w:val="00126F1C"/>
    <w:rsid w:val="001469B5"/>
    <w:rsid w:val="001478CA"/>
    <w:rsid w:val="001559D8"/>
    <w:rsid w:val="00181067"/>
    <w:rsid w:val="001845F1"/>
    <w:rsid w:val="00193845"/>
    <w:rsid w:val="001A0612"/>
    <w:rsid w:val="001A41CC"/>
    <w:rsid w:val="001A774B"/>
    <w:rsid w:val="001C016F"/>
    <w:rsid w:val="001C681D"/>
    <w:rsid w:val="001D5C0B"/>
    <w:rsid w:val="001E09A7"/>
    <w:rsid w:val="001E312F"/>
    <w:rsid w:val="001E7B8C"/>
    <w:rsid w:val="001F4EE0"/>
    <w:rsid w:val="00204A4C"/>
    <w:rsid w:val="00221198"/>
    <w:rsid w:val="002248AA"/>
    <w:rsid w:val="002301A6"/>
    <w:rsid w:val="00242A8D"/>
    <w:rsid w:val="00242EC7"/>
    <w:rsid w:val="00247D94"/>
    <w:rsid w:val="00263278"/>
    <w:rsid w:val="0026593B"/>
    <w:rsid w:val="00265C1B"/>
    <w:rsid w:val="00276008"/>
    <w:rsid w:val="00281CD6"/>
    <w:rsid w:val="00283603"/>
    <w:rsid w:val="002B5864"/>
    <w:rsid w:val="002C5DBB"/>
    <w:rsid w:val="002D4B7D"/>
    <w:rsid w:val="002E5F1E"/>
    <w:rsid w:val="002F3A55"/>
    <w:rsid w:val="002F442D"/>
    <w:rsid w:val="002F7BFE"/>
    <w:rsid w:val="00311548"/>
    <w:rsid w:val="00316A08"/>
    <w:rsid w:val="00324FC4"/>
    <w:rsid w:val="003341FA"/>
    <w:rsid w:val="00335D02"/>
    <w:rsid w:val="00336B73"/>
    <w:rsid w:val="003546B5"/>
    <w:rsid w:val="00376E6C"/>
    <w:rsid w:val="00381C31"/>
    <w:rsid w:val="00385176"/>
    <w:rsid w:val="00397CC6"/>
    <w:rsid w:val="003B7749"/>
    <w:rsid w:val="003D1199"/>
    <w:rsid w:val="003F1697"/>
    <w:rsid w:val="003F6C8D"/>
    <w:rsid w:val="004007F6"/>
    <w:rsid w:val="0043237A"/>
    <w:rsid w:val="0044348F"/>
    <w:rsid w:val="00445340"/>
    <w:rsid w:val="004461C8"/>
    <w:rsid w:val="004522A9"/>
    <w:rsid w:val="00456FF7"/>
    <w:rsid w:val="00470705"/>
    <w:rsid w:val="00471CC2"/>
    <w:rsid w:val="00497569"/>
    <w:rsid w:val="004A15C4"/>
    <w:rsid w:val="004A431C"/>
    <w:rsid w:val="004B06AC"/>
    <w:rsid w:val="004C1369"/>
    <w:rsid w:val="004C6454"/>
    <w:rsid w:val="004D0C2F"/>
    <w:rsid w:val="004D1D16"/>
    <w:rsid w:val="004E3D09"/>
    <w:rsid w:val="004F4338"/>
    <w:rsid w:val="005103C0"/>
    <w:rsid w:val="005173D5"/>
    <w:rsid w:val="005306F2"/>
    <w:rsid w:val="0054405F"/>
    <w:rsid w:val="00545B01"/>
    <w:rsid w:val="005503D4"/>
    <w:rsid w:val="00554E9C"/>
    <w:rsid w:val="005616CB"/>
    <w:rsid w:val="00570EBD"/>
    <w:rsid w:val="00572DC9"/>
    <w:rsid w:val="00583AFE"/>
    <w:rsid w:val="00591B68"/>
    <w:rsid w:val="005B31D9"/>
    <w:rsid w:val="005C65B2"/>
    <w:rsid w:val="005C6F15"/>
    <w:rsid w:val="005E1CC6"/>
    <w:rsid w:val="005F144B"/>
    <w:rsid w:val="006013D4"/>
    <w:rsid w:val="00601B89"/>
    <w:rsid w:val="00611B47"/>
    <w:rsid w:val="00617E2A"/>
    <w:rsid w:val="0063450B"/>
    <w:rsid w:val="006466C3"/>
    <w:rsid w:val="00647F92"/>
    <w:rsid w:val="006565DF"/>
    <w:rsid w:val="006652F9"/>
    <w:rsid w:val="00676E5E"/>
    <w:rsid w:val="00677FB1"/>
    <w:rsid w:val="006851C6"/>
    <w:rsid w:val="006973A3"/>
    <w:rsid w:val="006B65DD"/>
    <w:rsid w:val="006C5F19"/>
    <w:rsid w:val="006C7F0C"/>
    <w:rsid w:val="006D7CC6"/>
    <w:rsid w:val="006E4FC4"/>
    <w:rsid w:val="006F0B9B"/>
    <w:rsid w:val="006F0C63"/>
    <w:rsid w:val="006F660A"/>
    <w:rsid w:val="006F7E55"/>
    <w:rsid w:val="00727E4D"/>
    <w:rsid w:val="007409F1"/>
    <w:rsid w:val="00742FE2"/>
    <w:rsid w:val="0075371F"/>
    <w:rsid w:val="007771B0"/>
    <w:rsid w:val="00777E98"/>
    <w:rsid w:val="00781030"/>
    <w:rsid w:val="0079074F"/>
    <w:rsid w:val="007A6703"/>
    <w:rsid w:val="007B03A9"/>
    <w:rsid w:val="007C0644"/>
    <w:rsid w:val="007C2A17"/>
    <w:rsid w:val="007D1DC8"/>
    <w:rsid w:val="007D4DF5"/>
    <w:rsid w:val="007D6416"/>
    <w:rsid w:val="007E2C54"/>
    <w:rsid w:val="007E5299"/>
    <w:rsid w:val="007E74A8"/>
    <w:rsid w:val="007F43D2"/>
    <w:rsid w:val="00813EB3"/>
    <w:rsid w:val="008246FA"/>
    <w:rsid w:val="008255EA"/>
    <w:rsid w:val="00844DFB"/>
    <w:rsid w:val="008642C6"/>
    <w:rsid w:val="00874FA0"/>
    <w:rsid w:val="00886D78"/>
    <w:rsid w:val="008925B0"/>
    <w:rsid w:val="008948E4"/>
    <w:rsid w:val="008B221F"/>
    <w:rsid w:val="008C7682"/>
    <w:rsid w:val="008E585A"/>
    <w:rsid w:val="008E5F77"/>
    <w:rsid w:val="008F38E1"/>
    <w:rsid w:val="009235E8"/>
    <w:rsid w:val="009363BE"/>
    <w:rsid w:val="0096543B"/>
    <w:rsid w:val="0098757A"/>
    <w:rsid w:val="00990EB2"/>
    <w:rsid w:val="009A012B"/>
    <w:rsid w:val="009A4DCA"/>
    <w:rsid w:val="009C3852"/>
    <w:rsid w:val="009C49C4"/>
    <w:rsid w:val="009D6F8E"/>
    <w:rsid w:val="009E0D42"/>
    <w:rsid w:val="009F0782"/>
    <w:rsid w:val="009F0E7F"/>
    <w:rsid w:val="009F316E"/>
    <w:rsid w:val="009F4260"/>
    <w:rsid w:val="009F4BDE"/>
    <w:rsid w:val="00A153F6"/>
    <w:rsid w:val="00A26E66"/>
    <w:rsid w:val="00A42F54"/>
    <w:rsid w:val="00A5168B"/>
    <w:rsid w:val="00A610FD"/>
    <w:rsid w:val="00A67619"/>
    <w:rsid w:val="00A84AD0"/>
    <w:rsid w:val="00A9074A"/>
    <w:rsid w:val="00A944F2"/>
    <w:rsid w:val="00A9487B"/>
    <w:rsid w:val="00A966ED"/>
    <w:rsid w:val="00AA3EF5"/>
    <w:rsid w:val="00AB09A9"/>
    <w:rsid w:val="00AB5C03"/>
    <w:rsid w:val="00AC514C"/>
    <w:rsid w:val="00AC5957"/>
    <w:rsid w:val="00AD0FE2"/>
    <w:rsid w:val="00AD747B"/>
    <w:rsid w:val="00AE1EE8"/>
    <w:rsid w:val="00AF0800"/>
    <w:rsid w:val="00AF20C5"/>
    <w:rsid w:val="00B0690F"/>
    <w:rsid w:val="00B11F5A"/>
    <w:rsid w:val="00B44664"/>
    <w:rsid w:val="00B5727C"/>
    <w:rsid w:val="00B72021"/>
    <w:rsid w:val="00B80E06"/>
    <w:rsid w:val="00B84A8B"/>
    <w:rsid w:val="00B91EBE"/>
    <w:rsid w:val="00B97D7E"/>
    <w:rsid w:val="00BA2BAE"/>
    <w:rsid w:val="00BB26B6"/>
    <w:rsid w:val="00BB480E"/>
    <w:rsid w:val="00BB50F1"/>
    <w:rsid w:val="00BB550C"/>
    <w:rsid w:val="00BB5768"/>
    <w:rsid w:val="00BE15C8"/>
    <w:rsid w:val="00C02000"/>
    <w:rsid w:val="00C120F5"/>
    <w:rsid w:val="00C12E8D"/>
    <w:rsid w:val="00C23797"/>
    <w:rsid w:val="00C2391B"/>
    <w:rsid w:val="00C36CCE"/>
    <w:rsid w:val="00C40494"/>
    <w:rsid w:val="00C4106B"/>
    <w:rsid w:val="00C45ED5"/>
    <w:rsid w:val="00C55645"/>
    <w:rsid w:val="00C5740B"/>
    <w:rsid w:val="00C62F25"/>
    <w:rsid w:val="00C72A35"/>
    <w:rsid w:val="00C9390C"/>
    <w:rsid w:val="00C966DA"/>
    <w:rsid w:val="00CC0E0D"/>
    <w:rsid w:val="00CC1BB6"/>
    <w:rsid w:val="00CC62F1"/>
    <w:rsid w:val="00CF3FF0"/>
    <w:rsid w:val="00CF46B6"/>
    <w:rsid w:val="00D16964"/>
    <w:rsid w:val="00D27AD2"/>
    <w:rsid w:val="00D32D39"/>
    <w:rsid w:val="00D34097"/>
    <w:rsid w:val="00D577F7"/>
    <w:rsid w:val="00D66065"/>
    <w:rsid w:val="00D675AE"/>
    <w:rsid w:val="00DA2ED9"/>
    <w:rsid w:val="00DA3856"/>
    <w:rsid w:val="00DB5814"/>
    <w:rsid w:val="00DE02D1"/>
    <w:rsid w:val="00DE177E"/>
    <w:rsid w:val="00DE678A"/>
    <w:rsid w:val="00DF31BC"/>
    <w:rsid w:val="00E11751"/>
    <w:rsid w:val="00E225CE"/>
    <w:rsid w:val="00E30AC0"/>
    <w:rsid w:val="00E342CC"/>
    <w:rsid w:val="00E43F43"/>
    <w:rsid w:val="00E717E3"/>
    <w:rsid w:val="00E73498"/>
    <w:rsid w:val="00E73D87"/>
    <w:rsid w:val="00E75465"/>
    <w:rsid w:val="00E75C3B"/>
    <w:rsid w:val="00E84131"/>
    <w:rsid w:val="00E85A7D"/>
    <w:rsid w:val="00EA35AC"/>
    <w:rsid w:val="00EB529C"/>
    <w:rsid w:val="00ED08F0"/>
    <w:rsid w:val="00EE1E91"/>
    <w:rsid w:val="00EE5062"/>
    <w:rsid w:val="00F020BC"/>
    <w:rsid w:val="00F0755C"/>
    <w:rsid w:val="00F112A4"/>
    <w:rsid w:val="00F139D6"/>
    <w:rsid w:val="00F229A9"/>
    <w:rsid w:val="00F37FB9"/>
    <w:rsid w:val="00F40737"/>
    <w:rsid w:val="00F517C9"/>
    <w:rsid w:val="00F523A0"/>
    <w:rsid w:val="00F55F3B"/>
    <w:rsid w:val="00F82E59"/>
    <w:rsid w:val="00FA21B0"/>
    <w:rsid w:val="00FB7F34"/>
    <w:rsid w:val="00FE23BF"/>
    <w:rsid w:val="00FE6590"/>
    <w:rsid w:val="00FE6DCE"/>
    <w:rsid w:val="00FF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CF3E"/>
  <w14:defaultImageDpi w14:val="32767"/>
  <w15:chartTrackingRefBased/>
  <w15:docId w15:val="{124FD0CF-807C-4E4A-B6AA-84A209D6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5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3B"/>
    <w:pPr>
      <w:ind w:left="720"/>
      <w:contextualSpacing/>
    </w:pPr>
  </w:style>
  <w:style w:type="character" w:customStyle="1" w:styleId="Heading1Char">
    <w:name w:val="Heading 1 Char"/>
    <w:basedOn w:val="DefaultParagraphFont"/>
    <w:link w:val="Heading1"/>
    <w:uiPriority w:val="9"/>
    <w:rsid w:val="00EA35AC"/>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470705"/>
    <w:pPr>
      <w:tabs>
        <w:tab w:val="left" w:pos="500"/>
      </w:tabs>
      <w:spacing w:line="480" w:lineRule="auto"/>
      <w:ind w:left="720" w:hanging="720"/>
    </w:pPr>
  </w:style>
  <w:style w:type="character" w:styleId="CommentReference">
    <w:name w:val="annotation reference"/>
    <w:basedOn w:val="DefaultParagraphFont"/>
    <w:uiPriority w:val="99"/>
    <w:semiHidden/>
    <w:unhideWhenUsed/>
    <w:rsid w:val="004D0C2F"/>
    <w:rPr>
      <w:sz w:val="16"/>
      <w:szCs w:val="16"/>
    </w:rPr>
  </w:style>
  <w:style w:type="paragraph" w:styleId="CommentText">
    <w:name w:val="annotation text"/>
    <w:basedOn w:val="Normal"/>
    <w:link w:val="CommentTextChar"/>
    <w:uiPriority w:val="99"/>
    <w:semiHidden/>
    <w:unhideWhenUsed/>
    <w:rsid w:val="004D0C2F"/>
    <w:rPr>
      <w:sz w:val="20"/>
      <w:szCs w:val="20"/>
    </w:rPr>
  </w:style>
  <w:style w:type="character" w:customStyle="1" w:styleId="CommentTextChar">
    <w:name w:val="Comment Text Char"/>
    <w:basedOn w:val="DefaultParagraphFont"/>
    <w:link w:val="CommentText"/>
    <w:uiPriority w:val="99"/>
    <w:semiHidden/>
    <w:rsid w:val="004D0C2F"/>
    <w:rPr>
      <w:sz w:val="20"/>
      <w:szCs w:val="20"/>
    </w:rPr>
  </w:style>
  <w:style w:type="paragraph" w:styleId="CommentSubject">
    <w:name w:val="annotation subject"/>
    <w:basedOn w:val="CommentText"/>
    <w:next w:val="CommentText"/>
    <w:link w:val="CommentSubjectChar"/>
    <w:uiPriority w:val="99"/>
    <w:semiHidden/>
    <w:unhideWhenUsed/>
    <w:rsid w:val="004D0C2F"/>
    <w:rPr>
      <w:b/>
      <w:bCs/>
    </w:rPr>
  </w:style>
  <w:style w:type="character" w:customStyle="1" w:styleId="CommentSubjectChar">
    <w:name w:val="Comment Subject Char"/>
    <w:basedOn w:val="CommentTextChar"/>
    <w:link w:val="CommentSubject"/>
    <w:uiPriority w:val="99"/>
    <w:semiHidden/>
    <w:rsid w:val="004D0C2F"/>
    <w:rPr>
      <w:b/>
      <w:bCs/>
      <w:sz w:val="20"/>
      <w:szCs w:val="20"/>
    </w:rPr>
  </w:style>
  <w:style w:type="paragraph" w:styleId="BalloonText">
    <w:name w:val="Balloon Text"/>
    <w:basedOn w:val="Normal"/>
    <w:link w:val="BalloonTextChar"/>
    <w:uiPriority w:val="99"/>
    <w:semiHidden/>
    <w:unhideWhenUsed/>
    <w:rsid w:val="004D0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2F"/>
    <w:rPr>
      <w:rFonts w:ascii="Segoe UI" w:hAnsi="Segoe UI" w:cs="Segoe UI"/>
      <w:sz w:val="18"/>
      <w:szCs w:val="18"/>
    </w:rPr>
  </w:style>
  <w:style w:type="character" w:styleId="Hyperlink">
    <w:name w:val="Hyperlink"/>
    <w:basedOn w:val="DefaultParagraphFont"/>
    <w:uiPriority w:val="99"/>
    <w:unhideWhenUsed/>
    <w:rsid w:val="004E3D09"/>
    <w:rPr>
      <w:color w:val="0563C1" w:themeColor="hyperlink"/>
      <w:u w:val="single"/>
    </w:rPr>
  </w:style>
  <w:style w:type="character" w:customStyle="1" w:styleId="UnresolvedMention1">
    <w:name w:val="Unresolved Mention1"/>
    <w:basedOn w:val="DefaultParagraphFont"/>
    <w:uiPriority w:val="99"/>
    <w:rsid w:val="004E3D09"/>
    <w:rPr>
      <w:color w:val="605E5C"/>
      <w:shd w:val="clear" w:color="auto" w:fill="E1DFDD"/>
    </w:rPr>
  </w:style>
  <w:style w:type="character" w:styleId="LineNumber">
    <w:name w:val="line number"/>
    <w:basedOn w:val="DefaultParagraphFont"/>
    <w:uiPriority w:val="99"/>
    <w:semiHidden/>
    <w:unhideWhenUsed/>
    <w:rsid w:val="00F523A0"/>
  </w:style>
  <w:style w:type="paragraph" w:styleId="Header">
    <w:name w:val="header"/>
    <w:basedOn w:val="Normal"/>
    <w:link w:val="HeaderChar"/>
    <w:uiPriority w:val="99"/>
    <w:unhideWhenUsed/>
    <w:rsid w:val="00265C1B"/>
    <w:pPr>
      <w:tabs>
        <w:tab w:val="center" w:pos="4513"/>
        <w:tab w:val="right" w:pos="9026"/>
      </w:tabs>
    </w:pPr>
  </w:style>
  <w:style w:type="character" w:customStyle="1" w:styleId="HeaderChar">
    <w:name w:val="Header Char"/>
    <w:basedOn w:val="DefaultParagraphFont"/>
    <w:link w:val="Header"/>
    <w:uiPriority w:val="99"/>
    <w:rsid w:val="00265C1B"/>
  </w:style>
  <w:style w:type="paragraph" w:styleId="Footer">
    <w:name w:val="footer"/>
    <w:basedOn w:val="Normal"/>
    <w:link w:val="FooterChar"/>
    <w:uiPriority w:val="99"/>
    <w:unhideWhenUsed/>
    <w:rsid w:val="00265C1B"/>
    <w:pPr>
      <w:tabs>
        <w:tab w:val="center" w:pos="4513"/>
        <w:tab w:val="right" w:pos="9026"/>
      </w:tabs>
    </w:pPr>
  </w:style>
  <w:style w:type="character" w:customStyle="1" w:styleId="FooterChar">
    <w:name w:val="Footer Char"/>
    <w:basedOn w:val="DefaultParagraphFont"/>
    <w:link w:val="Footer"/>
    <w:uiPriority w:val="99"/>
    <w:rsid w:val="00265C1B"/>
  </w:style>
  <w:style w:type="paragraph" w:styleId="NormalWeb">
    <w:name w:val="Normal (Web)"/>
    <w:basedOn w:val="Normal"/>
    <w:uiPriority w:val="99"/>
    <w:semiHidden/>
    <w:unhideWhenUsed/>
    <w:rsid w:val="00DB581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677FB1"/>
  </w:style>
  <w:style w:type="table" w:styleId="TableGrid">
    <w:name w:val="Table Grid"/>
    <w:basedOn w:val="TableNormal"/>
    <w:uiPriority w:val="39"/>
    <w:rsid w:val="00C4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06B"/>
    <w:pPr>
      <w:spacing w:after="200"/>
    </w:pPr>
    <w:rPr>
      <w:i/>
      <w:iCs/>
      <w:color w:val="44546A" w:themeColor="text2"/>
      <w:sz w:val="18"/>
      <w:szCs w:val="18"/>
    </w:rPr>
  </w:style>
  <w:style w:type="paragraph" w:styleId="Revision">
    <w:name w:val="Revision"/>
    <w:hidden/>
    <w:uiPriority w:val="99"/>
    <w:semiHidden/>
    <w:rsid w:val="00F139D6"/>
  </w:style>
  <w:style w:type="character" w:styleId="FollowedHyperlink">
    <w:name w:val="FollowedHyperlink"/>
    <w:basedOn w:val="DefaultParagraphFont"/>
    <w:uiPriority w:val="99"/>
    <w:semiHidden/>
    <w:unhideWhenUsed/>
    <w:rsid w:val="00D577F7"/>
    <w:rPr>
      <w:color w:val="954F72"/>
      <w:u w:val="single"/>
    </w:rPr>
  </w:style>
  <w:style w:type="paragraph" w:customStyle="1" w:styleId="msonormal0">
    <w:name w:val="msonormal"/>
    <w:basedOn w:val="Normal"/>
    <w:rsid w:val="00D577F7"/>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D577F7"/>
    <w:pPr>
      <w:pBdr>
        <w:bottom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66">
    <w:name w:val="xl66"/>
    <w:basedOn w:val="Normal"/>
    <w:rsid w:val="00D577F7"/>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67">
    <w:name w:val="xl67"/>
    <w:basedOn w:val="Normal"/>
    <w:rsid w:val="00D577F7"/>
    <w:pPr>
      <w:pBdr>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68">
    <w:name w:val="xl68"/>
    <w:basedOn w:val="Normal"/>
    <w:rsid w:val="00D577F7"/>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69">
    <w:name w:val="xl69"/>
    <w:basedOn w:val="Normal"/>
    <w:rsid w:val="00D577F7"/>
    <w:pPr>
      <w:pBdr>
        <w:bottom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0">
    <w:name w:val="xl70"/>
    <w:basedOn w:val="Normal"/>
    <w:rsid w:val="00D577F7"/>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1">
    <w:name w:val="xl71"/>
    <w:basedOn w:val="Normal"/>
    <w:rsid w:val="00D577F7"/>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2">
    <w:name w:val="xl72"/>
    <w:basedOn w:val="Normal"/>
    <w:rsid w:val="00D577F7"/>
    <w:pPr>
      <w:pBdr>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3">
    <w:name w:val="xl73"/>
    <w:basedOn w:val="Normal"/>
    <w:rsid w:val="00D577F7"/>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4">
    <w:name w:val="xl74"/>
    <w:basedOn w:val="Normal"/>
    <w:rsid w:val="00D577F7"/>
    <w:pPr>
      <w:spacing w:before="100" w:beforeAutospacing="1" w:after="100" w:afterAutospacing="1"/>
    </w:pPr>
    <w:rPr>
      <w:rFonts w:ascii="Times New Roman" w:eastAsia="Times New Roman" w:hAnsi="Times New Roman" w:cs="Times New Roman"/>
      <w:b/>
      <w:bCs/>
      <w:sz w:val="20"/>
      <w:szCs w:val="20"/>
    </w:rPr>
  </w:style>
  <w:style w:type="paragraph" w:customStyle="1" w:styleId="xl75">
    <w:name w:val="xl75"/>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76">
    <w:name w:val="xl76"/>
    <w:basedOn w:val="Normal"/>
    <w:rsid w:val="00D577F7"/>
    <w:pPr>
      <w:pBdr>
        <w:left w:val="single" w:sz="4" w:space="0" w:color="auto"/>
      </w:pBdr>
      <w:spacing w:before="100" w:beforeAutospacing="1" w:after="100" w:afterAutospacing="1"/>
      <w:jc w:val="right"/>
    </w:pPr>
    <w:rPr>
      <w:rFonts w:ascii="Times New Roman" w:eastAsia="Times New Roman" w:hAnsi="Times New Roman" w:cs="Times New Roman"/>
      <w:sz w:val="20"/>
      <w:szCs w:val="20"/>
    </w:rPr>
  </w:style>
  <w:style w:type="paragraph" w:customStyle="1" w:styleId="xl77">
    <w:name w:val="xl77"/>
    <w:basedOn w:val="Normal"/>
    <w:rsid w:val="00D577F7"/>
    <w:pPr>
      <w:pBdr>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8">
    <w:name w:val="xl78"/>
    <w:basedOn w:val="Normal"/>
    <w:rsid w:val="00D577F7"/>
    <w:pPr>
      <w:spacing w:before="100" w:beforeAutospacing="1" w:after="100" w:afterAutospacing="1"/>
      <w:jc w:val="right"/>
    </w:pPr>
    <w:rPr>
      <w:rFonts w:ascii="Times New Roman" w:eastAsia="Times New Roman" w:hAnsi="Times New Roman" w:cs="Times New Roman"/>
      <w:sz w:val="20"/>
      <w:szCs w:val="20"/>
    </w:rPr>
  </w:style>
  <w:style w:type="paragraph" w:customStyle="1" w:styleId="xl79">
    <w:name w:val="xl79"/>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80">
    <w:name w:val="xl80"/>
    <w:basedOn w:val="Normal"/>
    <w:rsid w:val="00D577F7"/>
    <w:pPr>
      <w:pBdr>
        <w:lef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81">
    <w:name w:val="xl81"/>
    <w:basedOn w:val="Normal"/>
    <w:rsid w:val="00D577F7"/>
    <w:pPr>
      <w:spacing w:before="100" w:beforeAutospacing="1" w:after="100" w:afterAutospacing="1"/>
      <w:jc w:val="center"/>
    </w:pPr>
    <w:rPr>
      <w:rFonts w:ascii="Times New Roman" w:eastAsia="Times New Roman" w:hAnsi="Times New Roman" w:cs="Times New Roman"/>
      <w:sz w:val="20"/>
      <w:szCs w:val="20"/>
    </w:rPr>
  </w:style>
  <w:style w:type="paragraph" w:customStyle="1" w:styleId="xl82">
    <w:name w:val="xl82"/>
    <w:basedOn w:val="Normal"/>
    <w:rsid w:val="00D577F7"/>
    <w:pPr>
      <w:pBdr>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83">
    <w:name w:val="xl83"/>
    <w:basedOn w:val="Normal"/>
    <w:rsid w:val="00D577F7"/>
    <w:pP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84">
    <w:name w:val="xl84"/>
    <w:basedOn w:val="Normal"/>
    <w:rsid w:val="00D577F7"/>
    <w:pPr>
      <w:pBdr>
        <w:left w:val="single" w:sz="4" w:space="0" w:color="auto"/>
      </w:pBdr>
      <w:spacing w:before="100" w:beforeAutospacing="1" w:after="100" w:afterAutospacing="1"/>
      <w:jc w:val="right"/>
    </w:pPr>
    <w:rPr>
      <w:rFonts w:ascii="Times New Roman" w:eastAsia="Times New Roman" w:hAnsi="Times New Roman" w:cs="Times New Roman"/>
      <w:sz w:val="20"/>
      <w:szCs w:val="20"/>
    </w:rPr>
  </w:style>
  <w:style w:type="paragraph" w:customStyle="1" w:styleId="xl85">
    <w:name w:val="xl85"/>
    <w:basedOn w:val="Normal"/>
    <w:rsid w:val="00D577F7"/>
    <w:pPr>
      <w:pBdr>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86">
    <w:name w:val="xl86"/>
    <w:basedOn w:val="Normal"/>
    <w:rsid w:val="00D577F7"/>
    <w:pPr>
      <w:spacing w:before="100" w:beforeAutospacing="1" w:after="100" w:afterAutospacing="1"/>
      <w:jc w:val="right"/>
    </w:pPr>
    <w:rPr>
      <w:rFonts w:ascii="Times New Roman" w:eastAsia="Times New Roman" w:hAnsi="Times New Roman" w:cs="Times New Roman"/>
      <w:sz w:val="20"/>
      <w:szCs w:val="20"/>
    </w:rPr>
  </w:style>
  <w:style w:type="paragraph" w:customStyle="1" w:styleId="xl87">
    <w:name w:val="xl87"/>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88">
    <w:name w:val="xl88"/>
    <w:basedOn w:val="Normal"/>
    <w:rsid w:val="00D577F7"/>
    <w:pPr>
      <w:pBdr>
        <w:lef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89">
    <w:name w:val="xl89"/>
    <w:basedOn w:val="Normal"/>
    <w:rsid w:val="00D577F7"/>
    <w:pPr>
      <w:pBdr>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90">
    <w:name w:val="xl90"/>
    <w:basedOn w:val="Normal"/>
    <w:rsid w:val="00D577F7"/>
    <w:pPr>
      <w:pBdr>
        <w:lef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91">
    <w:name w:val="xl91"/>
    <w:basedOn w:val="Normal"/>
    <w:rsid w:val="00D577F7"/>
    <w:pPr>
      <w:spacing w:before="100" w:beforeAutospacing="1" w:after="100" w:afterAutospacing="1"/>
      <w:jc w:val="center"/>
    </w:pPr>
    <w:rPr>
      <w:rFonts w:ascii="Times New Roman" w:eastAsia="Times New Roman" w:hAnsi="Times New Roman" w:cs="Times New Roman"/>
      <w:sz w:val="20"/>
      <w:szCs w:val="20"/>
    </w:rPr>
  </w:style>
  <w:style w:type="paragraph" w:customStyle="1" w:styleId="xl92">
    <w:name w:val="xl92"/>
    <w:basedOn w:val="Normal"/>
    <w:rsid w:val="00D577F7"/>
    <w:pPr>
      <w:pBdr>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93">
    <w:name w:val="xl93"/>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94">
    <w:name w:val="xl94"/>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95">
    <w:name w:val="xl95"/>
    <w:basedOn w:val="Normal"/>
    <w:rsid w:val="00D577F7"/>
    <w:pPr>
      <w:spacing w:before="100" w:beforeAutospacing="1" w:after="100" w:afterAutospacing="1"/>
    </w:pPr>
    <w:rPr>
      <w:rFonts w:ascii="Symbol" w:eastAsia="Times New Roman" w:hAnsi="Symbol" w:cs="Times New Roman"/>
      <w:sz w:val="20"/>
      <w:szCs w:val="20"/>
    </w:rPr>
  </w:style>
  <w:style w:type="paragraph" w:customStyle="1" w:styleId="xl96">
    <w:name w:val="xl96"/>
    <w:basedOn w:val="Normal"/>
    <w:rsid w:val="00D577F7"/>
    <w:pPr>
      <w:pBdr>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97">
    <w:name w:val="xl97"/>
    <w:basedOn w:val="Normal"/>
    <w:rsid w:val="00D577F7"/>
    <w:pPr>
      <w:spacing w:before="100" w:beforeAutospacing="1" w:after="100" w:afterAutospacing="1"/>
      <w:jc w:val="center"/>
    </w:pPr>
    <w:rPr>
      <w:rFonts w:ascii="Times New Roman" w:eastAsia="Times New Roman" w:hAnsi="Times New Roman" w:cs="Times New Roman"/>
      <w:sz w:val="20"/>
      <w:szCs w:val="20"/>
    </w:rPr>
  </w:style>
  <w:style w:type="paragraph" w:customStyle="1" w:styleId="xl98">
    <w:name w:val="xl98"/>
    <w:basedOn w:val="Normal"/>
    <w:rsid w:val="00D577F7"/>
    <w:pPr>
      <w:pBdr>
        <w:right w:val="single" w:sz="4" w:space="0" w:color="auto"/>
      </w:pBdr>
      <w:spacing w:before="100" w:beforeAutospacing="1" w:after="100" w:afterAutospacing="1"/>
    </w:pPr>
    <w:rPr>
      <w:rFonts w:ascii="Times New Roman" w:eastAsia="Times New Roman" w:hAnsi="Times New Roman" w:cs="Times New Roman"/>
      <w:color w:val="000000"/>
      <w:sz w:val="20"/>
      <w:szCs w:val="20"/>
    </w:rPr>
  </w:style>
  <w:style w:type="paragraph" w:customStyle="1" w:styleId="xl99">
    <w:name w:val="xl99"/>
    <w:basedOn w:val="Normal"/>
    <w:rsid w:val="00D577F7"/>
    <w:pPr>
      <w:pBdr>
        <w:lef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100">
    <w:name w:val="xl100"/>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101">
    <w:name w:val="xl101"/>
    <w:basedOn w:val="Normal"/>
    <w:rsid w:val="00D577F7"/>
    <w:pPr>
      <w:pBdr>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02">
    <w:name w:val="xl102"/>
    <w:basedOn w:val="Normal"/>
    <w:rsid w:val="00D577F7"/>
    <w:pPr>
      <w:pBdr>
        <w:lef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03">
    <w:name w:val="xl103"/>
    <w:basedOn w:val="Normal"/>
    <w:rsid w:val="00D577F7"/>
    <w:pPr>
      <w:pBdr>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04">
    <w:name w:val="xl104"/>
    <w:basedOn w:val="Normal"/>
    <w:rsid w:val="00D577F7"/>
    <w:pPr>
      <w:pBdr>
        <w:lef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105">
    <w:name w:val="xl105"/>
    <w:basedOn w:val="Normal"/>
    <w:rsid w:val="00D577F7"/>
    <w:pPr>
      <w:spacing w:before="100" w:beforeAutospacing="1" w:after="100" w:afterAutospacing="1"/>
      <w:jc w:val="center"/>
    </w:pPr>
    <w:rPr>
      <w:rFonts w:ascii="Times New Roman" w:eastAsia="Times New Roman" w:hAnsi="Times New Roman" w:cs="Times New Roman"/>
      <w:sz w:val="20"/>
      <w:szCs w:val="20"/>
    </w:rPr>
  </w:style>
  <w:style w:type="paragraph" w:customStyle="1" w:styleId="xl106">
    <w:name w:val="xl106"/>
    <w:basedOn w:val="Normal"/>
    <w:rsid w:val="00D577F7"/>
    <w:pPr>
      <w:pBdr>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107">
    <w:name w:val="xl107"/>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108">
    <w:name w:val="xl108"/>
    <w:basedOn w:val="Normal"/>
    <w:rsid w:val="00D577F7"/>
    <w:pPr>
      <w:spacing w:before="100" w:beforeAutospacing="1" w:after="100" w:afterAutospacing="1"/>
    </w:pPr>
    <w:rPr>
      <w:rFonts w:ascii="Times New Roman" w:eastAsia="Times New Roman" w:hAnsi="Times New Roman" w:cs="Times New Roman"/>
      <w:sz w:val="20"/>
      <w:szCs w:val="20"/>
    </w:rPr>
  </w:style>
  <w:style w:type="paragraph" w:customStyle="1" w:styleId="xl109">
    <w:name w:val="xl109"/>
    <w:basedOn w:val="Normal"/>
    <w:rsid w:val="00D577F7"/>
    <w:pPr>
      <w:spacing w:before="100" w:beforeAutospacing="1" w:after="100" w:afterAutospacing="1"/>
    </w:pPr>
    <w:rPr>
      <w:rFonts w:ascii="Times New Roman" w:eastAsia="Times New Roman" w:hAnsi="Times New Roman" w:cs="Times New Roman"/>
      <w:color w:val="000000"/>
      <w:sz w:val="20"/>
      <w:szCs w:val="20"/>
    </w:rPr>
  </w:style>
  <w:style w:type="paragraph" w:customStyle="1" w:styleId="xl110">
    <w:name w:val="xl110"/>
    <w:basedOn w:val="Normal"/>
    <w:rsid w:val="00D577F7"/>
    <w:pPr>
      <w:pBdr>
        <w:bottom w:val="single" w:sz="4" w:space="0" w:color="auto"/>
      </w:pBdr>
      <w:spacing w:before="100" w:beforeAutospacing="1" w:after="100" w:afterAutospacing="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90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20">
          <w:marLeft w:val="0"/>
          <w:marRight w:val="0"/>
          <w:marTop w:val="0"/>
          <w:marBottom w:val="0"/>
          <w:divBdr>
            <w:top w:val="none" w:sz="0" w:space="0" w:color="auto"/>
            <w:left w:val="none" w:sz="0" w:space="0" w:color="auto"/>
            <w:bottom w:val="none" w:sz="0" w:space="0" w:color="auto"/>
            <w:right w:val="none" w:sz="0" w:space="0" w:color="auto"/>
          </w:divBdr>
          <w:divsChild>
            <w:div w:id="1190677318">
              <w:marLeft w:val="0"/>
              <w:marRight w:val="0"/>
              <w:marTop w:val="0"/>
              <w:marBottom w:val="0"/>
              <w:divBdr>
                <w:top w:val="none" w:sz="0" w:space="0" w:color="auto"/>
                <w:left w:val="none" w:sz="0" w:space="0" w:color="auto"/>
                <w:bottom w:val="none" w:sz="0" w:space="0" w:color="auto"/>
                <w:right w:val="none" w:sz="0" w:space="0" w:color="auto"/>
              </w:divBdr>
              <w:divsChild>
                <w:div w:id="16791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6936">
      <w:bodyDiv w:val="1"/>
      <w:marLeft w:val="0"/>
      <w:marRight w:val="0"/>
      <w:marTop w:val="0"/>
      <w:marBottom w:val="0"/>
      <w:divBdr>
        <w:top w:val="none" w:sz="0" w:space="0" w:color="auto"/>
        <w:left w:val="none" w:sz="0" w:space="0" w:color="auto"/>
        <w:bottom w:val="none" w:sz="0" w:space="0" w:color="auto"/>
        <w:right w:val="none" w:sz="0" w:space="0" w:color="auto"/>
      </w:divBdr>
    </w:div>
    <w:div w:id="893345699">
      <w:bodyDiv w:val="1"/>
      <w:marLeft w:val="0"/>
      <w:marRight w:val="0"/>
      <w:marTop w:val="0"/>
      <w:marBottom w:val="0"/>
      <w:divBdr>
        <w:top w:val="none" w:sz="0" w:space="0" w:color="auto"/>
        <w:left w:val="none" w:sz="0" w:space="0" w:color="auto"/>
        <w:bottom w:val="none" w:sz="0" w:space="0" w:color="auto"/>
        <w:right w:val="none" w:sz="0" w:space="0" w:color="auto"/>
      </w:divBdr>
    </w:div>
    <w:div w:id="1268077161">
      <w:bodyDiv w:val="1"/>
      <w:marLeft w:val="0"/>
      <w:marRight w:val="0"/>
      <w:marTop w:val="0"/>
      <w:marBottom w:val="0"/>
      <w:divBdr>
        <w:top w:val="none" w:sz="0" w:space="0" w:color="auto"/>
        <w:left w:val="none" w:sz="0" w:space="0" w:color="auto"/>
        <w:bottom w:val="none" w:sz="0" w:space="0" w:color="auto"/>
        <w:right w:val="none" w:sz="0" w:space="0" w:color="auto"/>
      </w:divBdr>
    </w:div>
    <w:div w:id="20071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748A-EEE1-0044-A394-C6FB09F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10720</Words>
  <Characters>61108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Andrew</dc:creator>
  <cp:keywords/>
  <dc:description/>
  <cp:lastModifiedBy>Morrison, Andrew</cp:lastModifiedBy>
  <cp:revision>3</cp:revision>
  <dcterms:created xsi:type="dcterms:W3CDTF">2019-04-29T11:05:00Z</dcterms:created>
  <dcterms:modified xsi:type="dcterms:W3CDTF">2019-04-29T11:05:00Z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zotero-version="5.0.63"&gt;&lt;session id="kTeRbFwK"/&gt;&lt;style id="http://www.zotero.org/styles/human-movement-science"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value="true"/&gt;&lt;/prefs&gt;&lt;/data&gt;</vt:lpwstr>
  </property>
</Properties>
</file>