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7929F" w14:textId="77777777" w:rsidR="00D36FEB" w:rsidRPr="00E34715" w:rsidRDefault="00D36FEB" w:rsidP="00D36FEB">
      <w:pPr>
        <w:autoSpaceDE w:val="0"/>
        <w:autoSpaceDN w:val="0"/>
        <w:adjustRightInd w:val="0"/>
        <w:spacing w:line="480" w:lineRule="auto"/>
        <w:jc w:val="both"/>
        <w:rPr>
          <w:rFonts w:ascii="Arial" w:hAnsi="Arial" w:cs="Arial"/>
          <w:b/>
          <w:lang w:val="en-US"/>
        </w:rPr>
      </w:pPr>
      <w:r w:rsidRPr="00E34715">
        <w:rPr>
          <w:rFonts w:ascii="Arial" w:hAnsi="Arial" w:cs="Arial"/>
          <w:b/>
          <w:lang w:val="en-US"/>
        </w:rPr>
        <w:t xml:space="preserve">Validity of the </w:t>
      </w:r>
      <w:proofErr w:type="spellStart"/>
      <w:r w:rsidRPr="00E34715">
        <w:rPr>
          <w:rFonts w:ascii="Arial" w:hAnsi="Arial" w:cs="Arial"/>
          <w:b/>
          <w:lang w:val="en-US"/>
        </w:rPr>
        <w:t>Kihon</w:t>
      </w:r>
      <w:proofErr w:type="spellEnd"/>
      <w:r w:rsidRPr="00E34715">
        <w:rPr>
          <w:rFonts w:ascii="Arial" w:hAnsi="Arial" w:cs="Arial"/>
          <w:b/>
          <w:lang w:val="en-US"/>
        </w:rPr>
        <w:t xml:space="preserve"> Checklist for Evaluating Frailty Status in Turkish Older Adults</w:t>
      </w:r>
    </w:p>
    <w:p w14:paraId="37E08D91" w14:textId="77777777" w:rsidR="00D36FEB" w:rsidRPr="00E34715" w:rsidRDefault="00D36FEB" w:rsidP="00D36FEB">
      <w:pPr>
        <w:autoSpaceDE w:val="0"/>
        <w:autoSpaceDN w:val="0"/>
        <w:adjustRightInd w:val="0"/>
        <w:spacing w:line="480" w:lineRule="auto"/>
        <w:jc w:val="both"/>
        <w:rPr>
          <w:rFonts w:ascii="Arial" w:hAnsi="Arial" w:cs="Arial"/>
          <w:b/>
          <w:lang w:val="en-US"/>
        </w:rPr>
      </w:pPr>
      <w:r w:rsidRPr="00E34715">
        <w:rPr>
          <w:rFonts w:ascii="Arial" w:hAnsi="Arial" w:cs="Arial"/>
          <w:b/>
          <w:lang w:val="en-US"/>
        </w:rPr>
        <w:t xml:space="preserve">(The </w:t>
      </w:r>
      <w:proofErr w:type="spellStart"/>
      <w:r w:rsidRPr="00E34715">
        <w:rPr>
          <w:rFonts w:ascii="Arial" w:hAnsi="Arial" w:cs="Arial"/>
          <w:b/>
          <w:lang w:val="en-US"/>
        </w:rPr>
        <w:t>Kihon</w:t>
      </w:r>
      <w:proofErr w:type="spellEnd"/>
      <w:r w:rsidRPr="00E34715">
        <w:rPr>
          <w:rFonts w:ascii="Arial" w:hAnsi="Arial" w:cs="Arial"/>
          <w:b/>
          <w:lang w:val="en-US"/>
        </w:rPr>
        <w:t xml:space="preserve"> Checklist for frailty)</w:t>
      </w:r>
      <w:bookmarkStart w:id="0" w:name="_GoBack"/>
      <w:bookmarkEnd w:id="0"/>
    </w:p>
    <w:p w14:paraId="72695A20" w14:textId="77777777" w:rsidR="00D36FEB" w:rsidRPr="00E34715" w:rsidRDefault="00D36FEB" w:rsidP="00D36FEB">
      <w:pPr>
        <w:autoSpaceDE w:val="0"/>
        <w:autoSpaceDN w:val="0"/>
        <w:adjustRightInd w:val="0"/>
        <w:spacing w:line="480" w:lineRule="auto"/>
        <w:jc w:val="both"/>
        <w:rPr>
          <w:rFonts w:ascii="Arial" w:eastAsia="Calibri" w:hAnsi="Arial" w:cs="Arial"/>
          <w:b/>
        </w:rPr>
      </w:pPr>
      <w:r w:rsidRPr="00E34715">
        <w:rPr>
          <w:rFonts w:ascii="Arial" w:eastAsia="Calibri" w:hAnsi="Arial" w:cs="Arial"/>
          <w:b/>
        </w:rPr>
        <w:t>Mehmet Erdinc ESENKAYA</w:t>
      </w:r>
      <w:r w:rsidRPr="00E34715">
        <w:rPr>
          <w:rFonts w:ascii="Arial" w:eastAsia="Calibri" w:hAnsi="Arial" w:cs="Arial"/>
          <w:b/>
          <w:vertAlign w:val="superscript"/>
        </w:rPr>
        <w:t>1</w:t>
      </w:r>
      <w:r w:rsidRPr="00E34715">
        <w:rPr>
          <w:rFonts w:ascii="Arial" w:eastAsia="Calibri" w:hAnsi="Arial" w:cs="Arial"/>
          <w:b/>
        </w:rPr>
        <w:t>, Ozge DOKUZLAR</w:t>
      </w:r>
      <w:r w:rsidRPr="00E34715">
        <w:rPr>
          <w:rFonts w:ascii="Arial" w:eastAsia="Calibri" w:hAnsi="Arial" w:cs="Arial"/>
          <w:b/>
          <w:vertAlign w:val="superscript"/>
        </w:rPr>
        <w:t>2</w:t>
      </w:r>
      <w:r w:rsidRPr="00E34715">
        <w:rPr>
          <w:rFonts w:ascii="Arial" w:eastAsia="Calibri" w:hAnsi="Arial" w:cs="Arial"/>
          <w:b/>
        </w:rPr>
        <w:t>, Pinar SOYSAL</w:t>
      </w:r>
      <w:r w:rsidRPr="00E34715">
        <w:rPr>
          <w:rFonts w:ascii="Arial" w:eastAsia="Calibri" w:hAnsi="Arial" w:cs="Arial"/>
          <w:b/>
          <w:vertAlign w:val="superscript"/>
        </w:rPr>
        <w:t>3</w:t>
      </w:r>
      <w:r w:rsidRPr="00E34715">
        <w:rPr>
          <w:rFonts w:ascii="Arial" w:eastAsia="Calibri" w:hAnsi="Arial" w:cs="Arial"/>
          <w:b/>
        </w:rPr>
        <w:t>, Lee SMITH</w:t>
      </w:r>
      <w:r w:rsidRPr="00E34715">
        <w:rPr>
          <w:rFonts w:ascii="Arial" w:eastAsia="Calibri" w:hAnsi="Arial" w:cs="Arial"/>
          <w:b/>
          <w:vertAlign w:val="superscript"/>
        </w:rPr>
        <w:t>4</w:t>
      </w:r>
      <w:r w:rsidRPr="00E34715">
        <w:rPr>
          <w:rFonts w:ascii="Arial" w:eastAsia="Calibri" w:hAnsi="Arial" w:cs="Arial"/>
          <w:b/>
        </w:rPr>
        <w:t xml:space="preserve">, </w:t>
      </w:r>
      <w:r w:rsidRPr="00E34715">
        <w:rPr>
          <w:rFonts w:ascii="Arial" w:hAnsi="Arial" w:cs="Arial"/>
          <w:b/>
        </w:rPr>
        <w:t>Sarah E Jackson</w:t>
      </w:r>
      <w:r w:rsidRPr="00E34715">
        <w:rPr>
          <w:rFonts w:ascii="Arial" w:hAnsi="Arial" w:cs="Arial"/>
          <w:b/>
          <w:vertAlign w:val="superscript"/>
        </w:rPr>
        <w:t>5</w:t>
      </w:r>
      <w:r w:rsidRPr="00E34715">
        <w:rPr>
          <w:rFonts w:ascii="Arial" w:hAnsi="Arial" w:cs="Arial"/>
          <w:b/>
        </w:rPr>
        <w:t xml:space="preserve">, </w:t>
      </w:r>
      <w:r w:rsidRPr="00E34715">
        <w:rPr>
          <w:rFonts w:ascii="Arial" w:eastAsia="Calibri" w:hAnsi="Arial" w:cs="Arial"/>
          <w:b/>
        </w:rPr>
        <w:t>Ahmet Turan ISIK</w:t>
      </w:r>
      <w:r w:rsidRPr="00E34715">
        <w:rPr>
          <w:rFonts w:ascii="Arial" w:eastAsia="Calibri" w:hAnsi="Arial" w:cs="Arial"/>
          <w:b/>
          <w:vertAlign w:val="superscript"/>
        </w:rPr>
        <w:t>2,6</w:t>
      </w:r>
    </w:p>
    <w:p w14:paraId="4EB35FDB" w14:textId="77777777" w:rsidR="00D36FEB" w:rsidRPr="00E34715" w:rsidRDefault="00D36FEB" w:rsidP="00D36FEB">
      <w:pPr>
        <w:autoSpaceDE w:val="0"/>
        <w:autoSpaceDN w:val="0"/>
        <w:adjustRightInd w:val="0"/>
        <w:spacing w:line="480" w:lineRule="auto"/>
        <w:jc w:val="both"/>
        <w:rPr>
          <w:rFonts w:ascii="Arial" w:hAnsi="Arial" w:cs="Arial"/>
          <w:b/>
        </w:rPr>
      </w:pPr>
    </w:p>
    <w:p w14:paraId="5271337E" w14:textId="77777777" w:rsidR="00D36FEB" w:rsidRPr="00E34715" w:rsidRDefault="00D36FEB" w:rsidP="00D36FEB">
      <w:pPr>
        <w:autoSpaceDE w:val="0"/>
        <w:autoSpaceDN w:val="0"/>
        <w:adjustRightInd w:val="0"/>
        <w:spacing w:line="480" w:lineRule="auto"/>
        <w:jc w:val="both"/>
        <w:rPr>
          <w:rFonts w:ascii="Arial" w:eastAsia="Calibri" w:hAnsi="Arial" w:cs="Arial"/>
        </w:rPr>
      </w:pPr>
      <w:r w:rsidRPr="00E34715">
        <w:rPr>
          <w:rFonts w:ascii="Arial" w:eastAsia="Calibri" w:hAnsi="Arial" w:cs="Arial"/>
          <w:vertAlign w:val="superscript"/>
        </w:rPr>
        <w:t>1</w:t>
      </w:r>
      <w:r w:rsidRPr="00E34715">
        <w:rPr>
          <w:rFonts w:ascii="Arial" w:eastAsia="Calibri" w:hAnsi="Arial" w:cs="Arial"/>
        </w:rPr>
        <w:t>Department of Internal Medicine, Dokuz Eylul University, Faculty of Medicine, Izmir, Turkey</w:t>
      </w:r>
    </w:p>
    <w:p w14:paraId="5BD147EE" w14:textId="77777777" w:rsidR="00D36FEB" w:rsidRPr="00E34715" w:rsidRDefault="00D36FEB" w:rsidP="00D36FEB">
      <w:pPr>
        <w:autoSpaceDE w:val="0"/>
        <w:autoSpaceDN w:val="0"/>
        <w:adjustRightInd w:val="0"/>
        <w:spacing w:line="480" w:lineRule="auto"/>
        <w:jc w:val="both"/>
        <w:rPr>
          <w:rFonts w:ascii="Arial" w:eastAsia="Calibri" w:hAnsi="Arial" w:cs="Arial"/>
        </w:rPr>
      </w:pPr>
      <w:r w:rsidRPr="00E34715">
        <w:rPr>
          <w:rFonts w:ascii="Arial" w:eastAsia="Calibri" w:hAnsi="Arial" w:cs="Arial"/>
          <w:vertAlign w:val="superscript"/>
        </w:rPr>
        <w:t>2</w:t>
      </w:r>
      <w:r w:rsidRPr="00E34715">
        <w:rPr>
          <w:rFonts w:ascii="Arial" w:eastAsia="Calibri" w:hAnsi="Arial" w:cs="Arial"/>
        </w:rPr>
        <w:t>Department of Geriatric Medicine, Dokuz Eylul University, Faculty of Medicine, Izmir, Turkey</w:t>
      </w:r>
    </w:p>
    <w:p w14:paraId="06C16987" w14:textId="77777777" w:rsidR="00D36FEB" w:rsidRPr="00E34715" w:rsidRDefault="00D36FEB" w:rsidP="00D36FEB">
      <w:pPr>
        <w:autoSpaceDE w:val="0"/>
        <w:autoSpaceDN w:val="0"/>
        <w:adjustRightInd w:val="0"/>
        <w:spacing w:line="480" w:lineRule="auto"/>
        <w:jc w:val="both"/>
        <w:rPr>
          <w:rFonts w:ascii="Arial" w:hAnsi="Arial" w:cs="Arial"/>
        </w:rPr>
      </w:pPr>
      <w:r w:rsidRPr="00E34715">
        <w:rPr>
          <w:rFonts w:ascii="Arial" w:hAnsi="Arial" w:cs="Arial"/>
          <w:vertAlign w:val="superscript"/>
        </w:rPr>
        <w:t>3</w:t>
      </w:r>
      <w:r w:rsidRPr="00E34715">
        <w:rPr>
          <w:rFonts w:ascii="Arial" w:hAnsi="Arial" w:cs="Arial"/>
        </w:rPr>
        <w:t>Department of Geriatric Medicine, Bezmialem Vakif University, Faculty of Medicine, Istanbul, Turkey</w:t>
      </w:r>
    </w:p>
    <w:p w14:paraId="44FA2161" w14:textId="77777777" w:rsidR="00D36FEB" w:rsidRPr="00E34715" w:rsidRDefault="00D36FEB" w:rsidP="00D36FEB">
      <w:pPr>
        <w:autoSpaceDE w:val="0"/>
        <w:autoSpaceDN w:val="0"/>
        <w:adjustRightInd w:val="0"/>
        <w:spacing w:line="480" w:lineRule="auto"/>
        <w:jc w:val="both"/>
        <w:rPr>
          <w:rFonts w:ascii="Arial" w:hAnsi="Arial" w:cs="Arial"/>
        </w:rPr>
      </w:pPr>
      <w:r w:rsidRPr="00E34715">
        <w:rPr>
          <w:rFonts w:ascii="Arial" w:hAnsi="Arial" w:cs="Arial"/>
          <w:vertAlign w:val="superscript"/>
        </w:rPr>
        <w:t>4</w:t>
      </w:r>
      <w:r w:rsidRPr="00E34715">
        <w:rPr>
          <w:rFonts w:ascii="Arial" w:hAnsi="Arial" w:cs="Arial"/>
        </w:rPr>
        <w:t>The Cambridge Centre for Sport and Exercise Sciences, Anglia Ruskin University, Cambridge, United Kingdom</w:t>
      </w:r>
    </w:p>
    <w:p w14:paraId="4ADF6F10" w14:textId="77777777" w:rsidR="00D36FEB" w:rsidRPr="00E34715" w:rsidRDefault="00D36FEB" w:rsidP="00D36FEB">
      <w:pPr>
        <w:autoSpaceDE w:val="0"/>
        <w:autoSpaceDN w:val="0"/>
        <w:adjustRightInd w:val="0"/>
        <w:spacing w:line="480" w:lineRule="auto"/>
        <w:jc w:val="both"/>
        <w:rPr>
          <w:rFonts w:ascii="Arial" w:hAnsi="Arial" w:cs="Arial"/>
        </w:rPr>
      </w:pPr>
      <w:r w:rsidRPr="00E34715">
        <w:rPr>
          <w:rFonts w:ascii="Arial" w:hAnsi="Arial" w:cs="Arial"/>
          <w:vertAlign w:val="superscript"/>
        </w:rPr>
        <w:t>5</w:t>
      </w:r>
      <w:r w:rsidRPr="00E34715">
        <w:rPr>
          <w:rFonts w:ascii="Arial" w:hAnsi="Arial" w:cs="Arial"/>
        </w:rPr>
        <w:t>Department of Behavioural Science and Health, University College London, London, United Kingdom</w:t>
      </w:r>
    </w:p>
    <w:p w14:paraId="78B49712" w14:textId="77777777" w:rsidR="00D36FEB" w:rsidRPr="00E34715" w:rsidRDefault="00D36FEB" w:rsidP="00D36FEB">
      <w:pPr>
        <w:autoSpaceDE w:val="0"/>
        <w:autoSpaceDN w:val="0"/>
        <w:adjustRightInd w:val="0"/>
        <w:spacing w:line="480" w:lineRule="auto"/>
        <w:jc w:val="both"/>
        <w:rPr>
          <w:rFonts w:ascii="Arial" w:eastAsia="Calibri" w:hAnsi="Arial" w:cs="Arial"/>
        </w:rPr>
      </w:pPr>
      <w:r w:rsidRPr="00E34715">
        <w:rPr>
          <w:rFonts w:ascii="Arial" w:eastAsia="Calibri" w:hAnsi="Arial" w:cs="Arial"/>
          <w:vertAlign w:val="superscript"/>
        </w:rPr>
        <w:t>6</w:t>
      </w:r>
      <w:r w:rsidRPr="00E34715">
        <w:rPr>
          <w:rFonts w:ascii="Arial" w:eastAsia="Calibri" w:hAnsi="Arial" w:cs="Arial"/>
        </w:rPr>
        <w:t>Unit for Aging Brain and Dementia, Department of Geriatric Medicine, Dokuz Eylul University, Faculty of Medicine, Izmir, Turkey</w:t>
      </w:r>
    </w:p>
    <w:p w14:paraId="03B4649F" w14:textId="77777777" w:rsidR="00D36FEB" w:rsidRPr="00E34715" w:rsidRDefault="00D36FEB" w:rsidP="00D36FEB">
      <w:pPr>
        <w:autoSpaceDE w:val="0"/>
        <w:autoSpaceDN w:val="0"/>
        <w:adjustRightInd w:val="0"/>
        <w:spacing w:line="276" w:lineRule="auto"/>
        <w:jc w:val="both"/>
        <w:rPr>
          <w:rFonts w:ascii="Arial" w:eastAsia="Calibri" w:hAnsi="Arial" w:cs="Arial"/>
        </w:rPr>
      </w:pPr>
      <w:r w:rsidRPr="00E34715">
        <w:rPr>
          <w:rFonts w:ascii="Arial" w:eastAsia="Calibri" w:hAnsi="Arial" w:cs="Arial"/>
          <w:b/>
        </w:rPr>
        <w:t>Correspondence to:</w:t>
      </w:r>
      <w:r w:rsidRPr="00E34715">
        <w:rPr>
          <w:rFonts w:ascii="Arial" w:eastAsia="Calibri" w:hAnsi="Arial" w:cs="Arial"/>
        </w:rPr>
        <w:t xml:space="preserve"> Ahmet Turan ISIK, M.D.</w:t>
      </w:r>
    </w:p>
    <w:p w14:paraId="3A84ECB2" w14:textId="77777777" w:rsidR="00D36FEB" w:rsidRPr="00E34715" w:rsidRDefault="00D36FEB" w:rsidP="00D36FEB">
      <w:pPr>
        <w:autoSpaceDE w:val="0"/>
        <w:autoSpaceDN w:val="0"/>
        <w:adjustRightInd w:val="0"/>
        <w:spacing w:line="276" w:lineRule="auto"/>
        <w:jc w:val="both"/>
        <w:rPr>
          <w:rFonts w:ascii="Arial" w:eastAsia="Calibri" w:hAnsi="Arial" w:cs="Arial"/>
        </w:rPr>
      </w:pPr>
      <w:r w:rsidRPr="00E34715">
        <w:rPr>
          <w:rFonts w:ascii="Arial" w:eastAsia="Calibri" w:hAnsi="Arial" w:cs="Arial"/>
        </w:rPr>
        <w:t>Unit for Aging Brain and Dementia, Department of Geriatric Medicine, Dokuz Eylul University, Faculty of Medicine, 35340, Balcova, Izmir, Turkey</w:t>
      </w:r>
    </w:p>
    <w:p w14:paraId="187946B4" w14:textId="77777777" w:rsidR="00D36FEB" w:rsidRPr="00E34715" w:rsidRDefault="00D36FEB" w:rsidP="00D36FEB">
      <w:pPr>
        <w:autoSpaceDE w:val="0"/>
        <w:autoSpaceDN w:val="0"/>
        <w:adjustRightInd w:val="0"/>
        <w:spacing w:line="276" w:lineRule="auto"/>
        <w:jc w:val="both"/>
        <w:rPr>
          <w:rFonts w:ascii="Arial" w:eastAsia="Calibri" w:hAnsi="Arial" w:cs="Arial"/>
        </w:rPr>
      </w:pPr>
      <w:r w:rsidRPr="00E34715">
        <w:rPr>
          <w:rFonts w:ascii="Arial" w:eastAsia="Calibri" w:hAnsi="Arial" w:cs="Arial"/>
        </w:rPr>
        <w:t>+90 232 412 43 41</w:t>
      </w:r>
    </w:p>
    <w:p w14:paraId="7F9A194A" w14:textId="77777777" w:rsidR="00D36FEB" w:rsidRPr="00E34715" w:rsidRDefault="0058219D" w:rsidP="00D36FEB">
      <w:pPr>
        <w:autoSpaceDE w:val="0"/>
        <w:autoSpaceDN w:val="0"/>
        <w:adjustRightInd w:val="0"/>
        <w:spacing w:line="276" w:lineRule="auto"/>
        <w:jc w:val="both"/>
        <w:rPr>
          <w:rFonts w:ascii="Arial" w:eastAsia="Calibri" w:hAnsi="Arial" w:cs="Arial"/>
        </w:rPr>
      </w:pPr>
      <w:hyperlink r:id="rId7" w:history="1">
        <w:r w:rsidR="00D36FEB" w:rsidRPr="00E34715">
          <w:rPr>
            <w:rFonts w:ascii="Arial" w:eastAsia="Calibri" w:hAnsi="Arial" w:cs="Arial"/>
            <w:color w:val="0563C1"/>
            <w:u w:val="single"/>
          </w:rPr>
          <w:t>atisik@yahoo.com</w:t>
        </w:r>
      </w:hyperlink>
    </w:p>
    <w:p w14:paraId="55C92B09" w14:textId="66802B7D" w:rsidR="00D36FEB" w:rsidRPr="00E34715" w:rsidRDefault="00D36FEB" w:rsidP="00D36FEB">
      <w:pPr>
        <w:autoSpaceDE w:val="0"/>
        <w:autoSpaceDN w:val="0"/>
        <w:adjustRightInd w:val="0"/>
        <w:spacing w:line="276" w:lineRule="auto"/>
        <w:jc w:val="both"/>
        <w:rPr>
          <w:rFonts w:ascii="Arial" w:eastAsia="Calibri" w:hAnsi="Arial" w:cs="Arial"/>
        </w:rPr>
      </w:pPr>
      <w:r w:rsidRPr="00E34715">
        <w:rPr>
          <w:rFonts w:ascii="Arial" w:eastAsia="Calibri" w:hAnsi="Arial" w:cs="Arial"/>
        </w:rPr>
        <w:t>+90 232 412 43 39</w:t>
      </w:r>
    </w:p>
    <w:p w14:paraId="5E113D77" w14:textId="77777777" w:rsidR="00D36FEB" w:rsidRPr="00E34715" w:rsidRDefault="00D36FEB" w:rsidP="00D36FEB">
      <w:pPr>
        <w:autoSpaceDE w:val="0"/>
        <w:autoSpaceDN w:val="0"/>
        <w:adjustRightInd w:val="0"/>
        <w:spacing w:line="276" w:lineRule="auto"/>
        <w:jc w:val="both"/>
        <w:rPr>
          <w:rFonts w:ascii="Arial" w:eastAsia="Calibri" w:hAnsi="Arial" w:cs="Arial"/>
        </w:rPr>
      </w:pPr>
    </w:p>
    <w:p w14:paraId="1ECD7884" w14:textId="7A74EAED" w:rsidR="00B30348" w:rsidRPr="00E34715" w:rsidRDefault="007F0AC2" w:rsidP="005903E8">
      <w:pPr>
        <w:spacing w:line="480" w:lineRule="auto"/>
        <w:jc w:val="both"/>
        <w:rPr>
          <w:rFonts w:ascii="Arial" w:hAnsi="Arial" w:cs="Arial"/>
          <w:b/>
          <w:sz w:val="24"/>
          <w:szCs w:val="24"/>
          <w:lang w:val="en-US"/>
        </w:rPr>
      </w:pPr>
      <w:r w:rsidRPr="00E34715">
        <w:rPr>
          <w:rFonts w:ascii="Arial" w:hAnsi="Arial" w:cs="Arial"/>
          <w:b/>
          <w:sz w:val="24"/>
          <w:szCs w:val="24"/>
          <w:lang w:val="en-US"/>
        </w:rPr>
        <w:lastRenderedPageBreak/>
        <w:t>Abstract</w:t>
      </w:r>
      <w:r w:rsidR="003717B1" w:rsidRPr="00E34715">
        <w:rPr>
          <w:rFonts w:ascii="Arial" w:hAnsi="Arial" w:cs="Arial"/>
          <w:b/>
          <w:sz w:val="24"/>
          <w:szCs w:val="24"/>
          <w:lang w:val="en-US"/>
        </w:rPr>
        <w:t xml:space="preserve"> (2</w:t>
      </w:r>
      <w:r w:rsidR="000A5DBC" w:rsidRPr="00E34715">
        <w:rPr>
          <w:rFonts w:ascii="Arial" w:hAnsi="Arial" w:cs="Arial"/>
          <w:b/>
          <w:sz w:val="24"/>
          <w:szCs w:val="24"/>
          <w:lang w:val="en-US"/>
        </w:rPr>
        <w:t>48</w:t>
      </w:r>
      <w:r w:rsidR="00BB64D5" w:rsidRPr="00E34715">
        <w:rPr>
          <w:rFonts w:ascii="Arial" w:hAnsi="Arial" w:cs="Arial"/>
          <w:b/>
          <w:sz w:val="24"/>
          <w:szCs w:val="24"/>
          <w:lang w:val="en-US"/>
        </w:rPr>
        <w:t>/250)</w:t>
      </w:r>
    </w:p>
    <w:p w14:paraId="4B95305A" w14:textId="446D5A73" w:rsidR="00B07924" w:rsidRPr="00E34715" w:rsidRDefault="000C2A07" w:rsidP="005903E8">
      <w:pPr>
        <w:spacing w:line="480" w:lineRule="auto"/>
        <w:jc w:val="both"/>
        <w:rPr>
          <w:rFonts w:ascii="Arial" w:hAnsi="Arial" w:cs="Arial"/>
          <w:b/>
          <w:bCs/>
          <w:sz w:val="24"/>
          <w:szCs w:val="24"/>
          <w:lang w:val="en-US"/>
        </w:rPr>
      </w:pPr>
      <w:r w:rsidRPr="00E34715">
        <w:rPr>
          <w:rFonts w:ascii="Arial" w:hAnsi="Arial" w:cs="Arial"/>
          <w:b/>
          <w:bCs/>
          <w:sz w:val="24"/>
          <w:szCs w:val="24"/>
          <w:lang w:val="en-US"/>
        </w:rPr>
        <w:t>Aims</w:t>
      </w:r>
      <w:r w:rsidR="00B07924" w:rsidRPr="00E34715">
        <w:rPr>
          <w:rFonts w:ascii="Arial" w:hAnsi="Arial" w:cs="Arial"/>
          <w:b/>
          <w:bCs/>
          <w:sz w:val="24"/>
          <w:szCs w:val="24"/>
          <w:lang w:val="en-US"/>
        </w:rPr>
        <w:t>:</w:t>
      </w:r>
      <w:r w:rsidR="003B19B2" w:rsidRPr="00E34715">
        <w:rPr>
          <w:rFonts w:ascii="Arial" w:hAnsi="Arial" w:cs="Arial"/>
          <w:b/>
          <w:bCs/>
          <w:sz w:val="24"/>
          <w:szCs w:val="24"/>
          <w:lang w:val="en-US"/>
        </w:rPr>
        <w:t xml:space="preserve"> </w:t>
      </w:r>
      <w:r w:rsidR="003B19B2" w:rsidRPr="00E34715">
        <w:rPr>
          <w:rFonts w:ascii="Arial" w:hAnsi="Arial" w:cs="Arial"/>
          <w:bCs/>
          <w:sz w:val="24"/>
          <w:szCs w:val="24"/>
          <w:lang w:val="en-US"/>
        </w:rPr>
        <w:t>The</w:t>
      </w:r>
      <w:r w:rsidR="00B07924" w:rsidRPr="00E34715">
        <w:rPr>
          <w:rFonts w:ascii="Arial" w:hAnsi="Arial" w:cs="Arial"/>
          <w:b/>
          <w:bCs/>
          <w:sz w:val="24"/>
          <w:szCs w:val="24"/>
          <w:lang w:val="en-US"/>
        </w:rPr>
        <w:t xml:space="preserve"> </w:t>
      </w:r>
      <w:proofErr w:type="spellStart"/>
      <w:r w:rsidR="00B07924" w:rsidRPr="00E34715">
        <w:rPr>
          <w:rFonts w:ascii="Arial" w:hAnsi="Arial" w:cs="Arial"/>
          <w:sz w:val="24"/>
          <w:szCs w:val="24"/>
          <w:lang w:val="en-US"/>
        </w:rPr>
        <w:t>Kihon</w:t>
      </w:r>
      <w:proofErr w:type="spellEnd"/>
      <w:r w:rsidR="00B07924" w:rsidRPr="00E34715">
        <w:rPr>
          <w:rFonts w:ascii="Arial" w:hAnsi="Arial" w:cs="Arial"/>
          <w:sz w:val="24"/>
          <w:szCs w:val="24"/>
          <w:lang w:val="en-US"/>
        </w:rPr>
        <w:t xml:space="preserve"> Checklis</w:t>
      </w:r>
      <w:r w:rsidR="00FA486D" w:rsidRPr="00E34715">
        <w:rPr>
          <w:rFonts w:ascii="Arial" w:hAnsi="Arial" w:cs="Arial"/>
          <w:sz w:val="24"/>
          <w:szCs w:val="24"/>
          <w:lang w:val="en-US"/>
        </w:rPr>
        <w:t xml:space="preserve">t (KCL) was </w:t>
      </w:r>
      <w:r w:rsidR="003B19B2" w:rsidRPr="00E34715">
        <w:rPr>
          <w:rFonts w:ascii="Arial" w:hAnsi="Arial" w:cs="Arial"/>
          <w:sz w:val="24"/>
          <w:szCs w:val="24"/>
          <w:lang w:val="en-US"/>
        </w:rPr>
        <w:t>developed</w:t>
      </w:r>
      <w:r w:rsidR="00FA486D" w:rsidRPr="00E34715">
        <w:rPr>
          <w:rFonts w:ascii="Arial" w:hAnsi="Arial" w:cs="Arial"/>
          <w:sz w:val="24"/>
          <w:szCs w:val="24"/>
          <w:lang w:val="en-US"/>
        </w:rPr>
        <w:t xml:space="preserve"> to identify </w:t>
      </w:r>
      <w:r w:rsidR="00B07924" w:rsidRPr="00E34715">
        <w:rPr>
          <w:rFonts w:ascii="Arial" w:hAnsi="Arial" w:cs="Arial"/>
          <w:sz w:val="24"/>
          <w:szCs w:val="24"/>
          <w:lang w:val="en-US"/>
        </w:rPr>
        <w:t>vulnerable older adults</w:t>
      </w:r>
      <w:r w:rsidR="003B19B2" w:rsidRPr="00E34715">
        <w:rPr>
          <w:rFonts w:ascii="Arial" w:hAnsi="Arial" w:cs="Arial"/>
          <w:sz w:val="24"/>
          <w:szCs w:val="24"/>
          <w:lang w:val="en-US"/>
        </w:rPr>
        <w:t xml:space="preserve"> residing in Japan</w:t>
      </w:r>
      <w:r w:rsidR="00B07924" w:rsidRPr="00E34715">
        <w:rPr>
          <w:rFonts w:ascii="Arial" w:hAnsi="Arial" w:cs="Arial"/>
          <w:sz w:val="24"/>
          <w:szCs w:val="24"/>
          <w:lang w:val="en-US"/>
        </w:rPr>
        <w:t xml:space="preserve"> </w:t>
      </w:r>
      <w:r w:rsidR="003B19B2" w:rsidRPr="00E34715">
        <w:rPr>
          <w:rFonts w:ascii="Arial" w:hAnsi="Arial" w:cs="Arial"/>
          <w:sz w:val="24"/>
          <w:szCs w:val="24"/>
          <w:lang w:val="en-US"/>
        </w:rPr>
        <w:t xml:space="preserve">who are </w:t>
      </w:r>
      <w:r w:rsidR="00B07924" w:rsidRPr="00E34715">
        <w:rPr>
          <w:rFonts w:ascii="Arial" w:hAnsi="Arial" w:cs="Arial"/>
          <w:sz w:val="24"/>
          <w:szCs w:val="24"/>
          <w:lang w:val="en-US"/>
        </w:rPr>
        <w:t>at a high risk</w:t>
      </w:r>
      <w:r w:rsidR="005052E4" w:rsidRPr="00E34715">
        <w:rPr>
          <w:rFonts w:ascii="Arial" w:hAnsi="Arial" w:cs="Arial"/>
          <w:sz w:val="24"/>
          <w:szCs w:val="24"/>
          <w:lang w:val="en-US"/>
        </w:rPr>
        <w:t xml:space="preserve"> of becoming dependent</w:t>
      </w:r>
      <w:r w:rsidR="003B19B2" w:rsidRPr="00E34715">
        <w:rPr>
          <w:rFonts w:ascii="Arial" w:hAnsi="Arial" w:cs="Arial"/>
          <w:sz w:val="24"/>
          <w:szCs w:val="24"/>
          <w:lang w:val="en-US"/>
        </w:rPr>
        <w:t>.</w:t>
      </w:r>
      <w:r w:rsidR="00B07924" w:rsidRPr="00E34715">
        <w:rPr>
          <w:rFonts w:ascii="Arial" w:hAnsi="Arial" w:cs="Arial"/>
          <w:sz w:val="24"/>
          <w:szCs w:val="24"/>
          <w:lang w:val="en-US"/>
        </w:rPr>
        <w:t xml:space="preserve"> Th</w:t>
      </w:r>
      <w:r w:rsidR="003B19B2" w:rsidRPr="00E34715">
        <w:rPr>
          <w:rFonts w:ascii="Arial" w:hAnsi="Arial" w:cs="Arial"/>
          <w:sz w:val="24"/>
          <w:szCs w:val="24"/>
          <w:lang w:val="en-US"/>
        </w:rPr>
        <w:t>e present study</w:t>
      </w:r>
      <w:r w:rsidR="00B07924" w:rsidRPr="00E34715">
        <w:rPr>
          <w:rFonts w:ascii="Arial" w:hAnsi="Arial" w:cs="Arial"/>
          <w:sz w:val="24"/>
          <w:szCs w:val="24"/>
          <w:lang w:val="en-US"/>
        </w:rPr>
        <w:t xml:space="preserve"> aimed to determine validity of </w:t>
      </w:r>
      <w:r w:rsidR="003B19B2" w:rsidRPr="00E34715">
        <w:rPr>
          <w:rFonts w:ascii="Arial" w:hAnsi="Arial" w:cs="Arial"/>
          <w:sz w:val="24"/>
          <w:szCs w:val="24"/>
          <w:lang w:val="en-US"/>
        </w:rPr>
        <w:t xml:space="preserve">the </w:t>
      </w:r>
      <w:r w:rsidR="00B07924" w:rsidRPr="00E34715">
        <w:rPr>
          <w:rFonts w:ascii="Arial" w:hAnsi="Arial" w:cs="Arial"/>
          <w:sz w:val="24"/>
          <w:szCs w:val="24"/>
          <w:lang w:val="en-US"/>
        </w:rPr>
        <w:t xml:space="preserve">KCL </w:t>
      </w:r>
      <w:r w:rsidR="00D83230" w:rsidRPr="00E34715">
        <w:rPr>
          <w:rFonts w:ascii="Arial" w:hAnsi="Arial" w:cs="Arial"/>
          <w:sz w:val="24"/>
          <w:szCs w:val="24"/>
          <w:lang w:val="en-US"/>
        </w:rPr>
        <w:t xml:space="preserve">for </w:t>
      </w:r>
      <w:r w:rsidR="00B07924" w:rsidRPr="00E34715">
        <w:rPr>
          <w:rFonts w:ascii="Arial" w:hAnsi="Arial" w:cs="Arial"/>
          <w:sz w:val="24"/>
          <w:szCs w:val="24"/>
          <w:lang w:val="en-US"/>
        </w:rPr>
        <w:t>detect</w:t>
      </w:r>
      <w:r w:rsidR="00D83230" w:rsidRPr="00E34715">
        <w:rPr>
          <w:rFonts w:ascii="Arial" w:hAnsi="Arial" w:cs="Arial"/>
          <w:sz w:val="24"/>
          <w:szCs w:val="24"/>
          <w:lang w:val="en-US"/>
        </w:rPr>
        <w:t>ing</w:t>
      </w:r>
      <w:r w:rsidR="00B07924" w:rsidRPr="00E34715">
        <w:rPr>
          <w:rFonts w:ascii="Arial" w:hAnsi="Arial" w:cs="Arial"/>
          <w:sz w:val="24"/>
          <w:szCs w:val="24"/>
          <w:lang w:val="en-US"/>
        </w:rPr>
        <w:t xml:space="preserve"> frailty in Turkish older adults.</w:t>
      </w:r>
    </w:p>
    <w:p w14:paraId="356CC2B7" w14:textId="7E496EC2" w:rsidR="004628AC" w:rsidRPr="00E34715" w:rsidRDefault="00B07924" w:rsidP="005903E8">
      <w:pPr>
        <w:spacing w:line="480" w:lineRule="auto"/>
        <w:jc w:val="both"/>
        <w:rPr>
          <w:rFonts w:ascii="Arial" w:hAnsi="Arial" w:cs="Arial"/>
          <w:bCs/>
          <w:sz w:val="24"/>
          <w:szCs w:val="24"/>
          <w:lang w:val="en-US"/>
        </w:rPr>
      </w:pPr>
      <w:r w:rsidRPr="00E34715">
        <w:rPr>
          <w:rFonts w:ascii="Arial" w:hAnsi="Arial" w:cs="Arial"/>
          <w:b/>
          <w:bCs/>
          <w:sz w:val="24"/>
          <w:szCs w:val="24"/>
          <w:lang w:val="en-US"/>
        </w:rPr>
        <w:t xml:space="preserve">Methods: </w:t>
      </w:r>
      <w:r w:rsidR="007524EC" w:rsidRPr="00E34715">
        <w:rPr>
          <w:rFonts w:ascii="Arial" w:hAnsi="Arial" w:cs="Arial"/>
          <w:bCs/>
          <w:sz w:val="24"/>
          <w:szCs w:val="24"/>
          <w:lang w:val="en-US"/>
        </w:rPr>
        <w:t>A total of 30</w:t>
      </w:r>
      <w:r w:rsidRPr="00E34715">
        <w:rPr>
          <w:rFonts w:ascii="Arial" w:hAnsi="Arial" w:cs="Arial"/>
          <w:bCs/>
          <w:sz w:val="24"/>
          <w:szCs w:val="24"/>
          <w:lang w:val="en-US"/>
        </w:rPr>
        <w:t xml:space="preserve">0 outpatients were enrolled in the study. All patients underwent comprehensive geriatric </w:t>
      </w:r>
      <w:r w:rsidR="005052E4" w:rsidRPr="00E34715">
        <w:rPr>
          <w:rFonts w:ascii="Arial" w:hAnsi="Arial" w:cs="Arial"/>
          <w:bCs/>
          <w:sz w:val="24"/>
          <w:szCs w:val="24"/>
          <w:lang w:val="en-US"/>
        </w:rPr>
        <w:t>assessment</w:t>
      </w:r>
      <w:r w:rsidRPr="00E34715">
        <w:rPr>
          <w:rFonts w:ascii="Arial" w:hAnsi="Arial" w:cs="Arial"/>
          <w:bCs/>
          <w:sz w:val="24"/>
          <w:szCs w:val="24"/>
          <w:lang w:val="en-US"/>
        </w:rPr>
        <w:t xml:space="preserve"> </w:t>
      </w:r>
      <w:r w:rsidR="00D83230" w:rsidRPr="00E34715">
        <w:rPr>
          <w:rFonts w:ascii="Arial" w:hAnsi="Arial" w:cs="Arial"/>
          <w:bCs/>
          <w:sz w:val="24"/>
          <w:szCs w:val="24"/>
          <w:lang w:val="en-US"/>
        </w:rPr>
        <w:t>and completed a Turkish translation of the</w:t>
      </w:r>
      <w:r w:rsidRPr="00E34715">
        <w:rPr>
          <w:rFonts w:ascii="Arial" w:hAnsi="Arial" w:cs="Arial"/>
          <w:bCs/>
          <w:sz w:val="24"/>
          <w:szCs w:val="24"/>
          <w:lang w:val="en-US"/>
        </w:rPr>
        <w:t xml:space="preserve"> KCL. </w:t>
      </w:r>
      <w:r w:rsidR="004628AC" w:rsidRPr="00E34715">
        <w:rPr>
          <w:rFonts w:ascii="Arial" w:hAnsi="Arial" w:cs="Arial"/>
          <w:bCs/>
          <w:sz w:val="24"/>
          <w:szCs w:val="24"/>
          <w:lang w:val="en-US"/>
        </w:rPr>
        <w:t>Frailty status was defined by 5 dimensions</w:t>
      </w:r>
      <w:r w:rsidR="0025332C" w:rsidRPr="00E34715">
        <w:rPr>
          <w:rFonts w:ascii="Arial" w:hAnsi="Arial" w:cs="Arial"/>
          <w:bCs/>
          <w:sz w:val="24"/>
          <w:szCs w:val="24"/>
          <w:lang w:val="en-US"/>
        </w:rPr>
        <w:t>,</w:t>
      </w:r>
      <w:r w:rsidR="004628AC" w:rsidRPr="00E34715">
        <w:rPr>
          <w:rFonts w:ascii="Arial" w:hAnsi="Arial" w:cs="Arial"/>
          <w:bCs/>
          <w:sz w:val="24"/>
          <w:szCs w:val="24"/>
          <w:lang w:val="en-US"/>
        </w:rPr>
        <w:t xml:space="preserve"> including </w:t>
      </w:r>
      <w:r w:rsidR="00E52314" w:rsidRPr="00E34715">
        <w:rPr>
          <w:rFonts w:ascii="Arial" w:hAnsi="Arial" w:cs="Arial"/>
          <w:bCs/>
          <w:sz w:val="24"/>
          <w:szCs w:val="24"/>
          <w:lang w:val="en-US"/>
        </w:rPr>
        <w:t>weight loss</w:t>
      </w:r>
      <w:r w:rsidR="004628AC" w:rsidRPr="00E34715">
        <w:rPr>
          <w:rFonts w:ascii="Arial" w:hAnsi="Arial" w:cs="Arial"/>
          <w:bCs/>
          <w:sz w:val="24"/>
          <w:szCs w:val="24"/>
          <w:lang w:val="en-US"/>
        </w:rPr>
        <w:t>, exhaustion, low levels of activity, weakness, and slowness: 0 for robust, 1-2 for prefrail, and 3-5 for frail.</w:t>
      </w:r>
    </w:p>
    <w:p w14:paraId="2876AE0A" w14:textId="2243AE63" w:rsidR="00EF57FE" w:rsidRPr="00E34715" w:rsidRDefault="00B07924" w:rsidP="005903E8">
      <w:pPr>
        <w:spacing w:line="480" w:lineRule="auto"/>
        <w:jc w:val="both"/>
        <w:rPr>
          <w:rFonts w:ascii="Arial" w:hAnsi="Arial" w:cs="Arial"/>
          <w:bCs/>
          <w:sz w:val="24"/>
          <w:szCs w:val="24"/>
          <w:lang w:val="en-US"/>
        </w:rPr>
      </w:pPr>
      <w:r w:rsidRPr="00E34715">
        <w:rPr>
          <w:rFonts w:ascii="Arial" w:hAnsi="Arial" w:cs="Arial"/>
          <w:b/>
          <w:bCs/>
          <w:sz w:val="24"/>
          <w:szCs w:val="24"/>
          <w:lang w:val="en-US"/>
        </w:rPr>
        <w:t xml:space="preserve">Results: </w:t>
      </w:r>
      <w:r w:rsidRPr="00E34715">
        <w:rPr>
          <w:rFonts w:ascii="Arial" w:hAnsi="Arial" w:cs="Arial"/>
          <w:bCs/>
          <w:sz w:val="24"/>
          <w:szCs w:val="24"/>
          <w:lang w:val="en-US"/>
        </w:rPr>
        <w:t xml:space="preserve">The mean age of the patients </w:t>
      </w:r>
      <w:r w:rsidR="00AB4436" w:rsidRPr="00E34715">
        <w:rPr>
          <w:rFonts w:ascii="Arial" w:hAnsi="Arial" w:cs="Arial"/>
          <w:bCs/>
          <w:sz w:val="24"/>
          <w:szCs w:val="24"/>
          <w:lang w:val="en-US"/>
        </w:rPr>
        <w:t>was 73.85±7.12</w:t>
      </w:r>
      <w:r w:rsidR="00D83230" w:rsidRPr="00E34715">
        <w:rPr>
          <w:rFonts w:ascii="Arial" w:hAnsi="Arial" w:cs="Arial"/>
          <w:bCs/>
          <w:sz w:val="24"/>
          <w:szCs w:val="24"/>
          <w:lang w:val="en-US"/>
        </w:rPr>
        <w:t xml:space="preserve"> years</w:t>
      </w:r>
      <w:r w:rsidR="00AB4436" w:rsidRPr="00E34715">
        <w:rPr>
          <w:rFonts w:ascii="Arial" w:hAnsi="Arial" w:cs="Arial"/>
          <w:bCs/>
          <w:sz w:val="24"/>
          <w:szCs w:val="24"/>
          <w:lang w:val="en-US"/>
        </w:rPr>
        <w:t xml:space="preserve">. </w:t>
      </w:r>
      <w:r w:rsidR="00D83230" w:rsidRPr="00E34715">
        <w:rPr>
          <w:rFonts w:ascii="Arial" w:hAnsi="Arial" w:cs="Arial"/>
          <w:bCs/>
          <w:sz w:val="24"/>
          <w:szCs w:val="24"/>
          <w:lang w:val="en-US"/>
        </w:rPr>
        <w:t xml:space="preserve">According to </w:t>
      </w:r>
      <w:r w:rsidR="00C61C29" w:rsidRPr="00E34715">
        <w:rPr>
          <w:rFonts w:ascii="Arial" w:hAnsi="Arial" w:cs="Arial"/>
          <w:bCs/>
          <w:sz w:val="24"/>
          <w:szCs w:val="24"/>
          <w:lang w:val="en-US"/>
        </w:rPr>
        <w:t>Fried</w:t>
      </w:r>
      <w:r w:rsidR="00D83230" w:rsidRPr="00E34715">
        <w:rPr>
          <w:rFonts w:ascii="Arial" w:hAnsi="Arial" w:cs="Arial"/>
          <w:bCs/>
          <w:sz w:val="24"/>
          <w:szCs w:val="24"/>
          <w:lang w:val="en-US"/>
        </w:rPr>
        <w:t xml:space="preserve"> definitions</w:t>
      </w:r>
      <w:r w:rsidR="00AB4436" w:rsidRPr="00E34715">
        <w:rPr>
          <w:rFonts w:ascii="Arial" w:hAnsi="Arial" w:cs="Arial"/>
          <w:bCs/>
          <w:sz w:val="24"/>
          <w:szCs w:val="24"/>
          <w:lang w:val="en-US"/>
        </w:rPr>
        <w:t xml:space="preserve">, </w:t>
      </w:r>
      <w:r w:rsidR="0057227E" w:rsidRPr="00E34715">
        <w:rPr>
          <w:rFonts w:ascii="Arial" w:hAnsi="Arial" w:cs="Arial"/>
          <w:bCs/>
          <w:sz w:val="24"/>
          <w:szCs w:val="24"/>
          <w:lang w:val="en-US"/>
        </w:rPr>
        <w:t>25.</w:t>
      </w:r>
      <w:r w:rsidRPr="00E34715">
        <w:rPr>
          <w:rFonts w:ascii="Arial" w:hAnsi="Arial" w:cs="Arial"/>
          <w:bCs/>
          <w:sz w:val="24"/>
          <w:szCs w:val="24"/>
          <w:lang w:val="en-US"/>
        </w:rPr>
        <w:t>7</w:t>
      </w:r>
      <w:r w:rsidR="00AB4436" w:rsidRPr="00E34715">
        <w:rPr>
          <w:rFonts w:ascii="Arial" w:hAnsi="Arial" w:cs="Arial"/>
          <w:bCs/>
          <w:sz w:val="24"/>
          <w:szCs w:val="24"/>
          <w:lang w:val="en-US"/>
        </w:rPr>
        <w:t>%</w:t>
      </w:r>
      <w:r w:rsidRPr="00E34715">
        <w:rPr>
          <w:rFonts w:ascii="Arial" w:hAnsi="Arial" w:cs="Arial"/>
          <w:bCs/>
          <w:sz w:val="24"/>
          <w:szCs w:val="24"/>
          <w:lang w:val="en-US"/>
        </w:rPr>
        <w:t xml:space="preserve"> were considered f</w:t>
      </w:r>
      <w:r w:rsidR="00AB4436" w:rsidRPr="00E34715">
        <w:rPr>
          <w:rFonts w:ascii="Arial" w:hAnsi="Arial" w:cs="Arial"/>
          <w:bCs/>
          <w:sz w:val="24"/>
          <w:szCs w:val="24"/>
          <w:lang w:val="en-US"/>
        </w:rPr>
        <w:t xml:space="preserve">rail, </w:t>
      </w:r>
      <w:r w:rsidR="00C94086" w:rsidRPr="00E34715">
        <w:rPr>
          <w:rFonts w:ascii="Arial" w:hAnsi="Arial" w:cs="Arial"/>
          <w:bCs/>
          <w:sz w:val="24"/>
          <w:szCs w:val="24"/>
          <w:lang w:val="en-US"/>
        </w:rPr>
        <w:t>48</w:t>
      </w:r>
      <w:r w:rsidR="00D83230" w:rsidRPr="00E34715">
        <w:rPr>
          <w:rFonts w:ascii="Arial" w:hAnsi="Arial" w:cs="Arial"/>
          <w:bCs/>
          <w:sz w:val="24"/>
          <w:szCs w:val="24"/>
          <w:lang w:val="en-US"/>
        </w:rPr>
        <w:t>.0</w:t>
      </w:r>
      <w:r w:rsidR="00AB4436" w:rsidRPr="00E34715">
        <w:rPr>
          <w:rFonts w:ascii="Arial" w:hAnsi="Arial" w:cs="Arial"/>
          <w:bCs/>
          <w:sz w:val="24"/>
          <w:szCs w:val="24"/>
          <w:lang w:val="en-US"/>
        </w:rPr>
        <w:t>%</w:t>
      </w:r>
      <w:r w:rsidR="00C94086" w:rsidRPr="00E34715">
        <w:rPr>
          <w:rFonts w:ascii="Arial" w:hAnsi="Arial" w:cs="Arial"/>
          <w:bCs/>
          <w:sz w:val="24"/>
          <w:szCs w:val="24"/>
          <w:lang w:val="en-US"/>
        </w:rPr>
        <w:t xml:space="preserve"> pre</w:t>
      </w:r>
      <w:r w:rsidR="00AB4436" w:rsidRPr="00E34715">
        <w:rPr>
          <w:rFonts w:ascii="Arial" w:hAnsi="Arial" w:cs="Arial"/>
          <w:bCs/>
          <w:sz w:val="24"/>
          <w:szCs w:val="24"/>
          <w:lang w:val="en-US"/>
        </w:rPr>
        <w:t xml:space="preserve">frail, and </w:t>
      </w:r>
      <w:r w:rsidR="0057227E" w:rsidRPr="00E34715">
        <w:rPr>
          <w:rFonts w:ascii="Arial" w:hAnsi="Arial" w:cs="Arial"/>
          <w:bCs/>
          <w:sz w:val="24"/>
          <w:szCs w:val="24"/>
          <w:lang w:val="en-US"/>
        </w:rPr>
        <w:t>26.</w:t>
      </w:r>
      <w:r w:rsidRPr="00E34715">
        <w:rPr>
          <w:rFonts w:ascii="Arial" w:hAnsi="Arial" w:cs="Arial"/>
          <w:bCs/>
          <w:sz w:val="24"/>
          <w:szCs w:val="24"/>
          <w:lang w:val="en-US"/>
        </w:rPr>
        <w:t>3</w:t>
      </w:r>
      <w:r w:rsidR="00AB4436" w:rsidRPr="00E34715">
        <w:rPr>
          <w:rFonts w:ascii="Arial" w:hAnsi="Arial" w:cs="Arial"/>
          <w:bCs/>
          <w:sz w:val="24"/>
          <w:szCs w:val="24"/>
          <w:lang w:val="en-US"/>
        </w:rPr>
        <w:t>%</w:t>
      </w:r>
      <w:r w:rsidRPr="00E34715">
        <w:rPr>
          <w:rFonts w:ascii="Arial" w:hAnsi="Arial" w:cs="Arial"/>
          <w:bCs/>
          <w:sz w:val="24"/>
          <w:szCs w:val="24"/>
          <w:lang w:val="en-US"/>
        </w:rPr>
        <w:t xml:space="preserve"> robust. There was a significant difference between the groups in terms of age, gender, education, </w:t>
      </w:r>
      <w:proofErr w:type="spellStart"/>
      <w:r w:rsidRPr="00E34715">
        <w:rPr>
          <w:rFonts w:ascii="Arial" w:hAnsi="Arial" w:cs="Arial"/>
          <w:bCs/>
          <w:sz w:val="24"/>
          <w:szCs w:val="24"/>
          <w:lang w:val="en-US"/>
        </w:rPr>
        <w:t>Charlson</w:t>
      </w:r>
      <w:r w:rsidR="00AB482F" w:rsidRPr="00E34715">
        <w:rPr>
          <w:rFonts w:ascii="Arial" w:hAnsi="Arial" w:cs="Arial"/>
          <w:bCs/>
          <w:sz w:val="24"/>
          <w:szCs w:val="24"/>
          <w:lang w:val="en-US"/>
        </w:rPr>
        <w:t>’s</w:t>
      </w:r>
      <w:proofErr w:type="spellEnd"/>
      <w:r w:rsidRPr="00E34715">
        <w:rPr>
          <w:rFonts w:ascii="Arial" w:hAnsi="Arial" w:cs="Arial"/>
          <w:bCs/>
          <w:sz w:val="24"/>
          <w:szCs w:val="24"/>
          <w:lang w:val="en-US"/>
        </w:rPr>
        <w:t xml:space="preserve"> Comorbidity Index, the number of medications used, sarcopenia, </w:t>
      </w:r>
      <w:proofErr w:type="spellStart"/>
      <w:r w:rsidRPr="00E34715">
        <w:rPr>
          <w:rFonts w:ascii="Arial" w:hAnsi="Arial" w:cs="Arial"/>
          <w:bCs/>
          <w:sz w:val="24"/>
          <w:szCs w:val="24"/>
          <w:lang w:val="en-US"/>
        </w:rPr>
        <w:t>dynapenia</w:t>
      </w:r>
      <w:proofErr w:type="spellEnd"/>
      <w:r w:rsidRPr="00E34715">
        <w:rPr>
          <w:rFonts w:ascii="Arial" w:hAnsi="Arial" w:cs="Arial"/>
          <w:bCs/>
          <w:sz w:val="24"/>
          <w:szCs w:val="24"/>
          <w:lang w:val="en-US"/>
        </w:rPr>
        <w:t xml:space="preserve"> and all the comprehensive geriatric </w:t>
      </w:r>
      <w:r w:rsidR="005052E4" w:rsidRPr="00E34715">
        <w:rPr>
          <w:rFonts w:ascii="Arial" w:hAnsi="Arial" w:cs="Arial"/>
          <w:bCs/>
          <w:sz w:val="24"/>
          <w:szCs w:val="24"/>
          <w:lang w:val="en-US"/>
        </w:rPr>
        <w:t>assessment</w:t>
      </w:r>
      <w:r w:rsidRPr="00E34715">
        <w:rPr>
          <w:rFonts w:ascii="Arial" w:hAnsi="Arial" w:cs="Arial"/>
          <w:bCs/>
          <w:sz w:val="24"/>
          <w:szCs w:val="24"/>
          <w:lang w:val="en-US"/>
        </w:rPr>
        <w:t xml:space="preserve"> parameters (p&lt;0.05). Cronbach’s α value of the KCL was 0.876.</w:t>
      </w:r>
      <w:r w:rsidR="00E851F0" w:rsidRPr="00E34715">
        <w:rPr>
          <w:rFonts w:ascii="Arial" w:hAnsi="Arial" w:cs="Arial"/>
          <w:bCs/>
          <w:sz w:val="24"/>
          <w:szCs w:val="24"/>
          <w:lang w:val="en-US"/>
        </w:rPr>
        <w:t xml:space="preserve"> The area under the receiver-operating characteristics curve was 0.855 fo</w:t>
      </w:r>
      <w:r w:rsidR="003717B1" w:rsidRPr="00E34715">
        <w:rPr>
          <w:rFonts w:ascii="Arial" w:hAnsi="Arial" w:cs="Arial"/>
          <w:bCs/>
          <w:sz w:val="24"/>
          <w:szCs w:val="24"/>
          <w:lang w:val="en-US"/>
        </w:rPr>
        <w:t>r frail, and 0.697 for pre</w:t>
      </w:r>
      <w:r w:rsidR="00E851F0" w:rsidRPr="00E34715">
        <w:rPr>
          <w:rFonts w:ascii="Arial" w:hAnsi="Arial" w:cs="Arial"/>
          <w:bCs/>
          <w:sz w:val="24"/>
          <w:szCs w:val="24"/>
          <w:lang w:val="en-US"/>
        </w:rPr>
        <w:t>frail.</w:t>
      </w:r>
      <w:r w:rsidRPr="00E34715">
        <w:rPr>
          <w:rFonts w:ascii="Arial" w:hAnsi="Arial" w:cs="Arial"/>
          <w:bCs/>
          <w:sz w:val="24"/>
          <w:szCs w:val="24"/>
          <w:lang w:val="en-US"/>
        </w:rPr>
        <w:t xml:space="preserve"> </w:t>
      </w:r>
      <w:r w:rsidR="0076567E" w:rsidRPr="00E34715">
        <w:rPr>
          <w:rFonts w:ascii="Arial" w:hAnsi="Arial" w:cs="Arial"/>
          <w:bCs/>
          <w:sz w:val="24"/>
          <w:szCs w:val="24"/>
          <w:lang w:val="en-US"/>
        </w:rPr>
        <w:t xml:space="preserve">We found </w:t>
      </w:r>
      <w:r w:rsidR="00C94086" w:rsidRPr="00E34715">
        <w:rPr>
          <w:rFonts w:ascii="Arial" w:hAnsi="Arial" w:cs="Arial"/>
          <w:bCs/>
          <w:sz w:val="24"/>
          <w:szCs w:val="24"/>
          <w:lang w:val="en-US"/>
        </w:rPr>
        <w:t>that KCL can show frail and pre</w:t>
      </w:r>
      <w:r w:rsidR="0076567E" w:rsidRPr="00E34715">
        <w:rPr>
          <w:rFonts w:ascii="Arial" w:hAnsi="Arial" w:cs="Arial"/>
          <w:bCs/>
          <w:sz w:val="24"/>
          <w:szCs w:val="24"/>
          <w:lang w:val="en-US"/>
        </w:rPr>
        <w:t xml:space="preserve">frail older adults when the cut-off values are ≥9 and </w:t>
      </w:r>
      <w:r w:rsidR="00CB5FCA" w:rsidRPr="00E34715">
        <w:rPr>
          <w:rFonts w:ascii="Arial" w:hAnsi="Arial" w:cs="Arial"/>
          <w:bCs/>
          <w:sz w:val="24"/>
          <w:szCs w:val="24"/>
          <w:lang w:val="en-US"/>
        </w:rPr>
        <w:t>≥</w:t>
      </w:r>
      <w:r w:rsidR="0076567E" w:rsidRPr="00E34715">
        <w:rPr>
          <w:rFonts w:ascii="Arial" w:hAnsi="Arial" w:cs="Arial"/>
          <w:bCs/>
          <w:sz w:val="24"/>
          <w:szCs w:val="24"/>
          <w:lang w:val="en-US"/>
        </w:rPr>
        <w:t>4, respectively, with a sensitivity of 80.52% and 65.28% and specificity of 81.17% and 56.96%.</w:t>
      </w:r>
    </w:p>
    <w:p w14:paraId="6BFF7B04" w14:textId="73F5B3B5" w:rsidR="00B07924" w:rsidRPr="00E34715" w:rsidRDefault="00B07924" w:rsidP="005903E8">
      <w:pPr>
        <w:spacing w:line="480" w:lineRule="auto"/>
        <w:jc w:val="both"/>
        <w:rPr>
          <w:rFonts w:ascii="Arial" w:hAnsi="Arial" w:cs="Arial"/>
          <w:bCs/>
          <w:sz w:val="24"/>
          <w:szCs w:val="24"/>
          <w:lang w:val="en-US"/>
        </w:rPr>
      </w:pPr>
      <w:r w:rsidRPr="00E34715">
        <w:rPr>
          <w:rFonts w:ascii="Arial" w:hAnsi="Arial" w:cs="Arial"/>
          <w:b/>
          <w:sz w:val="24"/>
          <w:szCs w:val="24"/>
          <w:lang w:val="en-US"/>
        </w:rPr>
        <w:t>Conclusion</w:t>
      </w:r>
      <w:r w:rsidR="0055706B" w:rsidRPr="00E34715">
        <w:rPr>
          <w:rFonts w:ascii="Arial" w:hAnsi="Arial" w:cs="Arial"/>
          <w:b/>
          <w:sz w:val="24"/>
          <w:szCs w:val="24"/>
          <w:lang w:val="en-US"/>
        </w:rPr>
        <w:t>s</w:t>
      </w:r>
      <w:r w:rsidRPr="00E34715">
        <w:rPr>
          <w:rFonts w:ascii="Arial" w:hAnsi="Arial" w:cs="Arial"/>
          <w:b/>
          <w:sz w:val="24"/>
          <w:szCs w:val="24"/>
          <w:lang w:val="en-US"/>
        </w:rPr>
        <w:t>:</w:t>
      </w:r>
      <w:r w:rsidR="0025332C" w:rsidRPr="00E34715">
        <w:rPr>
          <w:rFonts w:ascii="Arial" w:hAnsi="Arial" w:cs="Arial"/>
          <w:sz w:val="24"/>
          <w:szCs w:val="24"/>
          <w:lang w:val="en-US"/>
        </w:rPr>
        <w:t xml:space="preserve"> </w:t>
      </w:r>
      <w:r w:rsidR="003B19B2" w:rsidRPr="00E34715">
        <w:rPr>
          <w:rFonts w:ascii="Arial" w:hAnsi="Arial" w:cs="Arial"/>
          <w:sz w:val="24"/>
          <w:szCs w:val="24"/>
          <w:lang w:val="en-US"/>
        </w:rPr>
        <w:t xml:space="preserve">The </w:t>
      </w:r>
      <w:r w:rsidR="0025332C" w:rsidRPr="00E34715">
        <w:rPr>
          <w:rFonts w:ascii="Arial" w:hAnsi="Arial" w:cs="Arial"/>
          <w:sz w:val="24"/>
          <w:szCs w:val="24"/>
          <w:lang w:val="en-US"/>
        </w:rPr>
        <w:t xml:space="preserve">KCL </w:t>
      </w:r>
      <w:r w:rsidR="00D83230" w:rsidRPr="00E34715">
        <w:rPr>
          <w:rFonts w:ascii="Arial" w:hAnsi="Arial" w:cs="Arial"/>
          <w:sz w:val="24"/>
          <w:szCs w:val="24"/>
          <w:lang w:val="en-US"/>
        </w:rPr>
        <w:t>can</w:t>
      </w:r>
      <w:r w:rsidR="003B19B2" w:rsidRPr="00E34715">
        <w:rPr>
          <w:rFonts w:ascii="Arial" w:hAnsi="Arial" w:cs="Arial"/>
          <w:sz w:val="24"/>
          <w:szCs w:val="24"/>
          <w:lang w:val="en-US"/>
        </w:rPr>
        <w:t xml:space="preserve"> be used as a quick</w:t>
      </w:r>
      <w:r w:rsidRPr="00E34715">
        <w:rPr>
          <w:rFonts w:ascii="Arial" w:hAnsi="Arial" w:cs="Arial"/>
          <w:sz w:val="24"/>
          <w:szCs w:val="24"/>
          <w:lang w:val="en-US"/>
        </w:rPr>
        <w:t>, simple, and sensitive screening</w:t>
      </w:r>
      <w:r w:rsidR="0025332C" w:rsidRPr="00E34715">
        <w:rPr>
          <w:rFonts w:ascii="Arial" w:hAnsi="Arial" w:cs="Arial"/>
          <w:sz w:val="24"/>
          <w:szCs w:val="24"/>
          <w:lang w:val="en-US"/>
        </w:rPr>
        <w:t xml:space="preserve"> method for detecting frailty</w:t>
      </w:r>
      <w:r w:rsidR="00E82A5B" w:rsidRPr="00E34715">
        <w:rPr>
          <w:rFonts w:ascii="Arial" w:hAnsi="Arial" w:cs="Arial"/>
          <w:sz w:val="24"/>
          <w:szCs w:val="24"/>
          <w:lang w:val="en-US"/>
        </w:rPr>
        <w:t xml:space="preserve"> among </w:t>
      </w:r>
      <w:r w:rsidR="003B19B2" w:rsidRPr="00E34715">
        <w:rPr>
          <w:rFonts w:ascii="Arial" w:hAnsi="Arial" w:cs="Arial"/>
          <w:sz w:val="24"/>
          <w:szCs w:val="24"/>
          <w:lang w:val="en-US"/>
        </w:rPr>
        <w:t>Turkish</w:t>
      </w:r>
      <w:r w:rsidR="00E82A5B" w:rsidRPr="00E34715">
        <w:rPr>
          <w:rFonts w:ascii="Arial" w:hAnsi="Arial" w:cs="Arial"/>
          <w:sz w:val="24"/>
          <w:szCs w:val="24"/>
          <w:lang w:val="en-US"/>
        </w:rPr>
        <w:t xml:space="preserve"> older</w:t>
      </w:r>
      <w:r w:rsidR="003B19B2" w:rsidRPr="00E34715">
        <w:rPr>
          <w:rFonts w:ascii="Arial" w:hAnsi="Arial" w:cs="Arial"/>
          <w:sz w:val="24"/>
          <w:szCs w:val="24"/>
          <w:lang w:val="en-US"/>
        </w:rPr>
        <w:t xml:space="preserve"> adults.</w:t>
      </w:r>
      <w:r w:rsidR="0025332C" w:rsidRPr="00E34715">
        <w:rPr>
          <w:rFonts w:ascii="Arial" w:hAnsi="Arial" w:cs="Arial"/>
          <w:sz w:val="24"/>
          <w:szCs w:val="24"/>
          <w:lang w:val="en-US"/>
        </w:rPr>
        <w:t xml:space="preserve"> </w:t>
      </w:r>
      <w:r w:rsidR="003B19B2" w:rsidRPr="00E34715">
        <w:rPr>
          <w:rFonts w:ascii="Arial" w:hAnsi="Arial" w:cs="Arial"/>
          <w:sz w:val="24"/>
          <w:szCs w:val="24"/>
          <w:lang w:val="en-US"/>
        </w:rPr>
        <w:t xml:space="preserve">We recommend its </w:t>
      </w:r>
      <w:r w:rsidRPr="00E34715">
        <w:rPr>
          <w:rFonts w:ascii="Arial" w:hAnsi="Arial" w:cs="Arial"/>
          <w:sz w:val="24"/>
          <w:szCs w:val="24"/>
          <w:lang w:val="en-US"/>
        </w:rPr>
        <w:t xml:space="preserve">use </w:t>
      </w:r>
      <w:r w:rsidRPr="00E34715">
        <w:rPr>
          <w:rFonts w:ascii="Arial" w:hAnsi="Arial" w:cs="Arial"/>
          <w:sz w:val="24"/>
          <w:szCs w:val="24"/>
          <w:lang w:val="en-US"/>
        </w:rPr>
        <w:lastRenderedPageBreak/>
        <w:t xml:space="preserve">by healthcare </w:t>
      </w:r>
      <w:r w:rsidR="005052E4" w:rsidRPr="00E34715">
        <w:rPr>
          <w:rFonts w:ascii="Arial" w:hAnsi="Arial" w:cs="Arial"/>
          <w:sz w:val="24"/>
          <w:szCs w:val="24"/>
          <w:lang w:val="en-US"/>
        </w:rPr>
        <w:t>professional</w:t>
      </w:r>
      <w:r w:rsidR="00D83230" w:rsidRPr="00E34715">
        <w:rPr>
          <w:rFonts w:ascii="Arial" w:hAnsi="Arial" w:cs="Arial"/>
          <w:sz w:val="24"/>
          <w:szCs w:val="24"/>
          <w:lang w:val="en-US"/>
        </w:rPr>
        <w:t>s</w:t>
      </w:r>
      <w:r w:rsidR="00372818" w:rsidRPr="00E34715">
        <w:rPr>
          <w:rFonts w:ascii="Arial" w:hAnsi="Arial" w:cs="Arial"/>
          <w:sz w:val="24"/>
          <w:szCs w:val="24"/>
          <w:lang w:val="en-US"/>
        </w:rPr>
        <w:t xml:space="preserve"> in Turkey</w:t>
      </w:r>
      <w:r w:rsidRPr="00E34715">
        <w:rPr>
          <w:rFonts w:ascii="Arial" w:hAnsi="Arial" w:cs="Arial"/>
          <w:sz w:val="24"/>
          <w:szCs w:val="24"/>
          <w:lang w:val="en-US"/>
        </w:rPr>
        <w:t xml:space="preserve"> </w:t>
      </w:r>
      <w:proofErr w:type="gramStart"/>
      <w:r w:rsidRPr="00E34715">
        <w:rPr>
          <w:rFonts w:ascii="Arial" w:hAnsi="Arial" w:cs="Arial"/>
          <w:sz w:val="24"/>
          <w:szCs w:val="24"/>
          <w:lang w:val="en-US"/>
        </w:rPr>
        <w:t>in order to</w:t>
      </w:r>
      <w:proofErr w:type="gramEnd"/>
      <w:r w:rsidRPr="00E34715">
        <w:rPr>
          <w:rFonts w:ascii="Arial" w:hAnsi="Arial" w:cs="Arial"/>
          <w:sz w:val="24"/>
          <w:szCs w:val="24"/>
          <w:lang w:val="en-US"/>
        </w:rPr>
        <w:t xml:space="preserve"> identify frail older adults and direct them to relevant </w:t>
      </w:r>
      <w:r w:rsidR="00D83230" w:rsidRPr="00E34715">
        <w:rPr>
          <w:rFonts w:ascii="Arial" w:hAnsi="Arial" w:cs="Arial"/>
          <w:sz w:val="24"/>
          <w:szCs w:val="24"/>
          <w:lang w:val="en-US"/>
        </w:rPr>
        <w:t>support</w:t>
      </w:r>
      <w:r w:rsidRPr="00E34715">
        <w:rPr>
          <w:rFonts w:ascii="Arial" w:hAnsi="Arial" w:cs="Arial"/>
          <w:sz w:val="24"/>
          <w:szCs w:val="24"/>
          <w:lang w:val="en-US"/>
        </w:rPr>
        <w:t>.</w:t>
      </w:r>
    </w:p>
    <w:p w14:paraId="34234813" w14:textId="56C76155" w:rsidR="00D96FD9" w:rsidRPr="00E34715" w:rsidRDefault="00B07924" w:rsidP="005903E8">
      <w:pPr>
        <w:spacing w:line="480" w:lineRule="auto"/>
        <w:jc w:val="both"/>
        <w:rPr>
          <w:rFonts w:ascii="Arial" w:hAnsi="Arial" w:cs="Arial"/>
          <w:b/>
          <w:sz w:val="24"/>
          <w:szCs w:val="24"/>
          <w:lang w:val="en-US"/>
        </w:rPr>
      </w:pPr>
      <w:r w:rsidRPr="00E34715">
        <w:rPr>
          <w:rFonts w:ascii="Arial" w:hAnsi="Arial" w:cs="Arial"/>
          <w:b/>
          <w:sz w:val="24"/>
          <w:szCs w:val="24"/>
          <w:lang w:val="en-US"/>
        </w:rPr>
        <w:t xml:space="preserve">Keywords: </w:t>
      </w:r>
      <w:r w:rsidRPr="00E34715">
        <w:rPr>
          <w:rFonts w:ascii="Arial" w:hAnsi="Arial" w:cs="Arial"/>
          <w:sz w:val="24"/>
          <w:szCs w:val="24"/>
          <w:lang w:val="en-US"/>
        </w:rPr>
        <w:t xml:space="preserve">Frailty, </w:t>
      </w:r>
      <w:r w:rsidR="00F00F08" w:rsidRPr="00E34715">
        <w:rPr>
          <w:rFonts w:ascii="Arial" w:hAnsi="Arial" w:cs="Arial"/>
          <w:sz w:val="24"/>
          <w:szCs w:val="24"/>
          <w:lang w:val="en-US"/>
        </w:rPr>
        <w:t xml:space="preserve">geriatric assessment, </w:t>
      </w:r>
      <w:proofErr w:type="spellStart"/>
      <w:r w:rsidRPr="00E34715">
        <w:rPr>
          <w:rFonts w:ascii="Arial" w:hAnsi="Arial" w:cs="Arial"/>
          <w:sz w:val="24"/>
          <w:szCs w:val="24"/>
          <w:lang w:val="en-US"/>
        </w:rPr>
        <w:t>Kihon</w:t>
      </w:r>
      <w:proofErr w:type="spellEnd"/>
      <w:r w:rsidRPr="00E34715">
        <w:rPr>
          <w:rFonts w:ascii="Arial" w:hAnsi="Arial" w:cs="Arial"/>
          <w:sz w:val="24"/>
          <w:szCs w:val="24"/>
          <w:lang w:val="en-US"/>
        </w:rPr>
        <w:t xml:space="preserve"> Checklist, </w:t>
      </w:r>
      <w:r w:rsidR="00FE1D63" w:rsidRPr="00E34715">
        <w:rPr>
          <w:rFonts w:ascii="Arial" w:hAnsi="Arial" w:cs="Arial"/>
          <w:sz w:val="24"/>
          <w:szCs w:val="24"/>
          <w:lang w:val="en-US"/>
        </w:rPr>
        <w:t xml:space="preserve">older adults </w:t>
      </w:r>
    </w:p>
    <w:p w14:paraId="7B0B34A1" w14:textId="77777777" w:rsidR="003717B1" w:rsidRPr="00E34715" w:rsidRDefault="003717B1" w:rsidP="005903E8">
      <w:pPr>
        <w:spacing w:line="480" w:lineRule="auto"/>
        <w:jc w:val="both"/>
        <w:rPr>
          <w:rFonts w:ascii="Arial" w:hAnsi="Arial" w:cs="Arial"/>
          <w:b/>
          <w:sz w:val="24"/>
          <w:szCs w:val="24"/>
          <w:lang w:val="en-US"/>
        </w:rPr>
      </w:pPr>
    </w:p>
    <w:p w14:paraId="40FEC985" w14:textId="77777777" w:rsidR="00EA0A84" w:rsidRPr="00E34715" w:rsidRDefault="00EA0A84" w:rsidP="005903E8">
      <w:pPr>
        <w:spacing w:line="480" w:lineRule="auto"/>
        <w:jc w:val="both"/>
        <w:rPr>
          <w:rFonts w:ascii="Arial" w:hAnsi="Arial" w:cs="Arial"/>
          <w:b/>
          <w:sz w:val="24"/>
          <w:szCs w:val="24"/>
          <w:lang w:val="en-US"/>
        </w:rPr>
      </w:pPr>
    </w:p>
    <w:p w14:paraId="0985D0E8" w14:textId="77777777" w:rsidR="00EA0A84" w:rsidRPr="00E34715" w:rsidRDefault="00EA0A84" w:rsidP="005903E8">
      <w:pPr>
        <w:spacing w:line="480" w:lineRule="auto"/>
        <w:jc w:val="both"/>
        <w:rPr>
          <w:rFonts w:ascii="Arial" w:hAnsi="Arial" w:cs="Arial"/>
          <w:b/>
          <w:sz w:val="24"/>
          <w:szCs w:val="24"/>
          <w:lang w:val="en-US"/>
        </w:rPr>
      </w:pPr>
    </w:p>
    <w:p w14:paraId="6DAC02BC" w14:textId="77777777" w:rsidR="00EA0A84" w:rsidRPr="00E34715" w:rsidRDefault="00EA0A84" w:rsidP="005903E8">
      <w:pPr>
        <w:spacing w:line="480" w:lineRule="auto"/>
        <w:jc w:val="both"/>
        <w:rPr>
          <w:rFonts w:ascii="Arial" w:hAnsi="Arial" w:cs="Arial"/>
          <w:b/>
          <w:sz w:val="24"/>
          <w:szCs w:val="24"/>
          <w:lang w:val="en-US"/>
        </w:rPr>
      </w:pPr>
    </w:p>
    <w:p w14:paraId="7AF1D7CF" w14:textId="77777777" w:rsidR="00EA0A84" w:rsidRPr="00E34715" w:rsidRDefault="00EA0A84" w:rsidP="005903E8">
      <w:pPr>
        <w:spacing w:line="480" w:lineRule="auto"/>
        <w:jc w:val="both"/>
        <w:rPr>
          <w:rFonts w:ascii="Arial" w:hAnsi="Arial" w:cs="Arial"/>
          <w:b/>
          <w:sz w:val="24"/>
          <w:szCs w:val="24"/>
          <w:lang w:val="en-US"/>
        </w:rPr>
      </w:pPr>
    </w:p>
    <w:p w14:paraId="2AF12799" w14:textId="77777777" w:rsidR="00EA0A84" w:rsidRPr="00E34715" w:rsidRDefault="00EA0A84" w:rsidP="005903E8">
      <w:pPr>
        <w:spacing w:line="480" w:lineRule="auto"/>
        <w:jc w:val="both"/>
        <w:rPr>
          <w:rFonts w:ascii="Arial" w:hAnsi="Arial" w:cs="Arial"/>
          <w:b/>
          <w:sz w:val="24"/>
          <w:szCs w:val="24"/>
          <w:lang w:val="en-US"/>
        </w:rPr>
      </w:pPr>
    </w:p>
    <w:p w14:paraId="0088D4C1" w14:textId="77777777" w:rsidR="00EA0A84" w:rsidRPr="00E34715" w:rsidRDefault="00EA0A84" w:rsidP="005903E8">
      <w:pPr>
        <w:spacing w:line="480" w:lineRule="auto"/>
        <w:jc w:val="both"/>
        <w:rPr>
          <w:rFonts w:ascii="Arial" w:hAnsi="Arial" w:cs="Arial"/>
          <w:b/>
          <w:sz w:val="24"/>
          <w:szCs w:val="24"/>
          <w:lang w:val="en-US"/>
        </w:rPr>
      </w:pPr>
    </w:p>
    <w:p w14:paraId="1C569E1F" w14:textId="77777777" w:rsidR="00EA0A84" w:rsidRPr="00E34715" w:rsidRDefault="00EA0A84" w:rsidP="005903E8">
      <w:pPr>
        <w:spacing w:line="480" w:lineRule="auto"/>
        <w:jc w:val="both"/>
        <w:rPr>
          <w:rFonts w:ascii="Arial" w:hAnsi="Arial" w:cs="Arial"/>
          <w:b/>
          <w:sz w:val="24"/>
          <w:szCs w:val="24"/>
          <w:lang w:val="en-US"/>
        </w:rPr>
      </w:pPr>
    </w:p>
    <w:p w14:paraId="41FCD2F8" w14:textId="77777777" w:rsidR="00EA0A84" w:rsidRPr="00E34715" w:rsidRDefault="00EA0A84" w:rsidP="005903E8">
      <w:pPr>
        <w:spacing w:line="480" w:lineRule="auto"/>
        <w:jc w:val="both"/>
        <w:rPr>
          <w:rFonts w:ascii="Arial" w:hAnsi="Arial" w:cs="Arial"/>
          <w:b/>
          <w:sz w:val="24"/>
          <w:szCs w:val="24"/>
          <w:lang w:val="en-US"/>
        </w:rPr>
      </w:pPr>
    </w:p>
    <w:p w14:paraId="1B3652EB" w14:textId="77777777" w:rsidR="00EA0A84" w:rsidRPr="00E34715" w:rsidRDefault="00EA0A84" w:rsidP="005903E8">
      <w:pPr>
        <w:spacing w:line="480" w:lineRule="auto"/>
        <w:jc w:val="both"/>
        <w:rPr>
          <w:rFonts w:ascii="Arial" w:hAnsi="Arial" w:cs="Arial"/>
          <w:b/>
          <w:sz w:val="24"/>
          <w:szCs w:val="24"/>
          <w:lang w:val="en-US"/>
        </w:rPr>
      </w:pPr>
    </w:p>
    <w:p w14:paraId="0E17C2DD" w14:textId="77777777" w:rsidR="00EA0A84" w:rsidRPr="00E34715" w:rsidRDefault="00EA0A84" w:rsidP="005903E8">
      <w:pPr>
        <w:spacing w:line="480" w:lineRule="auto"/>
        <w:jc w:val="both"/>
        <w:rPr>
          <w:rFonts w:ascii="Arial" w:hAnsi="Arial" w:cs="Arial"/>
          <w:b/>
          <w:sz w:val="24"/>
          <w:szCs w:val="24"/>
          <w:lang w:val="en-US"/>
        </w:rPr>
      </w:pPr>
    </w:p>
    <w:p w14:paraId="409B4252" w14:textId="77777777" w:rsidR="00EA0A84" w:rsidRPr="00E34715" w:rsidRDefault="00EA0A84" w:rsidP="005903E8">
      <w:pPr>
        <w:spacing w:line="480" w:lineRule="auto"/>
        <w:jc w:val="both"/>
        <w:rPr>
          <w:rFonts w:ascii="Arial" w:hAnsi="Arial" w:cs="Arial"/>
          <w:b/>
          <w:sz w:val="24"/>
          <w:szCs w:val="24"/>
          <w:lang w:val="en-US"/>
        </w:rPr>
      </w:pPr>
    </w:p>
    <w:p w14:paraId="1F4C19CF" w14:textId="77777777" w:rsidR="00EA0A84" w:rsidRPr="00E34715" w:rsidRDefault="00EA0A84" w:rsidP="005903E8">
      <w:pPr>
        <w:spacing w:line="480" w:lineRule="auto"/>
        <w:jc w:val="both"/>
        <w:rPr>
          <w:rFonts w:ascii="Arial" w:hAnsi="Arial" w:cs="Arial"/>
          <w:b/>
          <w:sz w:val="24"/>
          <w:szCs w:val="24"/>
          <w:lang w:val="en-US"/>
        </w:rPr>
      </w:pPr>
    </w:p>
    <w:p w14:paraId="4586E1C1" w14:textId="77777777" w:rsidR="00EA0A84" w:rsidRPr="00E34715" w:rsidRDefault="00EA0A84" w:rsidP="005903E8">
      <w:pPr>
        <w:spacing w:line="480" w:lineRule="auto"/>
        <w:jc w:val="both"/>
        <w:rPr>
          <w:rFonts w:ascii="Arial" w:hAnsi="Arial" w:cs="Arial"/>
          <w:b/>
          <w:sz w:val="24"/>
          <w:szCs w:val="24"/>
          <w:lang w:val="en-US"/>
        </w:rPr>
      </w:pPr>
    </w:p>
    <w:p w14:paraId="628F94DC" w14:textId="7BDF2F09" w:rsidR="00EA0A84" w:rsidRPr="00E34715" w:rsidRDefault="00EA0A84" w:rsidP="005903E8">
      <w:pPr>
        <w:spacing w:line="480" w:lineRule="auto"/>
        <w:jc w:val="both"/>
        <w:rPr>
          <w:rFonts w:ascii="Arial" w:hAnsi="Arial" w:cs="Arial"/>
          <w:b/>
          <w:sz w:val="24"/>
          <w:szCs w:val="24"/>
          <w:lang w:val="en-US"/>
        </w:rPr>
      </w:pPr>
    </w:p>
    <w:p w14:paraId="3C1C68F3" w14:textId="77777777" w:rsidR="00E179F3" w:rsidRPr="00E34715" w:rsidRDefault="00E179F3" w:rsidP="005903E8">
      <w:pPr>
        <w:spacing w:line="480" w:lineRule="auto"/>
        <w:jc w:val="both"/>
        <w:rPr>
          <w:rFonts w:ascii="Arial" w:hAnsi="Arial" w:cs="Arial"/>
          <w:b/>
          <w:sz w:val="24"/>
          <w:szCs w:val="24"/>
          <w:lang w:val="en-US"/>
        </w:rPr>
      </w:pPr>
    </w:p>
    <w:p w14:paraId="7F12DDA2" w14:textId="77777777" w:rsidR="00D779F1" w:rsidRPr="00E34715" w:rsidRDefault="00FA486D" w:rsidP="005903E8">
      <w:pPr>
        <w:spacing w:line="480" w:lineRule="auto"/>
        <w:jc w:val="both"/>
        <w:rPr>
          <w:rFonts w:ascii="Arial" w:hAnsi="Arial" w:cs="Arial"/>
          <w:b/>
          <w:sz w:val="24"/>
          <w:szCs w:val="24"/>
          <w:lang w:val="en-US"/>
        </w:rPr>
      </w:pPr>
      <w:r w:rsidRPr="00E34715">
        <w:rPr>
          <w:rFonts w:ascii="Arial" w:hAnsi="Arial" w:cs="Arial"/>
          <w:b/>
          <w:sz w:val="24"/>
          <w:szCs w:val="24"/>
          <w:lang w:val="en-US"/>
        </w:rPr>
        <w:lastRenderedPageBreak/>
        <w:t>Introduction</w:t>
      </w:r>
    </w:p>
    <w:p w14:paraId="11CD9AC6" w14:textId="42A820AC" w:rsidR="00D779F1" w:rsidRPr="00E34715" w:rsidRDefault="00E16959" w:rsidP="00311844">
      <w:pPr>
        <w:spacing w:line="480" w:lineRule="auto"/>
        <w:ind w:firstLine="708"/>
        <w:jc w:val="both"/>
        <w:rPr>
          <w:rFonts w:ascii="Arial" w:eastAsia="Times New Roman" w:hAnsi="Arial" w:cs="Arial"/>
          <w:iCs/>
          <w:sz w:val="24"/>
          <w:szCs w:val="24"/>
          <w:lang w:eastAsia="tr-TR"/>
        </w:rPr>
      </w:pPr>
      <w:r w:rsidRPr="00E34715">
        <w:rPr>
          <w:rFonts w:ascii="Arial" w:hAnsi="Arial" w:cs="Arial"/>
          <w:sz w:val="24"/>
          <w:szCs w:val="24"/>
          <w:lang w:val="en"/>
        </w:rPr>
        <w:t>The elderly population is increasing</w:t>
      </w:r>
      <w:r w:rsidR="00B156D6" w:rsidRPr="00E34715">
        <w:rPr>
          <w:rFonts w:ascii="Arial" w:hAnsi="Arial" w:cs="Arial"/>
          <w:sz w:val="24"/>
          <w:szCs w:val="24"/>
          <w:lang w:val="en"/>
        </w:rPr>
        <w:t xml:space="preserve"> globally</w:t>
      </w:r>
      <w:r w:rsidRPr="00E34715">
        <w:rPr>
          <w:rFonts w:ascii="Arial" w:hAnsi="Arial" w:cs="Arial"/>
          <w:sz w:val="24"/>
          <w:szCs w:val="24"/>
          <w:lang w:val="en"/>
        </w:rPr>
        <w:t>. Epidemiological studies show that 11% of the world's population is over 60 years of age</w:t>
      </w:r>
      <w:r w:rsidR="00B156D6" w:rsidRPr="00E34715">
        <w:rPr>
          <w:rFonts w:ascii="Arial" w:hAnsi="Arial" w:cs="Arial"/>
          <w:sz w:val="24"/>
          <w:szCs w:val="24"/>
          <w:lang w:val="en"/>
        </w:rPr>
        <w:t>,</w:t>
      </w:r>
      <w:r w:rsidRPr="00E34715">
        <w:rPr>
          <w:rFonts w:ascii="Arial" w:hAnsi="Arial" w:cs="Arial"/>
          <w:sz w:val="24"/>
          <w:szCs w:val="24"/>
          <w:lang w:val="en"/>
        </w:rPr>
        <w:t xml:space="preserve"> and this </w:t>
      </w:r>
      <w:r w:rsidR="00B156D6" w:rsidRPr="00E34715">
        <w:rPr>
          <w:rFonts w:ascii="Arial" w:hAnsi="Arial" w:cs="Arial"/>
          <w:sz w:val="24"/>
          <w:szCs w:val="24"/>
          <w:lang w:val="en"/>
        </w:rPr>
        <w:t>is forecast to</w:t>
      </w:r>
      <w:r w:rsidRPr="00E34715">
        <w:rPr>
          <w:rFonts w:ascii="Arial" w:hAnsi="Arial" w:cs="Arial"/>
          <w:sz w:val="24"/>
          <w:szCs w:val="24"/>
          <w:lang w:val="en"/>
        </w:rPr>
        <w:t xml:space="preserve"> increase to 22% by 2050</w:t>
      </w:r>
      <w:r w:rsidR="00D4221C" w:rsidRPr="00E34715">
        <w:rPr>
          <w:rFonts w:ascii="Arial" w:hAnsi="Arial" w:cs="Arial"/>
          <w:sz w:val="24"/>
          <w:szCs w:val="24"/>
          <w:lang w:val="en"/>
        </w:rPr>
        <w:t xml:space="preserve"> </w:t>
      </w:r>
      <w:r w:rsidR="00D4221C" w:rsidRPr="00E34715">
        <w:rPr>
          <w:rFonts w:ascii="Arial" w:hAnsi="Arial" w:cs="Arial"/>
          <w:sz w:val="24"/>
          <w:szCs w:val="24"/>
          <w:lang w:val="en"/>
        </w:rPr>
        <w:fldChar w:fldCharType="begin" w:fldLock="1"/>
      </w:r>
      <w:r w:rsidR="008C1CE5" w:rsidRPr="00E34715">
        <w:rPr>
          <w:rFonts w:ascii="Arial" w:hAnsi="Arial" w:cs="Arial"/>
          <w:sz w:val="24"/>
          <w:szCs w:val="24"/>
          <w:lang w:val="en"/>
        </w:rPr>
        <w:instrText>ADDIN CSL_CITATION {"citationItems":[{"id":"ITEM-1","itemData":{"DOI":"10.1111/prd.12126","ISBN":"0906-6713","ISSN":"16000757","PMID":"27501488","abstract":"Epidemiologic studies show that 11% of the world's population is over 60 years of age; this is projected to increase, by 2050, to 22% of the population. Oral aging is a current focus of several organizations including the Federation Dentaire Internationale, the World Health Organization and the American and Japanese Dental Associations. In their Tokyo Declaration, the Japanese Association identified the elderly population as one of its main target groups. One of the WHO goals is for each person to retain more than 20 teeth by age 80, despite the fact that the prevalence of periodontal disease is continuously rising as the population is aging. Every species has its own characteristic lifespan, which is determined by its evolutionary history and is modified by multiple diverse factors, including biological mechanisms. In humans, the gradual accumulation of products of cellular metabolism and extensive DNA damage contribute to the aging process. Aging is thought to be associated with a low-grade inflammatory phenotype in mammals, called 'inflammaging', and is the result of autophagic capacity impairing so-called 'housekeeping activities' in the cells, resulting in protein aggregation, mitochondrial dysfunction and oxidative stress. Delayed stem-cell proliferation, associated with aging, may impact the maintenance and survival of a living being, but excessive proliferation could also result in depleted reserves of stem cells. Studies are needed to address the association of delayed cell proliferation and wound healing with the onset of periodontal diseases and response to treatment. The effects of systemic diseases, medications, psychological effects and decreased interest or ability in performing oral-hygiene practices are thought to result in periodontal diseases, and ultimately in tooth loss, in aged individuals. Together with an aging population comes a responsibility for 'healthy' and 'successful' aging. This article describes the changing global demographic profile and the effects of an aging society on the prevalence and incidence of periodontal diseases. We review the definitions of normal and successful aging, the principles of geriatric medicine and the highlights of biological aging at cellular, tissue and systems levels.","author":[{"dropping-particle":"","family":"Kanasi","given":"Eleni","non-dropping-particle":"","parse-names":false,"suffix":""},{"dropping-particle":"","family":"Ayilavarapu","given":"Srinivas","non-dropping-particle":"","parse-names":false,"suffix":""},{"dropping-particle":"","family":"Jones","given":"Judith","non-dropping-particle":"","parse-names":false,"suffix":""}],"container-title":"Periodontol 2000","id":"ITEM-1","issue":"1","issued":{"date-parts":[["2016"]]},"page":"13-8","title":"The aging population: demographics and the biology of aging","type":"article-journal","volume":"72"},"uris":["http://www.mendeley.com/documents/?uuid=44e0db65-656a-48a7-9394-edfa3d00009c"]}],"mendeley":{"formattedCitation":"(1)","plainTextFormattedCitation":"(1)","previouslyFormattedCitation":"(1)"},"properties":{"noteIndex":0},"schema":"https://github.com/citation-style-language/schema/raw/master/csl-citation.json"}</w:instrText>
      </w:r>
      <w:r w:rsidR="00D4221C" w:rsidRPr="00E34715">
        <w:rPr>
          <w:rFonts w:ascii="Arial" w:hAnsi="Arial" w:cs="Arial"/>
          <w:sz w:val="24"/>
          <w:szCs w:val="24"/>
          <w:lang w:val="en"/>
        </w:rPr>
        <w:fldChar w:fldCharType="separate"/>
      </w:r>
      <w:r w:rsidR="00D4221C" w:rsidRPr="00E34715">
        <w:rPr>
          <w:rFonts w:ascii="Arial" w:hAnsi="Arial" w:cs="Arial"/>
          <w:noProof/>
          <w:sz w:val="24"/>
          <w:szCs w:val="24"/>
          <w:lang w:val="en"/>
        </w:rPr>
        <w:t>(1)</w:t>
      </w:r>
      <w:r w:rsidR="00D4221C" w:rsidRPr="00E34715">
        <w:rPr>
          <w:rFonts w:ascii="Arial" w:hAnsi="Arial" w:cs="Arial"/>
          <w:sz w:val="24"/>
          <w:szCs w:val="24"/>
          <w:lang w:val="en"/>
        </w:rPr>
        <w:fldChar w:fldCharType="end"/>
      </w:r>
      <w:r w:rsidR="006008E7" w:rsidRPr="00E34715">
        <w:rPr>
          <w:rFonts w:ascii="Arial" w:hAnsi="Arial" w:cs="Arial"/>
          <w:sz w:val="24"/>
          <w:szCs w:val="24"/>
        </w:rPr>
        <w:t xml:space="preserve">. </w:t>
      </w:r>
      <w:r w:rsidRPr="00E34715">
        <w:rPr>
          <w:rFonts w:ascii="Arial" w:hAnsi="Arial" w:cs="Arial"/>
          <w:sz w:val="24"/>
          <w:szCs w:val="24"/>
          <w:lang w:val="en"/>
        </w:rPr>
        <w:t xml:space="preserve">However, </w:t>
      </w:r>
      <w:r w:rsidR="00B156D6" w:rsidRPr="00E34715">
        <w:rPr>
          <w:rFonts w:ascii="Arial" w:hAnsi="Arial" w:cs="Arial"/>
          <w:sz w:val="24"/>
          <w:szCs w:val="24"/>
          <w:lang w:val="en"/>
        </w:rPr>
        <w:t>a long</w:t>
      </w:r>
      <w:r w:rsidRPr="00E34715">
        <w:rPr>
          <w:rFonts w:ascii="Arial" w:hAnsi="Arial" w:cs="Arial"/>
          <w:sz w:val="24"/>
          <w:szCs w:val="24"/>
          <w:lang w:val="en"/>
        </w:rPr>
        <w:t xml:space="preserve"> li</w:t>
      </w:r>
      <w:r w:rsidR="003B77D8" w:rsidRPr="00E34715">
        <w:rPr>
          <w:rFonts w:ascii="Arial" w:hAnsi="Arial" w:cs="Arial"/>
          <w:sz w:val="24"/>
          <w:szCs w:val="24"/>
          <w:lang w:val="en"/>
        </w:rPr>
        <w:t xml:space="preserve">fe does not </w:t>
      </w:r>
      <w:r w:rsidR="00B156D6" w:rsidRPr="00E34715">
        <w:rPr>
          <w:rFonts w:ascii="Arial" w:hAnsi="Arial" w:cs="Arial"/>
          <w:sz w:val="24"/>
          <w:szCs w:val="24"/>
          <w:lang w:val="en"/>
        </w:rPr>
        <w:t xml:space="preserve">necessarily </w:t>
      </w:r>
      <w:r w:rsidR="003B77D8" w:rsidRPr="00E34715">
        <w:rPr>
          <w:rFonts w:ascii="Arial" w:hAnsi="Arial" w:cs="Arial"/>
          <w:sz w:val="24"/>
          <w:szCs w:val="24"/>
          <w:lang w:val="en"/>
        </w:rPr>
        <w:t>mean a healthy life</w:t>
      </w:r>
      <w:r w:rsidRPr="00E34715">
        <w:rPr>
          <w:rFonts w:ascii="Arial" w:hAnsi="Arial" w:cs="Arial"/>
          <w:sz w:val="24"/>
          <w:szCs w:val="24"/>
        </w:rPr>
        <w:t xml:space="preserve"> </w:t>
      </w:r>
      <w:r w:rsidR="008C1CE5" w:rsidRPr="00E34715">
        <w:rPr>
          <w:rFonts w:ascii="Arial" w:hAnsi="Arial" w:cs="Arial"/>
          <w:sz w:val="24"/>
          <w:szCs w:val="24"/>
        </w:rPr>
        <w:fldChar w:fldCharType="begin" w:fldLock="1"/>
      </w:r>
      <w:r w:rsidR="008C1CE5" w:rsidRPr="00E34715">
        <w:rPr>
          <w:rFonts w:ascii="Arial" w:hAnsi="Arial" w:cs="Arial"/>
          <w:sz w:val="24"/>
          <w:szCs w:val="24"/>
        </w:rPr>
        <w:instrText>ADDIN CSL_CITATION {"citationItems":[{"id":"ITEM-1","itemData":{"DOI":"10.1016/j.maturitas.2016.10.008","ISBN":"0378-5122","ISSN":"18734111","PMID":"27889050","abstract":"The extension of life expectancy is a global phenomenon. The growth in the ageing population has created a new health scenario in which there is a higher prevalence of frailty and multimorbidity. The attention received by both conditions derives from their strong association with disability, hospitalization, and death. The aim of the present paper is to conceptualize and differentiate these terms and to discuss their interrelations. We conclude that, yet related, they represent two different clinical conditions. Frailty identifies the increased vulnerability to stressors due to a dynamic, non-linear, and multidimensional depletion of physiological reserve and redundancy, whereas multimorbidity refers to the coexistence of two or more clinically manifest chronic diseases.","author":[{"dropping-particle":"","family":"Villacampa-Fernández","given":"Patricia","non-dropping-particle":"","parse-names":false,"suffix":""},{"dropping-particle":"","family":"Navarro-Pardo","given":"Esperanza","non-dropping-particle":"","parse-names":false,"suffix":""},{"dropping-particle":"","family":"Tarín","given":"Juan J.","non-dropping-particle":"","parse-names":false,"suffix":""},{"dropping-particle":"","family":"Cano","given":"Antonio","non-dropping-particle":"","parse-names":false,"suffix":""}],"container-title":"Maturitas","id":"ITEM-1","issued":{"date-parts":[["2017"]]},"page":"31-35","title":"Frailty and multimorbidity: Two related yet different concepts","type":"article-journal","volume":"95"},"uris":["http://www.mendeley.com/documents/?uuid=087c5a02-4a3b-4208-addc-ce83934c860b"]}],"mendeley":{"formattedCitation":"(2)","plainTextFormattedCitation":"(2)","previouslyFormattedCitation":"(2)"},"properties":{"noteIndex":0},"schema":"https://github.com/citation-style-language/schema/raw/master/csl-citation.json"}</w:instrText>
      </w:r>
      <w:r w:rsidR="008C1CE5" w:rsidRPr="00E34715">
        <w:rPr>
          <w:rFonts w:ascii="Arial" w:hAnsi="Arial" w:cs="Arial"/>
          <w:sz w:val="24"/>
          <w:szCs w:val="24"/>
        </w:rPr>
        <w:fldChar w:fldCharType="separate"/>
      </w:r>
      <w:r w:rsidR="008C1CE5" w:rsidRPr="00E34715">
        <w:rPr>
          <w:rFonts w:ascii="Arial" w:hAnsi="Arial" w:cs="Arial"/>
          <w:noProof/>
          <w:sz w:val="24"/>
          <w:szCs w:val="24"/>
        </w:rPr>
        <w:t>(2)</w:t>
      </w:r>
      <w:r w:rsidR="008C1CE5" w:rsidRPr="00E34715">
        <w:rPr>
          <w:rFonts w:ascii="Arial" w:hAnsi="Arial" w:cs="Arial"/>
          <w:sz w:val="24"/>
          <w:szCs w:val="24"/>
        </w:rPr>
        <w:fldChar w:fldCharType="end"/>
      </w:r>
      <w:r w:rsidR="008C1CE5" w:rsidRPr="00E34715">
        <w:rPr>
          <w:rFonts w:ascii="Arial" w:hAnsi="Arial" w:cs="Arial"/>
          <w:sz w:val="24"/>
          <w:szCs w:val="24"/>
        </w:rPr>
        <w:t>.</w:t>
      </w:r>
      <w:r w:rsidR="0098528B" w:rsidRPr="00E34715">
        <w:rPr>
          <w:rFonts w:ascii="Arial" w:hAnsi="Arial" w:cs="Arial"/>
          <w:sz w:val="24"/>
          <w:szCs w:val="24"/>
        </w:rPr>
        <w:t xml:space="preserve"> </w:t>
      </w:r>
      <w:r w:rsidR="00FA486D" w:rsidRPr="00E34715">
        <w:rPr>
          <w:rFonts w:ascii="Arial" w:eastAsia="Times New Roman" w:hAnsi="Arial" w:cs="Arial"/>
          <w:iCs/>
          <w:sz w:val="24"/>
          <w:szCs w:val="24"/>
          <w:lang w:val="en" w:eastAsia="tr-TR"/>
        </w:rPr>
        <w:t>Frailty</w:t>
      </w:r>
      <w:r w:rsidRPr="00E34715">
        <w:rPr>
          <w:rFonts w:ascii="Arial" w:eastAsia="Times New Roman" w:hAnsi="Arial" w:cs="Arial"/>
          <w:iCs/>
          <w:sz w:val="24"/>
          <w:szCs w:val="24"/>
          <w:lang w:val="en" w:eastAsia="tr-TR"/>
        </w:rPr>
        <w:t xml:space="preserve"> is the difficulty in restoring the homeostatic balance against stress factors developing with age. Although there are many factors in its pathogenesis, it is defined as a medical syndrome characterized by a decrease in strength and stamina, an increase in external dependence and </w:t>
      </w:r>
      <w:r w:rsidR="003B77D8" w:rsidRPr="00E34715">
        <w:rPr>
          <w:rFonts w:ascii="Arial" w:eastAsia="Times New Roman" w:hAnsi="Arial" w:cs="Arial"/>
          <w:iCs/>
          <w:sz w:val="24"/>
          <w:szCs w:val="24"/>
          <w:lang w:val="en" w:eastAsia="tr-TR"/>
        </w:rPr>
        <w:t>a decline in physical functions</w:t>
      </w:r>
      <w:r w:rsidR="008C1CE5" w:rsidRPr="00E34715">
        <w:rPr>
          <w:rFonts w:ascii="Arial" w:eastAsia="Times New Roman" w:hAnsi="Arial" w:cs="Arial"/>
          <w:iCs/>
          <w:sz w:val="24"/>
          <w:szCs w:val="24"/>
          <w:lang w:eastAsia="tr-TR"/>
        </w:rPr>
        <w:t xml:space="preserve"> </w:t>
      </w:r>
      <w:r w:rsidR="008C1CE5" w:rsidRPr="00E34715">
        <w:rPr>
          <w:rFonts w:ascii="Arial" w:eastAsia="Times New Roman" w:hAnsi="Arial" w:cs="Arial"/>
          <w:iCs/>
          <w:sz w:val="24"/>
          <w:szCs w:val="24"/>
          <w:lang w:eastAsia="tr-TR"/>
        </w:rPr>
        <w:fldChar w:fldCharType="begin" w:fldLock="1"/>
      </w:r>
      <w:r w:rsidR="008C1CE5" w:rsidRPr="00E34715">
        <w:rPr>
          <w:rFonts w:ascii="Arial" w:eastAsia="Times New Roman" w:hAnsi="Arial" w:cs="Arial"/>
          <w:iCs/>
          <w:sz w:val="24"/>
          <w:szCs w:val="24"/>
          <w:lang w:eastAsia="tr-TR"/>
        </w:rPr>
        <w:instrText>ADDIN CSL_CITATION {"citationItems":[{"id":"ITEM-1","itemData":{"DOI":"10.1016/j.jamda.2013.03.022","ISBN":"1538-9375","ISSN":"15389375","PMID":"23764209","abstract":"Frailty is a clinical state in which there is an increase in an individual's vulnerability for developing increased dependency and/or mortality when exposed to a stressor. Frailty can occur as the result of a range of diseases and medical conditions. A consensus group consisting of delegates from 6 major international, European, and US societies created 4 major consensus points on a specific form of frailty: physical frailty.1.Physical frailty is an important medical syndrome. The group defined physical frailty as \"a medical syndrome with multiple causes and contributors that is characterized by diminished strength, endurance, and reduced physiologic function that increases an individual's vulnerability for developing increased dependency and/or death.\" 2.Physical frailty can potentially be prevented or treated with specific modalities, such as exercise, protein-calorie supplementation, vitamin D, and reduction of polypharmacy.3.Simple, rapid screening tests have been developed and validated, such as the simple FRAIL scale, to allow physicians to objectively recognize frail persons.4.For the purposes of optimally managing individuals with physical frailty, all persons older than 70 years and all individuals with significant weight loss (≥5%) due to chronic disease should be screened for frailty. © 2013 American Medical Directors Association, Inc.","author":[{"dropping-particle":"","family":"Morley","given":"John E.","non-dropping-particle":"","parse-names":false,"suffix":""},{"dropping-particle":"","family":"Vellas","given":"Bruno","non-dropping-particle":"","parse-names":false,"suffix":""},{"dropping-particle":"","family":"Abellan van Kan","given":"G.","non-dropping-particle":"","parse-names":false,"suffix":""},{"dropping-particle":"","family":"Anker","given":"Stefan D.","non-dropping-particle":"","parse-names":false,"suffix":""},{"dropping-particle":"","family":"Bauer","given":"Juergen M.","non-dropping-particle":"","parse-names":false,"suffix":""},{"dropping-particle":"","family":"Bernabei","given":"Roberto","non-dropping-particle":"","parse-names":false,"suffix":""},{"dropping-particle":"","family":"Cesari","given":"Matteo","non-dropping-particle":"","parse-names":false,"suffix":""},{"dropping-particle":"","family":"Chumlea","given":"W. C.","non-dropping-particle":"","parse-names":false,"suffix":""},{"dropping-particle":"","family":"Doehner","given":"Wolfram","non-dropping-particle":"","parse-names":false,"suffix":""},{"dropping-particle":"","family":"Evans","given":"Jonathan","non-dropping-particle":"","parse-names":false,"suffix":""},{"dropping-particle":"","family":"Fried","given":"Linda P.","non-dropping-particle":"","parse-names":false,"suffix":""},{"dropping-particle":"","family":"Guralnik","given":"Jack M.","non-dropping-particle":"","parse-names":false,"suffix":""},{"dropping-particle":"","family":"Katz","given":"Paul R.","non-dropping-particle":"","parse-names":false,"suffix":""},{"dropping-particle":"","family":"Malmstrom","given":"Theodore K.","non-dropping-particle":"","parse-names":false,"suffix":""},{"dropping-particle":"","family":"McCarter","given":"Roger J.","non-dropping-particle":"","parse-names":false,"suffix":""},{"dropping-particle":"","family":"Gutierrez Robledo","given":"Luis M.","non-dropping-particle":"","parse-names":false,"suffix":""},{"dropping-particle":"","family":"Rockwood","given":"Ken","non-dropping-particle":"","parse-names":false,"suffix":""},{"dropping-particle":"","family":"Haehling","given":"Stephan","non-dropping-particle":"von","parse-names":false,"suffix":""},{"dropping-particle":"","family":"Vandewoude","given":"Maurits F.","non-dropping-particle":"","parse-names":false,"suffix":""},{"dropping-particle":"","family":"Walston","given":"Jeremy","non-dropping-particle":"","parse-names":false,"suffix":""}],"container-title":"J Am Med Dir Assoc","id":"ITEM-1","issue":"6","issued":{"date-parts":[["2013"]]},"page":"392-7","title":"Frailty consensus: A call to action","type":"article-journal","volume":"14"},"uris":["http://www.mendeley.com/documents/?uuid=d28ed681-14de-4f3b-9a09-1b40b095c730"]}],"mendeley":{"formattedCitation":"(3)","plainTextFormattedCitation":"(3)","previouslyFormattedCitation":"(3)"},"properties":{"noteIndex":0},"schema":"https://github.com/citation-style-language/schema/raw/master/csl-citation.json"}</w:instrText>
      </w:r>
      <w:r w:rsidR="008C1CE5" w:rsidRPr="00E34715">
        <w:rPr>
          <w:rFonts w:ascii="Arial" w:eastAsia="Times New Roman" w:hAnsi="Arial" w:cs="Arial"/>
          <w:iCs/>
          <w:sz w:val="24"/>
          <w:szCs w:val="24"/>
          <w:lang w:eastAsia="tr-TR"/>
        </w:rPr>
        <w:fldChar w:fldCharType="separate"/>
      </w:r>
      <w:r w:rsidR="008C1CE5" w:rsidRPr="00E34715">
        <w:rPr>
          <w:rFonts w:ascii="Arial" w:eastAsia="Times New Roman" w:hAnsi="Arial" w:cs="Arial"/>
          <w:iCs/>
          <w:noProof/>
          <w:sz w:val="24"/>
          <w:szCs w:val="24"/>
          <w:lang w:eastAsia="tr-TR"/>
        </w:rPr>
        <w:t>(3)</w:t>
      </w:r>
      <w:r w:rsidR="008C1CE5" w:rsidRPr="00E34715">
        <w:rPr>
          <w:rFonts w:ascii="Arial" w:eastAsia="Times New Roman" w:hAnsi="Arial" w:cs="Arial"/>
          <w:iCs/>
          <w:sz w:val="24"/>
          <w:szCs w:val="24"/>
          <w:lang w:eastAsia="tr-TR"/>
        </w:rPr>
        <w:fldChar w:fldCharType="end"/>
      </w:r>
      <w:r w:rsidR="00046428" w:rsidRPr="00E34715">
        <w:rPr>
          <w:rFonts w:ascii="Arial" w:eastAsia="Times New Roman" w:hAnsi="Arial" w:cs="Arial"/>
          <w:iCs/>
          <w:sz w:val="24"/>
          <w:szCs w:val="24"/>
          <w:lang w:eastAsia="tr-TR"/>
        </w:rPr>
        <w:t>.</w:t>
      </w:r>
      <w:r w:rsidR="00395255" w:rsidRPr="00E34715">
        <w:rPr>
          <w:rFonts w:ascii="Arial" w:eastAsia="Times New Roman" w:hAnsi="Arial" w:cs="Arial"/>
          <w:iCs/>
          <w:sz w:val="24"/>
          <w:szCs w:val="24"/>
          <w:lang w:eastAsia="tr-TR"/>
        </w:rPr>
        <w:t xml:space="preserve"> </w:t>
      </w:r>
      <w:r w:rsidR="00CB436A" w:rsidRPr="00E34715">
        <w:rPr>
          <w:rFonts w:ascii="Arial" w:eastAsia="Times New Roman" w:hAnsi="Arial" w:cs="Arial"/>
          <w:iCs/>
          <w:sz w:val="24"/>
          <w:szCs w:val="24"/>
          <w:lang w:val="en" w:eastAsia="tr-TR"/>
        </w:rPr>
        <w:t>The</w:t>
      </w:r>
      <w:r w:rsidR="00D21F2C" w:rsidRPr="00E34715">
        <w:rPr>
          <w:rFonts w:ascii="Arial" w:eastAsia="Times New Roman" w:hAnsi="Arial" w:cs="Arial"/>
          <w:iCs/>
          <w:sz w:val="24"/>
          <w:szCs w:val="24"/>
          <w:lang w:val="en" w:eastAsia="tr-TR"/>
        </w:rPr>
        <w:t xml:space="preserve"> reduced capacity of the organism increases the</w:t>
      </w:r>
      <w:r w:rsidR="00CB436A" w:rsidRPr="00E34715">
        <w:rPr>
          <w:rFonts w:ascii="Arial" w:eastAsia="Times New Roman" w:hAnsi="Arial" w:cs="Arial"/>
          <w:iCs/>
          <w:sz w:val="24"/>
          <w:szCs w:val="24"/>
          <w:lang w:val="en" w:eastAsia="tr-TR"/>
        </w:rPr>
        <w:t xml:space="preserve"> risk of undesirable health outcomes such as falling, hospitalization, disability, </w:t>
      </w:r>
      <w:r w:rsidR="00B156D6" w:rsidRPr="00E34715">
        <w:rPr>
          <w:rFonts w:ascii="Arial" w:eastAsia="Times New Roman" w:hAnsi="Arial" w:cs="Arial"/>
          <w:iCs/>
          <w:sz w:val="24"/>
          <w:szCs w:val="24"/>
          <w:lang w:val="en" w:eastAsia="tr-TR"/>
        </w:rPr>
        <w:t>institutionalization</w:t>
      </w:r>
      <w:r w:rsidR="00CB436A" w:rsidRPr="00E34715">
        <w:rPr>
          <w:rFonts w:ascii="Arial" w:eastAsia="Times New Roman" w:hAnsi="Arial" w:cs="Arial"/>
          <w:iCs/>
          <w:sz w:val="24"/>
          <w:szCs w:val="24"/>
          <w:lang w:val="en" w:eastAsia="tr-TR"/>
        </w:rPr>
        <w:t xml:space="preserve"> and mortality </w:t>
      </w:r>
      <w:r w:rsidR="008C1CE5" w:rsidRPr="00E34715">
        <w:rPr>
          <w:rFonts w:ascii="Arial" w:eastAsia="Times New Roman" w:hAnsi="Arial" w:cs="Arial"/>
          <w:iCs/>
          <w:sz w:val="24"/>
          <w:szCs w:val="24"/>
          <w:lang w:val="en" w:eastAsia="tr-TR"/>
        </w:rPr>
        <w:fldChar w:fldCharType="begin" w:fldLock="1"/>
      </w:r>
      <w:r w:rsidR="00F57E4F" w:rsidRPr="00E34715">
        <w:rPr>
          <w:rFonts w:ascii="Arial" w:eastAsia="Times New Roman" w:hAnsi="Arial" w:cs="Arial"/>
          <w:iCs/>
          <w:sz w:val="24"/>
          <w:szCs w:val="24"/>
          <w:lang w:val="en" w:eastAsia="tr-TR"/>
        </w:rPr>
        <w:instrText>ADDIN CSL_CITATION {"citationItems":[{"id":"ITEM-1","itemData":{"DOI":"10.1016/S0140-6736(12)62167-9","ISBN":"1474-547X (Electronic)\\r0140-6736 (Linking)","ISSN":"1474547X","PMID":"23395245","abstract":"Frailty is the most problematic expression of population ageing. It is a state of vulnerability to poor resolution of homoeostasis after a stressor event and is a consequence of cumulative decline in many physiological systems during a lifetime. This cumulative decline depletes homoeostatic reserves until minor stressor events trigger disproportionate changes in health status. In landmark studies, investigators have developed valid models of frailty and these models have allowed epidemiological investigations that show the association between frailty and adverse health outcomes. We need to develop more efficient methods to detect frailty and measure its severity in routine clinical practice, especially methods that are useful for primary care. Such progress would greatly inform the appropriate selection of elderly people for invasive procedures or drug treatments and would be the basis for a shift in the care of frail elderly people towards more appropriate goal-directed care.","author":[{"dropping-particle":"","family":"Clegg","given":"Andrew","non-dropping-particle":"","parse-names":false,"suffix":""},{"dropping-particle":"","family":"Young","given":"John","non-dropping-particle":"","parse-names":false,"suffix":""},{"dropping-particle":"","family":"Iliffe","given":"Steve","non-dropping-particle":"","parse-names":false,"suffix":""},{"dropping-particle":"","family":"Rikkert","given":"Marcel Olde","non-dropping-particle":"","parse-names":false,"suffix":""},{"dropping-particle":"","family":"Rockwood","given":"Kenneth","non-dropping-particle":"","parse-names":false,"suffix":""}],"container-title":"Lancet","id":"ITEM-1","issue":"9868","issued":{"date-parts":[["2013"]]},"page":"752-62","title":"Frailty in elderly people","type":"article-journal","volume":"381"},"uris":["http://www.mendeley.com/documents/?uuid=d07a2668-c369-4d08-9c93-1474af100b0d"]},{"id":"ITEM-2","itemData":{"DOI":"10.1093/gerona/gls119","ISBN":"1758-535X (Electronic)\\r1079-5006 (Linking)","ISSN":"10795006","PMID":"22511289","abstract":"BACKGROUND There is no consensus regarding the definition of frailty for clinical uses. METHODS A modified Delphi process was used to attempt to achieve consensus definition. Experts were selected from different fields and organized into five Focus Groups. A questionnaire was developed and sent to experts in the area of frailty. Responses and comments were analyzed using a pre-established strategy. Statements with an agreement more than or equal to 80% were accepted. RESULTS Overall, 44% of the statements regarding the concept of frailty and 18% of the statements regarding diagnostic criteria were accepted. There was consensus on the value of screening for frailty and about the identification of six domains of frailty for inclusion in a clinical definition, but no agreement was reached concerning a specific set of clinical/laboratory biomarkers useful for diagnosis. CONCLUSIONS There is agreement on the usefulness of defining frailty in clinical settings as well as on its main dimensions. However, additional research is needed before an operative definition of frailty can be established.","author":[{"dropping-particle":"","family":"Rodríguez-Mañas","given":"Leocadio","non-dropping-particle":"","parse-names":false,"suffix":""},{"dropping-particle":"","family":"Féart","given":"Catherine","non-dropping-particle":"","parse-names":false,"suffix":""},{"dropping-particle":"","family":"Mann","given":"Giovanni","non-dropping-particle":"","parse-names":false,"suffix":""},{"dropping-particle":"","family":"Viña","given":"Jose","non-dropping-particle":"","parse-names":false,"suffix":""},{"dropping-particle":"","family":"Chatterji","given":"Somnath","non-dropping-particle":"","parse-names":false,"suffix":""},{"dropping-particle":"","family":"Chodzko-Zajko","given":"Wojtek","non-dropping-particle":"","parse-names":false,"suffix":""},{"dropping-particle":"","family":"Gonzalez-Colaço Harmand","given":"Magali","non-dropping-particle":"","parse-names":false,"suffix":""},{"dropping-particle":"","family":"Bergman","given":"Howard","non-dropping-particle":"","parse-names":false,"suffix":""},{"dropping-particle":"","family":"Carcaillon","given":"Laure","non-dropping-particle":"","parse-names":false,"suffix":""},{"dropping-particle":"","family":"Nicholson","given":"Caroline","non-dropping-particle":"","parse-names":false,"suffix":""},{"dropping-particle":"","family":"Scuteri","given":"Angelo","non-dropping-particle":"","parse-names":false,"suffix":""},{"dropping-particle":"","family":"Sinclair","given":"Alan","non-dropping-particle":"","parse-names":false,"suffix":""},{"dropping-particle":"","family":"Pelaez","given":"Martha","non-dropping-particle":"","parse-names":false,"suffix":""},{"dropping-particle":"","family":"Cammen","given":"Tischa","non-dropping-particle":"Van Der","parse-names":false,"suffix":""},{"dropping-particle":"","family":"Beland","given":"François","non-dropping-particle":"","parse-names":false,"suffix":""},{"dropping-particle":"","family":"Bickenbach","given":"Jerome","non-dropping-particle":"","parse-names":false,"suffix":""},{"dropping-particle":"","family":"Delamarche","given":"Paul","non-dropping-particle":"","parse-names":false,"suffix":""},{"dropping-particle":"","family":"Ferrucci","given":"Luigi","non-dropping-particle":"","parse-names":false,"suffix":""},{"dropping-particle":"","family":"Fried","given":"Linda P.","non-dropping-particle":"","parse-names":false,"suffix":""},{"dropping-particle":"","family":"Gutiérrez-Robledo","given":"Luis Miguel","non-dropping-particle":"","parse-names":false,"suffix":""},{"dropping-particle":"","family":"Rockwood","given":"Kenneth","non-dropping-particle":"","parse-names":false,"suffix":""},{"dropping-particle":"","family":"Rodríguez Artalejo","given":"Fernando","non-dropping-particle":"","parse-names":false,"suffix":""},{"dropping-particle":"","family":"Serviddio","given":"Gaetano","non-dropping-particle":"","parse-names":false,"suffix":""},{"dropping-particle":"","family":"Vega","given":"Enrique","non-dropping-particle":"","parse-names":false,"suffix":""}],"container-title":"J Gerontol A Biol Sci Med Sci","id":"ITEM-2","issue":"1","issued":{"date-parts":[["2013"]]},"page":"62-7","title":"Searching for an operational definition of frailty: A delphi method based consensus statement. the frailty operative definition-consensus conference project","type":"article-journal","volume":"68"},"uris":["http://www.mendeley.com/documents/?uuid=3dfa43ce-9266-4f76-94a1-35856d81c0a7"]}],"mendeley":{"formattedCitation":"(4,5)","plainTextFormattedCitation":"(4,5)","previouslyFormattedCitation":"(4,5)"},"properties":{"noteIndex":0},"schema":"https://github.com/citation-style-language/schema/raw/master/csl-citation.json"}</w:instrText>
      </w:r>
      <w:r w:rsidR="008C1CE5" w:rsidRPr="00E34715">
        <w:rPr>
          <w:rFonts w:ascii="Arial" w:eastAsia="Times New Roman" w:hAnsi="Arial" w:cs="Arial"/>
          <w:iCs/>
          <w:sz w:val="24"/>
          <w:szCs w:val="24"/>
          <w:lang w:val="en" w:eastAsia="tr-TR"/>
        </w:rPr>
        <w:fldChar w:fldCharType="separate"/>
      </w:r>
      <w:r w:rsidR="008C1CE5" w:rsidRPr="00E34715">
        <w:rPr>
          <w:rFonts w:ascii="Arial" w:eastAsia="Times New Roman" w:hAnsi="Arial" w:cs="Arial"/>
          <w:iCs/>
          <w:noProof/>
          <w:sz w:val="24"/>
          <w:szCs w:val="24"/>
          <w:lang w:val="en" w:eastAsia="tr-TR"/>
        </w:rPr>
        <w:t>(4,5)</w:t>
      </w:r>
      <w:r w:rsidR="008C1CE5" w:rsidRPr="00E34715">
        <w:rPr>
          <w:rFonts w:ascii="Arial" w:eastAsia="Times New Roman" w:hAnsi="Arial" w:cs="Arial"/>
          <w:iCs/>
          <w:sz w:val="24"/>
          <w:szCs w:val="24"/>
          <w:lang w:val="en" w:eastAsia="tr-TR"/>
        </w:rPr>
        <w:fldChar w:fldCharType="end"/>
      </w:r>
      <w:r w:rsidR="00046428" w:rsidRPr="00E34715">
        <w:rPr>
          <w:rFonts w:ascii="Arial" w:eastAsia="Times New Roman" w:hAnsi="Arial" w:cs="Arial"/>
          <w:iCs/>
          <w:sz w:val="24"/>
          <w:szCs w:val="24"/>
          <w:lang w:eastAsia="tr-TR"/>
        </w:rPr>
        <w:t>.</w:t>
      </w:r>
    </w:p>
    <w:p w14:paraId="17B75F58" w14:textId="3233BE2D" w:rsidR="0051095F" w:rsidRPr="00E34715" w:rsidRDefault="00CB436A" w:rsidP="005903E8">
      <w:pPr>
        <w:spacing w:line="480" w:lineRule="auto"/>
        <w:ind w:firstLine="708"/>
        <w:jc w:val="both"/>
        <w:rPr>
          <w:rFonts w:ascii="Arial" w:hAnsi="Arial" w:cs="Arial"/>
          <w:iCs/>
          <w:sz w:val="24"/>
          <w:szCs w:val="24"/>
        </w:rPr>
      </w:pPr>
      <w:r w:rsidRPr="00E34715">
        <w:rPr>
          <w:rFonts w:ascii="Arial" w:hAnsi="Arial" w:cs="Arial"/>
          <w:sz w:val="24"/>
          <w:szCs w:val="24"/>
          <w:lang w:val="en"/>
        </w:rPr>
        <w:t xml:space="preserve">Although many scales </w:t>
      </w:r>
      <w:r w:rsidR="00D21F2C" w:rsidRPr="00E34715">
        <w:rPr>
          <w:rFonts w:ascii="Arial" w:hAnsi="Arial" w:cs="Arial"/>
          <w:sz w:val="24"/>
          <w:szCs w:val="24"/>
          <w:lang w:val="en"/>
        </w:rPr>
        <w:t xml:space="preserve">have been </w:t>
      </w:r>
      <w:r w:rsidRPr="00E34715">
        <w:rPr>
          <w:rFonts w:ascii="Arial" w:hAnsi="Arial" w:cs="Arial"/>
          <w:sz w:val="24"/>
          <w:szCs w:val="24"/>
          <w:lang w:val="en"/>
        </w:rPr>
        <w:t xml:space="preserve">developed for the diagnosis of frailty, there is still no gold standard method for diagnosis because of </w:t>
      </w:r>
      <w:r w:rsidR="00152354" w:rsidRPr="00E34715">
        <w:rPr>
          <w:rFonts w:ascii="Arial" w:hAnsi="Arial" w:cs="Arial"/>
          <w:sz w:val="24"/>
          <w:szCs w:val="24"/>
          <w:lang w:val="en"/>
        </w:rPr>
        <w:t xml:space="preserve">the </w:t>
      </w:r>
      <w:r w:rsidR="00D21F2C" w:rsidRPr="00E34715">
        <w:rPr>
          <w:rFonts w:ascii="Arial" w:hAnsi="Arial" w:cs="Arial"/>
          <w:sz w:val="24"/>
          <w:szCs w:val="24"/>
          <w:lang w:val="en"/>
        </w:rPr>
        <w:t xml:space="preserve">condition’s </w:t>
      </w:r>
      <w:r w:rsidRPr="00E34715">
        <w:rPr>
          <w:rFonts w:ascii="Arial" w:hAnsi="Arial" w:cs="Arial"/>
          <w:sz w:val="24"/>
          <w:szCs w:val="24"/>
          <w:lang w:val="en"/>
        </w:rPr>
        <w:t xml:space="preserve">multifactorial etiopathogenesis. </w:t>
      </w:r>
      <w:r w:rsidR="00AB4436" w:rsidRPr="00E34715">
        <w:rPr>
          <w:rFonts w:ascii="Arial" w:eastAsia="Times New Roman" w:hAnsi="Arial" w:cs="Arial"/>
          <w:iCs/>
          <w:sz w:val="24"/>
          <w:szCs w:val="24"/>
          <w:lang w:val="en" w:eastAsia="tr-TR"/>
        </w:rPr>
        <w:t xml:space="preserve">The </w:t>
      </w:r>
      <w:proofErr w:type="spellStart"/>
      <w:r w:rsidR="00AB4436" w:rsidRPr="00E34715">
        <w:rPr>
          <w:rFonts w:ascii="Arial" w:eastAsia="Times New Roman" w:hAnsi="Arial" w:cs="Arial"/>
          <w:iCs/>
          <w:sz w:val="24"/>
          <w:szCs w:val="24"/>
          <w:lang w:val="en" w:eastAsia="tr-TR"/>
        </w:rPr>
        <w:t>Kihon</w:t>
      </w:r>
      <w:proofErr w:type="spellEnd"/>
      <w:r w:rsidR="00AB4436" w:rsidRPr="00E34715">
        <w:rPr>
          <w:rFonts w:ascii="Arial" w:eastAsia="Times New Roman" w:hAnsi="Arial" w:cs="Arial"/>
          <w:iCs/>
          <w:sz w:val="24"/>
          <w:szCs w:val="24"/>
          <w:lang w:val="en" w:eastAsia="tr-TR"/>
        </w:rPr>
        <w:t xml:space="preserve"> Checklist (KC</w:t>
      </w:r>
      <w:r w:rsidR="000378E2" w:rsidRPr="00E34715">
        <w:rPr>
          <w:rFonts w:ascii="Arial" w:eastAsia="Times New Roman" w:hAnsi="Arial" w:cs="Arial"/>
          <w:iCs/>
          <w:sz w:val="24"/>
          <w:szCs w:val="24"/>
          <w:lang w:val="en" w:eastAsia="tr-TR"/>
        </w:rPr>
        <w:t xml:space="preserve">L), </w:t>
      </w:r>
      <w:r w:rsidR="00D21F2C" w:rsidRPr="00E34715">
        <w:rPr>
          <w:rFonts w:ascii="Arial" w:hAnsi="Arial" w:cs="Arial"/>
          <w:iCs/>
          <w:sz w:val="24"/>
          <w:szCs w:val="24"/>
          <w:lang w:val="en"/>
        </w:rPr>
        <w:t xml:space="preserve">which comprises </w:t>
      </w:r>
      <w:r w:rsidR="00152354" w:rsidRPr="00E34715">
        <w:rPr>
          <w:rFonts w:ascii="Arial" w:hAnsi="Arial" w:cs="Arial"/>
          <w:iCs/>
          <w:sz w:val="24"/>
          <w:szCs w:val="24"/>
          <w:lang w:val="en"/>
        </w:rPr>
        <w:t>25 yes/</w:t>
      </w:r>
      <w:r w:rsidR="000378E2" w:rsidRPr="00E34715">
        <w:rPr>
          <w:rFonts w:ascii="Arial" w:hAnsi="Arial" w:cs="Arial"/>
          <w:iCs/>
          <w:sz w:val="24"/>
          <w:szCs w:val="24"/>
          <w:lang w:val="en"/>
        </w:rPr>
        <w:t xml:space="preserve">no questions </w:t>
      </w:r>
      <w:r w:rsidR="00D21F2C" w:rsidRPr="00E34715">
        <w:rPr>
          <w:rFonts w:ascii="Arial" w:hAnsi="Arial" w:cs="Arial"/>
          <w:iCs/>
          <w:sz w:val="24"/>
          <w:szCs w:val="24"/>
          <w:lang w:val="en"/>
        </w:rPr>
        <w:t xml:space="preserve">covering a range of factors including </w:t>
      </w:r>
      <w:r w:rsidR="00152354" w:rsidRPr="00E34715">
        <w:rPr>
          <w:rFonts w:ascii="Arial" w:eastAsia="Calibri" w:hAnsi="Arial" w:cs="Arial"/>
          <w:sz w:val="24"/>
          <w:szCs w:val="24"/>
          <w:lang w:val="en-US"/>
        </w:rPr>
        <w:t>instrumental and social activities of daily living, physical functions, nutritional status, oral function, cognitive function, and depressive mood</w:t>
      </w:r>
      <w:r w:rsidR="000378E2" w:rsidRPr="00E34715">
        <w:rPr>
          <w:rFonts w:ascii="Arial" w:hAnsi="Arial" w:cs="Arial"/>
          <w:iCs/>
          <w:sz w:val="24"/>
          <w:szCs w:val="24"/>
          <w:lang w:val="en"/>
        </w:rPr>
        <w:t>,</w:t>
      </w:r>
      <w:r w:rsidR="000378E2" w:rsidRPr="00E34715">
        <w:rPr>
          <w:rFonts w:ascii="Arial" w:eastAsia="Times New Roman" w:hAnsi="Arial" w:cs="Arial"/>
          <w:iCs/>
          <w:sz w:val="24"/>
          <w:szCs w:val="24"/>
          <w:lang w:val="en" w:eastAsia="tr-TR"/>
        </w:rPr>
        <w:t xml:space="preserve"> </w:t>
      </w:r>
      <w:r w:rsidRPr="00E34715">
        <w:rPr>
          <w:rFonts w:ascii="Arial" w:eastAsia="Times New Roman" w:hAnsi="Arial" w:cs="Arial"/>
          <w:iCs/>
          <w:sz w:val="24"/>
          <w:szCs w:val="24"/>
          <w:lang w:val="en" w:eastAsia="tr-TR"/>
        </w:rPr>
        <w:t xml:space="preserve">was created in </w:t>
      </w:r>
      <w:r w:rsidR="0007095B" w:rsidRPr="00E34715">
        <w:rPr>
          <w:rFonts w:ascii="Arial" w:eastAsia="Times New Roman" w:hAnsi="Arial" w:cs="Arial"/>
          <w:iCs/>
          <w:sz w:val="24"/>
          <w:szCs w:val="24"/>
          <w:lang w:val="en" w:eastAsia="tr-TR"/>
        </w:rPr>
        <w:t>2006</w:t>
      </w:r>
      <w:r w:rsidRPr="00E34715">
        <w:rPr>
          <w:rFonts w:ascii="Arial" w:eastAsia="Times New Roman" w:hAnsi="Arial" w:cs="Arial"/>
          <w:iCs/>
          <w:sz w:val="24"/>
          <w:szCs w:val="24"/>
          <w:lang w:val="en" w:eastAsia="tr-TR"/>
        </w:rPr>
        <w:t xml:space="preserve"> to identify </w:t>
      </w:r>
      <w:r w:rsidR="008C1CE5" w:rsidRPr="00E34715">
        <w:rPr>
          <w:rFonts w:ascii="Arial" w:eastAsia="Times New Roman" w:hAnsi="Arial" w:cs="Arial"/>
          <w:iCs/>
          <w:sz w:val="24"/>
          <w:szCs w:val="24"/>
          <w:lang w:val="en" w:eastAsia="tr-TR"/>
        </w:rPr>
        <w:t xml:space="preserve">vulnerable older adults who has a higher risk of becoming dependent in Japan </w:t>
      </w:r>
      <w:r w:rsidR="007C69F4" w:rsidRPr="00E34715">
        <w:rPr>
          <w:rFonts w:ascii="Arial" w:eastAsia="Times New Roman" w:hAnsi="Arial" w:cs="Arial"/>
          <w:iCs/>
          <w:sz w:val="24"/>
          <w:szCs w:val="24"/>
          <w:lang w:val="en" w:eastAsia="tr-TR"/>
        </w:rPr>
        <w:fldChar w:fldCharType="begin" w:fldLock="1"/>
      </w:r>
      <w:r w:rsidR="007C69F4" w:rsidRPr="00E34715">
        <w:rPr>
          <w:rFonts w:ascii="Arial" w:eastAsia="Times New Roman" w:hAnsi="Arial" w:cs="Arial"/>
          <w:iCs/>
          <w:sz w:val="24"/>
          <w:szCs w:val="24"/>
          <w:lang w:val="en" w:eastAsia="tr-TR"/>
        </w:rPr>
        <w:instrText>ADDIN CSL_CITATION {"citationItems":[{"id":"ITEM-1","itemData":{"DOI":"10.11236/jph.58.1_3","ISBN":"0546-1766 (Print)\\r0546-1766 (Linking)","ISSN":"0546-1766","PMID":"21409818","abstract":"OBJECTIVE: The \"Kihon Checklist\" (a frailty checklist), consisting of 25 items, is used for screening frail elderly, based on the Japanese long-term care insurance system. However, few reports have investigated predictive ability of incident long-term care insurance certification in the Kihon Checklist. The purpose of this study was to investigate inter-relationships and accuracy as a screening test of individual items and criteria in the Kihon Checklist for incident long-term care insurance certification. METHODS: In December 2006, we distributed a questionnaire including the Kihon Checklist to individuals older than 65 years living in Ohsaki City, Japan. Among the valid respondents, we followed those who gave informed consent to follow-up, had more than 1 item of response on the Kihon Checklist, and were not qualified for long-term care insurance certification at the baseline. We further excluded individuals who died or moved away in the one year follow-up, analyzing 14,636 elderly. The age- and sex-adjusted odds ratio (OR) and 95% confidence interval (95%CI) for newly incident long-term care insurance certification were estimated by logistic regression analysis. Independent variables were each of the items and criteria in the Kihon Checklist used for screening of \"frail elderly\". In addition, we estimated the sensitivity and specificity, and conducted receiver operating characteristic (ROC) analysis for each criteria domain. RESULTS: 5,560 (38.0%) matched the criteria of \"frail elderly\". During the one year of follow-up, 483 (3.3%) required newly incident long-term care insurance certification. All of the items in the Kihon Checklist were significantly associated with incident long-term care insurance certification (range of ORs: 1.45-4.67). In addition, all of the criteria also significantly predicted the risk of incident long-term care insurance certification (range of OR: 1.93-6.54). The OR (95%CI) for \"frail elderly\" was 3.80 (3.02-4.78). Among the various domains, \"20 items other than five related to prevention and support for depression\" had the largest area under the ROC curve. CONCLUSION: All items and criteria used for screening frail elderly in the Kihon Checklist are useful for predicting the risk of incident long-term care insurance certification during a one-year period. However, the strength of the relation and accuracy for screening test were variable among items or domains, and criteria values could be improved.","author":[{"dropping-particle":"","family":"Tomata","given":"Yasutake","non-dropping-particle":"","parse-names":false,"suffix":""},{"dropping-particle":"","family":"Hozawa","given":"Atsushi","non-dropping-particle":"","parse-names":false,"suffix":""},{"dropping-particle":"","family":"Ohmori-Matsuda","given":"Kaori","non-dropping-particle":"","parse-names":false,"suffix":""},{"dropping-particle":"","family":"Nagai","given":"Masato","non-dropping-particle":"","parse-names":false,"suffix":""},{"dropping-particle":"","family":"Sugawara","given":"Yumi","non-dropping-particle":"","parse-names":false,"suffix":""},{"dropping-particle":"","family":"Nitta","given":"Akemi","non-dropping-particle":"","parse-names":false,"suffix":""},{"dropping-particle":"","family":"Kuriyama","given":"Shinichi","non-dropping-particle":"","parse-names":false,"suffix":""},{"dropping-particle":"","family":"Tsuji","given":"Ichiro","non-dropping-particle":"","parse-names":false,"suffix":""}],"container-title":"Nihon Koshu Eisei Zasshi","id":"ITEM-1","issue":"1","issued":{"date-parts":[["2011"]]},"page":"3-13","title":"[Validation of the Kihon Checklist for predicting the risk of 1-year incident long-term care insurance certification: the Ohsaki Cohort 2006 Study].","type":"article-journal","volume":"58"},"uris":["http://www.mendeley.com/documents/?uuid=0b67b2bd-d352-4d94-9285-52eb96755a6f"]}],"mendeley":{"formattedCitation":"(6)","plainTextFormattedCitation":"(6)","previouslyFormattedCitation":"(6)"},"properties":{"noteIndex":0},"schema":"https://github.com/citation-style-language/schema/raw/master/csl-citation.json"}</w:instrText>
      </w:r>
      <w:r w:rsidR="007C69F4" w:rsidRPr="00E34715">
        <w:rPr>
          <w:rFonts w:ascii="Arial" w:eastAsia="Times New Roman" w:hAnsi="Arial" w:cs="Arial"/>
          <w:iCs/>
          <w:sz w:val="24"/>
          <w:szCs w:val="24"/>
          <w:lang w:val="en" w:eastAsia="tr-TR"/>
        </w:rPr>
        <w:fldChar w:fldCharType="separate"/>
      </w:r>
      <w:r w:rsidR="007C69F4" w:rsidRPr="00E34715">
        <w:rPr>
          <w:rFonts w:ascii="Arial" w:eastAsia="Times New Roman" w:hAnsi="Arial" w:cs="Arial"/>
          <w:iCs/>
          <w:noProof/>
          <w:sz w:val="24"/>
          <w:szCs w:val="24"/>
          <w:lang w:val="en" w:eastAsia="tr-TR"/>
        </w:rPr>
        <w:t>(6)</w:t>
      </w:r>
      <w:r w:rsidR="007C69F4" w:rsidRPr="00E34715">
        <w:rPr>
          <w:rFonts w:ascii="Arial" w:eastAsia="Times New Roman" w:hAnsi="Arial" w:cs="Arial"/>
          <w:iCs/>
          <w:sz w:val="24"/>
          <w:szCs w:val="24"/>
          <w:lang w:val="en" w:eastAsia="tr-TR"/>
        </w:rPr>
        <w:fldChar w:fldCharType="end"/>
      </w:r>
      <w:r w:rsidR="0097674A" w:rsidRPr="00E34715">
        <w:rPr>
          <w:rFonts w:ascii="Arial" w:hAnsi="Arial" w:cs="Arial"/>
          <w:iCs/>
          <w:sz w:val="24"/>
          <w:szCs w:val="24"/>
        </w:rPr>
        <w:t>.</w:t>
      </w:r>
      <w:r w:rsidR="00F57E4F" w:rsidRPr="00E34715">
        <w:rPr>
          <w:rFonts w:ascii="Arial" w:hAnsi="Arial" w:cs="Arial"/>
          <w:iCs/>
          <w:sz w:val="24"/>
          <w:szCs w:val="24"/>
        </w:rPr>
        <w:t xml:space="preserve"> The </w:t>
      </w:r>
      <w:r w:rsidR="00F57E4F" w:rsidRPr="00E34715">
        <w:rPr>
          <w:rFonts w:ascii="Arial" w:hAnsi="Arial" w:cs="Arial"/>
          <w:iCs/>
          <w:sz w:val="24"/>
          <w:szCs w:val="24"/>
          <w:lang w:val="en"/>
        </w:rPr>
        <w:t xml:space="preserve">KCL has been translated into several different languages, including ​​ English </w:t>
      </w:r>
      <w:r w:rsidR="00F57E4F" w:rsidRPr="00E34715">
        <w:rPr>
          <w:rFonts w:ascii="Arial" w:hAnsi="Arial" w:cs="Arial"/>
          <w:iCs/>
          <w:sz w:val="24"/>
          <w:szCs w:val="24"/>
          <w:lang w:val="en"/>
        </w:rPr>
        <w:fldChar w:fldCharType="begin" w:fldLock="1"/>
      </w:r>
      <w:r w:rsidR="007C69F4" w:rsidRPr="00E34715">
        <w:rPr>
          <w:rFonts w:ascii="Arial" w:hAnsi="Arial" w:cs="Arial"/>
          <w:iCs/>
          <w:sz w:val="24"/>
          <w:szCs w:val="24"/>
          <w:lang w:val="en"/>
        </w:rPr>
        <w:instrText>ADDIN CSL_CITATION {"citationItems":[{"id":"ITEM-1","itemData":{"DOI":"10.1111/ggi.12397","ISSN":"14470594","PMID":"25828791","author":[{"dropping-particle":"","family":"Arai","given":"Hidenori","non-dropping-particle":"","parse-names":false,"suffix":""},{"dropping-particle":"","family":"Satake","given":"Shosuke","non-dropping-particle":"","parse-names":false,"suffix":""}],"container-title":"Geriatr Gerontol Int","id":"ITEM-1","issue":"4","issued":{"date-parts":[["2015"]]},"page":"518-9","title":"English translation of the Kihon Checklist","type":"article-journal","volume":"15"},"uris":["http://www.mendeley.com/documents/?uuid=677fa305-caa6-4bb9-8711-9fae59b787f0"]}],"mendeley":{"formattedCitation":"(7)","plainTextFormattedCitation":"(7)","previouslyFormattedCitation":"(7)"},"properties":{"noteIndex":0},"schema":"https://github.com/citation-style-language/schema/raw/master/csl-citation.json"}</w:instrText>
      </w:r>
      <w:r w:rsidR="00F57E4F" w:rsidRPr="00E34715">
        <w:rPr>
          <w:rFonts w:ascii="Arial" w:hAnsi="Arial" w:cs="Arial"/>
          <w:iCs/>
          <w:sz w:val="24"/>
          <w:szCs w:val="24"/>
          <w:lang w:val="en"/>
        </w:rPr>
        <w:fldChar w:fldCharType="separate"/>
      </w:r>
      <w:r w:rsidR="007C69F4" w:rsidRPr="00E34715">
        <w:rPr>
          <w:rFonts w:ascii="Arial" w:hAnsi="Arial" w:cs="Arial"/>
          <w:iCs/>
          <w:noProof/>
          <w:sz w:val="24"/>
          <w:szCs w:val="24"/>
          <w:lang w:val="en"/>
        </w:rPr>
        <w:t>(7)</w:t>
      </w:r>
      <w:r w:rsidR="00F57E4F" w:rsidRPr="00E34715">
        <w:rPr>
          <w:rFonts w:ascii="Arial" w:hAnsi="Arial" w:cs="Arial"/>
          <w:iCs/>
          <w:sz w:val="24"/>
          <w:szCs w:val="24"/>
          <w:lang w:val="en"/>
        </w:rPr>
        <w:fldChar w:fldCharType="end"/>
      </w:r>
      <w:r w:rsidR="00F57E4F" w:rsidRPr="00E34715">
        <w:rPr>
          <w:rFonts w:ascii="Arial" w:hAnsi="Arial" w:cs="Arial"/>
          <w:iCs/>
          <w:sz w:val="24"/>
          <w:szCs w:val="24"/>
          <w:lang w:val="en"/>
        </w:rPr>
        <w:t xml:space="preserve">, Portuguese </w:t>
      </w:r>
      <w:r w:rsidR="00F57E4F" w:rsidRPr="00E34715">
        <w:rPr>
          <w:rFonts w:ascii="Arial" w:hAnsi="Arial" w:cs="Arial"/>
          <w:iCs/>
          <w:sz w:val="24"/>
          <w:szCs w:val="24"/>
          <w:lang w:val="en"/>
        </w:rPr>
        <w:fldChar w:fldCharType="begin" w:fldLock="1"/>
      </w:r>
      <w:r w:rsidR="007C69F4" w:rsidRPr="00E34715">
        <w:rPr>
          <w:rFonts w:ascii="Arial" w:hAnsi="Arial" w:cs="Arial"/>
          <w:iCs/>
          <w:sz w:val="24"/>
          <w:szCs w:val="24"/>
          <w:lang w:val="en"/>
        </w:rPr>
        <w:instrText>ADDIN CSL_CITATION {"citationItems":[{"id":"ITEM-1","itemData":{"DOI":"10.1111/ggi.12134","ISSN":"14470594","PMID":"23992357","abstract":"AIM: To translate the Japanese Kihon Checklist (frailty index) into the Portuguese language, and to validate the use of the checklist for the assessment of the elderly Brazilian population. METHODS: A semantic analysis was carried out, along with pretesting of bilingual participants. The checklist was validated against the Edmonton Frail Scale. RESULTS: A total of 188 Brazilian older adults (mean age 69.5 ± 7.47 years) participated in the present study. In the semantic analysis, six elderly participants reported no difficulty with responding to the Portuguese version of the Kihon Checklist. During pretesting with 21 bilingual participants, we found a strong correlation between the total scores of the original version of the Kihon Checklist in Japanese and the translated version in Portuguese (r = 0.764, P &lt; 0.001). According to the validation process, which involved 161 participants, there was a significant correlation between the total scores of the Kihon Checklist and the Edmonton Frail Scale (r = 0.535, P &lt; 0.001), and between each domain of the checklist with the total score of Edmonton Frail Scale (lifestyle τ = 0.429, P &lt; 0.001; physical strength τ = 0.367, P &lt; 0.001; nutrition τ = 0.211, P = 0.002; eating τ = 0.213, P = 0.001; socialization τ = 0.269, P &lt; 0.001; memory τ = 0.285, P &lt; 0.001; and mood τ = 0.359, P &lt; 0.001). Furthermore, the Portuguese version of the Kihon Checklist showed satisfactory internal consistency (Cronbach's α coefficient: 0.787). CONCLUSIONS: The Portuguese language version of the Kihon Checklist presented good internal consistency and validity. Therefore, we encourage its application in the elderly Brazilian population with an aim of monitoring their frailty to prevent or delay the functional dependence and any other adverse health outcomes. [Correction added on 14 January 2013, after first online publication: the phrase 'loss of' has been deleted from the preceding statement.]","author":[{"dropping-particle":"","family":"Sewo Sampaio","given":"Priscila Yukari","non-dropping-particle":"","parse-names":false,"suffix":""},{"dropping-particle":"","family":"Sampaio","given":"Ricardo Aurélio Carvalho","non-dropping-particle":"","parse-names":false,"suffix":""},{"dropping-particle":"","family":"Yamada","given":"Minoru","non-dropping-particle":"","parse-names":false,"suffix":""},{"dropping-particle":"","family":"Ogita","given":"Mihoko","non-dropping-particle":"","parse-names":false,"suffix":""},{"dropping-particle":"","family":"Arai","given":"Hidenori","non-dropping-particle":"","parse-names":false,"suffix":""}],"container-title":"Geriatr Gerontol Int","id":"ITEM-1","issue":"3","issued":{"date-parts":[["2014"]]},"page":"561-9","title":"Validation and translation of the Kihon Checklist (frailty index) into Brazilian Portuguese","type":"article-journal","volume":"14"},"uris":["http://www.mendeley.com/documents/?uuid=7e1a46ae-e69c-4ab6-a390-5e3b2ab1e8c6"]}],"mendeley":{"formattedCitation":"(8)","plainTextFormattedCitation":"(8)","previouslyFormattedCitation":"(8)"},"properties":{"noteIndex":0},"schema":"https://github.com/citation-style-language/schema/raw/master/csl-citation.json"}</w:instrText>
      </w:r>
      <w:r w:rsidR="00F57E4F" w:rsidRPr="00E34715">
        <w:rPr>
          <w:rFonts w:ascii="Arial" w:hAnsi="Arial" w:cs="Arial"/>
          <w:iCs/>
          <w:sz w:val="24"/>
          <w:szCs w:val="24"/>
          <w:lang w:val="en"/>
        </w:rPr>
        <w:fldChar w:fldCharType="separate"/>
      </w:r>
      <w:r w:rsidR="007C69F4" w:rsidRPr="00E34715">
        <w:rPr>
          <w:rFonts w:ascii="Arial" w:hAnsi="Arial" w:cs="Arial"/>
          <w:iCs/>
          <w:noProof/>
          <w:sz w:val="24"/>
          <w:szCs w:val="24"/>
          <w:lang w:val="en"/>
        </w:rPr>
        <w:t>(8)</w:t>
      </w:r>
      <w:r w:rsidR="00F57E4F" w:rsidRPr="00E34715">
        <w:rPr>
          <w:rFonts w:ascii="Arial" w:hAnsi="Arial" w:cs="Arial"/>
          <w:iCs/>
          <w:sz w:val="24"/>
          <w:szCs w:val="24"/>
          <w:lang w:val="en"/>
        </w:rPr>
        <w:fldChar w:fldCharType="end"/>
      </w:r>
      <w:r w:rsidR="00F57E4F" w:rsidRPr="00E34715">
        <w:rPr>
          <w:rFonts w:ascii="Arial" w:hAnsi="Arial" w:cs="Arial"/>
          <w:iCs/>
          <w:sz w:val="24"/>
          <w:szCs w:val="24"/>
          <w:lang w:val="en"/>
        </w:rPr>
        <w:t xml:space="preserve"> and Spanish </w:t>
      </w:r>
      <w:r w:rsidR="00F57E4F" w:rsidRPr="00E34715">
        <w:rPr>
          <w:rFonts w:ascii="Arial" w:hAnsi="Arial" w:cs="Arial"/>
          <w:iCs/>
          <w:sz w:val="24"/>
          <w:szCs w:val="24"/>
          <w:lang w:val="en"/>
        </w:rPr>
        <w:fldChar w:fldCharType="begin" w:fldLock="1"/>
      </w:r>
      <w:r w:rsidR="007C69F4" w:rsidRPr="00E34715">
        <w:rPr>
          <w:rFonts w:ascii="Arial" w:hAnsi="Arial" w:cs="Arial"/>
          <w:iCs/>
          <w:sz w:val="24"/>
          <w:szCs w:val="24"/>
          <w:lang w:val="en"/>
        </w:rPr>
        <w:instrText>ADDIN CSL_CITATION {"citationItems":[{"id":"ITEM-1","itemData":{"DOI":"10.1111/ggi.12892","ISSN":"14470594","PMID":"28345232","author":[{"dropping-particle":"","family":"Maseda","given":"Ana","non-dropping-particle":"","parse-names":false,"suffix":""},{"dropping-particle":"","family":"Lorenzo-López","given":"Laura","non-dropping-particle":"","parse-names":false,"suffix":""},{"dropping-particle":"","family":"López-López","given":"Rocío","non-dropping-particle":"","parse-names":false,"suffix":""},{"dropping-particle":"","family":"Arai","given":"Hidenori","non-dropping-particle":"","parse-names":false,"suffix":""},{"dropping-particle":"","family":"Millán-Calenti","given":"José C.","non-dropping-particle":"","parse-names":false,"suffix":""}],"container-title":"Geriatr Gerontol Int","id":"ITEM-1","issue":"3","issued":{"date-parts":[["2017"]]},"page":"515-517","title":"Spanish translation of the Kihon Checklist (frailty index)","type":"article-journal","volume":"17"},"uris":["http://www.mendeley.com/documents/?uuid=c2898031-0855-4108-8944-81994f87e32a"]}],"mendeley":{"formattedCitation":"(9)","plainTextFormattedCitation":"(9)","previouslyFormattedCitation":"(9)"},"properties":{"noteIndex":0},"schema":"https://github.com/citation-style-language/schema/raw/master/csl-citation.json"}</w:instrText>
      </w:r>
      <w:r w:rsidR="00F57E4F" w:rsidRPr="00E34715">
        <w:rPr>
          <w:rFonts w:ascii="Arial" w:hAnsi="Arial" w:cs="Arial"/>
          <w:iCs/>
          <w:sz w:val="24"/>
          <w:szCs w:val="24"/>
          <w:lang w:val="en"/>
        </w:rPr>
        <w:fldChar w:fldCharType="separate"/>
      </w:r>
      <w:r w:rsidR="007C69F4" w:rsidRPr="00E34715">
        <w:rPr>
          <w:rFonts w:ascii="Arial" w:hAnsi="Arial" w:cs="Arial"/>
          <w:iCs/>
          <w:noProof/>
          <w:sz w:val="24"/>
          <w:szCs w:val="24"/>
          <w:lang w:val="en"/>
        </w:rPr>
        <w:t>(9)</w:t>
      </w:r>
      <w:r w:rsidR="00F57E4F" w:rsidRPr="00E34715">
        <w:rPr>
          <w:rFonts w:ascii="Arial" w:hAnsi="Arial" w:cs="Arial"/>
          <w:iCs/>
          <w:sz w:val="24"/>
          <w:szCs w:val="24"/>
          <w:lang w:val="en"/>
        </w:rPr>
        <w:fldChar w:fldCharType="end"/>
      </w:r>
      <w:r w:rsidR="00F57E4F" w:rsidRPr="00E34715">
        <w:rPr>
          <w:rFonts w:ascii="Arial" w:hAnsi="Arial" w:cs="Arial"/>
          <w:iCs/>
          <w:sz w:val="24"/>
          <w:szCs w:val="24"/>
          <w:lang w:val="en"/>
        </w:rPr>
        <w:t>, and its validity for identifying frailty has been established</w:t>
      </w:r>
      <w:r w:rsidR="00F57E4F" w:rsidRPr="00E34715">
        <w:rPr>
          <w:rFonts w:ascii="Arial" w:hAnsi="Arial" w:cs="Arial"/>
          <w:bCs/>
          <w:iCs/>
          <w:sz w:val="24"/>
          <w:szCs w:val="24"/>
        </w:rPr>
        <w:t xml:space="preserve"> in 2016 </w:t>
      </w:r>
      <w:r w:rsidR="00F57E4F" w:rsidRPr="00E34715">
        <w:rPr>
          <w:rFonts w:ascii="Arial" w:hAnsi="Arial" w:cs="Arial"/>
          <w:bCs/>
          <w:iCs/>
          <w:sz w:val="24"/>
          <w:szCs w:val="24"/>
        </w:rPr>
        <w:fldChar w:fldCharType="begin" w:fldLock="1"/>
      </w:r>
      <w:r w:rsidR="007C69F4" w:rsidRPr="00E34715">
        <w:rPr>
          <w:rFonts w:ascii="Arial" w:hAnsi="Arial" w:cs="Arial"/>
          <w:bCs/>
          <w:iCs/>
          <w:sz w:val="24"/>
          <w:szCs w:val="24"/>
        </w:rPr>
        <w:instrText>ADDIN CSL_CITATION {"citationItems":[{"id":"ITEM-1","itemData":{"DOI":"10.1111/ggi.12543","ISBN":"1444-1586","ISSN":"14470594","PMID":"26171645","abstract":"AIM The Kihon Checklist is extensively used in Japan to identify elderly persons who are at risk of requiring support/care. We aimed to determine whether or not the Kihon Checklist can estimate frailty status defined by the Cardiovascular Health Study criteria. METHODS This cross-sectional study evaluated the Kihon Checklist and activities of daily living based on self-records maintained with the assistance of nurses in a convenience sample of 164 elderly outpatients who lived without care or support. Body composition was measured using dual energy X-ray absorptiometry. Physical functions, nutritional status, cognitive function and depressive mood were assessed using standardized evaluations. Frailty status was evaluated using the Cardiovascular Health Study frailty criteria. RESULTS The total Kihon Checklist score closely correlated with validated assessments of physical functions, nutritional state, cognitive function, depressive mood and the number of frailty phenotypes defined by the Cardiovascular Health Study criteria (ρ = 0.655, P &lt; 0.001). The area under the receiver operating characteristics curves for the evaluation of frailty status was 0.81 for prefrailty and 0.92 for frailty. The sensitivity and the specificity were 70.3% and 78.3% for prefrailty, and 89.5% and 80.7% for frailty at total Kihon Checklist scores of 3/4 and 7/8, respectively. CONCLUSION The Kihon Checklist is a useful tool for frailty screening. Analyzing the results of this self-reporting questionnaire, together with other more high-tech screening modalities, will cost-effectively improve the quality of life for many elderly individuals in a timely manner. Geriatr Gerontol Int 2015; ●●: ●●-●●.","author":[{"dropping-particle":"","family":"Satake","given":"Shosuke","non-dropping-particle":"","parse-names":false,"suffix":""},{"dropping-particle":"","family":"Senda","given":"Kazuyoshi","non-dropping-particle":"","parse-names":false,"suffix":""},{"dropping-particle":"","family":"Hong","given":"Young Jae","non-dropping-particle":"","parse-names":false,"suffix":""},{"dropping-particle":"","family":"Miura","given":"Hisayuki","non-dropping-particle":"","parse-names":false,"suffix":""},{"dropping-particle":"","family":"Endo","given":"Hidetoshi","non-dropping-particle":"","parse-names":false,"suffix":""},{"dropping-particle":"","family":"Sakurai","given":"Takashi","non-dropping-particle":"","parse-names":false,"suffix":""},{"dropping-particle":"","family":"Kondo","given":"Izumi","non-dropping-particle":"","parse-names":false,"suffix":""},{"dropping-particle":"","family":"Toba","given":"Kenji","non-dropping-particle":"","parse-names":false,"suffix":""}],"container-title":"Geriatr Gerontol Int","id":"ITEM-1","issue":"6","issued":{"date-parts":[["2016"]]},"page":"709-15","title":"Validity of the Kihon Checklist for assessing frailty status","type":"article-journal","volume":"16"},"uris":["http://www.mendeley.com/documents/?uuid=2850e0e0-86da-4a73-b0b4-9c86811ffe85"]}],"mendeley":{"formattedCitation":"(10)","plainTextFormattedCitation":"(10)","previouslyFormattedCitation":"(10)"},"properties":{"noteIndex":0},"schema":"https://github.com/citation-style-language/schema/raw/master/csl-citation.json"}</w:instrText>
      </w:r>
      <w:r w:rsidR="00F57E4F" w:rsidRPr="00E34715">
        <w:rPr>
          <w:rFonts w:ascii="Arial" w:hAnsi="Arial" w:cs="Arial"/>
          <w:bCs/>
          <w:iCs/>
          <w:sz w:val="24"/>
          <w:szCs w:val="24"/>
        </w:rPr>
        <w:fldChar w:fldCharType="separate"/>
      </w:r>
      <w:r w:rsidR="007C69F4" w:rsidRPr="00E34715">
        <w:rPr>
          <w:rFonts w:ascii="Arial" w:hAnsi="Arial" w:cs="Arial"/>
          <w:bCs/>
          <w:iCs/>
          <w:noProof/>
          <w:sz w:val="24"/>
          <w:szCs w:val="24"/>
        </w:rPr>
        <w:t>(10)</w:t>
      </w:r>
      <w:r w:rsidR="00F57E4F" w:rsidRPr="00E34715">
        <w:rPr>
          <w:rFonts w:ascii="Arial" w:hAnsi="Arial" w:cs="Arial"/>
          <w:bCs/>
          <w:iCs/>
          <w:sz w:val="24"/>
          <w:szCs w:val="24"/>
        </w:rPr>
        <w:fldChar w:fldCharType="end"/>
      </w:r>
      <w:r w:rsidR="00F57E4F" w:rsidRPr="00E34715">
        <w:rPr>
          <w:rFonts w:ascii="Arial" w:hAnsi="Arial" w:cs="Arial"/>
          <w:bCs/>
          <w:sz w:val="24"/>
          <w:szCs w:val="24"/>
        </w:rPr>
        <w:t>.</w:t>
      </w:r>
      <w:r w:rsidR="00A21961" w:rsidRPr="00E34715">
        <w:rPr>
          <w:rFonts w:ascii="Arial" w:hAnsi="Arial" w:cs="Arial"/>
          <w:iCs/>
          <w:sz w:val="24"/>
          <w:szCs w:val="24"/>
        </w:rPr>
        <w:t xml:space="preserve"> </w:t>
      </w:r>
      <w:r w:rsidR="000378E2" w:rsidRPr="00E34715">
        <w:rPr>
          <w:rFonts w:ascii="Arial" w:hAnsi="Arial" w:cs="Arial"/>
          <w:iCs/>
          <w:sz w:val="24"/>
          <w:szCs w:val="24"/>
          <w:lang w:val="en"/>
        </w:rPr>
        <w:t xml:space="preserve">Any question </w:t>
      </w:r>
      <w:r w:rsidR="0097674A" w:rsidRPr="00E34715">
        <w:rPr>
          <w:rFonts w:ascii="Arial" w:hAnsi="Arial" w:cs="Arial"/>
          <w:iCs/>
          <w:sz w:val="24"/>
          <w:szCs w:val="24"/>
          <w:lang w:val="en"/>
        </w:rPr>
        <w:t>in favor of dependency and frail</w:t>
      </w:r>
      <w:r w:rsidR="000378E2" w:rsidRPr="00E34715">
        <w:rPr>
          <w:rFonts w:ascii="Arial" w:hAnsi="Arial" w:cs="Arial"/>
          <w:iCs/>
          <w:sz w:val="24"/>
          <w:szCs w:val="24"/>
          <w:lang w:val="en"/>
        </w:rPr>
        <w:t xml:space="preserve">ty is considered as a score in the </w:t>
      </w:r>
      <w:r w:rsidR="003E5908" w:rsidRPr="00E34715">
        <w:rPr>
          <w:rFonts w:ascii="Arial" w:hAnsi="Arial" w:cs="Arial"/>
          <w:iCs/>
          <w:sz w:val="24"/>
          <w:szCs w:val="24"/>
          <w:lang w:val="en"/>
        </w:rPr>
        <w:t>K</w:t>
      </w:r>
      <w:r w:rsidR="009E1AD1" w:rsidRPr="00E34715">
        <w:rPr>
          <w:rFonts w:ascii="Arial" w:hAnsi="Arial" w:cs="Arial"/>
          <w:iCs/>
          <w:sz w:val="24"/>
          <w:szCs w:val="24"/>
          <w:lang w:val="en"/>
        </w:rPr>
        <w:t>C</w:t>
      </w:r>
      <w:r w:rsidR="000378E2" w:rsidRPr="00E34715">
        <w:rPr>
          <w:rFonts w:ascii="Arial" w:hAnsi="Arial" w:cs="Arial"/>
          <w:iCs/>
          <w:sz w:val="24"/>
          <w:szCs w:val="24"/>
          <w:lang w:val="en"/>
        </w:rPr>
        <w:t>L and indicates that the individual is at a high risk of needing suppor</w:t>
      </w:r>
      <w:r w:rsidR="00AB482F" w:rsidRPr="00E34715">
        <w:rPr>
          <w:rFonts w:ascii="Arial" w:hAnsi="Arial" w:cs="Arial"/>
          <w:iCs/>
          <w:sz w:val="24"/>
          <w:szCs w:val="24"/>
          <w:lang w:val="en"/>
        </w:rPr>
        <w:t>t or care in the relevant field</w:t>
      </w:r>
      <w:r w:rsidR="00F57E4F" w:rsidRPr="00E34715">
        <w:rPr>
          <w:rFonts w:ascii="Arial" w:hAnsi="Arial" w:cs="Arial"/>
          <w:iCs/>
          <w:sz w:val="24"/>
          <w:szCs w:val="24"/>
        </w:rPr>
        <w:t xml:space="preserve"> </w:t>
      </w:r>
      <w:r w:rsidR="00F57E4F" w:rsidRPr="00E34715">
        <w:rPr>
          <w:rFonts w:ascii="Arial" w:hAnsi="Arial" w:cs="Arial"/>
          <w:iCs/>
          <w:sz w:val="24"/>
          <w:szCs w:val="24"/>
        </w:rPr>
        <w:fldChar w:fldCharType="begin" w:fldLock="1"/>
      </w:r>
      <w:r w:rsidR="007C69F4" w:rsidRPr="00E34715">
        <w:rPr>
          <w:rFonts w:ascii="Arial" w:hAnsi="Arial" w:cs="Arial"/>
          <w:iCs/>
          <w:sz w:val="24"/>
          <w:szCs w:val="24"/>
        </w:rPr>
        <w:instrText>ADDIN CSL_CITATION {"citationItems":[{"id":"ITEM-1","itemData":{"DOI":"10.1111/ggi.12397","ISSN":"14470594","PMID":"25828791","author":[{"dropping-particle":"","family":"Arai","given":"Hidenori","non-dropping-particle":"","parse-names":false,"suffix":""},{"dropping-particle":"","family":"Satake","given":"Shosuke","non-dropping-particle":"","parse-names":false,"suffix":""}],"container-title":"Geriatr Gerontol Int","id":"ITEM-1","issue":"4","issued":{"date-parts":[["2015"]]},"page":"518-9","title":"English translation of the Kihon Checklist","type":"article-journal","volume":"15"},"uris":["http://www.mendeley.com/documents/?uuid=677fa305-caa6-4bb9-8711-9fae59b787f0"]}],"mendeley":{"formattedCitation":"(7)","plainTextFormattedCitation":"(7)","previouslyFormattedCitation":"(7)"},"properties":{"noteIndex":0},"schema":"https://github.com/citation-style-language/schema/raw/master/csl-citation.json"}</w:instrText>
      </w:r>
      <w:r w:rsidR="00F57E4F" w:rsidRPr="00E34715">
        <w:rPr>
          <w:rFonts w:ascii="Arial" w:hAnsi="Arial" w:cs="Arial"/>
          <w:iCs/>
          <w:sz w:val="24"/>
          <w:szCs w:val="24"/>
        </w:rPr>
        <w:fldChar w:fldCharType="separate"/>
      </w:r>
      <w:r w:rsidR="007C69F4" w:rsidRPr="00E34715">
        <w:rPr>
          <w:rFonts w:ascii="Arial" w:hAnsi="Arial" w:cs="Arial"/>
          <w:iCs/>
          <w:noProof/>
          <w:sz w:val="24"/>
          <w:szCs w:val="24"/>
        </w:rPr>
        <w:t>(7)</w:t>
      </w:r>
      <w:r w:rsidR="00F57E4F" w:rsidRPr="00E34715">
        <w:rPr>
          <w:rFonts w:ascii="Arial" w:hAnsi="Arial" w:cs="Arial"/>
          <w:iCs/>
          <w:sz w:val="24"/>
          <w:szCs w:val="24"/>
        </w:rPr>
        <w:fldChar w:fldCharType="end"/>
      </w:r>
      <w:r w:rsidR="00D21F2C" w:rsidRPr="00E34715">
        <w:rPr>
          <w:rFonts w:ascii="Arial" w:hAnsi="Arial" w:cs="Arial"/>
          <w:iCs/>
          <w:sz w:val="24"/>
          <w:szCs w:val="24"/>
        </w:rPr>
        <w:t>.</w:t>
      </w:r>
      <w:r w:rsidR="000965BA" w:rsidRPr="00E34715">
        <w:rPr>
          <w:rFonts w:ascii="Arial" w:hAnsi="Arial" w:cs="Arial"/>
          <w:bCs/>
          <w:sz w:val="24"/>
          <w:szCs w:val="24"/>
        </w:rPr>
        <w:t xml:space="preserve"> </w:t>
      </w:r>
      <w:r w:rsidR="00C94086" w:rsidRPr="00E34715">
        <w:rPr>
          <w:rFonts w:ascii="Arial" w:hAnsi="Arial" w:cs="Arial"/>
          <w:bCs/>
          <w:sz w:val="24"/>
          <w:szCs w:val="24"/>
        </w:rPr>
        <w:t>The prevalence of frail and pre</w:t>
      </w:r>
      <w:r w:rsidR="0097674A" w:rsidRPr="00E34715">
        <w:rPr>
          <w:rFonts w:ascii="Arial" w:hAnsi="Arial" w:cs="Arial"/>
          <w:bCs/>
          <w:sz w:val="24"/>
          <w:szCs w:val="24"/>
        </w:rPr>
        <w:t xml:space="preserve">frail older adult in </w:t>
      </w:r>
      <w:r w:rsidR="00372818" w:rsidRPr="00E34715">
        <w:rPr>
          <w:rFonts w:ascii="Arial" w:hAnsi="Arial" w:cs="Arial"/>
          <w:bCs/>
          <w:sz w:val="24"/>
          <w:szCs w:val="24"/>
        </w:rPr>
        <w:t xml:space="preserve">Turkey </w:t>
      </w:r>
      <w:r w:rsidR="0097674A" w:rsidRPr="00E34715">
        <w:rPr>
          <w:rFonts w:ascii="Arial" w:hAnsi="Arial" w:cs="Arial"/>
          <w:bCs/>
          <w:sz w:val="24"/>
          <w:szCs w:val="24"/>
        </w:rPr>
        <w:t>is high</w:t>
      </w:r>
      <w:r w:rsidR="000965BA" w:rsidRPr="00E34715">
        <w:rPr>
          <w:rFonts w:ascii="Arial" w:hAnsi="Arial" w:cs="Arial"/>
          <w:bCs/>
          <w:sz w:val="24"/>
          <w:szCs w:val="24"/>
        </w:rPr>
        <w:t xml:space="preserve"> </w:t>
      </w:r>
      <w:r w:rsidR="00990D37" w:rsidRPr="00E34715">
        <w:rPr>
          <w:rFonts w:ascii="Arial" w:hAnsi="Arial" w:cs="Arial"/>
          <w:bCs/>
          <w:sz w:val="24"/>
          <w:szCs w:val="24"/>
        </w:rPr>
        <w:fldChar w:fldCharType="begin" w:fldLock="1"/>
      </w:r>
      <w:r w:rsidR="007C69F4" w:rsidRPr="00E34715">
        <w:rPr>
          <w:rFonts w:ascii="Arial" w:hAnsi="Arial" w:cs="Arial"/>
          <w:bCs/>
          <w:sz w:val="24"/>
          <w:szCs w:val="24"/>
        </w:rPr>
        <w:instrText>ADDIN CSL_CITATION {"citationItems":[{"id":"ITEM-1","itemData":{"DOI":"10.1016/j.jamda.2018.07.016","ISSN":"15389375","PMID":"30262439","abstract":"Objectives: Comprehensive Geriatric Assessment (CGA) may not be performed in clinical practice as it takes too much time and requires special training. The Mini-Nutritional Assessment (MNA) is widely used to assess nutritional status in older adults. We aimed to determine whether or not the MNA can estimate frailty status defined by the Fried criteria. Setting and Participants: Six hundred two outpatients aged 65 years or older who underwent the CGA were included the study. Measures: Frailty status was defined by 5 dimensions including shrinking, exhaustion, low levels of activity, weakness, and slowness: 0 for robust, 1–2 for prefrail, and 3–5 for frail. MNA was performed in all participants even if their MNA-Short Form scores were ≥12. Results: Of the 602 outpatients, of whom the mean age was 74.2 ± 8.2 years, 190 participants (31.6%) were considered frail and 218 (36.2%) prefrail. Internal consistency of the MNA had a Cronbach-alpha of 0.701. Interclass correlation coefficient for the test-retest reliability was found as 0.697. MNA with a cut-off point of 22.5 had a sensitivity of 72.1% and a specificity of 91.2% to detect frail participants. MNA with a cut-off point of 25.5 had a sensitivity of 66.9% and a specificity of 85.4% to detect prefrailty. For the estimation of frailty and prefrailty, the area under the receiver operating characteristics curve of MNA was 0.903 and 0.834, respectively. Conclusions: MNA can be a useful tool for frailty screening indicating that 2 common geriatric syndromes, malnutrition and frailty, can be identified by MNA simultaneously in clinical practice.","author":[{"dropping-particle":"","family":"Soysal","given":"Pinar","non-dropping-particle":"","parse-names":false,"suffix":""},{"dropping-particle":"","family":"Isik","given":"Ahmet Turan","non-dropping-particle":"","parse-names":false,"suffix":""},{"dropping-particle":"","family":"Arik","given":"Ferhat","non-dropping-particle":"","parse-names":false,"suffix":""},{"dropping-particle":"","family":"Kalan","given":"Ugur","non-dropping-particle":"","parse-names":false,"suffix":""},{"dropping-particle":"","family":"Eyvaz","given":"Abdullah","non-dropping-particle":"","parse-names":false,"suffix":""},{"dropping-particle":"","family":"Veronese","given":"Nicola","non-dropping-particle":"","parse-names":false,"suffix":""}],"container-title":"J Am Med Dir Assoc","id":"ITEM-1","issue":"10","issued":{"date-parts":[["2018"]]},"page":"30410-9","title":"Validity of the Mini-Nutritional Assessment Scale for Evaluating Frailty Status in Older Adults","type":"article-journal","volume":"S1525-8610"},"uris":["http://www.mendeley.com/documents/?uuid=04545465-9651-4d9b-9d76-410a86e13105"]},{"id":"ITEM-2","itemData":{"DOI":"10.14744/nci.2017.82787","ISSN":"21484902","PMID":"28752139","abstract":"OBJECTIVE Frailty is associated with recurrent falls, fractures, limitation of daily living activities, cognitive impairment, increase in hospitalization, placement in nursing home, and mortality rate in older adults. Although malnutrition is one of the most important etiological factors, role of micronutrients is unclear. The aim of this study was to investigate association between frailty and vitamin B12, which has been demonstrated to be related to numerous geriatric syndromes. METHODS Total of 335 patients who presented at geriatric outpatient clinic and underwent comprehensive geriatric assessment were included in this study. All patients were evaluated with both Fatigue, Resistance, Ambulation, Illnesses, and Loss of Weight (FRAIL) scale and Fried criteria for frailty. Vitamin B12 deficiency was defined as serum vitamin B12 level of less than 400 pg/mL. RESULTS In total of 335 patients, 88 (26.3%) were assessed as frail, 156 (46.6%) were prefrail, and 91 (27.2%) were robust. When the 3 groups were compared, it was found that patients in frail group had highest average age and lowest education level (p&lt;0.001) and that complaints of urinary incontinence, balance disorders, recurrent falls, sleep disorders, amnesia, chronic pain, and constipation were more frequent in this group (p&lt;0.05). Albumin and 25-hydroxy vitamin D levels decreased as frailty level increased (p&lt;0.05), but no association between vitamin B12 levels and frailty was found. Patients were divided into 2 groups: vitamin B12 level above and below 400 pg/mL. Groups were then compared in terms of subparameters of both the FRAIL and Fried criteria, and no significant difference between groups was found (p&gt;0.05). CONCLUSION Results of this study determined no association between vitamin B12 level and frailty in geriatric population; however, longitudinal studies are needed to clarify relationship.","author":[{"dropping-particle":"","family":"Dokuzlar","given":"Ozge","non-dropping-particle":"","parse-names":false,"suffix":""},{"dropping-particle":"","family":"Soysal","given":"Pinar","non-dropping-particle":"","parse-names":false,"suffix":""},{"dropping-particle":"","family":"Isik","given":"Ahmet Turan","non-dropping-particle":"","parse-names":false,"suffix":""}],"container-title":"North Clin Istanb","id":"ITEM-2","issue":"1","issued":{"date-parts":[["2017"]]},"page":"22-28","title":"Association between serum vitamin B12 levels and frailty in older adults","type":"article-journal","volume":"4"},"uris":["http://www.mendeley.com/documents/?uuid=9f9db7d1-efa8-4e24-bd85-6e67461bed66"]}],"mendeley":{"formattedCitation":"(11,12)","plainTextFormattedCitation":"(11,12)","previouslyFormattedCitation":"(11,12)"},"properties":{"noteIndex":0},"schema":"https://github.com/citation-style-language/schema/raw/master/csl-citation.json"}</w:instrText>
      </w:r>
      <w:r w:rsidR="00990D37" w:rsidRPr="00E34715">
        <w:rPr>
          <w:rFonts w:ascii="Arial" w:hAnsi="Arial" w:cs="Arial"/>
          <w:bCs/>
          <w:sz w:val="24"/>
          <w:szCs w:val="24"/>
        </w:rPr>
        <w:fldChar w:fldCharType="separate"/>
      </w:r>
      <w:r w:rsidR="007C69F4" w:rsidRPr="00E34715">
        <w:rPr>
          <w:rFonts w:ascii="Arial" w:hAnsi="Arial" w:cs="Arial"/>
          <w:bCs/>
          <w:noProof/>
          <w:sz w:val="24"/>
          <w:szCs w:val="24"/>
        </w:rPr>
        <w:t>(11,12)</w:t>
      </w:r>
      <w:r w:rsidR="00990D37" w:rsidRPr="00E34715">
        <w:rPr>
          <w:rFonts w:ascii="Arial" w:hAnsi="Arial" w:cs="Arial"/>
          <w:bCs/>
          <w:sz w:val="24"/>
          <w:szCs w:val="24"/>
        </w:rPr>
        <w:fldChar w:fldCharType="end"/>
      </w:r>
      <w:r w:rsidR="00D814BE" w:rsidRPr="00E34715">
        <w:rPr>
          <w:rFonts w:ascii="Arial" w:hAnsi="Arial" w:cs="Arial"/>
          <w:bCs/>
          <w:sz w:val="24"/>
          <w:szCs w:val="24"/>
        </w:rPr>
        <w:t>.</w:t>
      </w:r>
      <w:r w:rsidR="0076567E" w:rsidRPr="00E34715">
        <w:rPr>
          <w:rFonts w:ascii="Arial" w:hAnsi="Arial" w:cs="Arial"/>
          <w:bCs/>
          <w:sz w:val="24"/>
          <w:szCs w:val="24"/>
        </w:rPr>
        <w:t xml:space="preserve"> </w:t>
      </w:r>
      <w:r w:rsidR="00CD46AF" w:rsidRPr="00E34715">
        <w:rPr>
          <w:rFonts w:ascii="Arial" w:hAnsi="Arial" w:cs="Arial"/>
          <w:bCs/>
          <w:sz w:val="24"/>
          <w:szCs w:val="24"/>
          <w:lang w:val="en"/>
        </w:rPr>
        <w:t xml:space="preserve">Therefore, easy-to-apply </w:t>
      </w:r>
      <w:r w:rsidR="0097674A" w:rsidRPr="00E34715">
        <w:rPr>
          <w:rFonts w:ascii="Arial" w:hAnsi="Arial" w:cs="Arial"/>
          <w:bCs/>
          <w:sz w:val="24"/>
          <w:szCs w:val="24"/>
          <w:lang w:val="en"/>
        </w:rPr>
        <w:lastRenderedPageBreak/>
        <w:t>frailty</w:t>
      </w:r>
      <w:r w:rsidR="00CD46AF" w:rsidRPr="00E34715">
        <w:rPr>
          <w:rFonts w:ascii="Arial" w:hAnsi="Arial" w:cs="Arial"/>
          <w:bCs/>
          <w:sz w:val="24"/>
          <w:szCs w:val="24"/>
          <w:lang w:val="en"/>
        </w:rPr>
        <w:t xml:space="preserve"> scales are needed for early detection of these patients. </w:t>
      </w:r>
      <w:r w:rsidR="003E5908" w:rsidRPr="00E34715">
        <w:rPr>
          <w:rFonts w:ascii="Arial" w:hAnsi="Arial" w:cs="Arial"/>
          <w:iCs/>
          <w:sz w:val="24"/>
          <w:szCs w:val="24"/>
          <w:lang w:val="en"/>
        </w:rPr>
        <w:t xml:space="preserve">The aim of our study was to test the validity of </w:t>
      </w:r>
      <w:r w:rsidR="00D21F2C" w:rsidRPr="00E34715">
        <w:rPr>
          <w:rFonts w:ascii="Arial" w:hAnsi="Arial" w:cs="Arial"/>
          <w:iCs/>
          <w:sz w:val="24"/>
          <w:szCs w:val="24"/>
          <w:lang w:val="en"/>
        </w:rPr>
        <w:t xml:space="preserve">a </w:t>
      </w:r>
      <w:r w:rsidR="003E5908" w:rsidRPr="00E34715">
        <w:rPr>
          <w:rFonts w:ascii="Arial" w:hAnsi="Arial" w:cs="Arial"/>
          <w:iCs/>
          <w:sz w:val="24"/>
          <w:szCs w:val="24"/>
          <w:lang w:val="en"/>
        </w:rPr>
        <w:t>Turkish version of K</w:t>
      </w:r>
      <w:r w:rsidR="009E1AD1" w:rsidRPr="00E34715">
        <w:rPr>
          <w:rFonts w:ascii="Arial" w:hAnsi="Arial" w:cs="Arial"/>
          <w:iCs/>
          <w:sz w:val="24"/>
          <w:szCs w:val="24"/>
          <w:lang w:val="en"/>
        </w:rPr>
        <w:t>C</w:t>
      </w:r>
      <w:r w:rsidR="003E5908" w:rsidRPr="00E34715">
        <w:rPr>
          <w:rFonts w:ascii="Arial" w:hAnsi="Arial" w:cs="Arial"/>
          <w:iCs/>
          <w:sz w:val="24"/>
          <w:szCs w:val="24"/>
          <w:lang w:val="en"/>
        </w:rPr>
        <w:t xml:space="preserve">L, and to evaluate its strength in determining the </w:t>
      </w:r>
      <w:r w:rsidR="00FA486D" w:rsidRPr="00E34715">
        <w:rPr>
          <w:rFonts w:ascii="Arial" w:hAnsi="Arial" w:cs="Arial"/>
          <w:iCs/>
          <w:sz w:val="24"/>
          <w:szCs w:val="24"/>
          <w:lang w:val="en"/>
        </w:rPr>
        <w:t>frailty</w:t>
      </w:r>
      <w:r w:rsidR="003E5908" w:rsidRPr="00E34715">
        <w:rPr>
          <w:rFonts w:ascii="Arial" w:hAnsi="Arial" w:cs="Arial"/>
          <w:iCs/>
          <w:sz w:val="24"/>
          <w:szCs w:val="24"/>
          <w:lang w:val="en"/>
        </w:rPr>
        <w:t xml:space="preserve"> defined by Fried criteria.</w:t>
      </w:r>
    </w:p>
    <w:p w14:paraId="70D17C65" w14:textId="77777777" w:rsidR="00452CD5" w:rsidRPr="00E34715" w:rsidRDefault="00452CD5" w:rsidP="005903E8">
      <w:pPr>
        <w:spacing w:after="0" w:line="480" w:lineRule="auto"/>
        <w:jc w:val="both"/>
        <w:rPr>
          <w:rFonts w:ascii="Arial" w:hAnsi="Arial" w:cs="Arial"/>
          <w:b/>
          <w:sz w:val="24"/>
          <w:szCs w:val="24"/>
          <w:lang w:val="en-US"/>
        </w:rPr>
      </w:pPr>
      <w:r w:rsidRPr="00E34715">
        <w:rPr>
          <w:rFonts w:ascii="Arial" w:hAnsi="Arial" w:cs="Arial"/>
          <w:b/>
          <w:sz w:val="24"/>
          <w:szCs w:val="24"/>
          <w:lang w:val="en-US"/>
        </w:rPr>
        <w:t xml:space="preserve">Method </w:t>
      </w:r>
    </w:p>
    <w:p w14:paraId="2F9E2F32" w14:textId="77777777" w:rsidR="00452CD5" w:rsidRPr="00E34715" w:rsidRDefault="00452CD5" w:rsidP="005903E8">
      <w:pPr>
        <w:spacing w:line="480" w:lineRule="auto"/>
        <w:jc w:val="both"/>
        <w:rPr>
          <w:rFonts w:ascii="Arial" w:hAnsi="Arial" w:cs="Arial"/>
          <w:b/>
          <w:sz w:val="24"/>
          <w:szCs w:val="24"/>
          <w:lang w:val="en-US"/>
        </w:rPr>
      </w:pPr>
      <w:r w:rsidRPr="00E34715">
        <w:rPr>
          <w:rFonts w:ascii="Arial" w:hAnsi="Arial" w:cs="Arial"/>
          <w:b/>
          <w:sz w:val="24"/>
          <w:szCs w:val="24"/>
          <w:lang w:val="en-US"/>
        </w:rPr>
        <w:t>Procedure</w:t>
      </w:r>
    </w:p>
    <w:p w14:paraId="408CF4B2" w14:textId="460229C4" w:rsidR="00BC5CB6" w:rsidRPr="00E34715" w:rsidRDefault="00BC5CB6" w:rsidP="002331DB">
      <w:pPr>
        <w:spacing w:line="480" w:lineRule="auto"/>
        <w:ind w:firstLine="708"/>
        <w:jc w:val="both"/>
        <w:rPr>
          <w:rFonts w:ascii="Arial" w:hAnsi="Arial" w:cs="Arial"/>
          <w:sz w:val="24"/>
          <w:szCs w:val="24"/>
          <w:lang w:val="en-US"/>
        </w:rPr>
      </w:pPr>
      <w:r w:rsidRPr="00E34715">
        <w:rPr>
          <w:rFonts w:ascii="Arial" w:hAnsi="Arial" w:cs="Arial"/>
          <w:sz w:val="24"/>
          <w:szCs w:val="24"/>
          <w:lang w:val="en-US"/>
        </w:rPr>
        <w:t xml:space="preserve">A total of 375 outpatients, who were admitted to </w:t>
      </w:r>
      <w:proofErr w:type="spellStart"/>
      <w:r w:rsidRPr="00E34715">
        <w:rPr>
          <w:rFonts w:ascii="Arial" w:hAnsi="Arial" w:cs="Arial"/>
          <w:sz w:val="24"/>
          <w:szCs w:val="24"/>
          <w:lang w:val="en-US"/>
        </w:rPr>
        <w:t>Dokuz</w:t>
      </w:r>
      <w:proofErr w:type="spellEnd"/>
      <w:r w:rsidRPr="00E34715">
        <w:rPr>
          <w:rFonts w:ascii="Arial" w:hAnsi="Arial" w:cs="Arial"/>
          <w:sz w:val="24"/>
          <w:szCs w:val="24"/>
          <w:lang w:val="en-US"/>
        </w:rPr>
        <w:t xml:space="preserve"> </w:t>
      </w:r>
      <w:proofErr w:type="spellStart"/>
      <w:r w:rsidRPr="00E34715">
        <w:rPr>
          <w:rFonts w:ascii="Arial" w:hAnsi="Arial" w:cs="Arial"/>
          <w:sz w:val="24"/>
          <w:szCs w:val="24"/>
          <w:lang w:val="en-US"/>
        </w:rPr>
        <w:t>Eylul</w:t>
      </w:r>
      <w:proofErr w:type="spellEnd"/>
      <w:r w:rsidRPr="00E34715">
        <w:rPr>
          <w:rFonts w:ascii="Arial" w:hAnsi="Arial" w:cs="Arial"/>
          <w:sz w:val="24"/>
          <w:szCs w:val="24"/>
          <w:lang w:val="en-US"/>
        </w:rPr>
        <w:t xml:space="preserve"> University, Department of Geriatrics between January 2017 and April 2017 </w:t>
      </w:r>
      <w:r w:rsidR="00983766" w:rsidRPr="00E34715">
        <w:rPr>
          <w:rFonts w:ascii="Arial" w:hAnsi="Arial" w:cs="Arial"/>
          <w:sz w:val="24"/>
          <w:szCs w:val="24"/>
          <w:lang w:val="en-US"/>
        </w:rPr>
        <w:t xml:space="preserve">for any health issue </w:t>
      </w:r>
      <w:r w:rsidRPr="00E34715">
        <w:rPr>
          <w:rFonts w:ascii="Arial" w:hAnsi="Arial" w:cs="Arial"/>
          <w:sz w:val="24"/>
          <w:szCs w:val="24"/>
          <w:lang w:val="en-US"/>
        </w:rPr>
        <w:t xml:space="preserve">and volunteered to participate in the study were evaluated. </w:t>
      </w:r>
      <w:proofErr w:type="gramStart"/>
      <w:r w:rsidRPr="00E34715">
        <w:rPr>
          <w:rFonts w:ascii="Arial" w:hAnsi="Arial" w:cs="Arial"/>
          <w:sz w:val="24"/>
          <w:szCs w:val="24"/>
          <w:lang w:val="en-US"/>
        </w:rPr>
        <w:t>As a result of</w:t>
      </w:r>
      <w:proofErr w:type="gramEnd"/>
      <w:r w:rsidRPr="00E34715">
        <w:rPr>
          <w:rFonts w:ascii="Arial" w:hAnsi="Arial" w:cs="Arial"/>
          <w:sz w:val="24"/>
          <w:szCs w:val="24"/>
          <w:lang w:val="en-US"/>
        </w:rPr>
        <w:t xml:space="preserve"> comprehensive geriatric assessment by a geriatrician, 300 outpatients who did not have exclusion criteria, were included in this study.</w:t>
      </w:r>
    </w:p>
    <w:p w14:paraId="3FA67315" w14:textId="64E85836" w:rsidR="002331DB" w:rsidRPr="00E34715" w:rsidRDefault="002331DB" w:rsidP="002331DB">
      <w:pPr>
        <w:spacing w:line="480" w:lineRule="auto"/>
        <w:ind w:firstLine="708"/>
        <w:jc w:val="both"/>
        <w:rPr>
          <w:rFonts w:ascii="Arial" w:eastAsia="Calibri" w:hAnsi="Arial" w:cs="Arial"/>
          <w:sz w:val="24"/>
          <w:szCs w:val="24"/>
          <w:lang w:val="en-US"/>
        </w:rPr>
      </w:pPr>
      <w:r w:rsidRPr="00E34715">
        <w:rPr>
          <w:rFonts w:ascii="Arial" w:eastAsia="Calibri" w:hAnsi="Arial" w:cs="Arial"/>
          <w:sz w:val="24"/>
          <w:szCs w:val="24"/>
          <w:lang w:val="en-US"/>
        </w:rPr>
        <w:t>Patients who had a history of severe illness that may impair general health status (such as an acute cerebrovascular event, gastrointestinal bleeding, sepsis, acute renal failure, acute coronary syndrome, acute liver failure, or acute respiratory failure) and those under 60 years of age were excluded from the study.</w:t>
      </w:r>
      <w:r w:rsidRPr="00E34715">
        <w:rPr>
          <w:rFonts w:ascii="Arial" w:eastAsia="Calibri" w:hAnsi="Arial" w:cs="Arial"/>
          <w:b/>
          <w:sz w:val="24"/>
          <w:szCs w:val="24"/>
          <w:lang w:val="en-US"/>
        </w:rPr>
        <w:t xml:space="preserve"> </w:t>
      </w:r>
      <w:r w:rsidRPr="00E34715">
        <w:rPr>
          <w:rFonts w:ascii="Arial" w:eastAsia="Calibri" w:hAnsi="Arial" w:cs="Arial"/>
          <w:sz w:val="24"/>
          <w:szCs w:val="24"/>
          <w:lang w:val="en-US"/>
        </w:rPr>
        <w:t>In addition, patients who had a diagnosis of CDR-2 and CDR-3 dementia were excluded from the study, because self-reports based on their memory might be unreliable for both KCL and Fried questions, and the reliability of hand grip strength is low for older patients with dementia because of the difficulty of judgment and conception, which can cause them to fail to fully comprehend and complete tasks.</w:t>
      </w:r>
    </w:p>
    <w:p w14:paraId="4419FF7B" w14:textId="04226EDE" w:rsidR="002331DB" w:rsidRPr="00E34715" w:rsidRDefault="002331DB" w:rsidP="00876A71">
      <w:pPr>
        <w:autoSpaceDE w:val="0"/>
        <w:autoSpaceDN w:val="0"/>
        <w:adjustRightInd w:val="0"/>
        <w:spacing w:after="240" w:line="480" w:lineRule="auto"/>
        <w:jc w:val="both"/>
        <w:rPr>
          <w:rFonts w:ascii="Arial" w:hAnsi="Arial" w:cs="Arial"/>
          <w:sz w:val="24"/>
          <w:szCs w:val="24"/>
          <w:lang w:val="en-US"/>
        </w:rPr>
      </w:pPr>
      <w:r w:rsidRPr="00E34715">
        <w:rPr>
          <w:rFonts w:ascii="Arial" w:hAnsi="Arial" w:cs="Arial"/>
          <w:sz w:val="24"/>
          <w:szCs w:val="24"/>
          <w:lang w:val="en-US"/>
        </w:rPr>
        <w:t xml:space="preserve">A </w:t>
      </w:r>
      <w:r w:rsidRPr="00E34715">
        <w:rPr>
          <w:rFonts w:ascii="Arial" w:eastAsia="Calibri" w:hAnsi="Arial" w:cs="Arial"/>
          <w:sz w:val="24"/>
          <w:szCs w:val="24"/>
          <w:lang w:val="en-US"/>
        </w:rPr>
        <w:t>geriatrician</w:t>
      </w:r>
      <w:r w:rsidRPr="00E34715">
        <w:rPr>
          <w:rFonts w:ascii="Arial" w:hAnsi="Arial" w:cs="Arial"/>
          <w:sz w:val="24"/>
          <w:szCs w:val="24"/>
          <w:lang w:val="en-US"/>
        </w:rPr>
        <w:t xml:space="preserve"> evaluated and recorded demographic characteristics (age, gender, and educational status), comorbidities and </w:t>
      </w:r>
      <w:proofErr w:type="spellStart"/>
      <w:r w:rsidRPr="00E34715">
        <w:rPr>
          <w:rFonts w:ascii="Arial" w:hAnsi="Arial" w:cs="Arial"/>
          <w:sz w:val="24"/>
          <w:szCs w:val="24"/>
          <w:lang w:val="en-US"/>
        </w:rPr>
        <w:t>Charlson’s</w:t>
      </w:r>
      <w:proofErr w:type="spellEnd"/>
      <w:r w:rsidRPr="00E34715">
        <w:rPr>
          <w:rFonts w:ascii="Arial" w:hAnsi="Arial" w:cs="Arial"/>
          <w:sz w:val="24"/>
          <w:szCs w:val="24"/>
          <w:lang w:val="en-US"/>
        </w:rPr>
        <w:t xml:space="preserve"> Comorbidity Index score and the number of drugs used by the patients. Serum thyroid-stimulating </w:t>
      </w:r>
      <w:r w:rsidRPr="00E34715">
        <w:rPr>
          <w:rFonts w:ascii="Arial" w:hAnsi="Arial" w:cs="Arial"/>
          <w:sz w:val="24"/>
          <w:szCs w:val="24"/>
          <w:lang w:val="en-US"/>
        </w:rPr>
        <w:lastRenderedPageBreak/>
        <w:t xml:space="preserve">hormone, vitamin D, vitamin B12, folic acid levels, and glomerular filtration rates were recorded to evaluate the metabolic status of the patients. Dementia was diagnosed according to the Diagnostic and Statistical Manual of Mental Disorders, Fifth Edition criteria </w:t>
      </w:r>
      <w:r w:rsidR="00F57E4F" w:rsidRPr="00E34715">
        <w:rPr>
          <w:rFonts w:ascii="Arial" w:hAnsi="Arial" w:cs="Arial"/>
          <w:sz w:val="24"/>
          <w:szCs w:val="24"/>
          <w:lang w:val="en-US"/>
        </w:rPr>
        <w:fldChar w:fldCharType="begin" w:fldLock="1"/>
      </w:r>
      <w:r w:rsidR="007C69F4" w:rsidRPr="00E34715">
        <w:rPr>
          <w:rFonts w:ascii="Arial" w:hAnsi="Arial" w:cs="Arial"/>
          <w:sz w:val="24"/>
          <w:szCs w:val="24"/>
          <w:lang w:val="en-US"/>
        </w:rPr>
        <w:instrText>ADDIN CSL_CITATION {"citationItems":[{"id":"ITEM-1","itemData":{"DOI":"https://doi.org/10.1176/appi.books.9780890425596","author":[{"dropping-particle":"","family":"American Psychiatric Association","given":"","non-dropping-particle":"","parse-names":false,"suffix":""}],"id":"ITEM-1","issued":{"date-parts":[["2013"]]},"title":"Diagnostic and Statistical Manual of Mental Disorders, Fifth Edition, Arlington.","type":"book"},"uris":["http://www.mendeley.com/documents/?uuid=e7829756-2508-4c3d-a652-b37a428464cc"]}],"mendeley":{"formattedCitation":"(13)","plainTextFormattedCitation":"(13)","previouslyFormattedCitation":"(13)"},"properties":{"noteIndex":0},"schema":"https://github.com/citation-style-language/schema/raw/master/csl-citation.json"}</w:instrText>
      </w:r>
      <w:r w:rsidR="00F57E4F" w:rsidRPr="00E34715">
        <w:rPr>
          <w:rFonts w:ascii="Arial" w:hAnsi="Arial" w:cs="Arial"/>
          <w:sz w:val="24"/>
          <w:szCs w:val="24"/>
          <w:lang w:val="en-US"/>
        </w:rPr>
        <w:fldChar w:fldCharType="separate"/>
      </w:r>
      <w:r w:rsidR="007C69F4" w:rsidRPr="00E34715">
        <w:rPr>
          <w:rFonts w:ascii="Arial" w:hAnsi="Arial" w:cs="Arial"/>
          <w:noProof/>
          <w:sz w:val="24"/>
          <w:szCs w:val="24"/>
          <w:lang w:val="en-US"/>
        </w:rPr>
        <w:t>(13)</w:t>
      </w:r>
      <w:r w:rsidR="00F57E4F" w:rsidRPr="00E34715">
        <w:rPr>
          <w:rFonts w:ascii="Arial" w:hAnsi="Arial" w:cs="Arial"/>
          <w:sz w:val="24"/>
          <w:szCs w:val="24"/>
          <w:lang w:val="en-US"/>
        </w:rPr>
        <w:fldChar w:fldCharType="end"/>
      </w:r>
      <w:r w:rsidRPr="00E34715">
        <w:rPr>
          <w:rFonts w:ascii="Arial" w:hAnsi="Arial" w:cs="Arial"/>
          <w:sz w:val="24"/>
          <w:szCs w:val="24"/>
          <w:lang w:val="en-US"/>
        </w:rPr>
        <w:t xml:space="preserve">. </w:t>
      </w:r>
    </w:p>
    <w:p w14:paraId="717CC622" w14:textId="77777777" w:rsidR="00876A71" w:rsidRPr="00E34715" w:rsidRDefault="00876A71" w:rsidP="005903E8">
      <w:pPr>
        <w:spacing w:line="480" w:lineRule="auto"/>
        <w:jc w:val="both"/>
        <w:rPr>
          <w:rFonts w:ascii="Arial" w:hAnsi="Arial" w:cs="Arial"/>
          <w:sz w:val="24"/>
          <w:szCs w:val="24"/>
          <w:lang w:val="en-US"/>
        </w:rPr>
      </w:pPr>
      <w:r w:rsidRPr="00E34715">
        <w:rPr>
          <w:rFonts w:ascii="Arial" w:hAnsi="Arial" w:cs="Arial"/>
          <w:sz w:val="24"/>
          <w:szCs w:val="24"/>
          <w:lang w:val="en-US"/>
        </w:rPr>
        <w:t xml:space="preserve">The ethics committee of The </w:t>
      </w:r>
      <w:proofErr w:type="spellStart"/>
      <w:r w:rsidRPr="00E34715">
        <w:rPr>
          <w:rFonts w:ascii="Arial" w:hAnsi="Arial" w:cs="Arial"/>
          <w:sz w:val="24"/>
          <w:szCs w:val="24"/>
          <w:lang w:val="en-US"/>
        </w:rPr>
        <w:t>Dokuz</w:t>
      </w:r>
      <w:proofErr w:type="spellEnd"/>
      <w:r w:rsidRPr="00E34715">
        <w:rPr>
          <w:rFonts w:ascii="Arial" w:hAnsi="Arial" w:cs="Arial"/>
          <w:sz w:val="24"/>
          <w:szCs w:val="24"/>
          <w:lang w:val="en-US"/>
        </w:rPr>
        <w:t xml:space="preserve"> </w:t>
      </w:r>
      <w:proofErr w:type="spellStart"/>
      <w:r w:rsidRPr="00E34715">
        <w:rPr>
          <w:rFonts w:ascii="Arial" w:hAnsi="Arial" w:cs="Arial"/>
          <w:sz w:val="24"/>
          <w:szCs w:val="24"/>
          <w:lang w:val="en-US"/>
        </w:rPr>
        <w:t>Eylul</w:t>
      </w:r>
      <w:proofErr w:type="spellEnd"/>
      <w:r w:rsidRPr="00E34715">
        <w:rPr>
          <w:rFonts w:ascii="Arial" w:hAnsi="Arial" w:cs="Arial"/>
          <w:sz w:val="24"/>
          <w:szCs w:val="24"/>
          <w:lang w:val="en-US"/>
        </w:rPr>
        <w:t xml:space="preserve"> University, Turkey, approved the study protocol with a decision number 3098-GOA. Each participant or a legal guardian provided written, informed consent to participate in the study. We carried out this study in accordance with the provisions of the Declaration of Helsinki.</w:t>
      </w:r>
    </w:p>
    <w:p w14:paraId="371DB8C7" w14:textId="42F2A3A5" w:rsidR="003F33FC" w:rsidRPr="00E34715" w:rsidRDefault="003F33FC" w:rsidP="005903E8">
      <w:pPr>
        <w:spacing w:line="480" w:lineRule="auto"/>
        <w:jc w:val="both"/>
        <w:rPr>
          <w:rFonts w:ascii="Arial" w:eastAsia="Calibri" w:hAnsi="Arial" w:cs="Arial"/>
          <w:sz w:val="24"/>
          <w:szCs w:val="24"/>
          <w:vertAlign w:val="superscript"/>
          <w:lang w:val="en-US"/>
        </w:rPr>
      </w:pPr>
      <w:r w:rsidRPr="00E34715">
        <w:rPr>
          <w:rFonts w:ascii="Arial" w:eastAsia="Calibri" w:hAnsi="Arial" w:cs="Arial"/>
          <w:b/>
          <w:sz w:val="24"/>
          <w:szCs w:val="24"/>
          <w:lang w:val="en-US"/>
        </w:rPr>
        <w:t xml:space="preserve">Comprehensive Geriatric Assessment </w:t>
      </w:r>
      <w:r w:rsidR="00990D37" w:rsidRPr="00E34715">
        <w:rPr>
          <w:rFonts w:ascii="Arial" w:eastAsia="Calibri" w:hAnsi="Arial" w:cs="Arial"/>
          <w:b/>
          <w:sz w:val="24"/>
          <w:szCs w:val="24"/>
          <w:lang w:val="en-US"/>
        </w:rPr>
        <w:fldChar w:fldCharType="begin" w:fldLock="1"/>
      </w:r>
      <w:r w:rsidR="007C69F4" w:rsidRPr="00E34715">
        <w:rPr>
          <w:rFonts w:ascii="Arial" w:eastAsia="Calibri" w:hAnsi="Arial" w:cs="Arial"/>
          <w:b/>
          <w:sz w:val="24"/>
          <w:szCs w:val="24"/>
          <w:lang w:val="en-US"/>
        </w:rPr>
        <w:instrText>ADDIN CSL_CITATION {"citationItems":[{"id":"ITEM-1","itemData":{"DOI":"10.2147/CIA.S159966","ISBN":"9780199980536","ISSN":"11781998","PMID":"29674846","abstract":"Background Polypharmacy and inappropriate drug use cause numerous complications, such as cognitive impairment, frailty, falls, and functional dependence. The present study aimed to determine the effect of the comprehensive geriatric assessment (CGA) on polypharmacy, potentially inappropriate medications (PIMs) and potential prescribing omissions (PPOs), and to evaluate the economic reflections of medication changes. Methods One thousand five hundred and seventy-nine older patients, who had undergone CGA, were retrospectively evaluated. The drugs, drug groups, and number of drugs that the patients used were recorded. Appropriate drug therapy was identified by both CGA and STOPP/START criteria. Based on these criteria, PIMs were discontinued and PPOs were started. The monthly cost of these drugs was calculated separately for PIMs and PPOs by using the drugstore records. Results After CGA, while the prevalence of non-polypharmacy was increased from 43.3% to 65.6%, the prevalence of polypharmacy and hyperpolypharmacy was decreased from 56.7% to 34.4% and 12.0% to 3.6%, respectively. The three most common PIMs discontinued were proton pump inhibitors, anti-dementia drugs, and antipsychotics, respectively. However, the most common PPOs started were vitamin D and B12 supplements, and anti-depressants. After CGA, monthly saved total per capita cost of PIMs was US$12.8 and monthly increased total per capita cost of PPOs was $5.6. Conclusion It was demonstrated that prevalence of polypharmacy, PIM, and PPO could be decreased by CGA including START/STOPP criteria in older adults. Furthermore, this will have beneficial effects on economical parameters due to decreasing drug-related health care costs.","author":[{"dropping-particle":"","family":"Unutmaz","given":"Gulcin Done","non-dropping-particle":"","parse-names":false,"suffix":""},{"dropping-particle":"","family":"Soysal","given":"Pinar","non-dropping-particle":"","parse-names":false,"suffix":""},{"dropping-particle":"","family":"Tuven","given":"Busra","non-dropping-particle":"","parse-names":false,"suffix":""},{"dropping-particle":"","family":"Isik","given":"Ahmet Turan","non-dropping-particle":"","parse-names":false,"suffix":""}],"container-title":"Clin Interv Aging","id":"ITEM-1","issued":{"date-parts":[["2018"]]},"page":"607-613","title":"Costs of medication in older patients: Before and after comprehensive geriatric assessment","type":"article-journal","volume":"13"},"uris":["http://www.mendeley.com/documents/?uuid=6933404c-10a6-4606-b046-cd43ca6ee823"]}],"mendeley":{"formattedCitation":"(14)","plainTextFormattedCitation":"(14)","previouslyFormattedCitation":"(14)"},"properties":{"noteIndex":0},"schema":"https://github.com/citation-style-language/schema/raw/master/csl-citation.json"}</w:instrText>
      </w:r>
      <w:r w:rsidR="00990D37" w:rsidRPr="00E34715">
        <w:rPr>
          <w:rFonts w:ascii="Arial" w:eastAsia="Calibri" w:hAnsi="Arial" w:cs="Arial"/>
          <w:b/>
          <w:sz w:val="24"/>
          <w:szCs w:val="24"/>
          <w:lang w:val="en-US"/>
        </w:rPr>
        <w:fldChar w:fldCharType="separate"/>
      </w:r>
      <w:r w:rsidR="007C69F4" w:rsidRPr="00E34715">
        <w:rPr>
          <w:rFonts w:ascii="Arial" w:eastAsia="Calibri" w:hAnsi="Arial" w:cs="Arial"/>
          <w:noProof/>
          <w:sz w:val="24"/>
          <w:szCs w:val="24"/>
          <w:lang w:val="en-US"/>
        </w:rPr>
        <w:t>(14)</w:t>
      </w:r>
      <w:r w:rsidR="00990D37" w:rsidRPr="00E34715">
        <w:rPr>
          <w:rFonts w:ascii="Arial" w:eastAsia="Calibri" w:hAnsi="Arial" w:cs="Arial"/>
          <w:b/>
          <w:sz w:val="24"/>
          <w:szCs w:val="24"/>
          <w:lang w:val="en-US"/>
        </w:rPr>
        <w:fldChar w:fldCharType="end"/>
      </w:r>
    </w:p>
    <w:p w14:paraId="0A466856" w14:textId="51456969" w:rsidR="003F33FC" w:rsidRPr="00E34715" w:rsidRDefault="003F33FC" w:rsidP="00311844">
      <w:pPr>
        <w:spacing w:line="480" w:lineRule="auto"/>
        <w:ind w:firstLine="708"/>
        <w:jc w:val="both"/>
        <w:rPr>
          <w:rFonts w:ascii="Arial" w:eastAsia="Calibri" w:hAnsi="Arial" w:cs="Arial"/>
          <w:sz w:val="24"/>
          <w:szCs w:val="24"/>
          <w:lang w:val="en-US"/>
        </w:rPr>
      </w:pPr>
      <w:r w:rsidRPr="00E34715">
        <w:rPr>
          <w:rFonts w:ascii="Arial" w:eastAsia="Calibri" w:hAnsi="Arial" w:cs="Arial"/>
          <w:sz w:val="24"/>
          <w:szCs w:val="24"/>
          <w:lang w:val="en-US"/>
        </w:rPr>
        <w:t>The following assessments were used for detailed geriatric evaluation</w:t>
      </w:r>
      <w:r w:rsidR="00754219" w:rsidRPr="00E34715">
        <w:rPr>
          <w:rFonts w:ascii="Arial" w:eastAsia="Calibri" w:hAnsi="Arial" w:cs="Arial"/>
          <w:sz w:val="24"/>
          <w:szCs w:val="24"/>
          <w:lang w:val="en-US"/>
        </w:rPr>
        <w:t xml:space="preserve"> by a geriatricians</w:t>
      </w:r>
      <w:r w:rsidR="005D69EA" w:rsidRPr="00E34715">
        <w:rPr>
          <w:rFonts w:ascii="Arial" w:eastAsia="Calibri" w:hAnsi="Arial" w:cs="Arial"/>
          <w:sz w:val="24"/>
          <w:szCs w:val="24"/>
          <w:lang w:val="en-US"/>
        </w:rPr>
        <w:t>:</w:t>
      </w:r>
      <w:r w:rsidRPr="00E34715">
        <w:rPr>
          <w:rFonts w:ascii="Arial" w:eastAsia="Calibri" w:hAnsi="Arial" w:cs="Arial"/>
          <w:sz w:val="24"/>
          <w:szCs w:val="24"/>
          <w:lang w:val="en-US"/>
        </w:rPr>
        <w:t xml:space="preserve"> The Mini-Mental State Examination (MMSE), The Clinical Dementia Rating scale (CDR) </w:t>
      </w:r>
      <w:r w:rsidR="000949F9" w:rsidRPr="00E34715">
        <w:rPr>
          <w:rFonts w:ascii="Arial" w:eastAsia="Calibri" w:hAnsi="Arial" w:cs="Arial"/>
          <w:sz w:val="24"/>
          <w:szCs w:val="24"/>
          <w:lang w:val="en-US"/>
        </w:rPr>
        <w:t xml:space="preserve">and </w:t>
      </w:r>
      <w:r w:rsidRPr="00E34715">
        <w:rPr>
          <w:rFonts w:ascii="Arial" w:eastAsia="Calibri" w:hAnsi="Arial" w:cs="Arial"/>
          <w:sz w:val="24"/>
          <w:szCs w:val="24"/>
          <w:lang w:val="en-US"/>
        </w:rPr>
        <w:t>The Clock Drawing Test</w:t>
      </w:r>
      <w:r w:rsidR="00273643" w:rsidRPr="00E34715">
        <w:rPr>
          <w:rFonts w:ascii="Arial" w:eastAsia="Calibri" w:hAnsi="Arial" w:cs="Arial"/>
          <w:sz w:val="24"/>
          <w:szCs w:val="24"/>
          <w:lang w:val="en-US"/>
        </w:rPr>
        <w:t xml:space="preserve"> (CDT)</w:t>
      </w:r>
      <w:r w:rsidR="00DF24AB" w:rsidRPr="00E34715">
        <w:rPr>
          <w:rFonts w:ascii="Arial" w:eastAsia="Calibri" w:hAnsi="Arial" w:cs="Arial"/>
          <w:sz w:val="24"/>
          <w:szCs w:val="24"/>
          <w:lang w:val="en-US"/>
        </w:rPr>
        <w:t xml:space="preserve"> </w:t>
      </w:r>
      <w:r w:rsidR="00990D37" w:rsidRPr="00E34715">
        <w:rPr>
          <w:rFonts w:ascii="Arial" w:eastAsia="Calibri" w:hAnsi="Arial" w:cs="Arial"/>
          <w:sz w:val="24"/>
          <w:szCs w:val="24"/>
          <w:lang w:val="en-US"/>
        </w:rPr>
        <w:fldChar w:fldCharType="begin" w:fldLock="1"/>
      </w:r>
      <w:r w:rsidR="007C69F4" w:rsidRPr="00E34715">
        <w:rPr>
          <w:rFonts w:ascii="Arial" w:eastAsia="Calibri" w:hAnsi="Arial" w:cs="Arial"/>
          <w:sz w:val="24"/>
          <w:szCs w:val="24"/>
          <w:lang w:val="en-US"/>
        </w:rPr>
        <w:instrText>ADDIN CSL_CITATION {"citationItems":[{"id":"ITEM-1","itemData":{"DOI":"10.1002/1099-1166(200006)15:6&lt;548::AID-GPS242&gt;3.0.CO;2-U","ISBN":"1099-1166","ISSN":"08856230","PMID":"10861923","abstract":"OBJECTIVE: The clock-drawing test has achieved widespread clinical use in recent years as a cognitive screening instrument and a significant amount of literature relates to its psychometric properties and clinical utility. This review aims to synthesize the available evidence and assess the value of this screening test according to well-defined criteria. DESIGN: A Medline and Psycho-info literature search of all languages was done from 1983 to 1998 including manual cross-referencing of bibliographies. A brief summary of all original scoring systems is provided as well as a review of replication studies. Psychometric data including correlations with other cognitive tests were recorded. Qualitative aspects of the test are also described. RESULTS: Among published studies, the mean sensitivity (85%) and specificity (85%) of the clock-drawing test are impressive. Correlations with the Mini-Mental State Examination and other cognitive tests was high, generally greater than r = 0.5. High levels of inter-rater and test-re-test reliability and positive predictive value are recorded and despite significant variability in the scoring systems, all report similar psychometric properties. The clock test also shows a sensitivity to cognitive change with good predictive validity. CONCLUSIONS: The clock-drawing test meets defined criteria for a cognitive screening instrument. It taps into a wide range of cognitive abilities including executive functions, is quick and easy to administer and score with excellent acceptability by subjects. Together with informant reports, the clock-drawing test is complementary to the widely used and validated Mini-Mental State Examination and should provide a significant advance in the early detection of dementia and in monitoring cognitive change. A simple scoring system with emphasis on the qualitative aspects of clock-drawing should maximize its utility.","author":[{"dropping-particle":"","family":"Shulman","given":"Kenneth I.","non-dropping-particle":"","parse-names":false,"suffix":""}],"container-title":"Int J Geriatr Psychiatry","id":"ITEM-1","issue":"6","issued":{"date-parts":[["2000"]]},"page":"548-61","title":"Clock-drawing: Is it the ideal cognitive screening test?","type":"article-journal","volume":"15"},"uris":["http://www.mendeley.com/documents/?uuid=cc02aed4-85fa-427f-b191-1e91daa568c4"]}],"mendeley":{"formattedCitation":"(15)","plainTextFormattedCitation":"(15)","previouslyFormattedCitation":"(15)"},"properties":{"noteIndex":0},"schema":"https://github.com/citation-style-language/schema/raw/master/csl-citation.json"}</w:instrText>
      </w:r>
      <w:r w:rsidR="00990D37" w:rsidRPr="00E34715">
        <w:rPr>
          <w:rFonts w:ascii="Arial" w:eastAsia="Calibri" w:hAnsi="Arial" w:cs="Arial"/>
          <w:sz w:val="24"/>
          <w:szCs w:val="24"/>
          <w:lang w:val="en-US"/>
        </w:rPr>
        <w:fldChar w:fldCharType="separate"/>
      </w:r>
      <w:r w:rsidR="007C69F4" w:rsidRPr="00E34715">
        <w:rPr>
          <w:rFonts w:ascii="Arial" w:eastAsia="Calibri" w:hAnsi="Arial" w:cs="Arial"/>
          <w:noProof/>
          <w:sz w:val="24"/>
          <w:szCs w:val="24"/>
          <w:lang w:val="en-US"/>
        </w:rPr>
        <w:t>(15)</w:t>
      </w:r>
      <w:r w:rsidR="00990D37" w:rsidRPr="00E34715">
        <w:rPr>
          <w:rFonts w:ascii="Arial" w:eastAsia="Calibri" w:hAnsi="Arial" w:cs="Arial"/>
          <w:sz w:val="24"/>
          <w:szCs w:val="24"/>
          <w:lang w:val="en-US"/>
        </w:rPr>
        <w:fldChar w:fldCharType="end"/>
      </w:r>
      <w:r w:rsidR="00990D37" w:rsidRPr="00E34715">
        <w:rPr>
          <w:rFonts w:ascii="Arial" w:eastAsia="Calibri" w:hAnsi="Arial" w:cs="Arial"/>
          <w:sz w:val="24"/>
          <w:szCs w:val="24"/>
          <w:lang w:val="en-US"/>
        </w:rPr>
        <w:t xml:space="preserve"> </w:t>
      </w:r>
      <w:r w:rsidRPr="00E34715">
        <w:rPr>
          <w:rFonts w:ascii="Arial" w:eastAsia="Calibri" w:hAnsi="Arial" w:cs="Arial"/>
          <w:sz w:val="24"/>
          <w:szCs w:val="24"/>
          <w:lang w:val="en-US"/>
        </w:rPr>
        <w:t>were used for neurocognitive assessment</w:t>
      </w:r>
      <w:r w:rsidR="005D69EA" w:rsidRPr="00E34715">
        <w:rPr>
          <w:rFonts w:ascii="Arial" w:eastAsia="Calibri" w:hAnsi="Arial" w:cs="Arial"/>
          <w:sz w:val="24"/>
          <w:szCs w:val="24"/>
          <w:lang w:val="en-US"/>
        </w:rPr>
        <w:t>;</w:t>
      </w:r>
      <w:r w:rsidRPr="00E34715">
        <w:rPr>
          <w:rFonts w:ascii="Arial" w:eastAsia="Calibri" w:hAnsi="Arial" w:cs="Arial"/>
          <w:sz w:val="24"/>
          <w:szCs w:val="24"/>
          <w:lang w:val="en-US"/>
        </w:rPr>
        <w:t xml:space="preserve"> The Geriatric Depression Scale (GDS)</w:t>
      </w:r>
      <w:r w:rsidR="00BD235F" w:rsidRPr="00E34715">
        <w:rPr>
          <w:rFonts w:ascii="Arial" w:eastAsia="Calibri" w:hAnsi="Arial" w:cs="Arial"/>
          <w:sz w:val="24"/>
          <w:szCs w:val="24"/>
          <w:lang w:val="en-US"/>
        </w:rPr>
        <w:t xml:space="preserve"> </w:t>
      </w:r>
      <w:r w:rsidR="00BD235F" w:rsidRPr="00E34715">
        <w:rPr>
          <w:rFonts w:ascii="Arial" w:eastAsia="Calibri" w:hAnsi="Arial" w:cs="Arial"/>
          <w:sz w:val="24"/>
          <w:szCs w:val="24"/>
          <w:lang w:val="en-US"/>
        </w:rPr>
        <w:fldChar w:fldCharType="begin" w:fldLock="1"/>
      </w:r>
      <w:r w:rsidR="00BD235F" w:rsidRPr="00E34715">
        <w:rPr>
          <w:rFonts w:ascii="Arial" w:eastAsia="Calibri" w:hAnsi="Arial" w:cs="Arial"/>
          <w:sz w:val="24"/>
          <w:szCs w:val="24"/>
          <w:lang w:val="en-US"/>
        </w:rPr>
        <w:instrText>ADDIN CSL_CITATION {"citationItems":[{"id":"ITEM-1","itemData":{"DOI":"10.1017/S1041610218000236","ISSN":"1741203X","PMID":"29560848","abstract":"Copyright © International Psychogeriatric Association 2018 Introduction:: Depression is a common and serious healthcare problem for older adults. This study aimed to determine the validity and reliability of GDS-4 and GDS-5 in Turkish, and to establish a new short-form Geriatric Depression Scale (GDS) for our population, and also determine the superiority of each short scale to another. Methods:: A total of 437 outpatients were enrolled in the study. A researcher evaluated all participants according to the Diagnostic and Statistical Manual of Mental Disorders-fifth edition (DSM-5) diagnostic criteria, and then another researcher applied GDS-15 to all participants. We obtained the answers of short GDS forms, examined in this study, from GDS-15 forms. After Cohen's κ analysis, we compared the diagnostic value of each question for geriatric depression according to their κ values, and developed three (TGDS-3), four (TGDS-4), five (TGDS-5), and six (TGDS-6) question scales to screen geriatric depression in Turkish population. Results:: A total of 437 participants were assessed. The mean age (SD) of the patients was 72.95 years (7.37).Cronbach's α values of GDS-4 and GDS-5 were &lt;0.70. Cronbach's α values of TGDS-3, TGDS-4, TGDS-5, and TGDS-6 were &gt;0.70. The best cut-off values were ≥5 for GDS-15 and GDS-5, and ≥1 for others. Discussion:: GDS-15 is the most powerful screening scale for geriatric depression. GDS-4 and GDS-5 are not eligible for depression screening in Turkish older adults. All new short scales are valid and reliable, and TGDS-4 is a practical, less time-consuming option for daily practice.","author":[{"dropping-particle":"","family":"Dokuzlar","given":"Ozge","non-dropping-particle":"","parse-names":false,"suffix":""},{"dropping-particle":"","family":"Soysal","given":"Pinar","non-dropping-particle":"","parse-names":false,"suffix":""},{"dropping-particle":"","family":"Usarel","given":"Cansu","non-dropping-particle":"","parse-names":false,"suffix":""},{"dropping-particle":"","family":"Isik","given":"Ahmet Turan","non-dropping-particle":"","parse-names":false,"suffix":""}],"container-title":"Int Psychogeriatr","id":"ITEM-1","issue":"10","issued":{"date-parts":[["2018"]]},"page":"1541-1548","title":"The evaluation and design of a short depression screening tool in Turkish older adults","type":"article-journal","volume":"30"},"uris":["http://www.mendeley.com/documents/?uuid=874fa67e-6f50-48e1-8705-36142f83ec61"]}],"mendeley":{"formattedCitation":"(16)","plainTextFormattedCitation":"(16)","previouslyFormattedCitation":"(16)"},"properties":{"noteIndex":0},"schema":"https://github.com/citation-style-language/schema/raw/master/csl-citation.json"}</w:instrText>
      </w:r>
      <w:r w:rsidR="00BD235F" w:rsidRPr="00E34715">
        <w:rPr>
          <w:rFonts w:ascii="Arial" w:eastAsia="Calibri" w:hAnsi="Arial" w:cs="Arial"/>
          <w:sz w:val="24"/>
          <w:szCs w:val="24"/>
          <w:lang w:val="en-US"/>
        </w:rPr>
        <w:fldChar w:fldCharType="separate"/>
      </w:r>
      <w:r w:rsidR="00BD235F" w:rsidRPr="00E34715">
        <w:rPr>
          <w:rFonts w:ascii="Arial" w:eastAsia="Calibri" w:hAnsi="Arial" w:cs="Arial"/>
          <w:noProof/>
          <w:sz w:val="24"/>
          <w:szCs w:val="24"/>
          <w:lang w:val="en-US"/>
        </w:rPr>
        <w:t>(16)</w:t>
      </w:r>
      <w:r w:rsidR="00BD235F" w:rsidRPr="00E34715">
        <w:rPr>
          <w:rFonts w:ascii="Arial" w:eastAsia="Calibri" w:hAnsi="Arial" w:cs="Arial"/>
          <w:sz w:val="24"/>
          <w:szCs w:val="24"/>
          <w:lang w:val="en-US"/>
        </w:rPr>
        <w:fldChar w:fldCharType="end"/>
      </w:r>
      <w:r w:rsidR="00990D37" w:rsidRPr="00E34715">
        <w:rPr>
          <w:rFonts w:ascii="Arial" w:eastAsia="Calibri" w:hAnsi="Arial" w:cs="Arial"/>
          <w:sz w:val="24"/>
          <w:szCs w:val="24"/>
          <w:lang w:val="en-US"/>
        </w:rPr>
        <w:t xml:space="preserve"> </w:t>
      </w:r>
      <w:r w:rsidRPr="00E34715">
        <w:rPr>
          <w:rFonts w:ascii="Arial" w:eastAsia="Calibri" w:hAnsi="Arial" w:cs="Arial"/>
          <w:sz w:val="24"/>
          <w:szCs w:val="24"/>
          <w:lang w:val="en-US"/>
        </w:rPr>
        <w:t>for emotional state assessment</w:t>
      </w:r>
      <w:r w:rsidR="005D69EA" w:rsidRPr="00E34715">
        <w:rPr>
          <w:rFonts w:ascii="Arial" w:eastAsia="Calibri" w:hAnsi="Arial" w:cs="Arial"/>
          <w:sz w:val="24"/>
          <w:szCs w:val="24"/>
          <w:lang w:val="en-US"/>
        </w:rPr>
        <w:t>;</w:t>
      </w:r>
      <w:r w:rsidRPr="00E34715">
        <w:rPr>
          <w:rFonts w:ascii="Arial" w:eastAsia="Calibri" w:hAnsi="Arial" w:cs="Arial"/>
          <w:sz w:val="24"/>
          <w:szCs w:val="24"/>
          <w:lang w:val="en-US"/>
        </w:rPr>
        <w:t xml:space="preserve"> The Lawton-Brody Instrumental Daily Living Activity Sc</w:t>
      </w:r>
      <w:r w:rsidR="00273643" w:rsidRPr="00E34715">
        <w:rPr>
          <w:rFonts w:ascii="Arial" w:eastAsia="Calibri" w:hAnsi="Arial" w:cs="Arial"/>
          <w:sz w:val="24"/>
          <w:szCs w:val="24"/>
          <w:lang w:val="en-US"/>
        </w:rPr>
        <w:t>ale (IADL) and Barthel index (BADL</w:t>
      </w:r>
      <w:r w:rsidRPr="00E34715">
        <w:rPr>
          <w:rFonts w:ascii="Arial" w:eastAsia="Calibri" w:hAnsi="Arial" w:cs="Arial"/>
          <w:sz w:val="24"/>
          <w:szCs w:val="24"/>
          <w:lang w:val="en-US"/>
        </w:rPr>
        <w:t xml:space="preserve">) for </w:t>
      </w:r>
      <w:r w:rsidR="005D69EA" w:rsidRPr="00E34715">
        <w:rPr>
          <w:rFonts w:ascii="Arial" w:eastAsia="Calibri" w:hAnsi="Arial" w:cs="Arial"/>
          <w:sz w:val="24"/>
          <w:szCs w:val="24"/>
          <w:lang w:val="en-US"/>
        </w:rPr>
        <w:t xml:space="preserve">activities of </w:t>
      </w:r>
      <w:r w:rsidRPr="00E34715">
        <w:rPr>
          <w:rFonts w:ascii="Arial" w:eastAsia="Calibri" w:hAnsi="Arial" w:cs="Arial"/>
          <w:sz w:val="24"/>
          <w:szCs w:val="24"/>
          <w:lang w:val="en-US"/>
        </w:rPr>
        <w:t>daily living</w:t>
      </w:r>
      <w:r w:rsidR="005D69EA" w:rsidRPr="00E34715">
        <w:rPr>
          <w:rFonts w:ascii="Arial" w:eastAsia="Calibri" w:hAnsi="Arial" w:cs="Arial"/>
          <w:sz w:val="24"/>
          <w:szCs w:val="24"/>
          <w:lang w:val="en-US"/>
        </w:rPr>
        <w:t>; the</w:t>
      </w:r>
      <w:r w:rsidRPr="00E34715">
        <w:rPr>
          <w:rFonts w:ascii="Arial" w:eastAsia="Calibri" w:hAnsi="Arial" w:cs="Arial"/>
          <w:sz w:val="24"/>
          <w:szCs w:val="24"/>
          <w:lang w:val="en-US"/>
        </w:rPr>
        <w:t xml:space="preserve"> Mini Nutritional Assessment (MNA) for nutritional evaluation</w:t>
      </w:r>
      <w:r w:rsidR="005D69EA" w:rsidRPr="00E34715">
        <w:rPr>
          <w:rFonts w:ascii="Arial" w:eastAsia="Calibri" w:hAnsi="Arial" w:cs="Arial"/>
          <w:sz w:val="24"/>
          <w:szCs w:val="24"/>
          <w:lang w:val="en-US"/>
        </w:rPr>
        <w:t>; and the</w:t>
      </w:r>
      <w:r w:rsidR="0097674A" w:rsidRPr="00E34715">
        <w:rPr>
          <w:rFonts w:ascii="Arial" w:eastAsia="Calibri" w:hAnsi="Arial" w:cs="Arial"/>
          <w:sz w:val="24"/>
          <w:szCs w:val="24"/>
          <w:lang w:val="en-US"/>
        </w:rPr>
        <w:t xml:space="preserve"> </w:t>
      </w:r>
      <w:r w:rsidR="00DF24AB" w:rsidRPr="00E34715">
        <w:rPr>
          <w:rFonts w:ascii="Arial" w:eastAsia="Calibri" w:hAnsi="Arial" w:cs="Arial"/>
          <w:sz w:val="24"/>
          <w:szCs w:val="24"/>
          <w:lang w:val="en-US"/>
        </w:rPr>
        <w:t xml:space="preserve">Tinetti Performance-Oriented Assessment of Mobility (POMA) and </w:t>
      </w:r>
      <w:r w:rsidR="00A963C3" w:rsidRPr="00E34715">
        <w:rPr>
          <w:rFonts w:ascii="Arial" w:hAnsi="Arial" w:cs="Arial"/>
          <w:bCs/>
          <w:sz w:val="24"/>
          <w:szCs w:val="24"/>
          <w:lang w:val="en-US"/>
        </w:rPr>
        <w:t>Timed Up and Go (TUG) test</w:t>
      </w:r>
      <w:r w:rsidR="00DF24AB" w:rsidRPr="00E34715">
        <w:rPr>
          <w:rFonts w:ascii="Arial" w:eastAsia="Calibri" w:hAnsi="Arial" w:cs="Arial"/>
          <w:sz w:val="24"/>
          <w:szCs w:val="24"/>
          <w:lang w:val="en-US"/>
        </w:rPr>
        <w:t xml:space="preserve"> for mobility evaluation</w:t>
      </w:r>
      <w:r w:rsidR="00632B54" w:rsidRPr="00E34715">
        <w:rPr>
          <w:rFonts w:ascii="Arial" w:eastAsia="Calibri" w:hAnsi="Arial" w:cs="Arial"/>
          <w:sz w:val="24"/>
          <w:szCs w:val="24"/>
          <w:lang w:val="en-US"/>
        </w:rPr>
        <w:t>.</w:t>
      </w:r>
      <w:r w:rsidRPr="00E34715">
        <w:rPr>
          <w:rFonts w:ascii="Arial" w:eastAsia="Calibri" w:hAnsi="Arial" w:cs="Arial"/>
          <w:sz w:val="24"/>
          <w:szCs w:val="24"/>
          <w:lang w:val="en-US"/>
        </w:rPr>
        <w:t xml:space="preserve"> </w:t>
      </w:r>
    </w:p>
    <w:p w14:paraId="4A1D6E01" w14:textId="77777777" w:rsidR="00EB61A0" w:rsidRPr="00E34715" w:rsidRDefault="00EB61A0" w:rsidP="005903E8">
      <w:pPr>
        <w:spacing w:line="480" w:lineRule="auto"/>
        <w:jc w:val="both"/>
        <w:rPr>
          <w:rFonts w:ascii="Arial" w:eastAsia="Calibri" w:hAnsi="Arial" w:cs="Arial"/>
          <w:b/>
          <w:sz w:val="24"/>
          <w:szCs w:val="24"/>
          <w:lang w:val="en-US"/>
        </w:rPr>
      </w:pPr>
      <w:r w:rsidRPr="00E34715">
        <w:rPr>
          <w:rFonts w:ascii="Arial" w:eastAsia="Calibri" w:hAnsi="Arial" w:cs="Arial"/>
          <w:b/>
          <w:sz w:val="24"/>
          <w:szCs w:val="24"/>
          <w:lang w:val="en-US"/>
        </w:rPr>
        <w:t>Translation procedure</w:t>
      </w:r>
    </w:p>
    <w:p w14:paraId="6611F022" w14:textId="6BACAE4F" w:rsidR="00EB61A0" w:rsidRPr="00E34715" w:rsidRDefault="005D69EA" w:rsidP="00311844">
      <w:pPr>
        <w:spacing w:line="480" w:lineRule="auto"/>
        <w:ind w:firstLine="708"/>
        <w:jc w:val="both"/>
        <w:rPr>
          <w:rFonts w:ascii="Arial" w:eastAsia="Calibri" w:hAnsi="Arial" w:cs="Arial"/>
          <w:sz w:val="24"/>
          <w:szCs w:val="24"/>
          <w:lang w:val="en-US"/>
        </w:rPr>
      </w:pPr>
      <w:r w:rsidRPr="00E34715">
        <w:rPr>
          <w:rFonts w:ascii="Arial" w:eastAsia="Calibri" w:hAnsi="Arial" w:cs="Arial"/>
          <w:sz w:val="24"/>
          <w:szCs w:val="24"/>
          <w:lang w:val="en-US"/>
        </w:rPr>
        <w:t>Translating</w:t>
      </w:r>
      <w:r w:rsidR="00EB61A0" w:rsidRPr="00E34715">
        <w:rPr>
          <w:rFonts w:ascii="Arial" w:eastAsia="Calibri" w:hAnsi="Arial" w:cs="Arial"/>
          <w:sz w:val="24"/>
          <w:szCs w:val="24"/>
          <w:lang w:val="en-US"/>
        </w:rPr>
        <w:t xml:space="preserve"> the KCL</w:t>
      </w:r>
      <w:r w:rsidR="00AB482F" w:rsidRPr="00E34715">
        <w:rPr>
          <w:rFonts w:ascii="Arial" w:eastAsia="Calibri" w:hAnsi="Arial" w:cs="Arial"/>
          <w:sz w:val="24"/>
          <w:szCs w:val="24"/>
          <w:lang w:val="en-US"/>
        </w:rPr>
        <w:t xml:space="preserve"> </w:t>
      </w:r>
      <w:r w:rsidRPr="00E34715">
        <w:rPr>
          <w:rFonts w:ascii="Arial" w:eastAsia="Calibri" w:hAnsi="Arial" w:cs="Arial"/>
          <w:sz w:val="24"/>
          <w:szCs w:val="24"/>
          <w:lang w:val="en-US"/>
        </w:rPr>
        <w:t>into Turkish was a five-stage process.</w:t>
      </w:r>
      <w:r w:rsidR="00AB482F" w:rsidRPr="00E34715">
        <w:rPr>
          <w:rFonts w:ascii="Arial" w:eastAsia="Calibri" w:hAnsi="Arial" w:cs="Arial"/>
          <w:sz w:val="24"/>
          <w:szCs w:val="24"/>
          <w:lang w:val="en-US"/>
        </w:rPr>
        <w:t xml:space="preserve"> </w:t>
      </w:r>
      <w:r w:rsidR="00EB61A0" w:rsidRPr="00E34715">
        <w:rPr>
          <w:rFonts w:ascii="Arial" w:eastAsia="Calibri" w:hAnsi="Arial" w:cs="Arial"/>
          <w:sz w:val="24"/>
          <w:szCs w:val="24"/>
          <w:lang w:val="en-US"/>
        </w:rPr>
        <w:t xml:space="preserve">1) </w:t>
      </w:r>
      <w:r w:rsidRPr="00E34715">
        <w:rPr>
          <w:rFonts w:ascii="Arial" w:eastAsia="Calibri" w:hAnsi="Arial" w:cs="Arial"/>
          <w:sz w:val="24"/>
          <w:szCs w:val="24"/>
          <w:lang w:val="en-US"/>
        </w:rPr>
        <w:t>T</w:t>
      </w:r>
      <w:r w:rsidR="00EB61A0" w:rsidRPr="00E34715">
        <w:rPr>
          <w:rFonts w:ascii="Arial" w:eastAsia="Calibri" w:hAnsi="Arial" w:cs="Arial"/>
          <w:sz w:val="24"/>
          <w:szCs w:val="24"/>
          <w:lang w:val="en-US"/>
        </w:rPr>
        <w:t xml:space="preserve">he first stage was to obtain a translation permission from the </w:t>
      </w:r>
      <w:r w:rsidR="00AB482F" w:rsidRPr="00E34715">
        <w:rPr>
          <w:rFonts w:ascii="Arial" w:eastAsia="Calibri" w:hAnsi="Arial" w:cs="Arial"/>
          <w:sz w:val="24"/>
          <w:szCs w:val="24"/>
          <w:lang w:val="en-US"/>
        </w:rPr>
        <w:t>authors of the original scale</w:t>
      </w:r>
      <w:r w:rsidRPr="00E34715">
        <w:rPr>
          <w:rFonts w:ascii="Arial" w:eastAsia="Calibri" w:hAnsi="Arial" w:cs="Arial"/>
          <w:sz w:val="24"/>
          <w:szCs w:val="24"/>
          <w:lang w:val="en-US"/>
        </w:rPr>
        <w:t>.</w:t>
      </w:r>
      <w:r w:rsidR="00AB482F" w:rsidRPr="00E34715">
        <w:rPr>
          <w:rFonts w:ascii="Arial" w:eastAsia="Calibri" w:hAnsi="Arial" w:cs="Arial"/>
          <w:sz w:val="24"/>
          <w:szCs w:val="24"/>
          <w:lang w:val="en-US"/>
        </w:rPr>
        <w:t xml:space="preserve"> </w:t>
      </w:r>
      <w:r w:rsidR="00EB61A0" w:rsidRPr="00E34715">
        <w:rPr>
          <w:rFonts w:ascii="Arial" w:eastAsia="Calibri" w:hAnsi="Arial" w:cs="Arial"/>
          <w:sz w:val="24"/>
          <w:szCs w:val="24"/>
          <w:lang w:val="en-US"/>
        </w:rPr>
        <w:t xml:space="preserve">2) </w:t>
      </w:r>
      <w:r w:rsidRPr="00E34715">
        <w:rPr>
          <w:rFonts w:ascii="Arial" w:eastAsia="Calibri" w:hAnsi="Arial" w:cs="Arial"/>
          <w:sz w:val="24"/>
          <w:szCs w:val="24"/>
          <w:lang w:val="en-US"/>
        </w:rPr>
        <w:t>T</w:t>
      </w:r>
      <w:r w:rsidR="00EB61A0" w:rsidRPr="00E34715">
        <w:rPr>
          <w:rFonts w:ascii="Arial" w:eastAsia="Calibri" w:hAnsi="Arial" w:cs="Arial"/>
          <w:sz w:val="24"/>
          <w:szCs w:val="24"/>
          <w:lang w:val="en-US"/>
        </w:rPr>
        <w:t xml:space="preserve">hree independent translations into Turkish were done by three native linguistic specialists. All the translators were blind to </w:t>
      </w:r>
      <w:r w:rsidR="004045F5" w:rsidRPr="00E34715">
        <w:rPr>
          <w:rFonts w:ascii="Arial" w:eastAsia="Calibri" w:hAnsi="Arial" w:cs="Arial"/>
          <w:sz w:val="24"/>
          <w:szCs w:val="24"/>
          <w:lang w:val="en-US"/>
        </w:rPr>
        <w:t>each other’s</w:t>
      </w:r>
      <w:r w:rsidR="00AB482F" w:rsidRPr="00E34715">
        <w:rPr>
          <w:rFonts w:ascii="Arial" w:eastAsia="Calibri" w:hAnsi="Arial" w:cs="Arial"/>
          <w:sz w:val="24"/>
          <w:szCs w:val="24"/>
          <w:lang w:val="en-US"/>
        </w:rPr>
        <w:t xml:space="preserve"> translation</w:t>
      </w:r>
      <w:r w:rsidRPr="00E34715">
        <w:rPr>
          <w:rFonts w:ascii="Arial" w:eastAsia="Calibri" w:hAnsi="Arial" w:cs="Arial"/>
          <w:sz w:val="24"/>
          <w:szCs w:val="24"/>
          <w:lang w:val="en-US"/>
        </w:rPr>
        <w:t>.</w:t>
      </w:r>
      <w:r w:rsidR="00AB482F" w:rsidRPr="00E34715">
        <w:rPr>
          <w:rFonts w:ascii="Arial" w:eastAsia="Calibri" w:hAnsi="Arial" w:cs="Arial"/>
          <w:sz w:val="24"/>
          <w:szCs w:val="24"/>
          <w:lang w:val="en-US"/>
        </w:rPr>
        <w:t xml:space="preserve"> </w:t>
      </w:r>
      <w:r w:rsidR="00EB61A0" w:rsidRPr="00E34715">
        <w:rPr>
          <w:rFonts w:ascii="Arial" w:eastAsia="Calibri" w:hAnsi="Arial" w:cs="Arial"/>
          <w:sz w:val="24"/>
          <w:szCs w:val="24"/>
          <w:lang w:val="en-US"/>
        </w:rPr>
        <w:t xml:space="preserve">3) </w:t>
      </w:r>
      <w:r w:rsidRPr="00E34715">
        <w:rPr>
          <w:rFonts w:ascii="Arial" w:eastAsia="Calibri" w:hAnsi="Arial" w:cs="Arial"/>
          <w:sz w:val="24"/>
          <w:szCs w:val="24"/>
          <w:lang w:val="en-US"/>
        </w:rPr>
        <w:lastRenderedPageBreak/>
        <w:t>T</w:t>
      </w:r>
      <w:r w:rsidR="00EB61A0" w:rsidRPr="00E34715">
        <w:rPr>
          <w:rFonts w:ascii="Arial" w:eastAsia="Calibri" w:hAnsi="Arial" w:cs="Arial"/>
          <w:sz w:val="24"/>
          <w:szCs w:val="24"/>
          <w:lang w:val="en-US"/>
        </w:rPr>
        <w:t xml:space="preserve">hen, the translations were analyzed by another researcher who was </w:t>
      </w:r>
      <w:r w:rsidR="000E13DE" w:rsidRPr="00E34715">
        <w:rPr>
          <w:rFonts w:ascii="Arial" w:eastAsia="Calibri" w:hAnsi="Arial" w:cs="Arial"/>
          <w:sz w:val="24"/>
          <w:szCs w:val="24"/>
          <w:lang w:val="en-US"/>
        </w:rPr>
        <w:t>a native</w:t>
      </w:r>
      <w:r w:rsidR="00EB61A0" w:rsidRPr="00E34715">
        <w:rPr>
          <w:rFonts w:ascii="Arial" w:eastAsia="Calibri" w:hAnsi="Arial" w:cs="Arial"/>
          <w:sz w:val="24"/>
          <w:szCs w:val="24"/>
          <w:lang w:val="en-US"/>
        </w:rPr>
        <w:t xml:space="preserve"> </w:t>
      </w:r>
      <w:r w:rsidR="000E13DE" w:rsidRPr="00E34715">
        <w:rPr>
          <w:rFonts w:ascii="Arial" w:eastAsia="Calibri" w:hAnsi="Arial" w:cs="Arial"/>
          <w:sz w:val="24"/>
          <w:szCs w:val="24"/>
          <w:lang w:val="en-US"/>
        </w:rPr>
        <w:t xml:space="preserve">Turkish </w:t>
      </w:r>
      <w:proofErr w:type="gramStart"/>
      <w:r w:rsidR="000E13DE" w:rsidRPr="00E34715">
        <w:rPr>
          <w:rFonts w:ascii="Arial" w:eastAsia="Calibri" w:hAnsi="Arial" w:cs="Arial"/>
          <w:sz w:val="24"/>
          <w:szCs w:val="24"/>
          <w:lang w:val="en-US"/>
        </w:rPr>
        <w:t>speaker</w:t>
      </w:r>
      <w:r w:rsidR="00051771" w:rsidRPr="00E34715">
        <w:rPr>
          <w:rFonts w:ascii="Arial" w:eastAsia="Calibri" w:hAnsi="Arial" w:cs="Arial"/>
          <w:sz w:val="24"/>
          <w:szCs w:val="24"/>
          <w:lang w:val="en-US"/>
        </w:rPr>
        <w:t xml:space="preserve">, </w:t>
      </w:r>
      <w:r w:rsidR="00AB482F" w:rsidRPr="00E34715">
        <w:rPr>
          <w:rFonts w:ascii="Arial" w:eastAsia="Calibri" w:hAnsi="Arial" w:cs="Arial"/>
          <w:sz w:val="24"/>
          <w:szCs w:val="24"/>
          <w:lang w:val="en-US"/>
        </w:rPr>
        <w:t>and</w:t>
      </w:r>
      <w:proofErr w:type="gramEnd"/>
      <w:r w:rsidR="00AB482F" w:rsidRPr="00E34715">
        <w:rPr>
          <w:rFonts w:ascii="Arial" w:eastAsia="Calibri" w:hAnsi="Arial" w:cs="Arial"/>
          <w:sz w:val="24"/>
          <w:szCs w:val="24"/>
          <w:lang w:val="en-US"/>
        </w:rPr>
        <w:t xml:space="preserve"> turned into a single text</w:t>
      </w:r>
      <w:r w:rsidRPr="00E34715">
        <w:rPr>
          <w:rFonts w:ascii="Arial" w:eastAsia="Calibri" w:hAnsi="Arial" w:cs="Arial"/>
          <w:sz w:val="24"/>
          <w:szCs w:val="24"/>
          <w:lang w:val="en-US"/>
        </w:rPr>
        <w:t>.</w:t>
      </w:r>
      <w:r w:rsidR="00AB482F" w:rsidRPr="00E34715">
        <w:rPr>
          <w:rFonts w:ascii="Arial" w:eastAsia="Calibri" w:hAnsi="Arial" w:cs="Arial"/>
          <w:sz w:val="24"/>
          <w:szCs w:val="24"/>
          <w:lang w:val="en-US"/>
        </w:rPr>
        <w:t xml:space="preserve"> </w:t>
      </w:r>
      <w:r w:rsidR="00EB61A0" w:rsidRPr="00E34715">
        <w:rPr>
          <w:rFonts w:ascii="Arial" w:eastAsia="Calibri" w:hAnsi="Arial" w:cs="Arial"/>
          <w:sz w:val="24"/>
          <w:szCs w:val="24"/>
          <w:lang w:val="en-US"/>
        </w:rPr>
        <w:t xml:space="preserve">4) </w:t>
      </w:r>
      <w:r w:rsidRPr="00E34715">
        <w:rPr>
          <w:rFonts w:ascii="Arial" w:eastAsia="Calibri" w:hAnsi="Arial" w:cs="Arial"/>
          <w:sz w:val="24"/>
          <w:szCs w:val="24"/>
          <w:lang w:val="en-US"/>
        </w:rPr>
        <w:t>T</w:t>
      </w:r>
      <w:r w:rsidR="00EB61A0" w:rsidRPr="00E34715">
        <w:rPr>
          <w:rFonts w:ascii="Arial" w:eastAsia="Calibri" w:hAnsi="Arial" w:cs="Arial"/>
          <w:sz w:val="24"/>
          <w:szCs w:val="24"/>
          <w:lang w:val="en-US"/>
        </w:rPr>
        <w:t>his consensus forward version was back translated into English by two native linguistic specialists; the backward version and the original text were compared with English translation. None of the items of the Turkish text needed any modif</w:t>
      </w:r>
      <w:r w:rsidR="00AB482F" w:rsidRPr="00E34715">
        <w:rPr>
          <w:rFonts w:ascii="Arial" w:eastAsia="Calibri" w:hAnsi="Arial" w:cs="Arial"/>
          <w:sz w:val="24"/>
          <w:szCs w:val="24"/>
          <w:lang w:val="en-US"/>
        </w:rPr>
        <w:t xml:space="preserve">ications following this stage. </w:t>
      </w:r>
      <w:r w:rsidR="00EB61A0" w:rsidRPr="00E34715">
        <w:rPr>
          <w:rFonts w:ascii="Arial" w:eastAsia="Calibri" w:hAnsi="Arial" w:cs="Arial"/>
          <w:sz w:val="24"/>
          <w:szCs w:val="24"/>
          <w:lang w:val="en-US"/>
        </w:rPr>
        <w:t xml:space="preserve">5) The final text was applied to ten patients, </w:t>
      </w:r>
      <w:proofErr w:type="gramStart"/>
      <w:r w:rsidR="00EB61A0" w:rsidRPr="00E34715">
        <w:rPr>
          <w:rFonts w:ascii="Arial" w:eastAsia="Calibri" w:hAnsi="Arial" w:cs="Arial"/>
          <w:sz w:val="24"/>
          <w:szCs w:val="24"/>
          <w:lang w:val="en-US"/>
        </w:rPr>
        <w:t>in order to</w:t>
      </w:r>
      <w:proofErr w:type="gramEnd"/>
      <w:r w:rsidR="00EB61A0" w:rsidRPr="00E34715">
        <w:rPr>
          <w:rFonts w:ascii="Arial" w:eastAsia="Calibri" w:hAnsi="Arial" w:cs="Arial"/>
          <w:sz w:val="24"/>
          <w:szCs w:val="24"/>
          <w:lang w:val="en-US"/>
        </w:rPr>
        <w:t xml:space="preserve"> test whether there </w:t>
      </w:r>
      <w:r w:rsidRPr="00E34715">
        <w:rPr>
          <w:rFonts w:ascii="Arial" w:eastAsia="Calibri" w:hAnsi="Arial" w:cs="Arial"/>
          <w:sz w:val="24"/>
          <w:szCs w:val="24"/>
          <w:lang w:val="en-US"/>
        </w:rPr>
        <w:t>were any</w:t>
      </w:r>
      <w:r w:rsidR="00EB61A0" w:rsidRPr="00E34715">
        <w:rPr>
          <w:rFonts w:ascii="Arial" w:eastAsia="Calibri" w:hAnsi="Arial" w:cs="Arial"/>
          <w:sz w:val="24"/>
          <w:szCs w:val="24"/>
          <w:lang w:val="en-US"/>
        </w:rPr>
        <w:t xml:space="preserve"> problem</w:t>
      </w:r>
      <w:r w:rsidRPr="00E34715">
        <w:rPr>
          <w:rFonts w:ascii="Arial" w:eastAsia="Calibri" w:hAnsi="Arial" w:cs="Arial"/>
          <w:sz w:val="24"/>
          <w:szCs w:val="24"/>
          <w:lang w:val="en-US"/>
        </w:rPr>
        <w:t>s</w:t>
      </w:r>
      <w:r w:rsidR="00EB61A0" w:rsidRPr="00E34715">
        <w:rPr>
          <w:rFonts w:ascii="Arial" w:eastAsia="Calibri" w:hAnsi="Arial" w:cs="Arial"/>
          <w:sz w:val="24"/>
          <w:szCs w:val="24"/>
          <w:lang w:val="en-US"/>
        </w:rPr>
        <w:t xml:space="preserve"> in practice</w:t>
      </w:r>
      <w:r w:rsidRPr="00E34715">
        <w:rPr>
          <w:rFonts w:ascii="Arial" w:eastAsia="Calibri" w:hAnsi="Arial" w:cs="Arial"/>
          <w:sz w:val="24"/>
          <w:szCs w:val="24"/>
          <w:lang w:val="en-US"/>
        </w:rPr>
        <w:t>.</w:t>
      </w:r>
      <w:r w:rsidR="00EB61A0" w:rsidRPr="00E34715">
        <w:rPr>
          <w:rFonts w:ascii="Arial" w:eastAsia="Calibri" w:hAnsi="Arial" w:cs="Arial"/>
          <w:sz w:val="24"/>
          <w:szCs w:val="24"/>
          <w:lang w:val="en-US"/>
        </w:rPr>
        <w:t xml:space="preserve"> </w:t>
      </w:r>
      <w:r w:rsidRPr="00E34715">
        <w:rPr>
          <w:rFonts w:ascii="Arial" w:eastAsia="Calibri" w:hAnsi="Arial" w:cs="Arial"/>
          <w:sz w:val="24"/>
          <w:szCs w:val="24"/>
          <w:lang w:val="en-US"/>
        </w:rPr>
        <w:t>None were</w:t>
      </w:r>
      <w:r w:rsidR="00EB61A0" w:rsidRPr="00E34715">
        <w:rPr>
          <w:rFonts w:ascii="Arial" w:eastAsia="Calibri" w:hAnsi="Arial" w:cs="Arial"/>
          <w:sz w:val="24"/>
          <w:szCs w:val="24"/>
          <w:lang w:val="en-US"/>
        </w:rPr>
        <w:t xml:space="preserve"> detected.</w:t>
      </w:r>
    </w:p>
    <w:p w14:paraId="1ABA2367" w14:textId="533E8118" w:rsidR="009D3E6B" w:rsidRPr="00E34715" w:rsidRDefault="009D3E6B" w:rsidP="009D3E6B">
      <w:pPr>
        <w:spacing w:line="480" w:lineRule="auto"/>
        <w:jc w:val="both"/>
        <w:rPr>
          <w:rFonts w:ascii="Arial" w:eastAsia="Calibri" w:hAnsi="Arial" w:cs="Arial"/>
          <w:b/>
          <w:sz w:val="24"/>
          <w:szCs w:val="24"/>
          <w:lang w:val="en-US"/>
        </w:rPr>
      </w:pPr>
      <w:r w:rsidRPr="00E34715">
        <w:rPr>
          <w:rFonts w:ascii="Arial" w:eastAsia="Calibri" w:hAnsi="Arial" w:cs="Arial"/>
          <w:b/>
          <w:sz w:val="24"/>
          <w:szCs w:val="24"/>
          <w:lang w:val="en-US"/>
        </w:rPr>
        <w:t xml:space="preserve">Diagnosis of sarcopenia and </w:t>
      </w:r>
      <w:proofErr w:type="spellStart"/>
      <w:r w:rsidRPr="00E34715">
        <w:rPr>
          <w:rFonts w:ascii="Arial" w:eastAsia="Calibri" w:hAnsi="Arial" w:cs="Arial"/>
          <w:b/>
          <w:sz w:val="24"/>
          <w:szCs w:val="24"/>
          <w:lang w:val="en-US"/>
        </w:rPr>
        <w:t>dynapenia</w:t>
      </w:r>
      <w:proofErr w:type="spellEnd"/>
      <w:r w:rsidRPr="00E34715">
        <w:rPr>
          <w:rFonts w:ascii="Arial" w:eastAsia="Calibri" w:hAnsi="Arial" w:cs="Arial"/>
          <w:b/>
          <w:sz w:val="24"/>
          <w:szCs w:val="24"/>
          <w:lang w:val="en-US"/>
        </w:rPr>
        <w:t xml:space="preserve"> </w:t>
      </w:r>
      <w:r w:rsidR="00990D37" w:rsidRPr="00E34715">
        <w:rPr>
          <w:rFonts w:ascii="Arial" w:eastAsia="Calibri" w:hAnsi="Arial" w:cs="Arial"/>
          <w:b/>
          <w:sz w:val="24"/>
          <w:szCs w:val="24"/>
          <w:lang w:val="en-US"/>
        </w:rPr>
        <w:fldChar w:fldCharType="begin" w:fldLock="1"/>
      </w:r>
      <w:r w:rsidR="007C69F4" w:rsidRPr="00E34715">
        <w:rPr>
          <w:rFonts w:ascii="Arial" w:eastAsia="Calibri" w:hAnsi="Arial" w:cs="Arial"/>
          <w:b/>
          <w:sz w:val="24"/>
          <w:szCs w:val="24"/>
          <w:lang w:val="en-US"/>
        </w:rPr>
        <w:instrText>ADDIN CSL_CITATION {"citationItems":[{"id":"ITEM-1","itemData":{"DOI":"10.1016/J.EXGER.2017.05.017","ISBN":"1442-2042 (Electronic)\\r0919-8172 (Linking)","ISSN":"0531-5565","PMID":"28549839","abstract":"Sarcopenia and dynapenia are related to repeated falls, mobility restriction, depression, frailty, increased mortality and morbidity. The aim of this study is to evaluate the relationship between vitamin B12 deficiency and sarcopenia in older adults. 403 patients, who attended to outpatient clinic and underwent comprehensive geriatric assessment, were included study. All cases' skeletal muscle mass (SMM), walking speed and hand grip strength were recorded by bioimpedance, 4meter walking test and hand dynamometer respectively. The diagnosis of sarcopenia was defined according to the criteria of the European Working Group on Sarcopenia in Older People. Sarcopenia was accepted low SMM with low handgrip strength or low physical performance. Dynapenia was defined as handgrip strength &lt;30kg (men) and &lt;20kg (women). The prevalence of sarcopenia and dynapenia was 24.8% and 32.0%, respectively. In the patients with sarcopenia, mean age, osteoporosis and frailty were higher, and MMSE, and instrumental ADL scores were lower than the patients without sarcopenia (p&lt;0.05). The frequency of sarcopenia and dynapenia were 31.6% and 35.4%, respectively, in patients with vitamin B12 levels &lt;400pg/mL. In addition lean body mass, total skeletal mass and skeletal muscle mass index were lower in the patients with vitamin B12 levels &lt;400pg/mL compared to higher than 400pg/mL (p&lt;0.05). Sarcopenia, which results in lots of negative clinical outcomes in older adults, might be related to vitamin B12 deficiency. Therefore, these patients should be periodically examined for vitamin B12 deficiency due to the potential negative clinical outcomes such as sarcopenia in older adults.","author":[{"dropping-particle":"","family":"Ates Bulut","given":"Esra","non-dropping-particle":"","parse-names":false,"suffix":""},{"dropping-particle":"","family":"Soysal","given":"Pinar","non-dropping-particle":"","parse-names":false,"suffix":""},{"dropping-particle":"","family":"Aydin","given":"Ali Ekrem","non-dropping-particle":"","parse-names":false,"suffix":""},{"dropping-particle":"","family":"Dokuzlar","given":"Ozge","non-dropping-particle":"","parse-names":false,"suffix":""},{"dropping-particle":"","family":"Kocyigit","given":"Suleyman Emre","non-dropping-particle":"","parse-names":false,"suffix":""},{"dropping-particle":"","family":"Isik","given":"Ahmet Turan","non-dropping-particle":"","parse-names":false,"suffix":""}],"container-title":"Exp Gerontol","id":"ITEM-1","issued":{"date-parts":[["2017"]]},"page":"136-140","title":"Vitamin B12 deficiency might be related to sarcopenia in older adults","type":"article-journal","volume":"95"},"uris":["http://www.mendeley.com/documents/?uuid=ec438d87-8378-4934-bec4-288856f1f764"]}],"mendeley":{"formattedCitation":"(17)","plainTextFormattedCitation":"(17)","previouslyFormattedCitation":"(17)"},"properties":{"noteIndex":0},"schema":"https://github.com/citation-style-language/schema/raw/master/csl-citation.json"}</w:instrText>
      </w:r>
      <w:r w:rsidR="00990D37" w:rsidRPr="00E34715">
        <w:rPr>
          <w:rFonts w:ascii="Arial" w:eastAsia="Calibri" w:hAnsi="Arial" w:cs="Arial"/>
          <w:b/>
          <w:sz w:val="24"/>
          <w:szCs w:val="24"/>
          <w:lang w:val="en-US"/>
        </w:rPr>
        <w:fldChar w:fldCharType="separate"/>
      </w:r>
      <w:r w:rsidR="007C69F4" w:rsidRPr="00E34715">
        <w:rPr>
          <w:rFonts w:ascii="Arial" w:eastAsia="Calibri" w:hAnsi="Arial" w:cs="Arial"/>
          <w:noProof/>
          <w:sz w:val="24"/>
          <w:szCs w:val="24"/>
          <w:lang w:val="en-US"/>
        </w:rPr>
        <w:t>(17)</w:t>
      </w:r>
      <w:r w:rsidR="00990D37" w:rsidRPr="00E34715">
        <w:rPr>
          <w:rFonts w:ascii="Arial" w:eastAsia="Calibri" w:hAnsi="Arial" w:cs="Arial"/>
          <w:b/>
          <w:sz w:val="24"/>
          <w:szCs w:val="24"/>
          <w:lang w:val="en-US"/>
        </w:rPr>
        <w:fldChar w:fldCharType="end"/>
      </w:r>
    </w:p>
    <w:p w14:paraId="24CD5881" w14:textId="27A06BD7" w:rsidR="009D3E6B" w:rsidRPr="00E34715" w:rsidRDefault="009D3E6B" w:rsidP="009D3E6B">
      <w:pPr>
        <w:spacing w:line="480" w:lineRule="auto"/>
        <w:jc w:val="both"/>
        <w:rPr>
          <w:rFonts w:ascii="Arial" w:eastAsia="Calibri" w:hAnsi="Arial" w:cs="Arial"/>
          <w:sz w:val="24"/>
          <w:szCs w:val="24"/>
          <w:lang w:val="en-US"/>
        </w:rPr>
      </w:pPr>
      <w:r w:rsidRPr="00E34715">
        <w:rPr>
          <w:rFonts w:ascii="Arial" w:eastAsia="Calibri" w:hAnsi="Arial" w:cs="Arial"/>
          <w:sz w:val="24"/>
          <w:szCs w:val="24"/>
          <w:lang w:val="en-US"/>
        </w:rPr>
        <w:t xml:space="preserve">For the evaluation of walking speed, muscle strength and muscle mass in patients, 4-meter walking test, handgrip test and bioimpedance were performed for each patient, respectively. Handgrip test was measured by JAMAR branded hand dynamometer, and bioimpedance was established by TANITA (MC-780U Multi Frequency Segmental Body Composition). We accepted slow walking speed &lt; 0.8 m/s, low hand grip power in women &lt; 20 kg, in males &lt; 30 </w:t>
      </w:r>
      <w:proofErr w:type="gramStart"/>
      <w:r w:rsidRPr="00E34715">
        <w:rPr>
          <w:rFonts w:ascii="Arial" w:eastAsia="Calibri" w:hAnsi="Arial" w:cs="Arial"/>
          <w:sz w:val="24"/>
          <w:szCs w:val="24"/>
          <w:lang w:val="en-US"/>
        </w:rPr>
        <w:t>kg .Based</w:t>
      </w:r>
      <w:proofErr w:type="gramEnd"/>
      <w:r w:rsidRPr="00E34715">
        <w:rPr>
          <w:rFonts w:ascii="Arial" w:eastAsia="Calibri" w:hAnsi="Arial" w:cs="Arial"/>
          <w:sz w:val="24"/>
          <w:szCs w:val="24"/>
          <w:lang w:val="en-US"/>
        </w:rPr>
        <w:t xml:space="preserve"> on muscle mass bioimpedance values, Skeletal muscle (kg) = (height2 / R × 0.401) + (sex × 3.825) + (age x − 0.071) + 5.102 is formulated. Values in terms of Resistance (R) 50 Hz hand-leg (body), length in centimeters, female gender 0, male gender 1, age in years are accepted and replaced in formula. The muscle mass index (SMI = muscle mass / height</w:t>
      </w:r>
      <w:r w:rsidRPr="00E34715">
        <w:rPr>
          <w:rFonts w:ascii="Arial" w:eastAsia="Calibri" w:hAnsi="Arial" w:cs="Arial"/>
          <w:sz w:val="24"/>
          <w:szCs w:val="24"/>
          <w:vertAlign w:val="superscript"/>
          <w:lang w:val="en-US"/>
        </w:rPr>
        <w:t>2</w:t>
      </w:r>
      <w:r w:rsidRPr="00E34715">
        <w:rPr>
          <w:rFonts w:ascii="Arial" w:eastAsia="Calibri" w:hAnsi="Arial" w:cs="Arial"/>
          <w:sz w:val="24"/>
          <w:szCs w:val="24"/>
          <w:lang w:val="en-US"/>
        </w:rPr>
        <w:t>) was calculated by dividing the muscle mass in kg by length in square meter which was obtained to prevent the muscle mass from varying according to the height. SMI was regarded as low muscle mass &lt; 8.87 kg/m2 for males and &lt; 6.42 kg/m</w:t>
      </w:r>
      <w:r w:rsidRPr="00E34715">
        <w:rPr>
          <w:rFonts w:ascii="Arial" w:eastAsia="Calibri" w:hAnsi="Arial" w:cs="Arial"/>
          <w:sz w:val="24"/>
          <w:szCs w:val="24"/>
          <w:vertAlign w:val="superscript"/>
          <w:lang w:val="en-US"/>
        </w:rPr>
        <w:t>2</w:t>
      </w:r>
      <w:r w:rsidRPr="00E34715">
        <w:rPr>
          <w:rFonts w:ascii="Arial" w:eastAsia="Calibri" w:hAnsi="Arial" w:cs="Arial"/>
          <w:sz w:val="24"/>
          <w:szCs w:val="24"/>
          <w:lang w:val="en-US"/>
        </w:rPr>
        <w:t xml:space="preserve"> for females.</w:t>
      </w:r>
    </w:p>
    <w:p w14:paraId="46432E13" w14:textId="4FD70336" w:rsidR="009D3E6B" w:rsidRPr="00E34715" w:rsidRDefault="009D3E6B" w:rsidP="009D3E6B">
      <w:pPr>
        <w:spacing w:line="480" w:lineRule="auto"/>
        <w:jc w:val="both"/>
        <w:rPr>
          <w:rFonts w:ascii="Arial" w:eastAsia="Calibri" w:hAnsi="Arial" w:cs="Arial"/>
          <w:sz w:val="24"/>
          <w:szCs w:val="24"/>
          <w:lang w:val="en-US"/>
        </w:rPr>
      </w:pPr>
      <w:r w:rsidRPr="00E34715">
        <w:rPr>
          <w:rFonts w:ascii="Arial" w:eastAsia="Calibri" w:hAnsi="Arial" w:cs="Arial"/>
          <w:sz w:val="24"/>
          <w:szCs w:val="24"/>
          <w:lang w:val="en-US"/>
        </w:rPr>
        <w:lastRenderedPageBreak/>
        <w:t xml:space="preserve">Decreased muscular strength and/or walking speed together with decreased muscle mass were evaluated as sarcopenia. Without any decrease in muscle mass, decreased muscle strength was defined as </w:t>
      </w:r>
      <w:proofErr w:type="spellStart"/>
      <w:r w:rsidRPr="00E34715">
        <w:rPr>
          <w:rFonts w:ascii="Arial" w:eastAsia="Calibri" w:hAnsi="Arial" w:cs="Arial"/>
          <w:sz w:val="24"/>
          <w:szCs w:val="24"/>
          <w:lang w:val="en-US"/>
        </w:rPr>
        <w:t>dynapenia</w:t>
      </w:r>
      <w:proofErr w:type="spellEnd"/>
      <w:r w:rsidRPr="00E34715">
        <w:rPr>
          <w:rFonts w:ascii="Arial" w:eastAsia="Calibri" w:hAnsi="Arial" w:cs="Arial"/>
          <w:sz w:val="24"/>
          <w:szCs w:val="24"/>
          <w:lang w:val="en-US"/>
        </w:rPr>
        <w:t>.</w:t>
      </w:r>
    </w:p>
    <w:p w14:paraId="2E964A31" w14:textId="7CE6AFF5" w:rsidR="005B0365" w:rsidRPr="00E34715" w:rsidRDefault="005B0365" w:rsidP="005903E8">
      <w:pPr>
        <w:spacing w:line="480" w:lineRule="auto"/>
        <w:jc w:val="both"/>
        <w:rPr>
          <w:rFonts w:ascii="Arial" w:eastAsia="Calibri" w:hAnsi="Arial" w:cs="Arial"/>
          <w:b/>
          <w:sz w:val="24"/>
          <w:szCs w:val="24"/>
          <w:lang w:val="en-US"/>
        </w:rPr>
      </w:pPr>
      <w:proofErr w:type="spellStart"/>
      <w:r w:rsidRPr="00E34715">
        <w:rPr>
          <w:rFonts w:ascii="Arial" w:eastAsia="Calibri" w:hAnsi="Arial" w:cs="Arial"/>
          <w:b/>
          <w:sz w:val="24"/>
          <w:szCs w:val="24"/>
          <w:lang w:val="en-US"/>
        </w:rPr>
        <w:t>Kihon</w:t>
      </w:r>
      <w:proofErr w:type="spellEnd"/>
      <w:r w:rsidRPr="00E34715">
        <w:rPr>
          <w:rFonts w:ascii="Arial" w:eastAsia="Calibri" w:hAnsi="Arial" w:cs="Arial"/>
          <w:b/>
          <w:sz w:val="24"/>
          <w:szCs w:val="24"/>
          <w:lang w:val="en-US"/>
        </w:rPr>
        <w:t xml:space="preserve"> Chec</w:t>
      </w:r>
      <w:r w:rsidR="00542AE9" w:rsidRPr="00E34715">
        <w:rPr>
          <w:rFonts w:ascii="Arial" w:eastAsia="Calibri" w:hAnsi="Arial" w:cs="Arial"/>
          <w:b/>
          <w:sz w:val="24"/>
          <w:szCs w:val="24"/>
          <w:lang w:val="en-US"/>
        </w:rPr>
        <w:t>kl</w:t>
      </w:r>
      <w:r w:rsidRPr="00E34715">
        <w:rPr>
          <w:rFonts w:ascii="Arial" w:eastAsia="Calibri" w:hAnsi="Arial" w:cs="Arial"/>
          <w:b/>
          <w:sz w:val="24"/>
          <w:szCs w:val="24"/>
          <w:lang w:val="en-US"/>
        </w:rPr>
        <w:t>ist</w:t>
      </w:r>
    </w:p>
    <w:p w14:paraId="56A91643" w14:textId="3FEC5455" w:rsidR="005B0365" w:rsidRPr="00E34715" w:rsidRDefault="005B0365" w:rsidP="00311844">
      <w:pPr>
        <w:spacing w:line="480" w:lineRule="auto"/>
        <w:ind w:firstLine="708"/>
        <w:jc w:val="both"/>
        <w:rPr>
          <w:rFonts w:ascii="Arial" w:eastAsia="Calibri" w:hAnsi="Arial" w:cs="Arial"/>
          <w:sz w:val="24"/>
          <w:szCs w:val="24"/>
          <w:lang w:val="en-US"/>
        </w:rPr>
      </w:pPr>
      <w:r w:rsidRPr="00E34715">
        <w:rPr>
          <w:rFonts w:ascii="Arial" w:eastAsia="Calibri" w:hAnsi="Arial" w:cs="Arial"/>
          <w:sz w:val="24"/>
          <w:szCs w:val="24"/>
          <w:lang w:val="en-US"/>
        </w:rPr>
        <w:t xml:space="preserve">The KCL </w:t>
      </w:r>
      <w:r w:rsidR="00542AE9" w:rsidRPr="00E34715">
        <w:rPr>
          <w:rFonts w:ascii="Arial" w:eastAsia="Calibri" w:hAnsi="Arial" w:cs="Arial"/>
          <w:sz w:val="24"/>
          <w:szCs w:val="24"/>
          <w:lang w:val="en-US"/>
        </w:rPr>
        <w:t xml:space="preserve">comprises </w:t>
      </w:r>
      <w:r w:rsidRPr="00E34715">
        <w:rPr>
          <w:rFonts w:ascii="Arial" w:eastAsia="Calibri" w:hAnsi="Arial" w:cs="Arial"/>
          <w:sz w:val="24"/>
          <w:szCs w:val="24"/>
          <w:lang w:val="en-US"/>
        </w:rPr>
        <w:t>25 self-reporting yes/no questions regarding instrumental (3 questions) and social (4 questions) activities of daily living, physical functions (5 questions), nutritional status (2 questions), oral function (3 questions), cognitive function (3 questions), and depressive mood (5 questions). Any question in favor of disability and frailty is considered as a score in the KCL and indicates that the individual is at a high risk of requiring support or care in that domain.</w:t>
      </w:r>
    </w:p>
    <w:p w14:paraId="2FC7E7BA" w14:textId="77777777" w:rsidR="005B0365" w:rsidRPr="00E34715" w:rsidRDefault="005B0365" w:rsidP="005903E8">
      <w:pPr>
        <w:spacing w:line="480" w:lineRule="auto"/>
        <w:jc w:val="both"/>
        <w:rPr>
          <w:rFonts w:ascii="Arial" w:eastAsia="Calibri" w:hAnsi="Arial" w:cs="Arial"/>
          <w:b/>
          <w:sz w:val="24"/>
          <w:szCs w:val="24"/>
          <w:lang w:val="en-US"/>
        </w:rPr>
      </w:pPr>
      <w:r w:rsidRPr="00E34715">
        <w:rPr>
          <w:rFonts w:ascii="Arial" w:eastAsia="Calibri" w:hAnsi="Arial" w:cs="Arial"/>
          <w:b/>
          <w:sz w:val="24"/>
          <w:szCs w:val="24"/>
          <w:lang w:val="en-US"/>
        </w:rPr>
        <w:t>Diagnosis of Frailty</w:t>
      </w:r>
    </w:p>
    <w:p w14:paraId="231186D1" w14:textId="7B20BFDB" w:rsidR="005B0365" w:rsidRPr="00E34715" w:rsidRDefault="003307B5" w:rsidP="00311844">
      <w:pPr>
        <w:spacing w:line="480" w:lineRule="auto"/>
        <w:ind w:firstLine="708"/>
        <w:jc w:val="both"/>
        <w:rPr>
          <w:rFonts w:ascii="Arial" w:eastAsia="Calibri" w:hAnsi="Arial" w:cs="Arial"/>
          <w:sz w:val="24"/>
          <w:szCs w:val="24"/>
          <w:lang w:val="en-US"/>
        </w:rPr>
      </w:pPr>
      <w:r w:rsidRPr="00E34715">
        <w:rPr>
          <w:rFonts w:ascii="Arial" w:eastAsia="Calibri" w:hAnsi="Arial" w:cs="Arial"/>
          <w:sz w:val="24"/>
          <w:szCs w:val="24"/>
          <w:lang w:val="en-US"/>
        </w:rPr>
        <w:t xml:space="preserve">Frailty status was defined based on 5 dimensions of frailty phenotype, including shrinking, exhaustion, </w:t>
      </w:r>
      <w:r w:rsidR="004045F5" w:rsidRPr="00E34715">
        <w:rPr>
          <w:rFonts w:ascii="Arial" w:eastAsia="Calibri" w:hAnsi="Arial" w:cs="Arial"/>
          <w:sz w:val="24"/>
          <w:szCs w:val="24"/>
          <w:lang w:val="en-US"/>
        </w:rPr>
        <w:t>and low</w:t>
      </w:r>
      <w:r w:rsidRPr="00E34715">
        <w:rPr>
          <w:rFonts w:ascii="Arial" w:eastAsia="Calibri" w:hAnsi="Arial" w:cs="Arial"/>
          <w:sz w:val="24"/>
          <w:szCs w:val="24"/>
          <w:lang w:val="en-US"/>
        </w:rPr>
        <w:t xml:space="preserve"> levels of physical activity, weakness, and slowness. People with 0 criteria were considered robust, 1-2 prefrail, and &gt;3 frail, as suggested by Fried et al. </w:t>
      </w:r>
      <w:r w:rsidR="00990D37" w:rsidRPr="00E34715">
        <w:rPr>
          <w:rFonts w:ascii="Arial" w:eastAsia="Calibri" w:hAnsi="Arial" w:cs="Arial"/>
          <w:sz w:val="24"/>
          <w:szCs w:val="24"/>
          <w:lang w:val="en-US"/>
        </w:rPr>
        <w:fldChar w:fldCharType="begin" w:fldLock="1"/>
      </w:r>
      <w:r w:rsidR="007C69F4" w:rsidRPr="00E34715">
        <w:rPr>
          <w:rFonts w:ascii="Arial" w:eastAsia="Calibri" w:hAnsi="Arial" w:cs="Arial"/>
          <w:sz w:val="24"/>
          <w:szCs w:val="24"/>
          <w:lang w:val="en-US"/>
        </w:rPr>
        <w:instrText>ADDIN CSL_CITATION {"citationItems":[{"id":"ITEM-1","itemData":{"DOI":"10.1093/gerona/56.3.M146","ISBN":"1079-5006","ISSN":"1079-5006","PMID":"11253156","abstract":"Background Frailty is considered highly prevalent in old age and to\\nconfer high risk for falls, disability, hospitalization, and mortality.\\nFrailty has been considered synonymous with disability, comorbidity, and\\nother characteristics, but it is recognized that it may have a biologic\\nbasis and he a distinct clinical syndrome. A standardized definition has\\nnot yet been established.\\nMethods. To develop and operationalize a phenotype of frailty in older\\nadults and assess concurrent and predictive validity, the study used\\ndata from the Cardiovascular Health Study. Participants were 5,317 men\\nand women 65 years and older (4,735 from an original cohort recruited in\\n1989-90 and 582 from an African American cohort recruited in 1992-93).\\nBoth cohorts received almost identical baseline evaluations and 7 and 4\\nyears of follow-up, respectively, with annual examinations and\\nsurveillance for outcomes including incident disease, hospitalization,\\nfalls, disability, and mortality.\\nResults, Frailty was defined as a clinical syndrome in which three or\\nmore of the following criteria were present: unintentional weight loss\\n(10 lbs in past year), self-reported exhaustion, weakness (grip\\nstrength), slow walking speed, and low physical activity. The overall\\nprevalence of frailty in this community-dwelling population was 6.9% it\\nincreased with age and was greater in women than men. Four-year\\nincidence was 7.2%. Frailty was associated with being African American.\\nhaving lower education and income, poorer health, and having higher\\nrates of comorbid chronic diseases and disability. There was overlap,\\nbut not concordance, in the cooccurrence of frailty, comorbidity, and\\ndisability. This frailty phenotype was independently predictive lover 3\\nyears) of incident falls, worsening mobility or ADL disability,\\nhospitalization. and death, with hazard ratios ranging from 1.82 to\\n4.46, unadjusted, and 1.29-2.24, adjusted for a number of health,\\ndisease, and social characteristics predictive of 5-year mortality.\\nIntermediate frailty status, as indicated by the presence of one or two\\ncriteria, showed intermediate risk of these outcomes as well as\\nincreased risk of becoming Frail over 31 years of follow-up (odds ratios\\nfor incident frailty = 4.51 unadjusted and 2.63 adjusted for covariates,\\ncompared to those with no frailty criteria at baseline).\\nConclusion. This study provides a potential standardized definition for\\nfrailty in community-dwelling older adults…","author":[{"dropping-particle":"","family":"Fried","given":"L. P.","non-dropping-particle":"","parse-names":false,"suffix":""},{"dropping-particle":"","family":"Tangen","given":"C. M.","non-dropping-particle":"","parse-names":false,"suffix":""},{"dropping-particle":"","family":"Walston","given":"J.","non-dropping-particle":"","parse-names":false,"suffix":""},{"dropping-particle":"","family":"Newman","given":"A. B.","non-dropping-particle":"","parse-names":false,"suffix":""},{"dropping-particle":"","family":"Hirsch","given":"C.","non-dropping-particle":"","parse-names":false,"suffix":""},{"dropping-particle":"","family":"Gottdiener","given":"J.","non-dropping-particle":"","parse-names":false,"suffix":""},{"dropping-particle":"","family":"Seeman","given":"T.","non-dropping-particle":"","parse-names":false,"suffix":""},{"dropping-particle":"","family":"Tracy","given":"R.","non-dropping-particle":"","parse-names":false,"suffix":""},{"dropping-particle":"","family":"Kop","given":"W. J.","non-dropping-particle":"","parse-names":false,"suffix":""},{"dropping-particle":"","family":"Burke","given":"G.","non-dropping-particle":"","parse-names":false,"suffix":""},{"dropping-particle":"","family":"McBurnie","given":"M. A.","non-dropping-particle":"","parse-names":false,"suffix":""}],"container-title":"J Gerontol A Biol Sci Med Sci","id":"ITEM-1","issue":"3","issued":{"date-parts":[["2001"]]},"page":"M146-56","title":"Frailty in Older Adults: Evidence for a Phenotype","type":"article-journal","volume":"56"},"uris":["http://www.mendeley.com/documents/?uuid=9de29aeb-ddcd-47bd-94c3-fd03c6ecd409"]}],"mendeley":{"formattedCitation":"(18)","plainTextFormattedCitation":"(18)","previouslyFormattedCitation":"(18)"},"properties":{"noteIndex":0},"schema":"https://github.com/citation-style-language/schema/raw/master/csl-citation.json"}</w:instrText>
      </w:r>
      <w:r w:rsidR="00990D37" w:rsidRPr="00E34715">
        <w:rPr>
          <w:rFonts w:ascii="Arial" w:eastAsia="Calibri" w:hAnsi="Arial" w:cs="Arial"/>
          <w:sz w:val="24"/>
          <w:szCs w:val="24"/>
          <w:lang w:val="en-US"/>
        </w:rPr>
        <w:fldChar w:fldCharType="separate"/>
      </w:r>
      <w:r w:rsidR="007C69F4" w:rsidRPr="00E34715">
        <w:rPr>
          <w:rFonts w:ascii="Arial" w:eastAsia="Calibri" w:hAnsi="Arial" w:cs="Arial"/>
          <w:noProof/>
          <w:sz w:val="24"/>
          <w:szCs w:val="24"/>
          <w:lang w:val="en-US"/>
        </w:rPr>
        <w:t>(18)</w:t>
      </w:r>
      <w:r w:rsidR="00990D37" w:rsidRPr="00E34715">
        <w:rPr>
          <w:rFonts w:ascii="Arial" w:eastAsia="Calibri" w:hAnsi="Arial" w:cs="Arial"/>
          <w:sz w:val="24"/>
          <w:szCs w:val="24"/>
          <w:lang w:val="en-US"/>
        </w:rPr>
        <w:fldChar w:fldCharType="end"/>
      </w:r>
      <w:r w:rsidRPr="00E34715">
        <w:rPr>
          <w:rFonts w:ascii="Arial" w:eastAsia="Calibri" w:hAnsi="Arial" w:cs="Arial"/>
          <w:sz w:val="24"/>
          <w:szCs w:val="24"/>
          <w:lang w:val="en-US"/>
        </w:rPr>
        <w:t>. A weight loss &gt;4.5 kg within the past year (either measured or reported by the patient or patients’ caregivers) was taken as a sign of shrinking. The exhaustion criter</w:t>
      </w:r>
      <w:r w:rsidR="00CC6DFA" w:rsidRPr="00E34715">
        <w:rPr>
          <w:rFonts w:ascii="Arial" w:eastAsia="Calibri" w:hAnsi="Arial" w:cs="Arial"/>
          <w:sz w:val="24"/>
          <w:szCs w:val="24"/>
          <w:lang w:val="en-US"/>
        </w:rPr>
        <w:t>ion was met if the answer was “m</w:t>
      </w:r>
      <w:r w:rsidRPr="00E34715">
        <w:rPr>
          <w:rFonts w:ascii="Arial" w:eastAsia="Calibri" w:hAnsi="Arial" w:cs="Arial"/>
          <w:sz w:val="24"/>
          <w:szCs w:val="24"/>
          <w:lang w:val="en-US"/>
        </w:rPr>
        <w:t>uch or most of the time” when asked, “How often in the last week did you feel this way” to either of the following two statements: “I felt that everything I did was an effort” and “I could not get going.” Weakness, assessed by grip strength of the dominant hand (mean of 3 measurements) with dynamometer, was accepted to be less than or equal to the cut-off points according to sex and body mass index points</w:t>
      </w:r>
      <w:r w:rsidR="00CC6DFA" w:rsidRPr="00E34715">
        <w:rPr>
          <w:rFonts w:ascii="Arial" w:eastAsia="Calibri" w:hAnsi="Arial" w:cs="Arial"/>
          <w:sz w:val="24"/>
          <w:szCs w:val="24"/>
          <w:lang w:val="en-US"/>
        </w:rPr>
        <w:t>,</w:t>
      </w:r>
      <w:r w:rsidRPr="00E34715">
        <w:rPr>
          <w:rFonts w:ascii="Arial" w:eastAsia="Calibri" w:hAnsi="Arial" w:cs="Arial"/>
          <w:sz w:val="24"/>
          <w:szCs w:val="24"/>
          <w:lang w:val="en-US"/>
        </w:rPr>
        <w:t xml:space="preserve"> </w:t>
      </w:r>
      <w:r w:rsidRPr="00E34715">
        <w:rPr>
          <w:rFonts w:ascii="Arial" w:eastAsia="Calibri" w:hAnsi="Arial" w:cs="Arial"/>
          <w:sz w:val="24"/>
          <w:szCs w:val="24"/>
          <w:lang w:val="en-US"/>
        </w:rPr>
        <w:lastRenderedPageBreak/>
        <w:t>which were determined by Fried et al.</w:t>
      </w:r>
      <w:r w:rsidR="00B43E42" w:rsidRPr="00E34715">
        <w:rPr>
          <w:rFonts w:ascii="Arial" w:eastAsia="Calibri" w:hAnsi="Arial" w:cs="Arial"/>
          <w:sz w:val="24"/>
          <w:szCs w:val="24"/>
          <w:lang w:val="en-US"/>
        </w:rPr>
        <w:t xml:space="preserve"> </w:t>
      </w:r>
      <w:r w:rsidR="00990D37" w:rsidRPr="00E34715">
        <w:rPr>
          <w:rFonts w:ascii="Arial" w:eastAsia="Calibri" w:hAnsi="Arial" w:cs="Arial"/>
          <w:sz w:val="24"/>
          <w:szCs w:val="24"/>
          <w:lang w:val="en-US"/>
        </w:rPr>
        <w:fldChar w:fldCharType="begin" w:fldLock="1"/>
      </w:r>
      <w:r w:rsidR="007C69F4" w:rsidRPr="00E34715">
        <w:rPr>
          <w:rFonts w:ascii="Arial" w:eastAsia="Calibri" w:hAnsi="Arial" w:cs="Arial"/>
          <w:sz w:val="24"/>
          <w:szCs w:val="24"/>
          <w:lang w:val="en-US"/>
        </w:rPr>
        <w:instrText>ADDIN CSL_CITATION {"citationItems":[{"id":"ITEM-1","itemData":{"DOI":"10.1093/gerona/56.3.M146","ISBN":"1079-5006","ISSN":"1079-5006","PMID":"11253156","abstract":"Background Frailty is considered highly prevalent in old age and to\\nconfer high risk for falls, disability, hospitalization, and mortality.\\nFrailty has been considered synonymous with disability, comorbidity, and\\nother characteristics, but it is recognized that it may have a biologic\\nbasis and he a distinct clinical syndrome. A standardized definition has\\nnot yet been established.\\nMethods. To develop and operationalize a phenotype of frailty in older\\nadults and assess concurrent and predictive validity, the study used\\ndata from the Cardiovascular Health Study. Participants were 5,317 men\\nand women 65 years and older (4,735 from an original cohort recruited in\\n1989-90 and 582 from an African American cohort recruited in 1992-93).\\nBoth cohorts received almost identical baseline evaluations and 7 and 4\\nyears of follow-up, respectively, with annual examinations and\\nsurveillance for outcomes including incident disease, hospitalization,\\nfalls, disability, and mortality.\\nResults, Frailty was defined as a clinical syndrome in which three or\\nmore of the following criteria were present: unintentional weight loss\\n(10 lbs in past year), self-reported exhaustion, weakness (grip\\nstrength), slow walking speed, and low physical activity. The overall\\nprevalence of frailty in this community-dwelling population was 6.9% it\\nincreased with age and was greater in women than men. Four-year\\nincidence was 7.2%. Frailty was associated with being African American.\\nhaving lower education and income, poorer health, and having higher\\nrates of comorbid chronic diseases and disability. There was overlap,\\nbut not concordance, in the cooccurrence of frailty, comorbidity, and\\ndisability. This frailty phenotype was independently predictive lover 3\\nyears) of incident falls, worsening mobility or ADL disability,\\nhospitalization. and death, with hazard ratios ranging from 1.82 to\\n4.46, unadjusted, and 1.29-2.24, adjusted for a number of health,\\ndisease, and social characteristics predictive of 5-year mortality.\\nIntermediate frailty status, as indicated by the presence of one or two\\ncriteria, showed intermediate risk of these outcomes as well as\\nincreased risk of becoming Frail over 31 years of follow-up (odds ratios\\nfor incident frailty = 4.51 unadjusted and 2.63 adjusted for covariates,\\ncompared to those with no frailty criteria at baseline).\\nConclusion. This study provides a potential standardized definition for\\nfrailty in community-dwelling older adults…","author":[{"dropping-particle":"","family":"Fried","given":"L. P.","non-dropping-particle":"","parse-names":false,"suffix":""},{"dropping-particle":"","family":"Tangen","given":"C. M.","non-dropping-particle":"","parse-names":false,"suffix":""},{"dropping-particle":"","family":"Walston","given":"J.","non-dropping-particle":"","parse-names":false,"suffix":""},{"dropping-particle":"","family":"Newman","given":"A. B.","non-dropping-particle":"","parse-names":false,"suffix":""},{"dropping-particle":"","family":"Hirsch","given":"C.","non-dropping-particle":"","parse-names":false,"suffix":""},{"dropping-particle":"","family":"Gottdiener","given":"J.","non-dropping-particle":"","parse-names":false,"suffix":""},{"dropping-particle":"","family":"Seeman","given":"T.","non-dropping-particle":"","parse-names":false,"suffix":""},{"dropping-particle":"","family":"Tracy","given":"R.","non-dropping-particle":"","parse-names":false,"suffix":""},{"dropping-particle":"","family":"Kop","given":"W. J.","non-dropping-particle":"","parse-names":false,"suffix":""},{"dropping-particle":"","family":"Burke","given":"G.","non-dropping-particle":"","parse-names":false,"suffix":""},{"dropping-particle":"","family":"McBurnie","given":"M. A.","non-dropping-particle":"","parse-names":false,"suffix":""}],"container-title":"J Gerontol A Biol Sci Med Sci","id":"ITEM-1","issue":"3","issued":{"date-parts":[["2001"]]},"page":"M146-56","title":"Frailty in Older Adults: Evidence for a Phenotype","type":"article-journal","volume":"56"},"uris":["http://www.mendeley.com/documents/?uuid=9de29aeb-ddcd-47bd-94c3-fd03c6ecd409"]}],"mendeley":{"formattedCitation":"(18)","plainTextFormattedCitation":"(18)","previouslyFormattedCitation":"(18)"},"properties":{"noteIndex":0},"schema":"https://github.com/citation-style-language/schema/raw/master/csl-citation.json"}</w:instrText>
      </w:r>
      <w:r w:rsidR="00990D37" w:rsidRPr="00E34715">
        <w:rPr>
          <w:rFonts w:ascii="Arial" w:eastAsia="Calibri" w:hAnsi="Arial" w:cs="Arial"/>
          <w:sz w:val="24"/>
          <w:szCs w:val="24"/>
          <w:lang w:val="en-US"/>
        </w:rPr>
        <w:fldChar w:fldCharType="separate"/>
      </w:r>
      <w:r w:rsidR="007C69F4" w:rsidRPr="00E34715">
        <w:rPr>
          <w:rFonts w:ascii="Arial" w:eastAsia="Calibri" w:hAnsi="Arial" w:cs="Arial"/>
          <w:noProof/>
          <w:sz w:val="24"/>
          <w:szCs w:val="24"/>
          <w:lang w:val="en-US"/>
        </w:rPr>
        <w:t>(18)</w:t>
      </w:r>
      <w:r w:rsidR="00990D37" w:rsidRPr="00E34715">
        <w:rPr>
          <w:rFonts w:ascii="Arial" w:eastAsia="Calibri" w:hAnsi="Arial" w:cs="Arial"/>
          <w:sz w:val="24"/>
          <w:szCs w:val="24"/>
          <w:lang w:val="en-US"/>
        </w:rPr>
        <w:fldChar w:fldCharType="end"/>
      </w:r>
      <w:r w:rsidR="00B43E42" w:rsidRPr="00E34715">
        <w:rPr>
          <w:rFonts w:ascii="Arial" w:eastAsia="Calibri" w:hAnsi="Arial" w:cs="Arial"/>
          <w:sz w:val="24"/>
          <w:szCs w:val="24"/>
          <w:lang w:val="en-US"/>
        </w:rPr>
        <w:t>.</w:t>
      </w:r>
      <w:r w:rsidRPr="00E34715">
        <w:rPr>
          <w:rFonts w:ascii="Arial" w:eastAsia="Calibri" w:hAnsi="Arial" w:cs="Arial"/>
          <w:sz w:val="24"/>
          <w:szCs w:val="24"/>
          <w:lang w:val="en-US"/>
        </w:rPr>
        <w:t xml:space="preserve"> Low levels of physical activity were considered as </w:t>
      </w:r>
      <w:r w:rsidR="00EF57FE" w:rsidRPr="00E34715">
        <w:rPr>
          <w:rFonts w:ascii="Arial" w:eastAsia="Calibri" w:hAnsi="Arial" w:cs="Arial"/>
          <w:sz w:val="24"/>
          <w:szCs w:val="24"/>
          <w:lang w:val="en-US"/>
        </w:rPr>
        <w:t>decisive</w:t>
      </w:r>
      <w:r w:rsidRPr="00E34715">
        <w:rPr>
          <w:rFonts w:ascii="Arial" w:eastAsia="Calibri" w:hAnsi="Arial" w:cs="Arial"/>
          <w:sz w:val="24"/>
          <w:szCs w:val="24"/>
          <w:lang w:val="en-US"/>
        </w:rPr>
        <w:t xml:space="preserve"> in patients who had no physical activity, spent most of the time sitting, or rarely had short walks in the past year, instead of using Minnesota Leisure Time Questionnaire </w:t>
      </w:r>
      <w:r w:rsidR="00990D37" w:rsidRPr="00E34715">
        <w:rPr>
          <w:rFonts w:ascii="Arial" w:eastAsia="Calibri" w:hAnsi="Arial" w:cs="Arial"/>
          <w:sz w:val="24"/>
          <w:szCs w:val="24"/>
          <w:lang w:val="en-US"/>
        </w:rPr>
        <w:fldChar w:fldCharType="begin" w:fldLock="1"/>
      </w:r>
      <w:r w:rsidR="007C69F4" w:rsidRPr="00E34715">
        <w:rPr>
          <w:rFonts w:ascii="Arial" w:eastAsia="Calibri" w:hAnsi="Arial" w:cs="Arial"/>
          <w:sz w:val="24"/>
          <w:szCs w:val="24"/>
          <w:lang w:val="en-US"/>
        </w:rPr>
        <w:instrText>ADDIN CSL_CITATION {"citationItems":[{"id":"ITEM-1","itemData":{"DOI":"10.1093/ajcn/83.5.1142","ISBN":"0002-9165","ISSN":"00029165","PMID":"16685058","abstract":"BACKGROUND: Frailty is a common condition in elders and identifies a state of vulnerability for adverse health outcomes. OBJECTIVE: Our objective was to provide a biological face validity to the well-established definition of frailty proposed by Fried et al. DESIGN: Data are from the baseline evaluation of 923 participants aged &gt; or =65 y enrolled in the Invecchiare in Chianti study. Frailty was defined by the presence of &gt; or =3 of the following criteria: weight loss, exhaustion, low walking speed, low hand grip strength, and physical inactivity. Muscle density and the ratios of muscle area and fat area to total calf area were measured by using a peripheral quantitative computerized tomography (pQCT) scan. Analyses of covariance and logistic regressions were performed to evaluate the relations between frailty and pQCT measures. RESULTS: The mean age (+/-SD) of the study sample was 74.8 +/- 6.8 y, and 81 participants (8.8%) had &gt; or =3 frailty criteria. Participants with no frailty criteria had significantly higher muscle density (71.1 mg/cm(3), SE = 0.2) and muscle area (71.2%, SE = 0.4) than did frail participants (69.8 mg/cm(3), SE = 0.4; and 68.7%, SE = 1.1, respectively). Fat area was significantly higher in frail participants (22.0%, SE = 0.9) than in participants with no frailty criteria (20.3%, SE = 0.4). Physical inactivity and low walking speed were the frailty criteria that showed the strongest associations with pQCT measures. CONCLUSION: Frail subjects, identified by an easy and inexpensive frailty score, have lower muscle density and muscle mass and higher fat mass than do nonfrail persons.","author":[{"dropping-particle":"","family":"Cesari","given":"Matteo","non-dropping-particle":"","parse-names":false,"suffix":""},{"dropping-particle":"","family":"Leeuwenburgh","given":"Christiaan","non-dropping-particle":"","parse-names":false,"suffix":""},{"dropping-particle":"","family":"Lauretani","given":"Fulvio","non-dropping-particle":"","parse-names":false,"suffix":""},{"dropping-particle":"","family":"Onder","given":"Graziano","non-dropping-particle":"","parse-names":false,"suffix":""},{"dropping-particle":"","family":"Bandinelli","given":"Stefania","non-dropping-particle":"","parse-names":false,"suffix":""},{"dropping-particle":"","family":"Maraldi","given":"Cinzia","non-dropping-particle":"","parse-names":false,"suffix":""},{"dropping-particle":"","family":"Guralnik","given":"Jack M.","non-dropping-particle":"","parse-names":false,"suffix":""},{"dropping-particle":"","family":"Pahor","given":"Marco","non-dropping-particle":"","parse-names":false,"suffix":""},{"dropping-particle":"","family":"Ferrucci","given":"Luigi","non-dropping-particle":"","parse-names":false,"suffix":""}],"container-title":"American Journal of Clinical Nutrition","id":"ITEM-1","issued":{"date-parts":[["2006"]]},"title":"Frailty syndrome and skeletal muscle: Results from the Invecchiare in Chianti study","type":"article-journal"},"uris":["http://www.mendeley.com/documents/?uuid=9827b264-23c4-4dc1-bc0f-8a876d580ae0"]}],"mendeley":{"formattedCitation":"(19)","plainTextFormattedCitation":"(19)","previouslyFormattedCitation":"(19)"},"properties":{"noteIndex":0},"schema":"https://github.com/citation-style-language/schema/raw/master/csl-citation.json"}</w:instrText>
      </w:r>
      <w:r w:rsidR="00990D37" w:rsidRPr="00E34715">
        <w:rPr>
          <w:rFonts w:ascii="Arial" w:eastAsia="Calibri" w:hAnsi="Arial" w:cs="Arial"/>
          <w:sz w:val="24"/>
          <w:szCs w:val="24"/>
          <w:lang w:val="en-US"/>
        </w:rPr>
        <w:fldChar w:fldCharType="separate"/>
      </w:r>
      <w:r w:rsidR="007C69F4" w:rsidRPr="00E34715">
        <w:rPr>
          <w:rFonts w:ascii="Arial" w:eastAsia="Calibri" w:hAnsi="Arial" w:cs="Arial"/>
          <w:noProof/>
          <w:sz w:val="24"/>
          <w:szCs w:val="24"/>
          <w:lang w:val="en-US"/>
        </w:rPr>
        <w:t>(19)</w:t>
      </w:r>
      <w:r w:rsidR="00990D37" w:rsidRPr="00E34715">
        <w:rPr>
          <w:rFonts w:ascii="Arial" w:eastAsia="Calibri" w:hAnsi="Arial" w:cs="Arial"/>
          <w:sz w:val="24"/>
          <w:szCs w:val="24"/>
          <w:lang w:val="en-US"/>
        </w:rPr>
        <w:fldChar w:fldCharType="end"/>
      </w:r>
      <w:r w:rsidRPr="00E34715">
        <w:rPr>
          <w:rFonts w:ascii="Arial" w:eastAsia="Calibri" w:hAnsi="Arial" w:cs="Arial"/>
          <w:sz w:val="24"/>
          <w:szCs w:val="24"/>
          <w:lang w:val="en-US"/>
        </w:rPr>
        <w:t xml:space="preserve">. Low gait speed was evaluated </w:t>
      </w:r>
      <w:r w:rsidR="00E82A5B" w:rsidRPr="00E34715">
        <w:rPr>
          <w:rFonts w:ascii="Arial" w:eastAsia="Calibri" w:hAnsi="Arial" w:cs="Arial"/>
          <w:sz w:val="24"/>
          <w:szCs w:val="24"/>
          <w:lang w:val="en-US"/>
        </w:rPr>
        <w:t>using the</w:t>
      </w:r>
      <w:r w:rsidRPr="00E34715">
        <w:rPr>
          <w:rFonts w:ascii="Arial" w:eastAsia="Calibri" w:hAnsi="Arial" w:cs="Arial"/>
          <w:sz w:val="24"/>
          <w:szCs w:val="24"/>
          <w:lang w:val="en-US"/>
        </w:rPr>
        <w:t xml:space="preserve"> 4-m walking test, and if </w:t>
      </w:r>
      <w:r w:rsidR="00E82A5B" w:rsidRPr="00E34715">
        <w:rPr>
          <w:rFonts w:ascii="Arial" w:eastAsia="Calibri" w:hAnsi="Arial" w:cs="Arial"/>
          <w:sz w:val="24"/>
          <w:szCs w:val="24"/>
          <w:lang w:val="en-US"/>
        </w:rPr>
        <w:t>the time to complete the test</w:t>
      </w:r>
      <w:r w:rsidRPr="00E34715">
        <w:rPr>
          <w:rFonts w:ascii="Arial" w:eastAsia="Calibri" w:hAnsi="Arial" w:cs="Arial"/>
          <w:sz w:val="24"/>
          <w:szCs w:val="24"/>
          <w:lang w:val="en-US"/>
        </w:rPr>
        <w:t xml:space="preserve"> was less than or equal to the cut-off points according to sex and heigh</w:t>
      </w:r>
      <w:r w:rsidR="0008500C" w:rsidRPr="00E34715">
        <w:rPr>
          <w:rFonts w:ascii="Arial" w:eastAsia="Calibri" w:hAnsi="Arial" w:cs="Arial"/>
          <w:sz w:val="24"/>
          <w:szCs w:val="24"/>
          <w:lang w:val="en-US"/>
        </w:rPr>
        <w:t xml:space="preserve">t </w:t>
      </w:r>
      <w:r w:rsidR="00990D37" w:rsidRPr="00E34715">
        <w:rPr>
          <w:rFonts w:ascii="Arial" w:eastAsia="Calibri" w:hAnsi="Arial" w:cs="Arial"/>
          <w:sz w:val="24"/>
          <w:szCs w:val="24"/>
          <w:lang w:val="en-US"/>
        </w:rPr>
        <w:fldChar w:fldCharType="begin" w:fldLock="1"/>
      </w:r>
      <w:r w:rsidR="007C69F4" w:rsidRPr="00E34715">
        <w:rPr>
          <w:rFonts w:ascii="Arial" w:eastAsia="Calibri" w:hAnsi="Arial" w:cs="Arial"/>
          <w:sz w:val="24"/>
          <w:szCs w:val="24"/>
          <w:lang w:val="en-US"/>
        </w:rPr>
        <w:instrText>ADDIN CSL_CITATION {"citationItems":[{"id":"ITEM-1","itemData":{"DOI":"10.1093/gerona/56.3.M146","ISBN":"1079-5006","ISSN":"1079-5006","PMID":"11253156","abstract":"Background Frailty is considered highly prevalent in old age and to\\nconfer high risk for falls, disability, hospitalization, and mortality.\\nFrailty has been considered synonymous with disability, comorbidity, and\\nother characteristics, but it is recognized that it may have a biologic\\nbasis and he a distinct clinical syndrome. A standardized definition has\\nnot yet been established.\\nMethods. To develop and operationalize a phenotype of frailty in older\\nadults and assess concurrent and predictive validity, the study used\\ndata from the Cardiovascular Health Study. Participants were 5,317 men\\nand women 65 years and older (4,735 from an original cohort recruited in\\n1989-90 and 582 from an African American cohort recruited in 1992-93).\\nBoth cohorts received almost identical baseline evaluations and 7 and 4\\nyears of follow-up, respectively, with annual examinations and\\nsurveillance for outcomes including incident disease, hospitalization,\\nfalls, disability, and mortality.\\nResults, Frailty was defined as a clinical syndrome in which three or\\nmore of the following criteria were present: unintentional weight loss\\n(10 lbs in past year), self-reported exhaustion, weakness (grip\\nstrength), slow walking speed, and low physical activity. The overall\\nprevalence of frailty in this community-dwelling population was 6.9% it\\nincreased with age and was greater in women than men. Four-year\\nincidence was 7.2%. Frailty was associated with being African American.\\nhaving lower education and income, poorer health, and having higher\\nrates of comorbid chronic diseases and disability. There was overlap,\\nbut not concordance, in the cooccurrence of frailty, comorbidity, and\\ndisability. This frailty phenotype was independently predictive lover 3\\nyears) of incident falls, worsening mobility or ADL disability,\\nhospitalization. and death, with hazard ratios ranging from 1.82 to\\n4.46, unadjusted, and 1.29-2.24, adjusted for a number of health,\\ndisease, and social characteristics predictive of 5-year mortality.\\nIntermediate frailty status, as indicated by the presence of one or two\\ncriteria, showed intermediate risk of these outcomes as well as\\nincreased risk of becoming Frail over 31 years of follow-up (odds ratios\\nfor incident frailty = 4.51 unadjusted and 2.63 adjusted for covariates,\\ncompared to those with no frailty criteria at baseline).\\nConclusion. This study provides a potential standardized definition for\\nfrailty in community-dwelling older adults…","author":[{"dropping-particle":"","family":"Fried","given":"L. P.","non-dropping-particle":"","parse-names":false,"suffix":""},{"dropping-particle":"","family":"Tangen","given":"C. M.","non-dropping-particle":"","parse-names":false,"suffix":""},{"dropping-particle":"","family":"Walston","given":"J.","non-dropping-particle":"","parse-names":false,"suffix":""},{"dropping-particle":"","family":"Newman","given":"A. B.","non-dropping-particle":"","parse-names":false,"suffix":""},{"dropping-particle":"","family":"Hirsch","given":"C.","non-dropping-particle":"","parse-names":false,"suffix":""},{"dropping-particle":"","family":"Gottdiener","given":"J.","non-dropping-particle":"","parse-names":false,"suffix":""},{"dropping-particle":"","family":"Seeman","given":"T.","non-dropping-particle":"","parse-names":false,"suffix":""},{"dropping-particle":"","family":"Tracy","given":"R.","non-dropping-particle":"","parse-names":false,"suffix":""},{"dropping-particle":"","family":"Kop","given":"W. J.","non-dropping-particle":"","parse-names":false,"suffix":""},{"dropping-particle":"","family":"Burke","given":"G.","non-dropping-particle":"","parse-names":false,"suffix":""},{"dropping-particle":"","family":"McBurnie","given":"M. A.","non-dropping-particle":"","parse-names":false,"suffix":""}],"container-title":"J Gerontol A Biol Sci Med Sci","id":"ITEM-1","issue":"3","issued":{"date-parts":[["2001"]]},"page":"M146-56","title":"Frailty in Older Adults: Evidence for a Phenotype","type":"article-journal","volume":"56"},"uris":["http://www.mendeley.com/documents/?uuid=9de29aeb-ddcd-47bd-94c3-fd03c6ecd409"]}],"mendeley":{"formattedCitation":"(18)","plainTextFormattedCitation":"(18)","previouslyFormattedCitation":"(18)"},"properties":{"noteIndex":0},"schema":"https://github.com/citation-style-language/schema/raw/master/csl-citation.json"}</w:instrText>
      </w:r>
      <w:r w:rsidR="00990D37" w:rsidRPr="00E34715">
        <w:rPr>
          <w:rFonts w:ascii="Arial" w:eastAsia="Calibri" w:hAnsi="Arial" w:cs="Arial"/>
          <w:sz w:val="24"/>
          <w:szCs w:val="24"/>
          <w:lang w:val="en-US"/>
        </w:rPr>
        <w:fldChar w:fldCharType="separate"/>
      </w:r>
      <w:r w:rsidR="007C69F4" w:rsidRPr="00E34715">
        <w:rPr>
          <w:rFonts w:ascii="Arial" w:eastAsia="Calibri" w:hAnsi="Arial" w:cs="Arial"/>
          <w:noProof/>
          <w:sz w:val="24"/>
          <w:szCs w:val="24"/>
          <w:lang w:val="en-US"/>
        </w:rPr>
        <w:t>(18)</w:t>
      </w:r>
      <w:r w:rsidR="00990D37" w:rsidRPr="00E34715">
        <w:rPr>
          <w:rFonts w:ascii="Arial" w:eastAsia="Calibri" w:hAnsi="Arial" w:cs="Arial"/>
          <w:sz w:val="24"/>
          <w:szCs w:val="24"/>
          <w:lang w:val="en-US"/>
        </w:rPr>
        <w:fldChar w:fldCharType="end"/>
      </w:r>
      <w:r w:rsidRPr="00E34715">
        <w:rPr>
          <w:rFonts w:ascii="Arial" w:eastAsia="Calibri" w:hAnsi="Arial" w:cs="Arial"/>
          <w:sz w:val="24"/>
          <w:szCs w:val="24"/>
          <w:lang w:val="en-US"/>
        </w:rPr>
        <w:t>, it was regarded as slowness.</w:t>
      </w:r>
    </w:p>
    <w:p w14:paraId="726DB4E6" w14:textId="77777777" w:rsidR="004045F5" w:rsidRPr="00E34715" w:rsidRDefault="004045F5" w:rsidP="005903E8">
      <w:pPr>
        <w:spacing w:line="480" w:lineRule="auto"/>
        <w:jc w:val="both"/>
        <w:rPr>
          <w:rFonts w:ascii="Arial" w:eastAsia="Calibri" w:hAnsi="Arial" w:cs="Arial"/>
          <w:b/>
          <w:sz w:val="24"/>
          <w:szCs w:val="24"/>
          <w:lang w:val="en-US"/>
        </w:rPr>
      </w:pPr>
      <w:r w:rsidRPr="00E34715">
        <w:rPr>
          <w:rFonts w:ascii="Arial" w:eastAsia="Calibri" w:hAnsi="Arial" w:cs="Arial"/>
          <w:b/>
          <w:sz w:val="24"/>
          <w:szCs w:val="24"/>
          <w:lang w:val="en-US"/>
        </w:rPr>
        <w:t>Statistics</w:t>
      </w:r>
    </w:p>
    <w:p w14:paraId="6E223EDA" w14:textId="180C226E" w:rsidR="00834DC7" w:rsidRPr="00E34715" w:rsidRDefault="00347C9E" w:rsidP="005903E8">
      <w:pPr>
        <w:spacing w:line="480" w:lineRule="auto"/>
        <w:jc w:val="both"/>
        <w:rPr>
          <w:rFonts w:ascii="Arial" w:eastAsia="Calibri" w:hAnsi="Arial" w:cs="Arial"/>
          <w:sz w:val="24"/>
          <w:szCs w:val="24"/>
          <w:lang w:val="en-US"/>
        </w:rPr>
      </w:pPr>
      <w:r w:rsidRPr="00E34715">
        <w:rPr>
          <w:rFonts w:ascii="Arial" w:eastAsia="Calibri" w:hAnsi="Arial" w:cs="Arial"/>
          <w:sz w:val="24"/>
          <w:szCs w:val="24"/>
          <w:lang w:val="en-US"/>
        </w:rPr>
        <w:t xml:space="preserve">Statistical analyses were performed by the Statistical Package for Social Sciences (SPSS) version 22.0 for Windows (SPSS Inc, Chicago, IL) and PASS (Power Analysis and Sample Size) 2008 Statistical Software (Utah, USA). </w:t>
      </w:r>
      <w:r w:rsidR="004045F5" w:rsidRPr="00E34715">
        <w:rPr>
          <w:rFonts w:ascii="Arial" w:eastAsia="Calibri" w:hAnsi="Arial" w:cs="Arial"/>
          <w:sz w:val="24"/>
          <w:szCs w:val="24"/>
          <w:lang w:val="en-US"/>
        </w:rPr>
        <w:t>Nominal variables were assessed by Pearson Chi-Square test. Continuous variables with normal distribution were analyzed with One-way ANOVA followed by a post-hoc test, and The Kruskal Wallis test w</w:t>
      </w:r>
      <w:r w:rsidR="00CC6DFA" w:rsidRPr="00E34715">
        <w:rPr>
          <w:rFonts w:ascii="Arial" w:eastAsia="Calibri" w:hAnsi="Arial" w:cs="Arial"/>
          <w:sz w:val="24"/>
          <w:szCs w:val="24"/>
          <w:lang w:val="en-US"/>
        </w:rPr>
        <w:t>as</w:t>
      </w:r>
      <w:r w:rsidR="004045F5" w:rsidRPr="00E34715">
        <w:rPr>
          <w:rFonts w:ascii="Arial" w:eastAsia="Calibri" w:hAnsi="Arial" w:cs="Arial"/>
          <w:sz w:val="24"/>
          <w:szCs w:val="24"/>
          <w:lang w:val="en-US"/>
        </w:rPr>
        <w:t xml:space="preserve"> used to assess the presence of non-normal distribution</w:t>
      </w:r>
      <w:r w:rsidR="00F06225" w:rsidRPr="00E34715">
        <w:rPr>
          <w:rFonts w:ascii="Arial" w:eastAsia="Calibri" w:hAnsi="Arial" w:cs="Arial"/>
          <w:sz w:val="24"/>
          <w:szCs w:val="24"/>
          <w:lang w:val="en-US"/>
        </w:rPr>
        <w:t xml:space="preserve"> (It is shown as the p</w:t>
      </w:r>
      <w:r w:rsidR="00F06225" w:rsidRPr="00E34715">
        <w:rPr>
          <w:rFonts w:ascii="Arial" w:eastAsia="Calibri" w:hAnsi="Arial" w:cs="Arial"/>
          <w:sz w:val="24"/>
          <w:szCs w:val="24"/>
          <w:vertAlign w:val="subscript"/>
          <w:lang w:val="en-US"/>
        </w:rPr>
        <w:t>1</w:t>
      </w:r>
      <w:r w:rsidR="00F06225" w:rsidRPr="00E34715">
        <w:rPr>
          <w:rFonts w:ascii="Arial" w:eastAsia="Calibri" w:hAnsi="Arial" w:cs="Arial"/>
          <w:sz w:val="24"/>
          <w:szCs w:val="24"/>
          <w:lang w:val="en-US"/>
        </w:rPr>
        <w:t xml:space="preserve"> value in Table 1)</w:t>
      </w:r>
      <w:r w:rsidR="004045F5" w:rsidRPr="00E34715">
        <w:rPr>
          <w:rFonts w:ascii="Arial" w:eastAsia="Calibri" w:hAnsi="Arial" w:cs="Arial"/>
          <w:sz w:val="24"/>
          <w:szCs w:val="24"/>
          <w:lang w:val="en-US"/>
        </w:rPr>
        <w:t xml:space="preserve">. Adjustment according to age, gender and educational status was done by </w:t>
      </w:r>
      <w:proofErr w:type="spellStart"/>
      <w:r w:rsidR="004045F5" w:rsidRPr="00E34715">
        <w:rPr>
          <w:rFonts w:ascii="Arial" w:eastAsia="Calibri" w:hAnsi="Arial" w:cs="Arial"/>
          <w:sz w:val="24"/>
          <w:szCs w:val="24"/>
          <w:lang w:val="en-US"/>
        </w:rPr>
        <w:t>multinominal</w:t>
      </w:r>
      <w:proofErr w:type="spellEnd"/>
      <w:r w:rsidR="004045F5" w:rsidRPr="00E34715">
        <w:rPr>
          <w:rFonts w:ascii="Arial" w:eastAsia="Calibri" w:hAnsi="Arial" w:cs="Arial"/>
          <w:sz w:val="24"/>
          <w:szCs w:val="24"/>
          <w:lang w:val="en-US"/>
        </w:rPr>
        <w:t xml:space="preserve"> logistic regression analysis</w:t>
      </w:r>
      <w:r w:rsidR="00F06225" w:rsidRPr="00E34715">
        <w:rPr>
          <w:rFonts w:ascii="Arial" w:eastAsia="Calibri" w:hAnsi="Arial" w:cs="Arial"/>
          <w:sz w:val="24"/>
          <w:szCs w:val="24"/>
          <w:lang w:val="en-US"/>
        </w:rPr>
        <w:t xml:space="preserve"> (It is shown as the p</w:t>
      </w:r>
      <w:r w:rsidR="00F06225" w:rsidRPr="00E34715">
        <w:rPr>
          <w:rFonts w:ascii="Arial" w:eastAsia="Calibri" w:hAnsi="Arial" w:cs="Arial"/>
          <w:sz w:val="24"/>
          <w:szCs w:val="24"/>
          <w:vertAlign w:val="subscript"/>
          <w:lang w:val="en-US"/>
        </w:rPr>
        <w:t xml:space="preserve">2 </w:t>
      </w:r>
      <w:r w:rsidR="00F06225" w:rsidRPr="00E34715">
        <w:rPr>
          <w:rFonts w:ascii="Arial" w:eastAsia="Calibri" w:hAnsi="Arial" w:cs="Arial"/>
          <w:sz w:val="24"/>
          <w:szCs w:val="24"/>
          <w:lang w:val="en-US"/>
        </w:rPr>
        <w:t>and p</w:t>
      </w:r>
      <w:r w:rsidR="00F06225" w:rsidRPr="00E34715">
        <w:rPr>
          <w:rFonts w:ascii="Arial" w:eastAsia="Calibri" w:hAnsi="Arial" w:cs="Arial"/>
          <w:sz w:val="24"/>
          <w:szCs w:val="24"/>
          <w:vertAlign w:val="subscript"/>
          <w:lang w:val="en-US"/>
        </w:rPr>
        <w:t>3</w:t>
      </w:r>
      <w:r w:rsidR="00F06225" w:rsidRPr="00E34715">
        <w:rPr>
          <w:rFonts w:ascii="Arial" w:eastAsia="Calibri" w:hAnsi="Arial" w:cs="Arial"/>
          <w:sz w:val="24"/>
          <w:szCs w:val="24"/>
          <w:lang w:val="en-US"/>
        </w:rPr>
        <w:t xml:space="preserve"> value in Table 1)</w:t>
      </w:r>
      <w:r w:rsidR="004045F5" w:rsidRPr="00E34715">
        <w:rPr>
          <w:rFonts w:ascii="Arial" w:eastAsia="Calibri" w:hAnsi="Arial" w:cs="Arial"/>
          <w:sz w:val="24"/>
          <w:szCs w:val="24"/>
          <w:lang w:val="en-US"/>
        </w:rPr>
        <w:t xml:space="preserve">. The Kappa consistency test was used to evaluate the consistency between </w:t>
      </w:r>
      <w:r w:rsidR="00FC2B91" w:rsidRPr="00E34715">
        <w:rPr>
          <w:rFonts w:ascii="Arial" w:eastAsia="Calibri" w:hAnsi="Arial" w:cs="Arial"/>
          <w:sz w:val="24"/>
          <w:szCs w:val="24"/>
          <w:lang w:val="en-US"/>
        </w:rPr>
        <w:t>t</w:t>
      </w:r>
      <w:r w:rsidR="004045F5" w:rsidRPr="00E34715">
        <w:rPr>
          <w:rFonts w:ascii="Arial" w:eastAsia="Calibri" w:hAnsi="Arial" w:cs="Arial"/>
          <w:sz w:val="24"/>
          <w:szCs w:val="24"/>
          <w:lang w:val="en-US"/>
        </w:rPr>
        <w:t>he Fried Frailty Index and the items of KCL</w:t>
      </w:r>
      <w:r w:rsidR="008D5973" w:rsidRPr="00E34715">
        <w:rPr>
          <w:rFonts w:ascii="Arial" w:eastAsia="Calibri" w:hAnsi="Arial" w:cs="Arial"/>
          <w:sz w:val="24"/>
          <w:szCs w:val="24"/>
          <w:lang w:val="en-US"/>
        </w:rPr>
        <w:t xml:space="preserve">, </w:t>
      </w:r>
      <w:proofErr w:type="gramStart"/>
      <w:r w:rsidR="008D5973" w:rsidRPr="00E34715">
        <w:rPr>
          <w:rFonts w:ascii="Arial" w:eastAsia="Calibri" w:hAnsi="Arial" w:cs="Arial"/>
          <w:sz w:val="24"/>
          <w:szCs w:val="24"/>
          <w:lang w:val="en-US"/>
        </w:rPr>
        <w:t>and also</w:t>
      </w:r>
      <w:proofErr w:type="gramEnd"/>
      <w:r w:rsidR="008D5973" w:rsidRPr="00E34715">
        <w:rPr>
          <w:rFonts w:ascii="Arial" w:eastAsia="Calibri" w:hAnsi="Arial" w:cs="Arial"/>
          <w:sz w:val="24"/>
          <w:szCs w:val="24"/>
          <w:lang w:val="en-US"/>
        </w:rPr>
        <w:t xml:space="preserve"> to assess concurrent validity.</w:t>
      </w:r>
      <w:r w:rsidR="004045F5" w:rsidRPr="00E34715">
        <w:rPr>
          <w:rFonts w:ascii="Arial" w:eastAsia="Calibri" w:hAnsi="Arial" w:cs="Arial"/>
          <w:sz w:val="24"/>
          <w:szCs w:val="24"/>
          <w:lang w:val="en-US"/>
        </w:rPr>
        <w:t xml:space="preserve"> </w:t>
      </w:r>
      <w:r w:rsidR="00851FB8" w:rsidRPr="00E34715">
        <w:rPr>
          <w:rFonts w:ascii="Arial" w:eastAsia="Calibri" w:hAnsi="Arial" w:cs="Arial"/>
          <w:sz w:val="24"/>
          <w:szCs w:val="24"/>
          <w:lang w:val="en-US"/>
        </w:rPr>
        <w:t xml:space="preserve">Internal consistency was assessed from Cronbach's alpha value. </w:t>
      </w:r>
      <w:r w:rsidR="007A7EB4" w:rsidRPr="00E34715">
        <w:rPr>
          <w:rFonts w:ascii="Arial" w:eastAsia="Calibri" w:hAnsi="Arial" w:cs="Arial"/>
          <w:sz w:val="24"/>
          <w:szCs w:val="24"/>
          <w:lang w:val="en-US"/>
        </w:rPr>
        <w:t xml:space="preserve">The receiver operating characteristics (ROC) curves used for evaluating the validity of the KCL for estimating frailty status. The cut-off value for the optimal estimation of frailty status was determined using the Youden Index. Sensitivity, specificity, and positive and negative predictive values (PPV and NPV) were calculated for cut-off scores. </w:t>
      </w:r>
      <w:r w:rsidR="00CA2E29" w:rsidRPr="00E34715">
        <w:rPr>
          <w:rFonts w:ascii="Arial" w:eastAsia="Calibri" w:hAnsi="Arial" w:cs="Arial"/>
          <w:sz w:val="24"/>
          <w:szCs w:val="24"/>
          <w:lang w:val="en-US"/>
        </w:rPr>
        <w:t xml:space="preserve">The correlation of KCL total test scores with CCI, POMA, TUG, MMSE, </w:t>
      </w:r>
      <w:r w:rsidR="00CA2E29" w:rsidRPr="00E34715">
        <w:rPr>
          <w:rFonts w:ascii="Arial" w:eastAsia="Calibri" w:hAnsi="Arial" w:cs="Arial"/>
          <w:sz w:val="24"/>
          <w:szCs w:val="24"/>
          <w:lang w:val="en-US"/>
        </w:rPr>
        <w:lastRenderedPageBreak/>
        <w:t>CDT, CDR, BADL, IADL, MNA scores and BMI were assessed by Spearman’s correlation coefficient.</w:t>
      </w:r>
      <w:r w:rsidR="007A7EB4" w:rsidRPr="00E34715">
        <w:rPr>
          <w:rFonts w:ascii="Arial" w:eastAsia="Calibri" w:hAnsi="Arial" w:cs="Arial"/>
          <w:sz w:val="24"/>
          <w:szCs w:val="24"/>
          <w:lang w:val="en-US"/>
        </w:rPr>
        <w:t xml:space="preserve"> </w:t>
      </w:r>
      <w:r w:rsidR="00C9362C" w:rsidRPr="00E34715">
        <w:rPr>
          <w:rFonts w:ascii="Arial" w:eastAsia="Calibri" w:hAnsi="Arial" w:cs="Arial"/>
          <w:sz w:val="24"/>
          <w:szCs w:val="24"/>
          <w:lang w:val="en-US"/>
        </w:rPr>
        <w:t>In all analyses, p&lt;</w:t>
      </w:r>
      <w:r w:rsidR="004045F5" w:rsidRPr="00E34715">
        <w:rPr>
          <w:rFonts w:ascii="Arial" w:eastAsia="Calibri" w:hAnsi="Arial" w:cs="Arial"/>
          <w:sz w:val="24"/>
          <w:szCs w:val="24"/>
          <w:lang w:val="en-US"/>
        </w:rPr>
        <w:t xml:space="preserve">0.05 was considered to indicate statistical significance. </w:t>
      </w:r>
      <w:r w:rsidR="00834DC7" w:rsidRPr="00E34715">
        <w:rPr>
          <w:rFonts w:ascii="Arial" w:eastAsia="Calibri" w:hAnsi="Arial" w:cs="Arial"/>
          <w:sz w:val="24"/>
          <w:szCs w:val="24"/>
          <w:lang w:val="en-US"/>
        </w:rPr>
        <w:t>A sample size of 272 participants was calculated to ensure that the minimum required size was within a 95% confidence interval and 5% standard error, based on a previous study (12) that reported the prevalence of frailty was 26.3%.</w:t>
      </w:r>
    </w:p>
    <w:p w14:paraId="25C2B9B6" w14:textId="34E5C779" w:rsidR="002B21A3" w:rsidRPr="00E34715" w:rsidRDefault="002B21A3" w:rsidP="005903E8">
      <w:pPr>
        <w:spacing w:line="480" w:lineRule="auto"/>
        <w:jc w:val="both"/>
        <w:rPr>
          <w:rFonts w:ascii="Arial" w:eastAsia="Calibri" w:hAnsi="Arial" w:cs="Arial"/>
          <w:b/>
          <w:sz w:val="24"/>
          <w:szCs w:val="24"/>
          <w:lang w:val="en-US"/>
        </w:rPr>
      </w:pPr>
      <w:r w:rsidRPr="00E34715">
        <w:rPr>
          <w:rFonts w:ascii="Arial" w:eastAsia="Calibri" w:hAnsi="Arial" w:cs="Arial"/>
          <w:b/>
          <w:sz w:val="24"/>
          <w:szCs w:val="24"/>
          <w:lang w:val="en-US"/>
        </w:rPr>
        <w:t>Results</w:t>
      </w:r>
    </w:p>
    <w:p w14:paraId="3A5B387C" w14:textId="670373C9" w:rsidR="002B21A3" w:rsidRPr="00E34715" w:rsidRDefault="0097674A" w:rsidP="005903E8">
      <w:pPr>
        <w:spacing w:line="480" w:lineRule="auto"/>
        <w:ind w:firstLine="708"/>
        <w:jc w:val="both"/>
        <w:rPr>
          <w:rFonts w:ascii="Arial" w:eastAsia="Calibri" w:hAnsi="Arial" w:cs="Arial"/>
          <w:sz w:val="24"/>
          <w:szCs w:val="24"/>
        </w:rPr>
      </w:pPr>
      <w:r w:rsidRPr="00E34715">
        <w:rPr>
          <w:rFonts w:ascii="Arial" w:eastAsia="Calibri" w:hAnsi="Arial" w:cs="Arial"/>
          <w:sz w:val="24"/>
          <w:szCs w:val="24"/>
          <w:lang w:val="en"/>
        </w:rPr>
        <w:t>A total of 300 patients over 60</w:t>
      </w:r>
      <w:r w:rsidR="00E928B1" w:rsidRPr="00E34715">
        <w:rPr>
          <w:rFonts w:ascii="Arial" w:eastAsia="Calibri" w:hAnsi="Arial" w:cs="Arial"/>
          <w:sz w:val="24"/>
          <w:szCs w:val="24"/>
          <w:lang w:val="en"/>
        </w:rPr>
        <w:t xml:space="preserve"> years of age were included in our study.</w:t>
      </w:r>
      <w:r w:rsidR="00E928B1" w:rsidRPr="00E34715">
        <w:rPr>
          <w:rFonts w:ascii="Arial" w:eastAsia="Times New Roman" w:hAnsi="Arial" w:cs="Arial"/>
          <w:sz w:val="24"/>
          <w:szCs w:val="24"/>
          <w:lang w:val="en" w:eastAsia="tr-TR"/>
        </w:rPr>
        <w:t xml:space="preserve"> </w:t>
      </w:r>
      <w:r w:rsidR="00E928B1" w:rsidRPr="00E34715">
        <w:rPr>
          <w:rFonts w:ascii="Arial" w:eastAsia="Calibri" w:hAnsi="Arial" w:cs="Arial"/>
          <w:sz w:val="24"/>
          <w:szCs w:val="24"/>
          <w:lang w:val="en"/>
        </w:rPr>
        <w:t xml:space="preserve">The </w:t>
      </w:r>
      <w:r w:rsidR="00273643" w:rsidRPr="00E34715">
        <w:rPr>
          <w:rFonts w:ascii="Arial" w:eastAsia="Calibri" w:hAnsi="Arial" w:cs="Arial"/>
          <w:sz w:val="24"/>
          <w:szCs w:val="24"/>
          <w:lang w:val="en"/>
        </w:rPr>
        <w:t>mean age of the patients was 73.85 ± 7.</w:t>
      </w:r>
      <w:r w:rsidR="00E928B1" w:rsidRPr="00E34715">
        <w:rPr>
          <w:rFonts w:ascii="Arial" w:eastAsia="Calibri" w:hAnsi="Arial" w:cs="Arial"/>
          <w:sz w:val="24"/>
          <w:szCs w:val="24"/>
          <w:lang w:val="en"/>
        </w:rPr>
        <w:t xml:space="preserve">12 </w:t>
      </w:r>
      <w:r w:rsidR="00464F2B" w:rsidRPr="00E34715">
        <w:rPr>
          <w:rFonts w:ascii="Arial" w:eastAsia="Calibri" w:hAnsi="Arial" w:cs="Arial"/>
          <w:sz w:val="24"/>
          <w:szCs w:val="24"/>
          <w:lang w:val="en"/>
        </w:rPr>
        <w:t xml:space="preserve">years </w:t>
      </w:r>
      <w:r w:rsidR="00E928B1" w:rsidRPr="00E34715">
        <w:rPr>
          <w:rFonts w:ascii="Arial" w:eastAsia="Calibri" w:hAnsi="Arial" w:cs="Arial"/>
          <w:sz w:val="24"/>
          <w:szCs w:val="24"/>
          <w:lang w:val="en"/>
        </w:rPr>
        <w:t>and 72% were female.</w:t>
      </w:r>
      <w:r w:rsidR="00E928B1" w:rsidRPr="00E34715">
        <w:rPr>
          <w:rFonts w:ascii="Arial" w:eastAsia="Calibri" w:hAnsi="Arial" w:cs="Arial"/>
          <w:sz w:val="24"/>
          <w:szCs w:val="24"/>
        </w:rPr>
        <w:t xml:space="preserve"> </w:t>
      </w:r>
      <w:r w:rsidR="00E928B1" w:rsidRPr="00E34715">
        <w:rPr>
          <w:rFonts w:ascii="Arial" w:eastAsia="Calibri" w:hAnsi="Arial" w:cs="Arial"/>
          <w:sz w:val="24"/>
          <w:szCs w:val="24"/>
          <w:lang w:val="en"/>
        </w:rPr>
        <w:t>The patients were divided i</w:t>
      </w:r>
      <w:r w:rsidR="00C94086" w:rsidRPr="00E34715">
        <w:rPr>
          <w:rFonts w:ascii="Arial" w:eastAsia="Calibri" w:hAnsi="Arial" w:cs="Arial"/>
          <w:sz w:val="24"/>
          <w:szCs w:val="24"/>
          <w:lang w:val="en"/>
        </w:rPr>
        <w:t>nto three groups as robust, pre</w:t>
      </w:r>
      <w:r w:rsidR="00E928B1" w:rsidRPr="00E34715">
        <w:rPr>
          <w:rFonts w:ascii="Arial" w:eastAsia="Calibri" w:hAnsi="Arial" w:cs="Arial"/>
          <w:sz w:val="24"/>
          <w:szCs w:val="24"/>
          <w:lang w:val="en"/>
        </w:rPr>
        <w:t>frail and frail according to the Fried</w:t>
      </w:r>
      <w:r w:rsidRPr="00E34715">
        <w:rPr>
          <w:rFonts w:ascii="Arial" w:eastAsia="Calibri" w:hAnsi="Arial" w:cs="Arial"/>
          <w:sz w:val="24"/>
          <w:szCs w:val="24"/>
          <w:lang w:val="en"/>
        </w:rPr>
        <w:t xml:space="preserve"> criteria</w:t>
      </w:r>
      <w:r w:rsidR="008A50D3" w:rsidRPr="00E34715">
        <w:rPr>
          <w:rFonts w:ascii="Arial" w:eastAsia="Calibri" w:hAnsi="Arial" w:cs="Arial"/>
          <w:sz w:val="24"/>
          <w:szCs w:val="24"/>
          <w:lang w:val="en"/>
        </w:rPr>
        <w:t>:</w:t>
      </w:r>
      <w:r w:rsidR="00E928B1" w:rsidRPr="00E34715">
        <w:rPr>
          <w:rFonts w:ascii="Arial" w:eastAsia="Calibri" w:hAnsi="Arial" w:cs="Arial"/>
          <w:sz w:val="24"/>
          <w:szCs w:val="24"/>
          <w:lang w:val="en"/>
        </w:rPr>
        <w:t xml:space="preserve"> 25.7% of the pa</w:t>
      </w:r>
      <w:r w:rsidR="00C94086" w:rsidRPr="00E34715">
        <w:rPr>
          <w:rFonts w:ascii="Arial" w:eastAsia="Calibri" w:hAnsi="Arial" w:cs="Arial"/>
          <w:sz w:val="24"/>
          <w:szCs w:val="24"/>
          <w:lang w:val="en"/>
        </w:rPr>
        <w:t>tients were frail, 48% were pre</w:t>
      </w:r>
      <w:r w:rsidR="00E928B1" w:rsidRPr="00E34715">
        <w:rPr>
          <w:rFonts w:ascii="Arial" w:eastAsia="Calibri" w:hAnsi="Arial" w:cs="Arial"/>
          <w:sz w:val="24"/>
          <w:szCs w:val="24"/>
          <w:lang w:val="en"/>
        </w:rPr>
        <w:t>frail and 26.3% were robust. When the patients were evaluated according to the groups, there was a significant difference between the groups in terms of age, gender and education level.</w:t>
      </w:r>
      <w:r w:rsidR="00E928B1" w:rsidRPr="00E34715">
        <w:rPr>
          <w:rFonts w:ascii="Arial" w:eastAsia="Calibri" w:hAnsi="Arial" w:cs="Arial"/>
          <w:sz w:val="24"/>
          <w:szCs w:val="24"/>
          <w:lang w:val="en-US"/>
        </w:rPr>
        <w:t xml:space="preserve"> </w:t>
      </w:r>
      <w:r w:rsidR="002B21A3" w:rsidRPr="00E34715">
        <w:rPr>
          <w:rFonts w:ascii="Arial" w:eastAsia="Calibri" w:hAnsi="Arial" w:cs="Arial"/>
          <w:sz w:val="24"/>
          <w:szCs w:val="24"/>
          <w:lang w:val="en-US"/>
        </w:rPr>
        <w:t>(p&lt;0</w:t>
      </w:r>
      <w:r w:rsidR="00273643" w:rsidRPr="00E34715">
        <w:rPr>
          <w:rFonts w:ascii="Arial" w:eastAsia="Calibri" w:hAnsi="Arial" w:cs="Arial"/>
          <w:sz w:val="24"/>
          <w:szCs w:val="24"/>
          <w:lang w:val="en-US"/>
        </w:rPr>
        <w:t>.</w:t>
      </w:r>
      <w:r w:rsidR="002B21A3" w:rsidRPr="00E34715">
        <w:rPr>
          <w:rFonts w:ascii="Arial" w:eastAsia="Calibri" w:hAnsi="Arial" w:cs="Arial"/>
          <w:sz w:val="24"/>
          <w:szCs w:val="24"/>
          <w:lang w:val="en-US"/>
        </w:rPr>
        <w:t xml:space="preserve">001). </w:t>
      </w:r>
      <w:r w:rsidR="00E928B1" w:rsidRPr="00E34715">
        <w:rPr>
          <w:rFonts w:ascii="Arial" w:eastAsia="Calibri" w:hAnsi="Arial" w:cs="Arial"/>
          <w:sz w:val="24"/>
          <w:szCs w:val="24"/>
          <w:lang w:val="en"/>
        </w:rPr>
        <w:t xml:space="preserve">Demographic data of the patients are summarized in Table 1. Following the detailed geriatric evaluation, when MMSE, </w:t>
      </w:r>
      <w:r w:rsidR="00273643" w:rsidRPr="00E34715">
        <w:rPr>
          <w:rFonts w:ascii="Arial" w:eastAsia="Calibri" w:hAnsi="Arial" w:cs="Arial"/>
          <w:sz w:val="24"/>
          <w:szCs w:val="24"/>
          <w:lang w:val="en"/>
        </w:rPr>
        <w:t>CDT</w:t>
      </w:r>
      <w:r w:rsidR="00E928B1" w:rsidRPr="00E34715">
        <w:rPr>
          <w:rFonts w:ascii="Arial" w:eastAsia="Calibri" w:hAnsi="Arial" w:cs="Arial"/>
          <w:sz w:val="24"/>
          <w:szCs w:val="24"/>
          <w:lang w:val="en"/>
        </w:rPr>
        <w:t xml:space="preserve">, CDR, Geriatric depression scale, </w:t>
      </w:r>
      <w:r w:rsidR="00273643" w:rsidRPr="00E34715">
        <w:rPr>
          <w:rFonts w:ascii="Arial" w:eastAsia="Calibri" w:hAnsi="Arial" w:cs="Arial"/>
          <w:sz w:val="24"/>
          <w:szCs w:val="24"/>
          <w:lang w:val="en"/>
        </w:rPr>
        <w:t>POMA</w:t>
      </w:r>
      <w:r w:rsidR="00E928B1" w:rsidRPr="00E34715">
        <w:rPr>
          <w:rFonts w:ascii="Arial" w:eastAsia="Calibri" w:hAnsi="Arial" w:cs="Arial"/>
          <w:sz w:val="24"/>
          <w:szCs w:val="24"/>
          <w:lang w:val="en"/>
        </w:rPr>
        <w:t xml:space="preserve">, </w:t>
      </w:r>
      <w:r w:rsidR="00273643" w:rsidRPr="00E34715">
        <w:rPr>
          <w:rFonts w:ascii="Arial" w:eastAsia="Calibri" w:hAnsi="Arial" w:cs="Arial"/>
          <w:sz w:val="24"/>
          <w:szCs w:val="24"/>
          <w:lang w:val="en"/>
        </w:rPr>
        <w:t>TUG,</w:t>
      </w:r>
      <w:r w:rsidR="00E928B1" w:rsidRPr="00E34715">
        <w:rPr>
          <w:rFonts w:ascii="Arial" w:eastAsia="Calibri" w:hAnsi="Arial" w:cs="Arial"/>
          <w:sz w:val="24"/>
          <w:szCs w:val="24"/>
          <w:lang w:val="en"/>
        </w:rPr>
        <w:t xml:space="preserve"> B</w:t>
      </w:r>
      <w:r w:rsidR="00273643" w:rsidRPr="00E34715">
        <w:rPr>
          <w:rFonts w:ascii="Arial" w:eastAsia="Calibri" w:hAnsi="Arial" w:cs="Arial"/>
          <w:sz w:val="24"/>
          <w:szCs w:val="24"/>
          <w:lang w:val="en"/>
        </w:rPr>
        <w:t>ADL, IADL, MNA</w:t>
      </w:r>
      <w:r w:rsidR="00E928B1" w:rsidRPr="00E34715">
        <w:rPr>
          <w:rFonts w:ascii="Arial" w:eastAsia="Calibri" w:hAnsi="Arial" w:cs="Arial"/>
          <w:sz w:val="24"/>
          <w:szCs w:val="24"/>
          <w:lang w:val="en"/>
        </w:rPr>
        <w:t xml:space="preserve"> scores and body mass index were evaluated</w:t>
      </w:r>
      <w:r w:rsidR="00273643" w:rsidRPr="00E34715">
        <w:rPr>
          <w:rFonts w:ascii="Arial" w:eastAsia="Calibri" w:hAnsi="Arial" w:cs="Arial"/>
          <w:sz w:val="24"/>
          <w:szCs w:val="24"/>
          <w:lang w:val="en"/>
        </w:rPr>
        <w:t>.</w:t>
      </w:r>
      <w:r w:rsidR="009E1AD1" w:rsidRPr="00E34715">
        <w:rPr>
          <w:rFonts w:ascii="Arial" w:eastAsia="Calibri" w:hAnsi="Arial" w:cs="Arial"/>
          <w:sz w:val="24"/>
          <w:szCs w:val="24"/>
          <w:lang w:val="en"/>
        </w:rPr>
        <w:t xml:space="preserve"> There was a significan</w:t>
      </w:r>
      <w:r w:rsidR="00273643" w:rsidRPr="00E34715">
        <w:rPr>
          <w:rFonts w:ascii="Arial" w:eastAsia="Calibri" w:hAnsi="Arial" w:cs="Arial"/>
          <w:sz w:val="24"/>
          <w:szCs w:val="24"/>
          <w:lang w:val="en"/>
        </w:rPr>
        <w:t>t difference between the groups</w:t>
      </w:r>
      <w:r w:rsidR="00E928B1" w:rsidRPr="00E34715">
        <w:rPr>
          <w:rFonts w:ascii="Arial" w:eastAsia="Calibri" w:hAnsi="Arial" w:cs="Arial"/>
          <w:sz w:val="24"/>
          <w:szCs w:val="24"/>
          <w:lang w:val="en-US"/>
        </w:rPr>
        <w:t xml:space="preserve"> </w:t>
      </w:r>
      <w:r w:rsidR="00273643" w:rsidRPr="00E34715">
        <w:rPr>
          <w:rFonts w:ascii="Arial" w:eastAsia="Calibri" w:hAnsi="Arial" w:cs="Arial"/>
          <w:sz w:val="24"/>
          <w:szCs w:val="24"/>
          <w:lang w:val="en-US"/>
        </w:rPr>
        <w:t>(p&lt;0.</w:t>
      </w:r>
      <w:r w:rsidR="002B21A3" w:rsidRPr="00E34715">
        <w:rPr>
          <w:rFonts w:ascii="Arial" w:eastAsia="Calibri" w:hAnsi="Arial" w:cs="Arial"/>
          <w:sz w:val="24"/>
          <w:szCs w:val="24"/>
          <w:lang w:val="en-US"/>
        </w:rPr>
        <w:t>0</w:t>
      </w:r>
      <w:r w:rsidR="00975738" w:rsidRPr="00E34715">
        <w:rPr>
          <w:rFonts w:ascii="Arial" w:eastAsia="Calibri" w:hAnsi="Arial" w:cs="Arial"/>
          <w:sz w:val="24"/>
          <w:szCs w:val="24"/>
          <w:lang w:val="en-US"/>
        </w:rPr>
        <w:t>01</w:t>
      </w:r>
      <w:r w:rsidR="002B21A3" w:rsidRPr="00E34715">
        <w:rPr>
          <w:rFonts w:ascii="Arial" w:eastAsia="Calibri" w:hAnsi="Arial" w:cs="Arial"/>
          <w:sz w:val="24"/>
          <w:szCs w:val="24"/>
          <w:lang w:val="en-US"/>
        </w:rPr>
        <w:t xml:space="preserve">). </w:t>
      </w:r>
      <w:r w:rsidR="00273643" w:rsidRPr="00E34715">
        <w:rPr>
          <w:rFonts w:ascii="Arial" w:eastAsia="Calibri" w:hAnsi="Arial" w:cs="Arial"/>
          <w:sz w:val="24"/>
          <w:szCs w:val="24"/>
          <w:lang w:val="en"/>
        </w:rPr>
        <w:t xml:space="preserve">Sarcopenia and </w:t>
      </w:r>
      <w:proofErr w:type="spellStart"/>
      <w:r w:rsidR="00273643" w:rsidRPr="00E34715">
        <w:rPr>
          <w:rFonts w:ascii="Arial" w:eastAsia="Calibri" w:hAnsi="Arial" w:cs="Arial"/>
          <w:sz w:val="24"/>
          <w:szCs w:val="24"/>
          <w:lang w:val="en"/>
        </w:rPr>
        <w:t>dynapenia</w:t>
      </w:r>
      <w:proofErr w:type="spellEnd"/>
      <w:r w:rsidR="009E1AD1" w:rsidRPr="00E34715">
        <w:rPr>
          <w:rFonts w:ascii="Arial" w:eastAsia="Calibri" w:hAnsi="Arial" w:cs="Arial"/>
          <w:sz w:val="24"/>
          <w:szCs w:val="24"/>
          <w:lang w:val="en"/>
        </w:rPr>
        <w:t xml:space="preserve"> also showed a significant difference between the groups</w:t>
      </w:r>
      <w:r w:rsidR="009E1AD1" w:rsidRPr="00E34715">
        <w:rPr>
          <w:rFonts w:ascii="Arial" w:eastAsia="Calibri" w:hAnsi="Arial" w:cs="Arial"/>
          <w:sz w:val="24"/>
          <w:szCs w:val="24"/>
        </w:rPr>
        <w:t xml:space="preserve"> </w:t>
      </w:r>
      <w:r w:rsidR="00273643" w:rsidRPr="00E34715">
        <w:rPr>
          <w:rFonts w:ascii="Arial" w:eastAsia="Calibri" w:hAnsi="Arial" w:cs="Arial"/>
          <w:sz w:val="24"/>
          <w:szCs w:val="24"/>
          <w:lang w:val="en-US"/>
        </w:rPr>
        <w:t>(p&lt;0.</w:t>
      </w:r>
      <w:r w:rsidR="002B21A3" w:rsidRPr="00E34715">
        <w:rPr>
          <w:rFonts w:ascii="Arial" w:eastAsia="Calibri" w:hAnsi="Arial" w:cs="Arial"/>
          <w:sz w:val="24"/>
          <w:szCs w:val="24"/>
          <w:lang w:val="en-US"/>
        </w:rPr>
        <w:t>0</w:t>
      </w:r>
      <w:r w:rsidR="00975738" w:rsidRPr="00E34715">
        <w:rPr>
          <w:rFonts w:ascii="Arial" w:eastAsia="Calibri" w:hAnsi="Arial" w:cs="Arial"/>
          <w:sz w:val="24"/>
          <w:szCs w:val="24"/>
          <w:lang w:val="en-US"/>
        </w:rPr>
        <w:t>01</w:t>
      </w:r>
      <w:r w:rsidR="002B21A3" w:rsidRPr="00E34715">
        <w:rPr>
          <w:rFonts w:ascii="Arial" w:eastAsia="Calibri" w:hAnsi="Arial" w:cs="Arial"/>
          <w:sz w:val="24"/>
          <w:szCs w:val="24"/>
          <w:lang w:val="en-US"/>
        </w:rPr>
        <w:t xml:space="preserve">). </w:t>
      </w:r>
      <w:r w:rsidR="00183539" w:rsidRPr="00E34715">
        <w:rPr>
          <w:rFonts w:ascii="Arial" w:eastAsia="Calibri" w:hAnsi="Arial" w:cs="Arial"/>
          <w:sz w:val="24"/>
          <w:szCs w:val="24"/>
          <w:lang w:val="en-US"/>
        </w:rPr>
        <w:t xml:space="preserve">p values are shown in Table 2 after adjustment for age, sex and educational status. </w:t>
      </w:r>
    </w:p>
    <w:p w14:paraId="5892BDD2" w14:textId="64AF042B" w:rsidR="00171C71" w:rsidRPr="00E34715" w:rsidRDefault="002B21A3" w:rsidP="005903E8">
      <w:pPr>
        <w:spacing w:line="480" w:lineRule="auto"/>
        <w:jc w:val="both"/>
        <w:rPr>
          <w:rFonts w:ascii="Arial" w:eastAsia="Calibri" w:hAnsi="Arial" w:cs="Arial"/>
          <w:sz w:val="24"/>
          <w:szCs w:val="24"/>
        </w:rPr>
      </w:pPr>
      <w:r w:rsidRPr="00E34715">
        <w:rPr>
          <w:rFonts w:ascii="Arial" w:eastAsia="Calibri" w:hAnsi="Arial" w:cs="Arial"/>
          <w:sz w:val="24"/>
          <w:szCs w:val="24"/>
          <w:lang w:val="en-US"/>
        </w:rPr>
        <w:tab/>
      </w:r>
      <w:r w:rsidR="00273643" w:rsidRPr="00E34715">
        <w:rPr>
          <w:rFonts w:ascii="Arial" w:eastAsia="Calibri" w:hAnsi="Arial" w:cs="Arial"/>
          <w:sz w:val="24"/>
          <w:szCs w:val="24"/>
          <w:lang w:val="en"/>
        </w:rPr>
        <w:t>The mean total score of KC</w:t>
      </w:r>
      <w:r w:rsidR="009E1AD1" w:rsidRPr="00E34715">
        <w:rPr>
          <w:rFonts w:ascii="Arial" w:eastAsia="Calibri" w:hAnsi="Arial" w:cs="Arial"/>
          <w:sz w:val="24"/>
          <w:szCs w:val="24"/>
          <w:lang w:val="en"/>
        </w:rPr>
        <w:t>L</w:t>
      </w:r>
      <w:r w:rsidR="00273643" w:rsidRPr="00E34715">
        <w:rPr>
          <w:rFonts w:ascii="Arial" w:eastAsia="Calibri" w:hAnsi="Arial" w:cs="Arial"/>
          <w:sz w:val="24"/>
          <w:szCs w:val="24"/>
          <w:lang w:val="en"/>
        </w:rPr>
        <w:t xml:space="preserve"> was 12.25 ± 4.82 in the frai</w:t>
      </w:r>
      <w:r w:rsidR="00C94086" w:rsidRPr="00E34715">
        <w:rPr>
          <w:rFonts w:ascii="Arial" w:eastAsia="Calibri" w:hAnsi="Arial" w:cs="Arial"/>
          <w:sz w:val="24"/>
          <w:szCs w:val="24"/>
          <w:lang w:val="en"/>
        </w:rPr>
        <w:t>l group, 6.27 ± 4.61 in the pre</w:t>
      </w:r>
      <w:r w:rsidR="00273643" w:rsidRPr="00E34715">
        <w:rPr>
          <w:rFonts w:ascii="Arial" w:eastAsia="Calibri" w:hAnsi="Arial" w:cs="Arial"/>
          <w:sz w:val="24"/>
          <w:szCs w:val="24"/>
          <w:lang w:val="en"/>
        </w:rPr>
        <w:t>frail group and 3.35 ± 3.</w:t>
      </w:r>
      <w:r w:rsidR="009E1AD1" w:rsidRPr="00E34715">
        <w:rPr>
          <w:rFonts w:ascii="Arial" w:eastAsia="Calibri" w:hAnsi="Arial" w:cs="Arial"/>
          <w:sz w:val="24"/>
          <w:szCs w:val="24"/>
          <w:lang w:val="en"/>
        </w:rPr>
        <w:t>01 in the robust group and there was a significant difference between the groups</w:t>
      </w:r>
      <w:r w:rsidR="009E1AD1" w:rsidRPr="00E34715">
        <w:rPr>
          <w:rFonts w:ascii="Arial" w:eastAsia="Calibri" w:hAnsi="Arial" w:cs="Arial"/>
          <w:sz w:val="24"/>
          <w:szCs w:val="24"/>
          <w:lang w:val="en-US"/>
        </w:rPr>
        <w:t xml:space="preserve"> </w:t>
      </w:r>
      <w:r w:rsidR="00D81BD7" w:rsidRPr="00E34715">
        <w:rPr>
          <w:rFonts w:ascii="Arial" w:eastAsia="Calibri" w:hAnsi="Arial" w:cs="Arial"/>
          <w:sz w:val="24"/>
          <w:szCs w:val="24"/>
          <w:lang w:val="en-US"/>
        </w:rPr>
        <w:t>(p&lt;0</w:t>
      </w:r>
      <w:r w:rsidR="008A50D3" w:rsidRPr="00E34715">
        <w:rPr>
          <w:rFonts w:ascii="Arial" w:eastAsia="Calibri" w:hAnsi="Arial" w:cs="Arial"/>
          <w:sz w:val="24"/>
          <w:szCs w:val="24"/>
          <w:lang w:val="en-US"/>
        </w:rPr>
        <w:t>.</w:t>
      </w:r>
      <w:r w:rsidR="00D81BD7" w:rsidRPr="00E34715">
        <w:rPr>
          <w:rFonts w:ascii="Arial" w:eastAsia="Calibri" w:hAnsi="Arial" w:cs="Arial"/>
          <w:sz w:val="24"/>
          <w:szCs w:val="24"/>
          <w:lang w:val="en-US"/>
        </w:rPr>
        <w:t>001).</w:t>
      </w:r>
      <w:r w:rsidR="008A50D3" w:rsidRPr="00E34715">
        <w:rPr>
          <w:rFonts w:ascii="Arial" w:eastAsia="Calibri" w:hAnsi="Arial" w:cs="Arial"/>
          <w:sz w:val="24"/>
          <w:szCs w:val="24"/>
          <w:lang w:val="en-US"/>
        </w:rPr>
        <w:t xml:space="preserve"> </w:t>
      </w:r>
      <w:r w:rsidR="00171C71" w:rsidRPr="00E34715">
        <w:rPr>
          <w:rFonts w:ascii="Arial" w:eastAsia="Calibri" w:hAnsi="Arial" w:cs="Arial"/>
          <w:sz w:val="24"/>
          <w:szCs w:val="24"/>
          <w:lang w:val="en"/>
        </w:rPr>
        <w:t xml:space="preserve">The </w:t>
      </w:r>
      <w:r w:rsidR="00273643" w:rsidRPr="00E34715">
        <w:rPr>
          <w:rFonts w:ascii="Arial" w:eastAsia="Calibri" w:hAnsi="Arial" w:cs="Arial"/>
          <w:sz w:val="24"/>
          <w:szCs w:val="24"/>
          <w:lang w:val="en"/>
        </w:rPr>
        <w:t xml:space="preserve">Cronbach’s α coefficient </w:t>
      </w:r>
      <w:r w:rsidR="00273643" w:rsidRPr="00E34715">
        <w:rPr>
          <w:rFonts w:ascii="Arial" w:eastAsia="Calibri" w:hAnsi="Arial" w:cs="Arial"/>
          <w:sz w:val="24"/>
          <w:szCs w:val="24"/>
          <w:lang w:val="en"/>
        </w:rPr>
        <w:lastRenderedPageBreak/>
        <w:t>of the K</w:t>
      </w:r>
      <w:r w:rsidR="00171C71" w:rsidRPr="00E34715">
        <w:rPr>
          <w:rFonts w:ascii="Arial" w:eastAsia="Calibri" w:hAnsi="Arial" w:cs="Arial"/>
          <w:sz w:val="24"/>
          <w:szCs w:val="24"/>
          <w:lang w:val="en"/>
        </w:rPr>
        <w:t xml:space="preserve">CL was 0.876. This result showed that the internal consistency of the scale was </w:t>
      </w:r>
      <w:proofErr w:type="gramStart"/>
      <w:r w:rsidR="00171C71" w:rsidRPr="00E34715">
        <w:rPr>
          <w:rFonts w:ascii="Arial" w:eastAsia="Calibri" w:hAnsi="Arial" w:cs="Arial"/>
          <w:sz w:val="24"/>
          <w:szCs w:val="24"/>
          <w:lang w:val="en"/>
        </w:rPr>
        <w:t>sufficient</w:t>
      </w:r>
      <w:proofErr w:type="gramEnd"/>
      <w:r w:rsidR="00171C71" w:rsidRPr="00E34715">
        <w:rPr>
          <w:rFonts w:ascii="Arial" w:eastAsia="Calibri" w:hAnsi="Arial" w:cs="Arial"/>
          <w:sz w:val="24"/>
          <w:szCs w:val="24"/>
          <w:lang w:val="en"/>
        </w:rPr>
        <w:t>. The Kappa</w:t>
      </w:r>
      <w:r w:rsidR="00273643" w:rsidRPr="00E34715">
        <w:rPr>
          <w:rFonts w:ascii="Arial" w:eastAsia="Calibri" w:hAnsi="Arial" w:cs="Arial"/>
          <w:sz w:val="24"/>
          <w:szCs w:val="24"/>
          <w:lang w:val="en"/>
        </w:rPr>
        <w:t xml:space="preserve"> value for determining the frai</w:t>
      </w:r>
      <w:r w:rsidR="00171C71" w:rsidRPr="00E34715">
        <w:rPr>
          <w:rFonts w:ascii="Arial" w:eastAsia="Calibri" w:hAnsi="Arial" w:cs="Arial"/>
          <w:sz w:val="24"/>
          <w:szCs w:val="24"/>
          <w:lang w:val="en"/>
        </w:rPr>
        <w:t>lty of each problem in the KCL is shown in Table 2.</w:t>
      </w:r>
    </w:p>
    <w:p w14:paraId="1088F3CA" w14:textId="77777777" w:rsidR="00E949DC" w:rsidRPr="00E34715" w:rsidRDefault="002B21A3" w:rsidP="005903E8">
      <w:pPr>
        <w:spacing w:line="480" w:lineRule="auto"/>
        <w:jc w:val="both"/>
        <w:rPr>
          <w:rFonts w:ascii="Arial" w:eastAsia="Calibri" w:hAnsi="Arial" w:cs="Arial"/>
          <w:sz w:val="24"/>
          <w:szCs w:val="24"/>
        </w:rPr>
      </w:pPr>
      <w:r w:rsidRPr="00E34715">
        <w:rPr>
          <w:rFonts w:ascii="Arial" w:eastAsia="Calibri" w:hAnsi="Arial" w:cs="Arial"/>
          <w:sz w:val="24"/>
          <w:szCs w:val="24"/>
          <w:lang w:val="en-US"/>
        </w:rPr>
        <w:tab/>
      </w:r>
      <w:r w:rsidR="00171C71" w:rsidRPr="00E34715">
        <w:rPr>
          <w:rFonts w:ascii="Arial" w:eastAsia="Calibri" w:hAnsi="Arial" w:cs="Arial"/>
          <w:sz w:val="24"/>
          <w:szCs w:val="24"/>
          <w:lang w:val="en"/>
        </w:rPr>
        <w:t>ROC curves d</w:t>
      </w:r>
      <w:r w:rsidR="00273643" w:rsidRPr="00E34715">
        <w:rPr>
          <w:rFonts w:ascii="Arial" w:eastAsia="Calibri" w:hAnsi="Arial" w:cs="Arial"/>
          <w:sz w:val="24"/>
          <w:szCs w:val="24"/>
          <w:lang w:val="en"/>
        </w:rPr>
        <w:t>rawn for frail and non-frail</w:t>
      </w:r>
      <w:r w:rsidR="00C94086" w:rsidRPr="00E34715">
        <w:rPr>
          <w:rFonts w:ascii="Arial" w:eastAsia="Calibri" w:hAnsi="Arial" w:cs="Arial"/>
          <w:sz w:val="24"/>
          <w:szCs w:val="24"/>
          <w:lang w:val="en"/>
        </w:rPr>
        <w:t xml:space="preserve">, frail and </w:t>
      </w:r>
      <w:r w:rsidR="00876F49" w:rsidRPr="00E34715">
        <w:rPr>
          <w:rFonts w:ascii="Arial" w:eastAsia="Calibri" w:hAnsi="Arial" w:cs="Arial"/>
          <w:sz w:val="24"/>
          <w:szCs w:val="24"/>
          <w:lang w:val="en"/>
        </w:rPr>
        <w:t>robust</w:t>
      </w:r>
      <w:r w:rsidR="00C94086" w:rsidRPr="00E34715">
        <w:rPr>
          <w:rFonts w:ascii="Arial" w:eastAsia="Calibri" w:hAnsi="Arial" w:cs="Arial"/>
          <w:sz w:val="24"/>
          <w:szCs w:val="24"/>
          <w:lang w:val="en"/>
        </w:rPr>
        <w:t>, pre</w:t>
      </w:r>
      <w:r w:rsidR="00171C71" w:rsidRPr="00E34715">
        <w:rPr>
          <w:rFonts w:ascii="Arial" w:eastAsia="Calibri" w:hAnsi="Arial" w:cs="Arial"/>
          <w:sz w:val="24"/>
          <w:szCs w:val="24"/>
          <w:lang w:val="en"/>
        </w:rPr>
        <w:t xml:space="preserve">frail and robust groups, area under the curve and p values ​​are shown in Figure 1. </w:t>
      </w:r>
      <w:r w:rsidR="00876F49" w:rsidRPr="00E34715">
        <w:rPr>
          <w:rFonts w:ascii="Arial" w:eastAsia="Calibri" w:hAnsi="Arial" w:cs="Arial"/>
          <w:sz w:val="24"/>
          <w:szCs w:val="24"/>
          <w:lang w:val="en"/>
        </w:rPr>
        <w:t>According to the data obtained from the ROC curve, the sensitivity, specificity, positive predictive and negative predictive values of the cut-off points for frail and prefrail older adults are shown in Table 3</w:t>
      </w:r>
      <w:r w:rsidR="00171C71" w:rsidRPr="00E34715">
        <w:rPr>
          <w:rFonts w:ascii="Arial" w:eastAsia="Calibri" w:hAnsi="Arial" w:cs="Arial"/>
          <w:sz w:val="24"/>
          <w:szCs w:val="24"/>
          <w:lang w:val="en"/>
        </w:rPr>
        <w:t xml:space="preserve">. </w:t>
      </w:r>
      <w:r w:rsidR="00B34C5F" w:rsidRPr="00E34715">
        <w:rPr>
          <w:rFonts w:ascii="Arial" w:eastAsia="Calibri" w:hAnsi="Arial" w:cs="Arial"/>
          <w:sz w:val="24"/>
          <w:szCs w:val="24"/>
          <w:lang w:val="en"/>
        </w:rPr>
        <w:t>In addition, KCL</w:t>
      </w:r>
      <w:r w:rsidR="00171C71" w:rsidRPr="00E34715">
        <w:rPr>
          <w:rFonts w:ascii="Arial" w:eastAsia="Calibri" w:hAnsi="Arial" w:cs="Arial"/>
          <w:sz w:val="24"/>
          <w:szCs w:val="24"/>
          <w:lang w:val="en"/>
        </w:rPr>
        <w:t xml:space="preserve"> total test scores were significantly correlated with CCI, POMA, </w:t>
      </w:r>
      <w:r w:rsidR="00B34C5F" w:rsidRPr="00E34715">
        <w:rPr>
          <w:rFonts w:ascii="Arial" w:eastAsia="Calibri" w:hAnsi="Arial" w:cs="Arial"/>
          <w:sz w:val="24"/>
          <w:szCs w:val="24"/>
          <w:lang w:val="en"/>
        </w:rPr>
        <w:t>TUG</w:t>
      </w:r>
      <w:r w:rsidR="00171C71" w:rsidRPr="00E34715">
        <w:rPr>
          <w:rFonts w:ascii="Arial" w:eastAsia="Calibri" w:hAnsi="Arial" w:cs="Arial"/>
          <w:sz w:val="24"/>
          <w:szCs w:val="24"/>
          <w:lang w:val="en"/>
        </w:rPr>
        <w:t xml:space="preserve">, MMSE, </w:t>
      </w:r>
      <w:r w:rsidR="00B34C5F" w:rsidRPr="00E34715">
        <w:rPr>
          <w:rFonts w:ascii="Arial" w:eastAsia="Calibri" w:hAnsi="Arial" w:cs="Arial"/>
          <w:sz w:val="24"/>
          <w:szCs w:val="24"/>
          <w:lang w:val="en"/>
        </w:rPr>
        <w:t>CDT, CDR, BADL</w:t>
      </w:r>
      <w:r w:rsidR="00171C71" w:rsidRPr="00E34715">
        <w:rPr>
          <w:rFonts w:ascii="Arial" w:eastAsia="Calibri" w:hAnsi="Arial" w:cs="Arial"/>
          <w:sz w:val="24"/>
          <w:szCs w:val="24"/>
          <w:lang w:val="en"/>
        </w:rPr>
        <w:t xml:space="preserve">, </w:t>
      </w:r>
      <w:r w:rsidR="00B34C5F" w:rsidRPr="00E34715">
        <w:rPr>
          <w:rFonts w:ascii="Arial" w:eastAsia="Calibri" w:hAnsi="Arial" w:cs="Arial"/>
          <w:sz w:val="24"/>
          <w:szCs w:val="24"/>
          <w:lang w:val="en"/>
        </w:rPr>
        <w:t>IADL</w:t>
      </w:r>
      <w:r w:rsidR="00642408" w:rsidRPr="00E34715">
        <w:rPr>
          <w:rFonts w:ascii="Arial" w:eastAsia="Calibri" w:hAnsi="Arial" w:cs="Arial"/>
          <w:sz w:val="24"/>
          <w:szCs w:val="24"/>
          <w:lang w:val="en"/>
        </w:rPr>
        <w:t>, MNA s</w:t>
      </w:r>
      <w:r w:rsidR="00171C71" w:rsidRPr="00E34715">
        <w:rPr>
          <w:rFonts w:ascii="Arial" w:eastAsia="Calibri" w:hAnsi="Arial" w:cs="Arial"/>
          <w:sz w:val="24"/>
          <w:szCs w:val="24"/>
          <w:lang w:val="en"/>
        </w:rPr>
        <w:t>cores</w:t>
      </w:r>
      <w:r w:rsidR="00642408" w:rsidRPr="00E34715">
        <w:rPr>
          <w:rFonts w:ascii="Arial" w:eastAsia="Calibri" w:hAnsi="Arial" w:cs="Arial"/>
          <w:sz w:val="24"/>
          <w:szCs w:val="24"/>
          <w:lang w:val="en"/>
        </w:rPr>
        <w:t xml:space="preserve"> and BMI </w:t>
      </w:r>
      <w:r w:rsidR="00642408" w:rsidRPr="00E34715">
        <w:rPr>
          <w:rFonts w:ascii="Arial" w:eastAsia="Calibri" w:hAnsi="Arial" w:cs="Arial"/>
          <w:sz w:val="24"/>
          <w:szCs w:val="24"/>
          <w:lang w:val="en-US"/>
        </w:rPr>
        <w:t>(p &lt; 0.05) (Table</w:t>
      </w:r>
      <w:r w:rsidR="005F0A71" w:rsidRPr="00E34715">
        <w:rPr>
          <w:rFonts w:ascii="Arial" w:eastAsia="Calibri" w:hAnsi="Arial" w:cs="Arial"/>
          <w:sz w:val="24"/>
          <w:szCs w:val="24"/>
          <w:lang w:val="en-US"/>
        </w:rPr>
        <w:t xml:space="preserve"> 4</w:t>
      </w:r>
      <w:r w:rsidRPr="00E34715">
        <w:rPr>
          <w:rFonts w:ascii="Arial" w:eastAsia="Calibri" w:hAnsi="Arial" w:cs="Arial"/>
          <w:sz w:val="24"/>
          <w:szCs w:val="24"/>
          <w:lang w:val="en-US"/>
        </w:rPr>
        <w:t>)</w:t>
      </w:r>
      <w:r w:rsidR="00642408" w:rsidRPr="00E34715">
        <w:rPr>
          <w:rFonts w:ascii="Arial" w:eastAsia="Calibri" w:hAnsi="Arial" w:cs="Arial"/>
          <w:sz w:val="24"/>
          <w:szCs w:val="24"/>
          <w:lang w:val="en-US"/>
        </w:rPr>
        <w:t>.</w:t>
      </w:r>
    </w:p>
    <w:p w14:paraId="70FD3F55" w14:textId="77777777" w:rsidR="00D4737C" w:rsidRPr="00E34715" w:rsidRDefault="00D4737C" w:rsidP="005903E8">
      <w:pPr>
        <w:spacing w:line="480" w:lineRule="auto"/>
        <w:jc w:val="both"/>
        <w:rPr>
          <w:rFonts w:ascii="Arial" w:eastAsia="Calibri" w:hAnsi="Arial" w:cs="Arial"/>
          <w:b/>
          <w:sz w:val="24"/>
          <w:szCs w:val="24"/>
          <w:lang w:val="en-US"/>
        </w:rPr>
      </w:pPr>
      <w:r w:rsidRPr="00E34715">
        <w:rPr>
          <w:rFonts w:ascii="Arial" w:eastAsia="Calibri" w:hAnsi="Arial" w:cs="Arial"/>
          <w:b/>
          <w:sz w:val="24"/>
          <w:szCs w:val="24"/>
          <w:lang w:val="en-US"/>
        </w:rPr>
        <w:t xml:space="preserve">Discussion </w:t>
      </w:r>
    </w:p>
    <w:p w14:paraId="72083772" w14:textId="0890B8F4" w:rsidR="00D4737C" w:rsidRPr="00E34715" w:rsidRDefault="00171C71" w:rsidP="00311844">
      <w:pPr>
        <w:spacing w:line="480" w:lineRule="auto"/>
        <w:ind w:firstLine="708"/>
        <w:jc w:val="both"/>
        <w:rPr>
          <w:rFonts w:ascii="Arial" w:hAnsi="Arial" w:cs="Arial"/>
          <w:sz w:val="24"/>
          <w:szCs w:val="24"/>
        </w:rPr>
      </w:pPr>
      <w:r w:rsidRPr="00E34715">
        <w:rPr>
          <w:rFonts w:ascii="Arial" w:eastAsia="Times New Roman" w:hAnsi="Arial" w:cs="Arial"/>
          <w:iCs/>
          <w:sz w:val="24"/>
          <w:szCs w:val="24"/>
          <w:lang w:val="en" w:eastAsia="tr-TR"/>
        </w:rPr>
        <w:t>In this study</w:t>
      </w:r>
      <w:r w:rsidR="008A50D3" w:rsidRPr="00E34715">
        <w:rPr>
          <w:rFonts w:ascii="Arial" w:eastAsia="Times New Roman" w:hAnsi="Arial" w:cs="Arial"/>
          <w:iCs/>
          <w:sz w:val="24"/>
          <w:szCs w:val="24"/>
          <w:lang w:val="en" w:eastAsia="tr-TR"/>
        </w:rPr>
        <w:t>,</w:t>
      </w:r>
      <w:r w:rsidRPr="00E34715">
        <w:rPr>
          <w:rFonts w:ascii="Arial" w:eastAsia="Times New Roman" w:hAnsi="Arial" w:cs="Arial"/>
          <w:iCs/>
          <w:sz w:val="24"/>
          <w:szCs w:val="24"/>
          <w:lang w:val="en" w:eastAsia="tr-TR"/>
        </w:rPr>
        <w:t xml:space="preserve"> </w:t>
      </w:r>
      <w:r w:rsidR="008A50D3" w:rsidRPr="00E34715">
        <w:rPr>
          <w:rFonts w:ascii="Arial" w:eastAsia="Times New Roman" w:hAnsi="Arial" w:cs="Arial"/>
          <w:iCs/>
          <w:sz w:val="24"/>
          <w:szCs w:val="24"/>
          <w:lang w:val="en" w:eastAsia="tr-TR"/>
        </w:rPr>
        <w:t>t</w:t>
      </w:r>
      <w:r w:rsidRPr="00E34715">
        <w:rPr>
          <w:rFonts w:ascii="Arial" w:eastAsia="Times New Roman" w:hAnsi="Arial" w:cs="Arial"/>
          <w:iCs/>
          <w:sz w:val="24"/>
          <w:szCs w:val="24"/>
          <w:lang w:val="en" w:eastAsia="tr-TR"/>
        </w:rPr>
        <w:t xml:space="preserve">he </w:t>
      </w:r>
      <w:proofErr w:type="spellStart"/>
      <w:r w:rsidRPr="00E34715">
        <w:rPr>
          <w:rFonts w:ascii="Arial" w:eastAsia="Times New Roman" w:hAnsi="Arial" w:cs="Arial"/>
          <w:iCs/>
          <w:sz w:val="24"/>
          <w:szCs w:val="24"/>
          <w:lang w:val="en" w:eastAsia="tr-TR"/>
        </w:rPr>
        <w:t>Kihon</w:t>
      </w:r>
      <w:proofErr w:type="spellEnd"/>
      <w:r w:rsidRPr="00E34715">
        <w:rPr>
          <w:rFonts w:ascii="Arial" w:eastAsia="Times New Roman" w:hAnsi="Arial" w:cs="Arial"/>
          <w:iCs/>
          <w:sz w:val="24"/>
          <w:szCs w:val="24"/>
          <w:lang w:val="en" w:eastAsia="tr-TR"/>
        </w:rPr>
        <w:t xml:space="preserve"> Checklist was found to be a</w:t>
      </w:r>
      <w:r w:rsidR="00E40DF4" w:rsidRPr="00E34715">
        <w:rPr>
          <w:rFonts w:ascii="Arial" w:eastAsia="Times New Roman" w:hAnsi="Arial" w:cs="Arial"/>
          <w:iCs/>
          <w:sz w:val="24"/>
          <w:szCs w:val="24"/>
          <w:lang w:val="en" w:eastAsia="tr-TR"/>
        </w:rPr>
        <w:t xml:space="preserve"> valid scale</w:t>
      </w:r>
      <w:r w:rsidR="00FF20C7" w:rsidRPr="00E34715">
        <w:rPr>
          <w:rFonts w:ascii="Arial" w:eastAsia="Times New Roman" w:hAnsi="Arial" w:cs="Arial"/>
          <w:iCs/>
          <w:sz w:val="24"/>
          <w:szCs w:val="24"/>
          <w:lang w:val="en" w:eastAsia="tr-TR"/>
        </w:rPr>
        <w:t xml:space="preserve"> for evaluating frailty</w:t>
      </w:r>
      <w:r w:rsidR="00E40DF4" w:rsidRPr="00E34715">
        <w:rPr>
          <w:rFonts w:ascii="Arial" w:eastAsia="Times New Roman" w:hAnsi="Arial" w:cs="Arial"/>
          <w:iCs/>
          <w:sz w:val="24"/>
          <w:szCs w:val="24"/>
          <w:lang w:val="en" w:eastAsia="tr-TR"/>
        </w:rPr>
        <w:t xml:space="preserve"> in</w:t>
      </w:r>
      <w:r w:rsidRPr="00E34715">
        <w:rPr>
          <w:rFonts w:ascii="Arial" w:eastAsia="Times New Roman" w:hAnsi="Arial" w:cs="Arial"/>
          <w:iCs/>
          <w:sz w:val="24"/>
          <w:szCs w:val="24"/>
          <w:lang w:val="en" w:eastAsia="tr-TR"/>
        </w:rPr>
        <w:t xml:space="preserve"> Turkish </w:t>
      </w:r>
      <w:r w:rsidR="00E40DF4" w:rsidRPr="00E34715">
        <w:rPr>
          <w:rFonts w:ascii="Arial" w:eastAsia="Times New Roman" w:hAnsi="Arial" w:cs="Arial"/>
          <w:iCs/>
          <w:sz w:val="24"/>
          <w:szCs w:val="24"/>
          <w:lang w:val="en" w:eastAsia="tr-TR"/>
        </w:rPr>
        <w:t>older adults</w:t>
      </w:r>
      <w:r w:rsidRPr="00E34715">
        <w:rPr>
          <w:rFonts w:ascii="Arial" w:eastAsia="Times New Roman" w:hAnsi="Arial" w:cs="Arial"/>
          <w:iCs/>
          <w:sz w:val="24"/>
          <w:szCs w:val="24"/>
          <w:lang w:val="en" w:eastAsia="tr-TR"/>
        </w:rPr>
        <w:t xml:space="preserve">. </w:t>
      </w:r>
      <w:r w:rsidR="00150777" w:rsidRPr="00E34715">
        <w:rPr>
          <w:rFonts w:ascii="Arial" w:eastAsia="Times New Roman" w:hAnsi="Arial" w:cs="Arial"/>
          <w:iCs/>
          <w:sz w:val="24"/>
          <w:szCs w:val="24"/>
          <w:lang w:val="en" w:eastAsia="tr-TR"/>
        </w:rPr>
        <w:t>We also showed</w:t>
      </w:r>
      <w:r w:rsidR="009118AD" w:rsidRPr="00E34715">
        <w:rPr>
          <w:rFonts w:ascii="Arial" w:eastAsia="Times New Roman" w:hAnsi="Arial" w:cs="Arial"/>
          <w:iCs/>
          <w:sz w:val="24"/>
          <w:szCs w:val="24"/>
          <w:lang w:val="en" w:eastAsia="tr-TR"/>
        </w:rPr>
        <w:t xml:space="preserve"> that </w:t>
      </w:r>
      <w:r w:rsidR="00150777" w:rsidRPr="00E34715">
        <w:rPr>
          <w:rFonts w:ascii="Arial" w:eastAsia="Times New Roman" w:hAnsi="Arial" w:cs="Arial"/>
          <w:iCs/>
          <w:sz w:val="24"/>
          <w:szCs w:val="24"/>
          <w:lang w:val="en" w:eastAsia="tr-TR"/>
        </w:rPr>
        <w:t xml:space="preserve">the </w:t>
      </w:r>
      <w:r w:rsidR="009118AD" w:rsidRPr="00E34715">
        <w:rPr>
          <w:rFonts w:ascii="Arial" w:eastAsia="Times New Roman" w:hAnsi="Arial" w:cs="Arial"/>
          <w:iCs/>
          <w:sz w:val="24"/>
          <w:szCs w:val="24"/>
          <w:lang w:val="en" w:eastAsia="tr-TR"/>
        </w:rPr>
        <w:t xml:space="preserve">KCL, which has also been used as a </w:t>
      </w:r>
      <w:r w:rsidR="00FA486D" w:rsidRPr="00E34715">
        <w:rPr>
          <w:rFonts w:ascii="Arial" w:eastAsia="Times New Roman" w:hAnsi="Arial" w:cs="Arial"/>
          <w:iCs/>
          <w:sz w:val="24"/>
          <w:szCs w:val="24"/>
          <w:lang w:val="en" w:eastAsia="tr-TR"/>
        </w:rPr>
        <w:t>frailty</w:t>
      </w:r>
      <w:r w:rsidR="009118AD" w:rsidRPr="00E34715">
        <w:rPr>
          <w:rFonts w:ascii="Arial" w:eastAsia="Times New Roman" w:hAnsi="Arial" w:cs="Arial"/>
          <w:iCs/>
          <w:sz w:val="24"/>
          <w:szCs w:val="24"/>
          <w:lang w:val="en" w:eastAsia="tr-TR"/>
        </w:rPr>
        <w:t xml:space="preserve"> scale in recent years, can distinguish </w:t>
      </w:r>
      <w:r w:rsidR="00C94086" w:rsidRPr="00E34715">
        <w:rPr>
          <w:rFonts w:ascii="Arial" w:hAnsi="Arial" w:cs="Arial"/>
          <w:bCs/>
          <w:sz w:val="24"/>
          <w:szCs w:val="24"/>
          <w:lang w:val="en-US"/>
        </w:rPr>
        <w:t>frail and pre</w:t>
      </w:r>
      <w:r w:rsidR="00E40DF4" w:rsidRPr="00E34715">
        <w:rPr>
          <w:rFonts w:ascii="Arial" w:hAnsi="Arial" w:cs="Arial"/>
          <w:bCs/>
          <w:sz w:val="24"/>
          <w:szCs w:val="24"/>
          <w:lang w:val="en-US"/>
        </w:rPr>
        <w:t xml:space="preserve">frail older adults </w:t>
      </w:r>
      <w:r w:rsidR="00150777" w:rsidRPr="00E34715">
        <w:rPr>
          <w:rFonts w:ascii="Arial" w:hAnsi="Arial" w:cs="Arial"/>
          <w:bCs/>
          <w:sz w:val="24"/>
          <w:szCs w:val="24"/>
          <w:lang w:val="en-US"/>
        </w:rPr>
        <w:t>with</w:t>
      </w:r>
      <w:r w:rsidR="00C0715F" w:rsidRPr="00E34715">
        <w:rPr>
          <w:rFonts w:ascii="Arial" w:hAnsi="Arial" w:cs="Arial"/>
          <w:bCs/>
          <w:sz w:val="24"/>
          <w:szCs w:val="24"/>
          <w:lang w:val="en-US"/>
        </w:rPr>
        <w:t xml:space="preserve"> cut-off values </w:t>
      </w:r>
      <w:r w:rsidR="00150777" w:rsidRPr="00E34715">
        <w:rPr>
          <w:rFonts w:ascii="Arial" w:hAnsi="Arial" w:cs="Arial"/>
          <w:bCs/>
          <w:sz w:val="24"/>
          <w:szCs w:val="24"/>
          <w:lang w:val="en-US"/>
        </w:rPr>
        <w:t xml:space="preserve">of </w:t>
      </w:r>
      <w:r w:rsidR="00C0715F" w:rsidRPr="00E34715">
        <w:rPr>
          <w:rFonts w:ascii="Arial" w:hAnsi="Arial" w:cs="Arial"/>
          <w:bCs/>
          <w:sz w:val="24"/>
          <w:szCs w:val="24"/>
          <w:lang w:val="en-US"/>
        </w:rPr>
        <w:t>≥9 and ≥4</w:t>
      </w:r>
      <w:r w:rsidR="00E40DF4" w:rsidRPr="00E34715">
        <w:rPr>
          <w:rFonts w:ascii="Arial" w:hAnsi="Arial" w:cs="Arial"/>
          <w:bCs/>
          <w:sz w:val="24"/>
          <w:szCs w:val="24"/>
          <w:lang w:val="en-US"/>
        </w:rPr>
        <w:t>, respectively</w:t>
      </w:r>
      <w:r w:rsidR="00E03F4B" w:rsidRPr="00E34715">
        <w:rPr>
          <w:rFonts w:ascii="Arial" w:eastAsia="Times New Roman" w:hAnsi="Arial" w:cs="Arial"/>
          <w:iCs/>
          <w:sz w:val="24"/>
          <w:szCs w:val="24"/>
          <w:lang w:eastAsia="tr-TR"/>
        </w:rPr>
        <w:t>.</w:t>
      </w:r>
      <w:r w:rsidR="009118AD" w:rsidRPr="00E34715">
        <w:rPr>
          <w:rFonts w:ascii="Arial" w:eastAsia="TimesNewRomanPSMT" w:hAnsi="Arial" w:cs="Arial"/>
          <w:sz w:val="24"/>
          <w:szCs w:val="24"/>
          <w:lang w:val="en"/>
        </w:rPr>
        <w:t>The world population is getting older</w:t>
      </w:r>
      <w:r w:rsidR="00CC47DD" w:rsidRPr="00E34715">
        <w:rPr>
          <w:rFonts w:ascii="Arial" w:eastAsia="TimesNewRomanPSMT" w:hAnsi="Arial" w:cs="Arial"/>
          <w:sz w:val="24"/>
          <w:szCs w:val="24"/>
          <w:lang w:val="en"/>
        </w:rPr>
        <w:t>,</w:t>
      </w:r>
      <w:r w:rsidR="009118AD" w:rsidRPr="00E34715">
        <w:rPr>
          <w:rFonts w:ascii="Arial" w:eastAsia="TimesNewRomanPSMT" w:hAnsi="Arial" w:cs="Arial"/>
          <w:sz w:val="24"/>
          <w:szCs w:val="24"/>
          <w:lang w:val="en"/>
        </w:rPr>
        <w:t xml:space="preserve"> with life expectancy</w:t>
      </w:r>
      <w:r w:rsidR="00CC47DD" w:rsidRPr="00E34715">
        <w:rPr>
          <w:rFonts w:ascii="Arial" w:eastAsia="TimesNewRomanPSMT" w:hAnsi="Arial" w:cs="Arial"/>
          <w:sz w:val="24"/>
          <w:szCs w:val="24"/>
          <w:lang w:val="en"/>
        </w:rPr>
        <w:t xml:space="preserve"> increasing</w:t>
      </w:r>
      <w:r w:rsidR="003241D1" w:rsidRPr="00E34715">
        <w:rPr>
          <w:rFonts w:ascii="Arial" w:eastAsia="TimesNewRomanPSMT" w:hAnsi="Arial" w:cs="Arial"/>
          <w:sz w:val="24"/>
          <w:szCs w:val="24"/>
        </w:rPr>
        <w:t xml:space="preserve"> </w:t>
      </w:r>
      <w:r w:rsidR="00990D37" w:rsidRPr="00E34715">
        <w:rPr>
          <w:rFonts w:ascii="Arial" w:eastAsia="TimesNewRomanPSMT" w:hAnsi="Arial" w:cs="Arial"/>
          <w:sz w:val="24"/>
          <w:szCs w:val="24"/>
        </w:rPr>
        <w:fldChar w:fldCharType="begin" w:fldLock="1"/>
      </w:r>
      <w:r w:rsidR="007C69F4" w:rsidRPr="00E34715">
        <w:rPr>
          <w:rFonts w:ascii="Arial" w:eastAsia="TimesNewRomanPSMT" w:hAnsi="Arial" w:cs="Arial"/>
          <w:sz w:val="24"/>
          <w:szCs w:val="24"/>
        </w:rPr>
        <w:instrText>ADDIN CSL_CITATION {"citationItems":[{"id":"ITEM-1","itemData":{"DOI":"10.1111/ggi.12833","ISBN":"0960-7412","ISSN":"14470594","PMID":"27444395","abstract":"AIM To investigate whether the Kihon Checklist (KCL) can predict frailty and disability. METHODS The studies analyzed for the present review were retrieved by searching electronic databases and other sources using the keywords \"Kihon Checklist\" and \"Basic Checklist.\" The articles were restricted to those written in English and published in health sciences journals from the year 2006 until the end of April 2015. To be included in the full analysis, the study had to be primary research and use the KCL as a dependent or independent variable. RESULTS A total of 62 articles were identified in the initial search, and after screening, 13 articles were included in this review. The KCL was found to be closely correlated with validated assessments of frailty phenotypes. The complete version of the KCL and specific domains have been used as research outcomes to verify frailty in cross-sectional and longitudinal studies. KCL domains were applied to evaluate different outcomes, such as depressive mood, functional disability and instrumental activities of daily living limitations. CONCLUSIONS The KCL is a reliable tool for predicting general frailty and frailty aspects in older adults. The KCL was shown to be adequate for cross-cultural studies and to be suitable for addressing frailty demands among elderly in multiple cohorts. The KCL is a short questionnaire, which makes its administration by health promoters easy; thus, it has been used to evaluate the effectiveness of frailty interventions. We strongly recommend use of the KCL in community and clinical practice to assess frailty status. Geriatr Gerontol Int 2016; 16: 893-902.","author":[{"dropping-particle":"","family":"Sewo Sampaio","given":"Priscila Yukari","non-dropping-particle":"","parse-names":false,"suffix":""},{"dropping-particle":"","family":"Sampaio","given":"Ricardo Aurélio Carvalho","non-dropping-particle":"","parse-names":false,"suffix":""},{"dropping-particle":"","family":"Yamada","given":"Minoru","non-dropping-particle":"","parse-names":false,"suffix":""},{"dropping-particle":"","family":"Arai","given":"Hidenori","non-dropping-particle":"","parse-names":false,"suffix":""}],"container-title":"Geriatr Gerontol Int","id":"ITEM-1","issue":"8","issued":{"date-parts":[["2016"]]},"page":"893-902","title":"Systematic review of the Kihon Checklist: Is it a reliable assessment of frailty?","type":"article-journal","volume":"16"},"uris":["http://www.mendeley.com/documents/?uuid=39be3f9f-a129-40f5-9ebc-9247235c5e04"]}],"mendeley":{"formattedCitation":"(20)","plainTextFormattedCitation":"(20)","previouslyFormattedCitation":"(20)"},"properties":{"noteIndex":0},"schema":"https://github.com/citation-style-language/schema/raw/master/csl-citation.json"}</w:instrText>
      </w:r>
      <w:r w:rsidR="00990D37" w:rsidRPr="00E34715">
        <w:rPr>
          <w:rFonts w:ascii="Arial" w:eastAsia="TimesNewRomanPSMT" w:hAnsi="Arial" w:cs="Arial"/>
          <w:sz w:val="24"/>
          <w:szCs w:val="24"/>
        </w:rPr>
        <w:fldChar w:fldCharType="separate"/>
      </w:r>
      <w:r w:rsidR="007C69F4" w:rsidRPr="00E34715">
        <w:rPr>
          <w:rFonts w:ascii="Arial" w:eastAsia="TimesNewRomanPSMT" w:hAnsi="Arial" w:cs="Arial"/>
          <w:noProof/>
          <w:sz w:val="24"/>
          <w:szCs w:val="24"/>
        </w:rPr>
        <w:t>(20)</w:t>
      </w:r>
      <w:r w:rsidR="00990D37" w:rsidRPr="00E34715">
        <w:rPr>
          <w:rFonts w:ascii="Arial" w:eastAsia="TimesNewRomanPSMT" w:hAnsi="Arial" w:cs="Arial"/>
          <w:sz w:val="24"/>
          <w:szCs w:val="24"/>
        </w:rPr>
        <w:fldChar w:fldCharType="end"/>
      </w:r>
      <w:r w:rsidR="00BC2968" w:rsidRPr="00E34715">
        <w:rPr>
          <w:rFonts w:ascii="Arial" w:eastAsia="Times New Roman" w:hAnsi="Arial" w:cs="Arial"/>
          <w:iCs/>
          <w:sz w:val="24"/>
          <w:szCs w:val="24"/>
          <w:lang w:eastAsia="tr-TR"/>
        </w:rPr>
        <w:t xml:space="preserve">. </w:t>
      </w:r>
      <w:r w:rsidR="008870BC" w:rsidRPr="00E34715">
        <w:rPr>
          <w:rFonts w:ascii="Arial" w:eastAsia="Times New Roman" w:hAnsi="Arial" w:cs="Arial"/>
          <w:iCs/>
          <w:sz w:val="24"/>
          <w:szCs w:val="24"/>
          <w:lang w:val="en" w:eastAsia="tr-TR"/>
        </w:rPr>
        <w:t xml:space="preserve">Increased </w:t>
      </w:r>
      <w:r w:rsidR="00FA486D" w:rsidRPr="00E34715">
        <w:rPr>
          <w:rFonts w:ascii="Arial" w:eastAsia="Times New Roman" w:hAnsi="Arial" w:cs="Arial"/>
          <w:iCs/>
          <w:sz w:val="24"/>
          <w:szCs w:val="24"/>
          <w:lang w:val="en" w:eastAsia="tr-TR"/>
        </w:rPr>
        <w:t>frailty</w:t>
      </w:r>
      <w:r w:rsidR="009118AD" w:rsidRPr="00E34715">
        <w:rPr>
          <w:rFonts w:ascii="Arial" w:eastAsia="Times New Roman" w:hAnsi="Arial" w:cs="Arial"/>
          <w:iCs/>
          <w:sz w:val="24"/>
          <w:szCs w:val="24"/>
          <w:lang w:val="en" w:eastAsia="tr-TR"/>
        </w:rPr>
        <w:t xml:space="preserve"> with advancing age </w:t>
      </w:r>
      <w:r w:rsidR="00E82A5B" w:rsidRPr="00E34715">
        <w:rPr>
          <w:rFonts w:ascii="Arial" w:eastAsia="Times New Roman" w:hAnsi="Arial" w:cs="Arial"/>
          <w:iCs/>
          <w:sz w:val="24"/>
          <w:szCs w:val="24"/>
          <w:lang w:val="en" w:eastAsia="tr-TR"/>
        </w:rPr>
        <w:t>has been</w:t>
      </w:r>
      <w:r w:rsidR="009118AD" w:rsidRPr="00E34715">
        <w:rPr>
          <w:rFonts w:ascii="Arial" w:eastAsia="Times New Roman" w:hAnsi="Arial" w:cs="Arial"/>
          <w:iCs/>
          <w:sz w:val="24"/>
          <w:szCs w:val="24"/>
          <w:lang w:val="en" w:eastAsia="tr-TR"/>
        </w:rPr>
        <w:t xml:space="preserve"> found to be associated with many negative consequences such as limitation in daily life activities, decrease in mobilization, loss of cognitive function, increased frequency of</w:t>
      </w:r>
      <w:r w:rsidR="008870BC" w:rsidRPr="00E34715">
        <w:rPr>
          <w:rFonts w:ascii="Arial" w:eastAsia="Times New Roman" w:hAnsi="Arial" w:cs="Arial"/>
          <w:iCs/>
          <w:sz w:val="24"/>
          <w:szCs w:val="24"/>
          <w:lang w:val="en" w:eastAsia="tr-TR"/>
        </w:rPr>
        <w:t xml:space="preserve"> hospitalization, and mortality </w:t>
      </w:r>
      <w:r w:rsidR="00990D37" w:rsidRPr="00E34715">
        <w:rPr>
          <w:rFonts w:ascii="Arial" w:eastAsia="Times New Roman" w:hAnsi="Arial" w:cs="Arial"/>
          <w:iCs/>
          <w:sz w:val="24"/>
          <w:szCs w:val="24"/>
          <w:lang w:val="en" w:eastAsia="tr-TR"/>
        </w:rPr>
        <w:fldChar w:fldCharType="begin" w:fldLock="1"/>
      </w:r>
      <w:r w:rsidR="007C69F4" w:rsidRPr="00E34715">
        <w:rPr>
          <w:rFonts w:ascii="Arial" w:eastAsia="Times New Roman" w:hAnsi="Arial" w:cs="Arial"/>
          <w:iCs/>
          <w:sz w:val="24"/>
          <w:szCs w:val="24"/>
          <w:lang w:val="en" w:eastAsia="tr-TR"/>
        </w:rPr>
        <w:instrText>ADDIN CSL_CITATION {"citationItems":[{"id":"ITEM-1","itemData":{"DOI":"10.1016/j.jamda.2018.04.006","ISSN":"15389375","PMID":"29793675","abstract":"Objectives: To conduct a systematic review of the literature on prospective cohort studies examining mortality risk according to frailty defined by FRAIL scale, and to perform a meta-analysis to synthesize the pooled risk estimates. Design: Systematic review and meta-analysis. Setting: Embase, Scopus, MEDLINE, CINAHL, and PsycINFO were systematically searched in March 2018. References of included studies were reviewed and a forward citation tracking was performed on relevant review papers for additional studies. Additional data necessary for a meta-analysis were requested from corresponding authors. Participants: Community-dwelling middle-aged and older adults. Measurements: Mortality risk due to frailty as defined by the FRAIL scale. Results: After removing duplicates, there are 81 citations for title, abstract, and full-text screening. Eight studies were included in this review. Four studies calculated the area under the receiver operating characteristic curve, which ranged from 0.54 to 0.70. A random-effects meta-analysis was conducted on 3 studies that provided adjusted hazard ratios (HRs) of mortality risk according to 3 frailty groups (robust, prefrail, and frail) defined by FRAIL scale. Both frailty and prefrailty were significantly associated with higher mortality risk than robustness [pooled HR = 3.53, 95% confidence interval (CI) = 1.66-7.49, P =.001; pooled HR = 1.75, 95% CI = 1.14-2.70, P =.01, respectively]. No evidence of publication bias was observed. Conclusion: This study demonstrated that FRAIL scale is a tool that can effectively identify frailty/prefrailty status, as well as quantify frailty status in a graded manner in relation to mortality risk. Although its feasibility is of note, not many studies are yet using this relatively new tool. More studies are warranted regarding mortality and other health outcomes.","author":[{"dropping-particle":"","family":"Kojima","given":"Gotaro","non-dropping-particle":"","parse-names":false,"suffix":""}],"container-title":"J Am Med Dir Assoc","id":"ITEM-1","issue":"6","issued":{"date-parts":[["2018"]]},"page":"480-483","title":"Frailty Defined by FRAIL Scale as a Predictor of Mortality: A Systematic Review and Meta-analysis","type":"article-journal","volume":"19"},"uris":["http://www.mendeley.com/documents/?uuid=1cfa57e6-f999-48c0-a803-b0c269e681bb"]}],"mendeley":{"formattedCitation":"(21)","plainTextFormattedCitation":"(21)","previouslyFormattedCitation":"(21)"},"properties":{"noteIndex":0},"schema":"https://github.com/citation-style-language/schema/raw/master/csl-citation.json"}</w:instrText>
      </w:r>
      <w:r w:rsidR="00990D37" w:rsidRPr="00E34715">
        <w:rPr>
          <w:rFonts w:ascii="Arial" w:eastAsia="Times New Roman" w:hAnsi="Arial" w:cs="Arial"/>
          <w:iCs/>
          <w:sz w:val="24"/>
          <w:szCs w:val="24"/>
          <w:lang w:val="en" w:eastAsia="tr-TR"/>
        </w:rPr>
        <w:fldChar w:fldCharType="separate"/>
      </w:r>
      <w:r w:rsidR="007C69F4" w:rsidRPr="00E34715">
        <w:rPr>
          <w:rFonts w:ascii="Arial" w:eastAsia="Times New Roman" w:hAnsi="Arial" w:cs="Arial"/>
          <w:iCs/>
          <w:noProof/>
          <w:sz w:val="24"/>
          <w:szCs w:val="24"/>
          <w:lang w:val="en" w:eastAsia="tr-TR"/>
        </w:rPr>
        <w:t>(21)</w:t>
      </w:r>
      <w:r w:rsidR="00990D37" w:rsidRPr="00E34715">
        <w:rPr>
          <w:rFonts w:ascii="Arial" w:eastAsia="Times New Roman" w:hAnsi="Arial" w:cs="Arial"/>
          <w:iCs/>
          <w:sz w:val="24"/>
          <w:szCs w:val="24"/>
          <w:lang w:val="en" w:eastAsia="tr-TR"/>
        </w:rPr>
        <w:fldChar w:fldCharType="end"/>
      </w:r>
      <w:r w:rsidR="00D4737C" w:rsidRPr="00E34715">
        <w:rPr>
          <w:rFonts w:ascii="Arial" w:eastAsia="Times New Roman" w:hAnsi="Arial" w:cs="Arial"/>
          <w:iCs/>
          <w:sz w:val="24"/>
          <w:szCs w:val="24"/>
          <w:lang w:eastAsia="tr-TR"/>
        </w:rPr>
        <w:t xml:space="preserve">. </w:t>
      </w:r>
      <w:r w:rsidR="008870BC" w:rsidRPr="00E34715">
        <w:rPr>
          <w:rFonts w:ascii="Arial" w:eastAsia="Times New Roman" w:hAnsi="Arial" w:cs="Arial"/>
          <w:iCs/>
          <w:sz w:val="24"/>
          <w:szCs w:val="24"/>
          <w:lang w:val="en" w:eastAsia="tr-TR"/>
        </w:rPr>
        <w:t xml:space="preserve">Although the prevalence of </w:t>
      </w:r>
      <w:r w:rsidR="00FA486D" w:rsidRPr="00E34715">
        <w:rPr>
          <w:rFonts w:ascii="Arial" w:eastAsia="Times New Roman" w:hAnsi="Arial" w:cs="Arial"/>
          <w:iCs/>
          <w:sz w:val="24"/>
          <w:szCs w:val="24"/>
          <w:lang w:val="en" w:eastAsia="tr-TR"/>
        </w:rPr>
        <w:t>frailty</w:t>
      </w:r>
      <w:r w:rsidR="008870BC" w:rsidRPr="00E34715">
        <w:rPr>
          <w:rFonts w:ascii="Arial" w:eastAsia="Times New Roman" w:hAnsi="Arial" w:cs="Arial"/>
          <w:iCs/>
          <w:sz w:val="24"/>
          <w:szCs w:val="24"/>
          <w:lang w:val="en" w:eastAsia="tr-TR"/>
        </w:rPr>
        <w:t xml:space="preserve"> varies according to the scales used, it is between 7% and 12% among i</w:t>
      </w:r>
      <w:r w:rsidR="00AB482F" w:rsidRPr="00E34715">
        <w:rPr>
          <w:rFonts w:ascii="Arial" w:eastAsia="Times New Roman" w:hAnsi="Arial" w:cs="Arial"/>
          <w:iCs/>
          <w:sz w:val="24"/>
          <w:szCs w:val="24"/>
          <w:lang w:val="en" w:eastAsia="tr-TR"/>
        </w:rPr>
        <w:t>ndividuals over 65 years of age</w:t>
      </w:r>
      <w:r w:rsidR="00D4737C" w:rsidRPr="00E34715">
        <w:rPr>
          <w:rFonts w:ascii="Arial" w:hAnsi="Arial" w:cs="Arial"/>
          <w:sz w:val="24"/>
          <w:szCs w:val="24"/>
        </w:rPr>
        <w:t xml:space="preserve"> </w:t>
      </w:r>
      <w:r w:rsidR="00990D37" w:rsidRPr="00E34715">
        <w:rPr>
          <w:rFonts w:ascii="Arial" w:hAnsi="Arial" w:cs="Arial"/>
          <w:sz w:val="24"/>
          <w:szCs w:val="24"/>
        </w:rPr>
        <w:fldChar w:fldCharType="begin" w:fldLock="1"/>
      </w:r>
      <w:r w:rsidR="007C69F4" w:rsidRPr="00E34715">
        <w:rPr>
          <w:rFonts w:ascii="Arial" w:hAnsi="Arial" w:cs="Arial"/>
          <w:sz w:val="24"/>
          <w:szCs w:val="24"/>
        </w:rPr>
        <w:instrText>ADDIN CSL_CITATION {"citationItems":[{"id":"ITEM-1","itemData":{"DOI":"10.1093/gerona/59.3.M255","ISBN":"1079-5006 (Print)\\n1079-5006 (Linking)","ISSN":"1079-5006","PMID":"15031310","abstract":"Three terms are commonly used interchangeably to identify vulnerable older adults: comorbidity, or multiple chronic conditions, frailty, and disability. However, in geriatric medicine, there is a growing consensus that these are distinct clinical entities that are causally related. Each, individually, occurs frequently and has high import clinically. This article provides a narrative review of current understanding of the definitions and distinguishing characteristics of each of these conditions, including their clinical relevance and distinct prevention and therapeutic issues, and how they are related. Review of the current state of published knowledge is supplemented by targeted analyses in selected areas where no current published data exists. Overall, the goal of this article is to provide a basis for distinguishing between these three important clinical conditions in older adults and showing how use of separate, distinct definitions of each can improve our understanding of the problems affecting older patients and lead to development of improved strategies for diagnosis, care, research, and medical education in this area.","author":[{"dropping-particle":"","family":"Fried","given":"L. P.","non-dropping-particle":"","parse-names":false,"suffix":""},{"dropping-particle":"","family":"Ferrucci","given":"L.","non-dropping-particle":"","parse-names":false,"suffix":""},{"dropping-particle":"","family":"Darer","given":"J.","non-dropping-particle":"","parse-names":false,"suffix":""},{"dropping-particle":"","family":"Williamson","given":"J. D.","non-dropping-particle":"","parse-names":false,"suffix":""},{"dropping-particle":"","family":"Anderson","given":"G.","non-dropping-particle":"","parse-names":false,"suffix":""}],"container-title":"J Gerontol A Biol Sci Med Sci","id":"ITEM-1","issue":"3","issued":{"date-parts":[["2004"]]},"page":"255-63","title":"Untangling the Concepts of Disability, Frailty, and Comorbidity: Implications for Improved Targeting and Care","type":"article-journal","volume":"59"},"uris":["http://www.mendeley.com/documents/?uuid=a1ab754d-3a67-4141-ac8d-12db09d72fc3"]}],"mendeley":{"formattedCitation":"(22)","plainTextFormattedCitation":"(22)","previouslyFormattedCitation":"(22)"},"properties":{"noteIndex":0},"schema":"https://github.com/citation-style-language/schema/raw/master/csl-citation.json"}</w:instrText>
      </w:r>
      <w:r w:rsidR="00990D37" w:rsidRPr="00E34715">
        <w:rPr>
          <w:rFonts w:ascii="Arial" w:hAnsi="Arial" w:cs="Arial"/>
          <w:sz w:val="24"/>
          <w:szCs w:val="24"/>
        </w:rPr>
        <w:fldChar w:fldCharType="separate"/>
      </w:r>
      <w:r w:rsidR="007C69F4" w:rsidRPr="00E34715">
        <w:rPr>
          <w:rFonts w:ascii="Arial" w:hAnsi="Arial" w:cs="Arial"/>
          <w:noProof/>
          <w:sz w:val="24"/>
          <w:szCs w:val="24"/>
        </w:rPr>
        <w:t>(22)</w:t>
      </w:r>
      <w:r w:rsidR="00990D37" w:rsidRPr="00E34715">
        <w:rPr>
          <w:rFonts w:ascii="Arial" w:hAnsi="Arial" w:cs="Arial"/>
          <w:sz w:val="24"/>
          <w:szCs w:val="24"/>
        </w:rPr>
        <w:fldChar w:fldCharType="end"/>
      </w:r>
      <w:r w:rsidR="00D4737C" w:rsidRPr="00E34715">
        <w:rPr>
          <w:rFonts w:ascii="Arial" w:hAnsi="Arial" w:cs="Arial"/>
          <w:sz w:val="24"/>
          <w:szCs w:val="24"/>
        </w:rPr>
        <w:t xml:space="preserve">. </w:t>
      </w:r>
      <w:r w:rsidR="008870BC" w:rsidRPr="00E34715">
        <w:rPr>
          <w:rFonts w:ascii="Arial" w:eastAsia="MS Gothic" w:hAnsi="Arial" w:cs="Arial"/>
          <w:sz w:val="24"/>
          <w:szCs w:val="24"/>
          <w:lang w:val="en"/>
        </w:rPr>
        <w:t xml:space="preserve">In a study conducted in </w:t>
      </w:r>
      <w:r w:rsidR="00E82A5B" w:rsidRPr="00E34715">
        <w:rPr>
          <w:rFonts w:ascii="Arial" w:eastAsia="MS Gothic" w:hAnsi="Arial" w:cs="Arial"/>
          <w:sz w:val="24"/>
          <w:szCs w:val="24"/>
          <w:lang w:val="en"/>
        </w:rPr>
        <w:t>Turkey</w:t>
      </w:r>
      <w:r w:rsidR="008870BC" w:rsidRPr="00E34715">
        <w:rPr>
          <w:rFonts w:ascii="Arial" w:eastAsia="MS Gothic" w:hAnsi="Arial" w:cs="Arial"/>
          <w:sz w:val="24"/>
          <w:szCs w:val="24"/>
          <w:lang w:val="en"/>
        </w:rPr>
        <w:t xml:space="preserve">, the prevalence of </w:t>
      </w:r>
      <w:r w:rsidR="00FA486D" w:rsidRPr="00E34715">
        <w:rPr>
          <w:rFonts w:ascii="Arial" w:eastAsia="MS Gothic" w:hAnsi="Arial" w:cs="Arial"/>
          <w:sz w:val="24"/>
          <w:szCs w:val="24"/>
          <w:lang w:val="en"/>
        </w:rPr>
        <w:t>frailty</w:t>
      </w:r>
      <w:r w:rsidR="008870BC" w:rsidRPr="00E34715">
        <w:rPr>
          <w:rFonts w:ascii="Arial" w:eastAsia="MS Gothic" w:hAnsi="Arial" w:cs="Arial"/>
          <w:sz w:val="24"/>
          <w:szCs w:val="24"/>
          <w:lang w:val="en"/>
        </w:rPr>
        <w:t xml:space="preserve"> was found to be 26.3% in individuals over the age of 65 years</w:t>
      </w:r>
      <w:r w:rsidR="00D4737C" w:rsidRPr="00E34715">
        <w:rPr>
          <w:rFonts w:ascii="Arial" w:eastAsia="MS Gothic" w:hAnsi="Arial" w:cs="Arial"/>
          <w:sz w:val="24"/>
          <w:szCs w:val="24"/>
        </w:rPr>
        <w:t xml:space="preserve"> </w:t>
      </w:r>
      <w:r w:rsidR="00990D37" w:rsidRPr="00E34715">
        <w:rPr>
          <w:rFonts w:ascii="Arial" w:eastAsia="MS Gothic" w:hAnsi="Arial" w:cs="Arial"/>
          <w:sz w:val="24"/>
          <w:szCs w:val="24"/>
        </w:rPr>
        <w:fldChar w:fldCharType="begin" w:fldLock="1"/>
      </w:r>
      <w:r w:rsidR="007C69F4" w:rsidRPr="00E34715">
        <w:rPr>
          <w:rFonts w:ascii="Arial" w:eastAsia="MS Gothic" w:hAnsi="Arial" w:cs="Arial"/>
          <w:sz w:val="24"/>
          <w:szCs w:val="24"/>
        </w:rPr>
        <w:instrText>ADDIN CSL_CITATION {"citationItems":[{"id":"ITEM-1","itemData":{"DOI":"10.14744/nci.2017.82787","ISSN":"21484902","PMID":"28752139","abstract":"OBJECTIVE Frailty is associated with recurrent falls, fractures, limitation of daily living activities, cognitive impairment, increase in hospitalization, placement in nursing home, and mortality rate in older adults. Although malnutrition is one of the most important etiological factors, role of micronutrients is unclear. The aim of this study was to investigate association between frailty and vitamin B12, which has been demonstrated to be related to numerous geriatric syndromes. METHODS Total of 335 patients who presented at geriatric outpatient clinic and underwent comprehensive geriatric assessment were included in this study. All patients were evaluated with both Fatigue, Resistance, Ambulation, Illnesses, and Loss of Weight (FRAIL) scale and Fried criteria for frailty. Vitamin B12 deficiency was defined as serum vitamin B12 level of less than 400 pg/mL. RESULTS In total of 335 patients, 88 (26.3%) were assessed as frail, 156 (46.6%) were prefrail, and 91 (27.2%) were robust. When the 3 groups were compared, it was found that patients in frail group had highest average age and lowest education level (p&lt;0.001) and that complaints of urinary incontinence, balance disorders, recurrent falls, sleep disorders, amnesia, chronic pain, and constipation were more frequent in this group (p&lt;0.05). Albumin and 25-hydroxy vitamin D levels decreased as frailty level increased (p&lt;0.05), but no association between vitamin B12 levels and frailty was found. Patients were divided into 2 groups: vitamin B12 level above and below 400 pg/mL. Groups were then compared in terms of subparameters of both the FRAIL and Fried criteria, and no significant difference between groups was found (p&gt;0.05). CONCLUSION Results of this study determined no association between vitamin B12 level and frailty in geriatric population; however, longitudinal studies are needed to clarify relationship.","author":[{"dropping-particle":"","family":"Dokuzlar","given":"Ozge","non-dropping-particle":"","parse-names":false,"suffix":""},{"dropping-particle":"","family":"Soysal","given":"Pinar","non-dropping-particle":"","parse-names":false,"suffix":""},{"dropping-particle":"","family":"Isik","given":"Ahmet Turan","non-dropping-particle":"","parse-names":false,"suffix":""}],"container-title":"North Clin Istanb","id":"ITEM-1","issue":"1","issued":{"date-parts":[["2017"]]},"page":"22-28","title":"Association between serum vitamin B12 levels and frailty in older adults","type":"article-journal","volume":"4"},"uris":["http://www.mendeley.com/documents/?uuid=9f9db7d1-efa8-4e24-bd85-6e67461bed66"]}],"mendeley":{"formattedCitation":"(12)","plainTextFormattedCitation":"(12)","previouslyFormattedCitation":"(12)"},"properties":{"noteIndex":0},"schema":"https://github.com/citation-style-language/schema/raw/master/csl-citation.json"}</w:instrText>
      </w:r>
      <w:r w:rsidR="00990D37" w:rsidRPr="00E34715">
        <w:rPr>
          <w:rFonts w:ascii="Arial" w:eastAsia="MS Gothic" w:hAnsi="Arial" w:cs="Arial"/>
          <w:sz w:val="24"/>
          <w:szCs w:val="24"/>
        </w:rPr>
        <w:fldChar w:fldCharType="separate"/>
      </w:r>
      <w:r w:rsidR="007C69F4" w:rsidRPr="00E34715">
        <w:rPr>
          <w:rFonts w:ascii="Arial" w:eastAsia="MS Gothic" w:hAnsi="Arial" w:cs="Arial"/>
          <w:noProof/>
          <w:sz w:val="24"/>
          <w:szCs w:val="24"/>
        </w:rPr>
        <w:t>(12)</w:t>
      </w:r>
      <w:r w:rsidR="00990D37" w:rsidRPr="00E34715">
        <w:rPr>
          <w:rFonts w:ascii="Arial" w:eastAsia="MS Gothic" w:hAnsi="Arial" w:cs="Arial"/>
          <w:sz w:val="24"/>
          <w:szCs w:val="24"/>
        </w:rPr>
        <w:fldChar w:fldCharType="end"/>
      </w:r>
      <w:r w:rsidR="00D4737C" w:rsidRPr="00E34715">
        <w:rPr>
          <w:rFonts w:ascii="Arial" w:eastAsia="MS Gothic" w:hAnsi="Arial" w:cs="Arial"/>
          <w:sz w:val="24"/>
          <w:szCs w:val="24"/>
        </w:rPr>
        <w:t xml:space="preserve">. </w:t>
      </w:r>
      <w:r w:rsidR="008870BC" w:rsidRPr="00E34715">
        <w:rPr>
          <w:rFonts w:ascii="Arial" w:eastAsia="MS Gothic" w:hAnsi="Arial" w:cs="Arial"/>
          <w:sz w:val="24"/>
          <w:szCs w:val="24"/>
          <w:lang w:val="en"/>
        </w:rPr>
        <w:t xml:space="preserve">Similarly, the </w:t>
      </w:r>
      <w:r w:rsidR="009C0D3A" w:rsidRPr="00E34715">
        <w:rPr>
          <w:rFonts w:ascii="Arial" w:eastAsia="MS Gothic" w:hAnsi="Arial" w:cs="Arial"/>
          <w:sz w:val="24"/>
          <w:szCs w:val="24"/>
          <w:lang w:val="en"/>
        </w:rPr>
        <w:t>prevalence of fra</w:t>
      </w:r>
      <w:r w:rsidR="008870BC" w:rsidRPr="00E34715">
        <w:rPr>
          <w:rFonts w:ascii="Arial" w:eastAsia="MS Gothic" w:hAnsi="Arial" w:cs="Arial"/>
          <w:sz w:val="24"/>
          <w:szCs w:val="24"/>
          <w:lang w:val="en"/>
        </w:rPr>
        <w:t xml:space="preserve">ilty in </w:t>
      </w:r>
      <w:r w:rsidR="00E82A5B" w:rsidRPr="00E34715">
        <w:rPr>
          <w:rFonts w:ascii="Arial" w:eastAsia="MS Gothic" w:hAnsi="Arial" w:cs="Arial"/>
          <w:sz w:val="24"/>
          <w:szCs w:val="24"/>
          <w:lang w:val="en"/>
        </w:rPr>
        <w:t xml:space="preserve">the </w:t>
      </w:r>
      <w:r w:rsidR="00E82A5B" w:rsidRPr="00E34715">
        <w:rPr>
          <w:rFonts w:ascii="Arial" w:eastAsia="MS Gothic" w:hAnsi="Arial" w:cs="Arial"/>
          <w:sz w:val="24"/>
          <w:szCs w:val="24"/>
          <w:lang w:val="en"/>
        </w:rPr>
        <w:lastRenderedPageBreak/>
        <w:t xml:space="preserve">present </w:t>
      </w:r>
      <w:r w:rsidR="008870BC" w:rsidRPr="00E34715">
        <w:rPr>
          <w:rFonts w:ascii="Arial" w:eastAsia="MS Gothic" w:hAnsi="Arial" w:cs="Arial"/>
          <w:sz w:val="24"/>
          <w:szCs w:val="24"/>
          <w:lang w:val="en"/>
        </w:rPr>
        <w:t>study was 25.7%.</w:t>
      </w:r>
      <w:r w:rsidR="00D4737C" w:rsidRPr="00E34715">
        <w:rPr>
          <w:rFonts w:ascii="Arial" w:eastAsia="MS Gothic" w:hAnsi="Arial" w:cs="Arial"/>
          <w:sz w:val="24"/>
          <w:szCs w:val="24"/>
        </w:rPr>
        <w:t xml:space="preserve"> </w:t>
      </w:r>
      <w:r w:rsidR="008870BC" w:rsidRPr="00E34715">
        <w:rPr>
          <w:rFonts w:ascii="Arial" w:hAnsi="Arial" w:cs="Arial"/>
          <w:sz w:val="24"/>
          <w:szCs w:val="24"/>
          <w:lang w:val="en"/>
        </w:rPr>
        <w:t xml:space="preserve">It is known </w:t>
      </w:r>
      <w:r w:rsidR="0012533A" w:rsidRPr="00E34715">
        <w:rPr>
          <w:rFonts w:ascii="Arial" w:hAnsi="Arial" w:cs="Arial"/>
          <w:sz w:val="24"/>
          <w:szCs w:val="24"/>
          <w:lang w:val="en"/>
        </w:rPr>
        <w:t>that frailty is more common in</w:t>
      </w:r>
      <w:r w:rsidR="008870BC" w:rsidRPr="00E34715">
        <w:rPr>
          <w:rFonts w:ascii="Arial" w:hAnsi="Arial" w:cs="Arial"/>
          <w:sz w:val="24"/>
          <w:szCs w:val="24"/>
          <w:lang w:val="en"/>
        </w:rPr>
        <w:t xml:space="preserve"> female sex.</w:t>
      </w:r>
      <w:r w:rsidR="00D4737C" w:rsidRPr="00E34715">
        <w:rPr>
          <w:rFonts w:ascii="Arial" w:hAnsi="Arial" w:cs="Arial"/>
          <w:sz w:val="24"/>
          <w:szCs w:val="24"/>
        </w:rPr>
        <w:t xml:space="preserve"> </w:t>
      </w:r>
      <w:r w:rsidR="008870BC" w:rsidRPr="00E34715">
        <w:rPr>
          <w:rFonts w:ascii="Arial" w:hAnsi="Arial" w:cs="Arial"/>
          <w:sz w:val="24"/>
          <w:szCs w:val="24"/>
          <w:lang w:val="en"/>
        </w:rPr>
        <w:t>The reasons for this may include longer life expectancy for women, changes in biological factors such as hormones, inflammatory cytokines, sar</w:t>
      </w:r>
      <w:r w:rsidR="00AB482F" w:rsidRPr="00E34715">
        <w:rPr>
          <w:rFonts w:ascii="Arial" w:hAnsi="Arial" w:cs="Arial"/>
          <w:sz w:val="24"/>
          <w:szCs w:val="24"/>
          <w:lang w:val="en"/>
        </w:rPr>
        <w:t>copenia, and educational status</w:t>
      </w:r>
      <w:r w:rsidR="008870BC" w:rsidRPr="00E34715">
        <w:rPr>
          <w:rFonts w:ascii="Arial" w:hAnsi="Arial" w:cs="Arial"/>
          <w:sz w:val="24"/>
          <w:szCs w:val="24"/>
        </w:rPr>
        <w:t xml:space="preserve"> </w:t>
      </w:r>
      <w:r w:rsidR="00C15BE5" w:rsidRPr="00E34715">
        <w:rPr>
          <w:rFonts w:ascii="Arial" w:hAnsi="Arial" w:cs="Arial"/>
          <w:sz w:val="24"/>
          <w:szCs w:val="24"/>
        </w:rPr>
        <w:fldChar w:fldCharType="begin" w:fldLock="1"/>
      </w:r>
      <w:r w:rsidR="007C69F4" w:rsidRPr="00E34715">
        <w:rPr>
          <w:rFonts w:ascii="Arial" w:hAnsi="Arial" w:cs="Arial"/>
          <w:sz w:val="24"/>
          <w:szCs w:val="24"/>
        </w:rPr>
        <w:instrText>ADDIN CSL_CITATION {"citationItems":[{"id":"ITEM-1","itemData":{"DOI":"10.1016/j.exger.2016.12.021","ISBN":"0531-5565","ISSN":"18736815","PMID":"28043934","abstract":"Background It is a well-described clinical phenomenon that females live longer than males, yet tend to experience greater levels of co-morbidity and disability. Females can therefore be considered both more frail (because they have poorer health status) and less frail (because they have a lower risk of mortality). This systematic review aimed to determine whether this ageing paradox is demonstrated when the Frailty Index (FI) is used to measure frailty. Methods Medline, EMBASE and CINAHL databases were searched for observational studies that measured FI and mortality in community-dwellers over 65 years of age. In five-year age groups, meta-analysis determined the sex differences in mean FI (MD = mean FIfemale − mean FImale) and mortality rate. Results Of 6482 articles screened, seven articles were included. Meta-analysis of data from five studies (37,426 participants) found that MD values were positive (p &lt; 0.001; MD range = 0.02–0.06) in all age groups, indicating that females had higher FI scores than males at all ages. This finding was consistent across individual studies. Heterogeneity was high (I2 = 72.7%), reflecting methodological differences. Meta-analysis of mortality data (13,127 participants) showed that male mortality rates exceeded female mortality rates up until the 90 to 94-years age group. Individual studies reported higher mortality for males at each level of FI, and higher risk of death for males when controlling for age and FI. Conclusions The pattern of sex differences in the FI and mortality of older adults was consistent across populations and confirmed a ‘male-female health-survival paradox’.","author":[{"dropping-particle":"","family":"Gordon","given":"E. H.","non-dropping-particle":"","parse-names":false,"suffix":""},{"dropping-particle":"","family":"Peel","given":"N. M.","non-dropping-particle":"","parse-names":false,"suffix":""},{"dropping-particle":"","family":"Samanta","given":"M.","non-dropping-particle":"","parse-names":false,"suffix":""},{"dropping-particle":"","family":"Theou","given":"O.","non-dropping-particle":"","parse-names":false,"suffix":""},{"dropping-particle":"","family":"Howlett","given":"S. E.","non-dropping-particle":"","parse-names":false,"suffix":""},{"dropping-particle":"","family":"Hubbard","given":"R. E.","non-dropping-particle":"","parse-names":false,"suffix":""}],"container-title":"Exp Gerontol","id":"ITEM-1","issued":{"date-parts":[["2017"]]},"page":"30-40","title":"Sex differences in frailty: A systematic review and meta-analysis","type":"article-journal","volume":"89"},"uris":["http://www.mendeley.com/documents/?uuid=d93e9834-133a-4af0-8381-3a1dcb29c4bd"]}],"mendeley":{"formattedCitation":"(23)","plainTextFormattedCitation":"(23)","previouslyFormattedCitation":"(23)"},"properties":{"noteIndex":0},"schema":"https://github.com/citation-style-language/schema/raw/master/csl-citation.json"}</w:instrText>
      </w:r>
      <w:r w:rsidR="00C15BE5" w:rsidRPr="00E34715">
        <w:rPr>
          <w:rFonts w:ascii="Arial" w:hAnsi="Arial" w:cs="Arial"/>
          <w:sz w:val="24"/>
          <w:szCs w:val="24"/>
        </w:rPr>
        <w:fldChar w:fldCharType="separate"/>
      </w:r>
      <w:r w:rsidR="007C69F4" w:rsidRPr="00E34715">
        <w:rPr>
          <w:rFonts w:ascii="Arial" w:hAnsi="Arial" w:cs="Arial"/>
          <w:noProof/>
          <w:sz w:val="24"/>
          <w:szCs w:val="24"/>
        </w:rPr>
        <w:t>(23)</w:t>
      </w:r>
      <w:r w:rsidR="00C15BE5" w:rsidRPr="00E34715">
        <w:rPr>
          <w:rFonts w:ascii="Arial" w:hAnsi="Arial" w:cs="Arial"/>
          <w:sz w:val="24"/>
          <w:szCs w:val="24"/>
        </w:rPr>
        <w:fldChar w:fldCharType="end"/>
      </w:r>
      <w:r w:rsidR="00D4737C" w:rsidRPr="00E34715">
        <w:rPr>
          <w:rFonts w:ascii="Arial" w:hAnsi="Arial" w:cs="Arial"/>
          <w:sz w:val="24"/>
          <w:szCs w:val="24"/>
        </w:rPr>
        <w:t xml:space="preserve">. </w:t>
      </w:r>
      <w:r w:rsidR="008870BC" w:rsidRPr="00E34715">
        <w:rPr>
          <w:rFonts w:ascii="Arial" w:hAnsi="Arial" w:cs="Arial"/>
          <w:sz w:val="24"/>
          <w:szCs w:val="24"/>
          <w:lang w:val="en"/>
        </w:rPr>
        <w:t xml:space="preserve">In fact, female gender </w:t>
      </w:r>
      <w:r w:rsidR="00E82A5B" w:rsidRPr="00E34715">
        <w:rPr>
          <w:rFonts w:ascii="Arial" w:hAnsi="Arial" w:cs="Arial"/>
          <w:sz w:val="24"/>
          <w:szCs w:val="24"/>
          <w:lang w:val="en"/>
        </w:rPr>
        <w:t xml:space="preserve">is </w:t>
      </w:r>
      <w:r w:rsidR="008870BC" w:rsidRPr="00E34715">
        <w:rPr>
          <w:rFonts w:ascii="Arial" w:hAnsi="Arial" w:cs="Arial"/>
          <w:sz w:val="24"/>
          <w:szCs w:val="24"/>
          <w:lang w:val="en"/>
        </w:rPr>
        <w:t xml:space="preserve">considered a risk factor for </w:t>
      </w:r>
      <w:r w:rsidR="00FA486D" w:rsidRPr="00E34715">
        <w:rPr>
          <w:rFonts w:ascii="Arial" w:hAnsi="Arial" w:cs="Arial"/>
          <w:sz w:val="24"/>
          <w:szCs w:val="24"/>
          <w:lang w:val="en"/>
        </w:rPr>
        <w:t>frailty</w:t>
      </w:r>
      <w:r w:rsidR="008870BC" w:rsidRPr="00E34715">
        <w:rPr>
          <w:rFonts w:ascii="Arial" w:hAnsi="Arial" w:cs="Arial"/>
          <w:sz w:val="24"/>
          <w:szCs w:val="24"/>
        </w:rPr>
        <w:t xml:space="preserve"> </w:t>
      </w:r>
      <w:r w:rsidR="00C15BE5" w:rsidRPr="00E34715">
        <w:rPr>
          <w:rFonts w:ascii="Arial" w:hAnsi="Arial" w:cs="Arial"/>
          <w:sz w:val="24"/>
          <w:szCs w:val="24"/>
        </w:rPr>
        <w:fldChar w:fldCharType="begin" w:fldLock="1"/>
      </w:r>
      <w:r w:rsidR="007C69F4" w:rsidRPr="00E34715">
        <w:rPr>
          <w:rFonts w:ascii="Arial" w:hAnsi="Arial" w:cs="Arial"/>
          <w:sz w:val="24"/>
          <w:szCs w:val="24"/>
        </w:rPr>
        <w:instrText>ADDIN CSL_CITATION {"citationItems":[{"id":"ITEM-1","itemData":{"DOI":"10.1093/ageing/afi146","ISBN":"0002-0729 (Print)\\r0002-0729 (Linking)","ISSN":"00020729","PMID":"16107450","abstract":"At present, frailty is defined variably. Some consensus on a definition is likely to emerge, but the basis for a successful definition needs to be explored. Here, a classic approach to validation is proposed: a successful definition of frailty should be multifactorial but must also manage the many factors in a way that takes their interactions into account. It is likely to be correlated with disability, co-morbidity and self-rated health, and should identify a group that is vulnerable to adverse outcomes. Ideally, it should also be susceptible to animal modelling. In that frailty and age are so bound together, it is also likely that there will be some age at which virtually all people will be frail, by any definition. Apart from being valid, the success of any definition of frailty will depend on it being useful to researchers and clinicians. The need for progress on our understanding of frailty is evident, but for now, there is insufficient evidence to accept a single definition of frailty.","author":[{"dropping-particle":"","family":"Rockwood","given":"Kenneth","non-dropping-particle":"","parse-names":false,"suffix":""}],"container-title":"Age Ageing","id":"ITEM-1","issue":"5","issued":{"date-parts":[["2005"]]},"page":"432-4","title":"What would make a definition of frailty successful?","type":"article-journal","volume":"34"},"uris":["http://www.mendeley.com/documents/?uuid=d3818bcf-fcdd-4b97-968c-0b934d0e197f"]}],"mendeley":{"formattedCitation":"(24)","plainTextFormattedCitation":"(24)","previouslyFormattedCitation":"(24)"},"properties":{"noteIndex":0},"schema":"https://github.com/citation-style-language/schema/raw/master/csl-citation.json"}</w:instrText>
      </w:r>
      <w:r w:rsidR="00C15BE5" w:rsidRPr="00E34715">
        <w:rPr>
          <w:rFonts w:ascii="Arial" w:hAnsi="Arial" w:cs="Arial"/>
          <w:sz w:val="24"/>
          <w:szCs w:val="24"/>
        </w:rPr>
        <w:fldChar w:fldCharType="separate"/>
      </w:r>
      <w:r w:rsidR="007C69F4" w:rsidRPr="00E34715">
        <w:rPr>
          <w:rFonts w:ascii="Arial" w:hAnsi="Arial" w:cs="Arial"/>
          <w:noProof/>
          <w:sz w:val="24"/>
          <w:szCs w:val="24"/>
        </w:rPr>
        <w:t>(24)</w:t>
      </w:r>
      <w:r w:rsidR="00C15BE5" w:rsidRPr="00E34715">
        <w:rPr>
          <w:rFonts w:ascii="Arial" w:hAnsi="Arial" w:cs="Arial"/>
          <w:sz w:val="24"/>
          <w:szCs w:val="24"/>
        </w:rPr>
        <w:fldChar w:fldCharType="end"/>
      </w:r>
      <w:r w:rsidR="00D4737C" w:rsidRPr="00E34715">
        <w:rPr>
          <w:rFonts w:ascii="Arial" w:hAnsi="Arial" w:cs="Arial"/>
          <w:sz w:val="24"/>
          <w:szCs w:val="24"/>
        </w:rPr>
        <w:t xml:space="preserve">. </w:t>
      </w:r>
      <w:r w:rsidR="008870BC" w:rsidRPr="00E34715">
        <w:rPr>
          <w:rFonts w:ascii="Arial" w:hAnsi="Arial" w:cs="Arial"/>
          <w:sz w:val="24"/>
          <w:szCs w:val="24"/>
          <w:lang w:val="en"/>
        </w:rPr>
        <w:t xml:space="preserve">In our study, the </w:t>
      </w:r>
      <w:r w:rsidR="00FA486D" w:rsidRPr="00E34715">
        <w:rPr>
          <w:rFonts w:ascii="Arial" w:hAnsi="Arial" w:cs="Arial"/>
          <w:sz w:val="24"/>
          <w:szCs w:val="24"/>
          <w:lang w:val="en"/>
        </w:rPr>
        <w:t>frailty</w:t>
      </w:r>
      <w:r w:rsidR="008870BC" w:rsidRPr="00E34715">
        <w:rPr>
          <w:rFonts w:ascii="Arial" w:hAnsi="Arial" w:cs="Arial"/>
          <w:sz w:val="24"/>
          <w:szCs w:val="24"/>
          <w:lang w:val="en"/>
        </w:rPr>
        <w:t xml:space="preserve"> rate in women was found to be high in accordance with the literature. In addition, age is one of</w:t>
      </w:r>
      <w:r w:rsidR="0012533A" w:rsidRPr="00E34715">
        <w:rPr>
          <w:rFonts w:ascii="Arial" w:hAnsi="Arial" w:cs="Arial"/>
          <w:sz w:val="24"/>
          <w:szCs w:val="24"/>
          <w:lang w:val="en"/>
        </w:rPr>
        <w:t xml:space="preserve"> the most important risk factors</w:t>
      </w:r>
      <w:r w:rsidR="008870BC" w:rsidRPr="00E34715">
        <w:rPr>
          <w:rFonts w:ascii="Arial" w:hAnsi="Arial" w:cs="Arial"/>
          <w:sz w:val="24"/>
          <w:szCs w:val="24"/>
          <w:lang w:val="en"/>
        </w:rPr>
        <w:t xml:space="preserve"> for fra</w:t>
      </w:r>
      <w:r w:rsidR="009C29C8" w:rsidRPr="00E34715">
        <w:rPr>
          <w:rFonts w:ascii="Arial" w:hAnsi="Arial" w:cs="Arial"/>
          <w:sz w:val="24"/>
          <w:szCs w:val="24"/>
          <w:lang w:val="en"/>
        </w:rPr>
        <w:t>ilty</w:t>
      </w:r>
      <w:r w:rsidR="008870BC" w:rsidRPr="00E34715">
        <w:rPr>
          <w:rFonts w:ascii="Arial" w:hAnsi="Arial" w:cs="Arial"/>
          <w:sz w:val="24"/>
          <w:szCs w:val="24"/>
        </w:rPr>
        <w:t xml:space="preserve"> </w:t>
      </w:r>
      <w:r w:rsidR="00C15BE5" w:rsidRPr="00E34715">
        <w:rPr>
          <w:rFonts w:ascii="Arial" w:hAnsi="Arial" w:cs="Arial"/>
          <w:sz w:val="24"/>
          <w:szCs w:val="24"/>
        </w:rPr>
        <w:fldChar w:fldCharType="begin" w:fldLock="1"/>
      </w:r>
      <w:r w:rsidR="007C69F4" w:rsidRPr="00E34715">
        <w:rPr>
          <w:rFonts w:ascii="Arial" w:hAnsi="Arial" w:cs="Arial"/>
          <w:sz w:val="24"/>
          <w:szCs w:val="24"/>
        </w:rPr>
        <w:instrText>ADDIN CSL_CITATION {"citationItems":[{"id":"ITEM-1","itemData":{"DOI":"10.1093/ageing/afi146","ISBN":"0002-0729 (Print)\\r0002-0729 (Linking)","ISSN":"00020729","PMID":"16107450","abstract":"At present, frailty is defined variably. Some consensus on a definition is likely to emerge, but the basis for a successful definition needs to be explored. Here, a classic approach to validation is proposed: a successful definition of frailty should be multifactorial but must also manage the many factors in a way that takes their interactions into account. It is likely to be correlated with disability, co-morbidity and self-rated health, and should identify a group that is vulnerable to adverse outcomes. Ideally, it should also be susceptible to animal modelling. In that frailty and age are so bound together, it is also likely that there will be some age at which virtually all people will be frail, by any definition. Apart from being valid, the success of any definition of frailty will depend on it being useful to researchers and clinicians. The need for progress on our understanding of frailty is evident, but for now, there is insufficient evidence to accept a single definition of frailty.","author":[{"dropping-particle":"","family":"Rockwood","given":"Kenneth","non-dropping-particle":"","parse-names":false,"suffix":""}],"container-title":"Age Ageing","id":"ITEM-1","issue":"5","issued":{"date-parts":[["2005"]]},"page":"432-4","title":"What would make a definition of frailty successful?","type":"article-journal","volume":"34"},"uris":["http://www.mendeley.com/documents/?uuid=d3818bcf-fcdd-4b97-968c-0b934d0e197f"]}],"mendeley":{"formattedCitation":"(24)","plainTextFormattedCitation":"(24)","previouslyFormattedCitation":"(24)"},"properties":{"noteIndex":0},"schema":"https://github.com/citation-style-language/schema/raw/master/csl-citation.json"}</w:instrText>
      </w:r>
      <w:r w:rsidR="00C15BE5" w:rsidRPr="00E34715">
        <w:rPr>
          <w:rFonts w:ascii="Arial" w:hAnsi="Arial" w:cs="Arial"/>
          <w:sz w:val="24"/>
          <w:szCs w:val="24"/>
        </w:rPr>
        <w:fldChar w:fldCharType="separate"/>
      </w:r>
      <w:r w:rsidR="007C69F4" w:rsidRPr="00E34715">
        <w:rPr>
          <w:rFonts w:ascii="Arial" w:hAnsi="Arial" w:cs="Arial"/>
          <w:noProof/>
          <w:sz w:val="24"/>
          <w:szCs w:val="24"/>
        </w:rPr>
        <w:t>(24)</w:t>
      </w:r>
      <w:r w:rsidR="00C15BE5" w:rsidRPr="00E34715">
        <w:rPr>
          <w:rFonts w:ascii="Arial" w:hAnsi="Arial" w:cs="Arial"/>
          <w:sz w:val="24"/>
          <w:szCs w:val="24"/>
        </w:rPr>
        <w:fldChar w:fldCharType="end"/>
      </w:r>
      <w:r w:rsidR="00D4737C" w:rsidRPr="00E34715">
        <w:rPr>
          <w:rFonts w:ascii="Arial" w:hAnsi="Arial" w:cs="Arial"/>
          <w:sz w:val="24"/>
          <w:szCs w:val="24"/>
        </w:rPr>
        <w:t xml:space="preserve">. </w:t>
      </w:r>
      <w:r w:rsidR="00292AA1" w:rsidRPr="00E34715">
        <w:rPr>
          <w:rFonts w:ascii="Arial" w:hAnsi="Arial" w:cs="Arial"/>
          <w:sz w:val="24"/>
          <w:szCs w:val="24"/>
          <w:lang w:val="en"/>
        </w:rPr>
        <w:t xml:space="preserve">In our study, it was also found that </w:t>
      </w:r>
      <w:r w:rsidR="00FA486D" w:rsidRPr="00E34715">
        <w:rPr>
          <w:rFonts w:ascii="Arial" w:hAnsi="Arial" w:cs="Arial"/>
          <w:sz w:val="24"/>
          <w:szCs w:val="24"/>
          <w:lang w:val="en"/>
        </w:rPr>
        <w:t>frailty</w:t>
      </w:r>
      <w:r w:rsidR="00292AA1" w:rsidRPr="00E34715">
        <w:rPr>
          <w:rFonts w:ascii="Arial" w:hAnsi="Arial" w:cs="Arial"/>
          <w:sz w:val="24"/>
          <w:szCs w:val="24"/>
          <w:lang w:val="en"/>
        </w:rPr>
        <w:t xml:space="preserve"> increased with advancing age. Studies have shown that the low education level is a</w:t>
      </w:r>
      <w:r w:rsidR="00EA24D1" w:rsidRPr="00E34715">
        <w:rPr>
          <w:rFonts w:ascii="Arial" w:hAnsi="Arial" w:cs="Arial"/>
          <w:sz w:val="24"/>
          <w:szCs w:val="24"/>
          <w:lang w:val="en"/>
        </w:rPr>
        <w:t>mong the risk factors for frail</w:t>
      </w:r>
      <w:r w:rsidR="00292AA1" w:rsidRPr="00E34715">
        <w:rPr>
          <w:rFonts w:ascii="Arial" w:hAnsi="Arial" w:cs="Arial"/>
          <w:sz w:val="24"/>
          <w:szCs w:val="24"/>
          <w:lang w:val="en"/>
        </w:rPr>
        <w:t>ty</w:t>
      </w:r>
      <w:r w:rsidR="00592058" w:rsidRPr="00E34715">
        <w:rPr>
          <w:rFonts w:ascii="Arial" w:hAnsi="Arial" w:cs="Arial"/>
          <w:sz w:val="24"/>
          <w:szCs w:val="24"/>
          <w:lang w:val="en"/>
        </w:rPr>
        <w:t xml:space="preserve"> </w:t>
      </w:r>
      <w:r w:rsidR="00C15BE5" w:rsidRPr="00E34715">
        <w:rPr>
          <w:rFonts w:ascii="Arial" w:hAnsi="Arial" w:cs="Arial"/>
          <w:sz w:val="24"/>
          <w:szCs w:val="24"/>
          <w:lang w:val="en"/>
        </w:rPr>
        <w:fldChar w:fldCharType="begin" w:fldLock="1"/>
      </w:r>
      <w:r w:rsidR="007C69F4" w:rsidRPr="00E34715">
        <w:rPr>
          <w:rFonts w:ascii="Arial" w:hAnsi="Arial" w:cs="Arial"/>
          <w:sz w:val="24"/>
          <w:szCs w:val="24"/>
          <w:lang w:val="en"/>
        </w:rPr>
        <w:instrText>ADDIN CSL_CITATION {"citationItems":[{"id":"ITEM-1","itemData":{"DOI":"10.1016/j.annepidem.2014.05.002","ISSN":"18732585","PMID":"24935466","abstract":"Purpose: The aim of this study was to examine the longitudinal association between educational level and frailty prevalence in older adults and to investigate the role of material, biomedical, behavioral, social, and mental factors in explaining this association. Methods: Data over a period of 13years were used from the Longitudinal Aging Study Amsterdam. The study sample consisted of older adults aged 65 years and above at baseline (n=1205). Frailty was assessed using Fried's frailty criteria. A relative index of inequality was calculated for the level of education. Longitudinal logistic regression analyses based on multilevel modeling were performed. Results: Older adults with a low educational level had higher odds of being frail compared with those with a high educational level (relative index of inequality odds ratio, 2.94; 95% confidence interval, 1.84-4.71). These differences persisted during 13years of follow-up. Adjustment for all explanatory factors reduced the effect of educational level on frailty by 76%. Income, self-efficacy, cognitive impairment, obesity, and number of chronic diseases had the largest individual contribution in reducing the effect. Social factors had no substantial contribution. Conclusions: Our findings highlight the need for a multidimensional approach in developing interventions aimed at reducing frailty, especially in lower educated groups. © 2014 Elsevier Inc.","author":[{"dropping-particle":"","family":"Hoogendijk","given":"Emiel O.","non-dropping-particle":"","parse-names":false,"suffix":""},{"dropping-particle":"","family":"Hout","given":"Hein P.J.","non-dropping-particle":"van","parse-names":false,"suffix":""},{"dropping-particle":"","family":"Heymans","given":"Martijn W.","non-dropping-particle":"","parse-names":false,"suffix":""},{"dropping-particle":"","family":"Horst","given":"Henriëtte E.","non-dropping-particle":"van der","parse-names":false,"suffix":""},{"dropping-particle":"","family":"Frijters","given":"Dinnus H.M.","non-dropping-particle":"","parse-names":false,"suffix":""},{"dropping-particle":"","family":"Broese van Groenou","given":"Marjolein I.","non-dropping-particle":"","parse-names":false,"suffix":""},{"dropping-particle":"","family":"Deeg","given":"Dorly J.H.","non-dropping-particle":"","parse-names":false,"suffix":""},{"dropping-particle":"","family":"Huisman","given":"Martijn","non-dropping-particle":"","parse-names":false,"suffix":""}],"container-title":"Annals of Epidemiology","id":"ITEM-1","issue":"7","issued":{"date-parts":[["2014"]]},"page":"538-44","title":"Explaining the association between educational level and frailty in older adults: Results from a 13-year longitudinal study in the Netherlands","type":"article-journal","volume":"24"},"uris":["http://www.mendeley.com/documents/?uuid=75a26ccd-41bc-4c85-a250-691cdc1306e3"]}],"mendeley":{"formattedCitation":"(25)","plainTextFormattedCitation":"(25)","previouslyFormattedCitation":"(25)"},"properties":{"noteIndex":0},"schema":"https://github.com/citation-style-language/schema/raw/master/csl-citation.json"}</w:instrText>
      </w:r>
      <w:r w:rsidR="00C15BE5" w:rsidRPr="00E34715">
        <w:rPr>
          <w:rFonts w:ascii="Arial" w:hAnsi="Arial" w:cs="Arial"/>
          <w:sz w:val="24"/>
          <w:szCs w:val="24"/>
          <w:lang w:val="en"/>
        </w:rPr>
        <w:fldChar w:fldCharType="separate"/>
      </w:r>
      <w:r w:rsidR="007C69F4" w:rsidRPr="00E34715">
        <w:rPr>
          <w:rFonts w:ascii="Arial" w:hAnsi="Arial" w:cs="Arial"/>
          <w:noProof/>
          <w:sz w:val="24"/>
          <w:szCs w:val="24"/>
          <w:lang w:val="en"/>
        </w:rPr>
        <w:t>(25)</w:t>
      </w:r>
      <w:r w:rsidR="00C15BE5" w:rsidRPr="00E34715">
        <w:rPr>
          <w:rFonts w:ascii="Arial" w:hAnsi="Arial" w:cs="Arial"/>
          <w:sz w:val="24"/>
          <w:szCs w:val="24"/>
          <w:lang w:val="en"/>
        </w:rPr>
        <w:fldChar w:fldCharType="end"/>
      </w:r>
      <w:r w:rsidR="00292AA1" w:rsidRPr="00E34715">
        <w:rPr>
          <w:rFonts w:ascii="Arial" w:hAnsi="Arial" w:cs="Arial"/>
          <w:sz w:val="24"/>
          <w:szCs w:val="24"/>
          <w:lang w:val="en"/>
        </w:rPr>
        <w:t>. This is attributed to multifactorial reasons such as individuals with a higher education status prefer</w:t>
      </w:r>
      <w:r w:rsidR="00915D3D" w:rsidRPr="00E34715">
        <w:rPr>
          <w:rFonts w:ascii="Arial" w:hAnsi="Arial" w:cs="Arial"/>
          <w:sz w:val="24"/>
          <w:szCs w:val="24"/>
          <w:lang w:val="en"/>
        </w:rPr>
        <w:t>r</w:t>
      </w:r>
      <w:r w:rsidR="00E82A5B" w:rsidRPr="00E34715">
        <w:rPr>
          <w:rFonts w:ascii="Arial" w:hAnsi="Arial" w:cs="Arial"/>
          <w:sz w:val="24"/>
          <w:szCs w:val="24"/>
          <w:lang w:val="en"/>
        </w:rPr>
        <w:t>ing</w:t>
      </w:r>
      <w:r w:rsidR="00292AA1" w:rsidRPr="00E34715">
        <w:rPr>
          <w:rFonts w:ascii="Arial" w:hAnsi="Arial" w:cs="Arial"/>
          <w:sz w:val="24"/>
          <w:szCs w:val="24"/>
          <w:lang w:val="en"/>
        </w:rPr>
        <w:t xml:space="preserve"> a healthier lifestyle</w:t>
      </w:r>
      <w:r w:rsidR="00E82A5B" w:rsidRPr="00E34715">
        <w:rPr>
          <w:rFonts w:ascii="Arial" w:hAnsi="Arial" w:cs="Arial"/>
          <w:sz w:val="24"/>
          <w:szCs w:val="24"/>
          <w:lang w:val="en"/>
        </w:rPr>
        <w:t xml:space="preserve"> and having</w:t>
      </w:r>
      <w:r w:rsidR="008C4CAA" w:rsidRPr="00E34715">
        <w:rPr>
          <w:rFonts w:ascii="Arial" w:hAnsi="Arial" w:cs="Arial"/>
          <w:sz w:val="24"/>
          <w:szCs w:val="24"/>
          <w:lang w:val="en"/>
        </w:rPr>
        <w:t xml:space="preserve"> </w:t>
      </w:r>
      <w:r w:rsidR="00292AA1" w:rsidRPr="00E34715">
        <w:rPr>
          <w:rFonts w:ascii="Arial" w:hAnsi="Arial" w:cs="Arial"/>
          <w:sz w:val="24"/>
          <w:szCs w:val="24"/>
          <w:lang w:val="en"/>
        </w:rPr>
        <w:t>better financial means</w:t>
      </w:r>
      <w:r w:rsidR="00D4737C" w:rsidRPr="00E34715">
        <w:rPr>
          <w:rFonts w:ascii="Arial" w:hAnsi="Arial" w:cs="Arial"/>
          <w:sz w:val="24"/>
          <w:szCs w:val="24"/>
        </w:rPr>
        <w:t xml:space="preserve"> </w:t>
      </w:r>
      <w:r w:rsidR="00C15BE5" w:rsidRPr="00E34715">
        <w:rPr>
          <w:rFonts w:ascii="Arial" w:hAnsi="Arial" w:cs="Arial"/>
          <w:sz w:val="24"/>
          <w:szCs w:val="24"/>
        </w:rPr>
        <w:fldChar w:fldCharType="begin" w:fldLock="1"/>
      </w:r>
      <w:r w:rsidR="007C69F4" w:rsidRPr="00E34715">
        <w:rPr>
          <w:rFonts w:ascii="Arial" w:hAnsi="Arial" w:cs="Arial"/>
          <w:sz w:val="24"/>
          <w:szCs w:val="24"/>
        </w:rPr>
        <w:instrText>ADDIN CSL_CITATION {"citationItems":[{"id":"ITEM-1","itemData":{"DOI":"10.1016/j.annepidem.2014.05.002","ISSN":"18732585","PMID":"24935466","abstract":"Purpose: The aim of this study was to examine the longitudinal association between educational level and frailty prevalence in older adults and to investigate the role of material, biomedical, behavioral, social, and mental factors in explaining this association. Methods: Data over a period of 13years were used from the Longitudinal Aging Study Amsterdam. The study sample consisted of older adults aged 65 years and above at baseline (n=1205). Frailty was assessed using Fried's frailty criteria. A relative index of inequality was calculated for the level of education. Longitudinal logistic regression analyses based on multilevel modeling were performed. Results: Older adults with a low educational level had higher odds of being frail compared with those with a high educational level (relative index of inequality odds ratio, 2.94; 95% confidence interval, 1.84-4.71). These differences persisted during 13years of follow-up. Adjustment for all explanatory factors reduced the effect of educational level on frailty by 76%. Income, self-efficacy, cognitive impairment, obesity, and number of chronic diseases had the largest individual contribution in reducing the effect. Social factors had no substantial contribution. Conclusions: Our findings highlight the need for a multidimensional approach in developing interventions aimed at reducing frailty, especially in lower educated groups. © 2014 Elsevier Inc.","author":[{"dropping-particle":"","family":"Hoogendijk","given":"Emiel O.","non-dropping-particle":"","parse-names":false,"suffix":""},{"dropping-particle":"","family":"Hout","given":"Hein P.J.","non-dropping-particle":"van","parse-names":false,"suffix":""},{"dropping-particle":"","family":"Heymans","given":"Martijn W.","non-dropping-particle":"","parse-names":false,"suffix":""},{"dropping-particle":"","family":"Horst","given":"Henriëtte E.","non-dropping-particle":"van der","parse-names":false,"suffix":""},{"dropping-particle":"","family":"Frijters","given":"Dinnus H.M.","non-dropping-particle":"","parse-names":false,"suffix":""},{"dropping-particle":"","family":"Broese van Groenou","given":"Marjolein I.","non-dropping-particle":"","parse-names":false,"suffix":""},{"dropping-particle":"","family":"Deeg","given":"Dorly J.H.","non-dropping-particle":"","parse-names":false,"suffix":""},{"dropping-particle":"","family":"Huisman","given":"Martijn","non-dropping-particle":"","parse-names":false,"suffix":""}],"container-title":"Annals of Epidemiology","id":"ITEM-1","issue":"7","issued":{"date-parts":[["2014"]]},"page":"538-44","title":"Explaining the association between educational level and frailty in older adults: Results from a 13-year longitudinal study in the Netherlands","type":"article-journal","volume":"24"},"uris":["http://www.mendeley.com/documents/?uuid=75a26ccd-41bc-4c85-a250-691cdc1306e3"]}],"mendeley":{"formattedCitation":"(25)","plainTextFormattedCitation":"(25)","previouslyFormattedCitation":"(25)"},"properties":{"noteIndex":0},"schema":"https://github.com/citation-style-language/schema/raw/master/csl-citation.json"}</w:instrText>
      </w:r>
      <w:r w:rsidR="00C15BE5" w:rsidRPr="00E34715">
        <w:rPr>
          <w:rFonts w:ascii="Arial" w:hAnsi="Arial" w:cs="Arial"/>
          <w:sz w:val="24"/>
          <w:szCs w:val="24"/>
        </w:rPr>
        <w:fldChar w:fldCharType="separate"/>
      </w:r>
      <w:r w:rsidR="007C69F4" w:rsidRPr="00E34715">
        <w:rPr>
          <w:rFonts w:ascii="Arial" w:hAnsi="Arial" w:cs="Arial"/>
          <w:noProof/>
          <w:sz w:val="24"/>
          <w:szCs w:val="24"/>
        </w:rPr>
        <w:t>(25)</w:t>
      </w:r>
      <w:r w:rsidR="00C15BE5" w:rsidRPr="00E34715">
        <w:rPr>
          <w:rFonts w:ascii="Arial" w:hAnsi="Arial" w:cs="Arial"/>
          <w:sz w:val="24"/>
          <w:szCs w:val="24"/>
        </w:rPr>
        <w:fldChar w:fldCharType="end"/>
      </w:r>
      <w:r w:rsidR="00D4737C" w:rsidRPr="00E34715">
        <w:rPr>
          <w:rFonts w:ascii="Arial" w:hAnsi="Arial" w:cs="Arial"/>
          <w:sz w:val="24"/>
          <w:szCs w:val="24"/>
        </w:rPr>
        <w:t xml:space="preserve">. </w:t>
      </w:r>
      <w:r w:rsidR="007A3FC4" w:rsidRPr="00E34715">
        <w:rPr>
          <w:rFonts w:ascii="Arial" w:hAnsi="Arial" w:cs="Arial"/>
          <w:sz w:val="24"/>
          <w:szCs w:val="24"/>
          <w:lang w:val="en"/>
        </w:rPr>
        <w:t xml:space="preserve">Similarly, in our study, a significant relationship was found between education level and </w:t>
      </w:r>
      <w:r w:rsidR="00FA486D" w:rsidRPr="00E34715">
        <w:rPr>
          <w:rFonts w:ascii="Arial" w:hAnsi="Arial" w:cs="Arial"/>
          <w:sz w:val="24"/>
          <w:szCs w:val="24"/>
          <w:lang w:val="en"/>
        </w:rPr>
        <w:t>frailty</w:t>
      </w:r>
      <w:r w:rsidR="007A3FC4" w:rsidRPr="00E34715">
        <w:rPr>
          <w:rFonts w:ascii="Arial" w:hAnsi="Arial" w:cs="Arial"/>
          <w:sz w:val="24"/>
          <w:szCs w:val="24"/>
          <w:lang w:val="en"/>
        </w:rPr>
        <w:t xml:space="preserve">. </w:t>
      </w:r>
      <w:r w:rsidR="00292AA1" w:rsidRPr="00E34715">
        <w:rPr>
          <w:rFonts w:ascii="Arial" w:hAnsi="Arial" w:cs="Arial"/>
          <w:sz w:val="24"/>
          <w:szCs w:val="24"/>
          <w:lang w:val="en"/>
        </w:rPr>
        <w:t xml:space="preserve">Malnutrition and low walking speed related to </w:t>
      </w:r>
      <w:r w:rsidR="00FA486D" w:rsidRPr="00E34715">
        <w:rPr>
          <w:rFonts w:ascii="Arial" w:hAnsi="Arial" w:cs="Arial"/>
          <w:sz w:val="24"/>
          <w:szCs w:val="24"/>
          <w:lang w:val="en"/>
        </w:rPr>
        <w:t>frailty</w:t>
      </w:r>
      <w:r w:rsidR="004E0DED" w:rsidRPr="00E34715">
        <w:rPr>
          <w:rFonts w:ascii="Arial" w:hAnsi="Arial" w:cs="Arial"/>
          <w:sz w:val="24"/>
          <w:szCs w:val="24"/>
          <w:lang w:val="en"/>
        </w:rPr>
        <w:t xml:space="preserve"> are </w:t>
      </w:r>
      <w:r w:rsidR="00292AA1" w:rsidRPr="00E34715">
        <w:rPr>
          <w:rFonts w:ascii="Arial" w:hAnsi="Arial" w:cs="Arial"/>
          <w:sz w:val="24"/>
          <w:szCs w:val="24"/>
          <w:lang w:val="en"/>
        </w:rPr>
        <w:t>even problems that are in diagnostic criteria</w:t>
      </w:r>
      <w:r w:rsidR="00292AA1" w:rsidRPr="00E34715">
        <w:rPr>
          <w:rFonts w:ascii="Arial" w:hAnsi="Arial" w:cs="Arial"/>
          <w:sz w:val="24"/>
          <w:szCs w:val="24"/>
        </w:rPr>
        <w:t xml:space="preserve"> </w:t>
      </w:r>
      <w:r w:rsidR="00C15BE5" w:rsidRPr="00E34715">
        <w:rPr>
          <w:rFonts w:ascii="Arial" w:hAnsi="Arial" w:cs="Arial"/>
          <w:sz w:val="24"/>
          <w:szCs w:val="24"/>
        </w:rPr>
        <w:fldChar w:fldCharType="begin" w:fldLock="1"/>
      </w:r>
      <w:r w:rsidR="007C69F4" w:rsidRPr="00E34715">
        <w:rPr>
          <w:rFonts w:ascii="Arial" w:hAnsi="Arial" w:cs="Arial"/>
          <w:sz w:val="24"/>
          <w:szCs w:val="24"/>
        </w:rPr>
        <w:instrText>ADDIN CSL_CITATION {"citationItems":[{"id":"ITEM-1","itemData":{"DOI":"10.1093/gerona/56.3.M146","ISBN":"1079-5006","ISSN":"1079-5006","PMID":"11253156","abstract":"Background Frailty is considered highly prevalent in old age and to\\nconfer high risk for falls, disability, hospitalization, and mortality.\\nFrailty has been considered synonymous with disability, comorbidity, and\\nother characteristics, but it is recognized that it may have a biologic\\nbasis and he a distinct clinical syndrome. A standardized definition has\\nnot yet been established.\\nMethods. To develop and operationalize a phenotype of frailty in older\\nadults and assess concurrent and predictive validity, the study used\\ndata from the Cardiovascular Health Study. Participants were 5,317 men\\nand women 65 years and older (4,735 from an original cohort recruited in\\n1989-90 and 582 from an African American cohort recruited in 1992-93).\\nBoth cohorts received almost identical baseline evaluations and 7 and 4\\nyears of follow-up, respectively, with annual examinations and\\nsurveillance for outcomes including incident disease, hospitalization,\\nfalls, disability, and mortality.\\nResults, Frailty was defined as a clinical syndrome in which three or\\nmore of the following criteria were present: unintentional weight loss\\n(10 lbs in past year), self-reported exhaustion, weakness (grip\\nstrength), slow walking speed, and low physical activity. The overall\\nprevalence of frailty in this community-dwelling population was 6.9% it\\nincreased with age and was greater in women than men. Four-year\\nincidence was 7.2%. Frailty was associated with being African American.\\nhaving lower education and income, poorer health, and having higher\\nrates of comorbid chronic diseases and disability. There was overlap,\\nbut not concordance, in the cooccurrence of frailty, comorbidity, and\\ndisability. This frailty phenotype was independently predictive lover 3\\nyears) of incident falls, worsening mobility or ADL disability,\\nhospitalization. and death, with hazard ratios ranging from 1.82 to\\n4.46, unadjusted, and 1.29-2.24, adjusted for a number of health,\\ndisease, and social characteristics predictive of 5-year mortality.\\nIntermediate frailty status, as indicated by the presence of one or two\\ncriteria, showed intermediate risk of these outcomes as well as\\nincreased risk of becoming Frail over 31 years of follow-up (odds ratios\\nfor incident frailty = 4.51 unadjusted and 2.63 adjusted for covariates,\\ncompared to those with no frailty criteria at baseline).\\nConclusion. This study provides a potential standardized definition for\\nfrailty in community-dwelling older adults…","author":[{"dropping-particle":"","family":"Fried","given":"L. P.","non-dropping-particle":"","parse-names":false,"suffix":""},{"dropping-particle":"","family":"Tangen","given":"C. M.","non-dropping-particle":"","parse-names":false,"suffix":""},{"dropping-particle":"","family":"Walston","given":"J.","non-dropping-particle":"","parse-names":false,"suffix":""},{"dropping-particle":"","family":"Newman","given":"A. B.","non-dropping-particle":"","parse-names":false,"suffix":""},{"dropping-particle":"","family":"Hirsch","given":"C.","non-dropping-particle":"","parse-names":false,"suffix":""},{"dropping-particle":"","family":"Gottdiener","given":"J.","non-dropping-particle":"","parse-names":false,"suffix":""},{"dropping-particle":"","family":"Seeman","given":"T.","non-dropping-particle":"","parse-names":false,"suffix":""},{"dropping-particle":"","family":"Tracy","given":"R.","non-dropping-particle":"","parse-names":false,"suffix":""},{"dropping-particle":"","family":"Kop","given":"W. J.","non-dropping-particle":"","parse-names":false,"suffix":""},{"dropping-particle":"","family":"Burke","given":"G.","non-dropping-particle":"","parse-names":false,"suffix":""},{"dropping-particle":"","family":"McBurnie","given":"M. A.","non-dropping-particle":"","parse-names":false,"suffix":""}],"container-title":"J Gerontol A Biol Sci Med Sci","id":"ITEM-1","issue":"3","issued":{"date-parts":[["2001"]]},"page":"M146-56","title":"Frailty in Older Adults: Evidence for a Phenotype","type":"article-journal","volume":"56"},"uris":["http://www.mendeley.com/documents/?uuid=9de29aeb-ddcd-47bd-94c3-fd03c6ecd409"]},{"id":"ITEM-2","itemData":{"DOI":"10.1016/j.jamda.2007.11.005","ISBN":"0002-8614","ISSN":"15389375","PMID":"24279686","abstract":"OBJECTIVES: To determine whether an intervention that improves nursing home (NH) staff connections, communication, and problem solving (CONNECT) would improve implementation of a falls reduction education program (FALLS). DESIGN: Cluster randomized trial. SETTING: Community (n=4) and Veterans Affairs (VA) NHs (n=4). PARTICIPANTS: Staff in any role with resident contact (n=497). INTERVENTION: NHs received FALLS alone (control) or CONNECT followed by FALLS (intervention), each delivered over 3 months. CONNECT used storytelling, relationship mapping, mentoring, self-monitoring, and feedback to help staff identify communication gaps and practice interaction strategies. FALLS included group training, modules, teleconferences, academic detailing, and audit and feedback. MEASUREMENTS: NH staff completed surveys about interactions at baseline, 3 months (immediately after CONNECT or control period), and 6 months (immediately after FALLS). A random sample of resident charts was abstracted for fall risk reduction documentation (n=651). Change in facility fall rates was an exploratory outcome. Focus groups were conducted to explore changes in organizational learning. RESULTS: Significant improvements in staff perceptions of communication quality, participation in decision-making, safety climate, caregiving quality, and use of local interaction strategies were observed in intervention community NHs (treatment-by-time effect P=.01) but not in VA NHs, where a ceiling effect was observed. Fall risk reduction documentation did not change significantly, and the direction of change in individual facilities did not relate to observed direction of change in fall rates. Fall rates did not change in control facilities (falls/bed per year: baseline, 2.61; after intervention, 2.64) but decreased by 12% in intervention facilities (falls/bed per year: baseline, 2.34; after intervention, 2.06); the effect of treatment on rate of change was 0.81 (95% confidence interval=0.55-1.20). CONCLUSION: CONNECT has the potential to improve care delivery in NHs, but the trend toward improving fall rates requires confirmation in a larger ongoing study.","author":[{"dropping-particle":"","family":"Kan","given":"Gabor Abellan","non-dropping-particle":"van","parse-names":false,"suffix":""},{"dropping-particle":"","family":"Rolland","given":"Yves M.","non-dropping-particle":"","parse-names":false,"suffix":""},{"dropping-particle":"","family":"Morley","given":"John E.","non-dropping-particle":"","parse-names":false,"suffix":""},{"dropping-particle":"","family":"Vellas","given":"Bruno","non-dropping-particle":"","parse-names":false,"suffix":""}],"container-title":"J Am Med Dir Assoc","id":"ITEM-2","issue":"2","issued":{"date-parts":[["2008"]]},"page":"71-2","title":"Frailty: Toward a Clinical Definition","type":"article-journal","volume":"9"},"uris":["http://www.mendeley.com/documents/?uuid=7ffb24fb-7cf8-40a3-a8da-2200eb9d1ed4"]}],"mendeley":{"formattedCitation":"(18,26)","plainTextFormattedCitation":"(18,26)","previouslyFormattedCitation":"(18,26)"},"properties":{"noteIndex":0},"schema":"https://github.com/citation-style-language/schema/raw/master/csl-citation.json"}</w:instrText>
      </w:r>
      <w:r w:rsidR="00C15BE5" w:rsidRPr="00E34715">
        <w:rPr>
          <w:rFonts w:ascii="Arial" w:hAnsi="Arial" w:cs="Arial"/>
          <w:sz w:val="24"/>
          <w:szCs w:val="24"/>
        </w:rPr>
        <w:fldChar w:fldCharType="separate"/>
      </w:r>
      <w:r w:rsidR="007C69F4" w:rsidRPr="00E34715">
        <w:rPr>
          <w:rFonts w:ascii="Arial" w:hAnsi="Arial" w:cs="Arial"/>
          <w:noProof/>
          <w:sz w:val="24"/>
          <w:szCs w:val="24"/>
        </w:rPr>
        <w:t>(18,26)</w:t>
      </w:r>
      <w:r w:rsidR="00C15BE5" w:rsidRPr="00E34715">
        <w:rPr>
          <w:rFonts w:ascii="Arial" w:hAnsi="Arial" w:cs="Arial"/>
          <w:sz w:val="24"/>
          <w:szCs w:val="24"/>
        </w:rPr>
        <w:fldChar w:fldCharType="end"/>
      </w:r>
      <w:r w:rsidR="00D4737C" w:rsidRPr="00E34715">
        <w:rPr>
          <w:rFonts w:ascii="Arial" w:hAnsi="Arial" w:cs="Arial"/>
          <w:sz w:val="24"/>
          <w:szCs w:val="24"/>
        </w:rPr>
        <w:t xml:space="preserve">. </w:t>
      </w:r>
      <w:r w:rsidR="00292AA1" w:rsidRPr="00E34715">
        <w:rPr>
          <w:rFonts w:ascii="Arial" w:hAnsi="Arial" w:cs="Arial"/>
          <w:sz w:val="24"/>
          <w:szCs w:val="24"/>
          <w:lang w:val="en"/>
        </w:rPr>
        <w:t>It is known th</w:t>
      </w:r>
      <w:r w:rsidR="00900E57" w:rsidRPr="00E34715">
        <w:rPr>
          <w:rFonts w:ascii="Arial" w:hAnsi="Arial" w:cs="Arial"/>
          <w:sz w:val="24"/>
          <w:szCs w:val="24"/>
          <w:lang w:val="en"/>
        </w:rPr>
        <w:t>at malnutrition causes frailty</w:t>
      </w:r>
      <w:r w:rsidR="002C2660" w:rsidRPr="00E34715">
        <w:rPr>
          <w:rFonts w:ascii="Arial" w:hAnsi="Arial" w:cs="Arial"/>
          <w:sz w:val="24"/>
          <w:szCs w:val="24"/>
          <w:lang w:val="en"/>
        </w:rPr>
        <w:t>,</w:t>
      </w:r>
      <w:r w:rsidR="00292AA1" w:rsidRPr="00E34715">
        <w:rPr>
          <w:rFonts w:ascii="Arial" w:hAnsi="Arial" w:cs="Arial"/>
          <w:sz w:val="24"/>
          <w:szCs w:val="24"/>
          <w:lang w:val="en"/>
        </w:rPr>
        <w:t xml:space="preserve"> an</w:t>
      </w:r>
      <w:r w:rsidR="00900E57" w:rsidRPr="00E34715">
        <w:rPr>
          <w:rFonts w:ascii="Arial" w:hAnsi="Arial" w:cs="Arial"/>
          <w:sz w:val="24"/>
          <w:szCs w:val="24"/>
          <w:lang w:val="en"/>
        </w:rPr>
        <w:t>d low walking speed, balance disorders</w:t>
      </w:r>
      <w:r w:rsidR="00292AA1" w:rsidRPr="00E34715">
        <w:rPr>
          <w:rFonts w:ascii="Arial" w:hAnsi="Arial" w:cs="Arial"/>
          <w:sz w:val="24"/>
          <w:szCs w:val="24"/>
          <w:lang w:val="en"/>
        </w:rPr>
        <w:t>, fall</w:t>
      </w:r>
      <w:r w:rsidR="00900E57" w:rsidRPr="00E34715">
        <w:rPr>
          <w:rFonts w:ascii="Arial" w:hAnsi="Arial" w:cs="Arial"/>
          <w:sz w:val="24"/>
          <w:szCs w:val="24"/>
          <w:lang w:val="en"/>
        </w:rPr>
        <w:t>s</w:t>
      </w:r>
      <w:r w:rsidR="00292AA1" w:rsidRPr="00E34715">
        <w:rPr>
          <w:rFonts w:ascii="Arial" w:hAnsi="Arial" w:cs="Arial"/>
          <w:sz w:val="24"/>
          <w:szCs w:val="24"/>
          <w:lang w:val="en"/>
        </w:rPr>
        <w:t xml:space="preserve">, immobility and dependence are more common in frail </w:t>
      </w:r>
      <w:r w:rsidR="002C2660" w:rsidRPr="00E34715">
        <w:rPr>
          <w:rFonts w:ascii="Arial" w:hAnsi="Arial" w:cs="Arial"/>
          <w:sz w:val="24"/>
          <w:szCs w:val="24"/>
          <w:lang w:val="en"/>
        </w:rPr>
        <w:t>individuals</w:t>
      </w:r>
      <w:r w:rsidR="00292AA1" w:rsidRPr="00E34715">
        <w:rPr>
          <w:rFonts w:ascii="Arial" w:hAnsi="Arial" w:cs="Arial"/>
          <w:sz w:val="24"/>
          <w:szCs w:val="24"/>
        </w:rPr>
        <w:t xml:space="preserve"> </w:t>
      </w:r>
      <w:r w:rsidR="00C15BE5" w:rsidRPr="00E34715">
        <w:rPr>
          <w:rFonts w:ascii="Arial" w:hAnsi="Arial" w:cs="Arial"/>
          <w:sz w:val="24"/>
          <w:szCs w:val="24"/>
        </w:rPr>
        <w:fldChar w:fldCharType="begin" w:fldLock="1"/>
      </w:r>
      <w:r w:rsidR="007C69F4" w:rsidRPr="00E34715">
        <w:rPr>
          <w:rFonts w:ascii="Arial" w:hAnsi="Arial" w:cs="Arial"/>
          <w:sz w:val="24"/>
          <w:szCs w:val="24"/>
        </w:rPr>
        <w:instrText>ADDIN CSL_CITATION {"citationItems":[{"id":"ITEM-1","itemData":{"DOI":"10.1016/j.jamda.2018.07.016","ISSN":"15389375","PMID":"30262439","abstract":"Objectives: Comprehensive Geriatric Assessment (CGA) may not be performed in clinical practice as it takes too much time and requires special training. The Mini-Nutritional Assessment (MNA) is widely used to assess nutritional status in older adults. We aimed to determine whether or not the MNA can estimate frailty status defined by the Fried criteria. Setting and Participants: Six hundred two outpatients aged 65 years or older who underwent the CGA were included the study. Measures: Frailty status was defined by 5 dimensions including shrinking, exhaustion, low levels of activity, weakness, and slowness: 0 for robust, 1–2 for prefrail, and 3–5 for frail. MNA was performed in all participants even if their MNA-Short Form scores were ≥12. Results: Of the 602 outpatients, of whom the mean age was 74.2 ± 8.2 years, 190 participants (31.6%) were considered frail and 218 (36.2%) prefrail. Internal consistency of the MNA had a Cronbach-alpha of 0.701. Interclass correlation coefficient for the test-retest reliability was found as 0.697. MNA with a cut-off point of 22.5 had a sensitivity of 72.1% and a specificity of 91.2% to detect frail participants. MNA with a cut-off point of 25.5 had a sensitivity of 66.9% and a specificity of 85.4% to detect prefrailty. For the estimation of frailty and prefrailty, the area under the receiver operating characteristics curve of MNA was 0.903 and 0.834, respectively. Conclusions: MNA can be a useful tool for frailty screening indicating that 2 common geriatric syndromes, malnutrition and frailty, can be identified by MNA simultaneously in clinical practice.","author":[{"dropping-particle":"","family":"Soysal","given":"Pinar","non-dropping-particle":"","parse-names":false,"suffix":""},{"dropping-particle":"","family":"Isik","given":"Ahmet Turan","non-dropping-particle":"","parse-names":false,"suffix":""},{"dropping-particle":"","family":"Arik","given":"Ferhat","non-dropping-particle":"","parse-names":false,"suffix":""},{"dropping-particle":"","family":"Kalan","given":"Ugur","non-dropping-particle":"","parse-names":false,"suffix":""},{"dropping-particle":"","family":"Eyvaz","given":"Abdullah","non-dropping-particle":"","parse-names":false,"suffix":""},{"dropping-particle":"","family":"Veronese","given":"Nicola","non-dropping-particle":"","parse-names":false,"suffix":""}],"container-title":"J Am Med Dir Assoc","id":"ITEM-1","issue":"10","issued":{"date-parts":[["2018"]]},"page":"30410-9","title":"Validity of the Mini-Nutritional Assessment Scale for Evaluating Frailty Status in Older Adults","type":"article-journal","volume":"S1525-8610"},"uris":["http://www.mendeley.com/documents/?uuid=04545465-9651-4d9b-9d76-410a86e13105"]},{"id":"ITEM-2","itemData":{"DOI":"10.1001/jama.2010.1970","ISBN":"1538-3598 (Electronic)\\r0098-7484 (Linking)","ISSN":"00987484","PMID":"21205972","abstract":"Over the last 3 decades, a large and increasing amount of evidence has documented the importance of physical function in elderly individuals, both as a crucial component of clinical assessment as well as a specific outcome for interventions. 1 However, the evaluation of physical function is still not considered as relevant as that of other clinical or biochemical parameters. Insufficient time, inadequate space, and the need for special equipment are some of the obstacles to the routine assessment of physical function in the geriatric clinical settings. 2 To overcome these limitations, gait speed has repeatedly and increasingly been proposed as an unique measure of physical performance and as a potential screening tool, 3, 4 but adoption has remained inconsistent.","author":[{"dropping-particle":"","family":"Cesari","given":"Matteo","non-dropping-particle":"","parse-names":false,"suffix":""}],"container-title":"JAMA","id":"ITEM-2","issue":"1","issued":{"date-parts":[["2011"]]},"page":"93-4","title":"Role of gait speed in the assessment of older patients","type":"article-journal","volume":"305"},"uris":["http://www.mendeley.com/documents/?uuid=844d655f-135a-4b43-83b3-45e260a4f8e9"]}],"mendeley":{"formattedCitation":"(11,27)","plainTextFormattedCitation":"(11,27)","previouslyFormattedCitation":"(11,27)"},"properties":{"noteIndex":0},"schema":"https://github.com/citation-style-language/schema/raw/master/csl-citation.json"}</w:instrText>
      </w:r>
      <w:r w:rsidR="00C15BE5" w:rsidRPr="00E34715">
        <w:rPr>
          <w:rFonts w:ascii="Arial" w:hAnsi="Arial" w:cs="Arial"/>
          <w:sz w:val="24"/>
          <w:szCs w:val="24"/>
        </w:rPr>
        <w:fldChar w:fldCharType="separate"/>
      </w:r>
      <w:r w:rsidR="007C69F4" w:rsidRPr="00E34715">
        <w:rPr>
          <w:rFonts w:ascii="Arial" w:hAnsi="Arial" w:cs="Arial"/>
          <w:noProof/>
          <w:sz w:val="24"/>
          <w:szCs w:val="24"/>
        </w:rPr>
        <w:t>(11,27)</w:t>
      </w:r>
      <w:r w:rsidR="00C15BE5" w:rsidRPr="00E34715">
        <w:rPr>
          <w:rFonts w:ascii="Arial" w:hAnsi="Arial" w:cs="Arial"/>
          <w:sz w:val="24"/>
          <w:szCs w:val="24"/>
        </w:rPr>
        <w:fldChar w:fldCharType="end"/>
      </w:r>
      <w:r w:rsidR="00D4737C" w:rsidRPr="00E34715">
        <w:rPr>
          <w:rFonts w:ascii="Arial" w:hAnsi="Arial" w:cs="Arial"/>
          <w:sz w:val="24"/>
          <w:szCs w:val="24"/>
        </w:rPr>
        <w:t xml:space="preserve">. </w:t>
      </w:r>
      <w:r w:rsidR="00B071C6" w:rsidRPr="00E34715">
        <w:rPr>
          <w:rFonts w:ascii="Arial" w:hAnsi="Arial" w:cs="Arial"/>
          <w:sz w:val="24"/>
          <w:szCs w:val="24"/>
          <w:lang w:val="en"/>
        </w:rPr>
        <w:t xml:space="preserve">One of the reasons for this may be the intertwined etiopathogenesis of sarcopenia and frailty, </w:t>
      </w:r>
      <w:proofErr w:type="gramStart"/>
      <w:r w:rsidR="00B071C6" w:rsidRPr="00E34715">
        <w:rPr>
          <w:rFonts w:ascii="Arial" w:hAnsi="Arial" w:cs="Arial"/>
          <w:sz w:val="24"/>
          <w:szCs w:val="24"/>
          <w:lang w:val="en"/>
        </w:rPr>
        <w:t>and also</w:t>
      </w:r>
      <w:proofErr w:type="gramEnd"/>
      <w:r w:rsidR="00B071C6" w:rsidRPr="00E34715">
        <w:rPr>
          <w:rFonts w:ascii="Arial" w:hAnsi="Arial" w:cs="Arial"/>
          <w:sz w:val="24"/>
          <w:szCs w:val="24"/>
          <w:lang w:val="en"/>
        </w:rPr>
        <w:t xml:space="preserve"> the loss of the muscle strength and muscle mass.</w:t>
      </w:r>
      <w:r w:rsidR="00A00CFD" w:rsidRPr="00E34715">
        <w:rPr>
          <w:rFonts w:ascii="Arial" w:hAnsi="Arial" w:cs="Arial"/>
          <w:sz w:val="24"/>
          <w:szCs w:val="24"/>
          <w:lang w:val="en"/>
        </w:rPr>
        <w:t xml:space="preserve"> </w:t>
      </w:r>
      <w:r w:rsidR="00B071C6" w:rsidRPr="00E34715">
        <w:rPr>
          <w:rFonts w:ascii="Arial" w:hAnsi="Arial" w:cs="Arial"/>
          <w:sz w:val="24"/>
          <w:szCs w:val="24"/>
        </w:rPr>
        <w:t xml:space="preserve">Another dimension of frailty is the cognitive frailty </w:t>
      </w:r>
      <w:r w:rsidR="00C15BE5" w:rsidRPr="00E34715">
        <w:rPr>
          <w:rFonts w:ascii="Arial" w:hAnsi="Arial" w:cs="Arial"/>
          <w:sz w:val="24"/>
          <w:szCs w:val="24"/>
        </w:rPr>
        <w:fldChar w:fldCharType="begin" w:fldLock="1"/>
      </w:r>
      <w:r w:rsidR="00132919" w:rsidRPr="00E34715">
        <w:rPr>
          <w:rFonts w:ascii="Arial" w:hAnsi="Arial" w:cs="Arial"/>
          <w:sz w:val="24"/>
          <w:szCs w:val="24"/>
        </w:rPr>
        <w:instrText>ADDIN CSL_CITATION {"citationItems":[{"id":"ITEM-1","itemData":{"DOI":"10.1016/j.jamda.2013.03.022","ISBN":"1538-9375","ISSN":"15389375","PMID":"23764209","abstract":"Frailty is a clinical state in which there is an increase in an individual's vulnerability for developing increased dependency and/or mortality when exposed to a stressor. Frailty can occur as the result of a range of diseases and medical conditions. A consensus group consisting of delegates from 6 major international, European, and US societies created 4 major consensus points on a specific form of frailty: physical frailty.1.Physical frailty is an important medical syndrome. The group defined physical frailty as \"a medical syndrome with multiple causes and contributors that is characterized by diminished strength, endurance, and reduced physiologic function that increases an individual's vulnerability for developing increased dependency and/or death.\" 2.Physical frailty can potentially be prevented or treated with specific modalities, such as exercise, protein-calorie supplementation, vitamin D, and reduction of polypharmacy.3.Simple, rapid screening tests have been developed and validated, such as the simple FRAIL scale, to allow physicians to objectively recognize frail persons.4.For the purposes of optimally managing individuals with physical frailty, all persons older than 70 years and all individuals with significant weight loss (≥5%) due to chronic disease should be screened for frailty. © 2013 American Medical Directors Association, Inc.","author":[{"dropping-particle":"","family":"Morley","given":"John E.","non-dropping-particle":"","parse-names":false,"suffix":""},{"dropping-particle":"","family":"Vellas","given":"Bruno","non-dropping-particle":"","parse-names":false,"suffix":""},{"dropping-particle":"","family":"Abellan van Kan","given":"G.","non-dropping-particle":"","parse-names":false,"suffix":""},{"dropping-particle":"","family":"Anker","given":"Stefan D.","non-dropping-particle":"","parse-names":false,"suffix":""},{"dropping-particle":"","family":"Bauer","given":"Juergen M.","non-dropping-particle":"","parse-names":false,"suffix":""},{"dropping-particle":"","family":"Bernabei","given":"Roberto","non-dropping-particle":"","parse-names":false,"suffix":""},{"dropping-particle":"","family":"Cesari","given":"Matteo","non-dropping-particle":"","parse-names":false,"suffix":""},{"dropping-particle":"","family":"Chumlea","given":"W. C.","non-dropping-particle":"","parse-names":false,"suffix":""},{"dropping-particle":"","family":"Doehner","given":"Wolfram","non-dropping-particle":"","parse-names":false,"suffix":""},{"dropping-particle":"","family":"Evans","given":"Jonathan","non-dropping-particle":"","parse-names":false,"suffix":""},{"dropping-particle":"","family":"Fried","given":"Linda P.","non-dropping-particle":"","parse-names":false,"suffix":""},{"dropping-particle":"","family":"Guralnik","given":"Jack M.","non-dropping-particle":"","parse-names":false,"suffix":""},{"dropping-particle":"","family":"Katz","given":"Paul R.","non-dropping-particle":"","parse-names":false,"suffix":""},{"dropping-particle":"","family":"Malmstrom","given":"Theodore K.","non-dropping-particle":"","parse-names":false,"suffix":""},{"dropping-particle":"","family":"McCarter","given":"Roger J.","non-dropping-particle":"","parse-names":false,"suffix":""},{"dropping-particle":"","family":"Gutierrez Robledo","given":"Luis M.","non-dropping-particle":"","parse-names":false,"suffix":""},{"dropping-particle":"","family":"Rockwood","given":"Ken","non-dropping-particle":"","parse-names":false,"suffix":""},{"dropping-particle":"","family":"Haehling","given":"Stephan","non-dropping-particle":"von","parse-names":false,"suffix":""},{"dropping-particle":"","family":"Vandewoude","given":"Maurits F.","non-dropping-particle":"","parse-names":false,"suffix":""},{"dropping-particle":"","family":"Walston","given":"Jeremy","non-dropping-particle":"","parse-names":false,"suffix":""}],"container-title":"J Am Med Dir Assoc","id":"ITEM-1","issue":"6","issued":{"date-parts":[["2013"]]},"page":"392-7","title":"Frailty consensus: A call to action","type":"article-journal","volume":"14"},"uris":["http://www.mendeley.com/documents/?uuid=d28ed681-14de-4f3b-9a09-1b40b095c730"]}],"mendeley":{"formattedCitation":"(3)","plainTextFormattedCitation":"(3)","previouslyFormattedCitation":"(3)"},"properties":{"noteIndex":0},"schema":"https://github.com/citation-style-language/schema/raw/master/csl-citation.json"}</w:instrText>
      </w:r>
      <w:r w:rsidR="00C15BE5" w:rsidRPr="00E34715">
        <w:rPr>
          <w:rFonts w:ascii="Arial" w:hAnsi="Arial" w:cs="Arial"/>
          <w:sz w:val="24"/>
          <w:szCs w:val="24"/>
        </w:rPr>
        <w:fldChar w:fldCharType="separate"/>
      </w:r>
      <w:r w:rsidR="00C15BE5" w:rsidRPr="00E34715">
        <w:rPr>
          <w:rFonts w:ascii="Arial" w:hAnsi="Arial" w:cs="Arial"/>
          <w:noProof/>
          <w:sz w:val="24"/>
          <w:szCs w:val="24"/>
        </w:rPr>
        <w:t>(3)</w:t>
      </w:r>
      <w:r w:rsidR="00C15BE5" w:rsidRPr="00E34715">
        <w:rPr>
          <w:rFonts w:ascii="Arial" w:hAnsi="Arial" w:cs="Arial"/>
          <w:sz w:val="24"/>
          <w:szCs w:val="24"/>
        </w:rPr>
        <w:fldChar w:fldCharType="end"/>
      </w:r>
      <w:r w:rsidR="00D4737C" w:rsidRPr="00E34715">
        <w:rPr>
          <w:rFonts w:ascii="Arial" w:hAnsi="Arial" w:cs="Arial"/>
          <w:sz w:val="24"/>
          <w:szCs w:val="24"/>
        </w:rPr>
        <w:t xml:space="preserve">. </w:t>
      </w:r>
      <w:r w:rsidR="00A00CFD" w:rsidRPr="00E34715">
        <w:rPr>
          <w:rFonts w:ascii="Arial" w:hAnsi="Arial" w:cs="Arial"/>
          <w:sz w:val="24"/>
          <w:szCs w:val="24"/>
          <w:lang w:val="en"/>
        </w:rPr>
        <w:t xml:space="preserve">For these reasons, </w:t>
      </w:r>
      <w:r w:rsidR="00FA486D" w:rsidRPr="00E34715">
        <w:rPr>
          <w:rFonts w:ascii="Arial" w:hAnsi="Arial" w:cs="Arial"/>
          <w:sz w:val="24"/>
          <w:szCs w:val="24"/>
          <w:lang w:val="en"/>
        </w:rPr>
        <w:t>frailty</w:t>
      </w:r>
      <w:r w:rsidR="00A00CFD" w:rsidRPr="00E34715">
        <w:rPr>
          <w:rFonts w:ascii="Arial" w:hAnsi="Arial" w:cs="Arial"/>
          <w:sz w:val="24"/>
          <w:szCs w:val="24"/>
          <w:lang w:val="en"/>
        </w:rPr>
        <w:t xml:space="preserve"> is expected to be associated with the components of the </w:t>
      </w:r>
      <w:r w:rsidR="00B071C6" w:rsidRPr="00E34715">
        <w:rPr>
          <w:rFonts w:ascii="Arial" w:hAnsi="Arial" w:cs="Arial"/>
          <w:sz w:val="24"/>
          <w:szCs w:val="24"/>
          <w:lang w:val="en"/>
        </w:rPr>
        <w:t>comprehensive</w:t>
      </w:r>
      <w:r w:rsidR="00A00CFD" w:rsidRPr="00E34715">
        <w:rPr>
          <w:rFonts w:ascii="Arial" w:hAnsi="Arial" w:cs="Arial"/>
          <w:sz w:val="24"/>
          <w:szCs w:val="24"/>
          <w:lang w:val="en"/>
        </w:rPr>
        <w:t xml:space="preserve"> geriatric assessment, which evaluates parameters such as nutrition, functionality, cognitive functions, and mood.</w:t>
      </w:r>
      <w:r w:rsidR="00D4737C" w:rsidRPr="00E34715">
        <w:rPr>
          <w:rFonts w:ascii="Arial" w:hAnsi="Arial" w:cs="Arial"/>
          <w:sz w:val="24"/>
          <w:szCs w:val="24"/>
        </w:rPr>
        <w:t xml:space="preserve"> </w:t>
      </w:r>
      <w:r w:rsidR="00A00CFD" w:rsidRPr="00E34715">
        <w:rPr>
          <w:rFonts w:ascii="Arial" w:hAnsi="Arial" w:cs="Arial"/>
          <w:sz w:val="24"/>
          <w:szCs w:val="24"/>
          <w:lang w:val="en"/>
        </w:rPr>
        <w:t xml:space="preserve">In </w:t>
      </w:r>
      <w:r w:rsidR="00B071C6" w:rsidRPr="00E34715">
        <w:rPr>
          <w:rFonts w:ascii="Arial" w:hAnsi="Arial" w:cs="Arial"/>
          <w:sz w:val="24"/>
          <w:szCs w:val="24"/>
          <w:lang w:val="en"/>
        </w:rPr>
        <w:t>our study, the relevance of fra</w:t>
      </w:r>
      <w:r w:rsidR="00A00CFD" w:rsidRPr="00E34715">
        <w:rPr>
          <w:rFonts w:ascii="Arial" w:hAnsi="Arial" w:cs="Arial"/>
          <w:sz w:val="24"/>
          <w:szCs w:val="24"/>
          <w:lang w:val="en"/>
        </w:rPr>
        <w:t>il</w:t>
      </w:r>
      <w:r w:rsidR="00B071C6" w:rsidRPr="00E34715">
        <w:rPr>
          <w:rFonts w:ascii="Arial" w:hAnsi="Arial" w:cs="Arial"/>
          <w:sz w:val="24"/>
          <w:szCs w:val="24"/>
          <w:lang w:val="en"/>
        </w:rPr>
        <w:t>ty to all the comprehensive geriatric assessment</w:t>
      </w:r>
      <w:r w:rsidR="00A00CFD" w:rsidRPr="00E34715">
        <w:rPr>
          <w:rFonts w:ascii="Arial" w:hAnsi="Arial" w:cs="Arial"/>
          <w:sz w:val="24"/>
          <w:szCs w:val="24"/>
          <w:lang w:val="en"/>
        </w:rPr>
        <w:t xml:space="preserve"> parameters further highlights the importance of the subject.</w:t>
      </w:r>
    </w:p>
    <w:p w14:paraId="63284529" w14:textId="695036F0" w:rsidR="00013258" w:rsidRPr="00E34715" w:rsidRDefault="00A00CFD" w:rsidP="005903E8">
      <w:pPr>
        <w:autoSpaceDE w:val="0"/>
        <w:autoSpaceDN w:val="0"/>
        <w:adjustRightInd w:val="0"/>
        <w:spacing w:after="0" w:line="480" w:lineRule="auto"/>
        <w:ind w:firstLine="708"/>
        <w:jc w:val="both"/>
        <w:rPr>
          <w:rFonts w:ascii="Arial" w:hAnsi="Arial" w:cs="Arial"/>
          <w:sz w:val="24"/>
          <w:szCs w:val="24"/>
        </w:rPr>
      </w:pPr>
      <w:r w:rsidRPr="00E34715">
        <w:rPr>
          <w:rFonts w:ascii="Arial" w:hAnsi="Arial" w:cs="Arial"/>
          <w:sz w:val="24"/>
          <w:szCs w:val="24"/>
          <w:lang w:val="en"/>
        </w:rPr>
        <w:lastRenderedPageBreak/>
        <w:t xml:space="preserve">Although many scales have been developed for the diagnosis of frailty, there is no gold standard method because of </w:t>
      </w:r>
      <w:r w:rsidR="004E0DED" w:rsidRPr="00E34715">
        <w:rPr>
          <w:rFonts w:ascii="Arial" w:hAnsi="Arial" w:cs="Arial"/>
          <w:sz w:val="24"/>
          <w:szCs w:val="24"/>
          <w:lang w:val="en"/>
        </w:rPr>
        <w:t xml:space="preserve">the </w:t>
      </w:r>
      <w:r w:rsidRPr="00E34715">
        <w:rPr>
          <w:rFonts w:ascii="Arial" w:hAnsi="Arial" w:cs="Arial"/>
          <w:sz w:val="24"/>
          <w:szCs w:val="24"/>
          <w:lang w:val="en"/>
        </w:rPr>
        <w:t xml:space="preserve">multifactorial etiopathogenesis of </w:t>
      </w:r>
      <w:r w:rsidR="00FA486D" w:rsidRPr="00E34715">
        <w:rPr>
          <w:rFonts w:ascii="Arial" w:hAnsi="Arial" w:cs="Arial"/>
          <w:sz w:val="24"/>
          <w:szCs w:val="24"/>
          <w:lang w:val="en"/>
        </w:rPr>
        <w:t>frailty</w:t>
      </w:r>
      <w:r w:rsidRPr="00E34715">
        <w:rPr>
          <w:rFonts w:ascii="Arial" w:hAnsi="Arial" w:cs="Arial"/>
          <w:sz w:val="24"/>
          <w:szCs w:val="24"/>
          <w:lang w:val="en"/>
        </w:rPr>
        <w:t>. There is a need for simple, easy to use, fast scales that can be used by a</w:t>
      </w:r>
      <w:r w:rsidR="00B071C6" w:rsidRPr="00E34715">
        <w:rPr>
          <w:rFonts w:ascii="Arial" w:hAnsi="Arial" w:cs="Arial"/>
          <w:sz w:val="24"/>
          <w:szCs w:val="24"/>
          <w:lang w:val="en"/>
        </w:rPr>
        <w:t>ll physicians in daily practice</w:t>
      </w:r>
      <w:r w:rsidRPr="00E34715">
        <w:rPr>
          <w:rFonts w:ascii="Arial" w:hAnsi="Arial" w:cs="Arial"/>
          <w:sz w:val="24"/>
          <w:szCs w:val="24"/>
        </w:rPr>
        <w:t xml:space="preserve">. </w:t>
      </w:r>
      <w:r w:rsidR="00FE2ABB" w:rsidRPr="00E34715">
        <w:rPr>
          <w:rFonts w:ascii="Arial" w:hAnsi="Arial" w:cs="Arial"/>
          <w:sz w:val="24"/>
          <w:szCs w:val="24"/>
        </w:rPr>
        <w:t xml:space="preserve">The </w:t>
      </w:r>
      <w:r w:rsidR="007A3FC4" w:rsidRPr="00E34715">
        <w:rPr>
          <w:rFonts w:ascii="Arial" w:hAnsi="Arial" w:cs="Arial"/>
          <w:sz w:val="24"/>
          <w:szCs w:val="24"/>
          <w:lang w:val="en"/>
        </w:rPr>
        <w:t>KC</w:t>
      </w:r>
      <w:r w:rsidR="00B071C6" w:rsidRPr="00E34715">
        <w:rPr>
          <w:rFonts w:ascii="Arial" w:hAnsi="Arial" w:cs="Arial"/>
          <w:sz w:val="24"/>
          <w:szCs w:val="24"/>
          <w:lang w:val="en"/>
        </w:rPr>
        <w:t>L consists of 25 yes</w:t>
      </w:r>
      <w:r w:rsidR="007A3FC4" w:rsidRPr="00E34715">
        <w:rPr>
          <w:rFonts w:ascii="Arial" w:hAnsi="Arial" w:cs="Arial"/>
          <w:sz w:val="24"/>
          <w:szCs w:val="24"/>
          <w:lang w:val="en"/>
        </w:rPr>
        <w:t xml:space="preserve">/no questions that are </w:t>
      </w:r>
      <w:r w:rsidR="004E0DED" w:rsidRPr="00E34715">
        <w:rPr>
          <w:rFonts w:ascii="Arial" w:hAnsi="Arial" w:cs="Arial"/>
          <w:sz w:val="24"/>
          <w:szCs w:val="24"/>
          <w:lang w:val="en"/>
        </w:rPr>
        <w:t>easy to understand and apply</w:t>
      </w:r>
      <w:r w:rsidR="007A3FC4" w:rsidRPr="00E34715">
        <w:rPr>
          <w:rFonts w:ascii="Arial" w:hAnsi="Arial" w:cs="Arial"/>
          <w:sz w:val="24"/>
          <w:szCs w:val="24"/>
          <w:lang w:val="en"/>
        </w:rPr>
        <w:t xml:space="preserve">. Therefore, it is validated in </w:t>
      </w:r>
      <w:r w:rsidR="00CB5FCA" w:rsidRPr="00E34715">
        <w:rPr>
          <w:rFonts w:ascii="Arial" w:hAnsi="Arial" w:cs="Arial"/>
          <w:sz w:val="24"/>
          <w:szCs w:val="24"/>
          <w:lang w:val="en"/>
        </w:rPr>
        <w:t>English</w:t>
      </w:r>
      <w:r w:rsidR="00132919" w:rsidRPr="00E34715">
        <w:rPr>
          <w:rFonts w:ascii="Arial" w:hAnsi="Arial" w:cs="Arial"/>
          <w:sz w:val="24"/>
          <w:szCs w:val="24"/>
          <w:lang w:val="en"/>
        </w:rPr>
        <w:t xml:space="preserve"> </w:t>
      </w:r>
      <w:r w:rsidR="00132919" w:rsidRPr="00E34715">
        <w:rPr>
          <w:rFonts w:ascii="Arial" w:hAnsi="Arial" w:cs="Arial"/>
          <w:sz w:val="24"/>
          <w:szCs w:val="24"/>
          <w:lang w:val="en"/>
        </w:rPr>
        <w:fldChar w:fldCharType="begin" w:fldLock="1"/>
      </w:r>
      <w:r w:rsidR="007C69F4" w:rsidRPr="00E34715">
        <w:rPr>
          <w:rFonts w:ascii="Arial" w:hAnsi="Arial" w:cs="Arial"/>
          <w:sz w:val="24"/>
          <w:szCs w:val="24"/>
          <w:lang w:val="en"/>
        </w:rPr>
        <w:instrText>ADDIN CSL_CITATION {"citationItems":[{"id":"ITEM-1","itemData":{"DOI":"10.1111/ggi.12397","ISSN":"14470594","PMID":"25828791","author":[{"dropping-particle":"","family":"Arai","given":"Hidenori","non-dropping-particle":"","parse-names":false,"suffix":""},{"dropping-particle":"","family":"Satake","given":"Shosuke","non-dropping-particle":"","parse-names":false,"suffix":""}],"container-title":"Geriatr Gerontol Int","id":"ITEM-1","issue":"4","issued":{"date-parts":[["2015"]]},"page":"518-9","title":"English translation of the Kihon Checklist","type":"article-journal","volume":"15"},"uris":["http://www.mendeley.com/documents/?uuid=677fa305-caa6-4bb9-8711-9fae59b787f0"]}],"mendeley":{"formattedCitation":"(7)","plainTextFormattedCitation":"(7)","previouslyFormattedCitation":"(7)"},"properties":{"noteIndex":0},"schema":"https://github.com/citation-style-language/schema/raw/master/csl-citation.json"}</w:instrText>
      </w:r>
      <w:r w:rsidR="00132919" w:rsidRPr="00E34715">
        <w:rPr>
          <w:rFonts w:ascii="Arial" w:hAnsi="Arial" w:cs="Arial"/>
          <w:sz w:val="24"/>
          <w:szCs w:val="24"/>
          <w:lang w:val="en"/>
        </w:rPr>
        <w:fldChar w:fldCharType="separate"/>
      </w:r>
      <w:r w:rsidR="007C69F4" w:rsidRPr="00E34715">
        <w:rPr>
          <w:rFonts w:ascii="Arial" w:hAnsi="Arial" w:cs="Arial"/>
          <w:noProof/>
          <w:sz w:val="24"/>
          <w:szCs w:val="24"/>
          <w:lang w:val="en"/>
        </w:rPr>
        <w:t>(7)</w:t>
      </w:r>
      <w:r w:rsidR="00132919" w:rsidRPr="00E34715">
        <w:rPr>
          <w:rFonts w:ascii="Arial" w:hAnsi="Arial" w:cs="Arial"/>
          <w:sz w:val="24"/>
          <w:szCs w:val="24"/>
          <w:lang w:val="en"/>
        </w:rPr>
        <w:fldChar w:fldCharType="end"/>
      </w:r>
      <w:r w:rsidR="00CB5FCA" w:rsidRPr="00E34715">
        <w:rPr>
          <w:rFonts w:ascii="Arial" w:hAnsi="Arial" w:cs="Arial"/>
          <w:sz w:val="24"/>
          <w:szCs w:val="24"/>
          <w:lang w:val="en"/>
        </w:rPr>
        <w:t>,</w:t>
      </w:r>
      <w:r w:rsidR="007A3FC4" w:rsidRPr="00E34715">
        <w:rPr>
          <w:rFonts w:ascii="Arial" w:hAnsi="Arial" w:cs="Arial"/>
          <w:sz w:val="24"/>
          <w:szCs w:val="24"/>
          <w:lang w:val="en"/>
        </w:rPr>
        <w:t xml:space="preserve"> Portuguese </w:t>
      </w:r>
      <w:r w:rsidR="00132919" w:rsidRPr="00E34715">
        <w:rPr>
          <w:rFonts w:ascii="Arial" w:hAnsi="Arial" w:cs="Arial"/>
          <w:sz w:val="24"/>
          <w:szCs w:val="24"/>
          <w:lang w:val="en"/>
        </w:rPr>
        <w:fldChar w:fldCharType="begin" w:fldLock="1"/>
      </w:r>
      <w:r w:rsidR="007C69F4" w:rsidRPr="00E34715">
        <w:rPr>
          <w:rFonts w:ascii="Arial" w:hAnsi="Arial" w:cs="Arial"/>
          <w:sz w:val="24"/>
          <w:szCs w:val="24"/>
          <w:lang w:val="en"/>
        </w:rPr>
        <w:instrText>ADDIN CSL_CITATION {"citationItems":[{"id":"ITEM-1","itemData":{"DOI":"10.1111/ggi.12134","ISSN":"14470594","PMID":"23992357","abstract":"AIM: To translate the Japanese Kihon Checklist (frailty index) into the Portuguese language, and to validate the use of the checklist for the assessment of the elderly Brazilian population. METHODS: A semantic analysis was carried out, along with pretesting of bilingual participants. The checklist was validated against the Edmonton Frail Scale. RESULTS: A total of 188 Brazilian older adults (mean age 69.5 ± 7.47 years) participated in the present study. In the semantic analysis, six elderly participants reported no difficulty with responding to the Portuguese version of the Kihon Checklist. During pretesting with 21 bilingual participants, we found a strong correlation between the total scores of the original version of the Kihon Checklist in Japanese and the translated version in Portuguese (r = 0.764, P &lt; 0.001). According to the validation process, which involved 161 participants, there was a significant correlation between the total scores of the Kihon Checklist and the Edmonton Frail Scale (r = 0.535, P &lt; 0.001), and between each domain of the checklist with the total score of Edmonton Frail Scale (lifestyle τ = 0.429, P &lt; 0.001; physical strength τ = 0.367, P &lt; 0.001; nutrition τ = 0.211, P = 0.002; eating τ = 0.213, P = 0.001; socialization τ = 0.269, P &lt; 0.001; memory τ = 0.285, P &lt; 0.001; and mood τ = 0.359, P &lt; 0.001). Furthermore, the Portuguese version of the Kihon Checklist showed satisfactory internal consistency (Cronbach's α coefficient: 0.787). CONCLUSIONS: The Portuguese language version of the Kihon Checklist presented good internal consistency and validity. Therefore, we encourage its application in the elderly Brazilian population with an aim of monitoring their frailty to prevent or delay the functional dependence and any other adverse health outcomes. [Correction added on 14 January 2013, after first online publication: the phrase 'loss of' has been deleted from the preceding statement.]","author":[{"dropping-particle":"","family":"Sewo Sampaio","given":"Priscila Yukari","non-dropping-particle":"","parse-names":false,"suffix":""},{"dropping-particle":"","family":"Sampaio","given":"Ricardo Aurélio Carvalho","non-dropping-particle":"","parse-names":false,"suffix":""},{"dropping-particle":"","family":"Yamada","given":"Minoru","non-dropping-particle":"","parse-names":false,"suffix":""},{"dropping-particle":"","family":"Ogita","given":"Mihoko","non-dropping-particle":"","parse-names":false,"suffix":""},{"dropping-particle":"","family":"Arai","given":"Hidenori","non-dropping-particle":"","parse-names":false,"suffix":""}],"container-title":"Geriatr Gerontol Int","id":"ITEM-1","issue":"3","issued":{"date-parts":[["2014"]]},"page":"561-9","title":"Validation and translation of the Kihon Checklist (frailty index) into Brazilian Portuguese","type":"article-journal","volume":"14"},"uris":["http://www.mendeley.com/documents/?uuid=7e1a46ae-e69c-4ab6-a390-5e3b2ab1e8c6"]}],"mendeley":{"formattedCitation":"(8)","plainTextFormattedCitation":"(8)","previouslyFormattedCitation":"(8)"},"properties":{"noteIndex":0},"schema":"https://github.com/citation-style-language/schema/raw/master/csl-citation.json"}</w:instrText>
      </w:r>
      <w:r w:rsidR="00132919" w:rsidRPr="00E34715">
        <w:rPr>
          <w:rFonts w:ascii="Arial" w:hAnsi="Arial" w:cs="Arial"/>
          <w:sz w:val="24"/>
          <w:szCs w:val="24"/>
          <w:lang w:val="en"/>
        </w:rPr>
        <w:fldChar w:fldCharType="separate"/>
      </w:r>
      <w:r w:rsidR="007C69F4" w:rsidRPr="00E34715">
        <w:rPr>
          <w:rFonts w:ascii="Arial" w:hAnsi="Arial" w:cs="Arial"/>
          <w:noProof/>
          <w:sz w:val="24"/>
          <w:szCs w:val="24"/>
          <w:lang w:val="en"/>
        </w:rPr>
        <w:t>(8)</w:t>
      </w:r>
      <w:r w:rsidR="00132919" w:rsidRPr="00E34715">
        <w:rPr>
          <w:rFonts w:ascii="Arial" w:hAnsi="Arial" w:cs="Arial"/>
          <w:sz w:val="24"/>
          <w:szCs w:val="24"/>
          <w:lang w:val="en"/>
        </w:rPr>
        <w:fldChar w:fldCharType="end"/>
      </w:r>
      <w:r w:rsidR="00132919" w:rsidRPr="00E34715">
        <w:rPr>
          <w:rFonts w:ascii="Arial" w:hAnsi="Arial" w:cs="Arial"/>
          <w:sz w:val="24"/>
          <w:szCs w:val="24"/>
          <w:lang w:val="en"/>
        </w:rPr>
        <w:t xml:space="preserve"> </w:t>
      </w:r>
      <w:r w:rsidR="007A3FC4" w:rsidRPr="00E34715">
        <w:rPr>
          <w:rFonts w:ascii="Arial" w:hAnsi="Arial" w:cs="Arial"/>
          <w:sz w:val="24"/>
          <w:szCs w:val="24"/>
          <w:lang w:val="en"/>
        </w:rPr>
        <w:t>and Spanish</w:t>
      </w:r>
      <w:r w:rsidR="00CB5FCA" w:rsidRPr="00E34715">
        <w:rPr>
          <w:rFonts w:ascii="Arial" w:hAnsi="Arial" w:cs="Arial"/>
          <w:sz w:val="24"/>
          <w:szCs w:val="24"/>
          <w:lang w:val="en"/>
        </w:rPr>
        <w:t xml:space="preserve"> </w:t>
      </w:r>
      <w:r w:rsidR="00132919" w:rsidRPr="00E34715">
        <w:rPr>
          <w:rFonts w:ascii="Arial" w:hAnsi="Arial" w:cs="Arial"/>
          <w:sz w:val="24"/>
          <w:szCs w:val="24"/>
          <w:lang w:val="en"/>
        </w:rPr>
        <w:fldChar w:fldCharType="begin" w:fldLock="1"/>
      </w:r>
      <w:r w:rsidR="007C69F4" w:rsidRPr="00E34715">
        <w:rPr>
          <w:rFonts w:ascii="Arial" w:hAnsi="Arial" w:cs="Arial"/>
          <w:sz w:val="24"/>
          <w:szCs w:val="24"/>
          <w:lang w:val="en"/>
        </w:rPr>
        <w:instrText>ADDIN CSL_CITATION {"citationItems":[{"id":"ITEM-1","itemData":{"DOI":"10.1111/ggi.12892","ISSN":"14470594","PMID":"28345232","author":[{"dropping-particle":"","family":"Maseda","given":"Ana","non-dropping-particle":"","parse-names":false,"suffix":""},{"dropping-particle":"","family":"Lorenzo-López","given":"Laura","non-dropping-particle":"","parse-names":false,"suffix":""},{"dropping-particle":"","family":"López-López","given":"Rocío","non-dropping-particle":"","parse-names":false,"suffix":""},{"dropping-particle":"","family":"Arai","given":"Hidenori","non-dropping-particle":"","parse-names":false,"suffix":""},{"dropping-particle":"","family":"Millán-Calenti","given":"José C.","non-dropping-particle":"","parse-names":false,"suffix":""}],"container-title":"Geriatr Gerontol Int","id":"ITEM-1","issue":"3","issued":{"date-parts":[["2017"]]},"page":"515-517","title":"Spanish translation of the Kihon Checklist (frailty index)","type":"article-journal","volume":"17"},"uris":["http://www.mendeley.com/documents/?uuid=c2898031-0855-4108-8944-81994f87e32a"]}],"mendeley":{"formattedCitation":"(9)","plainTextFormattedCitation":"(9)","previouslyFormattedCitation":"(9)"},"properties":{"noteIndex":0},"schema":"https://github.com/citation-style-language/schema/raw/master/csl-citation.json"}</w:instrText>
      </w:r>
      <w:r w:rsidR="00132919" w:rsidRPr="00E34715">
        <w:rPr>
          <w:rFonts w:ascii="Arial" w:hAnsi="Arial" w:cs="Arial"/>
          <w:sz w:val="24"/>
          <w:szCs w:val="24"/>
          <w:lang w:val="en"/>
        </w:rPr>
        <w:fldChar w:fldCharType="separate"/>
      </w:r>
      <w:r w:rsidR="007C69F4" w:rsidRPr="00E34715">
        <w:rPr>
          <w:rFonts w:ascii="Arial" w:hAnsi="Arial" w:cs="Arial"/>
          <w:noProof/>
          <w:sz w:val="24"/>
          <w:szCs w:val="24"/>
          <w:lang w:val="en"/>
        </w:rPr>
        <w:t>(9)</w:t>
      </w:r>
      <w:r w:rsidR="00132919" w:rsidRPr="00E34715">
        <w:rPr>
          <w:rFonts w:ascii="Arial" w:hAnsi="Arial" w:cs="Arial"/>
          <w:sz w:val="24"/>
          <w:szCs w:val="24"/>
          <w:lang w:val="en"/>
        </w:rPr>
        <w:fldChar w:fldCharType="end"/>
      </w:r>
      <w:r w:rsidR="007A3FC4" w:rsidRPr="00E34715">
        <w:rPr>
          <w:rFonts w:ascii="Arial" w:hAnsi="Arial" w:cs="Arial"/>
          <w:sz w:val="24"/>
          <w:szCs w:val="24"/>
          <w:lang w:val="en"/>
        </w:rPr>
        <w:t xml:space="preserve"> and</w:t>
      </w:r>
      <w:r w:rsidR="00CB5FCA" w:rsidRPr="00E34715">
        <w:rPr>
          <w:rFonts w:ascii="Arial" w:hAnsi="Arial" w:cs="Arial"/>
          <w:sz w:val="24"/>
          <w:szCs w:val="24"/>
          <w:lang w:val="en"/>
        </w:rPr>
        <w:t xml:space="preserve"> it was shown that it is</w:t>
      </w:r>
      <w:r w:rsidR="007A3FC4" w:rsidRPr="00E34715">
        <w:rPr>
          <w:rFonts w:ascii="Arial" w:hAnsi="Arial" w:cs="Arial"/>
          <w:sz w:val="24"/>
          <w:szCs w:val="24"/>
          <w:lang w:val="en"/>
        </w:rPr>
        <w:t xml:space="preserve"> a valid scal</w:t>
      </w:r>
      <w:r w:rsidR="00CB5FCA" w:rsidRPr="00E34715">
        <w:rPr>
          <w:rFonts w:ascii="Arial" w:hAnsi="Arial" w:cs="Arial"/>
          <w:sz w:val="24"/>
          <w:szCs w:val="24"/>
          <w:lang w:val="en"/>
        </w:rPr>
        <w:t>e for the diagnosis of frailty</w:t>
      </w:r>
      <w:r w:rsidR="007C69F4" w:rsidRPr="00E34715">
        <w:rPr>
          <w:rFonts w:ascii="Arial" w:hAnsi="Arial" w:cs="Arial"/>
          <w:sz w:val="24"/>
          <w:szCs w:val="24"/>
        </w:rPr>
        <w:t xml:space="preserve"> </w:t>
      </w:r>
      <w:r w:rsidR="007C69F4" w:rsidRPr="00E34715">
        <w:rPr>
          <w:rFonts w:ascii="Arial" w:hAnsi="Arial" w:cs="Arial"/>
          <w:sz w:val="24"/>
          <w:szCs w:val="24"/>
        </w:rPr>
        <w:fldChar w:fldCharType="begin" w:fldLock="1"/>
      </w:r>
      <w:r w:rsidR="007C69F4" w:rsidRPr="00E34715">
        <w:rPr>
          <w:rFonts w:ascii="Arial" w:hAnsi="Arial" w:cs="Arial"/>
          <w:sz w:val="24"/>
          <w:szCs w:val="24"/>
        </w:rPr>
        <w:instrText>ADDIN CSL_CITATION {"citationItems":[{"id":"ITEM-1","itemData":{"DOI":"10.1111/ggi.12543","ISBN":"1444-1586","ISSN":"14470594","PMID":"26171645","abstract":"AIM The Kihon Checklist is extensively used in Japan to identify elderly persons who are at risk of requiring support/care. We aimed to determine whether or not the Kihon Checklist can estimate frailty status defined by the Cardiovascular Health Study criteria. METHODS This cross-sectional study evaluated the Kihon Checklist and activities of daily living based on self-records maintained with the assistance of nurses in a convenience sample of 164 elderly outpatients who lived without care or support. Body composition was measured using dual energy X-ray absorptiometry. Physical functions, nutritional status, cognitive function and depressive mood were assessed using standardized evaluations. Frailty status was evaluated using the Cardiovascular Health Study frailty criteria. RESULTS The total Kihon Checklist score closely correlated with validated assessments of physical functions, nutritional state, cognitive function, depressive mood and the number of frailty phenotypes defined by the Cardiovascular Health Study criteria (ρ = 0.655, P &lt; 0.001). The area under the receiver operating characteristics curves for the evaluation of frailty status was 0.81 for prefrailty and 0.92 for frailty. The sensitivity and the specificity were 70.3% and 78.3% for prefrailty, and 89.5% and 80.7% for frailty at total Kihon Checklist scores of 3/4 and 7/8, respectively. CONCLUSION The Kihon Checklist is a useful tool for frailty screening. Analyzing the results of this self-reporting questionnaire, together with other more high-tech screening modalities, will cost-effectively improve the quality of life for many elderly individuals in a timely manner. Geriatr Gerontol Int 2015; ●●: ●●-●●.","author":[{"dropping-particle":"","family":"Satake","given":"Shosuke","non-dropping-particle":"","parse-names":false,"suffix":""},{"dropping-particle":"","family":"Senda","given":"Kazuyoshi","non-dropping-particle":"","parse-names":false,"suffix":""},{"dropping-particle":"","family":"Hong","given":"Young Jae","non-dropping-particle":"","parse-names":false,"suffix":""},{"dropping-particle":"","family":"Miura","given":"Hisayuki","non-dropping-particle":"","parse-names":false,"suffix":""},{"dropping-particle":"","family":"Endo","given":"Hidetoshi","non-dropping-particle":"","parse-names":false,"suffix":""},{"dropping-particle":"","family":"Sakurai","given":"Takashi","non-dropping-particle":"","parse-names":false,"suffix":""},{"dropping-particle":"","family":"Kondo","given":"Izumi","non-dropping-particle":"","parse-names":false,"suffix":""},{"dropping-particle":"","family":"Toba","given":"Kenji","non-dropping-particle":"","parse-names":false,"suffix":""}],"container-title":"Geriatr Gerontol Int","id":"ITEM-1","issue":"6","issued":{"date-parts":[["2016"]]},"page":"709-15","title":"Validity of the Kihon Checklist for assessing frailty status","type":"article-journal","volume":"16"},"uris":["http://www.mendeley.com/documents/?uuid=2850e0e0-86da-4a73-b0b4-9c86811ffe85"]}],"mendeley":{"formattedCitation":"(10)","plainTextFormattedCitation":"(10)","previouslyFormattedCitation":"(10)"},"properties":{"noteIndex":0},"schema":"https://github.com/citation-style-language/schema/raw/master/csl-citation.json"}</w:instrText>
      </w:r>
      <w:r w:rsidR="007C69F4" w:rsidRPr="00E34715">
        <w:rPr>
          <w:rFonts w:ascii="Arial" w:hAnsi="Arial" w:cs="Arial"/>
          <w:sz w:val="24"/>
          <w:szCs w:val="24"/>
        </w:rPr>
        <w:fldChar w:fldCharType="separate"/>
      </w:r>
      <w:r w:rsidR="007C69F4" w:rsidRPr="00E34715">
        <w:rPr>
          <w:rFonts w:ascii="Arial" w:hAnsi="Arial" w:cs="Arial"/>
          <w:noProof/>
          <w:sz w:val="24"/>
          <w:szCs w:val="24"/>
        </w:rPr>
        <w:t>(10)</w:t>
      </w:r>
      <w:r w:rsidR="007C69F4" w:rsidRPr="00E34715">
        <w:rPr>
          <w:rFonts w:ascii="Arial" w:hAnsi="Arial" w:cs="Arial"/>
          <w:sz w:val="24"/>
          <w:szCs w:val="24"/>
        </w:rPr>
        <w:fldChar w:fldCharType="end"/>
      </w:r>
      <w:r w:rsidR="00D4737C" w:rsidRPr="00E34715">
        <w:rPr>
          <w:rFonts w:ascii="Arial" w:hAnsi="Arial" w:cs="Arial"/>
          <w:sz w:val="24"/>
          <w:szCs w:val="24"/>
        </w:rPr>
        <w:t xml:space="preserve">. </w:t>
      </w:r>
      <w:r w:rsidR="007A3FC4" w:rsidRPr="00E34715">
        <w:rPr>
          <w:rFonts w:ascii="Arial" w:hAnsi="Arial" w:cs="Arial"/>
          <w:sz w:val="24"/>
          <w:szCs w:val="24"/>
          <w:lang w:val="en"/>
        </w:rPr>
        <w:t xml:space="preserve">In our study, </w:t>
      </w:r>
      <w:r w:rsidR="00CB5FCA" w:rsidRPr="00E34715">
        <w:rPr>
          <w:rFonts w:ascii="Arial" w:hAnsi="Arial" w:cs="Arial"/>
          <w:sz w:val="24"/>
          <w:szCs w:val="24"/>
          <w:lang w:val="en"/>
        </w:rPr>
        <w:t>we found</w:t>
      </w:r>
      <w:r w:rsidR="007A3FC4" w:rsidRPr="00E34715">
        <w:rPr>
          <w:rFonts w:ascii="Arial" w:hAnsi="Arial" w:cs="Arial"/>
          <w:sz w:val="24"/>
          <w:szCs w:val="24"/>
          <w:lang w:val="en"/>
        </w:rPr>
        <w:t xml:space="preserve"> that </w:t>
      </w:r>
      <w:r w:rsidR="00CB5FCA" w:rsidRPr="00E34715">
        <w:rPr>
          <w:rFonts w:ascii="Arial" w:hAnsi="Arial" w:cs="Arial"/>
          <w:sz w:val="24"/>
          <w:szCs w:val="24"/>
          <w:lang w:val="en"/>
        </w:rPr>
        <w:t xml:space="preserve">the </w:t>
      </w:r>
      <w:r w:rsidR="007A3FC4" w:rsidRPr="00E34715">
        <w:rPr>
          <w:rFonts w:ascii="Arial" w:hAnsi="Arial" w:cs="Arial"/>
          <w:sz w:val="24"/>
          <w:szCs w:val="24"/>
          <w:lang w:val="en"/>
        </w:rPr>
        <w:t xml:space="preserve">KCL has </w:t>
      </w:r>
      <w:r w:rsidR="00F8057E" w:rsidRPr="00E34715">
        <w:rPr>
          <w:rFonts w:ascii="Arial" w:hAnsi="Arial" w:cs="Arial"/>
          <w:sz w:val="24"/>
          <w:szCs w:val="24"/>
          <w:lang w:val="en"/>
        </w:rPr>
        <w:t xml:space="preserve">good </w:t>
      </w:r>
      <w:r w:rsidR="007A3FC4" w:rsidRPr="00E34715">
        <w:rPr>
          <w:rFonts w:ascii="Arial" w:hAnsi="Arial" w:cs="Arial"/>
          <w:sz w:val="24"/>
          <w:szCs w:val="24"/>
          <w:lang w:val="en"/>
        </w:rPr>
        <w:t xml:space="preserve">internal consistency </w:t>
      </w:r>
      <w:r w:rsidR="00F8057E" w:rsidRPr="00E34715">
        <w:rPr>
          <w:rFonts w:ascii="Arial" w:hAnsi="Arial" w:cs="Arial"/>
          <w:sz w:val="24"/>
          <w:szCs w:val="24"/>
          <w:lang w:val="en"/>
        </w:rPr>
        <w:t>(</w:t>
      </w:r>
      <w:proofErr w:type="spellStart"/>
      <w:r w:rsidR="007A3FC4" w:rsidRPr="00E34715">
        <w:rPr>
          <w:rFonts w:ascii="Arial" w:hAnsi="Arial" w:cs="Arial"/>
          <w:sz w:val="24"/>
          <w:szCs w:val="24"/>
          <w:lang w:val="en"/>
        </w:rPr>
        <w:t>Crohnbach</w:t>
      </w:r>
      <w:r w:rsidR="00CB5FCA" w:rsidRPr="00E34715">
        <w:rPr>
          <w:rFonts w:ascii="Arial" w:hAnsi="Arial" w:cs="Arial"/>
          <w:sz w:val="24"/>
          <w:szCs w:val="24"/>
          <w:lang w:val="en"/>
        </w:rPr>
        <w:t>’s</w:t>
      </w:r>
      <w:proofErr w:type="spellEnd"/>
      <w:r w:rsidR="00CB5FCA" w:rsidRPr="00E34715">
        <w:rPr>
          <w:rFonts w:ascii="Arial" w:hAnsi="Arial" w:cs="Arial"/>
          <w:sz w:val="24"/>
          <w:szCs w:val="24"/>
          <w:lang w:val="en"/>
        </w:rPr>
        <w:t xml:space="preserve"> α</w:t>
      </w:r>
      <w:r w:rsidR="007A3FC4" w:rsidRPr="00E34715">
        <w:rPr>
          <w:rFonts w:ascii="Arial" w:hAnsi="Arial" w:cs="Arial"/>
          <w:sz w:val="24"/>
          <w:szCs w:val="24"/>
          <w:lang w:val="en"/>
        </w:rPr>
        <w:t xml:space="preserve"> value</w:t>
      </w:r>
      <w:r w:rsidR="00F8057E" w:rsidRPr="00E34715">
        <w:rPr>
          <w:rFonts w:ascii="Arial" w:hAnsi="Arial" w:cs="Arial"/>
          <w:sz w:val="24"/>
          <w:szCs w:val="24"/>
          <w:lang w:val="en"/>
        </w:rPr>
        <w:t xml:space="preserve"> 0.876)</w:t>
      </w:r>
      <w:r w:rsidR="007A3FC4" w:rsidRPr="00E34715">
        <w:rPr>
          <w:rFonts w:ascii="Arial" w:hAnsi="Arial" w:cs="Arial"/>
          <w:sz w:val="24"/>
          <w:szCs w:val="24"/>
          <w:lang w:val="en"/>
        </w:rPr>
        <w:t xml:space="preserve"> in Turkish </w:t>
      </w:r>
      <w:r w:rsidR="00CB5FCA" w:rsidRPr="00E34715">
        <w:rPr>
          <w:rFonts w:ascii="Arial" w:hAnsi="Arial" w:cs="Arial"/>
          <w:sz w:val="24"/>
          <w:szCs w:val="24"/>
          <w:lang w:val="en"/>
        </w:rPr>
        <w:t>older adults</w:t>
      </w:r>
      <w:r w:rsidR="007A3FC4" w:rsidRPr="00E34715">
        <w:rPr>
          <w:rFonts w:ascii="Arial" w:hAnsi="Arial" w:cs="Arial"/>
          <w:sz w:val="24"/>
          <w:szCs w:val="24"/>
          <w:lang w:val="en"/>
        </w:rPr>
        <w:t xml:space="preserve">. </w:t>
      </w:r>
      <w:proofErr w:type="gramStart"/>
      <w:r w:rsidR="00C91968" w:rsidRPr="00E34715">
        <w:rPr>
          <w:rFonts w:ascii="Arial" w:hAnsi="Arial" w:cs="Arial"/>
          <w:sz w:val="24"/>
          <w:szCs w:val="24"/>
          <w:lang w:val="en"/>
        </w:rPr>
        <w:t>In ord</w:t>
      </w:r>
      <w:r w:rsidR="00C94086" w:rsidRPr="00E34715">
        <w:rPr>
          <w:rFonts w:ascii="Arial" w:hAnsi="Arial" w:cs="Arial"/>
          <w:sz w:val="24"/>
          <w:szCs w:val="24"/>
          <w:lang w:val="en"/>
        </w:rPr>
        <w:t>er to</w:t>
      </w:r>
      <w:proofErr w:type="gramEnd"/>
      <w:r w:rsidR="00C94086" w:rsidRPr="00E34715">
        <w:rPr>
          <w:rFonts w:ascii="Arial" w:hAnsi="Arial" w:cs="Arial"/>
          <w:sz w:val="24"/>
          <w:szCs w:val="24"/>
          <w:lang w:val="en"/>
        </w:rPr>
        <w:t xml:space="preserve"> distinguish</w:t>
      </w:r>
      <w:r w:rsidR="004E0DED" w:rsidRPr="00E34715">
        <w:rPr>
          <w:rFonts w:ascii="Arial" w:hAnsi="Arial" w:cs="Arial"/>
          <w:sz w:val="24"/>
          <w:szCs w:val="24"/>
          <w:lang w:val="en"/>
        </w:rPr>
        <w:t xml:space="preserve"> between</w:t>
      </w:r>
      <w:r w:rsidR="00C94086" w:rsidRPr="00E34715">
        <w:rPr>
          <w:rFonts w:ascii="Arial" w:hAnsi="Arial" w:cs="Arial"/>
          <w:sz w:val="24"/>
          <w:szCs w:val="24"/>
          <w:lang w:val="en"/>
        </w:rPr>
        <w:t xml:space="preserve"> frail and pre</w:t>
      </w:r>
      <w:r w:rsidR="00C91968" w:rsidRPr="00E34715">
        <w:rPr>
          <w:rFonts w:ascii="Arial" w:hAnsi="Arial" w:cs="Arial"/>
          <w:sz w:val="24"/>
          <w:szCs w:val="24"/>
          <w:lang w:val="en"/>
        </w:rPr>
        <w:t>frail older adults, the most appropriate cut-off points are ≥9 and ≥4, respectively.</w:t>
      </w:r>
      <w:r w:rsidR="00D4737C" w:rsidRPr="00E34715">
        <w:rPr>
          <w:rFonts w:ascii="Arial" w:hAnsi="Arial" w:cs="Arial"/>
          <w:sz w:val="24"/>
          <w:szCs w:val="24"/>
        </w:rPr>
        <w:t xml:space="preserve"> </w:t>
      </w:r>
      <w:r w:rsidR="007A3FC4" w:rsidRPr="00E34715">
        <w:rPr>
          <w:rFonts w:ascii="Arial" w:hAnsi="Arial" w:cs="Arial"/>
          <w:sz w:val="24"/>
          <w:szCs w:val="24"/>
          <w:lang w:val="en"/>
        </w:rPr>
        <w:t xml:space="preserve">In a study conducted in Japan, these cut-off points were </w:t>
      </w:r>
      <w:r w:rsidR="00CB5FCA" w:rsidRPr="00E34715">
        <w:rPr>
          <w:rFonts w:ascii="Arial" w:hAnsi="Arial" w:cs="Arial"/>
          <w:sz w:val="24"/>
          <w:szCs w:val="24"/>
          <w:lang w:val="en"/>
        </w:rPr>
        <w:t>≥</w:t>
      </w:r>
      <w:r w:rsidR="007A3FC4" w:rsidRPr="00E34715">
        <w:rPr>
          <w:rFonts w:ascii="Arial" w:hAnsi="Arial" w:cs="Arial"/>
          <w:sz w:val="24"/>
          <w:szCs w:val="24"/>
          <w:lang w:val="en"/>
        </w:rPr>
        <w:t xml:space="preserve">8 and </w:t>
      </w:r>
      <w:r w:rsidR="00CB5FCA" w:rsidRPr="00E34715">
        <w:rPr>
          <w:rFonts w:ascii="Arial" w:hAnsi="Arial" w:cs="Arial"/>
          <w:sz w:val="24"/>
          <w:szCs w:val="24"/>
          <w:lang w:val="en"/>
        </w:rPr>
        <w:t>≥</w:t>
      </w:r>
      <w:r w:rsidR="00C91968" w:rsidRPr="00E34715">
        <w:rPr>
          <w:rFonts w:ascii="Arial" w:hAnsi="Arial" w:cs="Arial"/>
          <w:sz w:val="24"/>
          <w:szCs w:val="24"/>
          <w:lang w:val="en"/>
        </w:rPr>
        <w:t>4</w:t>
      </w:r>
      <w:r w:rsidR="00F8057E" w:rsidRPr="00E34715">
        <w:rPr>
          <w:rFonts w:ascii="Arial" w:hAnsi="Arial" w:cs="Arial"/>
          <w:sz w:val="24"/>
          <w:szCs w:val="24"/>
          <w:lang w:val="en"/>
        </w:rPr>
        <w:t>,</w:t>
      </w:r>
      <w:r w:rsidR="00C91968" w:rsidRPr="00E34715">
        <w:rPr>
          <w:rFonts w:ascii="Arial" w:hAnsi="Arial" w:cs="Arial"/>
          <w:sz w:val="24"/>
          <w:szCs w:val="24"/>
          <w:lang w:val="en"/>
        </w:rPr>
        <w:t xml:space="preserve"> respectively</w:t>
      </w:r>
      <w:r w:rsidR="007C69F4" w:rsidRPr="00E34715">
        <w:rPr>
          <w:rFonts w:ascii="Arial" w:hAnsi="Arial" w:cs="Arial"/>
          <w:sz w:val="24"/>
          <w:szCs w:val="24"/>
        </w:rPr>
        <w:t xml:space="preserve"> </w:t>
      </w:r>
      <w:r w:rsidR="007C69F4" w:rsidRPr="00E34715">
        <w:rPr>
          <w:rFonts w:ascii="Arial" w:hAnsi="Arial" w:cs="Arial"/>
          <w:sz w:val="24"/>
          <w:szCs w:val="24"/>
        </w:rPr>
        <w:fldChar w:fldCharType="begin" w:fldLock="1"/>
      </w:r>
      <w:r w:rsidR="007C69F4" w:rsidRPr="00E34715">
        <w:rPr>
          <w:rFonts w:ascii="Arial" w:hAnsi="Arial" w:cs="Arial"/>
          <w:sz w:val="24"/>
          <w:szCs w:val="24"/>
        </w:rPr>
        <w:instrText>ADDIN CSL_CITATION {"citationItems":[{"id":"ITEM-1","itemData":{"DOI":"10.1111/ggi.12543","ISBN":"1444-1586","ISSN":"14470594","PMID":"26171645","abstract":"AIM The Kihon Checklist is extensively used in Japan to identify elderly persons who are at risk of requiring support/care. We aimed to determine whether or not the Kihon Checklist can estimate frailty status defined by the Cardiovascular Health Study criteria. METHODS This cross-sectional study evaluated the Kihon Checklist and activities of daily living based on self-records maintained with the assistance of nurses in a convenience sample of 164 elderly outpatients who lived without care or support. Body composition was measured using dual energy X-ray absorptiometry. Physical functions, nutritional status, cognitive function and depressive mood were assessed using standardized evaluations. Frailty status was evaluated using the Cardiovascular Health Study frailty criteria. RESULTS The total Kihon Checklist score closely correlated with validated assessments of physical functions, nutritional state, cognitive function, depressive mood and the number of frailty phenotypes defined by the Cardiovascular Health Study criteria (ρ = 0.655, P &lt; 0.001). The area under the receiver operating characteristics curves for the evaluation of frailty status was 0.81 for prefrailty and 0.92 for frailty. The sensitivity and the specificity were 70.3% and 78.3% for prefrailty, and 89.5% and 80.7% for frailty at total Kihon Checklist scores of 3/4 and 7/8, respectively. CONCLUSION The Kihon Checklist is a useful tool for frailty screening. Analyzing the results of this self-reporting questionnaire, together with other more high-tech screening modalities, will cost-effectively improve the quality of life for many elderly individuals in a timely manner. Geriatr Gerontol Int 2015; ●●: ●●-●●.","author":[{"dropping-particle":"","family":"Satake","given":"Shosuke","non-dropping-particle":"","parse-names":false,"suffix":""},{"dropping-particle":"","family":"Senda","given":"Kazuyoshi","non-dropping-particle":"","parse-names":false,"suffix":""},{"dropping-particle":"","family":"Hong","given":"Young Jae","non-dropping-particle":"","parse-names":false,"suffix":""},{"dropping-particle":"","family":"Miura","given":"Hisayuki","non-dropping-particle":"","parse-names":false,"suffix":""},{"dropping-particle":"","family":"Endo","given":"Hidetoshi","non-dropping-particle":"","parse-names":false,"suffix":""},{"dropping-particle":"","family":"Sakurai","given":"Takashi","non-dropping-particle":"","parse-names":false,"suffix":""},{"dropping-particle":"","family":"Kondo","given":"Izumi","non-dropping-particle":"","parse-names":false,"suffix":""},{"dropping-particle":"","family":"Toba","given":"Kenji","non-dropping-particle":"","parse-names":false,"suffix":""}],"container-title":"Geriatr Gerontol Int","id":"ITEM-1","issue":"6","issued":{"date-parts":[["2016"]]},"page":"709-15","title":"Validity of the Kihon Checklist for assessing frailty status","type":"article-journal","volume":"16"},"uris":["http://www.mendeley.com/documents/?uuid=2850e0e0-86da-4a73-b0b4-9c86811ffe85"]}],"mendeley":{"formattedCitation":"(10)","plainTextFormattedCitation":"(10)","previouslyFormattedCitation":"(10)"},"properties":{"noteIndex":0},"schema":"https://github.com/citation-style-language/schema/raw/master/csl-citation.json"}</w:instrText>
      </w:r>
      <w:r w:rsidR="007C69F4" w:rsidRPr="00E34715">
        <w:rPr>
          <w:rFonts w:ascii="Arial" w:hAnsi="Arial" w:cs="Arial"/>
          <w:sz w:val="24"/>
          <w:szCs w:val="24"/>
        </w:rPr>
        <w:fldChar w:fldCharType="separate"/>
      </w:r>
      <w:r w:rsidR="007C69F4" w:rsidRPr="00E34715">
        <w:rPr>
          <w:rFonts w:ascii="Arial" w:hAnsi="Arial" w:cs="Arial"/>
          <w:noProof/>
          <w:sz w:val="24"/>
          <w:szCs w:val="24"/>
        </w:rPr>
        <w:t>(10)</w:t>
      </w:r>
      <w:r w:rsidR="007C69F4" w:rsidRPr="00E34715">
        <w:rPr>
          <w:rFonts w:ascii="Arial" w:hAnsi="Arial" w:cs="Arial"/>
          <w:sz w:val="24"/>
          <w:szCs w:val="24"/>
        </w:rPr>
        <w:fldChar w:fldCharType="end"/>
      </w:r>
      <w:r w:rsidR="00D4737C" w:rsidRPr="00E34715">
        <w:rPr>
          <w:rFonts w:ascii="Arial" w:hAnsi="Arial" w:cs="Arial"/>
          <w:sz w:val="24"/>
          <w:szCs w:val="24"/>
        </w:rPr>
        <w:t xml:space="preserve">. </w:t>
      </w:r>
      <w:r w:rsidR="006145DC" w:rsidRPr="00E34715">
        <w:rPr>
          <w:rFonts w:ascii="Arial" w:hAnsi="Arial" w:cs="Arial"/>
          <w:sz w:val="24"/>
          <w:szCs w:val="24"/>
          <w:lang w:val="en"/>
        </w:rPr>
        <w:t>Although the sensitivity and specificity values ​​of the groups with and without fr</w:t>
      </w:r>
      <w:r w:rsidR="00762A9D" w:rsidRPr="00E34715">
        <w:rPr>
          <w:rFonts w:ascii="Arial" w:hAnsi="Arial" w:cs="Arial"/>
          <w:sz w:val="24"/>
          <w:szCs w:val="24"/>
          <w:lang w:val="en"/>
        </w:rPr>
        <w:t>ailty were similar (sensitivity 89.5% and specificity</w:t>
      </w:r>
      <w:r w:rsidR="006145DC" w:rsidRPr="00E34715">
        <w:rPr>
          <w:rFonts w:ascii="Arial" w:hAnsi="Arial" w:cs="Arial"/>
          <w:sz w:val="24"/>
          <w:szCs w:val="24"/>
          <w:lang w:val="en"/>
        </w:rPr>
        <w:t xml:space="preserve"> 80.7%), the sensitivity and specificity values ​​were lower </w:t>
      </w:r>
      <w:r w:rsidR="00C94086" w:rsidRPr="00E34715">
        <w:rPr>
          <w:rFonts w:ascii="Arial" w:hAnsi="Arial" w:cs="Arial"/>
          <w:sz w:val="24"/>
          <w:szCs w:val="24"/>
          <w:lang w:val="en"/>
        </w:rPr>
        <w:t>in our study to distinguish pre</w:t>
      </w:r>
      <w:r w:rsidR="006145DC" w:rsidRPr="00E34715">
        <w:rPr>
          <w:rFonts w:ascii="Arial" w:hAnsi="Arial" w:cs="Arial"/>
          <w:sz w:val="24"/>
          <w:szCs w:val="24"/>
          <w:lang w:val="en"/>
        </w:rPr>
        <w:t xml:space="preserve">frail and robust elderly. Again, Ogawa et al. using </w:t>
      </w:r>
      <w:r w:rsidR="00F8057E" w:rsidRPr="00E34715">
        <w:rPr>
          <w:rFonts w:ascii="Arial" w:hAnsi="Arial" w:cs="Arial"/>
          <w:sz w:val="24"/>
          <w:szCs w:val="24"/>
          <w:lang w:val="en"/>
        </w:rPr>
        <w:t>t</w:t>
      </w:r>
      <w:r w:rsidR="00762A9D" w:rsidRPr="00E34715">
        <w:rPr>
          <w:rFonts w:ascii="Arial" w:hAnsi="Arial" w:cs="Arial"/>
          <w:sz w:val="24"/>
          <w:szCs w:val="24"/>
          <w:lang w:val="en"/>
        </w:rPr>
        <w:t xml:space="preserve">he </w:t>
      </w:r>
      <w:r w:rsidR="006145DC" w:rsidRPr="00E34715">
        <w:rPr>
          <w:rFonts w:ascii="Arial" w:hAnsi="Arial" w:cs="Arial"/>
          <w:sz w:val="24"/>
          <w:szCs w:val="24"/>
          <w:lang w:val="en"/>
        </w:rPr>
        <w:t xml:space="preserve">Fried </w:t>
      </w:r>
      <w:r w:rsidR="00762A9D" w:rsidRPr="00E34715">
        <w:rPr>
          <w:rFonts w:ascii="Arial" w:hAnsi="Arial" w:cs="Arial"/>
          <w:sz w:val="24"/>
          <w:szCs w:val="24"/>
          <w:lang w:val="en"/>
        </w:rPr>
        <w:t xml:space="preserve">criteria </w:t>
      </w:r>
      <w:r w:rsidR="006145DC" w:rsidRPr="00E34715">
        <w:rPr>
          <w:rFonts w:ascii="Arial" w:hAnsi="Arial" w:cs="Arial"/>
          <w:sz w:val="24"/>
          <w:szCs w:val="24"/>
          <w:lang w:val="en"/>
        </w:rPr>
        <w:t>in the validation</w:t>
      </w:r>
      <w:r w:rsidR="00762A9D" w:rsidRPr="00E34715">
        <w:rPr>
          <w:rFonts w:ascii="Arial" w:hAnsi="Arial" w:cs="Arial"/>
          <w:sz w:val="24"/>
          <w:szCs w:val="24"/>
          <w:lang w:val="en"/>
        </w:rPr>
        <w:t xml:space="preserve"> of the first 20 questions of KCL with ≥</w:t>
      </w:r>
      <w:r w:rsidR="006145DC" w:rsidRPr="00E34715">
        <w:rPr>
          <w:rFonts w:ascii="Arial" w:hAnsi="Arial" w:cs="Arial"/>
          <w:sz w:val="24"/>
          <w:szCs w:val="24"/>
          <w:lang w:val="en"/>
        </w:rPr>
        <w:t>6 cut-off point with the frail</w:t>
      </w:r>
      <w:r w:rsidR="00762A9D" w:rsidRPr="00E34715">
        <w:rPr>
          <w:rFonts w:ascii="Arial" w:hAnsi="Arial" w:cs="Arial"/>
          <w:sz w:val="24"/>
          <w:szCs w:val="24"/>
          <w:lang w:val="en"/>
        </w:rPr>
        <w:t xml:space="preserve"> older adults</w:t>
      </w:r>
      <w:r w:rsidR="006145DC" w:rsidRPr="00E34715">
        <w:rPr>
          <w:rFonts w:ascii="Arial" w:hAnsi="Arial" w:cs="Arial"/>
          <w:sz w:val="24"/>
          <w:szCs w:val="24"/>
          <w:lang w:val="en"/>
        </w:rPr>
        <w:t xml:space="preserve"> 60.0% sensitivity and 86.4% specificity was found to be separated from the others</w:t>
      </w:r>
      <w:r w:rsidR="007C69F4" w:rsidRPr="00E34715">
        <w:rPr>
          <w:rFonts w:ascii="Arial" w:hAnsi="Arial" w:cs="Arial"/>
          <w:sz w:val="24"/>
          <w:szCs w:val="24"/>
          <w:lang w:val="en"/>
        </w:rPr>
        <w:t xml:space="preserve"> </w:t>
      </w:r>
      <w:r w:rsidR="007C69F4" w:rsidRPr="00E34715">
        <w:rPr>
          <w:rFonts w:ascii="Arial" w:hAnsi="Arial" w:cs="Arial"/>
          <w:sz w:val="24"/>
          <w:szCs w:val="24"/>
          <w:lang w:val="en"/>
        </w:rPr>
        <w:fldChar w:fldCharType="begin" w:fldLock="1"/>
      </w:r>
      <w:r w:rsidR="007C69F4" w:rsidRPr="00E34715">
        <w:rPr>
          <w:rFonts w:ascii="Arial" w:hAnsi="Arial" w:cs="Arial"/>
          <w:sz w:val="24"/>
          <w:szCs w:val="24"/>
          <w:lang w:val="en"/>
        </w:rPr>
        <w:instrText>ADDIN CSL_CITATION {"citationItems":[{"id":"ITEM-1","itemData":{"DOI":"10.3143/geriatrics.48.545","ISBN":"0019-9567 (Print)\\r0019-9567 (Linking)","ISSN":"0300-9173","PMID":"22323034","abstract":"AIM: The present study was designed to assess the validity of the \"Kihon (\"basic\") Check-list (KCL)\" as a frailty index, and to investigate its biomarkers in an elderly population. METHODS: We enrolled 420 elderly persons aged 65 years and over in comprehensive geriatric assessments in 2007 and 2008. We examined the temporal relationship between the Fried frailty criteria (external criteria) and KCL items 1-20 to evaluate concurrent validity. In 2008, 665 elderly people aged 65 years and over who participated in the comprehensive geriatric assessment in 2008 were assessed based on their frailty and non-frailty using the KCL. We compared biomarkers, including TNF-α, IL-6, CRP and β(2)-microglobulin (β(2)-MG) between frail and non-frail groups. RESULTS: The KCL items 1-20 showed good concurrent validity against the Fried criteria in terms of frailty. When using a cut-off point of 5/6, the KCL items 1-20 showed a sensitivity of 60.0% and a specificity of 86.4% for the Fried frailty criteria. Overall, 34 males (12.3%) and 74 females (19.0%) were defined as frail. Among varying biomarkers, IL-6 (odds ratio [OR] of highest tertile vs. lowest tertile, 2.05; 95% confidence interval [CI]: 1.15-3.64), grip strength (OR: 0.19; 95% CI: 0.07-0.46) and walking speed (OR: 0.23; 95% CI: 0.12-0.45) were significantly associated with risks of frailty. The highest tertile of IL-6 and β(2)-MG combined highly increased the risk of frailty (OR: 5.61; 95% CI: 2.34-13.11) compared with those in the lowest tertile of the 2 markers combined. CONCLUSIONS: The KCL items 1-20 can be used as a frailty index for Japanese elderly population. IL-6 and β(2)-MG are potential candidates for biomarkers of frailty.","author":[{"dropping-particle":"","family":"Ogawa","given":"Kishiko","non-dropping-particle":"","parse-names":false,"suffix":""},{"dropping-particle":"","family":"Fujiwara","given":"Yoshinori","non-dropping-particle":"","parse-names":false,"suffix":""},{"dropping-particle":"","family":"Yoshida","given":"Hiroto","non-dropping-particle":"","parse-names":false,"suffix":""},{"dropping-particle":"","family":"Nishi","given":"Mariko","non-dropping-particle":"","parse-names":false,"suffix":""},{"dropping-particle":"","family":"Fukaya","given":"Taro","non-dropping-particle":"","parse-names":false,"suffix":""},{"dropping-particle":"","family":"Kim","given":"Miji","non-dropping-particle":"","parse-names":false,"suffix":""},{"dropping-particle":"","family":"Amano","given":"Hidenori","non-dropping-particle":"","parse-names":false,"suffix":""},{"dropping-particle":"","family":"Lee","given":"Sanyoon","non-dropping-particle":"","parse-names":false,"suffix":""},{"dropping-particle":"","family":"Watanabe","given":"Naoki","non-dropping-particle":"","parse-names":false,"suffix":""},{"dropping-particle":"","family":"Shinkai","given":"Shoji","non-dropping-particle":"","parse-names":false,"suffix":""}],"container-title":"Nihon Ronen Igakkai Zasshi","id":"ITEM-1","issue":"5","issued":{"date-parts":[["2011"]]},"page":"545-52","title":"The validity of the \"Kihon Check-list\" as an index of frailty and its biomarkers and inflammatory markers in elderly people","type":"article-journal","volume":"48"},"uris":["http://www.mendeley.com/documents/?uuid=cefc91d9-31be-4af0-ba79-36cc32d87c43"]}],"mendeley":{"formattedCitation":"(28)","plainTextFormattedCitation":"(28)","previouslyFormattedCitation":"(28)"},"properties":{"noteIndex":0},"schema":"https://github.com/citation-style-language/schema/raw/master/csl-citation.json"}</w:instrText>
      </w:r>
      <w:r w:rsidR="007C69F4" w:rsidRPr="00E34715">
        <w:rPr>
          <w:rFonts w:ascii="Arial" w:hAnsi="Arial" w:cs="Arial"/>
          <w:sz w:val="24"/>
          <w:szCs w:val="24"/>
          <w:lang w:val="en"/>
        </w:rPr>
        <w:fldChar w:fldCharType="separate"/>
      </w:r>
      <w:r w:rsidR="007C69F4" w:rsidRPr="00E34715">
        <w:rPr>
          <w:rFonts w:ascii="Arial" w:hAnsi="Arial" w:cs="Arial"/>
          <w:noProof/>
          <w:sz w:val="24"/>
          <w:szCs w:val="24"/>
          <w:lang w:val="en"/>
        </w:rPr>
        <w:t>(28)</w:t>
      </w:r>
      <w:r w:rsidR="007C69F4" w:rsidRPr="00E34715">
        <w:rPr>
          <w:rFonts w:ascii="Arial" w:hAnsi="Arial" w:cs="Arial"/>
          <w:sz w:val="24"/>
          <w:szCs w:val="24"/>
          <w:lang w:val="en"/>
        </w:rPr>
        <w:fldChar w:fldCharType="end"/>
      </w:r>
      <w:r w:rsidR="007C69F4" w:rsidRPr="00E34715">
        <w:rPr>
          <w:rFonts w:ascii="Arial" w:hAnsi="Arial" w:cs="Arial"/>
          <w:sz w:val="24"/>
          <w:szCs w:val="24"/>
        </w:rPr>
        <w:t>.</w:t>
      </w:r>
      <w:r w:rsidR="00D4737C" w:rsidRPr="00E34715">
        <w:rPr>
          <w:rFonts w:ascii="Arial" w:hAnsi="Arial" w:cs="Arial"/>
          <w:sz w:val="24"/>
          <w:szCs w:val="24"/>
        </w:rPr>
        <w:t xml:space="preserve"> </w:t>
      </w:r>
      <w:r w:rsidR="00762A9D" w:rsidRPr="00E34715">
        <w:rPr>
          <w:rFonts w:ascii="Arial" w:hAnsi="Arial" w:cs="Arial"/>
          <w:sz w:val="24"/>
          <w:szCs w:val="24"/>
          <w:lang w:val="en"/>
        </w:rPr>
        <w:t xml:space="preserve">The conclusion of the cut-off </w:t>
      </w:r>
      <w:r w:rsidR="006145DC" w:rsidRPr="00E34715">
        <w:rPr>
          <w:rFonts w:ascii="Arial" w:hAnsi="Arial" w:cs="Arial"/>
          <w:sz w:val="24"/>
          <w:szCs w:val="24"/>
          <w:lang w:val="en"/>
        </w:rPr>
        <w:t>point in this study with our study may be that the last 5 problems are not taken into consideration.</w:t>
      </w:r>
    </w:p>
    <w:p w14:paraId="0D277BC5" w14:textId="27053061" w:rsidR="00B927E8" w:rsidRPr="00E34715" w:rsidRDefault="001C646C" w:rsidP="005903E8">
      <w:pPr>
        <w:autoSpaceDE w:val="0"/>
        <w:autoSpaceDN w:val="0"/>
        <w:adjustRightInd w:val="0"/>
        <w:spacing w:after="0" w:line="480" w:lineRule="auto"/>
        <w:ind w:firstLine="708"/>
        <w:jc w:val="both"/>
        <w:rPr>
          <w:rFonts w:ascii="Arial" w:hAnsi="Arial" w:cs="Arial"/>
          <w:sz w:val="24"/>
          <w:szCs w:val="24"/>
        </w:rPr>
      </w:pPr>
      <w:r w:rsidRPr="00E34715">
        <w:rPr>
          <w:rFonts w:ascii="Arial" w:hAnsi="Arial" w:cs="Arial"/>
          <w:sz w:val="24"/>
          <w:szCs w:val="24"/>
          <w:lang w:val="en"/>
        </w:rPr>
        <w:t xml:space="preserve">In our study, the questions 5, 12, 13, 14, 15 and 20 have the lower Kappa values. These questions are the ones that evaluate social, nutritional, chewing and swallowing, and cognitive functions. </w:t>
      </w:r>
      <w:r w:rsidR="006145DC" w:rsidRPr="00E34715">
        <w:rPr>
          <w:rFonts w:ascii="Arial" w:hAnsi="Arial" w:cs="Arial"/>
          <w:sz w:val="24"/>
          <w:szCs w:val="24"/>
          <w:lang w:val="en"/>
        </w:rPr>
        <w:t xml:space="preserve">It was thought that the low discriminatory power of questions related to cognitive function was related to the lack of evaluation of </w:t>
      </w:r>
      <w:r w:rsidR="005A092C" w:rsidRPr="00E34715">
        <w:rPr>
          <w:rFonts w:ascii="Arial" w:hAnsi="Arial" w:cs="Arial"/>
          <w:sz w:val="24"/>
          <w:szCs w:val="24"/>
          <w:lang w:val="en"/>
        </w:rPr>
        <w:t xml:space="preserve">cognitive </w:t>
      </w:r>
      <w:r w:rsidR="00FA486D" w:rsidRPr="00E34715">
        <w:rPr>
          <w:rFonts w:ascii="Arial" w:hAnsi="Arial" w:cs="Arial"/>
          <w:sz w:val="24"/>
          <w:szCs w:val="24"/>
          <w:lang w:val="en"/>
        </w:rPr>
        <w:t>frailty</w:t>
      </w:r>
      <w:r w:rsidR="006145DC" w:rsidRPr="00E34715">
        <w:rPr>
          <w:rFonts w:ascii="Arial" w:hAnsi="Arial" w:cs="Arial"/>
          <w:sz w:val="24"/>
          <w:szCs w:val="24"/>
          <w:lang w:val="en"/>
        </w:rPr>
        <w:t xml:space="preserve"> in our study because the Fried </w:t>
      </w:r>
      <w:r w:rsidR="0016629C" w:rsidRPr="00E34715">
        <w:rPr>
          <w:rFonts w:ascii="Arial" w:hAnsi="Arial" w:cs="Arial"/>
          <w:sz w:val="24"/>
          <w:szCs w:val="24"/>
          <w:lang w:val="en"/>
        </w:rPr>
        <w:t>criteria</w:t>
      </w:r>
      <w:r w:rsidR="004E0DED" w:rsidRPr="00E34715">
        <w:rPr>
          <w:rFonts w:ascii="Arial" w:hAnsi="Arial" w:cs="Arial"/>
          <w:sz w:val="24"/>
          <w:szCs w:val="24"/>
          <w:lang w:val="en"/>
        </w:rPr>
        <w:t xml:space="preserve"> were</w:t>
      </w:r>
      <w:r w:rsidR="006145DC" w:rsidRPr="00E34715">
        <w:rPr>
          <w:rFonts w:ascii="Arial" w:hAnsi="Arial" w:cs="Arial"/>
          <w:sz w:val="24"/>
          <w:szCs w:val="24"/>
          <w:lang w:val="en"/>
        </w:rPr>
        <w:t xml:space="preserve"> used.</w:t>
      </w:r>
      <w:r w:rsidR="00762A9D" w:rsidRPr="00E34715">
        <w:rPr>
          <w:rFonts w:ascii="Arial" w:hAnsi="Arial" w:cs="Arial"/>
          <w:sz w:val="24"/>
          <w:szCs w:val="24"/>
        </w:rPr>
        <w:t xml:space="preserve"> </w:t>
      </w:r>
      <w:r w:rsidR="00EC030C" w:rsidRPr="00E34715">
        <w:rPr>
          <w:rFonts w:ascii="Arial" w:hAnsi="Arial" w:cs="Arial"/>
          <w:sz w:val="24"/>
          <w:szCs w:val="24"/>
          <w:lang w:val="en"/>
        </w:rPr>
        <w:t xml:space="preserve">In our study, questions about nutrition and weight loss are limited in determining </w:t>
      </w:r>
      <w:r w:rsidR="00EC030C" w:rsidRPr="00E34715">
        <w:rPr>
          <w:rFonts w:ascii="Arial" w:hAnsi="Arial" w:cs="Arial"/>
          <w:sz w:val="24"/>
          <w:szCs w:val="24"/>
          <w:lang w:val="en"/>
        </w:rPr>
        <w:lastRenderedPageBreak/>
        <w:t>frailty</w:t>
      </w:r>
      <w:r w:rsidR="005A092C" w:rsidRPr="00E34715">
        <w:rPr>
          <w:rFonts w:ascii="Arial" w:hAnsi="Arial" w:cs="Arial"/>
          <w:sz w:val="24"/>
          <w:szCs w:val="24"/>
          <w:lang w:val="en"/>
        </w:rPr>
        <w:t xml:space="preserve">. </w:t>
      </w:r>
      <w:r w:rsidR="00EC030C" w:rsidRPr="00E34715">
        <w:rPr>
          <w:rFonts w:ascii="Arial" w:hAnsi="Arial" w:cs="Arial"/>
          <w:sz w:val="24"/>
          <w:szCs w:val="24"/>
          <w:lang w:val="en"/>
        </w:rPr>
        <w:t>S</w:t>
      </w:r>
      <w:r w:rsidR="005A092C" w:rsidRPr="00E34715">
        <w:rPr>
          <w:rFonts w:ascii="Arial" w:hAnsi="Arial" w:cs="Arial"/>
          <w:sz w:val="24"/>
          <w:szCs w:val="24"/>
          <w:lang w:val="en"/>
        </w:rPr>
        <w:t xml:space="preserve">tudies have shown that </w:t>
      </w:r>
      <w:r w:rsidR="00FA486D" w:rsidRPr="00E34715">
        <w:rPr>
          <w:rFonts w:ascii="Arial" w:hAnsi="Arial" w:cs="Arial"/>
          <w:sz w:val="24"/>
          <w:szCs w:val="24"/>
          <w:lang w:val="en"/>
        </w:rPr>
        <w:t>frailty</w:t>
      </w:r>
      <w:r w:rsidR="003B77D8" w:rsidRPr="00E34715">
        <w:rPr>
          <w:rFonts w:ascii="Arial" w:hAnsi="Arial" w:cs="Arial"/>
          <w:sz w:val="24"/>
          <w:szCs w:val="24"/>
          <w:lang w:val="en"/>
        </w:rPr>
        <w:t xml:space="preserve"> is more common in obese people</w:t>
      </w:r>
      <w:r w:rsidR="007C69F4" w:rsidRPr="00E34715">
        <w:rPr>
          <w:rFonts w:ascii="Arial" w:hAnsi="Arial" w:cs="Arial"/>
          <w:sz w:val="24"/>
          <w:szCs w:val="24"/>
        </w:rPr>
        <w:t xml:space="preserve"> </w:t>
      </w:r>
      <w:r w:rsidR="007C69F4" w:rsidRPr="00E34715">
        <w:rPr>
          <w:rFonts w:ascii="Arial" w:hAnsi="Arial" w:cs="Arial"/>
          <w:sz w:val="24"/>
          <w:szCs w:val="24"/>
        </w:rPr>
        <w:fldChar w:fldCharType="begin" w:fldLock="1"/>
      </w:r>
      <w:r w:rsidR="007C69F4" w:rsidRPr="00E34715">
        <w:rPr>
          <w:rFonts w:ascii="Arial" w:hAnsi="Arial" w:cs="Arial"/>
          <w:sz w:val="24"/>
          <w:szCs w:val="24"/>
        </w:rPr>
        <w:instrText>ADDIN CSL_CITATION {"citationItems":[{"id":"ITEM-1","itemData":{"DOI":"10.1016/j.jamda.2017.08.006","ISBN":"1525-8610","ISSN":"15389375","PMID":"28943182","abstract":"Objective Inflammation is key risk factor for several conditions in the elderly. However, the relationship between inflammation and frailty is still unclear. We investigated whether higher dietary inflammatory index (DII) scores were associated with higher incidence of frailty in a cohort of North Americans. Design Longitudinal, with a follow-up of 8 years. Setting Osteoarthritis Initiative. Participants A total of 4421 participants with, or at high risk of, knee osteoarthritis. Measurements DII scores were calculated using the validated Block Brief 2000 Food-Frequency Questionnaire and categorized into sex-specific quartiles. Frailty was defined as 2 out of 3 of the criteria of the Study of Osteoporotic Fracture study (ie, weight loss, inability to rise from a chair 5 times, and poor energy). The strength of the association between baseline DII score and incident frailty was assessed through a Cox's regression analysis, adjusted for potential baseline confounders, and reported as hazard ratios. Results A total of 4421 community-dwelling participants (2564 female participants; mean age: 61.3 years) without frailty at baseline were identified from the Osteoarthritis Initiative. During 8 years of follow-up, 356 individuals developed frailty (8.2%). Using Cox's regression analysis, adjusting for 11 potential confounders, participants with the highest DII score (quartile 4) had a significantly higher risk of experiencing frailty (hazard ratio 1.37; 95% confidence interval 1.01–1.89; P =.04) compared with participants with the lowest DII score (quartile 1). The association between DII score and frailty was significant only in men. Conclusions Higher DII scores, indicating a more proinflammatory diet, are associated with higher incidence of frailty, particularly in men.","author":[{"dropping-particle":"","family":"Shivappa","given":"Nitin","non-dropping-particle":"","parse-names":false,"suffix":""},{"dropping-particle":"","family":"Stubbs","given":"Brendon","non-dropping-particle":"","parse-names":false,"suffix":""},{"dropping-particle":"","family":"Hébert","given":"James R.","non-dropping-particle":"","parse-names":false,"suffix":""},{"dropping-particle":"","family":"Cesari","given":"Matteo","non-dropping-particle":"","parse-names":false,"suffix":""},{"dropping-particle":"","family":"Schofield","given":"Patricia","non-dropping-particle":"","parse-names":false,"suffix":""},{"dropping-particle":"","family":"Soysal","given":"Pinar","non-dropping-particle":"","parse-names":false,"suffix":""},{"dropping-particle":"","family":"Maggi","given":"Stefania","non-dropping-particle":"","parse-names":false,"suffix":""},{"dropping-particle":"","family":"Veronese","given":"Nicola","non-dropping-particle":"","parse-names":false,"suffix":""}],"container-title":"J Am Med Dir Assoc","id":"ITEM-1","issue":"1","issued":{"date-parts":[["2018"]]},"page":"77-82","title":"The Relationship Between the Dietary Inflammatory Index and Incident Frailty: A Longitudinal Cohort Study","type":"article-journal","volume":"19"},"uris":["http://www.mendeley.com/documents/?uuid=0ea08eeb-39a2-4bf0-b5b1-b1ef6c3275f9"]}],"mendeley":{"formattedCitation":"(29)","plainTextFormattedCitation":"(29)","previouslyFormattedCitation":"(29)"},"properties":{"noteIndex":0},"schema":"https://github.com/citation-style-language/schema/raw/master/csl-citation.json"}</w:instrText>
      </w:r>
      <w:r w:rsidR="007C69F4" w:rsidRPr="00E34715">
        <w:rPr>
          <w:rFonts w:ascii="Arial" w:hAnsi="Arial" w:cs="Arial"/>
          <w:sz w:val="24"/>
          <w:szCs w:val="24"/>
        </w:rPr>
        <w:fldChar w:fldCharType="separate"/>
      </w:r>
      <w:r w:rsidR="007C69F4" w:rsidRPr="00E34715">
        <w:rPr>
          <w:rFonts w:ascii="Arial" w:hAnsi="Arial" w:cs="Arial"/>
          <w:noProof/>
          <w:sz w:val="24"/>
          <w:szCs w:val="24"/>
        </w:rPr>
        <w:t>(29)</w:t>
      </w:r>
      <w:r w:rsidR="007C69F4" w:rsidRPr="00E34715">
        <w:rPr>
          <w:rFonts w:ascii="Arial" w:hAnsi="Arial" w:cs="Arial"/>
          <w:sz w:val="24"/>
          <w:szCs w:val="24"/>
        </w:rPr>
        <w:fldChar w:fldCharType="end"/>
      </w:r>
      <w:r w:rsidR="00743884" w:rsidRPr="00E34715">
        <w:rPr>
          <w:rFonts w:ascii="Arial" w:hAnsi="Arial" w:cs="Arial"/>
          <w:sz w:val="24"/>
          <w:szCs w:val="24"/>
        </w:rPr>
        <w:t>.</w:t>
      </w:r>
      <w:r w:rsidR="00B927E8" w:rsidRPr="00E34715">
        <w:rPr>
          <w:rFonts w:ascii="Arial" w:hAnsi="Arial" w:cs="Arial"/>
          <w:sz w:val="24"/>
          <w:szCs w:val="24"/>
        </w:rPr>
        <w:t xml:space="preserve"> </w:t>
      </w:r>
      <w:proofErr w:type="gramStart"/>
      <w:r w:rsidR="005A092C" w:rsidRPr="00E34715">
        <w:rPr>
          <w:rFonts w:ascii="Arial" w:hAnsi="Arial" w:cs="Arial"/>
          <w:sz w:val="24"/>
          <w:szCs w:val="24"/>
          <w:lang w:val="en"/>
        </w:rPr>
        <w:t>Similarly</w:t>
      </w:r>
      <w:proofErr w:type="gramEnd"/>
      <w:r w:rsidRPr="00E34715">
        <w:rPr>
          <w:rFonts w:ascii="Arial" w:hAnsi="Arial" w:cs="Arial"/>
          <w:sz w:val="24"/>
          <w:szCs w:val="24"/>
          <w:lang w:val="en"/>
        </w:rPr>
        <w:t xml:space="preserve"> </w:t>
      </w:r>
      <w:r w:rsidR="005A092C" w:rsidRPr="00E34715">
        <w:rPr>
          <w:rFonts w:ascii="Arial" w:hAnsi="Arial" w:cs="Arial"/>
          <w:sz w:val="24"/>
          <w:szCs w:val="24"/>
          <w:lang w:val="en"/>
        </w:rPr>
        <w:t xml:space="preserve">in our study, </w:t>
      </w:r>
      <w:r w:rsidR="00762A9D" w:rsidRPr="00E34715">
        <w:rPr>
          <w:rFonts w:ascii="Arial" w:hAnsi="Arial" w:cs="Arial"/>
          <w:sz w:val="24"/>
          <w:szCs w:val="24"/>
          <w:lang w:val="en"/>
        </w:rPr>
        <w:t>BMI</w:t>
      </w:r>
      <w:r w:rsidR="005A092C" w:rsidRPr="00E34715">
        <w:rPr>
          <w:rFonts w:ascii="Arial" w:hAnsi="Arial" w:cs="Arial"/>
          <w:sz w:val="24"/>
          <w:szCs w:val="24"/>
          <w:lang w:val="en"/>
        </w:rPr>
        <w:t xml:space="preserve"> was higher in the frail group. In addition, the rate of sarcopenia and</w:t>
      </w:r>
      <w:r w:rsidR="00762A9D" w:rsidRPr="00E34715">
        <w:rPr>
          <w:rFonts w:ascii="Arial" w:hAnsi="Arial" w:cs="Arial"/>
          <w:sz w:val="24"/>
          <w:szCs w:val="24"/>
          <w:lang w:val="en"/>
        </w:rPr>
        <w:t xml:space="preserve"> </w:t>
      </w:r>
      <w:proofErr w:type="spellStart"/>
      <w:r w:rsidR="00762A9D" w:rsidRPr="00E34715">
        <w:rPr>
          <w:rFonts w:ascii="Arial" w:hAnsi="Arial" w:cs="Arial"/>
          <w:sz w:val="24"/>
          <w:szCs w:val="24"/>
          <w:lang w:val="en"/>
        </w:rPr>
        <w:t>dynapenia</w:t>
      </w:r>
      <w:proofErr w:type="spellEnd"/>
      <w:r w:rsidR="005A092C" w:rsidRPr="00E34715">
        <w:rPr>
          <w:rFonts w:ascii="Arial" w:hAnsi="Arial" w:cs="Arial"/>
          <w:sz w:val="24"/>
          <w:szCs w:val="24"/>
          <w:lang w:val="en"/>
        </w:rPr>
        <w:t xml:space="preserve"> is higher in the frail group.</w:t>
      </w:r>
      <w:r w:rsidR="00B927E8" w:rsidRPr="00E34715">
        <w:rPr>
          <w:rFonts w:ascii="Arial" w:hAnsi="Arial" w:cs="Arial"/>
          <w:sz w:val="24"/>
          <w:szCs w:val="24"/>
        </w:rPr>
        <w:t xml:space="preserve"> </w:t>
      </w:r>
      <w:r w:rsidR="005A092C" w:rsidRPr="00E34715">
        <w:rPr>
          <w:rFonts w:ascii="Arial" w:hAnsi="Arial" w:cs="Arial"/>
          <w:sz w:val="24"/>
          <w:szCs w:val="24"/>
          <w:lang w:val="en"/>
        </w:rPr>
        <w:t>These results m</w:t>
      </w:r>
      <w:r w:rsidR="00762A9D" w:rsidRPr="00E34715">
        <w:rPr>
          <w:rFonts w:ascii="Arial" w:hAnsi="Arial" w:cs="Arial"/>
          <w:sz w:val="24"/>
          <w:szCs w:val="24"/>
          <w:lang w:val="en"/>
        </w:rPr>
        <w:t>ay be associated with sarcopenic</w:t>
      </w:r>
      <w:r w:rsidR="005A092C" w:rsidRPr="00E34715">
        <w:rPr>
          <w:rFonts w:ascii="Arial" w:hAnsi="Arial" w:cs="Arial"/>
          <w:sz w:val="24"/>
          <w:szCs w:val="24"/>
          <w:lang w:val="en"/>
        </w:rPr>
        <w:t xml:space="preserve"> obesity, whose importance is even more common</w:t>
      </w:r>
      <w:r w:rsidR="007C69F4" w:rsidRPr="00E34715">
        <w:rPr>
          <w:rFonts w:ascii="Arial" w:hAnsi="Arial" w:cs="Arial"/>
          <w:sz w:val="24"/>
          <w:szCs w:val="24"/>
        </w:rPr>
        <w:t xml:space="preserve"> </w:t>
      </w:r>
      <w:r w:rsidR="007C69F4" w:rsidRPr="00E34715">
        <w:rPr>
          <w:rFonts w:ascii="Arial" w:hAnsi="Arial" w:cs="Arial"/>
          <w:sz w:val="24"/>
          <w:szCs w:val="24"/>
        </w:rPr>
        <w:fldChar w:fldCharType="begin" w:fldLock="1"/>
      </w:r>
      <w:r w:rsidR="007C69F4" w:rsidRPr="00E34715">
        <w:rPr>
          <w:rFonts w:ascii="Arial" w:hAnsi="Arial" w:cs="Arial"/>
          <w:sz w:val="24"/>
          <w:szCs w:val="24"/>
        </w:rPr>
        <w:instrText>ADDIN CSL_CITATION {"citationItems":[{"id":"ITEM-1","itemData":{"DOI":"10.1016/j.arr.2016.09.008","ISBN":"1568-1637 (ISSNLinking)","ISSN":"18729649","PMID":"27702700","abstract":"Sarcopenia, an age-associated decline in skeletal muscle mass coupled with functional deterioration, may be exacerbated by obesity leading to higher disability, frailty, morbidity and mortality rates. In the combination of sarcopenia and obesity, the state called sarcopenic obesity (SOB), some key age- and obesity-mediated factors and pathways may aggravate sarcopenia. This review will analyze the mechanisms underlying the pathogenesis of SOB. In obese adipose tissue (AT), adipocytes undergo hypertrophy, hyperplasia and activation resulted in accumulation of pro-inflammatory macrophages and other immune cells as well as dysregulated production of various adipokines that together with senescent cells and the immune cell-released cytokines and chemokines create a local pro-inflammatory status. In addition, obese AT is characterized by excessive production and disturbed capacity to store lipids, which accumulate ectopically in skeletal muscle. These intramuscular lipids and their derivatives induce mitochondrial dysfunction characterized by impaired β-oxidation capacity and increased reactive oxygen species formation providing lipotoxic environment and insulin resistance as well as enhanced secretion of some pro-inflammatory myokines capable of inducing muscle dysfunction by auto/paracrine manner. In turn, by endocrine manner, these myokines may exacerbate AT inflammation and also support chronic low grade systemic inflammation (inflammaging), overall establishing a detrimental vicious circle maintaining AT and skeletal muscle inflammation, thus triggering and supporting SOB development. Under these circumstances, we believe that AT inflammation dominates over skeletal muscle inflammation. Thus, in essence, it redirects the vector of processes from “sarcopenia → obesity” to “obesity → sarcopenia”. We therefore propose that this condition be defined as “obese sarcopenia”, to reflect the direction of the pathological pathway.","author":[{"dropping-particle":"","family":"Kalinkovich","given":"Alexander","non-dropping-particle":"","parse-names":false,"suffix":""},{"dropping-particle":"","family":"Livshits","given":"Gregory","non-dropping-particle":"","parse-names":false,"suffix":""}],"container-title":"Ageing Res Rev","id":"ITEM-1","issued":{"date-parts":[["2017"]]},"page":"200-221","title":"Sarcopenic obesity or obese sarcopenia: A cross talk between age-associated adipose tissue and skeletal muscle inflammation as a main mechanism of the pathogenesis","type":"article-journal","volume":"35"},"uris":["http://www.mendeley.com/documents/?uuid=f7d1461f-13c7-4ad5-83be-e6b4d38f84c3"]}],"mendeley":{"formattedCitation":"(30)","plainTextFormattedCitation":"(30)","previouslyFormattedCitation":"(30)"},"properties":{"noteIndex":0},"schema":"https://github.com/citation-style-language/schema/raw/master/csl-citation.json"}</w:instrText>
      </w:r>
      <w:r w:rsidR="007C69F4" w:rsidRPr="00E34715">
        <w:rPr>
          <w:rFonts w:ascii="Arial" w:hAnsi="Arial" w:cs="Arial"/>
          <w:sz w:val="24"/>
          <w:szCs w:val="24"/>
        </w:rPr>
        <w:fldChar w:fldCharType="separate"/>
      </w:r>
      <w:r w:rsidR="007C69F4" w:rsidRPr="00E34715">
        <w:rPr>
          <w:rFonts w:ascii="Arial" w:hAnsi="Arial" w:cs="Arial"/>
          <w:noProof/>
          <w:sz w:val="24"/>
          <w:szCs w:val="24"/>
        </w:rPr>
        <w:t>(30)</w:t>
      </w:r>
      <w:r w:rsidR="007C69F4" w:rsidRPr="00E34715">
        <w:rPr>
          <w:rFonts w:ascii="Arial" w:hAnsi="Arial" w:cs="Arial"/>
          <w:sz w:val="24"/>
          <w:szCs w:val="24"/>
        </w:rPr>
        <w:fldChar w:fldCharType="end"/>
      </w:r>
      <w:r w:rsidR="00762A9D" w:rsidRPr="00E34715">
        <w:rPr>
          <w:rFonts w:ascii="Arial" w:hAnsi="Arial" w:cs="Arial"/>
          <w:sz w:val="24"/>
          <w:szCs w:val="24"/>
        </w:rPr>
        <w:t>.</w:t>
      </w:r>
      <w:r w:rsidR="0050464C" w:rsidRPr="00E34715">
        <w:rPr>
          <w:rFonts w:ascii="Arial" w:hAnsi="Arial" w:cs="Arial"/>
          <w:sz w:val="24"/>
          <w:szCs w:val="24"/>
        </w:rPr>
        <w:t xml:space="preserve"> </w:t>
      </w:r>
      <w:r w:rsidR="005A092C" w:rsidRPr="00E34715">
        <w:rPr>
          <w:rFonts w:ascii="Arial" w:hAnsi="Arial" w:cs="Arial"/>
          <w:sz w:val="24"/>
          <w:szCs w:val="24"/>
          <w:lang w:val="en"/>
        </w:rPr>
        <w:t>A</w:t>
      </w:r>
      <w:r w:rsidR="00762A9D" w:rsidRPr="00E34715">
        <w:rPr>
          <w:rFonts w:ascii="Arial" w:hAnsi="Arial" w:cs="Arial"/>
          <w:sz w:val="24"/>
          <w:szCs w:val="24"/>
          <w:lang w:val="en"/>
        </w:rPr>
        <w:t>no</w:t>
      </w:r>
      <w:r w:rsidR="005A092C" w:rsidRPr="00E34715">
        <w:rPr>
          <w:rFonts w:ascii="Arial" w:hAnsi="Arial" w:cs="Arial"/>
          <w:sz w:val="24"/>
          <w:szCs w:val="24"/>
          <w:lang w:val="en"/>
        </w:rPr>
        <w:t xml:space="preserve">ther </w:t>
      </w:r>
      <w:r w:rsidR="00EC030C" w:rsidRPr="00E34715">
        <w:rPr>
          <w:rFonts w:ascii="Arial" w:hAnsi="Arial" w:cs="Arial"/>
          <w:sz w:val="24"/>
          <w:szCs w:val="24"/>
          <w:lang w:val="en"/>
        </w:rPr>
        <w:t>domain</w:t>
      </w:r>
      <w:r w:rsidR="005A092C" w:rsidRPr="00E34715">
        <w:rPr>
          <w:rFonts w:ascii="Arial" w:hAnsi="Arial" w:cs="Arial"/>
          <w:sz w:val="24"/>
          <w:szCs w:val="24"/>
          <w:lang w:val="en"/>
        </w:rPr>
        <w:t xml:space="preserve"> with low discrimin</w:t>
      </w:r>
      <w:r w:rsidR="00762A9D" w:rsidRPr="00E34715">
        <w:rPr>
          <w:rFonts w:ascii="Arial" w:hAnsi="Arial" w:cs="Arial"/>
          <w:sz w:val="24"/>
          <w:szCs w:val="24"/>
          <w:lang w:val="en"/>
        </w:rPr>
        <w:t>ative power in detecting frail</w:t>
      </w:r>
      <w:r w:rsidR="005A092C" w:rsidRPr="00E34715">
        <w:rPr>
          <w:rFonts w:ascii="Arial" w:hAnsi="Arial" w:cs="Arial"/>
          <w:sz w:val="24"/>
          <w:szCs w:val="24"/>
          <w:lang w:val="en"/>
        </w:rPr>
        <w:t xml:space="preserve"> patients </w:t>
      </w:r>
      <w:r w:rsidR="00021C61" w:rsidRPr="00E34715">
        <w:rPr>
          <w:rFonts w:ascii="Arial" w:hAnsi="Arial" w:cs="Arial"/>
          <w:sz w:val="24"/>
          <w:szCs w:val="24"/>
          <w:lang w:val="en"/>
        </w:rPr>
        <w:t xml:space="preserve">is </w:t>
      </w:r>
      <w:r w:rsidR="00F277FF" w:rsidRPr="00E34715">
        <w:rPr>
          <w:rFonts w:ascii="Arial" w:hAnsi="Arial" w:cs="Arial"/>
          <w:sz w:val="24"/>
          <w:szCs w:val="24"/>
          <w:lang w:val="en"/>
        </w:rPr>
        <w:t>concerned with</w:t>
      </w:r>
      <w:r w:rsidR="00021C61" w:rsidRPr="00E34715">
        <w:rPr>
          <w:rFonts w:ascii="Arial" w:hAnsi="Arial" w:cs="Arial"/>
          <w:sz w:val="24"/>
          <w:szCs w:val="24"/>
          <w:lang w:val="en"/>
        </w:rPr>
        <w:t xml:space="preserve"> the</w:t>
      </w:r>
      <w:r w:rsidR="005A092C" w:rsidRPr="00E34715">
        <w:rPr>
          <w:rFonts w:ascii="Arial" w:hAnsi="Arial" w:cs="Arial"/>
          <w:sz w:val="24"/>
          <w:szCs w:val="24"/>
          <w:lang w:val="en"/>
        </w:rPr>
        <w:t xml:space="preserve"> question</w:t>
      </w:r>
      <w:r w:rsidR="00EC030C" w:rsidRPr="00E34715">
        <w:rPr>
          <w:rFonts w:ascii="Arial" w:hAnsi="Arial" w:cs="Arial"/>
          <w:sz w:val="24"/>
          <w:szCs w:val="24"/>
          <w:lang w:val="en"/>
        </w:rPr>
        <w:t>s about chewing and swallowing</w:t>
      </w:r>
      <w:r w:rsidR="00762A9D" w:rsidRPr="00E34715">
        <w:rPr>
          <w:rFonts w:ascii="Arial" w:hAnsi="Arial" w:cs="Arial"/>
          <w:sz w:val="24"/>
          <w:szCs w:val="24"/>
          <w:lang w:val="en"/>
        </w:rPr>
        <w:t xml:space="preserve">. </w:t>
      </w:r>
      <w:r w:rsidR="00F277FF" w:rsidRPr="00E34715">
        <w:rPr>
          <w:rFonts w:ascii="Arial" w:hAnsi="Arial" w:cs="Arial"/>
          <w:sz w:val="24"/>
          <w:szCs w:val="24"/>
          <w:lang w:val="en"/>
        </w:rPr>
        <w:t xml:space="preserve">It was thought that </w:t>
      </w:r>
      <w:r w:rsidR="00762A9D" w:rsidRPr="00E34715">
        <w:rPr>
          <w:rFonts w:ascii="Arial" w:hAnsi="Arial" w:cs="Arial"/>
          <w:sz w:val="24"/>
          <w:szCs w:val="24"/>
          <w:lang w:val="en"/>
        </w:rPr>
        <w:t>comprehensive</w:t>
      </w:r>
      <w:r w:rsidR="00F277FF" w:rsidRPr="00E34715">
        <w:rPr>
          <w:rFonts w:ascii="Arial" w:hAnsi="Arial" w:cs="Arial"/>
          <w:sz w:val="24"/>
          <w:szCs w:val="24"/>
          <w:lang w:val="en"/>
        </w:rPr>
        <w:t xml:space="preserve"> geriatric assessment </w:t>
      </w:r>
      <w:r w:rsidR="00762A9D" w:rsidRPr="00E34715">
        <w:rPr>
          <w:rFonts w:ascii="Arial" w:hAnsi="Arial" w:cs="Arial"/>
          <w:sz w:val="24"/>
          <w:szCs w:val="24"/>
          <w:lang w:val="en"/>
        </w:rPr>
        <w:t>parameters</w:t>
      </w:r>
      <w:r w:rsidR="00F277FF" w:rsidRPr="00E34715">
        <w:rPr>
          <w:rFonts w:ascii="Arial" w:hAnsi="Arial" w:cs="Arial"/>
          <w:sz w:val="24"/>
          <w:szCs w:val="24"/>
          <w:lang w:val="en"/>
        </w:rPr>
        <w:t xml:space="preserve"> and the Fried </w:t>
      </w:r>
      <w:r w:rsidR="0016629C" w:rsidRPr="00E34715">
        <w:rPr>
          <w:rFonts w:ascii="Arial" w:hAnsi="Arial" w:cs="Arial"/>
          <w:sz w:val="24"/>
          <w:szCs w:val="24"/>
          <w:lang w:val="en"/>
        </w:rPr>
        <w:t>criteria</w:t>
      </w:r>
      <w:r w:rsidR="00F277FF" w:rsidRPr="00E34715">
        <w:rPr>
          <w:rFonts w:ascii="Arial" w:hAnsi="Arial" w:cs="Arial"/>
          <w:sz w:val="24"/>
          <w:szCs w:val="24"/>
          <w:lang w:val="en"/>
        </w:rPr>
        <w:t xml:space="preserve"> were not related to the evaluation of dysphagia, chewing and swallowing functions.</w:t>
      </w:r>
      <w:r w:rsidR="00C65FD5" w:rsidRPr="00E34715">
        <w:rPr>
          <w:rFonts w:ascii="Arial" w:hAnsi="Arial" w:cs="Arial"/>
          <w:sz w:val="24"/>
          <w:szCs w:val="24"/>
        </w:rPr>
        <w:t xml:space="preserve"> </w:t>
      </w:r>
      <w:r w:rsidR="00F277FF" w:rsidRPr="00E34715">
        <w:rPr>
          <w:rFonts w:ascii="Arial" w:hAnsi="Arial" w:cs="Arial"/>
          <w:sz w:val="24"/>
          <w:szCs w:val="24"/>
          <w:lang w:val="en"/>
        </w:rPr>
        <w:t xml:space="preserve">Evaluation of </w:t>
      </w:r>
      <w:r w:rsidR="00EC030C" w:rsidRPr="00E34715">
        <w:rPr>
          <w:rFonts w:ascii="Arial" w:hAnsi="Arial" w:cs="Arial"/>
          <w:sz w:val="24"/>
          <w:szCs w:val="24"/>
          <w:lang w:val="en"/>
        </w:rPr>
        <w:t>oral</w:t>
      </w:r>
      <w:r w:rsidR="00F277FF" w:rsidRPr="00E34715">
        <w:rPr>
          <w:rFonts w:ascii="Arial" w:hAnsi="Arial" w:cs="Arial"/>
          <w:sz w:val="24"/>
          <w:szCs w:val="24"/>
          <w:lang w:val="en"/>
        </w:rPr>
        <w:t xml:space="preserve"> functions may be one of the strengths of KCL</w:t>
      </w:r>
      <w:r w:rsidR="00B927E8" w:rsidRPr="00E34715">
        <w:rPr>
          <w:rFonts w:ascii="Arial" w:hAnsi="Arial" w:cs="Arial"/>
          <w:sz w:val="24"/>
          <w:szCs w:val="24"/>
        </w:rPr>
        <w:t xml:space="preserve">. </w:t>
      </w:r>
      <w:r w:rsidR="00941579" w:rsidRPr="00E34715">
        <w:rPr>
          <w:rFonts w:ascii="Arial" w:hAnsi="Arial" w:cs="Arial"/>
          <w:sz w:val="24"/>
          <w:szCs w:val="24"/>
        </w:rPr>
        <w:t xml:space="preserve">In our study, another question with limited power to assess frailty </w:t>
      </w:r>
      <w:r w:rsidR="00A53BF0" w:rsidRPr="00E34715">
        <w:rPr>
          <w:rFonts w:ascii="Arial" w:hAnsi="Arial" w:cs="Arial"/>
          <w:sz w:val="24"/>
          <w:szCs w:val="24"/>
          <w:lang w:val="en"/>
        </w:rPr>
        <w:t xml:space="preserve">according the Kappa value </w:t>
      </w:r>
      <w:r w:rsidR="00941579" w:rsidRPr="00E34715">
        <w:rPr>
          <w:rFonts w:ascii="Arial" w:hAnsi="Arial" w:cs="Arial"/>
          <w:sz w:val="24"/>
          <w:szCs w:val="24"/>
        </w:rPr>
        <w:t>is the 24th question that query about "feeling helpless".</w:t>
      </w:r>
      <w:r w:rsidR="00334A47" w:rsidRPr="00E34715">
        <w:rPr>
          <w:rFonts w:ascii="Arial" w:hAnsi="Arial" w:cs="Arial"/>
          <w:sz w:val="24"/>
          <w:szCs w:val="24"/>
        </w:rPr>
        <w:t xml:space="preserve"> </w:t>
      </w:r>
      <w:r w:rsidR="00941579" w:rsidRPr="00E34715">
        <w:rPr>
          <w:rFonts w:ascii="Arial" w:hAnsi="Arial" w:cs="Arial"/>
          <w:sz w:val="24"/>
          <w:szCs w:val="24"/>
        </w:rPr>
        <w:t xml:space="preserve">In previous studies in Turkish older adults, the questions about "feeling helpless" has been shown to have low discriminative power </w:t>
      </w:r>
      <w:r w:rsidR="00254BB9" w:rsidRPr="00E34715">
        <w:rPr>
          <w:rFonts w:ascii="Arial" w:hAnsi="Arial" w:cs="Arial"/>
          <w:sz w:val="24"/>
          <w:szCs w:val="24"/>
        </w:rPr>
        <w:t>in</w:t>
      </w:r>
      <w:r w:rsidR="00941579" w:rsidRPr="00E34715">
        <w:rPr>
          <w:rFonts w:ascii="Arial" w:hAnsi="Arial" w:cs="Arial"/>
          <w:sz w:val="24"/>
          <w:szCs w:val="24"/>
        </w:rPr>
        <w:t xml:space="preserve"> screening </w:t>
      </w:r>
      <w:r w:rsidR="00254BB9" w:rsidRPr="00E34715">
        <w:rPr>
          <w:rFonts w:ascii="Arial" w:hAnsi="Arial" w:cs="Arial"/>
          <w:sz w:val="24"/>
          <w:szCs w:val="24"/>
        </w:rPr>
        <w:t xml:space="preserve">for </w:t>
      </w:r>
      <w:r w:rsidR="00941579" w:rsidRPr="00E34715">
        <w:rPr>
          <w:rFonts w:ascii="Arial" w:hAnsi="Arial" w:cs="Arial"/>
          <w:sz w:val="24"/>
          <w:szCs w:val="24"/>
        </w:rPr>
        <w:t>depression</w:t>
      </w:r>
      <w:r w:rsidR="007C69F4" w:rsidRPr="00E34715">
        <w:rPr>
          <w:rFonts w:ascii="Arial" w:hAnsi="Arial" w:cs="Arial"/>
          <w:sz w:val="24"/>
          <w:szCs w:val="24"/>
        </w:rPr>
        <w:t xml:space="preserve"> </w:t>
      </w:r>
      <w:r w:rsidR="007C69F4" w:rsidRPr="00E34715">
        <w:rPr>
          <w:rFonts w:ascii="Arial" w:hAnsi="Arial" w:cs="Arial"/>
          <w:sz w:val="24"/>
          <w:szCs w:val="24"/>
        </w:rPr>
        <w:fldChar w:fldCharType="begin" w:fldLock="1"/>
      </w:r>
      <w:r w:rsidR="00BD235F" w:rsidRPr="00E34715">
        <w:rPr>
          <w:rFonts w:ascii="Arial" w:hAnsi="Arial" w:cs="Arial"/>
          <w:sz w:val="24"/>
          <w:szCs w:val="24"/>
        </w:rPr>
        <w:instrText>ADDIN CSL_CITATION {"citationItems":[{"id":"ITEM-1","itemData":{"DOI":"10.1017/S1041610218000236","ISSN":"1741203X","PMID":"29560848","abstract":"Copyright © International Psychogeriatric Association 2018 Introduction:: Depression is a common and serious healthcare problem for older adults. This study aimed to determine the validity and reliability of GDS-4 and GDS-5 in Turkish, and to establish a new short-form Geriatric Depression Scale (GDS) for our population, and also determine the superiority of each short scale to another. Methods:: A total of 437 outpatients were enrolled in the study. A researcher evaluated all participants according to the Diagnostic and Statistical Manual of Mental Disorders-fifth edition (DSM-5) diagnostic criteria, and then another researcher applied GDS-15 to all participants. We obtained the answers of short GDS forms, examined in this study, from GDS-15 forms. After Cohen's κ analysis, we compared the diagnostic value of each question for geriatric depression according to their κ values, and developed three (TGDS-3), four (TGDS-4), five (TGDS-5), and six (TGDS-6) question scales to screen geriatric depression in Turkish population. Results:: A total of 437 participants were assessed. The mean age (SD) of the patients was 72.95 years (7.37).Cronbach's α values of GDS-4 and GDS-5 were &lt;0.70. Cronbach's α values of TGDS-3, TGDS-4, TGDS-5, and TGDS-6 were &gt;0.70. The best cut-off values were ≥5 for GDS-15 and GDS-5, and ≥1 for others. Discussion:: GDS-15 is the most powerful screening scale for geriatric depression. GDS-4 and GDS-5 are not eligible for depression screening in Turkish older adults. All new short scales are valid and reliable, and TGDS-4 is a practical, less time-consuming option for daily practice.","author":[{"dropping-particle":"","family":"Dokuzlar","given":"Ozge","non-dropping-particle":"","parse-names":false,"suffix":""},{"dropping-particle":"","family":"Soysal","given":"Pinar","non-dropping-particle":"","parse-names":false,"suffix":""},{"dropping-particle":"","family":"Usarel","given":"Cansu","non-dropping-particle":"","parse-names":false,"suffix":""},{"dropping-particle":"","family":"Isik","given":"Ahmet Turan","non-dropping-particle":"","parse-names":false,"suffix":""}],"container-title":"Int Psychogeriatr","id":"ITEM-1","issue":"10","issued":{"date-parts":[["2018"]]},"page":"1541-1548","title":"The evaluation and design of a short depression screening tool in Turkish older adults","type":"article-journal","volume":"30"},"uris":["http://www.mendeley.com/documents/?uuid=874fa67e-6f50-48e1-8705-36142f83ec61"]}],"mendeley":{"formattedCitation":"(16)","plainTextFormattedCitation":"(16)","previouslyFormattedCitation":"(16)"},"properties":{"noteIndex":0},"schema":"https://github.com/citation-style-language/schema/raw/master/csl-citation.json"}</w:instrText>
      </w:r>
      <w:r w:rsidR="007C69F4" w:rsidRPr="00E34715">
        <w:rPr>
          <w:rFonts w:ascii="Arial" w:hAnsi="Arial" w:cs="Arial"/>
          <w:sz w:val="24"/>
          <w:szCs w:val="24"/>
        </w:rPr>
        <w:fldChar w:fldCharType="separate"/>
      </w:r>
      <w:r w:rsidR="00BD235F" w:rsidRPr="00E34715">
        <w:rPr>
          <w:rFonts w:ascii="Arial" w:hAnsi="Arial" w:cs="Arial"/>
          <w:noProof/>
          <w:sz w:val="24"/>
          <w:szCs w:val="24"/>
        </w:rPr>
        <w:t>(16)</w:t>
      </w:r>
      <w:r w:rsidR="007C69F4" w:rsidRPr="00E34715">
        <w:rPr>
          <w:rFonts w:ascii="Arial" w:hAnsi="Arial" w:cs="Arial"/>
          <w:sz w:val="24"/>
          <w:szCs w:val="24"/>
        </w:rPr>
        <w:fldChar w:fldCharType="end"/>
      </w:r>
      <w:r w:rsidR="00B927E8" w:rsidRPr="00E34715">
        <w:rPr>
          <w:rFonts w:ascii="Arial" w:hAnsi="Arial" w:cs="Arial"/>
          <w:sz w:val="24"/>
          <w:szCs w:val="24"/>
        </w:rPr>
        <w:t xml:space="preserve">. </w:t>
      </w:r>
      <w:r w:rsidR="008D3201" w:rsidRPr="00E34715">
        <w:rPr>
          <w:rFonts w:ascii="Arial" w:hAnsi="Arial" w:cs="Arial"/>
          <w:sz w:val="24"/>
          <w:szCs w:val="24"/>
          <w:lang w:val="en"/>
        </w:rPr>
        <w:t xml:space="preserve">These reasons may explain the low sensitivity and specificity of the </w:t>
      </w:r>
      <w:r w:rsidR="00762A9D" w:rsidRPr="00E34715">
        <w:rPr>
          <w:rFonts w:ascii="Arial" w:hAnsi="Arial" w:cs="Arial"/>
          <w:sz w:val="24"/>
          <w:szCs w:val="24"/>
          <w:lang w:val="en"/>
        </w:rPr>
        <w:t>frail</w:t>
      </w:r>
      <w:r w:rsidR="008D3201" w:rsidRPr="00E34715">
        <w:rPr>
          <w:rFonts w:ascii="Arial" w:hAnsi="Arial" w:cs="Arial"/>
          <w:sz w:val="24"/>
          <w:szCs w:val="24"/>
          <w:lang w:val="en"/>
        </w:rPr>
        <w:t xml:space="preserve"> candidate of the KCL and the control group.</w:t>
      </w:r>
    </w:p>
    <w:p w14:paraId="3EC3DF47" w14:textId="07C05F94" w:rsidR="00E43AE6" w:rsidRPr="00E34715" w:rsidRDefault="00254BB9" w:rsidP="005903E8">
      <w:pPr>
        <w:spacing w:line="480" w:lineRule="auto"/>
        <w:ind w:firstLine="708"/>
        <w:jc w:val="both"/>
        <w:rPr>
          <w:rFonts w:ascii="Arial" w:hAnsi="Arial" w:cs="Arial"/>
          <w:sz w:val="24"/>
          <w:szCs w:val="24"/>
        </w:rPr>
      </w:pPr>
      <w:r w:rsidRPr="00E34715">
        <w:rPr>
          <w:rFonts w:ascii="Arial" w:hAnsi="Arial" w:cs="Arial"/>
          <w:sz w:val="24"/>
          <w:szCs w:val="24"/>
          <w:lang w:val="en"/>
        </w:rPr>
        <w:t>S</w:t>
      </w:r>
      <w:r w:rsidR="002C3F7C" w:rsidRPr="00E34715">
        <w:rPr>
          <w:rFonts w:ascii="Arial" w:hAnsi="Arial" w:cs="Arial"/>
          <w:sz w:val="24"/>
          <w:szCs w:val="24"/>
          <w:lang w:val="en"/>
        </w:rPr>
        <w:t xml:space="preserve">trengths of our study </w:t>
      </w:r>
      <w:r w:rsidRPr="00E34715">
        <w:rPr>
          <w:rFonts w:ascii="Arial" w:hAnsi="Arial" w:cs="Arial"/>
          <w:sz w:val="24"/>
          <w:szCs w:val="24"/>
          <w:lang w:val="en"/>
        </w:rPr>
        <w:t>include the</w:t>
      </w:r>
      <w:r w:rsidR="00C65FD5" w:rsidRPr="00E34715">
        <w:rPr>
          <w:rFonts w:ascii="Arial" w:hAnsi="Arial" w:cs="Arial"/>
          <w:sz w:val="24"/>
          <w:szCs w:val="24"/>
          <w:lang w:val="en"/>
        </w:rPr>
        <w:t xml:space="preserve"> prospective design </w:t>
      </w:r>
      <w:r w:rsidR="002C3F7C" w:rsidRPr="00E34715">
        <w:rPr>
          <w:rFonts w:ascii="Arial" w:hAnsi="Arial" w:cs="Arial"/>
          <w:sz w:val="24"/>
          <w:szCs w:val="24"/>
          <w:lang w:val="en"/>
        </w:rPr>
        <w:t>a</w:t>
      </w:r>
      <w:r w:rsidR="00081FAE" w:rsidRPr="00E34715">
        <w:rPr>
          <w:rFonts w:ascii="Arial" w:hAnsi="Arial" w:cs="Arial"/>
          <w:sz w:val="24"/>
          <w:szCs w:val="24"/>
          <w:lang w:val="en"/>
        </w:rPr>
        <w:t>nd that the diagnosis of frailty</w:t>
      </w:r>
      <w:r w:rsidR="002C3F7C" w:rsidRPr="00E34715">
        <w:rPr>
          <w:rFonts w:ascii="Arial" w:hAnsi="Arial" w:cs="Arial"/>
          <w:sz w:val="24"/>
          <w:szCs w:val="24"/>
          <w:lang w:val="en"/>
        </w:rPr>
        <w:t xml:space="preserve"> was established according to Fried criteria which is one of the most accepted scales and that </w:t>
      </w:r>
      <w:proofErr w:type="gramStart"/>
      <w:r w:rsidR="002C3F7C" w:rsidRPr="00E34715">
        <w:rPr>
          <w:rFonts w:ascii="Arial" w:hAnsi="Arial" w:cs="Arial"/>
          <w:sz w:val="24"/>
          <w:szCs w:val="24"/>
          <w:lang w:val="en"/>
        </w:rPr>
        <w:t>a sufficient numbe</w:t>
      </w:r>
      <w:r w:rsidR="00762A9D" w:rsidRPr="00E34715">
        <w:rPr>
          <w:rFonts w:ascii="Arial" w:hAnsi="Arial" w:cs="Arial"/>
          <w:sz w:val="24"/>
          <w:szCs w:val="24"/>
          <w:lang w:val="en"/>
        </w:rPr>
        <w:t>r of</w:t>
      </w:r>
      <w:proofErr w:type="gramEnd"/>
      <w:r w:rsidR="00762A9D" w:rsidRPr="00E34715">
        <w:rPr>
          <w:rFonts w:ascii="Arial" w:hAnsi="Arial" w:cs="Arial"/>
          <w:sz w:val="24"/>
          <w:szCs w:val="24"/>
          <w:lang w:val="en"/>
        </w:rPr>
        <w:t xml:space="preserve"> patients over the age of 60</w:t>
      </w:r>
      <w:r w:rsidR="002C3F7C" w:rsidRPr="00E34715">
        <w:rPr>
          <w:rFonts w:ascii="Arial" w:hAnsi="Arial" w:cs="Arial"/>
          <w:sz w:val="24"/>
          <w:szCs w:val="24"/>
          <w:lang w:val="en"/>
        </w:rPr>
        <w:t xml:space="preserve"> were included in the study.</w:t>
      </w:r>
      <w:r w:rsidR="00D72B95" w:rsidRPr="00E34715">
        <w:rPr>
          <w:rFonts w:ascii="Arial" w:hAnsi="Arial" w:cs="Arial"/>
          <w:sz w:val="24"/>
          <w:szCs w:val="24"/>
        </w:rPr>
        <w:t xml:space="preserve"> </w:t>
      </w:r>
      <w:r w:rsidR="0009419B" w:rsidRPr="00E34715">
        <w:rPr>
          <w:rFonts w:ascii="Arial" w:hAnsi="Arial" w:cs="Arial"/>
          <w:sz w:val="24"/>
          <w:szCs w:val="24"/>
          <w:lang w:val="en"/>
        </w:rPr>
        <w:t xml:space="preserve">One of the limitations of our study is that cognitive frailty is not evaluated. We did not examine the association between KCL and cognitive frailty, and such research can be necessary for the future. </w:t>
      </w:r>
      <w:r w:rsidR="00762A9D" w:rsidRPr="00E34715">
        <w:rPr>
          <w:rFonts w:ascii="Arial" w:hAnsi="Arial" w:cs="Arial"/>
          <w:sz w:val="24"/>
          <w:szCs w:val="24"/>
        </w:rPr>
        <w:t xml:space="preserve">Another is the fact that CDR-2 and CDR-3 dementia patients </w:t>
      </w:r>
      <w:r w:rsidR="005D3ABA" w:rsidRPr="00E34715">
        <w:rPr>
          <w:rFonts w:ascii="Arial" w:hAnsi="Arial" w:cs="Arial"/>
          <w:sz w:val="24"/>
          <w:szCs w:val="24"/>
        </w:rPr>
        <w:t xml:space="preserve">were </w:t>
      </w:r>
      <w:r w:rsidR="00762A9D" w:rsidRPr="00E34715">
        <w:rPr>
          <w:rFonts w:ascii="Arial" w:hAnsi="Arial" w:cs="Arial"/>
          <w:sz w:val="24"/>
          <w:szCs w:val="24"/>
        </w:rPr>
        <w:t xml:space="preserve">excluded from the study and the results </w:t>
      </w:r>
      <w:r w:rsidR="005D3ABA" w:rsidRPr="00E34715">
        <w:rPr>
          <w:rFonts w:ascii="Arial" w:hAnsi="Arial" w:cs="Arial"/>
          <w:sz w:val="24"/>
          <w:szCs w:val="24"/>
        </w:rPr>
        <w:t>therefore may not</w:t>
      </w:r>
      <w:r w:rsidR="00762A9D" w:rsidRPr="00E34715">
        <w:rPr>
          <w:rFonts w:ascii="Arial" w:hAnsi="Arial" w:cs="Arial"/>
          <w:sz w:val="24"/>
          <w:szCs w:val="24"/>
        </w:rPr>
        <w:t xml:space="preserve"> generalize </w:t>
      </w:r>
      <w:r w:rsidR="005D3ABA" w:rsidRPr="00E34715">
        <w:rPr>
          <w:rFonts w:ascii="Arial" w:hAnsi="Arial" w:cs="Arial"/>
          <w:sz w:val="24"/>
          <w:szCs w:val="24"/>
        </w:rPr>
        <w:t>to</w:t>
      </w:r>
      <w:r w:rsidR="00762A9D" w:rsidRPr="00E34715">
        <w:rPr>
          <w:rFonts w:ascii="Arial" w:hAnsi="Arial" w:cs="Arial"/>
          <w:sz w:val="24"/>
          <w:szCs w:val="24"/>
        </w:rPr>
        <w:t xml:space="preserve"> patients</w:t>
      </w:r>
      <w:r w:rsidR="005D3ABA" w:rsidRPr="00E34715">
        <w:rPr>
          <w:rFonts w:ascii="Arial" w:hAnsi="Arial" w:cs="Arial"/>
          <w:sz w:val="24"/>
          <w:szCs w:val="24"/>
        </w:rPr>
        <w:t xml:space="preserve"> with dementia</w:t>
      </w:r>
      <w:r w:rsidR="00762A9D" w:rsidRPr="00E34715">
        <w:rPr>
          <w:rFonts w:ascii="Arial" w:hAnsi="Arial" w:cs="Arial"/>
          <w:sz w:val="24"/>
          <w:szCs w:val="24"/>
        </w:rPr>
        <w:t>.</w:t>
      </w:r>
    </w:p>
    <w:p w14:paraId="6079B417" w14:textId="668EF8FC" w:rsidR="003C297A" w:rsidRPr="00E34715" w:rsidRDefault="00F00F08" w:rsidP="00F00F08">
      <w:pPr>
        <w:spacing w:line="480" w:lineRule="auto"/>
        <w:jc w:val="both"/>
        <w:rPr>
          <w:rFonts w:ascii="Arial" w:eastAsia="Calibri" w:hAnsi="Arial" w:cs="Arial"/>
          <w:sz w:val="24"/>
          <w:szCs w:val="24"/>
          <w:lang w:val="en"/>
        </w:rPr>
      </w:pPr>
      <w:r w:rsidRPr="00E34715">
        <w:rPr>
          <w:rFonts w:ascii="Arial" w:eastAsia="Calibri" w:hAnsi="Arial" w:cs="Arial"/>
          <w:b/>
          <w:sz w:val="24"/>
          <w:szCs w:val="24"/>
          <w:lang w:val="en-US"/>
        </w:rPr>
        <w:lastRenderedPageBreak/>
        <w:tab/>
      </w:r>
      <w:r w:rsidR="00C7742B" w:rsidRPr="00E34715">
        <w:rPr>
          <w:rFonts w:ascii="Arial" w:eastAsia="Calibri" w:hAnsi="Arial" w:cs="Arial"/>
          <w:sz w:val="24"/>
          <w:szCs w:val="24"/>
          <w:lang w:val="en"/>
        </w:rPr>
        <w:t xml:space="preserve">The </w:t>
      </w:r>
      <w:proofErr w:type="spellStart"/>
      <w:r w:rsidR="002C3F7C" w:rsidRPr="00E34715">
        <w:rPr>
          <w:rFonts w:ascii="Arial" w:eastAsia="Calibri" w:hAnsi="Arial" w:cs="Arial"/>
          <w:sz w:val="24"/>
          <w:szCs w:val="24"/>
          <w:lang w:val="en"/>
        </w:rPr>
        <w:t>Kihon</w:t>
      </w:r>
      <w:proofErr w:type="spellEnd"/>
      <w:r w:rsidR="002C3F7C" w:rsidRPr="00E34715">
        <w:rPr>
          <w:rFonts w:ascii="Arial" w:eastAsia="Calibri" w:hAnsi="Arial" w:cs="Arial"/>
          <w:sz w:val="24"/>
          <w:szCs w:val="24"/>
          <w:lang w:val="en"/>
        </w:rPr>
        <w:t xml:space="preserve"> Check</w:t>
      </w:r>
      <w:r w:rsidR="00D67873" w:rsidRPr="00E34715">
        <w:rPr>
          <w:rFonts w:ascii="Arial" w:eastAsia="Calibri" w:hAnsi="Arial" w:cs="Arial"/>
          <w:sz w:val="24"/>
          <w:szCs w:val="24"/>
          <w:lang w:val="en"/>
        </w:rPr>
        <w:t xml:space="preserve">list is a simple, fast and </w:t>
      </w:r>
      <w:r w:rsidR="00C7742B" w:rsidRPr="00E34715">
        <w:rPr>
          <w:rFonts w:ascii="Arial" w:eastAsia="Calibri" w:hAnsi="Arial" w:cs="Arial"/>
          <w:sz w:val="24"/>
          <w:szCs w:val="24"/>
          <w:lang w:val="en"/>
        </w:rPr>
        <w:t>easy-to-use</w:t>
      </w:r>
      <w:r w:rsidR="00D67873" w:rsidRPr="00E34715">
        <w:rPr>
          <w:rFonts w:ascii="Arial" w:eastAsia="Calibri" w:hAnsi="Arial" w:cs="Arial"/>
          <w:sz w:val="24"/>
          <w:szCs w:val="24"/>
          <w:lang w:val="en"/>
        </w:rPr>
        <w:t xml:space="preserve"> scale</w:t>
      </w:r>
      <w:r w:rsidR="002C3F7C" w:rsidRPr="00E34715">
        <w:rPr>
          <w:rFonts w:ascii="Arial" w:eastAsia="Calibri" w:hAnsi="Arial" w:cs="Arial"/>
          <w:sz w:val="24"/>
          <w:szCs w:val="24"/>
          <w:lang w:val="en"/>
        </w:rPr>
        <w:t xml:space="preserve"> that</w:t>
      </w:r>
      <w:r w:rsidR="00C7742B" w:rsidRPr="00E34715">
        <w:rPr>
          <w:rFonts w:ascii="Arial" w:eastAsia="Calibri" w:hAnsi="Arial" w:cs="Arial"/>
          <w:sz w:val="24"/>
          <w:szCs w:val="24"/>
          <w:lang w:val="en"/>
        </w:rPr>
        <w:t xml:space="preserve"> can be applied in clinical practice without</w:t>
      </w:r>
      <w:r w:rsidR="002C3F7C" w:rsidRPr="00E34715">
        <w:rPr>
          <w:rFonts w:ascii="Arial" w:eastAsia="Calibri" w:hAnsi="Arial" w:cs="Arial"/>
          <w:sz w:val="24"/>
          <w:szCs w:val="24"/>
          <w:lang w:val="en"/>
        </w:rPr>
        <w:t xml:space="preserve"> </w:t>
      </w:r>
      <w:r w:rsidR="00C7742B" w:rsidRPr="00E34715">
        <w:rPr>
          <w:rFonts w:ascii="Arial" w:eastAsia="Calibri" w:hAnsi="Arial" w:cs="Arial"/>
          <w:sz w:val="24"/>
          <w:szCs w:val="24"/>
          <w:lang w:val="en"/>
        </w:rPr>
        <w:t xml:space="preserve">the need for </w:t>
      </w:r>
      <w:r w:rsidR="002C3F7C" w:rsidRPr="00E34715">
        <w:rPr>
          <w:rFonts w:ascii="Arial" w:eastAsia="Calibri" w:hAnsi="Arial" w:cs="Arial"/>
          <w:sz w:val="24"/>
          <w:szCs w:val="24"/>
          <w:lang w:val="en"/>
        </w:rPr>
        <w:t>additional training.</w:t>
      </w:r>
      <w:r w:rsidR="002C3F7C" w:rsidRPr="00E34715">
        <w:rPr>
          <w:rFonts w:ascii="Arial" w:eastAsia="Calibri" w:hAnsi="Arial" w:cs="Arial"/>
          <w:sz w:val="24"/>
          <w:szCs w:val="24"/>
        </w:rPr>
        <w:t xml:space="preserve"> </w:t>
      </w:r>
      <w:r w:rsidR="002C3F7C" w:rsidRPr="00E34715">
        <w:rPr>
          <w:rFonts w:ascii="Arial" w:eastAsia="Calibri" w:hAnsi="Arial" w:cs="Arial"/>
          <w:sz w:val="24"/>
          <w:szCs w:val="24"/>
          <w:lang w:val="en"/>
        </w:rPr>
        <w:t xml:space="preserve">The evaluation of problems in 7 different </w:t>
      </w:r>
      <w:r w:rsidR="00D67873" w:rsidRPr="00E34715">
        <w:rPr>
          <w:rFonts w:ascii="Arial" w:eastAsia="Calibri" w:hAnsi="Arial" w:cs="Arial"/>
          <w:sz w:val="24"/>
          <w:szCs w:val="24"/>
          <w:lang w:val="en"/>
        </w:rPr>
        <w:t>domain</w:t>
      </w:r>
      <w:r w:rsidR="002C3F7C" w:rsidRPr="00E34715">
        <w:rPr>
          <w:rFonts w:ascii="Arial" w:eastAsia="Calibri" w:hAnsi="Arial" w:cs="Arial"/>
          <w:sz w:val="24"/>
          <w:szCs w:val="24"/>
          <w:lang w:val="en"/>
        </w:rPr>
        <w:t xml:space="preserve">s </w:t>
      </w:r>
      <w:r w:rsidR="00C7742B" w:rsidRPr="00E34715">
        <w:rPr>
          <w:rFonts w:ascii="Arial" w:eastAsia="Calibri" w:hAnsi="Arial" w:cs="Arial"/>
          <w:sz w:val="24"/>
          <w:szCs w:val="24"/>
          <w:lang w:val="en"/>
        </w:rPr>
        <w:t>allows for detection of</w:t>
      </w:r>
      <w:r w:rsidR="002C3F7C" w:rsidRPr="00E34715">
        <w:rPr>
          <w:rFonts w:ascii="Arial" w:eastAsia="Calibri" w:hAnsi="Arial" w:cs="Arial"/>
          <w:sz w:val="24"/>
          <w:szCs w:val="24"/>
          <w:lang w:val="en"/>
        </w:rPr>
        <w:t xml:space="preserve"> problem area</w:t>
      </w:r>
      <w:r w:rsidR="00C7742B" w:rsidRPr="00E34715">
        <w:rPr>
          <w:rFonts w:ascii="Arial" w:eastAsia="Calibri" w:hAnsi="Arial" w:cs="Arial"/>
          <w:sz w:val="24"/>
          <w:szCs w:val="24"/>
          <w:lang w:val="en"/>
        </w:rPr>
        <w:t>s</w:t>
      </w:r>
      <w:r w:rsidR="002C3F7C" w:rsidRPr="00E34715">
        <w:rPr>
          <w:rFonts w:ascii="Arial" w:eastAsia="Calibri" w:hAnsi="Arial" w:cs="Arial"/>
          <w:sz w:val="24"/>
          <w:szCs w:val="24"/>
          <w:lang w:val="en"/>
        </w:rPr>
        <w:t>.</w:t>
      </w:r>
      <w:r w:rsidR="00D67873" w:rsidRPr="00E34715">
        <w:rPr>
          <w:rFonts w:ascii="Arial" w:eastAsia="Calibri" w:hAnsi="Arial" w:cs="Arial"/>
          <w:sz w:val="24"/>
          <w:szCs w:val="24"/>
          <w:lang w:val="en"/>
        </w:rPr>
        <w:t xml:space="preserve"> </w:t>
      </w:r>
      <w:r w:rsidR="002C3F7C" w:rsidRPr="00E34715">
        <w:rPr>
          <w:rFonts w:ascii="Arial" w:eastAsia="Calibri" w:hAnsi="Arial" w:cs="Arial"/>
          <w:sz w:val="24"/>
          <w:szCs w:val="24"/>
          <w:lang w:val="en"/>
        </w:rPr>
        <w:t>In addition, the evaluation of cognitive functions, chewing and swallowing functions</w:t>
      </w:r>
      <w:r w:rsidR="00C7742B" w:rsidRPr="00E34715">
        <w:rPr>
          <w:rFonts w:ascii="Arial" w:eastAsia="Calibri" w:hAnsi="Arial" w:cs="Arial"/>
          <w:sz w:val="24"/>
          <w:szCs w:val="24"/>
          <w:lang w:val="en"/>
        </w:rPr>
        <w:t xml:space="preserve"> in the KCL offer advantages over</w:t>
      </w:r>
      <w:r w:rsidR="002C3F7C" w:rsidRPr="00E34715">
        <w:rPr>
          <w:rFonts w:ascii="Arial" w:eastAsia="Calibri" w:hAnsi="Arial" w:cs="Arial"/>
          <w:sz w:val="24"/>
          <w:szCs w:val="24"/>
          <w:lang w:val="en"/>
        </w:rPr>
        <w:t xml:space="preserve"> the Fried criteria.</w:t>
      </w:r>
      <w:r w:rsidR="003C297A" w:rsidRPr="00E34715">
        <w:rPr>
          <w:rFonts w:ascii="Arial" w:eastAsia="Calibri" w:hAnsi="Arial" w:cs="Arial"/>
          <w:sz w:val="24"/>
          <w:szCs w:val="24"/>
          <w:lang w:val="en-US"/>
        </w:rPr>
        <w:t xml:space="preserve"> </w:t>
      </w:r>
      <w:r w:rsidR="00D67873" w:rsidRPr="00E34715">
        <w:rPr>
          <w:rFonts w:ascii="Arial" w:eastAsia="Calibri" w:hAnsi="Arial" w:cs="Arial"/>
          <w:sz w:val="24"/>
          <w:szCs w:val="24"/>
          <w:lang w:val="en-US"/>
        </w:rPr>
        <w:t xml:space="preserve">The </w:t>
      </w:r>
      <w:r w:rsidR="002C3F7C" w:rsidRPr="00E34715">
        <w:rPr>
          <w:rFonts w:ascii="Arial" w:eastAsia="Calibri" w:hAnsi="Arial" w:cs="Arial"/>
          <w:sz w:val="24"/>
          <w:szCs w:val="24"/>
          <w:lang w:val="en"/>
        </w:rPr>
        <w:t xml:space="preserve">KCL, which is found to be valid in Turkish </w:t>
      </w:r>
      <w:r w:rsidR="00EC030C" w:rsidRPr="00E34715">
        <w:rPr>
          <w:rFonts w:ascii="Arial" w:eastAsia="Calibri" w:hAnsi="Arial" w:cs="Arial"/>
          <w:sz w:val="24"/>
          <w:szCs w:val="24"/>
          <w:lang w:val="en"/>
        </w:rPr>
        <w:t>older adults</w:t>
      </w:r>
      <w:r w:rsidR="00D67873" w:rsidRPr="00E34715">
        <w:rPr>
          <w:rFonts w:ascii="Arial" w:eastAsia="Calibri" w:hAnsi="Arial" w:cs="Arial"/>
          <w:sz w:val="24"/>
          <w:szCs w:val="24"/>
          <w:lang w:val="en"/>
        </w:rPr>
        <w:t xml:space="preserve"> and can distinguish frail</w:t>
      </w:r>
      <w:r w:rsidR="002C3F7C" w:rsidRPr="00E34715">
        <w:rPr>
          <w:rFonts w:ascii="Arial" w:eastAsia="Calibri" w:hAnsi="Arial" w:cs="Arial"/>
          <w:sz w:val="24"/>
          <w:szCs w:val="24"/>
          <w:lang w:val="en"/>
        </w:rPr>
        <w:t xml:space="preserve">ty with high sensitivity and specificity, is a scale that can be used by all health workers </w:t>
      </w:r>
      <w:proofErr w:type="gramStart"/>
      <w:r w:rsidR="002C3F7C" w:rsidRPr="00E34715">
        <w:rPr>
          <w:rFonts w:ascii="Arial" w:eastAsia="Calibri" w:hAnsi="Arial" w:cs="Arial"/>
          <w:sz w:val="24"/>
          <w:szCs w:val="24"/>
          <w:lang w:val="en"/>
        </w:rPr>
        <w:t>in orde</w:t>
      </w:r>
      <w:r w:rsidR="00613793" w:rsidRPr="00E34715">
        <w:rPr>
          <w:rFonts w:ascii="Arial" w:eastAsia="Calibri" w:hAnsi="Arial" w:cs="Arial"/>
          <w:sz w:val="24"/>
          <w:szCs w:val="24"/>
          <w:lang w:val="en"/>
        </w:rPr>
        <w:t>r to</w:t>
      </w:r>
      <w:proofErr w:type="gramEnd"/>
      <w:r w:rsidR="00613793" w:rsidRPr="00E34715">
        <w:rPr>
          <w:rFonts w:ascii="Arial" w:eastAsia="Calibri" w:hAnsi="Arial" w:cs="Arial"/>
          <w:sz w:val="24"/>
          <w:szCs w:val="24"/>
          <w:lang w:val="en"/>
        </w:rPr>
        <w:t xml:space="preserve"> identify and guide </w:t>
      </w:r>
      <w:r w:rsidR="00D67873" w:rsidRPr="00E34715">
        <w:rPr>
          <w:rFonts w:ascii="Arial" w:eastAsia="Calibri" w:hAnsi="Arial" w:cs="Arial"/>
          <w:sz w:val="24"/>
          <w:szCs w:val="24"/>
          <w:lang w:val="en"/>
        </w:rPr>
        <w:t>older adults</w:t>
      </w:r>
      <w:r w:rsidR="002C3F7C" w:rsidRPr="00E34715">
        <w:rPr>
          <w:rFonts w:ascii="Arial" w:eastAsia="Calibri" w:hAnsi="Arial" w:cs="Arial"/>
          <w:sz w:val="24"/>
          <w:szCs w:val="24"/>
          <w:lang w:val="en"/>
        </w:rPr>
        <w:t xml:space="preserve"> in </w:t>
      </w:r>
      <w:r w:rsidR="00C7742B" w:rsidRPr="00E34715">
        <w:rPr>
          <w:rFonts w:ascii="Arial" w:eastAsia="Calibri" w:hAnsi="Arial" w:cs="Arial"/>
          <w:sz w:val="24"/>
          <w:szCs w:val="24"/>
          <w:lang w:val="en"/>
        </w:rPr>
        <w:t xml:space="preserve">the </w:t>
      </w:r>
      <w:r w:rsidR="002C3F7C" w:rsidRPr="00E34715">
        <w:rPr>
          <w:rFonts w:ascii="Arial" w:eastAsia="Calibri" w:hAnsi="Arial" w:cs="Arial"/>
          <w:sz w:val="24"/>
          <w:szCs w:val="24"/>
          <w:lang w:val="en"/>
        </w:rPr>
        <w:t>early stages</w:t>
      </w:r>
      <w:r w:rsidR="00C7742B" w:rsidRPr="00E34715">
        <w:rPr>
          <w:rFonts w:ascii="Arial" w:eastAsia="Calibri" w:hAnsi="Arial" w:cs="Arial"/>
          <w:sz w:val="24"/>
          <w:szCs w:val="24"/>
          <w:lang w:val="en"/>
        </w:rPr>
        <w:t xml:space="preserve"> of frailty</w:t>
      </w:r>
      <w:r w:rsidR="002C3F7C" w:rsidRPr="00E34715">
        <w:rPr>
          <w:rFonts w:ascii="Arial" w:eastAsia="Calibri" w:hAnsi="Arial" w:cs="Arial"/>
          <w:sz w:val="24"/>
          <w:szCs w:val="24"/>
          <w:lang w:val="en"/>
        </w:rPr>
        <w:t>.</w:t>
      </w:r>
    </w:p>
    <w:p w14:paraId="340F0B5C" w14:textId="77777777" w:rsidR="001F6FF3" w:rsidRPr="00E34715" w:rsidRDefault="001F6FF3" w:rsidP="001F6FF3">
      <w:pPr>
        <w:spacing w:line="480" w:lineRule="auto"/>
        <w:jc w:val="both"/>
        <w:rPr>
          <w:rFonts w:ascii="Arial" w:eastAsia="Calibri" w:hAnsi="Arial" w:cs="Arial"/>
          <w:b/>
          <w:sz w:val="24"/>
          <w:szCs w:val="24"/>
        </w:rPr>
      </w:pPr>
      <w:r w:rsidRPr="00E34715">
        <w:rPr>
          <w:rFonts w:ascii="Arial" w:eastAsia="Calibri" w:hAnsi="Arial" w:cs="Arial"/>
          <w:b/>
          <w:sz w:val="24"/>
          <w:szCs w:val="24"/>
        </w:rPr>
        <w:t>Disclosure statement</w:t>
      </w:r>
    </w:p>
    <w:p w14:paraId="2C851A1F" w14:textId="07E1E963" w:rsidR="001F6FF3" w:rsidRPr="00E34715" w:rsidRDefault="001F6FF3" w:rsidP="001F6FF3">
      <w:pPr>
        <w:spacing w:line="480" w:lineRule="auto"/>
        <w:jc w:val="both"/>
        <w:rPr>
          <w:rFonts w:ascii="Arial" w:eastAsia="Calibri" w:hAnsi="Arial" w:cs="Arial"/>
          <w:sz w:val="24"/>
          <w:szCs w:val="24"/>
        </w:rPr>
      </w:pPr>
      <w:r w:rsidRPr="00E34715">
        <w:rPr>
          <w:rFonts w:ascii="Arial" w:eastAsia="Calibri" w:hAnsi="Arial" w:cs="Arial"/>
          <w:sz w:val="24"/>
          <w:szCs w:val="24"/>
        </w:rPr>
        <w:t>No potential conflicts of interest were disclosed.</w:t>
      </w:r>
    </w:p>
    <w:p w14:paraId="7796C1E8" w14:textId="77777777" w:rsidR="005A4EE8" w:rsidRPr="00E34715" w:rsidRDefault="005A4EE8" w:rsidP="005A4EE8">
      <w:pPr>
        <w:spacing w:line="480" w:lineRule="auto"/>
        <w:jc w:val="both"/>
        <w:rPr>
          <w:rFonts w:ascii="Arial" w:eastAsia="Calibri" w:hAnsi="Arial" w:cs="Arial"/>
          <w:b/>
          <w:sz w:val="24"/>
          <w:szCs w:val="24"/>
        </w:rPr>
      </w:pPr>
      <w:r w:rsidRPr="00E34715">
        <w:rPr>
          <w:rFonts w:ascii="Arial" w:eastAsia="Calibri" w:hAnsi="Arial" w:cs="Arial"/>
          <w:b/>
          <w:sz w:val="24"/>
          <w:szCs w:val="24"/>
        </w:rPr>
        <w:t xml:space="preserve">Acknowledgment </w:t>
      </w:r>
    </w:p>
    <w:p w14:paraId="6D99D63E" w14:textId="3497CB79" w:rsidR="005A4EE8" w:rsidRPr="00B725D9" w:rsidRDefault="005A4EE8" w:rsidP="005A4EE8">
      <w:pPr>
        <w:spacing w:line="480" w:lineRule="auto"/>
        <w:jc w:val="both"/>
        <w:rPr>
          <w:rFonts w:ascii="Arial" w:eastAsia="Calibri" w:hAnsi="Arial" w:cs="Arial"/>
          <w:sz w:val="24"/>
          <w:szCs w:val="24"/>
        </w:rPr>
      </w:pPr>
      <w:r w:rsidRPr="00E34715">
        <w:rPr>
          <w:rFonts w:ascii="Arial" w:eastAsia="Calibri" w:hAnsi="Arial" w:cs="Arial"/>
          <w:sz w:val="24"/>
          <w:szCs w:val="24"/>
        </w:rPr>
        <w:t>The authors thanks to Hulya ELLIDOKUZ and Yasin BUYUKKOR for statistical analysis.</w:t>
      </w:r>
      <w:r w:rsidRPr="00B725D9">
        <w:rPr>
          <w:rFonts w:ascii="Arial" w:eastAsia="Calibri" w:hAnsi="Arial" w:cs="Arial"/>
          <w:sz w:val="24"/>
          <w:szCs w:val="24"/>
        </w:rPr>
        <w:t xml:space="preserve"> </w:t>
      </w:r>
    </w:p>
    <w:p w14:paraId="00C33F3B" w14:textId="77777777" w:rsidR="005A4EE8" w:rsidRPr="00B725D9" w:rsidRDefault="005A4EE8" w:rsidP="001F6FF3">
      <w:pPr>
        <w:spacing w:line="480" w:lineRule="auto"/>
        <w:jc w:val="both"/>
        <w:rPr>
          <w:rFonts w:ascii="Arial" w:eastAsia="Calibri" w:hAnsi="Arial" w:cs="Arial"/>
          <w:sz w:val="24"/>
          <w:szCs w:val="24"/>
        </w:rPr>
      </w:pPr>
    </w:p>
    <w:p w14:paraId="37FEBE82" w14:textId="77777777" w:rsidR="004B2BE2" w:rsidRPr="00B725D9" w:rsidRDefault="004B2BE2" w:rsidP="005903E8">
      <w:pPr>
        <w:spacing w:line="480" w:lineRule="auto"/>
        <w:jc w:val="both"/>
        <w:rPr>
          <w:rFonts w:ascii="Arial" w:eastAsia="Calibri" w:hAnsi="Arial" w:cs="Arial"/>
          <w:sz w:val="24"/>
          <w:szCs w:val="24"/>
          <w:lang w:val="en-US"/>
        </w:rPr>
      </w:pPr>
    </w:p>
    <w:p w14:paraId="75A7C35A" w14:textId="77777777" w:rsidR="00013258" w:rsidRPr="00B725D9" w:rsidRDefault="00013258" w:rsidP="005903E8">
      <w:pPr>
        <w:spacing w:line="480" w:lineRule="auto"/>
        <w:jc w:val="both"/>
        <w:rPr>
          <w:rFonts w:ascii="Arial" w:hAnsi="Arial" w:cs="Arial"/>
          <w:sz w:val="24"/>
          <w:szCs w:val="24"/>
          <w:lang w:val="en-US"/>
        </w:rPr>
      </w:pPr>
    </w:p>
    <w:p w14:paraId="1CB1AE90" w14:textId="77777777" w:rsidR="00BD235F" w:rsidRPr="00B725D9" w:rsidRDefault="00BD235F" w:rsidP="005903E8">
      <w:pPr>
        <w:spacing w:line="480" w:lineRule="auto"/>
        <w:jc w:val="both"/>
        <w:rPr>
          <w:rFonts w:ascii="Arial" w:hAnsi="Arial" w:cs="Arial"/>
          <w:b/>
          <w:sz w:val="24"/>
          <w:szCs w:val="24"/>
          <w:lang w:val="en-US"/>
        </w:rPr>
      </w:pPr>
    </w:p>
    <w:p w14:paraId="190B876A" w14:textId="77777777" w:rsidR="00BD235F" w:rsidRPr="00B725D9" w:rsidRDefault="00BD235F" w:rsidP="005903E8">
      <w:pPr>
        <w:spacing w:line="480" w:lineRule="auto"/>
        <w:jc w:val="both"/>
        <w:rPr>
          <w:rFonts w:ascii="Arial" w:hAnsi="Arial" w:cs="Arial"/>
          <w:b/>
          <w:sz w:val="24"/>
          <w:szCs w:val="24"/>
          <w:lang w:val="en-US"/>
        </w:rPr>
      </w:pPr>
    </w:p>
    <w:p w14:paraId="180EB95C" w14:textId="77777777" w:rsidR="00BD235F" w:rsidRPr="00B725D9" w:rsidRDefault="00BD235F" w:rsidP="005903E8">
      <w:pPr>
        <w:spacing w:line="480" w:lineRule="auto"/>
        <w:jc w:val="both"/>
        <w:rPr>
          <w:rFonts w:ascii="Arial" w:hAnsi="Arial" w:cs="Arial"/>
          <w:b/>
          <w:sz w:val="24"/>
          <w:szCs w:val="24"/>
          <w:lang w:val="en-US"/>
        </w:rPr>
      </w:pPr>
    </w:p>
    <w:p w14:paraId="2DCD3A09" w14:textId="77777777" w:rsidR="00BD235F" w:rsidRPr="00B725D9" w:rsidRDefault="00BD235F" w:rsidP="005903E8">
      <w:pPr>
        <w:spacing w:line="480" w:lineRule="auto"/>
        <w:jc w:val="both"/>
        <w:rPr>
          <w:rFonts w:ascii="Arial" w:hAnsi="Arial" w:cs="Arial"/>
          <w:b/>
          <w:sz w:val="24"/>
          <w:szCs w:val="24"/>
          <w:lang w:val="en-US"/>
        </w:rPr>
      </w:pPr>
    </w:p>
    <w:p w14:paraId="4D22240B" w14:textId="77777777" w:rsidR="00BD235F" w:rsidRPr="00B725D9" w:rsidRDefault="00BD235F" w:rsidP="005903E8">
      <w:pPr>
        <w:spacing w:line="480" w:lineRule="auto"/>
        <w:jc w:val="both"/>
        <w:rPr>
          <w:rFonts w:ascii="Arial" w:hAnsi="Arial" w:cs="Arial"/>
          <w:b/>
          <w:sz w:val="24"/>
          <w:szCs w:val="24"/>
          <w:lang w:val="en-US"/>
        </w:rPr>
      </w:pPr>
    </w:p>
    <w:p w14:paraId="451071FB" w14:textId="77777777" w:rsidR="00BD235F" w:rsidRPr="00B725D9" w:rsidRDefault="00BD235F" w:rsidP="00BD235F">
      <w:pPr>
        <w:spacing w:line="480" w:lineRule="auto"/>
        <w:jc w:val="both"/>
        <w:rPr>
          <w:rFonts w:ascii="Arial" w:hAnsi="Arial" w:cs="Arial"/>
          <w:sz w:val="24"/>
          <w:szCs w:val="24"/>
          <w:lang w:val="en-US"/>
        </w:rPr>
      </w:pPr>
      <w:r w:rsidRPr="00B725D9">
        <w:rPr>
          <w:rFonts w:ascii="Arial" w:hAnsi="Arial" w:cs="Arial"/>
          <w:b/>
          <w:sz w:val="24"/>
          <w:szCs w:val="24"/>
          <w:lang w:val="en-US"/>
        </w:rPr>
        <w:lastRenderedPageBreak/>
        <w:t>References</w:t>
      </w:r>
    </w:p>
    <w:p w14:paraId="22F187C5"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eastAsia="Calibri" w:hAnsi="Arial" w:cs="Arial"/>
          <w:sz w:val="24"/>
          <w:szCs w:val="24"/>
          <w:lang w:val="en-US"/>
        </w:rPr>
        <w:fldChar w:fldCharType="begin" w:fldLock="1"/>
      </w:r>
      <w:r w:rsidRPr="00B725D9">
        <w:rPr>
          <w:rFonts w:ascii="Arial" w:eastAsia="Calibri" w:hAnsi="Arial" w:cs="Arial"/>
          <w:sz w:val="24"/>
          <w:szCs w:val="24"/>
          <w:lang w:val="en-US"/>
        </w:rPr>
        <w:instrText xml:space="preserve">ADDIN Mendeley Bibliography CSL_BIBLIOGRAPHY </w:instrText>
      </w:r>
      <w:r w:rsidRPr="00B725D9">
        <w:rPr>
          <w:rFonts w:ascii="Arial" w:eastAsia="Calibri" w:hAnsi="Arial" w:cs="Arial"/>
          <w:sz w:val="24"/>
          <w:szCs w:val="24"/>
          <w:lang w:val="en-US"/>
        </w:rPr>
        <w:fldChar w:fldCharType="separate"/>
      </w:r>
      <w:r w:rsidRPr="00B725D9">
        <w:rPr>
          <w:rFonts w:ascii="Arial" w:hAnsi="Arial" w:cs="Arial"/>
          <w:noProof/>
          <w:sz w:val="24"/>
        </w:rPr>
        <w:t xml:space="preserve">1. </w:t>
      </w:r>
      <w:r w:rsidRPr="00B725D9">
        <w:rPr>
          <w:rFonts w:ascii="Arial" w:hAnsi="Arial" w:cs="Arial"/>
          <w:noProof/>
          <w:sz w:val="24"/>
        </w:rPr>
        <w:tab/>
        <w:t xml:space="preserve">Kanasi E, Ayilavarapu S, Jones J. The aging population: demographics and the biology of aging. </w:t>
      </w:r>
      <w:r w:rsidRPr="00B725D9">
        <w:rPr>
          <w:rFonts w:ascii="Arial" w:hAnsi="Arial" w:cs="Arial"/>
          <w:i/>
          <w:noProof/>
          <w:sz w:val="24"/>
        </w:rPr>
        <w:t>Periodontol 2000.</w:t>
      </w:r>
      <w:r w:rsidRPr="00B725D9">
        <w:rPr>
          <w:rFonts w:ascii="Arial" w:hAnsi="Arial" w:cs="Arial"/>
          <w:noProof/>
          <w:sz w:val="24"/>
        </w:rPr>
        <w:t xml:space="preserve"> 2016;72(1):13–8. </w:t>
      </w:r>
    </w:p>
    <w:p w14:paraId="26F26563" w14:textId="38D53196"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2. </w:t>
      </w:r>
      <w:r w:rsidRPr="00B725D9">
        <w:rPr>
          <w:rFonts w:ascii="Arial" w:hAnsi="Arial" w:cs="Arial"/>
          <w:noProof/>
          <w:sz w:val="24"/>
        </w:rPr>
        <w:tab/>
        <w:t xml:space="preserve">Villacampa-Fernández P, Navarro-Pardo E, Tarín JJ, Cano A. Frailty and multimorbidity: Two related yet different concepts. </w:t>
      </w:r>
      <w:r w:rsidRPr="00B725D9">
        <w:rPr>
          <w:rFonts w:ascii="Arial" w:hAnsi="Arial" w:cs="Arial"/>
          <w:i/>
          <w:noProof/>
          <w:sz w:val="24"/>
        </w:rPr>
        <w:t>Maturitas.</w:t>
      </w:r>
      <w:r w:rsidRPr="00B725D9">
        <w:rPr>
          <w:rFonts w:ascii="Arial" w:hAnsi="Arial" w:cs="Arial"/>
          <w:noProof/>
          <w:sz w:val="24"/>
        </w:rPr>
        <w:t xml:space="preserve"> 2017;95:31-5. </w:t>
      </w:r>
    </w:p>
    <w:p w14:paraId="3C28521E"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3. </w:t>
      </w:r>
      <w:r w:rsidRPr="00B725D9">
        <w:rPr>
          <w:rFonts w:ascii="Arial" w:hAnsi="Arial" w:cs="Arial"/>
          <w:noProof/>
          <w:sz w:val="24"/>
        </w:rPr>
        <w:tab/>
        <w:t xml:space="preserve">Morley JE, Vellas B, Abellan van Kan G, Anker SD, Bauer JM, Bernabei R, et al. Frailty consensus: A call to action. </w:t>
      </w:r>
      <w:r w:rsidRPr="00B725D9">
        <w:rPr>
          <w:rFonts w:ascii="Arial" w:hAnsi="Arial" w:cs="Arial"/>
          <w:i/>
          <w:noProof/>
          <w:sz w:val="24"/>
        </w:rPr>
        <w:t>J Am Med Dir Assoc.</w:t>
      </w:r>
      <w:r w:rsidRPr="00B725D9">
        <w:rPr>
          <w:rFonts w:ascii="Arial" w:hAnsi="Arial" w:cs="Arial"/>
          <w:noProof/>
          <w:sz w:val="24"/>
        </w:rPr>
        <w:t xml:space="preserve"> 2013;14(6):392–7. </w:t>
      </w:r>
    </w:p>
    <w:p w14:paraId="71E329DA"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4. </w:t>
      </w:r>
      <w:r w:rsidRPr="00B725D9">
        <w:rPr>
          <w:rFonts w:ascii="Arial" w:hAnsi="Arial" w:cs="Arial"/>
          <w:noProof/>
          <w:sz w:val="24"/>
        </w:rPr>
        <w:tab/>
        <w:t xml:space="preserve">Clegg A, Young J, Iliffe S, Rikkert MO, Rockwood K. Frailty in elderly people. </w:t>
      </w:r>
      <w:r w:rsidRPr="00B725D9">
        <w:rPr>
          <w:rFonts w:ascii="Arial" w:hAnsi="Arial" w:cs="Arial"/>
          <w:i/>
          <w:noProof/>
          <w:sz w:val="24"/>
        </w:rPr>
        <w:t>Lancet.</w:t>
      </w:r>
      <w:r w:rsidRPr="00B725D9">
        <w:rPr>
          <w:rFonts w:ascii="Arial" w:hAnsi="Arial" w:cs="Arial"/>
          <w:noProof/>
          <w:sz w:val="24"/>
        </w:rPr>
        <w:t xml:space="preserve"> 2013;381(9868):752–62. </w:t>
      </w:r>
    </w:p>
    <w:p w14:paraId="32C9920C"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5. </w:t>
      </w:r>
      <w:r w:rsidRPr="00B725D9">
        <w:rPr>
          <w:rFonts w:ascii="Arial" w:hAnsi="Arial" w:cs="Arial"/>
          <w:noProof/>
          <w:sz w:val="24"/>
        </w:rPr>
        <w:tab/>
        <w:t xml:space="preserve">Rodríguez-Mañas L, Féart C, Mann G, Viña J, Chatterji S, Chodzko-Zajko W, et al. Searching for an operational definition of frailty: A delphi method based consensus statement. the frailty operative definition-consensus conference project. </w:t>
      </w:r>
      <w:r w:rsidRPr="00B725D9">
        <w:rPr>
          <w:rFonts w:ascii="Arial" w:hAnsi="Arial" w:cs="Arial"/>
          <w:i/>
          <w:noProof/>
          <w:sz w:val="24"/>
        </w:rPr>
        <w:t>J Gerontol A Biol Sci Med Sci.</w:t>
      </w:r>
      <w:r w:rsidRPr="00B725D9">
        <w:rPr>
          <w:rFonts w:ascii="Arial" w:hAnsi="Arial" w:cs="Arial"/>
          <w:noProof/>
          <w:sz w:val="24"/>
        </w:rPr>
        <w:t xml:space="preserve"> 2013;68(1):62–7. </w:t>
      </w:r>
    </w:p>
    <w:p w14:paraId="79F4A7F4"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6. </w:t>
      </w:r>
      <w:r w:rsidRPr="00B725D9">
        <w:rPr>
          <w:rFonts w:ascii="Arial" w:hAnsi="Arial" w:cs="Arial"/>
          <w:noProof/>
          <w:sz w:val="24"/>
        </w:rPr>
        <w:tab/>
        <w:t xml:space="preserve">Tomata Y, Hozawa A, Ohmori-Matsuda K, Nagai M, Sugawara Y, Nitta A, et al. [Validation of the Kihon Checklist for predicting the risk of 1-year incident long-term care insurance certification: the Ohsaki Cohort 2006 Study]. </w:t>
      </w:r>
      <w:r w:rsidRPr="00B725D9">
        <w:rPr>
          <w:rFonts w:ascii="Arial" w:hAnsi="Arial" w:cs="Arial"/>
          <w:i/>
          <w:noProof/>
          <w:sz w:val="24"/>
        </w:rPr>
        <w:t xml:space="preserve">Nihon Koshu Eisei Zasshi. </w:t>
      </w:r>
      <w:r w:rsidRPr="00B725D9">
        <w:rPr>
          <w:rFonts w:ascii="Arial" w:hAnsi="Arial" w:cs="Arial"/>
          <w:noProof/>
          <w:sz w:val="24"/>
        </w:rPr>
        <w:t xml:space="preserve">2011;58(1):3–13. </w:t>
      </w:r>
    </w:p>
    <w:p w14:paraId="39DC346D"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7. </w:t>
      </w:r>
      <w:r w:rsidRPr="00B725D9">
        <w:rPr>
          <w:rFonts w:ascii="Arial" w:hAnsi="Arial" w:cs="Arial"/>
          <w:noProof/>
          <w:sz w:val="24"/>
        </w:rPr>
        <w:tab/>
        <w:t xml:space="preserve">Arai H, Satake S. English translation of the Kihon Checklist. </w:t>
      </w:r>
      <w:r w:rsidRPr="00B725D9">
        <w:rPr>
          <w:rFonts w:ascii="Arial" w:hAnsi="Arial" w:cs="Arial"/>
          <w:i/>
          <w:noProof/>
          <w:sz w:val="24"/>
        </w:rPr>
        <w:t>Geriatr Gerontol Int.</w:t>
      </w:r>
      <w:r w:rsidRPr="00B725D9">
        <w:rPr>
          <w:rFonts w:ascii="Arial" w:hAnsi="Arial" w:cs="Arial"/>
          <w:noProof/>
          <w:sz w:val="24"/>
        </w:rPr>
        <w:t xml:space="preserve"> 2015;15(4):518–9. </w:t>
      </w:r>
    </w:p>
    <w:p w14:paraId="4FD40BF1"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8. </w:t>
      </w:r>
      <w:r w:rsidRPr="00B725D9">
        <w:rPr>
          <w:rFonts w:ascii="Arial" w:hAnsi="Arial" w:cs="Arial"/>
          <w:noProof/>
          <w:sz w:val="24"/>
        </w:rPr>
        <w:tab/>
        <w:t xml:space="preserve">Sewo Sampaio PY, Sampaio RAC, Yamada M, Ogita M, Arai H. Validation </w:t>
      </w:r>
      <w:r w:rsidRPr="00B725D9">
        <w:rPr>
          <w:rFonts w:ascii="Arial" w:hAnsi="Arial" w:cs="Arial"/>
          <w:noProof/>
          <w:sz w:val="24"/>
        </w:rPr>
        <w:lastRenderedPageBreak/>
        <w:t xml:space="preserve">and translation of the Kihon Checklist (frailty index) into Brazilian Portuguese. </w:t>
      </w:r>
      <w:r w:rsidRPr="00B725D9">
        <w:rPr>
          <w:rFonts w:ascii="Arial" w:hAnsi="Arial" w:cs="Arial"/>
          <w:i/>
          <w:noProof/>
          <w:sz w:val="24"/>
        </w:rPr>
        <w:t>Geriatr Gerontol Int.</w:t>
      </w:r>
      <w:r w:rsidRPr="00B725D9">
        <w:rPr>
          <w:rFonts w:ascii="Arial" w:hAnsi="Arial" w:cs="Arial"/>
          <w:noProof/>
          <w:sz w:val="24"/>
        </w:rPr>
        <w:t xml:space="preserve"> 2014;14(3):561–9. </w:t>
      </w:r>
    </w:p>
    <w:p w14:paraId="14DB0E4B"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9. </w:t>
      </w:r>
      <w:r w:rsidRPr="00B725D9">
        <w:rPr>
          <w:rFonts w:ascii="Arial" w:hAnsi="Arial" w:cs="Arial"/>
          <w:noProof/>
          <w:sz w:val="24"/>
        </w:rPr>
        <w:tab/>
        <w:t xml:space="preserve">Maseda A, Lorenzo-López L, López-López R, Arai H, Millán-Calenti JC. Spanish translation of the Kihon Checklist (frailty index). </w:t>
      </w:r>
      <w:r w:rsidRPr="00B725D9">
        <w:rPr>
          <w:rFonts w:ascii="Arial" w:hAnsi="Arial" w:cs="Arial"/>
          <w:i/>
          <w:noProof/>
          <w:sz w:val="24"/>
        </w:rPr>
        <w:t xml:space="preserve">Geriatr Gerontol Int. </w:t>
      </w:r>
      <w:r w:rsidRPr="00B725D9">
        <w:rPr>
          <w:rFonts w:ascii="Arial" w:hAnsi="Arial" w:cs="Arial"/>
          <w:noProof/>
          <w:sz w:val="24"/>
        </w:rPr>
        <w:t xml:space="preserve">2017;17(3):515–7. </w:t>
      </w:r>
    </w:p>
    <w:p w14:paraId="32C022BF"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10. </w:t>
      </w:r>
      <w:r w:rsidRPr="00B725D9">
        <w:rPr>
          <w:rFonts w:ascii="Arial" w:hAnsi="Arial" w:cs="Arial"/>
          <w:noProof/>
          <w:sz w:val="24"/>
        </w:rPr>
        <w:tab/>
        <w:t xml:space="preserve">Satake S, Senda K, Hong YJ, Miura H, Endo H, Sakurai T, et al. Validity of the Kihon Checklist for assessing frailty status. </w:t>
      </w:r>
      <w:r w:rsidRPr="00B725D9">
        <w:rPr>
          <w:rFonts w:ascii="Arial" w:hAnsi="Arial" w:cs="Arial"/>
          <w:i/>
          <w:noProof/>
          <w:sz w:val="24"/>
        </w:rPr>
        <w:t xml:space="preserve">Geriatr Gerontol Int. </w:t>
      </w:r>
      <w:r w:rsidRPr="00B725D9">
        <w:rPr>
          <w:rFonts w:ascii="Arial" w:hAnsi="Arial" w:cs="Arial"/>
          <w:noProof/>
          <w:sz w:val="24"/>
        </w:rPr>
        <w:t xml:space="preserve">2016;16(6):709–15. </w:t>
      </w:r>
    </w:p>
    <w:p w14:paraId="1001C884"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11. </w:t>
      </w:r>
      <w:r w:rsidRPr="00B725D9">
        <w:rPr>
          <w:rFonts w:ascii="Arial" w:hAnsi="Arial" w:cs="Arial"/>
          <w:noProof/>
          <w:sz w:val="24"/>
        </w:rPr>
        <w:tab/>
        <w:t xml:space="preserve">Soysal P, Isik AT, Arik F, Kalan U, Eyvaz A, Veronese N. Validity of the Mini-Nutritional Assessment Scale for Evaluating Frailty Status in Older Adults. </w:t>
      </w:r>
      <w:r w:rsidRPr="00B725D9">
        <w:rPr>
          <w:rFonts w:ascii="Arial" w:hAnsi="Arial" w:cs="Arial"/>
          <w:i/>
          <w:noProof/>
          <w:sz w:val="24"/>
        </w:rPr>
        <w:t>J Am Med Dir Assoc</w:t>
      </w:r>
      <w:r w:rsidRPr="00B725D9">
        <w:rPr>
          <w:rFonts w:ascii="Arial" w:hAnsi="Arial" w:cs="Arial"/>
          <w:noProof/>
          <w:sz w:val="24"/>
        </w:rPr>
        <w:t xml:space="preserve">. 2018;S1525-8610(10):30410–9. </w:t>
      </w:r>
    </w:p>
    <w:p w14:paraId="2F761C3D"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12. </w:t>
      </w:r>
      <w:r w:rsidRPr="00B725D9">
        <w:rPr>
          <w:rFonts w:ascii="Arial" w:hAnsi="Arial" w:cs="Arial"/>
          <w:noProof/>
          <w:sz w:val="24"/>
        </w:rPr>
        <w:tab/>
        <w:t xml:space="preserve">Dokuzlar O, Soysal P, Isik AT. Association between serum vitamin B12 levels and frailty in older adults. </w:t>
      </w:r>
      <w:r w:rsidRPr="00B725D9">
        <w:rPr>
          <w:rFonts w:ascii="Arial" w:hAnsi="Arial" w:cs="Arial"/>
          <w:i/>
          <w:noProof/>
          <w:sz w:val="24"/>
        </w:rPr>
        <w:t>North Clin Istanb</w:t>
      </w:r>
      <w:r w:rsidRPr="00B725D9">
        <w:rPr>
          <w:rFonts w:ascii="Arial" w:hAnsi="Arial" w:cs="Arial"/>
          <w:noProof/>
          <w:sz w:val="24"/>
        </w:rPr>
        <w:t xml:space="preserve">. 2017;4(1):22–8. </w:t>
      </w:r>
    </w:p>
    <w:p w14:paraId="6126110C"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13. </w:t>
      </w:r>
      <w:r w:rsidRPr="00B725D9">
        <w:rPr>
          <w:rFonts w:ascii="Arial" w:hAnsi="Arial" w:cs="Arial"/>
          <w:noProof/>
          <w:sz w:val="24"/>
        </w:rPr>
        <w:tab/>
        <w:t xml:space="preserve">American Psychiatric Association. Diagnostic and Statistical Manual of Mental Disorders, Fifth Edition, Arlington. 2013. https://doi.org/10.1176/appi.books.9780890425596 </w:t>
      </w:r>
    </w:p>
    <w:p w14:paraId="0C68DEBE"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14. </w:t>
      </w:r>
      <w:r w:rsidRPr="00B725D9">
        <w:rPr>
          <w:rFonts w:ascii="Arial" w:hAnsi="Arial" w:cs="Arial"/>
          <w:noProof/>
          <w:sz w:val="24"/>
        </w:rPr>
        <w:tab/>
        <w:t xml:space="preserve">Unutmaz GD, Soysal P, Tuven B, Isik AT. Costs of medication in older patients: Before and after comprehensive geriatric assessment. </w:t>
      </w:r>
      <w:r w:rsidRPr="00B725D9">
        <w:rPr>
          <w:rFonts w:ascii="Arial" w:hAnsi="Arial" w:cs="Arial"/>
          <w:i/>
          <w:noProof/>
          <w:sz w:val="24"/>
        </w:rPr>
        <w:t>Clin Interv Aging</w:t>
      </w:r>
      <w:r w:rsidRPr="00B725D9">
        <w:rPr>
          <w:rFonts w:ascii="Arial" w:hAnsi="Arial" w:cs="Arial"/>
          <w:noProof/>
          <w:sz w:val="24"/>
        </w:rPr>
        <w:t xml:space="preserve">. 2018;13:607–13. </w:t>
      </w:r>
    </w:p>
    <w:p w14:paraId="2E35C949"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15. </w:t>
      </w:r>
      <w:r w:rsidRPr="00B725D9">
        <w:rPr>
          <w:rFonts w:ascii="Arial" w:hAnsi="Arial" w:cs="Arial"/>
          <w:noProof/>
          <w:sz w:val="24"/>
        </w:rPr>
        <w:tab/>
        <w:t xml:space="preserve">Shulman KI. Clock-drawing: Is it the ideal cognitive screening test? </w:t>
      </w:r>
      <w:r w:rsidRPr="00B725D9">
        <w:rPr>
          <w:rFonts w:ascii="Arial" w:hAnsi="Arial" w:cs="Arial"/>
          <w:i/>
          <w:noProof/>
          <w:sz w:val="24"/>
        </w:rPr>
        <w:t>Int J Geriatr Psychiatry.</w:t>
      </w:r>
      <w:r w:rsidRPr="00B725D9">
        <w:rPr>
          <w:rFonts w:ascii="Arial" w:hAnsi="Arial" w:cs="Arial"/>
          <w:noProof/>
          <w:sz w:val="24"/>
        </w:rPr>
        <w:t xml:space="preserve"> 2000;15(6):548–61. </w:t>
      </w:r>
    </w:p>
    <w:p w14:paraId="6077BA14"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16. </w:t>
      </w:r>
      <w:r w:rsidRPr="00B725D9">
        <w:rPr>
          <w:rFonts w:ascii="Arial" w:hAnsi="Arial" w:cs="Arial"/>
          <w:noProof/>
          <w:sz w:val="24"/>
        </w:rPr>
        <w:tab/>
        <w:t xml:space="preserve">Dokuzlar O, Soysal P, Usarel C, Isik AT. The evaluation and design of a </w:t>
      </w:r>
      <w:r w:rsidRPr="00B725D9">
        <w:rPr>
          <w:rFonts w:ascii="Arial" w:hAnsi="Arial" w:cs="Arial"/>
          <w:noProof/>
          <w:sz w:val="24"/>
        </w:rPr>
        <w:lastRenderedPageBreak/>
        <w:t xml:space="preserve">short depression screening tool in Turkish older adults. </w:t>
      </w:r>
      <w:r w:rsidRPr="00B725D9">
        <w:rPr>
          <w:rFonts w:ascii="Arial" w:hAnsi="Arial" w:cs="Arial"/>
          <w:i/>
          <w:noProof/>
          <w:sz w:val="24"/>
        </w:rPr>
        <w:t>Int Psychogeriatr</w:t>
      </w:r>
      <w:r w:rsidRPr="00B725D9">
        <w:rPr>
          <w:rFonts w:ascii="Arial" w:hAnsi="Arial" w:cs="Arial"/>
          <w:noProof/>
          <w:sz w:val="24"/>
        </w:rPr>
        <w:t>. 2018;30(10):1541–8.</w:t>
      </w:r>
    </w:p>
    <w:p w14:paraId="6C2A72D2"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17. </w:t>
      </w:r>
      <w:r w:rsidRPr="00B725D9">
        <w:rPr>
          <w:rFonts w:ascii="Arial" w:hAnsi="Arial" w:cs="Arial"/>
          <w:noProof/>
          <w:sz w:val="24"/>
        </w:rPr>
        <w:tab/>
        <w:t xml:space="preserve">Ates Bulut E, Soysal P, Aydin AE, Dokuzlar O, Kocyigit SE, Isik AT. Vitamin B12 deficiency might be related to sarcopenia in older adults. </w:t>
      </w:r>
      <w:r w:rsidRPr="00B725D9">
        <w:rPr>
          <w:rFonts w:ascii="Arial" w:hAnsi="Arial" w:cs="Arial"/>
          <w:i/>
          <w:noProof/>
          <w:sz w:val="24"/>
        </w:rPr>
        <w:t>Exp Gerontol.</w:t>
      </w:r>
      <w:r w:rsidRPr="00B725D9">
        <w:rPr>
          <w:rFonts w:ascii="Arial" w:hAnsi="Arial" w:cs="Arial"/>
          <w:noProof/>
          <w:sz w:val="24"/>
        </w:rPr>
        <w:t xml:space="preserve"> 2017;95:136–40. </w:t>
      </w:r>
    </w:p>
    <w:p w14:paraId="3383CF29"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18. </w:t>
      </w:r>
      <w:r w:rsidRPr="00B725D9">
        <w:rPr>
          <w:rFonts w:ascii="Arial" w:hAnsi="Arial" w:cs="Arial"/>
          <w:noProof/>
          <w:sz w:val="24"/>
        </w:rPr>
        <w:tab/>
        <w:t>Fried LP, Tangen CM, Walston J, Newman AB, Hirsch C, Gottdiener J, et al. Frailty in Older Adults: Evidence for a Phenotype. J</w:t>
      </w:r>
      <w:r w:rsidRPr="00B725D9">
        <w:rPr>
          <w:rFonts w:ascii="Arial" w:hAnsi="Arial" w:cs="Arial"/>
          <w:i/>
          <w:noProof/>
          <w:sz w:val="24"/>
        </w:rPr>
        <w:t xml:space="preserve"> Gerontol A Biol Sci Med Sci.</w:t>
      </w:r>
      <w:r w:rsidRPr="00B725D9">
        <w:rPr>
          <w:rFonts w:ascii="Arial" w:hAnsi="Arial" w:cs="Arial"/>
          <w:noProof/>
          <w:sz w:val="24"/>
        </w:rPr>
        <w:t xml:space="preserve"> 2001;56(3):M146-56. </w:t>
      </w:r>
    </w:p>
    <w:p w14:paraId="62AF2EE2"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19. </w:t>
      </w:r>
      <w:r w:rsidRPr="00B725D9">
        <w:rPr>
          <w:rFonts w:ascii="Arial" w:hAnsi="Arial" w:cs="Arial"/>
          <w:noProof/>
          <w:sz w:val="24"/>
        </w:rPr>
        <w:tab/>
        <w:t xml:space="preserve">Cesari M, Leeuwenburgh C, Lauretani F, Onder G, Bandinelli S, Maraldi C, et al. Frailty syndrome and skeletal muscle: Results from the Invecchiare in Chianti study. </w:t>
      </w:r>
      <w:r w:rsidRPr="00B725D9">
        <w:rPr>
          <w:rFonts w:ascii="Arial" w:hAnsi="Arial" w:cs="Arial"/>
          <w:i/>
          <w:noProof/>
          <w:sz w:val="24"/>
        </w:rPr>
        <w:t>Am J Clin Nutr.</w:t>
      </w:r>
      <w:r w:rsidRPr="00B725D9">
        <w:rPr>
          <w:rFonts w:ascii="Arial" w:hAnsi="Arial" w:cs="Arial"/>
          <w:noProof/>
          <w:sz w:val="24"/>
        </w:rPr>
        <w:t xml:space="preserve"> 2006;83(5):1142-8.</w:t>
      </w:r>
    </w:p>
    <w:p w14:paraId="75A68FE1"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20. </w:t>
      </w:r>
      <w:r w:rsidRPr="00B725D9">
        <w:rPr>
          <w:rFonts w:ascii="Arial" w:hAnsi="Arial" w:cs="Arial"/>
          <w:noProof/>
          <w:sz w:val="24"/>
        </w:rPr>
        <w:tab/>
        <w:t xml:space="preserve">Sewo Sampaio PY, Sampaio RAC, Yamada M, Arai H. Systematic review of the Kihon Checklist: Is it a reliable assessment of frailty? </w:t>
      </w:r>
      <w:r w:rsidRPr="00B725D9">
        <w:rPr>
          <w:rFonts w:ascii="Arial" w:hAnsi="Arial" w:cs="Arial"/>
          <w:i/>
          <w:noProof/>
          <w:sz w:val="24"/>
        </w:rPr>
        <w:t>Geriatr Gerontol Int</w:t>
      </w:r>
      <w:r w:rsidRPr="00B725D9">
        <w:rPr>
          <w:rFonts w:ascii="Arial" w:hAnsi="Arial" w:cs="Arial"/>
          <w:noProof/>
          <w:sz w:val="24"/>
        </w:rPr>
        <w:t xml:space="preserve">. 2016;16(8):893–902. </w:t>
      </w:r>
    </w:p>
    <w:p w14:paraId="11EAADA4"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21. </w:t>
      </w:r>
      <w:r w:rsidRPr="00B725D9">
        <w:rPr>
          <w:rFonts w:ascii="Arial" w:hAnsi="Arial" w:cs="Arial"/>
          <w:noProof/>
          <w:sz w:val="24"/>
        </w:rPr>
        <w:tab/>
        <w:t xml:space="preserve">Kojima G. Frailty Defined by FRAIL Scale as a Predictor of Mortality: A Systematic Review and Meta-analysis. </w:t>
      </w:r>
      <w:r w:rsidRPr="00B725D9">
        <w:rPr>
          <w:rFonts w:ascii="Arial" w:hAnsi="Arial" w:cs="Arial"/>
          <w:i/>
          <w:noProof/>
          <w:sz w:val="24"/>
        </w:rPr>
        <w:t>J Am Med Dir Assoc</w:t>
      </w:r>
      <w:r w:rsidRPr="00B725D9">
        <w:rPr>
          <w:rFonts w:ascii="Arial" w:hAnsi="Arial" w:cs="Arial"/>
          <w:noProof/>
          <w:sz w:val="24"/>
        </w:rPr>
        <w:t xml:space="preserve">. 2018;19(6):480–3. </w:t>
      </w:r>
    </w:p>
    <w:p w14:paraId="73142CA4"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22. </w:t>
      </w:r>
      <w:r w:rsidRPr="00B725D9">
        <w:rPr>
          <w:rFonts w:ascii="Arial" w:hAnsi="Arial" w:cs="Arial"/>
          <w:noProof/>
          <w:sz w:val="24"/>
        </w:rPr>
        <w:tab/>
        <w:t xml:space="preserve">Fried LP, Ferrucci L, Darer J, Williamson JD, Anderson G. Untangling the Concepts of Disability, Frailty, and Comorbidity: Implications for Improved Targeting and Care. </w:t>
      </w:r>
      <w:r w:rsidRPr="00B725D9">
        <w:rPr>
          <w:rFonts w:ascii="Arial" w:hAnsi="Arial" w:cs="Arial"/>
          <w:i/>
          <w:noProof/>
          <w:sz w:val="24"/>
        </w:rPr>
        <w:t>J Gerontol A Biol Sci Med Sci</w:t>
      </w:r>
      <w:r w:rsidRPr="00B725D9">
        <w:rPr>
          <w:rFonts w:ascii="Arial" w:hAnsi="Arial" w:cs="Arial"/>
          <w:noProof/>
          <w:sz w:val="24"/>
        </w:rPr>
        <w:t xml:space="preserve">. 2004;59(3):255–63. </w:t>
      </w:r>
    </w:p>
    <w:p w14:paraId="68017507"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23. </w:t>
      </w:r>
      <w:r w:rsidRPr="00B725D9">
        <w:rPr>
          <w:rFonts w:ascii="Arial" w:hAnsi="Arial" w:cs="Arial"/>
          <w:noProof/>
          <w:sz w:val="24"/>
        </w:rPr>
        <w:tab/>
        <w:t xml:space="preserve">Gordon EH, Peel NM, Samanta M, Theou O, Howlett SE, Hubbard RE. Sex differences in frailty: A systematic review and meta-analysis. </w:t>
      </w:r>
      <w:r w:rsidRPr="00B725D9">
        <w:rPr>
          <w:rFonts w:ascii="Arial" w:hAnsi="Arial" w:cs="Arial"/>
          <w:i/>
          <w:noProof/>
          <w:sz w:val="24"/>
        </w:rPr>
        <w:t xml:space="preserve">Exp Gerontol. </w:t>
      </w:r>
      <w:r w:rsidRPr="00B725D9">
        <w:rPr>
          <w:rFonts w:ascii="Arial" w:hAnsi="Arial" w:cs="Arial"/>
          <w:noProof/>
          <w:sz w:val="24"/>
        </w:rPr>
        <w:lastRenderedPageBreak/>
        <w:t xml:space="preserve">2017;89:30–40. </w:t>
      </w:r>
    </w:p>
    <w:p w14:paraId="1AF38BA6"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24. </w:t>
      </w:r>
      <w:r w:rsidRPr="00B725D9">
        <w:rPr>
          <w:rFonts w:ascii="Arial" w:hAnsi="Arial" w:cs="Arial"/>
          <w:noProof/>
          <w:sz w:val="24"/>
        </w:rPr>
        <w:tab/>
        <w:t xml:space="preserve">Rockwood K. What would make a definition of frailty successful? </w:t>
      </w:r>
      <w:r w:rsidRPr="00B725D9">
        <w:rPr>
          <w:rFonts w:ascii="Arial" w:hAnsi="Arial" w:cs="Arial"/>
          <w:i/>
          <w:noProof/>
          <w:sz w:val="24"/>
        </w:rPr>
        <w:t>Age Ageing.</w:t>
      </w:r>
      <w:r w:rsidRPr="00B725D9">
        <w:rPr>
          <w:rFonts w:ascii="Arial" w:hAnsi="Arial" w:cs="Arial"/>
          <w:noProof/>
          <w:sz w:val="24"/>
        </w:rPr>
        <w:t xml:space="preserve"> 2005;34(5):432–4. </w:t>
      </w:r>
    </w:p>
    <w:p w14:paraId="0C412DAF"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25. </w:t>
      </w:r>
      <w:r w:rsidRPr="00B725D9">
        <w:rPr>
          <w:rFonts w:ascii="Arial" w:hAnsi="Arial" w:cs="Arial"/>
          <w:noProof/>
          <w:sz w:val="24"/>
        </w:rPr>
        <w:tab/>
        <w:t xml:space="preserve">Hoogendijk EO, van Hout HPJ, Heymans MW, van der Horst HE, Frijters DHM, Broese van Groenou MI, et al. Explaining the association between educational level and frailty in older adults: Results from a 13-year longitudinal study in the Netherlands. </w:t>
      </w:r>
      <w:r w:rsidRPr="00B725D9">
        <w:rPr>
          <w:rFonts w:ascii="Arial" w:hAnsi="Arial" w:cs="Arial"/>
          <w:i/>
          <w:noProof/>
          <w:sz w:val="24"/>
        </w:rPr>
        <w:t>Ann Epidemiol.</w:t>
      </w:r>
      <w:r w:rsidRPr="00B725D9">
        <w:rPr>
          <w:rFonts w:ascii="Arial" w:hAnsi="Arial" w:cs="Arial"/>
          <w:noProof/>
          <w:sz w:val="24"/>
        </w:rPr>
        <w:t xml:space="preserve"> 2014;24(7):538–44. </w:t>
      </w:r>
    </w:p>
    <w:p w14:paraId="3B8245E7"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26. </w:t>
      </w:r>
      <w:r w:rsidRPr="00B725D9">
        <w:rPr>
          <w:rFonts w:ascii="Arial" w:hAnsi="Arial" w:cs="Arial"/>
          <w:noProof/>
          <w:sz w:val="24"/>
        </w:rPr>
        <w:tab/>
        <w:t xml:space="preserve">van Kan GA, Rolland YM, Morley JE, Vellas B. Frailty: Toward a Clinical Definition. </w:t>
      </w:r>
      <w:r w:rsidRPr="00B725D9">
        <w:rPr>
          <w:rFonts w:ascii="Arial" w:hAnsi="Arial" w:cs="Arial"/>
          <w:i/>
          <w:noProof/>
          <w:sz w:val="24"/>
        </w:rPr>
        <w:t>J Am Med Dir Assoc.</w:t>
      </w:r>
      <w:r w:rsidRPr="00B725D9">
        <w:rPr>
          <w:rFonts w:ascii="Arial" w:hAnsi="Arial" w:cs="Arial"/>
          <w:noProof/>
          <w:sz w:val="24"/>
        </w:rPr>
        <w:t xml:space="preserve"> 2008;9(2):71–2. </w:t>
      </w:r>
    </w:p>
    <w:p w14:paraId="0FC072A8"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27. </w:t>
      </w:r>
      <w:r w:rsidRPr="00B725D9">
        <w:rPr>
          <w:rFonts w:ascii="Arial" w:hAnsi="Arial" w:cs="Arial"/>
          <w:noProof/>
          <w:sz w:val="24"/>
        </w:rPr>
        <w:tab/>
        <w:t xml:space="preserve">Cesari M. Role of gait speed in the assessment of older patients. </w:t>
      </w:r>
      <w:r w:rsidRPr="00B725D9">
        <w:rPr>
          <w:rFonts w:ascii="Arial" w:hAnsi="Arial" w:cs="Arial"/>
          <w:i/>
          <w:noProof/>
          <w:sz w:val="24"/>
        </w:rPr>
        <w:t>JAMA</w:t>
      </w:r>
      <w:r w:rsidRPr="00B725D9">
        <w:rPr>
          <w:rFonts w:ascii="Arial" w:hAnsi="Arial" w:cs="Arial"/>
          <w:noProof/>
          <w:sz w:val="24"/>
        </w:rPr>
        <w:t xml:space="preserve">. 2011;305(1):93–4. </w:t>
      </w:r>
    </w:p>
    <w:p w14:paraId="64FB524C"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28. </w:t>
      </w:r>
      <w:r w:rsidRPr="00B725D9">
        <w:rPr>
          <w:rFonts w:ascii="Arial" w:hAnsi="Arial" w:cs="Arial"/>
          <w:noProof/>
          <w:sz w:val="24"/>
        </w:rPr>
        <w:tab/>
        <w:t xml:space="preserve">Ogawa K, Fujiwara Y, Yoshida H, Nishi M, Fukaya T, Kim M, et al. The validity of the “Kihon Check-list” as an index of frailty and its biomarkers and inflammatory markers in elderly people. </w:t>
      </w:r>
      <w:r w:rsidRPr="00B725D9">
        <w:rPr>
          <w:rFonts w:ascii="Arial" w:hAnsi="Arial" w:cs="Arial"/>
          <w:i/>
          <w:noProof/>
          <w:sz w:val="24"/>
        </w:rPr>
        <w:t>Nihon Ronen Igakkai Zasshi.</w:t>
      </w:r>
      <w:r w:rsidRPr="00B725D9">
        <w:rPr>
          <w:rFonts w:ascii="Arial" w:hAnsi="Arial" w:cs="Arial"/>
          <w:noProof/>
          <w:sz w:val="24"/>
        </w:rPr>
        <w:t xml:space="preserve"> 2011;48(5):545–52. </w:t>
      </w:r>
    </w:p>
    <w:p w14:paraId="18912174"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29. </w:t>
      </w:r>
      <w:r w:rsidRPr="00B725D9">
        <w:rPr>
          <w:rFonts w:ascii="Arial" w:hAnsi="Arial" w:cs="Arial"/>
          <w:noProof/>
          <w:sz w:val="24"/>
        </w:rPr>
        <w:tab/>
        <w:t xml:space="preserve">Shivappa N, Stubbs B, Hébert JR, Cesari M, Schofield P, Soysal P, et al. The Relationship Between the Dietary Inflammatory Index and Incident Frailty: A Longitudinal Cohort Study. </w:t>
      </w:r>
      <w:r w:rsidRPr="00B725D9">
        <w:rPr>
          <w:rFonts w:ascii="Arial" w:hAnsi="Arial" w:cs="Arial"/>
          <w:i/>
          <w:noProof/>
          <w:sz w:val="24"/>
        </w:rPr>
        <w:t>J Am Med Dir Assoc</w:t>
      </w:r>
      <w:r w:rsidRPr="00B725D9">
        <w:rPr>
          <w:rFonts w:ascii="Arial" w:hAnsi="Arial" w:cs="Arial"/>
          <w:noProof/>
          <w:sz w:val="24"/>
        </w:rPr>
        <w:t xml:space="preserve">. 2018;19(1):77–82. </w:t>
      </w:r>
    </w:p>
    <w:p w14:paraId="12BD0B94"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30. </w:t>
      </w:r>
      <w:r w:rsidRPr="00B725D9">
        <w:rPr>
          <w:rFonts w:ascii="Arial" w:hAnsi="Arial" w:cs="Arial"/>
          <w:noProof/>
          <w:sz w:val="24"/>
        </w:rPr>
        <w:tab/>
        <w:t xml:space="preserve">Kalinkovich A, Livshits G. Sarcopenic obesity or obese sarcopenia: A cross talk between age-associated adipose tissue and skeletal muscle inflammation as a main mechanism of the pathogenesis. </w:t>
      </w:r>
      <w:r w:rsidRPr="00B725D9">
        <w:rPr>
          <w:rFonts w:ascii="Arial" w:hAnsi="Arial" w:cs="Arial"/>
          <w:i/>
          <w:noProof/>
          <w:sz w:val="24"/>
        </w:rPr>
        <w:t>Ageing Res Rev</w:t>
      </w:r>
      <w:r w:rsidRPr="00B725D9">
        <w:rPr>
          <w:rFonts w:ascii="Arial" w:hAnsi="Arial" w:cs="Arial"/>
          <w:noProof/>
          <w:sz w:val="24"/>
        </w:rPr>
        <w:t xml:space="preserve">. </w:t>
      </w:r>
      <w:r w:rsidRPr="00B725D9">
        <w:rPr>
          <w:rFonts w:ascii="Arial" w:hAnsi="Arial" w:cs="Arial"/>
          <w:noProof/>
          <w:sz w:val="24"/>
        </w:rPr>
        <w:lastRenderedPageBreak/>
        <w:t xml:space="preserve">2017;35:200–21. </w:t>
      </w:r>
    </w:p>
    <w:p w14:paraId="7971D539"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r w:rsidRPr="00B725D9">
        <w:rPr>
          <w:rFonts w:ascii="Arial" w:hAnsi="Arial" w:cs="Arial"/>
          <w:noProof/>
          <w:sz w:val="24"/>
        </w:rPr>
        <w:t xml:space="preserve"> </w:t>
      </w:r>
    </w:p>
    <w:p w14:paraId="1F0DEF35"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p>
    <w:p w14:paraId="749E95B3"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p>
    <w:p w14:paraId="02E1DEE1"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p>
    <w:p w14:paraId="2E30121D"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p>
    <w:p w14:paraId="0533BB1B" w14:textId="6C283501"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p>
    <w:p w14:paraId="5D8659A1" w14:textId="06294F7B"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p>
    <w:p w14:paraId="79DADAED" w14:textId="5C0DAD9B"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p>
    <w:p w14:paraId="13CA08B9" w14:textId="48BD6CE2"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p>
    <w:p w14:paraId="2607057A" w14:textId="7669D7F5"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p>
    <w:p w14:paraId="558ECC83" w14:textId="624896D4"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p>
    <w:p w14:paraId="15CF29AC" w14:textId="477E591E"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p>
    <w:p w14:paraId="552D9F20" w14:textId="65DC08E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p>
    <w:p w14:paraId="454E75B6" w14:textId="6E06A141"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p>
    <w:p w14:paraId="0F652829" w14:textId="36C275F3"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p>
    <w:p w14:paraId="5D33C8F0"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p>
    <w:p w14:paraId="4156D697"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p>
    <w:p w14:paraId="2C9DB9C0"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p>
    <w:p w14:paraId="4EEEADF1" w14:textId="77777777" w:rsidR="00E34715" w:rsidRPr="00E34715" w:rsidRDefault="00E34715" w:rsidP="00E34715">
      <w:pPr>
        <w:rPr>
          <w:rFonts w:ascii="Arial" w:hAnsi="Arial" w:cs="Arial"/>
          <w:b/>
          <w:sz w:val="20"/>
          <w:szCs w:val="20"/>
          <w:lang w:val="en-US"/>
        </w:rPr>
      </w:pPr>
      <w:bookmarkStart w:id="1" w:name="_Hlk5201022"/>
      <w:r w:rsidRPr="00E34715">
        <w:rPr>
          <w:rFonts w:ascii="Arial" w:hAnsi="Arial" w:cs="Arial"/>
          <w:b/>
          <w:sz w:val="20"/>
          <w:szCs w:val="20"/>
          <w:lang w:val="en-US"/>
        </w:rPr>
        <w:lastRenderedPageBreak/>
        <w:t>Table 1. Demographic characteristics of participants</w:t>
      </w:r>
    </w:p>
    <w:tbl>
      <w:tblPr>
        <w:tblStyle w:val="PlainTable2"/>
        <w:tblW w:w="10632" w:type="dxa"/>
        <w:tblInd w:w="-709" w:type="dxa"/>
        <w:tblLook w:val="04A0" w:firstRow="1" w:lastRow="0" w:firstColumn="1" w:lastColumn="0" w:noHBand="0" w:noVBand="1"/>
      </w:tblPr>
      <w:tblGrid>
        <w:gridCol w:w="2437"/>
        <w:gridCol w:w="1645"/>
        <w:gridCol w:w="1645"/>
        <w:gridCol w:w="1645"/>
        <w:gridCol w:w="1086"/>
        <w:gridCol w:w="48"/>
        <w:gridCol w:w="850"/>
        <w:gridCol w:w="189"/>
        <w:gridCol w:w="1087"/>
      </w:tblGrid>
      <w:tr w:rsidR="00E34715" w:rsidRPr="00E34715" w14:paraId="2960913B" w14:textId="77777777" w:rsidTr="00DA66D4">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437" w:type="dxa"/>
          </w:tcPr>
          <w:p w14:paraId="3593E12D"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p>
        </w:tc>
        <w:tc>
          <w:tcPr>
            <w:tcW w:w="1645" w:type="dxa"/>
          </w:tcPr>
          <w:p w14:paraId="05324109" w14:textId="77777777" w:rsidR="00E34715" w:rsidRPr="00E34715" w:rsidRDefault="00E34715" w:rsidP="00E3471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Robust</w:t>
            </w:r>
          </w:p>
          <w:p w14:paraId="73F5A6E5" w14:textId="77777777" w:rsidR="00E34715" w:rsidRPr="00E34715" w:rsidRDefault="00E34715" w:rsidP="00E3471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(n:79)</w:t>
            </w:r>
          </w:p>
        </w:tc>
        <w:tc>
          <w:tcPr>
            <w:tcW w:w="1645" w:type="dxa"/>
          </w:tcPr>
          <w:p w14:paraId="32109AF9" w14:textId="77777777" w:rsidR="00E34715" w:rsidRPr="00E34715" w:rsidRDefault="00E34715" w:rsidP="00E3471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Prefrail</w:t>
            </w:r>
          </w:p>
          <w:p w14:paraId="42161EFE" w14:textId="77777777" w:rsidR="00E34715" w:rsidRPr="00E34715" w:rsidRDefault="00E34715" w:rsidP="00E3471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(n:144)</w:t>
            </w:r>
          </w:p>
        </w:tc>
        <w:tc>
          <w:tcPr>
            <w:tcW w:w="1645" w:type="dxa"/>
          </w:tcPr>
          <w:p w14:paraId="65AFDCA0" w14:textId="77777777" w:rsidR="00E34715" w:rsidRPr="00E34715" w:rsidRDefault="00E34715" w:rsidP="00E3471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Frail</w:t>
            </w:r>
          </w:p>
          <w:p w14:paraId="26AFC49D" w14:textId="77777777" w:rsidR="00E34715" w:rsidRPr="00E34715" w:rsidRDefault="00E34715" w:rsidP="00E3471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(n:77)</w:t>
            </w:r>
          </w:p>
        </w:tc>
        <w:tc>
          <w:tcPr>
            <w:tcW w:w="1086" w:type="dxa"/>
          </w:tcPr>
          <w:p w14:paraId="40167062" w14:textId="77777777" w:rsidR="00E34715" w:rsidRPr="00E34715" w:rsidRDefault="00E34715" w:rsidP="00E3471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p</w:t>
            </w:r>
            <w:r w:rsidRPr="00E34715">
              <w:rPr>
                <w:rFonts w:ascii="Arial" w:eastAsia="Times New Roman" w:hAnsi="Arial" w:cs="Arial"/>
                <w:sz w:val="18"/>
                <w:szCs w:val="18"/>
                <w:vertAlign w:val="subscript"/>
                <w:lang w:val="en-US" w:eastAsia="tr-TR"/>
              </w:rPr>
              <w:t>1</w:t>
            </w:r>
          </w:p>
        </w:tc>
        <w:tc>
          <w:tcPr>
            <w:tcW w:w="1087" w:type="dxa"/>
            <w:gridSpan w:val="3"/>
          </w:tcPr>
          <w:p w14:paraId="37E24608" w14:textId="77777777" w:rsidR="00E34715" w:rsidRPr="00E34715" w:rsidRDefault="00E34715" w:rsidP="00E3471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p</w:t>
            </w:r>
            <w:r w:rsidRPr="00E34715">
              <w:rPr>
                <w:rFonts w:ascii="Arial" w:eastAsia="Times New Roman" w:hAnsi="Arial" w:cs="Arial"/>
                <w:sz w:val="18"/>
                <w:szCs w:val="18"/>
                <w:vertAlign w:val="subscript"/>
                <w:lang w:val="en-US" w:eastAsia="tr-TR"/>
              </w:rPr>
              <w:t>2</w:t>
            </w:r>
          </w:p>
        </w:tc>
        <w:tc>
          <w:tcPr>
            <w:tcW w:w="1087" w:type="dxa"/>
          </w:tcPr>
          <w:p w14:paraId="7EA55FFE" w14:textId="77777777" w:rsidR="00E34715" w:rsidRPr="00E34715" w:rsidRDefault="00E34715" w:rsidP="00E3471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p</w:t>
            </w:r>
            <w:r w:rsidRPr="00E34715">
              <w:rPr>
                <w:rFonts w:ascii="Arial" w:eastAsia="Times New Roman" w:hAnsi="Arial" w:cs="Arial"/>
                <w:sz w:val="18"/>
                <w:szCs w:val="18"/>
                <w:vertAlign w:val="subscript"/>
                <w:lang w:val="en-US" w:eastAsia="tr-TR"/>
              </w:rPr>
              <w:t>3</w:t>
            </w:r>
          </w:p>
        </w:tc>
      </w:tr>
      <w:tr w:rsidR="00E34715" w:rsidRPr="00E34715" w14:paraId="6BCD3323"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37" w:type="dxa"/>
          </w:tcPr>
          <w:p w14:paraId="78B044F2"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Age</w:t>
            </w:r>
          </w:p>
        </w:tc>
        <w:tc>
          <w:tcPr>
            <w:tcW w:w="1645" w:type="dxa"/>
          </w:tcPr>
          <w:p w14:paraId="1D51E0D1"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71.05±5.96</w:t>
            </w:r>
          </w:p>
        </w:tc>
        <w:tc>
          <w:tcPr>
            <w:tcW w:w="1645" w:type="dxa"/>
          </w:tcPr>
          <w:p w14:paraId="692A70CA"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73.15±7.34</w:t>
            </w:r>
          </w:p>
        </w:tc>
        <w:tc>
          <w:tcPr>
            <w:tcW w:w="1645" w:type="dxa"/>
          </w:tcPr>
          <w:p w14:paraId="1C35DE6F"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78.03±5.88</w:t>
            </w:r>
          </w:p>
        </w:tc>
        <w:tc>
          <w:tcPr>
            <w:tcW w:w="1086" w:type="dxa"/>
          </w:tcPr>
          <w:p w14:paraId="59A31520"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c>
          <w:tcPr>
            <w:tcW w:w="1087" w:type="dxa"/>
            <w:gridSpan w:val="3"/>
          </w:tcPr>
          <w:p w14:paraId="606E4D6E"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w:t>
            </w:r>
          </w:p>
        </w:tc>
        <w:tc>
          <w:tcPr>
            <w:tcW w:w="1087" w:type="dxa"/>
          </w:tcPr>
          <w:p w14:paraId="029D68E1"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w:t>
            </w:r>
          </w:p>
        </w:tc>
      </w:tr>
      <w:tr w:rsidR="00E34715" w:rsidRPr="00E34715" w14:paraId="55F2EBA2"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2437" w:type="dxa"/>
          </w:tcPr>
          <w:p w14:paraId="3A2FB6C9"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Sex (Women/Men) %</w:t>
            </w:r>
          </w:p>
        </w:tc>
        <w:tc>
          <w:tcPr>
            <w:tcW w:w="1645" w:type="dxa"/>
          </w:tcPr>
          <w:p w14:paraId="53840B2B"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20.8/40.5</w:t>
            </w:r>
          </w:p>
        </w:tc>
        <w:tc>
          <w:tcPr>
            <w:tcW w:w="1645" w:type="dxa"/>
          </w:tcPr>
          <w:p w14:paraId="0BAD5BC6"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50.0/42.8</w:t>
            </w:r>
          </w:p>
        </w:tc>
        <w:tc>
          <w:tcPr>
            <w:tcW w:w="1645" w:type="dxa"/>
          </w:tcPr>
          <w:p w14:paraId="14A664AB"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29.2/16.7</w:t>
            </w:r>
          </w:p>
        </w:tc>
        <w:tc>
          <w:tcPr>
            <w:tcW w:w="1086" w:type="dxa"/>
          </w:tcPr>
          <w:p w14:paraId="4E70AE44"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0.001</w:t>
            </w:r>
          </w:p>
        </w:tc>
        <w:tc>
          <w:tcPr>
            <w:tcW w:w="1087" w:type="dxa"/>
            <w:gridSpan w:val="3"/>
          </w:tcPr>
          <w:p w14:paraId="53DA3EBE"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w:t>
            </w:r>
          </w:p>
        </w:tc>
        <w:tc>
          <w:tcPr>
            <w:tcW w:w="1087" w:type="dxa"/>
          </w:tcPr>
          <w:p w14:paraId="76A5E945"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w:t>
            </w:r>
          </w:p>
        </w:tc>
      </w:tr>
      <w:tr w:rsidR="00E34715" w:rsidRPr="00E34715" w14:paraId="28797384"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37" w:type="dxa"/>
          </w:tcPr>
          <w:p w14:paraId="63469186"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 xml:space="preserve">Education (year) </w:t>
            </w:r>
          </w:p>
        </w:tc>
        <w:tc>
          <w:tcPr>
            <w:tcW w:w="1645" w:type="dxa"/>
          </w:tcPr>
          <w:p w14:paraId="25499C32"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10.14±4.34</w:t>
            </w:r>
          </w:p>
        </w:tc>
        <w:tc>
          <w:tcPr>
            <w:tcW w:w="1645" w:type="dxa"/>
          </w:tcPr>
          <w:p w14:paraId="13F9EDD4"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7.35±4.29</w:t>
            </w:r>
          </w:p>
        </w:tc>
        <w:tc>
          <w:tcPr>
            <w:tcW w:w="1645" w:type="dxa"/>
          </w:tcPr>
          <w:p w14:paraId="76259250"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5.18±3.56</w:t>
            </w:r>
          </w:p>
        </w:tc>
        <w:tc>
          <w:tcPr>
            <w:tcW w:w="1086" w:type="dxa"/>
          </w:tcPr>
          <w:p w14:paraId="1A6AFF06"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c>
          <w:tcPr>
            <w:tcW w:w="1087" w:type="dxa"/>
            <w:gridSpan w:val="3"/>
          </w:tcPr>
          <w:p w14:paraId="15C65BAE"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w:t>
            </w:r>
          </w:p>
        </w:tc>
        <w:tc>
          <w:tcPr>
            <w:tcW w:w="1087" w:type="dxa"/>
          </w:tcPr>
          <w:p w14:paraId="75B7D529"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w:t>
            </w:r>
          </w:p>
        </w:tc>
      </w:tr>
      <w:tr w:rsidR="00E34715" w:rsidRPr="00E34715" w14:paraId="77346C07"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2437" w:type="dxa"/>
          </w:tcPr>
          <w:p w14:paraId="56515EE7"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 xml:space="preserve">CCI </w:t>
            </w:r>
          </w:p>
        </w:tc>
        <w:tc>
          <w:tcPr>
            <w:tcW w:w="1645" w:type="dxa"/>
          </w:tcPr>
          <w:p w14:paraId="0AB2967E"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0.72±1.21</w:t>
            </w:r>
          </w:p>
        </w:tc>
        <w:tc>
          <w:tcPr>
            <w:tcW w:w="1645" w:type="dxa"/>
          </w:tcPr>
          <w:p w14:paraId="004419B2"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0.90±1.07</w:t>
            </w:r>
            <w:r w:rsidRPr="00E34715">
              <w:rPr>
                <w:rFonts w:ascii="Arial" w:eastAsia="Times New Roman" w:hAnsi="Arial" w:cs="Arial"/>
                <w:sz w:val="18"/>
                <w:szCs w:val="18"/>
                <w:vertAlign w:val="superscript"/>
                <w:lang w:val="en-US" w:eastAsia="tr-TR"/>
              </w:rPr>
              <w:sym w:font="Symbol" w:char="F02A"/>
            </w:r>
          </w:p>
        </w:tc>
        <w:tc>
          <w:tcPr>
            <w:tcW w:w="1645" w:type="dxa"/>
          </w:tcPr>
          <w:p w14:paraId="4F9A84CD"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1.42±1.32</w:t>
            </w:r>
            <w:r w:rsidRPr="00E34715">
              <w:rPr>
                <w:rFonts w:ascii="Arial" w:eastAsia="Times New Roman" w:hAnsi="Arial" w:cs="Arial"/>
                <w:sz w:val="18"/>
                <w:szCs w:val="18"/>
                <w:vertAlign w:val="superscript"/>
                <w:lang w:val="en-US" w:eastAsia="tr-TR"/>
              </w:rPr>
              <w:sym w:font="Symbol" w:char="F023"/>
            </w:r>
          </w:p>
        </w:tc>
        <w:tc>
          <w:tcPr>
            <w:tcW w:w="1086" w:type="dxa"/>
          </w:tcPr>
          <w:p w14:paraId="75E57CB8"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0.001</w:t>
            </w:r>
          </w:p>
        </w:tc>
        <w:tc>
          <w:tcPr>
            <w:tcW w:w="1087" w:type="dxa"/>
            <w:gridSpan w:val="3"/>
          </w:tcPr>
          <w:p w14:paraId="7FEE9BAC"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0.014</w:t>
            </w:r>
          </w:p>
        </w:tc>
        <w:tc>
          <w:tcPr>
            <w:tcW w:w="1087" w:type="dxa"/>
          </w:tcPr>
          <w:p w14:paraId="7FD706FF"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r>
      <w:tr w:rsidR="00E34715" w:rsidRPr="00E34715" w14:paraId="1F198183"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37" w:type="dxa"/>
          </w:tcPr>
          <w:p w14:paraId="31215170"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Number of drugs</w:t>
            </w:r>
          </w:p>
        </w:tc>
        <w:tc>
          <w:tcPr>
            <w:tcW w:w="1645" w:type="dxa"/>
          </w:tcPr>
          <w:p w14:paraId="663E0A21"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4.35±2.72</w:t>
            </w:r>
          </w:p>
        </w:tc>
        <w:tc>
          <w:tcPr>
            <w:tcW w:w="1645" w:type="dxa"/>
          </w:tcPr>
          <w:p w14:paraId="75178906"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5.41±2.49</w:t>
            </w:r>
            <w:r w:rsidRPr="00E34715">
              <w:rPr>
                <w:rFonts w:ascii="Arial" w:eastAsia="Times New Roman" w:hAnsi="Arial" w:cs="Arial"/>
                <w:sz w:val="18"/>
                <w:szCs w:val="18"/>
                <w:vertAlign w:val="superscript"/>
                <w:lang w:val="en-US" w:eastAsia="tr-TR"/>
              </w:rPr>
              <w:sym w:font="Symbol" w:char="F02A"/>
            </w:r>
          </w:p>
        </w:tc>
        <w:tc>
          <w:tcPr>
            <w:tcW w:w="1645" w:type="dxa"/>
          </w:tcPr>
          <w:p w14:paraId="22F0A0BF"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6.86±2.99</w:t>
            </w:r>
            <w:r w:rsidRPr="00E34715">
              <w:rPr>
                <w:rFonts w:ascii="Arial" w:eastAsia="Times New Roman" w:hAnsi="Arial" w:cs="Arial"/>
                <w:sz w:val="18"/>
                <w:szCs w:val="18"/>
                <w:vertAlign w:val="superscript"/>
                <w:lang w:val="en-US" w:eastAsia="tr-TR"/>
              </w:rPr>
              <w:sym w:font="Symbol" w:char="F023"/>
            </w:r>
          </w:p>
        </w:tc>
        <w:tc>
          <w:tcPr>
            <w:tcW w:w="1086" w:type="dxa"/>
          </w:tcPr>
          <w:p w14:paraId="045372B7"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c>
          <w:tcPr>
            <w:tcW w:w="1087" w:type="dxa"/>
            <w:gridSpan w:val="3"/>
          </w:tcPr>
          <w:p w14:paraId="10649A38"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0.008</w:t>
            </w:r>
          </w:p>
        </w:tc>
        <w:tc>
          <w:tcPr>
            <w:tcW w:w="1087" w:type="dxa"/>
          </w:tcPr>
          <w:p w14:paraId="7E7D119C"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r>
      <w:tr w:rsidR="00E34715" w:rsidRPr="00E34715" w14:paraId="39341318"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8506" w:type="dxa"/>
            <w:gridSpan w:val="6"/>
          </w:tcPr>
          <w:p w14:paraId="308A5189"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Laboratory findings</w:t>
            </w:r>
          </w:p>
        </w:tc>
        <w:tc>
          <w:tcPr>
            <w:tcW w:w="850" w:type="dxa"/>
          </w:tcPr>
          <w:p w14:paraId="4566D188" w14:textId="77777777" w:rsidR="00E34715" w:rsidRPr="00E34715" w:rsidRDefault="00E34715" w:rsidP="00E3471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p>
        </w:tc>
        <w:tc>
          <w:tcPr>
            <w:tcW w:w="1276" w:type="dxa"/>
            <w:gridSpan w:val="2"/>
          </w:tcPr>
          <w:p w14:paraId="1481234E" w14:textId="77777777" w:rsidR="00E34715" w:rsidRPr="00E34715" w:rsidRDefault="00E34715" w:rsidP="00E3471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p>
        </w:tc>
      </w:tr>
      <w:tr w:rsidR="00E34715" w:rsidRPr="00E34715" w14:paraId="13646BCE"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37" w:type="dxa"/>
          </w:tcPr>
          <w:p w14:paraId="1DCD5C8F"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Vitamin D (SD) (ng/mL)</w:t>
            </w:r>
          </w:p>
        </w:tc>
        <w:tc>
          <w:tcPr>
            <w:tcW w:w="1645" w:type="dxa"/>
          </w:tcPr>
          <w:p w14:paraId="6A648F72"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27.01 (9.30)</w:t>
            </w:r>
          </w:p>
        </w:tc>
        <w:tc>
          <w:tcPr>
            <w:tcW w:w="1645" w:type="dxa"/>
          </w:tcPr>
          <w:p w14:paraId="2EDFFCC7"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25.21 (12.00)</w:t>
            </w:r>
          </w:p>
        </w:tc>
        <w:tc>
          <w:tcPr>
            <w:tcW w:w="1645" w:type="dxa"/>
          </w:tcPr>
          <w:p w14:paraId="61F13B81"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24.41 (14.11)</w:t>
            </w:r>
          </w:p>
        </w:tc>
        <w:tc>
          <w:tcPr>
            <w:tcW w:w="1086" w:type="dxa"/>
          </w:tcPr>
          <w:p w14:paraId="7E849C33"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0.381</w:t>
            </w:r>
          </w:p>
        </w:tc>
        <w:tc>
          <w:tcPr>
            <w:tcW w:w="1087" w:type="dxa"/>
            <w:gridSpan w:val="3"/>
          </w:tcPr>
          <w:p w14:paraId="406956A6"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w:t>
            </w:r>
          </w:p>
        </w:tc>
        <w:tc>
          <w:tcPr>
            <w:tcW w:w="1087" w:type="dxa"/>
          </w:tcPr>
          <w:p w14:paraId="242DFD8A"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w:t>
            </w:r>
          </w:p>
        </w:tc>
      </w:tr>
      <w:tr w:rsidR="00E34715" w:rsidRPr="00E34715" w14:paraId="3C0EF8F9"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2437" w:type="dxa"/>
          </w:tcPr>
          <w:p w14:paraId="0E887B0E"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Vitamin B12 (SD) (</w:t>
            </w:r>
            <w:proofErr w:type="spellStart"/>
            <w:r w:rsidRPr="00E34715">
              <w:rPr>
                <w:rFonts w:ascii="Arial" w:eastAsia="Times New Roman" w:hAnsi="Arial" w:cs="Arial"/>
                <w:sz w:val="18"/>
                <w:szCs w:val="18"/>
                <w:lang w:val="en-US" w:eastAsia="tr-TR"/>
              </w:rPr>
              <w:t>pg</w:t>
            </w:r>
            <w:proofErr w:type="spellEnd"/>
            <w:r w:rsidRPr="00E34715">
              <w:rPr>
                <w:rFonts w:ascii="Arial" w:eastAsia="Times New Roman" w:hAnsi="Arial" w:cs="Arial"/>
                <w:sz w:val="18"/>
                <w:szCs w:val="18"/>
                <w:lang w:val="en-US" w:eastAsia="tr-TR"/>
              </w:rPr>
              <w:t>/mL)</w:t>
            </w:r>
          </w:p>
        </w:tc>
        <w:tc>
          <w:tcPr>
            <w:tcW w:w="1645" w:type="dxa"/>
          </w:tcPr>
          <w:p w14:paraId="24E58AED"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432.70 (248.73)</w:t>
            </w:r>
          </w:p>
        </w:tc>
        <w:tc>
          <w:tcPr>
            <w:tcW w:w="1645" w:type="dxa"/>
          </w:tcPr>
          <w:p w14:paraId="150F5A7A"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478.65 (292.39)</w:t>
            </w:r>
          </w:p>
        </w:tc>
        <w:tc>
          <w:tcPr>
            <w:tcW w:w="1645" w:type="dxa"/>
          </w:tcPr>
          <w:p w14:paraId="090EAC87"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483.88 (365.26)</w:t>
            </w:r>
          </w:p>
        </w:tc>
        <w:tc>
          <w:tcPr>
            <w:tcW w:w="1086" w:type="dxa"/>
          </w:tcPr>
          <w:p w14:paraId="12FD5EFC"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0.482</w:t>
            </w:r>
          </w:p>
        </w:tc>
        <w:tc>
          <w:tcPr>
            <w:tcW w:w="1087" w:type="dxa"/>
            <w:gridSpan w:val="3"/>
          </w:tcPr>
          <w:p w14:paraId="1D3195E8"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w:t>
            </w:r>
          </w:p>
        </w:tc>
        <w:tc>
          <w:tcPr>
            <w:tcW w:w="1087" w:type="dxa"/>
          </w:tcPr>
          <w:p w14:paraId="1250AD24"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w:t>
            </w:r>
          </w:p>
        </w:tc>
      </w:tr>
      <w:tr w:rsidR="00E34715" w:rsidRPr="00E34715" w14:paraId="678B5CC9"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37" w:type="dxa"/>
          </w:tcPr>
          <w:p w14:paraId="25723975"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Folate (SD) (ng/mL)</w:t>
            </w:r>
          </w:p>
        </w:tc>
        <w:tc>
          <w:tcPr>
            <w:tcW w:w="1645" w:type="dxa"/>
          </w:tcPr>
          <w:p w14:paraId="2A12FE8B"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8.93 (3.81)</w:t>
            </w:r>
          </w:p>
        </w:tc>
        <w:tc>
          <w:tcPr>
            <w:tcW w:w="1645" w:type="dxa"/>
          </w:tcPr>
          <w:p w14:paraId="35BBE773"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9.34 (4.35)</w:t>
            </w:r>
          </w:p>
        </w:tc>
        <w:tc>
          <w:tcPr>
            <w:tcW w:w="1645" w:type="dxa"/>
          </w:tcPr>
          <w:p w14:paraId="04AAEF29"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9.00 (4.48)</w:t>
            </w:r>
          </w:p>
        </w:tc>
        <w:tc>
          <w:tcPr>
            <w:tcW w:w="1086" w:type="dxa"/>
          </w:tcPr>
          <w:p w14:paraId="2CA5BD34"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0.750</w:t>
            </w:r>
          </w:p>
        </w:tc>
        <w:tc>
          <w:tcPr>
            <w:tcW w:w="1087" w:type="dxa"/>
            <w:gridSpan w:val="3"/>
          </w:tcPr>
          <w:p w14:paraId="6D584E67"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w:t>
            </w:r>
          </w:p>
        </w:tc>
        <w:tc>
          <w:tcPr>
            <w:tcW w:w="1087" w:type="dxa"/>
          </w:tcPr>
          <w:p w14:paraId="6FC4AF70"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w:t>
            </w:r>
          </w:p>
        </w:tc>
      </w:tr>
      <w:tr w:rsidR="00E34715" w:rsidRPr="00E34715" w14:paraId="1FE66164"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2437" w:type="dxa"/>
          </w:tcPr>
          <w:p w14:paraId="68738A05"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TSH (SD) (</w:t>
            </w:r>
            <w:proofErr w:type="spellStart"/>
            <w:r w:rsidRPr="00E34715">
              <w:rPr>
                <w:rFonts w:ascii="Arial" w:eastAsia="Times New Roman" w:hAnsi="Arial" w:cs="Arial"/>
                <w:sz w:val="18"/>
                <w:szCs w:val="18"/>
                <w:lang w:val="en-US" w:eastAsia="tr-TR"/>
              </w:rPr>
              <w:t>uUI</w:t>
            </w:r>
            <w:proofErr w:type="spellEnd"/>
            <w:r w:rsidRPr="00E34715">
              <w:rPr>
                <w:rFonts w:ascii="Arial" w:eastAsia="Times New Roman" w:hAnsi="Arial" w:cs="Arial"/>
                <w:sz w:val="18"/>
                <w:szCs w:val="18"/>
                <w:lang w:val="en-US" w:eastAsia="tr-TR"/>
              </w:rPr>
              <w:t>/mL)</w:t>
            </w:r>
          </w:p>
        </w:tc>
        <w:tc>
          <w:tcPr>
            <w:tcW w:w="1645" w:type="dxa"/>
          </w:tcPr>
          <w:p w14:paraId="3382DD73"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1.70 (1.97)</w:t>
            </w:r>
          </w:p>
        </w:tc>
        <w:tc>
          <w:tcPr>
            <w:tcW w:w="1645" w:type="dxa"/>
          </w:tcPr>
          <w:p w14:paraId="3E765361"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1.81 (1.29)</w:t>
            </w:r>
          </w:p>
        </w:tc>
        <w:tc>
          <w:tcPr>
            <w:tcW w:w="1645" w:type="dxa"/>
          </w:tcPr>
          <w:p w14:paraId="5C697878"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1.77 (2.11)</w:t>
            </w:r>
          </w:p>
        </w:tc>
        <w:tc>
          <w:tcPr>
            <w:tcW w:w="1086" w:type="dxa"/>
          </w:tcPr>
          <w:p w14:paraId="553F7154"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0.905</w:t>
            </w:r>
          </w:p>
        </w:tc>
        <w:tc>
          <w:tcPr>
            <w:tcW w:w="1087" w:type="dxa"/>
            <w:gridSpan w:val="3"/>
          </w:tcPr>
          <w:p w14:paraId="7DEB8645"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w:t>
            </w:r>
          </w:p>
        </w:tc>
        <w:tc>
          <w:tcPr>
            <w:tcW w:w="1087" w:type="dxa"/>
          </w:tcPr>
          <w:p w14:paraId="4F8AEE57"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w:t>
            </w:r>
          </w:p>
        </w:tc>
      </w:tr>
      <w:tr w:rsidR="00E34715" w:rsidRPr="00E34715" w14:paraId="567A5BB0"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37" w:type="dxa"/>
          </w:tcPr>
          <w:p w14:paraId="6432EE60"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eGFR (SD) (MDRD)</w:t>
            </w:r>
          </w:p>
        </w:tc>
        <w:tc>
          <w:tcPr>
            <w:tcW w:w="1645" w:type="dxa"/>
          </w:tcPr>
          <w:p w14:paraId="10EFC9CC"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79;03 (14.87)</w:t>
            </w:r>
          </w:p>
        </w:tc>
        <w:tc>
          <w:tcPr>
            <w:tcW w:w="1645" w:type="dxa"/>
          </w:tcPr>
          <w:p w14:paraId="5A1D4052"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34715">
              <w:rPr>
                <w:rFonts w:ascii="Arial" w:eastAsia="Times New Roman" w:hAnsi="Arial" w:cs="Arial"/>
                <w:sz w:val="18"/>
                <w:szCs w:val="18"/>
                <w:lang w:val="en-US" w:eastAsia="tr-TR"/>
              </w:rPr>
              <w:t>74.92 (17.91)</w:t>
            </w:r>
          </w:p>
        </w:tc>
        <w:tc>
          <w:tcPr>
            <w:tcW w:w="1645" w:type="dxa"/>
          </w:tcPr>
          <w:p w14:paraId="2F395FE2"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34715">
              <w:rPr>
                <w:rFonts w:ascii="Arial" w:eastAsia="Times New Roman" w:hAnsi="Arial" w:cs="Arial"/>
                <w:sz w:val="18"/>
                <w:szCs w:val="18"/>
                <w:lang w:val="en-US" w:eastAsia="tr-TR"/>
              </w:rPr>
              <w:t>71.24 (18.86)</w:t>
            </w:r>
          </w:p>
        </w:tc>
        <w:tc>
          <w:tcPr>
            <w:tcW w:w="1086" w:type="dxa"/>
          </w:tcPr>
          <w:p w14:paraId="47202FA0"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0.025</w:t>
            </w:r>
          </w:p>
        </w:tc>
        <w:tc>
          <w:tcPr>
            <w:tcW w:w="1087" w:type="dxa"/>
            <w:gridSpan w:val="3"/>
          </w:tcPr>
          <w:p w14:paraId="38CFF4C0"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0.592</w:t>
            </w:r>
          </w:p>
        </w:tc>
        <w:tc>
          <w:tcPr>
            <w:tcW w:w="1087" w:type="dxa"/>
          </w:tcPr>
          <w:p w14:paraId="1CED4B9C"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0.730</w:t>
            </w:r>
          </w:p>
        </w:tc>
      </w:tr>
      <w:tr w:rsidR="00E34715" w:rsidRPr="00E34715" w14:paraId="6D0662EF"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8506" w:type="dxa"/>
            <w:gridSpan w:val="6"/>
          </w:tcPr>
          <w:p w14:paraId="2F1C5BBC"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Comprehensive Geriatric Assessment</w:t>
            </w:r>
          </w:p>
        </w:tc>
        <w:tc>
          <w:tcPr>
            <w:tcW w:w="850" w:type="dxa"/>
          </w:tcPr>
          <w:p w14:paraId="6DF80B3E" w14:textId="77777777" w:rsidR="00E34715" w:rsidRPr="00E34715" w:rsidRDefault="00E34715" w:rsidP="00E3471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p>
        </w:tc>
        <w:tc>
          <w:tcPr>
            <w:tcW w:w="1276" w:type="dxa"/>
            <w:gridSpan w:val="2"/>
          </w:tcPr>
          <w:p w14:paraId="5FD44275" w14:textId="77777777" w:rsidR="00E34715" w:rsidRPr="00E34715" w:rsidRDefault="00E34715" w:rsidP="00E3471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p>
        </w:tc>
      </w:tr>
      <w:tr w:rsidR="00E34715" w:rsidRPr="00E34715" w14:paraId="75A8763B"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37" w:type="dxa"/>
          </w:tcPr>
          <w:p w14:paraId="290E6243"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MMSE (SD)</w:t>
            </w:r>
          </w:p>
        </w:tc>
        <w:tc>
          <w:tcPr>
            <w:tcW w:w="1645" w:type="dxa"/>
          </w:tcPr>
          <w:p w14:paraId="27DC6C7F"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27.42 (4.86)</w:t>
            </w:r>
          </w:p>
        </w:tc>
        <w:tc>
          <w:tcPr>
            <w:tcW w:w="1645" w:type="dxa"/>
          </w:tcPr>
          <w:p w14:paraId="4E3B1AE7"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26.52 (4.36)</w:t>
            </w:r>
          </w:p>
        </w:tc>
        <w:tc>
          <w:tcPr>
            <w:tcW w:w="1645" w:type="dxa"/>
          </w:tcPr>
          <w:p w14:paraId="4C83F6CB"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23.59 (5.70)</w:t>
            </w:r>
          </w:p>
        </w:tc>
        <w:tc>
          <w:tcPr>
            <w:tcW w:w="1086" w:type="dxa"/>
          </w:tcPr>
          <w:p w14:paraId="7D9FB2A4"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c>
          <w:tcPr>
            <w:tcW w:w="1087" w:type="dxa"/>
            <w:gridSpan w:val="3"/>
          </w:tcPr>
          <w:p w14:paraId="7295492B"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0.048</w:t>
            </w:r>
          </w:p>
        </w:tc>
        <w:tc>
          <w:tcPr>
            <w:tcW w:w="1087" w:type="dxa"/>
          </w:tcPr>
          <w:p w14:paraId="6424DFBE"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0.007</w:t>
            </w:r>
          </w:p>
        </w:tc>
      </w:tr>
      <w:tr w:rsidR="00E34715" w:rsidRPr="00E34715" w14:paraId="325F341F"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2437" w:type="dxa"/>
          </w:tcPr>
          <w:p w14:paraId="5ACC9916"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CDT (SD)</w:t>
            </w:r>
          </w:p>
        </w:tc>
        <w:tc>
          <w:tcPr>
            <w:tcW w:w="1645" w:type="dxa"/>
          </w:tcPr>
          <w:p w14:paraId="7619D14F"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4.3 (1.40)</w:t>
            </w:r>
          </w:p>
        </w:tc>
        <w:tc>
          <w:tcPr>
            <w:tcW w:w="1645" w:type="dxa"/>
          </w:tcPr>
          <w:p w14:paraId="577FA840"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4.09 (1.41)</w:t>
            </w:r>
          </w:p>
        </w:tc>
        <w:tc>
          <w:tcPr>
            <w:tcW w:w="1645" w:type="dxa"/>
          </w:tcPr>
          <w:p w14:paraId="57669676"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3.32 (1.59)</w:t>
            </w:r>
          </w:p>
        </w:tc>
        <w:tc>
          <w:tcPr>
            <w:tcW w:w="1086" w:type="dxa"/>
          </w:tcPr>
          <w:p w14:paraId="15A70656"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c>
          <w:tcPr>
            <w:tcW w:w="1087" w:type="dxa"/>
            <w:gridSpan w:val="3"/>
          </w:tcPr>
          <w:p w14:paraId="43AAC013"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0.038</w:t>
            </w:r>
          </w:p>
        </w:tc>
        <w:tc>
          <w:tcPr>
            <w:tcW w:w="1087" w:type="dxa"/>
          </w:tcPr>
          <w:p w14:paraId="0897608A"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0.002</w:t>
            </w:r>
          </w:p>
        </w:tc>
      </w:tr>
      <w:tr w:rsidR="00E34715" w:rsidRPr="00E34715" w14:paraId="0D3913EE"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37" w:type="dxa"/>
          </w:tcPr>
          <w:p w14:paraId="095F66A0"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CDR (SD)</w:t>
            </w:r>
          </w:p>
        </w:tc>
        <w:tc>
          <w:tcPr>
            <w:tcW w:w="1645" w:type="dxa"/>
          </w:tcPr>
          <w:p w14:paraId="2BF0C80A"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0.15 (0.51)</w:t>
            </w:r>
          </w:p>
        </w:tc>
        <w:tc>
          <w:tcPr>
            <w:tcW w:w="1645" w:type="dxa"/>
          </w:tcPr>
          <w:p w14:paraId="4F36FF26"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0.32 (0.55)</w:t>
            </w:r>
          </w:p>
        </w:tc>
        <w:tc>
          <w:tcPr>
            <w:tcW w:w="1645" w:type="dxa"/>
          </w:tcPr>
          <w:p w14:paraId="0BE734A4"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0.60 (0.88)</w:t>
            </w:r>
          </w:p>
        </w:tc>
        <w:tc>
          <w:tcPr>
            <w:tcW w:w="1086" w:type="dxa"/>
          </w:tcPr>
          <w:p w14:paraId="3FDB3744"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c>
          <w:tcPr>
            <w:tcW w:w="1087" w:type="dxa"/>
            <w:gridSpan w:val="3"/>
          </w:tcPr>
          <w:p w14:paraId="57E414AD"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0.029</w:t>
            </w:r>
          </w:p>
        </w:tc>
        <w:tc>
          <w:tcPr>
            <w:tcW w:w="1087" w:type="dxa"/>
          </w:tcPr>
          <w:p w14:paraId="63FA1D0B"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0.004</w:t>
            </w:r>
          </w:p>
        </w:tc>
      </w:tr>
      <w:tr w:rsidR="00E34715" w:rsidRPr="00E34715" w14:paraId="7078BD16"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2437" w:type="dxa"/>
          </w:tcPr>
          <w:p w14:paraId="61BE3846"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GDS (SD)</w:t>
            </w:r>
          </w:p>
        </w:tc>
        <w:tc>
          <w:tcPr>
            <w:tcW w:w="1645" w:type="dxa"/>
          </w:tcPr>
          <w:p w14:paraId="5981B2B7"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1.20 (1.81)</w:t>
            </w:r>
          </w:p>
        </w:tc>
        <w:tc>
          <w:tcPr>
            <w:tcW w:w="1645" w:type="dxa"/>
          </w:tcPr>
          <w:p w14:paraId="5FB1F5CA"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2.99 (3.47)</w:t>
            </w:r>
          </w:p>
        </w:tc>
        <w:tc>
          <w:tcPr>
            <w:tcW w:w="1645" w:type="dxa"/>
          </w:tcPr>
          <w:p w14:paraId="492F2205"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5.24 (3.72)</w:t>
            </w:r>
          </w:p>
        </w:tc>
        <w:tc>
          <w:tcPr>
            <w:tcW w:w="1086" w:type="dxa"/>
          </w:tcPr>
          <w:p w14:paraId="3038F947"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c>
          <w:tcPr>
            <w:tcW w:w="1087" w:type="dxa"/>
            <w:gridSpan w:val="3"/>
          </w:tcPr>
          <w:p w14:paraId="14BFDC02"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c>
          <w:tcPr>
            <w:tcW w:w="1087" w:type="dxa"/>
          </w:tcPr>
          <w:p w14:paraId="1F67E995"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r>
      <w:tr w:rsidR="00E34715" w:rsidRPr="00E34715" w14:paraId="287415BD"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37" w:type="dxa"/>
          </w:tcPr>
          <w:p w14:paraId="62FAEB87"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POMA (SD)</w:t>
            </w:r>
          </w:p>
        </w:tc>
        <w:tc>
          <w:tcPr>
            <w:tcW w:w="1645" w:type="dxa"/>
          </w:tcPr>
          <w:p w14:paraId="4F2A81AB"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27.59 (1.33)</w:t>
            </w:r>
          </w:p>
        </w:tc>
        <w:tc>
          <w:tcPr>
            <w:tcW w:w="1645" w:type="dxa"/>
          </w:tcPr>
          <w:p w14:paraId="2CBD5EFB"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26.34 (2.79)</w:t>
            </w:r>
          </w:p>
        </w:tc>
        <w:tc>
          <w:tcPr>
            <w:tcW w:w="1645" w:type="dxa"/>
          </w:tcPr>
          <w:p w14:paraId="77F17F33"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21.26 (5.70)</w:t>
            </w:r>
          </w:p>
        </w:tc>
        <w:tc>
          <w:tcPr>
            <w:tcW w:w="1086" w:type="dxa"/>
          </w:tcPr>
          <w:p w14:paraId="06A9B454"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c>
          <w:tcPr>
            <w:tcW w:w="1087" w:type="dxa"/>
            <w:gridSpan w:val="3"/>
          </w:tcPr>
          <w:p w14:paraId="3777A41A"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0.002</w:t>
            </w:r>
          </w:p>
        </w:tc>
        <w:tc>
          <w:tcPr>
            <w:tcW w:w="1087" w:type="dxa"/>
          </w:tcPr>
          <w:p w14:paraId="03DF4C05"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r>
      <w:tr w:rsidR="00E34715" w:rsidRPr="00E34715" w14:paraId="6137DD5B"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2437" w:type="dxa"/>
          </w:tcPr>
          <w:p w14:paraId="0872B6CD"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Timed up and go (SD)</w:t>
            </w:r>
          </w:p>
        </w:tc>
        <w:tc>
          <w:tcPr>
            <w:tcW w:w="1645" w:type="dxa"/>
          </w:tcPr>
          <w:p w14:paraId="33DB805C"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9.45 (2.44)</w:t>
            </w:r>
          </w:p>
        </w:tc>
        <w:tc>
          <w:tcPr>
            <w:tcW w:w="1645" w:type="dxa"/>
          </w:tcPr>
          <w:p w14:paraId="06D81182"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11.93 (5.63)</w:t>
            </w:r>
          </w:p>
        </w:tc>
        <w:tc>
          <w:tcPr>
            <w:tcW w:w="1645" w:type="dxa"/>
          </w:tcPr>
          <w:p w14:paraId="2A2451AA"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21.69 (13.73)</w:t>
            </w:r>
          </w:p>
        </w:tc>
        <w:tc>
          <w:tcPr>
            <w:tcW w:w="1086" w:type="dxa"/>
          </w:tcPr>
          <w:p w14:paraId="4E5DAB64"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c>
          <w:tcPr>
            <w:tcW w:w="1087" w:type="dxa"/>
            <w:gridSpan w:val="3"/>
          </w:tcPr>
          <w:p w14:paraId="7A8503DA"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0.001</w:t>
            </w:r>
          </w:p>
        </w:tc>
        <w:tc>
          <w:tcPr>
            <w:tcW w:w="1087" w:type="dxa"/>
          </w:tcPr>
          <w:p w14:paraId="5BF1AAF2"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r>
      <w:tr w:rsidR="00E34715" w:rsidRPr="00E34715" w14:paraId="57C7AB37"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37" w:type="dxa"/>
          </w:tcPr>
          <w:p w14:paraId="3733C4ED"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BADL (SD)</w:t>
            </w:r>
          </w:p>
        </w:tc>
        <w:tc>
          <w:tcPr>
            <w:tcW w:w="1645" w:type="dxa"/>
          </w:tcPr>
          <w:p w14:paraId="58167BE8"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96.30 (5.20)</w:t>
            </w:r>
          </w:p>
        </w:tc>
        <w:tc>
          <w:tcPr>
            <w:tcW w:w="1645" w:type="dxa"/>
          </w:tcPr>
          <w:p w14:paraId="719C5BE1"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93.92 (6.45)</w:t>
            </w:r>
          </w:p>
        </w:tc>
        <w:tc>
          <w:tcPr>
            <w:tcW w:w="1645" w:type="dxa"/>
          </w:tcPr>
          <w:p w14:paraId="167DB676"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80.52 (16.00)</w:t>
            </w:r>
          </w:p>
        </w:tc>
        <w:tc>
          <w:tcPr>
            <w:tcW w:w="1086" w:type="dxa"/>
          </w:tcPr>
          <w:p w14:paraId="6FCD79BF"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c>
          <w:tcPr>
            <w:tcW w:w="1087" w:type="dxa"/>
            <w:gridSpan w:val="3"/>
          </w:tcPr>
          <w:p w14:paraId="38C48D06"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0.049</w:t>
            </w:r>
          </w:p>
        </w:tc>
        <w:tc>
          <w:tcPr>
            <w:tcW w:w="1087" w:type="dxa"/>
          </w:tcPr>
          <w:p w14:paraId="6762E3BD"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r>
      <w:tr w:rsidR="00E34715" w:rsidRPr="00E34715" w14:paraId="20F27DDF"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2437" w:type="dxa"/>
          </w:tcPr>
          <w:p w14:paraId="220049DA"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IADL (SD)</w:t>
            </w:r>
          </w:p>
        </w:tc>
        <w:tc>
          <w:tcPr>
            <w:tcW w:w="1645" w:type="dxa"/>
          </w:tcPr>
          <w:p w14:paraId="001E071E"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21.76 (2.86)</w:t>
            </w:r>
          </w:p>
        </w:tc>
        <w:tc>
          <w:tcPr>
            <w:tcW w:w="1645" w:type="dxa"/>
          </w:tcPr>
          <w:p w14:paraId="1B03B1FD"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20.01 (4.17)</w:t>
            </w:r>
          </w:p>
        </w:tc>
        <w:tc>
          <w:tcPr>
            <w:tcW w:w="1645" w:type="dxa"/>
          </w:tcPr>
          <w:p w14:paraId="77CFF134"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15.16 (5.79)</w:t>
            </w:r>
          </w:p>
        </w:tc>
        <w:tc>
          <w:tcPr>
            <w:tcW w:w="1086" w:type="dxa"/>
          </w:tcPr>
          <w:p w14:paraId="7F654C40"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c>
          <w:tcPr>
            <w:tcW w:w="1087" w:type="dxa"/>
            <w:gridSpan w:val="3"/>
          </w:tcPr>
          <w:p w14:paraId="6C2B36E6"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0.003</w:t>
            </w:r>
          </w:p>
        </w:tc>
        <w:tc>
          <w:tcPr>
            <w:tcW w:w="1087" w:type="dxa"/>
          </w:tcPr>
          <w:p w14:paraId="50E5F4F0"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r>
      <w:tr w:rsidR="00E34715" w:rsidRPr="00E34715" w14:paraId="6653B47D"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37" w:type="dxa"/>
          </w:tcPr>
          <w:p w14:paraId="11D38FF5"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MNA-SF (SD)</w:t>
            </w:r>
          </w:p>
        </w:tc>
        <w:tc>
          <w:tcPr>
            <w:tcW w:w="1645" w:type="dxa"/>
          </w:tcPr>
          <w:p w14:paraId="7C466977"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13.49 (0.99)</w:t>
            </w:r>
          </w:p>
        </w:tc>
        <w:tc>
          <w:tcPr>
            <w:tcW w:w="1645" w:type="dxa"/>
          </w:tcPr>
          <w:p w14:paraId="3448F4AA"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13.10 (1.45)</w:t>
            </w:r>
          </w:p>
        </w:tc>
        <w:tc>
          <w:tcPr>
            <w:tcW w:w="1645" w:type="dxa"/>
          </w:tcPr>
          <w:p w14:paraId="6DDEF01A"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12.07 (2.04)</w:t>
            </w:r>
          </w:p>
        </w:tc>
        <w:tc>
          <w:tcPr>
            <w:tcW w:w="1086" w:type="dxa"/>
          </w:tcPr>
          <w:p w14:paraId="1CAE0730"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c>
          <w:tcPr>
            <w:tcW w:w="1087" w:type="dxa"/>
            <w:gridSpan w:val="3"/>
          </w:tcPr>
          <w:p w14:paraId="5B568C16"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0.034</w:t>
            </w:r>
          </w:p>
        </w:tc>
        <w:tc>
          <w:tcPr>
            <w:tcW w:w="1087" w:type="dxa"/>
          </w:tcPr>
          <w:p w14:paraId="2249050E"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r>
      <w:tr w:rsidR="00E34715" w:rsidRPr="00E34715" w14:paraId="2BAD0A20"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2437" w:type="dxa"/>
          </w:tcPr>
          <w:p w14:paraId="34400769"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Body mass index (SD)</w:t>
            </w:r>
          </w:p>
        </w:tc>
        <w:tc>
          <w:tcPr>
            <w:tcW w:w="1645" w:type="dxa"/>
          </w:tcPr>
          <w:p w14:paraId="1769257B"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28.04 (4.05)</w:t>
            </w:r>
          </w:p>
        </w:tc>
        <w:tc>
          <w:tcPr>
            <w:tcW w:w="1645" w:type="dxa"/>
          </w:tcPr>
          <w:p w14:paraId="37CFAD76"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28.89 (4.62)</w:t>
            </w:r>
          </w:p>
        </w:tc>
        <w:tc>
          <w:tcPr>
            <w:tcW w:w="1645" w:type="dxa"/>
          </w:tcPr>
          <w:p w14:paraId="353E502D"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31.68 (5.97</w:t>
            </w:r>
          </w:p>
        </w:tc>
        <w:tc>
          <w:tcPr>
            <w:tcW w:w="1086" w:type="dxa"/>
          </w:tcPr>
          <w:p w14:paraId="32968CB0"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c>
          <w:tcPr>
            <w:tcW w:w="1087" w:type="dxa"/>
            <w:gridSpan w:val="3"/>
          </w:tcPr>
          <w:p w14:paraId="54A01A92"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0.477</w:t>
            </w:r>
          </w:p>
        </w:tc>
        <w:tc>
          <w:tcPr>
            <w:tcW w:w="1087" w:type="dxa"/>
          </w:tcPr>
          <w:p w14:paraId="1D283CB1"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0.001</w:t>
            </w:r>
          </w:p>
        </w:tc>
      </w:tr>
      <w:tr w:rsidR="00E34715" w:rsidRPr="00E34715" w14:paraId="02F65F01"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37" w:type="dxa"/>
          </w:tcPr>
          <w:p w14:paraId="286A2D77"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proofErr w:type="spellStart"/>
            <w:r w:rsidRPr="00E34715">
              <w:rPr>
                <w:rFonts w:ascii="Arial" w:eastAsia="Times New Roman" w:hAnsi="Arial" w:cs="Arial"/>
                <w:sz w:val="18"/>
                <w:szCs w:val="18"/>
                <w:lang w:val="en-US" w:eastAsia="tr-TR"/>
              </w:rPr>
              <w:t>Dynapenia</w:t>
            </w:r>
            <w:proofErr w:type="spellEnd"/>
            <w:r w:rsidRPr="00E34715">
              <w:rPr>
                <w:rFonts w:ascii="Arial" w:eastAsia="Times New Roman" w:hAnsi="Arial" w:cs="Arial"/>
                <w:sz w:val="18"/>
                <w:szCs w:val="18"/>
                <w:lang w:val="en-US" w:eastAsia="tr-TR"/>
              </w:rPr>
              <w:t xml:space="preserve"> %</w:t>
            </w:r>
          </w:p>
        </w:tc>
        <w:tc>
          <w:tcPr>
            <w:tcW w:w="1645" w:type="dxa"/>
          </w:tcPr>
          <w:p w14:paraId="0C5EFEC8"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11.1</w:t>
            </w:r>
          </w:p>
        </w:tc>
        <w:tc>
          <w:tcPr>
            <w:tcW w:w="1645" w:type="dxa"/>
          </w:tcPr>
          <w:p w14:paraId="3360FC40"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54.8</w:t>
            </w:r>
          </w:p>
        </w:tc>
        <w:tc>
          <w:tcPr>
            <w:tcW w:w="1645" w:type="dxa"/>
          </w:tcPr>
          <w:p w14:paraId="2AB9E291"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34.2</w:t>
            </w:r>
          </w:p>
        </w:tc>
        <w:tc>
          <w:tcPr>
            <w:tcW w:w="1086" w:type="dxa"/>
          </w:tcPr>
          <w:p w14:paraId="38359ACF"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c>
          <w:tcPr>
            <w:tcW w:w="1087" w:type="dxa"/>
            <w:gridSpan w:val="3"/>
          </w:tcPr>
          <w:p w14:paraId="7B80D1A2"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c>
          <w:tcPr>
            <w:tcW w:w="1087" w:type="dxa"/>
          </w:tcPr>
          <w:p w14:paraId="17F73D46" w14:textId="77777777" w:rsidR="00E34715" w:rsidRPr="00E34715" w:rsidRDefault="00E34715" w:rsidP="00E347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r>
      <w:tr w:rsidR="00E34715" w:rsidRPr="00E34715" w14:paraId="526D443B"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2437" w:type="dxa"/>
          </w:tcPr>
          <w:p w14:paraId="40A76229" w14:textId="77777777" w:rsidR="00E34715" w:rsidRPr="00E34715" w:rsidRDefault="00E34715" w:rsidP="00E34715">
            <w:pPr>
              <w:spacing w:before="100" w:beforeAutospacing="1" w:after="100" w:afterAutospacing="1"/>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Sarcopenia %</w:t>
            </w:r>
          </w:p>
        </w:tc>
        <w:tc>
          <w:tcPr>
            <w:tcW w:w="1645" w:type="dxa"/>
          </w:tcPr>
          <w:p w14:paraId="706D8C98"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12.0</w:t>
            </w:r>
          </w:p>
        </w:tc>
        <w:tc>
          <w:tcPr>
            <w:tcW w:w="1645" w:type="dxa"/>
          </w:tcPr>
          <w:p w14:paraId="35B7A1EC"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51.0</w:t>
            </w:r>
          </w:p>
        </w:tc>
        <w:tc>
          <w:tcPr>
            <w:tcW w:w="1645" w:type="dxa"/>
          </w:tcPr>
          <w:p w14:paraId="60CBBA91"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E34715">
              <w:rPr>
                <w:rFonts w:ascii="Arial" w:eastAsia="Times New Roman" w:hAnsi="Arial" w:cs="Arial"/>
                <w:sz w:val="18"/>
                <w:szCs w:val="18"/>
                <w:lang w:val="en-US" w:eastAsia="tr-TR"/>
              </w:rPr>
              <w:t>37.0</w:t>
            </w:r>
          </w:p>
        </w:tc>
        <w:tc>
          <w:tcPr>
            <w:tcW w:w="1086" w:type="dxa"/>
          </w:tcPr>
          <w:p w14:paraId="02C132BB"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&lt;0.001</w:t>
            </w:r>
          </w:p>
        </w:tc>
        <w:tc>
          <w:tcPr>
            <w:tcW w:w="1087" w:type="dxa"/>
            <w:gridSpan w:val="3"/>
          </w:tcPr>
          <w:p w14:paraId="48C3F28B"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0.009</w:t>
            </w:r>
          </w:p>
        </w:tc>
        <w:tc>
          <w:tcPr>
            <w:tcW w:w="1087" w:type="dxa"/>
          </w:tcPr>
          <w:p w14:paraId="203CAAB2" w14:textId="77777777" w:rsidR="00E34715" w:rsidRPr="00E34715" w:rsidRDefault="00E34715" w:rsidP="00E347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US" w:eastAsia="tr-TR"/>
              </w:rPr>
            </w:pPr>
            <w:r w:rsidRPr="00E34715">
              <w:rPr>
                <w:rFonts w:ascii="Arial" w:eastAsia="Times New Roman" w:hAnsi="Arial" w:cs="Arial"/>
                <w:b/>
                <w:sz w:val="18"/>
                <w:szCs w:val="18"/>
                <w:lang w:val="en-US" w:eastAsia="tr-TR"/>
              </w:rPr>
              <w:t>0.015</w:t>
            </w:r>
          </w:p>
        </w:tc>
      </w:tr>
    </w:tbl>
    <w:p w14:paraId="44DF75E8" w14:textId="77777777" w:rsidR="00E34715" w:rsidRPr="00E34715" w:rsidRDefault="00E34715" w:rsidP="00E34715">
      <w:pPr>
        <w:spacing w:after="0"/>
        <w:jc w:val="both"/>
        <w:rPr>
          <w:rFonts w:ascii="Arial" w:hAnsi="Arial" w:cs="Arial"/>
          <w:sz w:val="16"/>
          <w:szCs w:val="16"/>
          <w:lang w:val="en-US"/>
        </w:rPr>
      </w:pPr>
      <w:r w:rsidRPr="00E34715">
        <w:rPr>
          <w:rFonts w:ascii="Arial" w:hAnsi="Arial" w:cs="Arial"/>
          <w:sz w:val="16"/>
          <w:szCs w:val="16"/>
          <w:lang w:val="en-US"/>
        </w:rPr>
        <w:t xml:space="preserve">BADL: Basic Activities of Daily Living; CCI: </w:t>
      </w:r>
      <w:proofErr w:type="spellStart"/>
      <w:r w:rsidRPr="00E34715">
        <w:rPr>
          <w:rFonts w:ascii="Arial" w:hAnsi="Arial" w:cs="Arial"/>
          <w:sz w:val="16"/>
          <w:szCs w:val="16"/>
          <w:lang w:val="en-US"/>
        </w:rPr>
        <w:t>Charlson’s</w:t>
      </w:r>
      <w:proofErr w:type="spellEnd"/>
      <w:r w:rsidRPr="00E34715">
        <w:rPr>
          <w:rFonts w:ascii="Arial" w:hAnsi="Arial" w:cs="Arial"/>
          <w:sz w:val="16"/>
          <w:szCs w:val="16"/>
          <w:lang w:val="en-US"/>
        </w:rPr>
        <w:t xml:space="preserve"> Comorbidity Index. CDR: Clinical Dementia Rating; CDT: Clock </w:t>
      </w:r>
      <w:proofErr w:type="spellStart"/>
      <w:r w:rsidRPr="00E34715">
        <w:rPr>
          <w:rFonts w:ascii="Arial" w:hAnsi="Arial" w:cs="Arial"/>
          <w:sz w:val="16"/>
          <w:szCs w:val="16"/>
          <w:lang w:val="en-US"/>
        </w:rPr>
        <w:t>Drawning</w:t>
      </w:r>
      <w:proofErr w:type="spellEnd"/>
      <w:r w:rsidRPr="00E34715">
        <w:rPr>
          <w:rFonts w:ascii="Arial" w:hAnsi="Arial" w:cs="Arial"/>
          <w:sz w:val="16"/>
          <w:szCs w:val="16"/>
          <w:lang w:val="en-US"/>
        </w:rPr>
        <w:t xml:space="preserve"> Test; eGFR (MDRD). estimated glomerular filtration rate; GDS: Geriatric Depression Scale; IADL: Instrumental Activities of Daily Living; MMSE: Mini-Mental State Examination. Mini Nutritional Assessment-Short Form. TSH: Thyroid-stimulating hormone; POMA: Tinetti </w:t>
      </w:r>
      <w:proofErr w:type="gramStart"/>
      <w:r w:rsidRPr="00E34715">
        <w:rPr>
          <w:rFonts w:ascii="Arial" w:hAnsi="Arial" w:cs="Arial"/>
          <w:sz w:val="16"/>
          <w:szCs w:val="16"/>
          <w:lang w:val="en-US"/>
        </w:rPr>
        <w:t>performance oriented</w:t>
      </w:r>
      <w:proofErr w:type="gramEnd"/>
      <w:r w:rsidRPr="00E34715">
        <w:rPr>
          <w:rFonts w:ascii="Arial" w:hAnsi="Arial" w:cs="Arial"/>
          <w:sz w:val="16"/>
          <w:szCs w:val="16"/>
          <w:lang w:val="en-US"/>
        </w:rPr>
        <w:t xml:space="preserve"> mobility assessment. </w:t>
      </w:r>
    </w:p>
    <w:p w14:paraId="4BBB2364" w14:textId="77777777" w:rsidR="00E34715" w:rsidRPr="00E34715" w:rsidRDefault="00E34715" w:rsidP="00E34715">
      <w:pPr>
        <w:spacing w:after="0"/>
        <w:jc w:val="both"/>
        <w:rPr>
          <w:rFonts w:ascii="Arial" w:hAnsi="Arial" w:cs="Arial"/>
          <w:sz w:val="18"/>
          <w:szCs w:val="18"/>
          <w:lang w:val="en-US"/>
        </w:rPr>
      </w:pPr>
      <w:r w:rsidRPr="00E34715">
        <w:rPr>
          <w:rFonts w:ascii="Arial" w:hAnsi="Arial" w:cs="Arial"/>
          <w:sz w:val="18"/>
          <w:szCs w:val="18"/>
          <w:lang w:val="en-US"/>
        </w:rPr>
        <w:t>p</w:t>
      </w:r>
      <w:r w:rsidRPr="00E34715">
        <w:rPr>
          <w:rFonts w:ascii="Arial" w:hAnsi="Arial" w:cs="Arial"/>
          <w:sz w:val="18"/>
          <w:szCs w:val="18"/>
          <w:vertAlign w:val="subscript"/>
          <w:lang w:val="en-US"/>
        </w:rPr>
        <w:t>1</w:t>
      </w:r>
      <w:r w:rsidRPr="00E34715">
        <w:rPr>
          <w:rFonts w:ascii="Arial" w:hAnsi="Arial" w:cs="Arial"/>
          <w:sz w:val="18"/>
          <w:szCs w:val="18"/>
          <w:lang w:val="en-US"/>
        </w:rPr>
        <w:t>: p values for comparison of three groups</w:t>
      </w:r>
    </w:p>
    <w:p w14:paraId="6549928F" w14:textId="77777777" w:rsidR="00E34715" w:rsidRPr="00E34715" w:rsidRDefault="00E34715" w:rsidP="00E34715">
      <w:pPr>
        <w:spacing w:after="0"/>
        <w:jc w:val="both"/>
        <w:rPr>
          <w:rFonts w:ascii="Arial" w:hAnsi="Arial" w:cs="Arial"/>
          <w:sz w:val="16"/>
          <w:szCs w:val="16"/>
          <w:lang w:val="en-US"/>
        </w:rPr>
      </w:pPr>
      <w:r w:rsidRPr="00E34715">
        <w:rPr>
          <w:rFonts w:ascii="Arial" w:hAnsi="Arial" w:cs="Arial"/>
          <w:sz w:val="18"/>
          <w:szCs w:val="18"/>
          <w:lang w:val="en-US"/>
        </w:rPr>
        <w:t>p</w:t>
      </w:r>
      <w:r w:rsidRPr="00E34715">
        <w:rPr>
          <w:rFonts w:ascii="Arial" w:hAnsi="Arial" w:cs="Arial"/>
          <w:sz w:val="18"/>
          <w:szCs w:val="18"/>
          <w:vertAlign w:val="subscript"/>
          <w:lang w:val="en-US"/>
        </w:rPr>
        <w:t>2</w:t>
      </w:r>
      <w:r w:rsidRPr="00E34715">
        <w:rPr>
          <w:rFonts w:ascii="Arial" w:hAnsi="Arial" w:cs="Arial"/>
          <w:sz w:val="18"/>
          <w:szCs w:val="18"/>
          <w:lang w:val="en-US"/>
        </w:rPr>
        <w:t xml:space="preserve">: p values for </w:t>
      </w:r>
      <w:proofErr w:type="spellStart"/>
      <w:r w:rsidRPr="00E34715">
        <w:rPr>
          <w:rFonts w:ascii="Arial" w:hAnsi="Arial" w:cs="Arial"/>
          <w:sz w:val="18"/>
          <w:szCs w:val="18"/>
          <w:lang w:val="en-US"/>
        </w:rPr>
        <w:t>comparision</w:t>
      </w:r>
      <w:proofErr w:type="spellEnd"/>
      <w:r w:rsidRPr="00E34715">
        <w:rPr>
          <w:rFonts w:ascii="Arial" w:hAnsi="Arial" w:cs="Arial"/>
          <w:sz w:val="18"/>
          <w:szCs w:val="18"/>
          <w:lang w:val="en-US"/>
        </w:rPr>
        <w:t xml:space="preserve"> of pre-frail and robust </w:t>
      </w:r>
      <w:r w:rsidRPr="00E34715">
        <w:rPr>
          <w:rFonts w:ascii="Arial" w:hAnsi="Arial" w:cs="Arial"/>
          <w:sz w:val="16"/>
          <w:szCs w:val="16"/>
          <w:lang w:val="en-US"/>
        </w:rPr>
        <w:t>after adjusted for age, sex and education</w:t>
      </w:r>
    </w:p>
    <w:p w14:paraId="528872FB" w14:textId="77777777" w:rsidR="00E34715" w:rsidRPr="00E34715" w:rsidRDefault="00E34715" w:rsidP="00E34715">
      <w:pPr>
        <w:spacing w:after="0"/>
        <w:jc w:val="both"/>
        <w:rPr>
          <w:rFonts w:ascii="Arial" w:hAnsi="Arial" w:cs="Arial"/>
          <w:sz w:val="18"/>
          <w:szCs w:val="18"/>
          <w:lang w:val="en-US"/>
        </w:rPr>
      </w:pPr>
      <w:r w:rsidRPr="00E34715">
        <w:rPr>
          <w:rFonts w:ascii="Arial" w:hAnsi="Arial" w:cs="Arial"/>
          <w:sz w:val="16"/>
          <w:szCs w:val="16"/>
          <w:lang w:val="en-US"/>
        </w:rPr>
        <w:t>p</w:t>
      </w:r>
      <w:r w:rsidRPr="00E34715">
        <w:rPr>
          <w:rFonts w:ascii="Arial" w:hAnsi="Arial" w:cs="Arial"/>
          <w:sz w:val="16"/>
          <w:szCs w:val="16"/>
          <w:vertAlign w:val="subscript"/>
          <w:lang w:val="en-US"/>
        </w:rPr>
        <w:t>3</w:t>
      </w:r>
      <w:r w:rsidRPr="00E34715">
        <w:rPr>
          <w:rFonts w:ascii="Arial" w:hAnsi="Arial" w:cs="Arial"/>
          <w:sz w:val="16"/>
          <w:szCs w:val="16"/>
          <w:lang w:val="en-US"/>
        </w:rPr>
        <w:t xml:space="preserve">: </w:t>
      </w:r>
      <w:r w:rsidRPr="00E34715">
        <w:rPr>
          <w:rFonts w:ascii="Arial" w:hAnsi="Arial" w:cs="Arial"/>
          <w:sz w:val="18"/>
          <w:szCs w:val="18"/>
          <w:lang w:val="en-US"/>
        </w:rPr>
        <w:t xml:space="preserve">p values for </w:t>
      </w:r>
      <w:proofErr w:type="spellStart"/>
      <w:r w:rsidRPr="00E34715">
        <w:rPr>
          <w:rFonts w:ascii="Arial" w:hAnsi="Arial" w:cs="Arial"/>
          <w:sz w:val="18"/>
          <w:szCs w:val="18"/>
          <w:lang w:val="en-US"/>
        </w:rPr>
        <w:t>comparision</w:t>
      </w:r>
      <w:proofErr w:type="spellEnd"/>
      <w:r w:rsidRPr="00E34715">
        <w:rPr>
          <w:rFonts w:ascii="Arial" w:hAnsi="Arial" w:cs="Arial"/>
          <w:sz w:val="18"/>
          <w:szCs w:val="18"/>
          <w:lang w:val="en-US"/>
        </w:rPr>
        <w:t xml:space="preserve"> of frail and robust </w:t>
      </w:r>
      <w:r w:rsidRPr="00E34715">
        <w:rPr>
          <w:rFonts w:ascii="Arial" w:hAnsi="Arial" w:cs="Arial"/>
          <w:sz w:val="16"/>
          <w:szCs w:val="16"/>
          <w:lang w:val="en-US"/>
        </w:rPr>
        <w:t>after adjusted for age, sex and education</w:t>
      </w:r>
      <w:bookmarkEnd w:id="1"/>
    </w:p>
    <w:p w14:paraId="63AEF945"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1FCF85FA"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6B05E03F" w14:textId="77777777" w:rsidR="00E34715" w:rsidRPr="000B5DE4" w:rsidRDefault="00E34715" w:rsidP="00E34715">
      <w:pPr>
        <w:rPr>
          <w:rFonts w:ascii="Arial" w:hAnsi="Arial" w:cs="Arial"/>
          <w:b/>
          <w:sz w:val="20"/>
          <w:szCs w:val="20"/>
          <w:lang w:val="en-US"/>
        </w:rPr>
      </w:pPr>
      <w:r w:rsidRPr="000B5DE4">
        <w:rPr>
          <w:rFonts w:ascii="Arial" w:hAnsi="Arial" w:cs="Arial"/>
          <w:b/>
          <w:sz w:val="20"/>
          <w:szCs w:val="20"/>
          <w:lang w:val="en-US"/>
        </w:rPr>
        <w:lastRenderedPageBreak/>
        <w:t xml:space="preserve">Table 2. The kappa values for each </w:t>
      </w:r>
      <w:proofErr w:type="gramStart"/>
      <w:r w:rsidRPr="000B5DE4">
        <w:rPr>
          <w:rFonts w:ascii="Arial" w:hAnsi="Arial" w:cs="Arial"/>
          <w:b/>
          <w:sz w:val="20"/>
          <w:szCs w:val="20"/>
          <w:lang w:val="en-US"/>
        </w:rPr>
        <w:t>items</w:t>
      </w:r>
      <w:proofErr w:type="gramEnd"/>
      <w:r w:rsidRPr="000B5DE4">
        <w:rPr>
          <w:rFonts w:ascii="Arial" w:hAnsi="Arial" w:cs="Arial"/>
          <w:b/>
          <w:sz w:val="20"/>
          <w:szCs w:val="20"/>
          <w:lang w:val="en-US"/>
        </w:rPr>
        <w:t xml:space="preserve"> of KCL</w:t>
      </w:r>
    </w:p>
    <w:tbl>
      <w:tblPr>
        <w:tblStyle w:val="PlainTable2"/>
        <w:tblW w:w="10292" w:type="dxa"/>
        <w:tblInd w:w="-567" w:type="dxa"/>
        <w:tblLayout w:type="fixed"/>
        <w:tblLook w:val="04A0" w:firstRow="1" w:lastRow="0" w:firstColumn="1" w:lastColumn="0" w:noHBand="0" w:noVBand="1"/>
      </w:tblPr>
      <w:tblGrid>
        <w:gridCol w:w="567"/>
        <w:gridCol w:w="103"/>
        <w:gridCol w:w="567"/>
        <w:gridCol w:w="7093"/>
        <w:gridCol w:w="34"/>
        <w:gridCol w:w="1894"/>
        <w:gridCol w:w="34"/>
      </w:tblGrid>
      <w:tr w:rsidR="00E34715" w:rsidRPr="000B5DE4" w14:paraId="50C4C316" w14:textId="77777777" w:rsidTr="00DA66D4">
        <w:trPr>
          <w:gridBefore w:val="1"/>
          <w:gridAfter w:val="1"/>
          <w:cnfStyle w:val="100000000000" w:firstRow="1" w:lastRow="0" w:firstColumn="0" w:lastColumn="0" w:oddVBand="0" w:evenVBand="0" w:oddHBand="0" w:evenHBand="0" w:firstRowFirstColumn="0" w:firstRowLastColumn="0" w:lastRowFirstColumn="0" w:lastRowLastColumn="0"/>
          <w:wBefore w:w="567" w:type="dxa"/>
          <w:wAfter w:w="34" w:type="dxa"/>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5B78BF68" w14:textId="77777777" w:rsidR="00E34715" w:rsidRPr="000B5DE4" w:rsidRDefault="00E34715" w:rsidP="00DA66D4">
            <w:pPr>
              <w:spacing w:line="360" w:lineRule="auto"/>
              <w:rPr>
                <w:rFonts w:ascii="Arial" w:hAnsi="Arial" w:cs="Arial"/>
                <w:b w:val="0"/>
                <w:sz w:val="18"/>
                <w:szCs w:val="18"/>
                <w:lang w:val="en-US"/>
              </w:rPr>
            </w:pPr>
            <w:r w:rsidRPr="000B5DE4">
              <w:rPr>
                <w:rFonts w:ascii="Arial" w:hAnsi="Arial" w:cs="Arial"/>
                <w:sz w:val="18"/>
                <w:szCs w:val="18"/>
                <w:lang w:val="en-US"/>
              </w:rPr>
              <w:t>No</w:t>
            </w:r>
          </w:p>
        </w:tc>
        <w:tc>
          <w:tcPr>
            <w:tcW w:w="7093" w:type="dxa"/>
          </w:tcPr>
          <w:p w14:paraId="4253CFA0" w14:textId="77777777" w:rsidR="00E34715" w:rsidRPr="000B5DE4" w:rsidRDefault="00E34715" w:rsidP="00DA66D4">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n-US"/>
              </w:rPr>
            </w:pPr>
            <w:r w:rsidRPr="000B5DE4">
              <w:rPr>
                <w:rFonts w:ascii="Arial" w:hAnsi="Arial" w:cs="Arial"/>
                <w:sz w:val="18"/>
                <w:szCs w:val="18"/>
                <w:lang w:val="en-US"/>
              </w:rPr>
              <w:t xml:space="preserve">                                    Questions</w:t>
            </w:r>
          </w:p>
        </w:tc>
        <w:tc>
          <w:tcPr>
            <w:tcW w:w="1928" w:type="dxa"/>
            <w:gridSpan w:val="2"/>
          </w:tcPr>
          <w:p w14:paraId="2450F49C" w14:textId="77777777" w:rsidR="00E34715" w:rsidRPr="000B5DE4" w:rsidRDefault="00E34715" w:rsidP="00DA66D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n-US"/>
              </w:rPr>
            </w:pPr>
            <w:r w:rsidRPr="000B5DE4">
              <w:rPr>
                <w:rFonts w:ascii="Arial" w:hAnsi="Arial" w:cs="Arial"/>
                <w:sz w:val="18"/>
                <w:szCs w:val="18"/>
                <w:lang w:val="en-US"/>
              </w:rPr>
              <w:t>Kappa value</w:t>
            </w:r>
          </w:p>
        </w:tc>
      </w:tr>
      <w:tr w:rsidR="00E34715" w:rsidRPr="000B5DE4" w14:paraId="34DC9785"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277D0899"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1.</w:t>
            </w:r>
          </w:p>
        </w:tc>
        <w:tc>
          <w:tcPr>
            <w:tcW w:w="7694" w:type="dxa"/>
            <w:gridSpan w:val="3"/>
          </w:tcPr>
          <w:p w14:paraId="02BF94C0" w14:textId="77777777" w:rsidR="00E34715" w:rsidRPr="000B5DE4" w:rsidRDefault="00E34715" w:rsidP="00DA66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Do you go out by bus or train by yourself?</w:t>
            </w:r>
          </w:p>
          <w:p w14:paraId="0ABA41F3" w14:textId="77777777" w:rsidR="00E34715" w:rsidRPr="000B5DE4" w:rsidRDefault="00E34715" w:rsidP="00DA66D4">
            <w:pPr>
              <w:spacing w:before="8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proofErr w:type="spellStart"/>
            <w:r w:rsidRPr="000B5DE4">
              <w:rPr>
                <w:rFonts w:ascii="Arial" w:hAnsi="Arial" w:cs="Arial"/>
                <w:i/>
                <w:sz w:val="18"/>
                <w:szCs w:val="18"/>
                <w:lang w:val="en-US"/>
              </w:rPr>
              <w:t>Kendi</w:t>
            </w:r>
            <w:proofErr w:type="spellEnd"/>
            <w:r w:rsidRPr="000B5DE4">
              <w:rPr>
                <w:rFonts w:ascii="Arial" w:hAnsi="Arial" w:cs="Arial"/>
                <w:i/>
                <w:sz w:val="18"/>
                <w:szCs w:val="18"/>
                <w:lang w:val="en-US"/>
              </w:rPr>
              <w:t xml:space="preserve"> </w:t>
            </w:r>
            <w:proofErr w:type="spellStart"/>
            <w:r w:rsidRPr="000B5DE4">
              <w:rPr>
                <w:rFonts w:ascii="Arial" w:hAnsi="Arial" w:cs="Arial"/>
                <w:i/>
                <w:sz w:val="18"/>
                <w:szCs w:val="18"/>
                <w:lang w:val="en-US"/>
              </w:rPr>
              <w:t>başınıza</w:t>
            </w:r>
            <w:proofErr w:type="spellEnd"/>
            <w:r w:rsidRPr="000B5DE4">
              <w:rPr>
                <w:rFonts w:ascii="Arial" w:hAnsi="Arial" w:cs="Arial"/>
                <w:i/>
                <w:sz w:val="18"/>
                <w:szCs w:val="18"/>
                <w:lang w:val="en-US"/>
              </w:rPr>
              <w:t xml:space="preserve"> </w:t>
            </w:r>
            <w:proofErr w:type="spellStart"/>
            <w:r w:rsidRPr="000B5DE4">
              <w:rPr>
                <w:rFonts w:ascii="Arial" w:hAnsi="Arial" w:cs="Arial"/>
                <w:i/>
                <w:sz w:val="18"/>
                <w:szCs w:val="18"/>
                <w:lang w:val="en-US"/>
              </w:rPr>
              <w:t>otobüs</w:t>
            </w:r>
            <w:proofErr w:type="spellEnd"/>
            <w:r w:rsidRPr="000B5DE4">
              <w:rPr>
                <w:rFonts w:ascii="Arial" w:hAnsi="Arial" w:cs="Arial"/>
                <w:i/>
                <w:sz w:val="18"/>
                <w:szCs w:val="18"/>
                <w:lang w:val="en-US"/>
              </w:rPr>
              <w:t xml:space="preserve"> </w:t>
            </w:r>
            <w:proofErr w:type="spellStart"/>
            <w:r w:rsidRPr="000B5DE4">
              <w:rPr>
                <w:rFonts w:ascii="Arial" w:hAnsi="Arial" w:cs="Arial"/>
                <w:i/>
                <w:sz w:val="18"/>
                <w:szCs w:val="18"/>
                <w:lang w:val="en-US"/>
              </w:rPr>
              <w:t>ya</w:t>
            </w:r>
            <w:proofErr w:type="spellEnd"/>
            <w:r w:rsidRPr="000B5DE4">
              <w:rPr>
                <w:rFonts w:ascii="Arial" w:hAnsi="Arial" w:cs="Arial"/>
                <w:i/>
                <w:sz w:val="18"/>
                <w:szCs w:val="18"/>
                <w:lang w:val="en-US"/>
              </w:rPr>
              <w:t xml:space="preserve"> da </w:t>
            </w:r>
            <w:proofErr w:type="spellStart"/>
            <w:r w:rsidRPr="000B5DE4">
              <w:rPr>
                <w:rFonts w:ascii="Arial" w:hAnsi="Arial" w:cs="Arial"/>
                <w:i/>
                <w:sz w:val="18"/>
                <w:szCs w:val="18"/>
                <w:lang w:val="en-US"/>
              </w:rPr>
              <w:t>trene</w:t>
            </w:r>
            <w:proofErr w:type="spellEnd"/>
            <w:r w:rsidRPr="000B5DE4">
              <w:rPr>
                <w:rFonts w:ascii="Arial" w:hAnsi="Arial" w:cs="Arial"/>
                <w:i/>
                <w:sz w:val="18"/>
                <w:szCs w:val="18"/>
                <w:lang w:val="en-US"/>
              </w:rPr>
              <w:t xml:space="preserve"> </w:t>
            </w:r>
            <w:proofErr w:type="spellStart"/>
            <w:r w:rsidRPr="000B5DE4">
              <w:rPr>
                <w:rFonts w:ascii="Arial" w:hAnsi="Arial" w:cs="Arial"/>
                <w:i/>
                <w:sz w:val="18"/>
                <w:szCs w:val="18"/>
                <w:lang w:val="en-US"/>
              </w:rPr>
              <w:t>biner</w:t>
            </w:r>
            <w:proofErr w:type="spellEnd"/>
            <w:r w:rsidRPr="000B5DE4">
              <w:rPr>
                <w:rFonts w:ascii="Arial" w:hAnsi="Arial" w:cs="Arial"/>
                <w:i/>
                <w:sz w:val="18"/>
                <w:szCs w:val="18"/>
                <w:lang w:val="en-US"/>
              </w:rPr>
              <w:t xml:space="preserve"> </w:t>
            </w:r>
            <w:proofErr w:type="spellStart"/>
            <w:r w:rsidRPr="000B5DE4">
              <w:rPr>
                <w:rFonts w:ascii="Arial" w:hAnsi="Arial" w:cs="Arial"/>
                <w:i/>
                <w:sz w:val="18"/>
                <w:szCs w:val="18"/>
                <w:lang w:val="en-US"/>
              </w:rPr>
              <w:t>misiniz</w:t>
            </w:r>
            <w:proofErr w:type="spellEnd"/>
            <w:r w:rsidRPr="000B5DE4">
              <w:rPr>
                <w:rFonts w:ascii="Arial" w:hAnsi="Arial" w:cs="Arial"/>
                <w:i/>
                <w:sz w:val="18"/>
                <w:szCs w:val="18"/>
                <w:lang w:val="en-US"/>
              </w:rPr>
              <w:t>?</w:t>
            </w:r>
          </w:p>
        </w:tc>
        <w:tc>
          <w:tcPr>
            <w:tcW w:w="1928" w:type="dxa"/>
            <w:gridSpan w:val="2"/>
          </w:tcPr>
          <w:p w14:paraId="2680C399" w14:textId="77777777" w:rsidR="00E34715" w:rsidRPr="000B5DE4" w:rsidRDefault="00E34715" w:rsidP="00DA66D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n-US"/>
              </w:rPr>
            </w:pPr>
            <w:r w:rsidRPr="000B5DE4">
              <w:rPr>
                <w:rFonts w:ascii="Arial" w:hAnsi="Arial" w:cs="Arial"/>
                <w:bCs/>
                <w:sz w:val="18"/>
                <w:szCs w:val="18"/>
                <w:lang w:val="en-US"/>
              </w:rPr>
              <w:t>0.570</w:t>
            </w:r>
          </w:p>
        </w:tc>
      </w:tr>
      <w:tr w:rsidR="00E34715" w:rsidRPr="000B5DE4" w14:paraId="1E62A63E"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0DAD96D5"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2.</w:t>
            </w:r>
          </w:p>
        </w:tc>
        <w:tc>
          <w:tcPr>
            <w:tcW w:w="7694" w:type="dxa"/>
            <w:gridSpan w:val="3"/>
          </w:tcPr>
          <w:p w14:paraId="57802C7A" w14:textId="77777777" w:rsidR="00E34715" w:rsidRPr="000B5DE4" w:rsidRDefault="00E34715" w:rsidP="00DA66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Do you go shopping to buy daily necessities by yourself?</w:t>
            </w:r>
          </w:p>
          <w:p w14:paraId="6B372444" w14:textId="77777777" w:rsidR="00E34715" w:rsidRPr="000B5DE4" w:rsidRDefault="00E34715" w:rsidP="00DA66D4">
            <w:pPr>
              <w:spacing w:before="8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n-US"/>
              </w:rPr>
            </w:pPr>
            <w:r w:rsidRPr="000B5DE4">
              <w:rPr>
                <w:rFonts w:ascii="Arial" w:hAnsi="Arial" w:cs="Arial"/>
                <w:bCs/>
                <w:i/>
                <w:sz w:val="18"/>
                <w:szCs w:val="18"/>
              </w:rPr>
              <w:t>Kendi başınıza günlük ihtiyaçlarınızı almak için alışveriş yapar mısınız?</w:t>
            </w:r>
          </w:p>
        </w:tc>
        <w:tc>
          <w:tcPr>
            <w:tcW w:w="1928" w:type="dxa"/>
            <w:gridSpan w:val="2"/>
          </w:tcPr>
          <w:p w14:paraId="3D772210" w14:textId="77777777" w:rsidR="00E34715" w:rsidRPr="000B5DE4" w:rsidRDefault="00E34715" w:rsidP="00DA66D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US"/>
              </w:rPr>
            </w:pPr>
            <w:r w:rsidRPr="000B5DE4">
              <w:rPr>
                <w:rFonts w:ascii="Arial" w:hAnsi="Arial" w:cs="Arial"/>
                <w:bCs/>
                <w:sz w:val="18"/>
                <w:szCs w:val="18"/>
                <w:lang w:val="en-US"/>
              </w:rPr>
              <w:t>0.485</w:t>
            </w:r>
          </w:p>
        </w:tc>
      </w:tr>
      <w:tr w:rsidR="00E34715" w:rsidRPr="000B5DE4" w14:paraId="4118C0E4"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4990579D"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3.</w:t>
            </w:r>
          </w:p>
        </w:tc>
        <w:tc>
          <w:tcPr>
            <w:tcW w:w="7694" w:type="dxa"/>
            <w:gridSpan w:val="3"/>
          </w:tcPr>
          <w:p w14:paraId="417DF9A0" w14:textId="77777777" w:rsidR="00E34715" w:rsidRPr="000B5DE4" w:rsidRDefault="00E34715" w:rsidP="00DA66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Do you manage your own deposits and savings at the bank?</w:t>
            </w:r>
          </w:p>
          <w:p w14:paraId="18DE55EE" w14:textId="77777777" w:rsidR="00E34715" w:rsidRPr="000B5DE4" w:rsidRDefault="00E34715" w:rsidP="00DA66D4">
            <w:pPr>
              <w:spacing w:before="8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r w:rsidRPr="000B5DE4">
              <w:rPr>
                <w:rFonts w:ascii="Arial" w:hAnsi="Arial" w:cs="Arial"/>
                <w:i/>
                <w:sz w:val="18"/>
                <w:szCs w:val="18"/>
              </w:rPr>
              <w:t xml:space="preserve">Banka hesaplarınızı </w:t>
            </w:r>
            <w:r w:rsidRPr="000B5DE4">
              <w:rPr>
                <w:rFonts w:ascii="Arial" w:hAnsi="Arial" w:cs="Arial"/>
                <w:i/>
                <w:color w:val="000000"/>
                <w:sz w:val="18"/>
                <w:szCs w:val="18"/>
              </w:rPr>
              <w:t>kendiniz mi yönetirsiniz</w:t>
            </w:r>
            <w:r w:rsidRPr="000B5DE4">
              <w:rPr>
                <w:rFonts w:ascii="Arial" w:hAnsi="Arial" w:cs="Arial"/>
                <w:i/>
                <w:sz w:val="18"/>
                <w:szCs w:val="18"/>
              </w:rPr>
              <w:t>?</w:t>
            </w:r>
          </w:p>
        </w:tc>
        <w:tc>
          <w:tcPr>
            <w:tcW w:w="1928" w:type="dxa"/>
            <w:gridSpan w:val="2"/>
          </w:tcPr>
          <w:p w14:paraId="24934708" w14:textId="77777777" w:rsidR="00E34715" w:rsidRPr="000B5DE4" w:rsidRDefault="00E34715" w:rsidP="00DA66D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0.401</w:t>
            </w:r>
          </w:p>
        </w:tc>
      </w:tr>
      <w:tr w:rsidR="00E34715" w:rsidRPr="000B5DE4" w14:paraId="40C83E5D"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6DACD380"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4.</w:t>
            </w:r>
          </w:p>
        </w:tc>
        <w:tc>
          <w:tcPr>
            <w:tcW w:w="7694" w:type="dxa"/>
            <w:gridSpan w:val="3"/>
          </w:tcPr>
          <w:p w14:paraId="1A3ACC30" w14:textId="77777777" w:rsidR="00E34715" w:rsidRPr="000B5DE4" w:rsidRDefault="00E34715" w:rsidP="00DA66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Do you sometimes visit your friends?</w:t>
            </w:r>
          </w:p>
          <w:p w14:paraId="5CB81C7C" w14:textId="77777777" w:rsidR="00E34715" w:rsidRPr="000B5DE4" w:rsidRDefault="00E34715" w:rsidP="00DA66D4">
            <w:pPr>
              <w:spacing w:before="8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n-US"/>
              </w:rPr>
            </w:pPr>
            <w:r w:rsidRPr="000B5DE4">
              <w:rPr>
                <w:rFonts w:ascii="Arial" w:hAnsi="Arial" w:cs="Arial"/>
                <w:bCs/>
                <w:i/>
                <w:sz w:val="18"/>
                <w:szCs w:val="18"/>
              </w:rPr>
              <w:t>Zaman zaman arkadaşlarınızı ziyaret eder misiniz?</w:t>
            </w:r>
          </w:p>
        </w:tc>
        <w:tc>
          <w:tcPr>
            <w:tcW w:w="1928" w:type="dxa"/>
            <w:gridSpan w:val="2"/>
          </w:tcPr>
          <w:p w14:paraId="1E29B317" w14:textId="77777777" w:rsidR="00E34715" w:rsidRPr="000B5DE4" w:rsidRDefault="00E34715" w:rsidP="00DA66D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US"/>
              </w:rPr>
            </w:pPr>
            <w:r w:rsidRPr="000B5DE4">
              <w:rPr>
                <w:rFonts w:ascii="Arial" w:hAnsi="Arial" w:cs="Arial"/>
                <w:bCs/>
                <w:sz w:val="18"/>
                <w:szCs w:val="18"/>
                <w:lang w:val="en-US"/>
              </w:rPr>
              <w:t>0.411</w:t>
            </w:r>
          </w:p>
        </w:tc>
      </w:tr>
      <w:tr w:rsidR="00E34715" w:rsidRPr="000B5DE4" w14:paraId="12D90A62"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5D0D5AC9"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5.</w:t>
            </w:r>
          </w:p>
        </w:tc>
        <w:tc>
          <w:tcPr>
            <w:tcW w:w="7694" w:type="dxa"/>
            <w:gridSpan w:val="3"/>
          </w:tcPr>
          <w:p w14:paraId="6460CB86" w14:textId="77777777" w:rsidR="00E34715" w:rsidRPr="000B5DE4" w:rsidRDefault="00E34715" w:rsidP="00DA66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Do you turn to your family or friends for advice?</w:t>
            </w:r>
          </w:p>
          <w:p w14:paraId="706CD334" w14:textId="77777777" w:rsidR="00E34715" w:rsidRPr="000B5DE4" w:rsidRDefault="00E34715" w:rsidP="00DA66D4">
            <w:pPr>
              <w:spacing w:before="8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r w:rsidRPr="000B5DE4">
              <w:rPr>
                <w:rFonts w:ascii="Arial" w:hAnsi="Arial" w:cs="Arial"/>
                <w:i/>
                <w:sz w:val="18"/>
                <w:szCs w:val="18"/>
              </w:rPr>
              <w:t>Aileniz ve arkadaşlarınıza tavsiye almak için danışır mısınız?</w:t>
            </w:r>
          </w:p>
        </w:tc>
        <w:tc>
          <w:tcPr>
            <w:tcW w:w="1928" w:type="dxa"/>
            <w:gridSpan w:val="2"/>
          </w:tcPr>
          <w:p w14:paraId="19EF77F1" w14:textId="77777777" w:rsidR="00E34715" w:rsidRPr="000B5DE4" w:rsidRDefault="00E34715" w:rsidP="00DA66D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0.013</w:t>
            </w:r>
          </w:p>
        </w:tc>
      </w:tr>
      <w:tr w:rsidR="00E34715" w:rsidRPr="000B5DE4" w14:paraId="7019928B"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2B6FFD10"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6.</w:t>
            </w:r>
          </w:p>
        </w:tc>
        <w:tc>
          <w:tcPr>
            <w:tcW w:w="7694" w:type="dxa"/>
            <w:gridSpan w:val="3"/>
          </w:tcPr>
          <w:p w14:paraId="024C0FC8" w14:textId="77777777" w:rsidR="00E34715" w:rsidRPr="000B5DE4" w:rsidRDefault="00E34715" w:rsidP="00DA66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Do you normally climb stairs without using handrail or wall for support?</w:t>
            </w:r>
          </w:p>
          <w:p w14:paraId="3B060B47" w14:textId="77777777" w:rsidR="00E34715" w:rsidRPr="000B5DE4" w:rsidRDefault="00E34715" w:rsidP="00DA66D4">
            <w:pPr>
              <w:spacing w:before="8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n-US"/>
              </w:rPr>
            </w:pPr>
            <w:r w:rsidRPr="000B5DE4">
              <w:rPr>
                <w:rFonts w:ascii="Arial" w:hAnsi="Arial" w:cs="Arial"/>
                <w:i/>
                <w:sz w:val="18"/>
                <w:szCs w:val="18"/>
              </w:rPr>
              <w:t>Merdivenleri trabzan veya duvar desteği olmadan çıkar mısınız?</w:t>
            </w:r>
          </w:p>
        </w:tc>
        <w:tc>
          <w:tcPr>
            <w:tcW w:w="1928" w:type="dxa"/>
            <w:gridSpan w:val="2"/>
          </w:tcPr>
          <w:p w14:paraId="71EB6F4B" w14:textId="77777777" w:rsidR="00E34715" w:rsidRPr="000B5DE4" w:rsidRDefault="00E34715" w:rsidP="00DA66D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0.360</w:t>
            </w:r>
          </w:p>
        </w:tc>
      </w:tr>
      <w:tr w:rsidR="00E34715" w:rsidRPr="000B5DE4" w14:paraId="41619C6C"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2017D9E8"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7.</w:t>
            </w:r>
          </w:p>
        </w:tc>
        <w:tc>
          <w:tcPr>
            <w:tcW w:w="7694" w:type="dxa"/>
            <w:gridSpan w:val="3"/>
          </w:tcPr>
          <w:p w14:paraId="4E0F530D" w14:textId="77777777" w:rsidR="00E34715" w:rsidRPr="000B5DE4" w:rsidRDefault="00E34715" w:rsidP="00DA66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Do you normally stand up from a chair without any aids?</w:t>
            </w:r>
          </w:p>
          <w:p w14:paraId="3CF1F549" w14:textId="77777777" w:rsidR="00E34715" w:rsidRPr="000B5DE4" w:rsidRDefault="00E34715" w:rsidP="00DA66D4">
            <w:pPr>
              <w:spacing w:before="8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r w:rsidRPr="000B5DE4">
              <w:rPr>
                <w:rFonts w:ascii="Arial" w:hAnsi="Arial" w:cs="Arial"/>
                <w:bCs/>
                <w:i/>
                <w:sz w:val="18"/>
                <w:szCs w:val="18"/>
              </w:rPr>
              <w:t>Herhangi bir yardım almadan sandalyeden kalkar mısınız?</w:t>
            </w:r>
          </w:p>
        </w:tc>
        <w:tc>
          <w:tcPr>
            <w:tcW w:w="1928" w:type="dxa"/>
            <w:gridSpan w:val="2"/>
          </w:tcPr>
          <w:p w14:paraId="295BCA03" w14:textId="77777777" w:rsidR="00E34715" w:rsidRPr="000B5DE4" w:rsidRDefault="00E34715" w:rsidP="00DA66D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n-US"/>
              </w:rPr>
            </w:pPr>
            <w:r w:rsidRPr="000B5DE4">
              <w:rPr>
                <w:rFonts w:ascii="Arial" w:hAnsi="Arial" w:cs="Arial"/>
                <w:bCs/>
                <w:sz w:val="18"/>
                <w:szCs w:val="18"/>
                <w:lang w:val="en-US"/>
              </w:rPr>
              <w:t>0.373</w:t>
            </w:r>
          </w:p>
        </w:tc>
      </w:tr>
      <w:tr w:rsidR="00E34715" w:rsidRPr="000B5DE4" w14:paraId="1A5B2174"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58BAB213"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8.</w:t>
            </w:r>
          </w:p>
        </w:tc>
        <w:tc>
          <w:tcPr>
            <w:tcW w:w="7694" w:type="dxa"/>
            <w:gridSpan w:val="3"/>
          </w:tcPr>
          <w:p w14:paraId="0D4E70C0" w14:textId="77777777" w:rsidR="00E34715" w:rsidRPr="000B5DE4" w:rsidRDefault="00E34715" w:rsidP="00DA66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Do you normally walk continuously for 15 min?</w:t>
            </w:r>
          </w:p>
          <w:p w14:paraId="1548342B" w14:textId="77777777" w:rsidR="00E34715" w:rsidRPr="000B5DE4" w:rsidRDefault="00E34715" w:rsidP="00DA66D4">
            <w:pPr>
              <w:spacing w:before="8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n-US"/>
              </w:rPr>
            </w:pPr>
            <w:r w:rsidRPr="000B5DE4">
              <w:rPr>
                <w:rFonts w:ascii="Arial" w:hAnsi="Arial" w:cs="Arial"/>
                <w:i/>
                <w:sz w:val="18"/>
                <w:szCs w:val="18"/>
              </w:rPr>
              <w:t>Hiç durmadan 15 dakika yürür müsünüz?</w:t>
            </w:r>
          </w:p>
        </w:tc>
        <w:tc>
          <w:tcPr>
            <w:tcW w:w="1928" w:type="dxa"/>
            <w:gridSpan w:val="2"/>
          </w:tcPr>
          <w:p w14:paraId="0E0614DD" w14:textId="77777777" w:rsidR="00E34715" w:rsidRPr="000B5DE4" w:rsidRDefault="00E34715" w:rsidP="00DA66D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0.506</w:t>
            </w:r>
          </w:p>
        </w:tc>
      </w:tr>
      <w:tr w:rsidR="00E34715" w:rsidRPr="000B5DE4" w14:paraId="138513F1"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351F1756"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9.</w:t>
            </w:r>
          </w:p>
        </w:tc>
        <w:tc>
          <w:tcPr>
            <w:tcW w:w="7694" w:type="dxa"/>
            <w:gridSpan w:val="3"/>
          </w:tcPr>
          <w:p w14:paraId="04CF20ED" w14:textId="77777777" w:rsidR="00E34715" w:rsidRPr="000B5DE4" w:rsidRDefault="00E34715" w:rsidP="00DA66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Have you experienced a fall in the past year?</w:t>
            </w:r>
          </w:p>
          <w:p w14:paraId="192EE00B" w14:textId="77777777" w:rsidR="00E34715" w:rsidRPr="000B5DE4" w:rsidRDefault="00E34715" w:rsidP="00DA66D4">
            <w:pPr>
              <w:spacing w:before="8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r w:rsidRPr="000B5DE4">
              <w:rPr>
                <w:rFonts w:ascii="Arial" w:hAnsi="Arial" w:cs="Arial"/>
                <w:i/>
                <w:sz w:val="18"/>
                <w:szCs w:val="18"/>
              </w:rPr>
              <w:t>Geçtiğimiz yıl hiç düştünüz mü?</w:t>
            </w:r>
          </w:p>
        </w:tc>
        <w:tc>
          <w:tcPr>
            <w:tcW w:w="1928" w:type="dxa"/>
            <w:gridSpan w:val="2"/>
          </w:tcPr>
          <w:p w14:paraId="3655C576" w14:textId="77777777" w:rsidR="00E34715" w:rsidRPr="000B5DE4" w:rsidRDefault="00E34715" w:rsidP="00DA66D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0.243</w:t>
            </w:r>
          </w:p>
        </w:tc>
      </w:tr>
      <w:tr w:rsidR="00E34715" w:rsidRPr="000B5DE4" w14:paraId="55BC6DA5"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735AB062"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10.</w:t>
            </w:r>
          </w:p>
        </w:tc>
        <w:tc>
          <w:tcPr>
            <w:tcW w:w="7694" w:type="dxa"/>
            <w:gridSpan w:val="3"/>
          </w:tcPr>
          <w:p w14:paraId="792D8367" w14:textId="77777777" w:rsidR="00E34715" w:rsidRPr="000B5DE4" w:rsidRDefault="00E34715" w:rsidP="00DA66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Do you have a fear of falling while walking?</w:t>
            </w:r>
          </w:p>
          <w:p w14:paraId="62170485" w14:textId="77777777" w:rsidR="00E34715" w:rsidRPr="000B5DE4" w:rsidRDefault="00E34715" w:rsidP="00DA66D4">
            <w:pPr>
              <w:spacing w:before="8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n-US"/>
              </w:rPr>
            </w:pPr>
            <w:r w:rsidRPr="000B5DE4">
              <w:rPr>
                <w:rFonts w:ascii="Arial" w:hAnsi="Arial" w:cs="Arial"/>
                <w:i/>
                <w:sz w:val="18"/>
                <w:szCs w:val="18"/>
              </w:rPr>
              <w:t>Yürürken düşmekten korkar mısınız?</w:t>
            </w:r>
          </w:p>
        </w:tc>
        <w:tc>
          <w:tcPr>
            <w:tcW w:w="1928" w:type="dxa"/>
            <w:gridSpan w:val="2"/>
          </w:tcPr>
          <w:p w14:paraId="28155722" w14:textId="77777777" w:rsidR="00E34715" w:rsidRPr="000B5DE4" w:rsidRDefault="00E34715" w:rsidP="00DA66D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0.299</w:t>
            </w:r>
          </w:p>
        </w:tc>
      </w:tr>
      <w:tr w:rsidR="00E34715" w:rsidRPr="000B5DE4" w14:paraId="0CBC9FC3"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38C738EB"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11.</w:t>
            </w:r>
          </w:p>
        </w:tc>
        <w:tc>
          <w:tcPr>
            <w:tcW w:w="7694" w:type="dxa"/>
            <w:gridSpan w:val="3"/>
          </w:tcPr>
          <w:p w14:paraId="4DDF7160" w14:textId="77777777" w:rsidR="00E34715" w:rsidRPr="000B5DE4" w:rsidRDefault="00E34715" w:rsidP="00DA66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Have you lost 2 kg or more in the past 6 months?</w:t>
            </w:r>
          </w:p>
          <w:p w14:paraId="100D6032" w14:textId="77777777" w:rsidR="00E34715" w:rsidRPr="000B5DE4" w:rsidRDefault="00E34715" w:rsidP="00DA66D4">
            <w:pPr>
              <w:spacing w:before="8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r w:rsidRPr="000B5DE4">
              <w:rPr>
                <w:rFonts w:ascii="Arial" w:hAnsi="Arial" w:cs="Arial"/>
                <w:i/>
                <w:sz w:val="18"/>
                <w:szCs w:val="18"/>
              </w:rPr>
              <w:t>Son 6 ayda 2 ya da daha fazla kilo kaybınız oldu mu?</w:t>
            </w:r>
          </w:p>
        </w:tc>
        <w:tc>
          <w:tcPr>
            <w:tcW w:w="1928" w:type="dxa"/>
            <w:gridSpan w:val="2"/>
          </w:tcPr>
          <w:p w14:paraId="6C301C5A" w14:textId="77777777" w:rsidR="00E34715" w:rsidRPr="000B5DE4" w:rsidRDefault="00E34715" w:rsidP="00DA66D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0.254</w:t>
            </w:r>
          </w:p>
        </w:tc>
      </w:tr>
      <w:tr w:rsidR="00E34715" w:rsidRPr="000B5DE4" w14:paraId="1C2559D0"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3B49A114"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12.</w:t>
            </w:r>
          </w:p>
        </w:tc>
        <w:tc>
          <w:tcPr>
            <w:tcW w:w="7694" w:type="dxa"/>
            <w:gridSpan w:val="3"/>
          </w:tcPr>
          <w:p w14:paraId="12B560AC" w14:textId="77777777" w:rsidR="00E34715" w:rsidRPr="000B5DE4" w:rsidRDefault="00E34715" w:rsidP="00DA66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 xml:space="preserve">Height: cm. weight: kg. BMI: kg/m2 </w:t>
            </w:r>
          </w:p>
          <w:p w14:paraId="534A693F" w14:textId="77777777" w:rsidR="00E34715" w:rsidRPr="000B5DE4" w:rsidRDefault="00E34715" w:rsidP="00DA66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If BMI is less than 18.5, this item is scored</w:t>
            </w:r>
          </w:p>
          <w:p w14:paraId="68B469A8" w14:textId="77777777" w:rsidR="00E34715" w:rsidRPr="000B5DE4" w:rsidRDefault="00E34715" w:rsidP="00DA66D4">
            <w:pPr>
              <w:spacing w:before="8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vertAlign w:val="superscript"/>
              </w:rPr>
            </w:pPr>
            <w:r w:rsidRPr="000B5DE4">
              <w:rPr>
                <w:rFonts w:ascii="Arial" w:hAnsi="Arial" w:cs="Arial"/>
                <w:i/>
                <w:sz w:val="18"/>
                <w:szCs w:val="18"/>
              </w:rPr>
              <w:t>Boy:   cm, kilo:   kg, Vücut kitle endeksi:  kg/cm</w:t>
            </w:r>
            <w:r w:rsidRPr="000B5DE4">
              <w:rPr>
                <w:rFonts w:ascii="Arial" w:hAnsi="Arial" w:cs="Arial"/>
                <w:i/>
                <w:sz w:val="18"/>
                <w:szCs w:val="18"/>
                <w:vertAlign w:val="superscript"/>
              </w:rPr>
              <w:t xml:space="preserve">2                                                                        </w:t>
            </w:r>
          </w:p>
          <w:p w14:paraId="6C462EB7" w14:textId="77777777" w:rsidR="00E34715" w:rsidRPr="000B5DE4" w:rsidRDefault="00E34715" w:rsidP="00DA66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n-US"/>
              </w:rPr>
            </w:pPr>
            <w:r w:rsidRPr="000B5DE4">
              <w:rPr>
                <w:rFonts w:ascii="Arial" w:hAnsi="Arial" w:cs="Arial"/>
                <w:i/>
                <w:sz w:val="18"/>
                <w:szCs w:val="18"/>
              </w:rPr>
              <w:t>(Vücut kitle endeksiniz 18,5’dan azsa bu madde puanlanır.)</w:t>
            </w:r>
          </w:p>
        </w:tc>
        <w:tc>
          <w:tcPr>
            <w:tcW w:w="1928" w:type="dxa"/>
            <w:gridSpan w:val="2"/>
          </w:tcPr>
          <w:p w14:paraId="5B7B16C5" w14:textId="77777777" w:rsidR="00E34715" w:rsidRPr="000B5DE4" w:rsidRDefault="00E34715" w:rsidP="00DA66D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0.007</w:t>
            </w:r>
          </w:p>
        </w:tc>
      </w:tr>
      <w:tr w:rsidR="00E34715" w:rsidRPr="000B5DE4" w14:paraId="2E0F42C7"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5FF336A9"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13.</w:t>
            </w:r>
          </w:p>
        </w:tc>
        <w:tc>
          <w:tcPr>
            <w:tcW w:w="7694" w:type="dxa"/>
            <w:gridSpan w:val="3"/>
          </w:tcPr>
          <w:p w14:paraId="1084D0C8" w14:textId="77777777" w:rsidR="00E34715" w:rsidRPr="000B5DE4" w:rsidRDefault="00E34715" w:rsidP="00DA66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Do you have any difficulties eating tough foods compared to 6 months ago?</w:t>
            </w:r>
          </w:p>
          <w:p w14:paraId="524A44E6" w14:textId="77777777" w:rsidR="00E34715" w:rsidRPr="000B5DE4" w:rsidRDefault="00E34715" w:rsidP="00DA66D4">
            <w:pPr>
              <w:spacing w:before="8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r w:rsidRPr="000B5DE4">
              <w:rPr>
                <w:rFonts w:ascii="Arial" w:hAnsi="Arial" w:cs="Arial"/>
                <w:i/>
                <w:sz w:val="18"/>
                <w:szCs w:val="18"/>
              </w:rPr>
              <w:t>6 ay öncesine kıyasla katı gıdaları yemekte zorlanıyor musunuz?</w:t>
            </w:r>
          </w:p>
        </w:tc>
        <w:tc>
          <w:tcPr>
            <w:tcW w:w="1928" w:type="dxa"/>
            <w:gridSpan w:val="2"/>
          </w:tcPr>
          <w:p w14:paraId="064206E5" w14:textId="77777777" w:rsidR="00E34715" w:rsidRPr="000B5DE4" w:rsidRDefault="00E34715" w:rsidP="00DA66D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0.088</w:t>
            </w:r>
          </w:p>
        </w:tc>
      </w:tr>
      <w:tr w:rsidR="00E34715" w:rsidRPr="000B5DE4" w14:paraId="53C28211"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1A819FFE"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14.</w:t>
            </w:r>
          </w:p>
        </w:tc>
        <w:tc>
          <w:tcPr>
            <w:tcW w:w="7694" w:type="dxa"/>
            <w:gridSpan w:val="3"/>
          </w:tcPr>
          <w:p w14:paraId="79E382A0" w14:textId="77777777" w:rsidR="00E34715" w:rsidRPr="000B5DE4" w:rsidRDefault="00E34715" w:rsidP="00DA66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Have you choked on your tea or soup recently?</w:t>
            </w:r>
          </w:p>
          <w:p w14:paraId="28172C89" w14:textId="77777777" w:rsidR="00E34715" w:rsidRPr="000B5DE4" w:rsidRDefault="00E34715" w:rsidP="00DA66D4">
            <w:pPr>
              <w:spacing w:before="8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n-US"/>
              </w:rPr>
            </w:pPr>
            <w:r w:rsidRPr="000B5DE4">
              <w:rPr>
                <w:rFonts w:ascii="Arial" w:hAnsi="Arial" w:cs="Arial"/>
                <w:bCs/>
                <w:i/>
                <w:sz w:val="18"/>
                <w:szCs w:val="18"/>
              </w:rPr>
              <w:t>Son zamanlarda çay ya da çorba içerken soluk borunuza kaçtı mı?</w:t>
            </w:r>
          </w:p>
        </w:tc>
        <w:tc>
          <w:tcPr>
            <w:tcW w:w="1928" w:type="dxa"/>
            <w:gridSpan w:val="2"/>
          </w:tcPr>
          <w:p w14:paraId="1C1459B7" w14:textId="77777777" w:rsidR="00E34715" w:rsidRPr="000B5DE4" w:rsidRDefault="00E34715" w:rsidP="00DA66D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US"/>
              </w:rPr>
            </w:pPr>
            <w:r w:rsidRPr="000B5DE4">
              <w:rPr>
                <w:rFonts w:ascii="Arial" w:hAnsi="Arial" w:cs="Arial"/>
                <w:bCs/>
                <w:sz w:val="18"/>
                <w:szCs w:val="18"/>
                <w:lang w:val="en-US"/>
              </w:rPr>
              <w:t>0.071</w:t>
            </w:r>
          </w:p>
        </w:tc>
      </w:tr>
      <w:tr w:rsidR="00E34715" w:rsidRPr="000B5DE4" w14:paraId="67B3E472"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6804B60B"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15.</w:t>
            </w:r>
          </w:p>
        </w:tc>
        <w:tc>
          <w:tcPr>
            <w:tcW w:w="7694" w:type="dxa"/>
            <w:gridSpan w:val="3"/>
          </w:tcPr>
          <w:p w14:paraId="17C8A51B" w14:textId="77777777" w:rsidR="00E34715" w:rsidRPr="000B5DE4" w:rsidRDefault="00E34715" w:rsidP="00DA66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Do you often experience having a dry mouth?</w:t>
            </w:r>
          </w:p>
          <w:p w14:paraId="0772BFE0" w14:textId="77777777" w:rsidR="00E34715" w:rsidRPr="000B5DE4" w:rsidRDefault="00E34715" w:rsidP="00DA66D4">
            <w:pPr>
              <w:spacing w:before="8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r w:rsidRPr="000B5DE4">
              <w:rPr>
                <w:rFonts w:ascii="Arial" w:hAnsi="Arial" w:cs="Arial"/>
                <w:i/>
                <w:sz w:val="18"/>
                <w:szCs w:val="18"/>
              </w:rPr>
              <w:t>Sık sık ağzınız kurur mu?</w:t>
            </w:r>
          </w:p>
        </w:tc>
        <w:tc>
          <w:tcPr>
            <w:tcW w:w="1928" w:type="dxa"/>
            <w:gridSpan w:val="2"/>
          </w:tcPr>
          <w:p w14:paraId="5837974A" w14:textId="77777777" w:rsidR="00E34715" w:rsidRPr="000B5DE4" w:rsidRDefault="00E34715" w:rsidP="00DA66D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0.131</w:t>
            </w:r>
          </w:p>
        </w:tc>
      </w:tr>
      <w:tr w:rsidR="00E34715" w:rsidRPr="000B5DE4" w14:paraId="1B42144B"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7B4FDF33"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16.</w:t>
            </w:r>
          </w:p>
        </w:tc>
        <w:tc>
          <w:tcPr>
            <w:tcW w:w="7694" w:type="dxa"/>
            <w:gridSpan w:val="3"/>
          </w:tcPr>
          <w:p w14:paraId="4232960C" w14:textId="77777777" w:rsidR="00E34715" w:rsidRPr="000B5DE4" w:rsidRDefault="00E34715" w:rsidP="00DA66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Do you go out at least once a week?</w:t>
            </w:r>
          </w:p>
          <w:p w14:paraId="29B32134" w14:textId="77777777" w:rsidR="00E34715" w:rsidRPr="000B5DE4" w:rsidRDefault="00E34715" w:rsidP="00DA66D4">
            <w:pPr>
              <w:spacing w:before="8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n-US"/>
              </w:rPr>
            </w:pPr>
            <w:r w:rsidRPr="000B5DE4">
              <w:rPr>
                <w:rFonts w:ascii="Arial" w:hAnsi="Arial" w:cs="Arial"/>
                <w:i/>
                <w:sz w:val="18"/>
                <w:szCs w:val="18"/>
              </w:rPr>
              <w:t>Haftada en az bir kez dışarı çıkar mısınız?</w:t>
            </w:r>
          </w:p>
        </w:tc>
        <w:tc>
          <w:tcPr>
            <w:tcW w:w="1928" w:type="dxa"/>
            <w:gridSpan w:val="2"/>
          </w:tcPr>
          <w:p w14:paraId="580D8F5F" w14:textId="77777777" w:rsidR="00E34715" w:rsidRPr="000B5DE4" w:rsidRDefault="00E34715" w:rsidP="00DA66D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0.373</w:t>
            </w:r>
          </w:p>
        </w:tc>
      </w:tr>
      <w:tr w:rsidR="00E34715" w:rsidRPr="000B5DE4" w14:paraId="17DADDAB"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5111407C"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17.</w:t>
            </w:r>
          </w:p>
        </w:tc>
        <w:tc>
          <w:tcPr>
            <w:tcW w:w="7694" w:type="dxa"/>
            <w:gridSpan w:val="3"/>
          </w:tcPr>
          <w:p w14:paraId="1DE3BA94" w14:textId="77777777" w:rsidR="00E34715" w:rsidRPr="000B5DE4" w:rsidRDefault="00E34715" w:rsidP="00DA66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Do you go out less frequently compared to last year?</w:t>
            </w:r>
          </w:p>
          <w:p w14:paraId="447977F6" w14:textId="77777777" w:rsidR="00E34715" w:rsidRPr="000B5DE4" w:rsidRDefault="00E34715" w:rsidP="00DA66D4">
            <w:pPr>
              <w:spacing w:before="8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r w:rsidRPr="000B5DE4">
              <w:rPr>
                <w:rFonts w:ascii="Arial" w:hAnsi="Arial" w:cs="Arial"/>
                <w:bCs/>
                <w:i/>
                <w:sz w:val="18"/>
                <w:szCs w:val="18"/>
              </w:rPr>
              <w:t>Geçen yıla göre daha mı az dışarı çıkarsınız?</w:t>
            </w:r>
          </w:p>
        </w:tc>
        <w:tc>
          <w:tcPr>
            <w:tcW w:w="1928" w:type="dxa"/>
            <w:gridSpan w:val="2"/>
          </w:tcPr>
          <w:p w14:paraId="02FBFB0D" w14:textId="77777777" w:rsidR="00E34715" w:rsidRPr="000B5DE4" w:rsidRDefault="00E34715" w:rsidP="00DA66D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n-US"/>
              </w:rPr>
            </w:pPr>
            <w:r w:rsidRPr="000B5DE4">
              <w:rPr>
                <w:rFonts w:ascii="Arial" w:hAnsi="Arial" w:cs="Arial"/>
                <w:bCs/>
                <w:sz w:val="18"/>
                <w:szCs w:val="18"/>
                <w:lang w:val="en-US"/>
              </w:rPr>
              <w:t>0.328</w:t>
            </w:r>
          </w:p>
        </w:tc>
      </w:tr>
      <w:tr w:rsidR="00E34715" w:rsidRPr="000B5DE4" w14:paraId="0FBBF841"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4276A896"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18.</w:t>
            </w:r>
          </w:p>
        </w:tc>
        <w:tc>
          <w:tcPr>
            <w:tcW w:w="7694" w:type="dxa"/>
            <w:gridSpan w:val="3"/>
          </w:tcPr>
          <w:p w14:paraId="5D2E6D90" w14:textId="77777777" w:rsidR="00E34715" w:rsidRPr="000B5DE4" w:rsidRDefault="00E34715" w:rsidP="00DA66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 xml:space="preserve">Do your family or your friends point out your memory loss? </w:t>
            </w:r>
          </w:p>
          <w:p w14:paraId="592E1CCE" w14:textId="77777777" w:rsidR="00E34715" w:rsidRPr="000B5DE4" w:rsidRDefault="00E34715" w:rsidP="00DA66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e.g. “You ask the same question over and over again.”</w:t>
            </w:r>
          </w:p>
          <w:p w14:paraId="5913EF77" w14:textId="77777777" w:rsidR="00E34715" w:rsidRPr="000B5DE4" w:rsidRDefault="00E34715" w:rsidP="00DA66D4">
            <w:pPr>
              <w:spacing w:before="8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0B5DE4">
              <w:rPr>
                <w:rFonts w:ascii="Arial" w:hAnsi="Arial" w:cs="Arial"/>
                <w:i/>
                <w:sz w:val="18"/>
                <w:szCs w:val="18"/>
              </w:rPr>
              <w:t xml:space="preserve">Aileniz veya arkadaşlarınız unutkan olduğunuzu söyler mi?                                                                                         </w:t>
            </w:r>
          </w:p>
          <w:p w14:paraId="6CD67FE5" w14:textId="77777777" w:rsidR="00E34715" w:rsidRPr="000B5DE4" w:rsidRDefault="00E34715" w:rsidP="00DA66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i/>
                <w:sz w:val="18"/>
                <w:szCs w:val="18"/>
              </w:rPr>
              <w:t>(Örneğin: ''Aynı soruyu tekrar tekrar soruyorsun.'')</w:t>
            </w:r>
          </w:p>
        </w:tc>
        <w:tc>
          <w:tcPr>
            <w:tcW w:w="1928" w:type="dxa"/>
            <w:gridSpan w:val="2"/>
          </w:tcPr>
          <w:p w14:paraId="7BF561F5" w14:textId="77777777" w:rsidR="00E34715" w:rsidRPr="000B5DE4" w:rsidRDefault="00E34715" w:rsidP="00DA66D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0.152</w:t>
            </w:r>
          </w:p>
        </w:tc>
      </w:tr>
      <w:tr w:rsidR="00E34715" w:rsidRPr="000B5DE4" w14:paraId="32EFCA42"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392FA005"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19.</w:t>
            </w:r>
          </w:p>
        </w:tc>
        <w:tc>
          <w:tcPr>
            <w:tcW w:w="7694" w:type="dxa"/>
            <w:gridSpan w:val="3"/>
          </w:tcPr>
          <w:p w14:paraId="731AA173" w14:textId="77777777" w:rsidR="00E34715" w:rsidRPr="000B5DE4" w:rsidRDefault="00E34715" w:rsidP="00DA66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Do you make a call by looking up phone numbers?</w:t>
            </w:r>
          </w:p>
          <w:p w14:paraId="5FB0BD79" w14:textId="77777777" w:rsidR="00E34715" w:rsidRPr="000B5DE4" w:rsidRDefault="00E34715" w:rsidP="00DA66D4">
            <w:pPr>
              <w:spacing w:before="8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r w:rsidRPr="000B5DE4">
              <w:rPr>
                <w:rFonts w:ascii="Arial" w:hAnsi="Arial" w:cs="Arial"/>
                <w:i/>
                <w:sz w:val="18"/>
                <w:szCs w:val="18"/>
              </w:rPr>
              <w:t>Rehbere bakarak telefon araması yapar mısınız?</w:t>
            </w:r>
          </w:p>
        </w:tc>
        <w:tc>
          <w:tcPr>
            <w:tcW w:w="1928" w:type="dxa"/>
            <w:gridSpan w:val="2"/>
          </w:tcPr>
          <w:p w14:paraId="1A61BF2C" w14:textId="77777777" w:rsidR="00E34715" w:rsidRPr="000B5DE4" w:rsidRDefault="00E34715" w:rsidP="00DA66D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0.389</w:t>
            </w:r>
          </w:p>
        </w:tc>
      </w:tr>
      <w:tr w:rsidR="00E34715" w:rsidRPr="000B5DE4" w14:paraId="7FC61688" w14:textId="77777777" w:rsidTr="00DA66D4">
        <w:trPr>
          <w:trHeight w:val="357"/>
        </w:trPr>
        <w:tc>
          <w:tcPr>
            <w:cnfStyle w:val="001000000000" w:firstRow="0" w:lastRow="0" w:firstColumn="1" w:lastColumn="0" w:oddVBand="0" w:evenVBand="0" w:oddHBand="0" w:evenHBand="0" w:firstRowFirstColumn="0" w:firstRowLastColumn="0" w:lastRowFirstColumn="0" w:lastRowLastColumn="0"/>
            <w:tcW w:w="670" w:type="dxa"/>
            <w:gridSpan w:val="2"/>
          </w:tcPr>
          <w:p w14:paraId="342F268F"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20.</w:t>
            </w:r>
          </w:p>
        </w:tc>
        <w:tc>
          <w:tcPr>
            <w:tcW w:w="7694" w:type="dxa"/>
            <w:gridSpan w:val="3"/>
          </w:tcPr>
          <w:p w14:paraId="0FE71AF6" w14:textId="77777777" w:rsidR="00E34715" w:rsidRPr="000B5DE4" w:rsidRDefault="00E34715" w:rsidP="00DA66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Do you find yourself not knowing today’s date?</w:t>
            </w:r>
          </w:p>
          <w:p w14:paraId="30020F22" w14:textId="77777777" w:rsidR="00E34715" w:rsidRPr="000B5DE4" w:rsidRDefault="00E34715" w:rsidP="00DA66D4">
            <w:pPr>
              <w:spacing w:before="8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n-US"/>
              </w:rPr>
            </w:pPr>
            <w:r w:rsidRPr="000B5DE4">
              <w:rPr>
                <w:rFonts w:ascii="Arial" w:hAnsi="Arial" w:cs="Arial"/>
                <w:i/>
                <w:sz w:val="18"/>
                <w:szCs w:val="18"/>
              </w:rPr>
              <w:t>Günün tarihini hatırlamadığınız olur mu?</w:t>
            </w:r>
          </w:p>
        </w:tc>
        <w:tc>
          <w:tcPr>
            <w:tcW w:w="1928" w:type="dxa"/>
            <w:gridSpan w:val="2"/>
          </w:tcPr>
          <w:p w14:paraId="5A0B54EE" w14:textId="77777777" w:rsidR="00E34715" w:rsidRPr="000B5DE4" w:rsidRDefault="00E34715" w:rsidP="00DA66D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0.180</w:t>
            </w:r>
          </w:p>
        </w:tc>
      </w:tr>
      <w:tr w:rsidR="00E34715" w:rsidRPr="000B5DE4" w14:paraId="714C428D" w14:textId="77777777" w:rsidTr="00DA66D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670" w:type="dxa"/>
            <w:gridSpan w:val="2"/>
          </w:tcPr>
          <w:p w14:paraId="6D5B6B12"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lastRenderedPageBreak/>
              <w:t>21.</w:t>
            </w:r>
          </w:p>
        </w:tc>
        <w:tc>
          <w:tcPr>
            <w:tcW w:w="7694" w:type="dxa"/>
            <w:gridSpan w:val="3"/>
          </w:tcPr>
          <w:p w14:paraId="6727818E" w14:textId="77777777" w:rsidR="00E34715" w:rsidRPr="000B5DE4" w:rsidRDefault="00E34715" w:rsidP="00DA66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In the last 2 weeks have you felt a lack of fulfilment in your daily life?</w:t>
            </w:r>
          </w:p>
          <w:p w14:paraId="71A213B4" w14:textId="77777777" w:rsidR="00E34715" w:rsidRPr="000B5DE4" w:rsidRDefault="00E34715" w:rsidP="00DA66D4">
            <w:pPr>
              <w:spacing w:before="8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r w:rsidRPr="000B5DE4">
              <w:rPr>
                <w:rFonts w:ascii="Arial" w:hAnsi="Arial" w:cs="Arial"/>
                <w:bCs/>
                <w:i/>
                <w:sz w:val="18"/>
                <w:szCs w:val="18"/>
              </w:rPr>
              <w:t>Son 2 haftada günlük yaşamınızda bir şeyler yapma isteğinizin kaybolduğunu hissettiniz mi?</w:t>
            </w:r>
            <w:r w:rsidRPr="000B5DE4">
              <w:rPr>
                <w:rFonts w:ascii="Arial" w:hAnsi="Arial" w:cs="Arial"/>
                <w:i/>
                <w:sz w:val="18"/>
                <w:szCs w:val="18"/>
              </w:rPr>
              <w:t xml:space="preserve">         </w:t>
            </w:r>
          </w:p>
        </w:tc>
        <w:tc>
          <w:tcPr>
            <w:tcW w:w="1928" w:type="dxa"/>
            <w:gridSpan w:val="2"/>
          </w:tcPr>
          <w:p w14:paraId="71DAC88A" w14:textId="77777777" w:rsidR="00E34715" w:rsidRPr="000B5DE4" w:rsidRDefault="00E34715" w:rsidP="00DA66D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n-US"/>
              </w:rPr>
            </w:pPr>
            <w:r w:rsidRPr="000B5DE4">
              <w:rPr>
                <w:rFonts w:ascii="Arial" w:hAnsi="Arial" w:cs="Arial"/>
                <w:bCs/>
                <w:sz w:val="18"/>
                <w:szCs w:val="18"/>
                <w:lang w:val="en-US"/>
              </w:rPr>
              <w:t>0.216</w:t>
            </w:r>
          </w:p>
        </w:tc>
      </w:tr>
      <w:tr w:rsidR="00E34715" w:rsidRPr="000B5DE4" w14:paraId="355B32E5"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15A21522"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22.</w:t>
            </w:r>
          </w:p>
        </w:tc>
        <w:tc>
          <w:tcPr>
            <w:tcW w:w="7694" w:type="dxa"/>
            <w:gridSpan w:val="3"/>
          </w:tcPr>
          <w:p w14:paraId="06118136" w14:textId="77777777" w:rsidR="00E34715" w:rsidRPr="000B5DE4" w:rsidRDefault="00E34715" w:rsidP="00DA66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 xml:space="preserve">In the last 2 weeks have you felt a lack of joy when doing the </w:t>
            </w:r>
            <w:proofErr w:type="gramStart"/>
            <w:r w:rsidRPr="000B5DE4">
              <w:rPr>
                <w:rFonts w:ascii="Arial" w:hAnsi="Arial" w:cs="Arial"/>
                <w:sz w:val="18"/>
                <w:szCs w:val="18"/>
                <w:lang w:val="en-US"/>
              </w:rPr>
              <w:t>things</w:t>
            </w:r>
            <w:proofErr w:type="gramEnd"/>
            <w:r w:rsidRPr="000B5DE4">
              <w:rPr>
                <w:rFonts w:ascii="Arial" w:hAnsi="Arial" w:cs="Arial"/>
                <w:sz w:val="18"/>
                <w:szCs w:val="18"/>
                <w:lang w:val="en-US"/>
              </w:rPr>
              <w:t xml:space="preserve"> you used to enjoy?</w:t>
            </w:r>
          </w:p>
          <w:p w14:paraId="6896AF82" w14:textId="77777777" w:rsidR="00E34715" w:rsidRPr="000B5DE4" w:rsidRDefault="00E34715" w:rsidP="00DA66D4">
            <w:pPr>
              <w:spacing w:before="8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n-US"/>
              </w:rPr>
            </w:pPr>
            <w:r w:rsidRPr="000B5DE4">
              <w:rPr>
                <w:rFonts w:ascii="Arial" w:hAnsi="Arial" w:cs="Arial"/>
                <w:i/>
                <w:sz w:val="18"/>
                <w:szCs w:val="18"/>
              </w:rPr>
              <w:t>Son 2 haftada normalde zevk aldığınız şeylerden zevk alamadığınız oldu mu?</w:t>
            </w:r>
          </w:p>
        </w:tc>
        <w:tc>
          <w:tcPr>
            <w:tcW w:w="1928" w:type="dxa"/>
            <w:gridSpan w:val="2"/>
          </w:tcPr>
          <w:p w14:paraId="77D80596" w14:textId="77777777" w:rsidR="00E34715" w:rsidRPr="000B5DE4" w:rsidRDefault="00E34715" w:rsidP="00DA66D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0.280</w:t>
            </w:r>
          </w:p>
        </w:tc>
      </w:tr>
      <w:tr w:rsidR="00E34715" w:rsidRPr="000B5DE4" w14:paraId="573B4D26"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06BC4826"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23.</w:t>
            </w:r>
          </w:p>
        </w:tc>
        <w:tc>
          <w:tcPr>
            <w:tcW w:w="7694" w:type="dxa"/>
            <w:gridSpan w:val="3"/>
          </w:tcPr>
          <w:p w14:paraId="00287BD4" w14:textId="77777777" w:rsidR="00E34715" w:rsidRPr="000B5DE4" w:rsidRDefault="00E34715" w:rsidP="00DA66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In the last 2 weeks have you felt difficulty in doing what you could do easily before?</w:t>
            </w:r>
          </w:p>
          <w:p w14:paraId="2C2312F6" w14:textId="77777777" w:rsidR="00E34715" w:rsidRPr="000B5DE4" w:rsidRDefault="00E34715" w:rsidP="00DA66D4">
            <w:pPr>
              <w:spacing w:before="8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r w:rsidRPr="000B5DE4">
              <w:rPr>
                <w:rFonts w:ascii="Arial" w:hAnsi="Arial" w:cs="Arial"/>
                <w:i/>
                <w:sz w:val="18"/>
                <w:szCs w:val="18"/>
              </w:rPr>
              <w:t>Son 2 haftada önceden kolaylıkla yaptığınız şeyleri yaparken zorlandığınız oldu mu?</w:t>
            </w:r>
          </w:p>
        </w:tc>
        <w:tc>
          <w:tcPr>
            <w:tcW w:w="1928" w:type="dxa"/>
            <w:gridSpan w:val="2"/>
          </w:tcPr>
          <w:p w14:paraId="589B41E1" w14:textId="77777777" w:rsidR="00E34715" w:rsidRPr="000B5DE4" w:rsidRDefault="00E34715" w:rsidP="00DA66D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0.272</w:t>
            </w:r>
          </w:p>
        </w:tc>
      </w:tr>
      <w:tr w:rsidR="00E34715" w:rsidRPr="000B5DE4" w14:paraId="34ED65D9"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190B80AD"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24.</w:t>
            </w:r>
          </w:p>
        </w:tc>
        <w:tc>
          <w:tcPr>
            <w:tcW w:w="7694" w:type="dxa"/>
            <w:gridSpan w:val="3"/>
          </w:tcPr>
          <w:p w14:paraId="69542677" w14:textId="77777777" w:rsidR="00E34715" w:rsidRPr="000B5DE4" w:rsidRDefault="00E34715" w:rsidP="00DA66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 xml:space="preserve">In the last 2 weeks have you felt helpless?               </w:t>
            </w:r>
          </w:p>
          <w:p w14:paraId="5C549738" w14:textId="77777777" w:rsidR="00E34715" w:rsidRPr="000B5DE4" w:rsidRDefault="00E34715" w:rsidP="00DA66D4">
            <w:pPr>
              <w:spacing w:before="8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n-US"/>
              </w:rPr>
            </w:pPr>
            <w:r w:rsidRPr="000B5DE4">
              <w:rPr>
                <w:rFonts w:ascii="Arial" w:hAnsi="Arial" w:cs="Arial"/>
                <w:i/>
                <w:sz w:val="18"/>
                <w:szCs w:val="18"/>
              </w:rPr>
              <w:t xml:space="preserve">Son 2 haftada kendinizi çaresiz hissettiniz mi? </w:t>
            </w:r>
            <w:r w:rsidRPr="000B5DE4">
              <w:rPr>
                <w:rFonts w:ascii="Arial" w:hAnsi="Arial" w:cs="Arial"/>
                <w:i/>
                <w:sz w:val="18"/>
                <w:szCs w:val="18"/>
                <w:lang w:val="en-US"/>
              </w:rPr>
              <w:t xml:space="preserve">                                                                    </w:t>
            </w:r>
          </w:p>
        </w:tc>
        <w:tc>
          <w:tcPr>
            <w:tcW w:w="1928" w:type="dxa"/>
            <w:gridSpan w:val="2"/>
          </w:tcPr>
          <w:p w14:paraId="343A2014" w14:textId="77777777" w:rsidR="00E34715" w:rsidRPr="000B5DE4" w:rsidRDefault="00E34715" w:rsidP="00DA66D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0.170</w:t>
            </w:r>
          </w:p>
        </w:tc>
      </w:tr>
      <w:tr w:rsidR="00E34715" w:rsidRPr="00961EC5" w14:paraId="3ED5BC0C"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0" w:type="dxa"/>
            <w:gridSpan w:val="2"/>
          </w:tcPr>
          <w:p w14:paraId="126913B8" w14:textId="77777777" w:rsidR="00E34715" w:rsidRPr="000B5DE4" w:rsidRDefault="00E34715" w:rsidP="00DA66D4">
            <w:pPr>
              <w:spacing w:line="276" w:lineRule="auto"/>
              <w:jc w:val="center"/>
              <w:rPr>
                <w:rFonts w:ascii="Arial" w:hAnsi="Arial" w:cs="Arial"/>
                <w:b w:val="0"/>
                <w:sz w:val="18"/>
                <w:szCs w:val="18"/>
                <w:lang w:val="en-US"/>
              </w:rPr>
            </w:pPr>
            <w:r w:rsidRPr="000B5DE4">
              <w:rPr>
                <w:rFonts w:ascii="Arial" w:hAnsi="Arial" w:cs="Arial"/>
                <w:sz w:val="18"/>
                <w:szCs w:val="18"/>
                <w:lang w:val="en-US"/>
              </w:rPr>
              <w:t>25.</w:t>
            </w:r>
          </w:p>
        </w:tc>
        <w:tc>
          <w:tcPr>
            <w:tcW w:w="7694" w:type="dxa"/>
            <w:gridSpan w:val="3"/>
          </w:tcPr>
          <w:p w14:paraId="6426442C" w14:textId="77777777" w:rsidR="00E34715" w:rsidRPr="000B5DE4" w:rsidRDefault="00E34715" w:rsidP="00DA66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0B5DE4">
              <w:rPr>
                <w:rFonts w:ascii="Arial" w:hAnsi="Arial" w:cs="Arial"/>
                <w:sz w:val="18"/>
                <w:szCs w:val="18"/>
                <w:lang w:val="en-US"/>
              </w:rPr>
              <w:t>In the last 2 weeks have you felt tired without a reason?</w:t>
            </w:r>
          </w:p>
          <w:p w14:paraId="2B122D05" w14:textId="77777777" w:rsidR="00E34715" w:rsidRPr="000B5DE4" w:rsidRDefault="00E34715" w:rsidP="00DA66D4">
            <w:pPr>
              <w:spacing w:before="8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r w:rsidRPr="000B5DE4">
              <w:rPr>
                <w:rFonts w:ascii="Arial" w:hAnsi="Arial" w:cs="Arial"/>
                <w:bCs/>
                <w:i/>
                <w:sz w:val="18"/>
                <w:szCs w:val="18"/>
              </w:rPr>
              <w:t>Son 2 haftada kendinizi sebep yokken yorgun hissettiniz mi?</w:t>
            </w:r>
          </w:p>
        </w:tc>
        <w:tc>
          <w:tcPr>
            <w:tcW w:w="1928" w:type="dxa"/>
            <w:gridSpan w:val="2"/>
          </w:tcPr>
          <w:p w14:paraId="7355D4E8" w14:textId="77777777" w:rsidR="00E34715" w:rsidRPr="00227C86" w:rsidRDefault="00E34715" w:rsidP="00DA66D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n-US"/>
              </w:rPr>
            </w:pPr>
            <w:r w:rsidRPr="000B5DE4">
              <w:rPr>
                <w:rFonts w:ascii="Arial" w:hAnsi="Arial" w:cs="Arial"/>
                <w:bCs/>
                <w:sz w:val="18"/>
                <w:szCs w:val="18"/>
                <w:lang w:val="en-US"/>
              </w:rPr>
              <w:t>0.246</w:t>
            </w:r>
          </w:p>
        </w:tc>
      </w:tr>
    </w:tbl>
    <w:p w14:paraId="289BE443" w14:textId="77777777" w:rsidR="00E34715" w:rsidRPr="00961EC5" w:rsidRDefault="00E34715" w:rsidP="00E34715">
      <w:pPr>
        <w:rPr>
          <w:rFonts w:ascii="Arial" w:hAnsi="Arial" w:cs="Arial"/>
          <w:sz w:val="20"/>
          <w:szCs w:val="20"/>
          <w:lang w:val="en-US"/>
        </w:rPr>
      </w:pPr>
    </w:p>
    <w:p w14:paraId="5C1A9CD6"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00B471CE"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02FAF109"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70A2433E"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7601D202"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14B9A650"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4E81CF2C" w14:textId="7F90B840"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6DF96E40" w14:textId="150788F6"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5D1DF4A5" w14:textId="613F4F62"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54D53C97" w14:textId="13824C78"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08BC4262" w14:textId="394B523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199DCCB1" w14:textId="55C26B6E"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1EA03F98" w14:textId="04B45B8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1627EB17" w14:textId="147288CE"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17F0E3BA" w14:textId="77777777" w:rsidR="00E34715" w:rsidRPr="00E34715" w:rsidRDefault="00E34715" w:rsidP="00E34715">
      <w:pPr>
        <w:rPr>
          <w:rFonts w:ascii="Arial" w:hAnsi="Arial" w:cs="Arial"/>
          <w:b/>
          <w:sz w:val="20"/>
          <w:szCs w:val="20"/>
        </w:rPr>
      </w:pPr>
      <w:r w:rsidRPr="00E34715">
        <w:rPr>
          <w:rFonts w:ascii="Arial" w:hAnsi="Arial" w:cs="Arial"/>
          <w:b/>
          <w:sz w:val="20"/>
          <w:szCs w:val="20"/>
        </w:rPr>
        <w:lastRenderedPageBreak/>
        <w:t>Table 3. Discriminant validity of the KCL for frail, prefrail, and robust older adults</w:t>
      </w:r>
    </w:p>
    <w:tbl>
      <w:tblPr>
        <w:tblStyle w:val="PlainTable2"/>
        <w:tblW w:w="9134" w:type="dxa"/>
        <w:tblLayout w:type="fixed"/>
        <w:tblLook w:val="04A0" w:firstRow="1" w:lastRow="0" w:firstColumn="1" w:lastColumn="0" w:noHBand="0" w:noVBand="1"/>
      </w:tblPr>
      <w:tblGrid>
        <w:gridCol w:w="2410"/>
        <w:gridCol w:w="1344"/>
        <w:gridCol w:w="1345"/>
        <w:gridCol w:w="1345"/>
        <w:gridCol w:w="1345"/>
        <w:gridCol w:w="1345"/>
      </w:tblGrid>
      <w:tr w:rsidR="00E34715" w:rsidRPr="00E34715" w14:paraId="245D653B" w14:textId="77777777" w:rsidTr="00DA66D4">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F5D1C2F" w14:textId="77777777" w:rsidR="00E34715" w:rsidRPr="00E34715" w:rsidRDefault="00E34715" w:rsidP="00E34715">
            <w:pPr>
              <w:jc w:val="center"/>
              <w:rPr>
                <w:rFonts w:ascii="Arial" w:hAnsi="Arial" w:cs="Arial"/>
                <w:sz w:val="20"/>
                <w:szCs w:val="20"/>
              </w:rPr>
            </w:pPr>
          </w:p>
        </w:tc>
        <w:tc>
          <w:tcPr>
            <w:tcW w:w="1344" w:type="dxa"/>
            <w:vAlign w:val="center"/>
          </w:tcPr>
          <w:p w14:paraId="020EE0BD" w14:textId="77777777" w:rsidR="00E34715" w:rsidRPr="00E34715" w:rsidRDefault="00E34715" w:rsidP="00E347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34715">
              <w:rPr>
                <w:rFonts w:ascii="Arial" w:hAnsi="Arial" w:cs="Arial"/>
                <w:sz w:val="20"/>
                <w:szCs w:val="20"/>
              </w:rPr>
              <w:t xml:space="preserve">Cut-off </w:t>
            </w:r>
          </w:p>
        </w:tc>
        <w:tc>
          <w:tcPr>
            <w:tcW w:w="1345" w:type="dxa"/>
            <w:vAlign w:val="center"/>
          </w:tcPr>
          <w:p w14:paraId="0FD065D7" w14:textId="77777777" w:rsidR="00E34715" w:rsidRPr="00E34715" w:rsidRDefault="00E34715" w:rsidP="00E347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34715">
              <w:rPr>
                <w:rFonts w:ascii="Arial" w:hAnsi="Arial" w:cs="Arial"/>
                <w:sz w:val="20"/>
                <w:szCs w:val="20"/>
              </w:rPr>
              <w:t xml:space="preserve">Sensitivitiy </w:t>
            </w:r>
          </w:p>
        </w:tc>
        <w:tc>
          <w:tcPr>
            <w:tcW w:w="1345" w:type="dxa"/>
            <w:vAlign w:val="center"/>
          </w:tcPr>
          <w:p w14:paraId="48DF9EE8" w14:textId="77777777" w:rsidR="00E34715" w:rsidRPr="00E34715" w:rsidRDefault="00E34715" w:rsidP="00E347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34715">
              <w:rPr>
                <w:rFonts w:ascii="Arial" w:hAnsi="Arial" w:cs="Arial"/>
                <w:sz w:val="20"/>
                <w:szCs w:val="20"/>
              </w:rPr>
              <w:t>Specificity</w:t>
            </w:r>
          </w:p>
        </w:tc>
        <w:tc>
          <w:tcPr>
            <w:tcW w:w="1345" w:type="dxa"/>
            <w:vAlign w:val="center"/>
          </w:tcPr>
          <w:p w14:paraId="45E004CB" w14:textId="77777777" w:rsidR="00E34715" w:rsidRPr="00E34715" w:rsidRDefault="00E34715" w:rsidP="00E347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34715">
              <w:rPr>
                <w:rFonts w:ascii="Arial" w:hAnsi="Arial" w:cs="Arial"/>
                <w:sz w:val="20"/>
                <w:szCs w:val="20"/>
              </w:rPr>
              <w:t>PPD</w:t>
            </w:r>
          </w:p>
        </w:tc>
        <w:tc>
          <w:tcPr>
            <w:tcW w:w="1345" w:type="dxa"/>
            <w:vAlign w:val="center"/>
          </w:tcPr>
          <w:p w14:paraId="3E24C9C5" w14:textId="77777777" w:rsidR="00E34715" w:rsidRPr="00E34715" w:rsidRDefault="00E34715" w:rsidP="00E3471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34715">
              <w:rPr>
                <w:rFonts w:ascii="Arial" w:hAnsi="Arial" w:cs="Arial"/>
                <w:sz w:val="20"/>
                <w:szCs w:val="20"/>
              </w:rPr>
              <w:t xml:space="preserve">     NPD</w:t>
            </w:r>
          </w:p>
        </w:tc>
      </w:tr>
      <w:tr w:rsidR="00E34715" w:rsidRPr="00E34715" w14:paraId="3D41F017" w14:textId="77777777" w:rsidTr="00DA66D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2E015A08" w14:textId="77777777" w:rsidR="00E34715" w:rsidRPr="00E34715" w:rsidRDefault="00E34715" w:rsidP="00E34715">
            <w:pPr>
              <w:rPr>
                <w:rFonts w:ascii="Arial" w:hAnsi="Arial" w:cs="Arial"/>
                <w:sz w:val="20"/>
                <w:szCs w:val="20"/>
              </w:rPr>
            </w:pPr>
            <w:r w:rsidRPr="00E34715">
              <w:rPr>
                <w:rFonts w:ascii="Arial" w:hAnsi="Arial" w:cs="Arial"/>
                <w:sz w:val="20"/>
                <w:szCs w:val="20"/>
              </w:rPr>
              <w:t>Frail – Non-Frail</w:t>
            </w:r>
          </w:p>
        </w:tc>
        <w:tc>
          <w:tcPr>
            <w:tcW w:w="1344" w:type="dxa"/>
            <w:vAlign w:val="center"/>
          </w:tcPr>
          <w:p w14:paraId="04E7B755"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4715">
              <w:rPr>
                <w:rFonts w:ascii="Arial" w:hAnsi="Arial" w:cs="Arial"/>
                <w:sz w:val="20"/>
                <w:szCs w:val="20"/>
              </w:rPr>
              <w:t>≥9</w:t>
            </w:r>
          </w:p>
        </w:tc>
        <w:tc>
          <w:tcPr>
            <w:tcW w:w="1345" w:type="dxa"/>
            <w:vAlign w:val="center"/>
          </w:tcPr>
          <w:p w14:paraId="4870E3DD"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4715">
              <w:rPr>
                <w:rFonts w:ascii="Arial" w:hAnsi="Arial" w:cs="Arial"/>
                <w:sz w:val="20"/>
                <w:szCs w:val="20"/>
              </w:rPr>
              <w:t>80.52 %</w:t>
            </w:r>
          </w:p>
        </w:tc>
        <w:tc>
          <w:tcPr>
            <w:tcW w:w="1345" w:type="dxa"/>
            <w:vAlign w:val="center"/>
          </w:tcPr>
          <w:p w14:paraId="2DE260AA"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4715">
              <w:rPr>
                <w:rFonts w:ascii="Arial" w:hAnsi="Arial" w:cs="Arial"/>
                <w:sz w:val="20"/>
                <w:szCs w:val="20"/>
              </w:rPr>
              <w:t>81.17 %</w:t>
            </w:r>
          </w:p>
        </w:tc>
        <w:tc>
          <w:tcPr>
            <w:tcW w:w="1345" w:type="dxa"/>
            <w:vAlign w:val="center"/>
          </w:tcPr>
          <w:p w14:paraId="60A32941"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4715">
              <w:rPr>
                <w:rFonts w:ascii="Arial" w:hAnsi="Arial" w:cs="Arial"/>
                <w:sz w:val="20"/>
                <w:szCs w:val="20"/>
              </w:rPr>
              <w:t>59.62 %</w:t>
            </w:r>
          </w:p>
        </w:tc>
        <w:tc>
          <w:tcPr>
            <w:tcW w:w="1345" w:type="dxa"/>
            <w:vAlign w:val="center"/>
          </w:tcPr>
          <w:p w14:paraId="6E729819"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4715">
              <w:rPr>
                <w:rFonts w:ascii="Arial" w:hAnsi="Arial" w:cs="Arial"/>
                <w:sz w:val="20"/>
                <w:szCs w:val="20"/>
              </w:rPr>
              <w:t>92.35 %</w:t>
            </w:r>
          </w:p>
        </w:tc>
      </w:tr>
      <w:tr w:rsidR="00E34715" w:rsidRPr="00E34715" w14:paraId="68162114" w14:textId="77777777" w:rsidTr="00DA66D4">
        <w:trPr>
          <w:trHeight w:val="628"/>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25A489AF" w14:textId="77777777" w:rsidR="00E34715" w:rsidRPr="00E34715" w:rsidRDefault="00E34715" w:rsidP="00E34715">
            <w:pPr>
              <w:rPr>
                <w:rFonts w:ascii="Arial" w:hAnsi="Arial" w:cs="Arial"/>
                <w:sz w:val="20"/>
                <w:szCs w:val="20"/>
              </w:rPr>
            </w:pPr>
            <w:r w:rsidRPr="00E34715">
              <w:rPr>
                <w:rFonts w:ascii="Arial" w:hAnsi="Arial" w:cs="Arial"/>
                <w:sz w:val="20"/>
                <w:szCs w:val="20"/>
              </w:rPr>
              <w:t>Frail - Prefrail</w:t>
            </w:r>
          </w:p>
        </w:tc>
        <w:tc>
          <w:tcPr>
            <w:tcW w:w="1344" w:type="dxa"/>
            <w:vAlign w:val="center"/>
          </w:tcPr>
          <w:p w14:paraId="3442C48F" w14:textId="77777777" w:rsidR="00E34715" w:rsidRPr="00E34715" w:rsidRDefault="00E34715" w:rsidP="00E347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4715">
              <w:rPr>
                <w:rFonts w:ascii="Arial" w:hAnsi="Arial" w:cs="Arial"/>
                <w:sz w:val="20"/>
                <w:szCs w:val="20"/>
              </w:rPr>
              <w:t>≥9</w:t>
            </w:r>
          </w:p>
        </w:tc>
        <w:tc>
          <w:tcPr>
            <w:tcW w:w="1345" w:type="dxa"/>
            <w:vAlign w:val="center"/>
          </w:tcPr>
          <w:p w14:paraId="007B6E75" w14:textId="77777777" w:rsidR="00E34715" w:rsidRPr="00E34715" w:rsidRDefault="00E34715" w:rsidP="00E347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4715">
              <w:rPr>
                <w:rFonts w:ascii="Arial" w:hAnsi="Arial" w:cs="Arial"/>
                <w:sz w:val="20"/>
                <w:szCs w:val="20"/>
              </w:rPr>
              <w:t>80.52 %</w:t>
            </w:r>
          </w:p>
        </w:tc>
        <w:tc>
          <w:tcPr>
            <w:tcW w:w="1345" w:type="dxa"/>
            <w:vAlign w:val="center"/>
          </w:tcPr>
          <w:p w14:paraId="1A491D14" w14:textId="77777777" w:rsidR="00E34715" w:rsidRPr="00E34715" w:rsidRDefault="00E34715" w:rsidP="00E347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4715">
              <w:rPr>
                <w:rFonts w:ascii="Arial" w:hAnsi="Arial" w:cs="Arial"/>
                <w:sz w:val="20"/>
                <w:szCs w:val="20"/>
              </w:rPr>
              <w:t>73.61 %</w:t>
            </w:r>
          </w:p>
        </w:tc>
        <w:tc>
          <w:tcPr>
            <w:tcW w:w="1345" w:type="dxa"/>
            <w:vAlign w:val="center"/>
          </w:tcPr>
          <w:p w14:paraId="01ED3FF1" w14:textId="77777777" w:rsidR="00E34715" w:rsidRPr="00E34715" w:rsidRDefault="00E34715" w:rsidP="00E347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4715">
              <w:rPr>
                <w:rFonts w:ascii="Arial" w:hAnsi="Arial" w:cs="Arial"/>
                <w:sz w:val="20"/>
                <w:szCs w:val="20"/>
              </w:rPr>
              <w:t>62.00 %</w:t>
            </w:r>
          </w:p>
        </w:tc>
        <w:tc>
          <w:tcPr>
            <w:tcW w:w="1345" w:type="dxa"/>
            <w:vAlign w:val="center"/>
          </w:tcPr>
          <w:p w14:paraId="05BABDF5" w14:textId="77777777" w:rsidR="00E34715" w:rsidRPr="00E34715" w:rsidRDefault="00E34715" w:rsidP="00E347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4715">
              <w:rPr>
                <w:rFonts w:ascii="Arial" w:hAnsi="Arial" w:cs="Arial"/>
                <w:sz w:val="20"/>
                <w:szCs w:val="20"/>
              </w:rPr>
              <w:t>87.60 %</w:t>
            </w:r>
          </w:p>
        </w:tc>
      </w:tr>
      <w:tr w:rsidR="00E34715" w:rsidRPr="00E34715" w14:paraId="12B8C502" w14:textId="77777777" w:rsidTr="00DA66D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3FFF6E1" w14:textId="77777777" w:rsidR="00E34715" w:rsidRPr="00E34715" w:rsidRDefault="00E34715" w:rsidP="00E34715">
            <w:pPr>
              <w:rPr>
                <w:rFonts w:ascii="Arial" w:hAnsi="Arial" w:cs="Arial"/>
                <w:sz w:val="20"/>
                <w:szCs w:val="20"/>
              </w:rPr>
            </w:pPr>
            <w:r w:rsidRPr="00E34715">
              <w:rPr>
                <w:rFonts w:ascii="Arial" w:hAnsi="Arial" w:cs="Arial"/>
                <w:sz w:val="20"/>
                <w:szCs w:val="20"/>
              </w:rPr>
              <w:t>Prefrail - Robust</w:t>
            </w:r>
          </w:p>
        </w:tc>
        <w:tc>
          <w:tcPr>
            <w:tcW w:w="1344" w:type="dxa"/>
            <w:vAlign w:val="center"/>
          </w:tcPr>
          <w:p w14:paraId="7DAED6EC"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4715">
              <w:rPr>
                <w:rFonts w:ascii="Arial" w:hAnsi="Arial" w:cs="Arial"/>
                <w:sz w:val="20"/>
                <w:szCs w:val="20"/>
              </w:rPr>
              <w:t>≥4</w:t>
            </w:r>
          </w:p>
        </w:tc>
        <w:tc>
          <w:tcPr>
            <w:tcW w:w="1345" w:type="dxa"/>
            <w:vAlign w:val="center"/>
          </w:tcPr>
          <w:p w14:paraId="37781CFD"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4715">
              <w:rPr>
                <w:rFonts w:ascii="Arial" w:hAnsi="Arial" w:cs="Arial"/>
                <w:sz w:val="20"/>
                <w:szCs w:val="20"/>
              </w:rPr>
              <w:t>65.28 %</w:t>
            </w:r>
          </w:p>
        </w:tc>
        <w:tc>
          <w:tcPr>
            <w:tcW w:w="1345" w:type="dxa"/>
            <w:vAlign w:val="center"/>
          </w:tcPr>
          <w:p w14:paraId="15FCD620"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4715">
              <w:rPr>
                <w:rFonts w:ascii="Arial" w:hAnsi="Arial" w:cs="Arial"/>
                <w:sz w:val="20"/>
                <w:szCs w:val="20"/>
              </w:rPr>
              <w:t>56.96 %</w:t>
            </w:r>
          </w:p>
        </w:tc>
        <w:tc>
          <w:tcPr>
            <w:tcW w:w="1345" w:type="dxa"/>
            <w:vAlign w:val="center"/>
          </w:tcPr>
          <w:p w14:paraId="1FAF56A7"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4715">
              <w:rPr>
                <w:rFonts w:ascii="Arial" w:hAnsi="Arial" w:cs="Arial"/>
                <w:sz w:val="20"/>
                <w:szCs w:val="20"/>
              </w:rPr>
              <w:t>73.44 %</w:t>
            </w:r>
          </w:p>
        </w:tc>
        <w:tc>
          <w:tcPr>
            <w:tcW w:w="1345" w:type="dxa"/>
            <w:vAlign w:val="center"/>
          </w:tcPr>
          <w:p w14:paraId="249C1405"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4715">
              <w:rPr>
                <w:rFonts w:ascii="Arial" w:hAnsi="Arial" w:cs="Arial"/>
                <w:sz w:val="20"/>
                <w:szCs w:val="20"/>
              </w:rPr>
              <w:t>47.37 %</w:t>
            </w:r>
          </w:p>
        </w:tc>
      </w:tr>
    </w:tbl>
    <w:p w14:paraId="556A9240" w14:textId="77777777" w:rsidR="00E34715" w:rsidRPr="00E34715" w:rsidRDefault="00E34715" w:rsidP="00E34715">
      <w:pPr>
        <w:rPr>
          <w:rFonts w:ascii="Arial" w:hAnsi="Arial" w:cs="Arial"/>
          <w:sz w:val="20"/>
          <w:szCs w:val="20"/>
        </w:rPr>
      </w:pPr>
      <w:r w:rsidRPr="00E34715">
        <w:rPr>
          <w:rFonts w:ascii="Arial" w:hAnsi="Arial" w:cs="Arial"/>
          <w:sz w:val="20"/>
          <w:szCs w:val="20"/>
        </w:rPr>
        <w:t>PPV: positive predictive value; NPV: negative predictive value.</w:t>
      </w:r>
    </w:p>
    <w:p w14:paraId="08F70A33" w14:textId="747987C0"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7559BD2B" w14:textId="0EBB1488"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3A0F6D43" w14:textId="7CDF8498"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25EEB295" w14:textId="5145BF3E"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7BC68171" w14:textId="0960B6AD"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5E4CD09B" w14:textId="43EBA845"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42A3305D" w14:textId="09833CB3"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0ABC5B80" w14:textId="770EE103"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10DB340B" w14:textId="4468388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6D4D6529" w14:textId="4D2ED918"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194B49A9" w14:textId="785586FF"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0428E418" w14:textId="2FC31F26"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6B8EB1A5" w14:textId="5C41F3A9"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02A6A1F5" w14:textId="4D9FE59B"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51D3836C" w14:textId="77777777" w:rsidR="00E34715" w:rsidRPr="00E34715" w:rsidRDefault="00E34715" w:rsidP="00E34715">
      <w:pPr>
        <w:rPr>
          <w:rFonts w:ascii="Arial" w:hAnsi="Arial" w:cs="Arial"/>
          <w:b/>
          <w:sz w:val="20"/>
          <w:szCs w:val="20"/>
        </w:rPr>
      </w:pPr>
      <w:r w:rsidRPr="00E34715">
        <w:rPr>
          <w:rFonts w:ascii="Arial" w:hAnsi="Arial" w:cs="Arial"/>
          <w:b/>
          <w:sz w:val="20"/>
          <w:szCs w:val="20"/>
        </w:rPr>
        <w:lastRenderedPageBreak/>
        <w:t>Table 4. Correlation of KCL total test scores with other parameters</w:t>
      </w:r>
    </w:p>
    <w:tbl>
      <w:tblPr>
        <w:tblStyle w:val="PlainTable2"/>
        <w:tblW w:w="0" w:type="auto"/>
        <w:tblLook w:val="04A0" w:firstRow="1" w:lastRow="0" w:firstColumn="1" w:lastColumn="0" w:noHBand="0" w:noVBand="1"/>
      </w:tblPr>
      <w:tblGrid>
        <w:gridCol w:w="2408"/>
        <w:gridCol w:w="2408"/>
        <w:gridCol w:w="2409"/>
      </w:tblGrid>
      <w:tr w:rsidR="00E34715" w:rsidRPr="00E34715" w14:paraId="58944EAE" w14:textId="77777777" w:rsidTr="00DA66D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8" w:type="dxa"/>
          </w:tcPr>
          <w:p w14:paraId="3A659835" w14:textId="77777777" w:rsidR="00E34715" w:rsidRPr="00E34715" w:rsidRDefault="00E34715" w:rsidP="00E34715">
            <w:pPr>
              <w:rPr>
                <w:rFonts w:ascii="Arial" w:hAnsi="Arial" w:cs="Arial"/>
                <w:sz w:val="20"/>
                <w:szCs w:val="20"/>
              </w:rPr>
            </w:pPr>
          </w:p>
        </w:tc>
        <w:tc>
          <w:tcPr>
            <w:tcW w:w="2408" w:type="dxa"/>
          </w:tcPr>
          <w:p w14:paraId="668CF827" w14:textId="77777777" w:rsidR="00E34715" w:rsidRPr="00E34715" w:rsidRDefault="00E34715" w:rsidP="00E347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34715">
              <w:rPr>
                <w:rFonts w:ascii="Arial" w:hAnsi="Arial" w:cs="Arial"/>
                <w:sz w:val="20"/>
                <w:szCs w:val="20"/>
              </w:rPr>
              <w:t>R</w:t>
            </w:r>
          </w:p>
        </w:tc>
        <w:tc>
          <w:tcPr>
            <w:tcW w:w="2409" w:type="dxa"/>
          </w:tcPr>
          <w:p w14:paraId="4918D446" w14:textId="77777777" w:rsidR="00E34715" w:rsidRPr="00E34715" w:rsidRDefault="00E34715" w:rsidP="00E347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34715">
              <w:rPr>
                <w:rFonts w:ascii="Arial" w:hAnsi="Arial" w:cs="Arial"/>
                <w:sz w:val="20"/>
                <w:szCs w:val="20"/>
              </w:rPr>
              <w:t>P value</w:t>
            </w:r>
          </w:p>
        </w:tc>
      </w:tr>
      <w:tr w:rsidR="00E34715" w:rsidRPr="00E34715" w14:paraId="4BBE3F0A"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8" w:type="dxa"/>
          </w:tcPr>
          <w:p w14:paraId="4C9B4D77" w14:textId="77777777" w:rsidR="00E34715" w:rsidRPr="00E34715" w:rsidRDefault="00E34715" w:rsidP="00E34715">
            <w:pPr>
              <w:rPr>
                <w:rFonts w:ascii="Arial" w:hAnsi="Arial" w:cs="Arial"/>
                <w:sz w:val="20"/>
                <w:szCs w:val="20"/>
              </w:rPr>
            </w:pPr>
            <w:r w:rsidRPr="00E34715">
              <w:rPr>
                <w:rFonts w:ascii="Arial" w:hAnsi="Arial" w:cs="Arial"/>
                <w:sz w:val="20"/>
                <w:szCs w:val="20"/>
              </w:rPr>
              <w:t>MMSE</w:t>
            </w:r>
          </w:p>
        </w:tc>
        <w:tc>
          <w:tcPr>
            <w:tcW w:w="2408" w:type="dxa"/>
          </w:tcPr>
          <w:p w14:paraId="7CF7A96A"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4715">
              <w:rPr>
                <w:rFonts w:ascii="Arial" w:hAnsi="Arial" w:cs="Arial"/>
                <w:sz w:val="20"/>
                <w:szCs w:val="20"/>
              </w:rPr>
              <w:t>-0.451</w:t>
            </w:r>
          </w:p>
        </w:tc>
        <w:tc>
          <w:tcPr>
            <w:tcW w:w="2409" w:type="dxa"/>
          </w:tcPr>
          <w:p w14:paraId="442B49E2"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34715">
              <w:rPr>
                <w:rFonts w:ascii="Arial" w:hAnsi="Arial" w:cs="Arial"/>
                <w:b/>
                <w:sz w:val="20"/>
                <w:szCs w:val="20"/>
              </w:rPr>
              <w:t>&lt;0.01</w:t>
            </w:r>
          </w:p>
        </w:tc>
      </w:tr>
      <w:tr w:rsidR="00E34715" w:rsidRPr="00E34715" w14:paraId="696094C8"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2408" w:type="dxa"/>
          </w:tcPr>
          <w:p w14:paraId="5C85379A" w14:textId="77777777" w:rsidR="00E34715" w:rsidRPr="00E34715" w:rsidRDefault="00E34715" w:rsidP="00E34715">
            <w:pPr>
              <w:rPr>
                <w:rFonts w:ascii="Arial" w:hAnsi="Arial" w:cs="Arial"/>
                <w:sz w:val="20"/>
                <w:szCs w:val="20"/>
              </w:rPr>
            </w:pPr>
            <w:r w:rsidRPr="00E34715">
              <w:rPr>
                <w:rFonts w:ascii="Arial" w:hAnsi="Arial" w:cs="Arial"/>
                <w:sz w:val="20"/>
                <w:szCs w:val="20"/>
              </w:rPr>
              <w:t>CDT</w:t>
            </w:r>
          </w:p>
        </w:tc>
        <w:tc>
          <w:tcPr>
            <w:tcW w:w="2408" w:type="dxa"/>
          </w:tcPr>
          <w:p w14:paraId="7DB2E808" w14:textId="77777777" w:rsidR="00E34715" w:rsidRPr="00E34715" w:rsidRDefault="00E34715" w:rsidP="00E347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4715">
              <w:rPr>
                <w:rFonts w:ascii="Arial" w:hAnsi="Arial" w:cs="Arial"/>
                <w:sz w:val="20"/>
                <w:szCs w:val="20"/>
              </w:rPr>
              <w:t>-0.312</w:t>
            </w:r>
          </w:p>
        </w:tc>
        <w:tc>
          <w:tcPr>
            <w:tcW w:w="2409" w:type="dxa"/>
          </w:tcPr>
          <w:p w14:paraId="537C79FC" w14:textId="77777777" w:rsidR="00E34715" w:rsidRPr="00E34715" w:rsidRDefault="00E34715" w:rsidP="00E3471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34715">
              <w:rPr>
                <w:rFonts w:ascii="Arial" w:hAnsi="Arial" w:cs="Arial"/>
                <w:b/>
                <w:sz w:val="20"/>
                <w:szCs w:val="20"/>
              </w:rPr>
              <w:t>&lt;0.01</w:t>
            </w:r>
          </w:p>
        </w:tc>
      </w:tr>
      <w:tr w:rsidR="00E34715" w:rsidRPr="00E34715" w14:paraId="1D0C9255"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8" w:type="dxa"/>
          </w:tcPr>
          <w:p w14:paraId="3938AD80" w14:textId="77777777" w:rsidR="00E34715" w:rsidRPr="00E34715" w:rsidRDefault="00E34715" w:rsidP="00E34715">
            <w:pPr>
              <w:rPr>
                <w:rFonts w:ascii="Arial" w:hAnsi="Arial" w:cs="Arial"/>
                <w:sz w:val="20"/>
                <w:szCs w:val="20"/>
              </w:rPr>
            </w:pPr>
            <w:r w:rsidRPr="00E34715">
              <w:rPr>
                <w:rFonts w:ascii="Arial" w:hAnsi="Arial" w:cs="Arial"/>
                <w:sz w:val="20"/>
                <w:szCs w:val="20"/>
              </w:rPr>
              <w:t>CDR</w:t>
            </w:r>
          </w:p>
        </w:tc>
        <w:tc>
          <w:tcPr>
            <w:tcW w:w="2408" w:type="dxa"/>
          </w:tcPr>
          <w:p w14:paraId="4E64D01B"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4715">
              <w:rPr>
                <w:rFonts w:ascii="Arial" w:hAnsi="Arial" w:cs="Arial"/>
                <w:sz w:val="20"/>
                <w:szCs w:val="20"/>
              </w:rPr>
              <w:t>0.455</w:t>
            </w:r>
          </w:p>
        </w:tc>
        <w:tc>
          <w:tcPr>
            <w:tcW w:w="2409" w:type="dxa"/>
          </w:tcPr>
          <w:p w14:paraId="0C907607"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34715">
              <w:rPr>
                <w:rFonts w:ascii="Arial" w:hAnsi="Arial" w:cs="Arial"/>
                <w:b/>
                <w:sz w:val="20"/>
                <w:szCs w:val="20"/>
              </w:rPr>
              <w:t>&lt;0.01</w:t>
            </w:r>
          </w:p>
        </w:tc>
      </w:tr>
      <w:tr w:rsidR="00E34715" w:rsidRPr="00E34715" w14:paraId="1C521638"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2408" w:type="dxa"/>
          </w:tcPr>
          <w:p w14:paraId="06568BAB" w14:textId="77777777" w:rsidR="00E34715" w:rsidRPr="00E34715" w:rsidRDefault="00E34715" w:rsidP="00E34715">
            <w:pPr>
              <w:rPr>
                <w:rFonts w:ascii="Arial" w:hAnsi="Arial" w:cs="Arial"/>
                <w:sz w:val="20"/>
                <w:szCs w:val="20"/>
              </w:rPr>
            </w:pPr>
            <w:r w:rsidRPr="00E34715">
              <w:rPr>
                <w:rFonts w:ascii="Arial" w:hAnsi="Arial" w:cs="Arial"/>
                <w:sz w:val="20"/>
                <w:szCs w:val="20"/>
              </w:rPr>
              <w:t>BADL</w:t>
            </w:r>
          </w:p>
        </w:tc>
        <w:tc>
          <w:tcPr>
            <w:tcW w:w="2408" w:type="dxa"/>
          </w:tcPr>
          <w:p w14:paraId="4138C8DB" w14:textId="77777777" w:rsidR="00E34715" w:rsidRPr="00E34715" w:rsidRDefault="00E34715" w:rsidP="00E347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4715">
              <w:rPr>
                <w:rFonts w:ascii="Arial" w:hAnsi="Arial" w:cs="Arial"/>
                <w:sz w:val="20"/>
                <w:szCs w:val="20"/>
              </w:rPr>
              <w:t>-0.569</w:t>
            </w:r>
          </w:p>
        </w:tc>
        <w:tc>
          <w:tcPr>
            <w:tcW w:w="2409" w:type="dxa"/>
          </w:tcPr>
          <w:p w14:paraId="3A7E5A11" w14:textId="77777777" w:rsidR="00E34715" w:rsidRPr="00E34715" w:rsidRDefault="00E34715" w:rsidP="00E3471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34715">
              <w:rPr>
                <w:rFonts w:ascii="Arial" w:hAnsi="Arial" w:cs="Arial"/>
                <w:b/>
                <w:sz w:val="20"/>
                <w:szCs w:val="20"/>
              </w:rPr>
              <w:t>&lt;0.01</w:t>
            </w:r>
          </w:p>
        </w:tc>
      </w:tr>
      <w:tr w:rsidR="00E34715" w:rsidRPr="00E34715" w14:paraId="0A6F551C"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8" w:type="dxa"/>
          </w:tcPr>
          <w:p w14:paraId="142B263B" w14:textId="77777777" w:rsidR="00E34715" w:rsidRPr="00E34715" w:rsidRDefault="00E34715" w:rsidP="00E34715">
            <w:pPr>
              <w:rPr>
                <w:rFonts w:ascii="Arial" w:hAnsi="Arial" w:cs="Arial"/>
                <w:sz w:val="20"/>
                <w:szCs w:val="20"/>
              </w:rPr>
            </w:pPr>
            <w:r w:rsidRPr="00E34715">
              <w:rPr>
                <w:rFonts w:ascii="Arial" w:hAnsi="Arial" w:cs="Arial"/>
                <w:sz w:val="20"/>
                <w:szCs w:val="20"/>
              </w:rPr>
              <w:t>IADL</w:t>
            </w:r>
          </w:p>
        </w:tc>
        <w:tc>
          <w:tcPr>
            <w:tcW w:w="2408" w:type="dxa"/>
          </w:tcPr>
          <w:p w14:paraId="56666EA3"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4715">
              <w:rPr>
                <w:rFonts w:ascii="Arial" w:hAnsi="Arial" w:cs="Arial"/>
                <w:sz w:val="20"/>
                <w:szCs w:val="20"/>
              </w:rPr>
              <w:t>-0.666</w:t>
            </w:r>
          </w:p>
        </w:tc>
        <w:tc>
          <w:tcPr>
            <w:tcW w:w="2409" w:type="dxa"/>
          </w:tcPr>
          <w:p w14:paraId="32AF4ED0"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34715">
              <w:rPr>
                <w:rFonts w:ascii="Arial" w:hAnsi="Arial" w:cs="Arial"/>
                <w:b/>
                <w:sz w:val="20"/>
                <w:szCs w:val="20"/>
              </w:rPr>
              <w:t>&lt;0.01</w:t>
            </w:r>
          </w:p>
        </w:tc>
      </w:tr>
      <w:tr w:rsidR="00E34715" w:rsidRPr="00E34715" w14:paraId="0EA093AB"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2408" w:type="dxa"/>
          </w:tcPr>
          <w:p w14:paraId="6C20DAF3" w14:textId="77777777" w:rsidR="00E34715" w:rsidRPr="00E34715" w:rsidRDefault="00E34715" w:rsidP="00E34715">
            <w:pPr>
              <w:rPr>
                <w:rFonts w:ascii="Arial" w:hAnsi="Arial" w:cs="Arial"/>
                <w:sz w:val="20"/>
                <w:szCs w:val="20"/>
              </w:rPr>
            </w:pPr>
            <w:r w:rsidRPr="00E34715">
              <w:rPr>
                <w:rFonts w:ascii="Arial" w:hAnsi="Arial" w:cs="Arial"/>
                <w:sz w:val="20"/>
                <w:szCs w:val="20"/>
              </w:rPr>
              <w:t>MNA-SF</w:t>
            </w:r>
          </w:p>
        </w:tc>
        <w:tc>
          <w:tcPr>
            <w:tcW w:w="2408" w:type="dxa"/>
          </w:tcPr>
          <w:p w14:paraId="437C9CEE" w14:textId="77777777" w:rsidR="00E34715" w:rsidRPr="00E34715" w:rsidRDefault="00E34715" w:rsidP="00E347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4715">
              <w:rPr>
                <w:rFonts w:ascii="Arial" w:hAnsi="Arial" w:cs="Arial"/>
                <w:sz w:val="20"/>
                <w:szCs w:val="20"/>
              </w:rPr>
              <w:t>-0.385</w:t>
            </w:r>
          </w:p>
        </w:tc>
        <w:tc>
          <w:tcPr>
            <w:tcW w:w="2409" w:type="dxa"/>
          </w:tcPr>
          <w:p w14:paraId="1E9D2BA8" w14:textId="77777777" w:rsidR="00E34715" w:rsidRPr="00E34715" w:rsidRDefault="00E34715" w:rsidP="00E3471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34715">
              <w:rPr>
                <w:rFonts w:ascii="Arial" w:hAnsi="Arial" w:cs="Arial"/>
                <w:b/>
                <w:sz w:val="20"/>
                <w:szCs w:val="20"/>
              </w:rPr>
              <w:t>&lt;0.01</w:t>
            </w:r>
          </w:p>
        </w:tc>
      </w:tr>
      <w:tr w:rsidR="00E34715" w:rsidRPr="00E34715" w14:paraId="7CEC0416"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8" w:type="dxa"/>
          </w:tcPr>
          <w:p w14:paraId="414DAD1C" w14:textId="77777777" w:rsidR="00E34715" w:rsidRPr="00E34715" w:rsidRDefault="00E34715" w:rsidP="00E34715">
            <w:pPr>
              <w:rPr>
                <w:rFonts w:ascii="Arial" w:hAnsi="Arial" w:cs="Arial"/>
                <w:sz w:val="20"/>
                <w:szCs w:val="20"/>
              </w:rPr>
            </w:pPr>
            <w:r w:rsidRPr="00E34715">
              <w:rPr>
                <w:rFonts w:ascii="Arial" w:hAnsi="Arial" w:cs="Arial"/>
                <w:sz w:val="20"/>
                <w:szCs w:val="20"/>
              </w:rPr>
              <w:t>Body mass index</w:t>
            </w:r>
          </w:p>
        </w:tc>
        <w:tc>
          <w:tcPr>
            <w:tcW w:w="2408" w:type="dxa"/>
          </w:tcPr>
          <w:p w14:paraId="5BF6E888"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4715">
              <w:rPr>
                <w:rFonts w:ascii="Arial" w:hAnsi="Arial" w:cs="Arial"/>
                <w:sz w:val="20"/>
                <w:szCs w:val="20"/>
              </w:rPr>
              <w:t>0.147</w:t>
            </w:r>
          </w:p>
        </w:tc>
        <w:tc>
          <w:tcPr>
            <w:tcW w:w="2409" w:type="dxa"/>
          </w:tcPr>
          <w:p w14:paraId="2A438FAF"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34715">
              <w:rPr>
                <w:rFonts w:ascii="Arial" w:hAnsi="Arial" w:cs="Arial"/>
                <w:b/>
                <w:sz w:val="20"/>
                <w:szCs w:val="20"/>
              </w:rPr>
              <w:t>&lt;0.05</w:t>
            </w:r>
          </w:p>
        </w:tc>
      </w:tr>
      <w:tr w:rsidR="00E34715" w:rsidRPr="00E34715" w14:paraId="26A686B1"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2408" w:type="dxa"/>
          </w:tcPr>
          <w:p w14:paraId="0565C631" w14:textId="77777777" w:rsidR="00E34715" w:rsidRPr="00E34715" w:rsidRDefault="00E34715" w:rsidP="00E34715">
            <w:pPr>
              <w:rPr>
                <w:rFonts w:ascii="Arial" w:hAnsi="Arial" w:cs="Arial"/>
                <w:sz w:val="20"/>
                <w:szCs w:val="20"/>
              </w:rPr>
            </w:pPr>
            <w:r w:rsidRPr="00E34715">
              <w:rPr>
                <w:rFonts w:ascii="Arial" w:hAnsi="Arial" w:cs="Arial"/>
                <w:sz w:val="20"/>
                <w:szCs w:val="20"/>
              </w:rPr>
              <w:t>POMA</w:t>
            </w:r>
          </w:p>
        </w:tc>
        <w:tc>
          <w:tcPr>
            <w:tcW w:w="2408" w:type="dxa"/>
          </w:tcPr>
          <w:p w14:paraId="2C710591" w14:textId="77777777" w:rsidR="00E34715" w:rsidRPr="00E34715" w:rsidRDefault="00E34715" w:rsidP="00E347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4715">
              <w:rPr>
                <w:rFonts w:ascii="Arial" w:hAnsi="Arial" w:cs="Arial"/>
                <w:sz w:val="20"/>
                <w:szCs w:val="20"/>
              </w:rPr>
              <w:t>-0.591</w:t>
            </w:r>
          </w:p>
        </w:tc>
        <w:tc>
          <w:tcPr>
            <w:tcW w:w="2409" w:type="dxa"/>
          </w:tcPr>
          <w:p w14:paraId="06EF5542" w14:textId="77777777" w:rsidR="00E34715" w:rsidRPr="00E34715" w:rsidRDefault="00E34715" w:rsidP="00E3471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34715">
              <w:rPr>
                <w:rFonts w:ascii="Arial" w:hAnsi="Arial" w:cs="Arial"/>
                <w:b/>
                <w:sz w:val="20"/>
                <w:szCs w:val="20"/>
              </w:rPr>
              <w:t>&lt;0.01</w:t>
            </w:r>
          </w:p>
        </w:tc>
      </w:tr>
      <w:tr w:rsidR="00E34715" w:rsidRPr="00E34715" w14:paraId="3C932983" w14:textId="77777777" w:rsidTr="00DA6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8" w:type="dxa"/>
          </w:tcPr>
          <w:p w14:paraId="5D89F33D" w14:textId="77777777" w:rsidR="00E34715" w:rsidRPr="00E34715" w:rsidRDefault="00E34715" w:rsidP="00E34715">
            <w:pPr>
              <w:rPr>
                <w:rFonts w:ascii="Arial" w:hAnsi="Arial" w:cs="Arial"/>
                <w:sz w:val="20"/>
                <w:szCs w:val="20"/>
              </w:rPr>
            </w:pPr>
            <w:r w:rsidRPr="00E34715">
              <w:rPr>
                <w:rFonts w:ascii="Arial" w:hAnsi="Arial" w:cs="Arial"/>
                <w:sz w:val="20"/>
                <w:szCs w:val="20"/>
              </w:rPr>
              <w:t>Timed up and go</w:t>
            </w:r>
          </w:p>
        </w:tc>
        <w:tc>
          <w:tcPr>
            <w:tcW w:w="2408" w:type="dxa"/>
          </w:tcPr>
          <w:p w14:paraId="10455B2E"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4715">
              <w:rPr>
                <w:rFonts w:ascii="Arial" w:hAnsi="Arial" w:cs="Arial"/>
                <w:sz w:val="20"/>
                <w:szCs w:val="20"/>
              </w:rPr>
              <w:t>0.585</w:t>
            </w:r>
          </w:p>
        </w:tc>
        <w:tc>
          <w:tcPr>
            <w:tcW w:w="2409" w:type="dxa"/>
          </w:tcPr>
          <w:p w14:paraId="4FC7BC64" w14:textId="77777777" w:rsidR="00E34715" w:rsidRPr="00E34715" w:rsidRDefault="00E34715" w:rsidP="00E3471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34715">
              <w:rPr>
                <w:rFonts w:ascii="Arial" w:hAnsi="Arial" w:cs="Arial"/>
                <w:b/>
                <w:sz w:val="20"/>
                <w:szCs w:val="20"/>
              </w:rPr>
              <w:t>&lt;0.01</w:t>
            </w:r>
          </w:p>
        </w:tc>
      </w:tr>
      <w:tr w:rsidR="00E34715" w:rsidRPr="00E34715" w14:paraId="33A7D2D6" w14:textId="77777777" w:rsidTr="00DA66D4">
        <w:trPr>
          <w:trHeight w:val="397"/>
        </w:trPr>
        <w:tc>
          <w:tcPr>
            <w:cnfStyle w:val="001000000000" w:firstRow="0" w:lastRow="0" w:firstColumn="1" w:lastColumn="0" w:oddVBand="0" w:evenVBand="0" w:oddHBand="0" w:evenHBand="0" w:firstRowFirstColumn="0" w:firstRowLastColumn="0" w:lastRowFirstColumn="0" w:lastRowLastColumn="0"/>
            <w:tcW w:w="2408" w:type="dxa"/>
          </w:tcPr>
          <w:p w14:paraId="74AC509E" w14:textId="77777777" w:rsidR="00E34715" w:rsidRPr="00E34715" w:rsidRDefault="00E34715" w:rsidP="00E34715">
            <w:pPr>
              <w:rPr>
                <w:rFonts w:ascii="Arial" w:hAnsi="Arial" w:cs="Arial"/>
                <w:sz w:val="20"/>
                <w:szCs w:val="20"/>
              </w:rPr>
            </w:pPr>
            <w:r w:rsidRPr="00E34715">
              <w:rPr>
                <w:rFonts w:ascii="Arial" w:hAnsi="Arial" w:cs="Arial"/>
                <w:sz w:val="20"/>
                <w:szCs w:val="20"/>
              </w:rPr>
              <w:t>CCI</w:t>
            </w:r>
          </w:p>
        </w:tc>
        <w:tc>
          <w:tcPr>
            <w:tcW w:w="2408" w:type="dxa"/>
          </w:tcPr>
          <w:p w14:paraId="119DA8EC" w14:textId="77777777" w:rsidR="00E34715" w:rsidRPr="00E34715" w:rsidRDefault="00E34715" w:rsidP="00E347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4715">
              <w:rPr>
                <w:rFonts w:ascii="Arial" w:hAnsi="Arial" w:cs="Arial"/>
                <w:sz w:val="20"/>
                <w:szCs w:val="20"/>
              </w:rPr>
              <w:t>0.216</w:t>
            </w:r>
          </w:p>
        </w:tc>
        <w:tc>
          <w:tcPr>
            <w:tcW w:w="2409" w:type="dxa"/>
          </w:tcPr>
          <w:p w14:paraId="68663262" w14:textId="77777777" w:rsidR="00E34715" w:rsidRPr="00E34715" w:rsidRDefault="00E34715" w:rsidP="00E3471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34715">
              <w:rPr>
                <w:rFonts w:ascii="Arial" w:hAnsi="Arial" w:cs="Arial"/>
                <w:b/>
                <w:sz w:val="20"/>
                <w:szCs w:val="20"/>
              </w:rPr>
              <w:t>&lt;0.01</w:t>
            </w:r>
          </w:p>
        </w:tc>
      </w:tr>
    </w:tbl>
    <w:p w14:paraId="48503189" w14:textId="77777777" w:rsidR="00E34715" w:rsidRPr="00E34715" w:rsidRDefault="00E34715" w:rsidP="00E34715">
      <w:pPr>
        <w:jc w:val="both"/>
        <w:rPr>
          <w:rFonts w:ascii="Arial" w:hAnsi="Arial" w:cs="Arial"/>
          <w:sz w:val="16"/>
          <w:szCs w:val="16"/>
          <w:lang w:val="en-US"/>
        </w:rPr>
      </w:pPr>
      <w:r w:rsidRPr="00E34715">
        <w:rPr>
          <w:rFonts w:ascii="Arial" w:hAnsi="Arial" w:cs="Arial"/>
          <w:sz w:val="16"/>
          <w:szCs w:val="16"/>
          <w:lang w:val="en-US"/>
        </w:rPr>
        <w:t xml:space="preserve">BADL: Basic Activities of Daily Living; CCI: </w:t>
      </w:r>
      <w:proofErr w:type="spellStart"/>
      <w:r w:rsidRPr="00E34715">
        <w:rPr>
          <w:rFonts w:ascii="Arial" w:hAnsi="Arial" w:cs="Arial"/>
          <w:sz w:val="16"/>
          <w:szCs w:val="16"/>
          <w:lang w:val="en-US"/>
        </w:rPr>
        <w:t>Charlson’s</w:t>
      </w:r>
      <w:proofErr w:type="spellEnd"/>
      <w:r w:rsidRPr="00E34715">
        <w:rPr>
          <w:rFonts w:ascii="Arial" w:hAnsi="Arial" w:cs="Arial"/>
          <w:sz w:val="16"/>
          <w:szCs w:val="16"/>
          <w:lang w:val="en-US"/>
        </w:rPr>
        <w:t xml:space="preserve"> Comorbidity Index. CDR: Clinical Dementia Rating; CDT: Clock </w:t>
      </w:r>
      <w:proofErr w:type="spellStart"/>
      <w:r w:rsidRPr="00E34715">
        <w:rPr>
          <w:rFonts w:ascii="Arial" w:hAnsi="Arial" w:cs="Arial"/>
          <w:sz w:val="16"/>
          <w:szCs w:val="16"/>
          <w:lang w:val="en-US"/>
        </w:rPr>
        <w:t>Drawning</w:t>
      </w:r>
      <w:proofErr w:type="spellEnd"/>
      <w:r w:rsidRPr="00E34715">
        <w:rPr>
          <w:rFonts w:ascii="Arial" w:hAnsi="Arial" w:cs="Arial"/>
          <w:sz w:val="16"/>
          <w:szCs w:val="16"/>
          <w:lang w:val="en-US"/>
        </w:rPr>
        <w:t xml:space="preserve"> Test; IADL: Instrumental Activities of Daily Living; MMSE: Mini-Mental State Examination. Mini Nutritional Assessment-Short Form, POMA: Tinetti </w:t>
      </w:r>
      <w:proofErr w:type="gramStart"/>
      <w:r w:rsidRPr="00E34715">
        <w:rPr>
          <w:rFonts w:ascii="Arial" w:hAnsi="Arial" w:cs="Arial"/>
          <w:sz w:val="16"/>
          <w:szCs w:val="16"/>
          <w:lang w:val="en-US"/>
        </w:rPr>
        <w:t>performance oriented</w:t>
      </w:r>
      <w:proofErr w:type="gramEnd"/>
      <w:r w:rsidRPr="00E34715">
        <w:rPr>
          <w:rFonts w:ascii="Arial" w:hAnsi="Arial" w:cs="Arial"/>
          <w:sz w:val="16"/>
          <w:szCs w:val="16"/>
          <w:lang w:val="en-US"/>
        </w:rPr>
        <w:t xml:space="preserve"> mobility assessment.</w:t>
      </w:r>
    </w:p>
    <w:p w14:paraId="0A384E98" w14:textId="47892DC9"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74AE49C3" w14:textId="5D50C48F"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7E919290" w14:textId="31B09EBE"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5FC69F63" w14:textId="61DD73ED"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07B53892" w14:textId="4E47FAFA"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3A741CAA" w14:textId="137C896A"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2BB07150" w14:textId="2AF7E0AE"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02734C28" w14:textId="1C3D3EF3"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74A4AE64" w14:textId="6CC3396C"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187ED142" w14:textId="542E8F8A"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263F1BD2"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sectPr w:rsidR="00E34715" w:rsidSect="001F10CB">
          <w:headerReference w:type="default" r:id="rId8"/>
          <w:pgSz w:w="11906" w:h="16838"/>
          <w:pgMar w:top="1701" w:right="1701" w:bottom="1701" w:left="1701" w:header="708" w:footer="708" w:gutter="0"/>
          <w:cols w:space="708"/>
          <w:docGrid w:linePitch="360"/>
        </w:sectPr>
      </w:pPr>
    </w:p>
    <w:p w14:paraId="194594AD" w14:textId="32543611"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r>
        <w:rPr>
          <w:noProof/>
        </w:rPr>
        <w:lastRenderedPageBreak/>
        <w:drawing>
          <wp:anchor distT="0" distB="0" distL="114300" distR="114300" simplePos="0" relativeHeight="251658240" behindDoc="1" locked="0" layoutInCell="1" allowOverlap="1" wp14:anchorId="183F4E70" wp14:editId="7BEB3FE2">
            <wp:simplePos x="0" y="0"/>
            <wp:positionH relativeFrom="column">
              <wp:posOffset>-159385</wp:posOffset>
            </wp:positionH>
            <wp:positionV relativeFrom="paragraph">
              <wp:posOffset>450423</wp:posOffset>
            </wp:positionV>
            <wp:extent cx="8860025" cy="3657600"/>
            <wp:effectExtent l="0" t="0" r="0" b="0"/>
            <wp:wrapTight wrapText="bothSides">
              <wp:wrapPolygon edited="0">
                <wp:start x="0" y="0"/>
                <wp:lineTo x="0" y="21488"/>
                <wp:lineTo x="21550" y="21488"/>
                <wp:lineTo x="215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0025" cy="3657600"/>
                    </a:xfrm>
                    <a:prstGeom prst="rect">
                      <a:avLst/>
                    </a:prstGeom>
                    <a:noFill/>
                    <a:ln>
                      <a:noFill/>
                    </a:ln>
                  </pic:spPr>
                </pic:pic>
              </a:graphicData>
            </a:graphic>
          </wp:anchor>
        </w:drawing>
      </w:r>
    </w:p>
    <w:p w14:paraId="564ACFE0" w14:textId="34DA35F1"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3FD7D7C8"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3591AF64"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42F9DA45"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15645542"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188691D2"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54942E9F"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0A811077"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74F3F0AA"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29DED3DB"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108DC7B4"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02FF52EF"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35D92297" w14:textId="77777777" w:rsidR="00E34715" w:rsidRDefault="00E34715" w:rsidP="00BD235F">
      <w:pPr>
        <w:widowControl w:val="0"/>
        <w:autoSpaceDE w:val="0"/>
        <w:autoSpaceDN w:val="0"/>
        <w:adjustRightInd w:val="0"/>
        <w:spacing w:line="480" w:lineRule="auto"/>
        <w:ind w:left="640" w:hanging="640"/>
        <w:jc w:val="both"/>
        <w:rPr>
          <w:rFonts w:ascii="Arial" w:hAnsi="Arial" w:cs="Arial"/>
          <w:noProof/>
          <w:sz w:val="24"/>
          <w:szCs w:val="24"/>
        </w:rPr>
      </w:pPr>
    </w:p>
    <w:p w14:paraId="24DA9277" w14:textId="77777777" w:rsidR="00BD235F" w:rsidRPr="00B725D9" w:rsidRDefault="00BD235F" w:rsidP="00BD235F">
      <w:pPr>
        <w:widowControl w:val="0"/>
        <w:autoSpaceDE w:val="0"/>
        <w:autoSpaceDN w:val="0"/>
        <w:adjustRightInd w:val="0"/>
        <w:spacing w:line="480" w:lineRule="auto"/>
        <w:ind w:left="640" w:hanging="640"/>
        <w:jc w:val="both"/>
        <w:rPr>
          <w:rFonts w:ascii="Arial" w:hAnsi="Arial" w:cs="Arial"/>
          <w:noProof/>
          <w:sz w:val="24"/>
        </w:rPr>
      </w:pPr>
    </w:p>
    <w:p w14:paraId="6F689F1F" w14:textId="70319A0C" w:rsidR="00D155F2" w:rsidRPr="005903E8" w:rsidRDefault="00BD235F" w:rsidP="00BD235F">
      <w:pPr>
        <w:widowControl w:val="0"/>
        <w:autoSpaceDE w:val="0"/>
        <w:autoSpaceDN w:val="0"/>
        <w:adjustRightInd w:val="0"/>
        <w:spacing w:line="480" w:lineRule="auto"/>
        <w:ind w:left="640" w:hanging="640"/>
        <w:rPr>
          <w:rFonts w:ascii="Arial" w:eastAsia="Calibri" w:hAnsi="Arial" w:cs="Arial"/>
          <w:sz w:val="24"/>
          <w:szCs w:val="24"/>
          <w:lang w:val="en-US"/>
        </w:rPr>
      </w:pPr>
      <w:r w:rsidRPr="00B725D9">
        <w:rPr>
          <w:rFonts w:ascii="Arial" w:eastAsia="Calibri" w:hAnsi="Arial" w:cs="Arial"/>
          <w:sz w:val="24"/>
          <w:szCs w:val="24"/>
          <w:lang w:val="en-US"/>
        </w:rPr>
        <w:fldChar w:fldCharType="end"/>
      </w:r>
    </w:p>
    <w:sectPr w:rsidR="00D155F2" w:rsidRPr="005903E8" w:rsidSect="00E34715">
      <w:pgSz w:w="16838" w:h="11906" w:orient="landscape"/>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AAA13" w14:textId="77777777" w:rsidR="0058219D" w:rsidRDefault="0058219D" w:rsidP="008D6126">
      <w:pPr>
        <w:spacing w:after="0" w:line="240" w:lineRule="auto"/>
      </w:pPr>
      <w:r>
        <w:separator/>
      </w:r>
    </w:p>
  </w:endnote>
  <w:endnote w:type="continuationSeparator" w:id="0">
    <w:p w14:paraId="4CC2B309" w14:textId="77777777" w:rsidR="0058219D" w:rsidRDefault="0058219D" w:rsidP="008D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03E27" w14:textId="77777777" w:rsidR="0058219D" w:rsidRDefault="0058219D" w:rsidP="008D6126">
      <w:pPr>
        <w:spacing w:after="0" w:line="240" w:lineRule="auto"/>
      </w:pPr>
      <w:r>
        <w:separator/>
      </w:r>
    </w:p>
  </w:footnote>
  <w:footnote w:type="continuationSeparator" w:id="0">
    <w:p w14:paraId="136D30EA" w14:textId="77777777" w:rsidR="0058219D" w:rsidRDefault="0058219D" w:rsidP="008D6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200233"/>
      <w:docPartObj>
        <w:docPartGallery w:val="Page Numbers (Top of Page)"/>
        <w:docPartUnique/>
      </w:docPartObj>
    </w:sdtPr>
    <w:sdtEndPr/>
    <w:sdtContent>
      <w:p w14:paraId="6A1EFFE0" w14:textId="5A77A013" w:rsidR="008D6126" w:rsidRDefault="008D6126">
        <w:pPr>
          <w:pStyle w:val="Header"/>
          <w:jc w:val="right"/>
        </w:pPr>
        <w:r>
          <w:fldChar w:fldCharType="begin"/>
        </w:r>
        <w:r>
          <w:instrText>PAGE   \* MERGEFORMAT</w:instrText>
        </w:r>
        <w:r>
          <w:fldChar w:fldCharType="separate"/>
        </w:r>
        <w:r w:rsidR="003215FF">
          <w:rPr>
            <w:noProof/>
          </w:rPr>
          <w:t>20</w:t>
        </w:r>
        <w:r>
          <w:fldChar w:fldCharType="end"/>
        </w:r>
      </w:p>
    </w:sdtContent>
  </w:sdt>
  <w:p w14:paraId="049B2705" w14:textId="77777777" w:rsidR="008D6126" w:rsidRDefault="008D6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F2"/>
    <w:rsid w:val="00002471"/>
    <w:rsid w:val="00013258"/>
    <w:rsid w:val="00021C61"/>
    <w:rsid w:val="000350E6"/>
    <w:rsid w:val="000378E2"/>
    <w:rsid w:val="00043F3F"/>
    <w:rsid w:val="00046428"/>
    <w:rsid w:val="0004705D"/>
    <w:rsid w:val="00051771"/>
    <w:rsid w:val="00054A1B"/>
    <w:rsid w:val="000610C9"/>
    <w:rsid w:val="000640CD"/>
    <w:rsid w:val="0007095B"/>
    <w:rsid w:val="00081FAE"/>
    <w:rsid w:val="00084D56"/>
    <w:rsid w:val="0008500C"/>
    <w:rsid w:val="0009419B"/>
    <w:rsid w:val="000949F9"/>
    <w:rsid w:val="00095C4C"/>
    <w:rsid w:val="000965BA"/>
    <w:rsid w:val="000A5DBC"/>
    <w:rsid w:val="000A73D8"/>
    <w:rsid w:val="000B4EE6"/>
    <w:rsid w:val="000C2A07"/>
    <w:rsid w:val="000E13DE"/>
    <w:rsid w:val="000F3C55"/>
    <w:rsid w:val="000F523B"/>
    <w:rsid w:val="000F7458"/>
    <w:rsid w:val="0012533A"/>
    <w:rsid w:val="00132919"/>
    <w:rsid w:val="0014428A"/>
    <w:rsid w:val="00150777"/>
    <w:rsid w:val="00151E1B"/>
    <w:rsid w:val="00152354"/>
    <w:rsid w:val="0016629C"/>
    <w:rsid w:val="001707D0"/>
    <w:rsid w:val="00171C71"/>
    <w:rsid w:val="00183539"/>
    <w:rsid w:val="001A78D3"/>
    <w:rsid w:val="001A7B3A"/>
    <w:rsid w:val="001B3976"/>
    <w:rsid w:val="001C565A"/>
    <w:rsid w:val="001C646C"/>
    <w:rsid w:val="001F10CB"/>
    <w:rsid w:val="001F2D10"/>
    <w:rsid w:val="001F6FF3"/>
    <w:rsid w:val="001F799C"/>
    <w:rsid w:val="002331DB"/>
    <w:rsid w:val="0025332C"/>
    <w:rsid w:val="00254BB9"/>
    <w:rsid w:val="002618EF"/>
    <w:rsid w:val="00264890"/>
    <w:rsid w:val="00270A51"/>
    <w:rsid w:val="00271ADD"/>
    <w:rsid w:val="00272481"/>
    <w:rsid w:val="00273643"/>
    <w:rsid w:val="00275C11"/>
    <w:rsid w:val="00292AA1"/>
    <w:rsid w:val="00297E7A"/>
    <w:rsid w:val="002B21A3"/>
    <w:rsid w:val="002C2660"/>
    <w:rsid w:val="002C3F7C"/>
    <w:rsid w:val="002C650D"/>
    <w:rsid w:val="002D05B6"/>
    <w:rsid w:val="002D28CB"/>
    <w:rsid w:val="002D77A5"/>
    <w:rsid w:val="00311844"/>
    <w:rsid w:val="00316E54"/>
    <w:rsid w:val="003215FF"/>
    <w:rsid w:val="003241D1"/>
    <w:rsid w:val="00327027"/>
    <w:rsid w:val="003307B5"/>
    <w:rsid w:val="00334A47"/>
    <w:rsid w:val="00342828"/>
    <w:rsid w:val="003444A1"/>
    <w:rsid w:val="00347C9E"/>
    <w:rsid w:val="003540BE"/>
    <w:rsid w:val="003717B1"/>
    <w:rsid w:val="00372818"/>
    <w:rsid w:val="00374FBF"/>
    <w:rsid w:val="00375F44"/>
    <w:rsid w:val="00382318"/>
    <w:rsid w:val="00395255"/>
    <w:rsid w:val="003B19B2"/>
    <w:rsid w:val="003B363F"/>
    <w:rsid w:val="003B5227"/>
    <w:rsid w:val="003B54C5"/>
    <w:rsid w:val="003B77D8"/>
    <w:rsid w:val="003C297A"/>
    <w:rsid w:val="003E0511"/>
    <w:rsid w:val="003E5908"/>
    <w:rsid w:val="003E591A"/>
    <w:rsid w:val="003F33FC"/>
    <w:rsid w:val="004045F5"/>
    <w:rsid w:val="00452CD5"/>
    <w:rsid w:val="004628AC"/>
    <w:rsid w:val="00464F2B"/>
    <w:rsid w:val="00485814"/>
    <w:rsid w:val="0048662E"/>
    <w:rsid w:val="004925EC"/>
    <w:rsid w:val="004A1ED2"/>
    <w:rsid w:val="004B2BE2"/>
    <w:rsid w:val="004C60F8"/>
    <w:rsid w:val="004E0DED"/>
    <w:rsid w:val="004E3044"/>
    <w:rsid w:val="004E604D"/>
    <w:rsid w:val="0050464C"/>
    <w:rsid w:val="005052E4"/>
    <w:rsid w:val="0051095F"/>
    <w:rsid w:val="00542AE9"/>
    <w:rsid w:val="0055706B"/>
    <w:rsid w:val="00566B77"/>
    <w:rsid w:val="0057227E"/>
    <w:rsid w:val="0058219D"/>
    <w:rsid w:val="005903E8"/>
    <w:rsid w:val="00592058"/>
    <w:rsid w:val="005A092C"/>
    <w:rsid w:val="005A4EE8"/>
    <w:rsid w:val="005B0365"/>
    <w:rsid w:val="005C29F6"/>
    <w:rsid w:val="005D3ABA"/>
    <w:rsid w:val="005D5155"/>
    <w:rsid w:val="005D69EA"/>
    <w:rsid w:val="005F0A71"/>
    <w:rsid w:val="006008E7"/>
    <w:rsid w:val="00613793"/>
    <w:rsid w:val="006145DC"/>
    <w:rsid w:val="00621216"/>
    <w:rsid w:val="00632B54"/>
    <w:rsid w:val="00642408"/>
    <w:rsid w:val="00643072"/>
    <w:rsid w:val="006918EE"/>
    <w:rsid w:val="006A3616"/>
    <w:rsid w:val="006F74CC"/>
    <w:rsid w:val="0072564F"/>
    <w:rsid w:val="007364BF"/>
    <w:rsid w:val="00737DD8"/>
    <w:rsid w:val="007402ED"/>
    <w:rsid w:val="00743884"/>
    <w:rsid w:val="007524EC"/>
    <w:rsid w:val="00754219"/>
    <w:rsid w:val="00762A9D"/>
    <w:rsid w:val="0076567E"/>
    <w:rsid w:val="0077465C"/>
    <w:rsid w:val="007768E7"/>
    <w:rsid w:val="0077737F"/>
    <w:rsid w:val="007A3FC4"/>
    <w:rsid w:val="007A7EB4"/>
    <w:rsid w:val="007B7745"/>
    <w:rsid w:val="007C2DDF"/>
    <w:rsid w:val="007C69F4"/>
    <w:rsid w:val="007C7917"/>
    <w:rsid w:val="007F0AC2"/>
    <w:rsid w:val="007F18C6"/>
    <w:rsid w:val="007F4560"/>
    <w:rsid w:val="0080646B"/>
    <w:rsid w:val="00810180"/>
    <w:rsid w:val="00814FC0"/>
    <w:rsid w:val="00832F6E"/>
    <w:rsid w:val="00834488"/>
    <w:rsid w:val="00834DC7"/>
    <w:rsid w:val="00851FB8"/>
    <w:rsid w:val="008648EF"/>
    <w:rsid w:val="008663B3"/>
    <w:rsid w:val="0087271C"/>
    <w:rsid w:val="008761C3"/>
    <w:rsid w:val="00876A71"/>
    <w:rsid w:val="00876F49"/>
    <w:rsid w:val="00877829"/>
    <w:rsid w:val="008870BC"/>
    <w:rsid w:val="008A50D3"/>
    <w:rsid w:val="008A715B"/>
    <w:rsid w:val="008B6CA7"/>
    <w:rsid w:val="008C1CE5"/>
    <w:rsid w:val="008C1E1C"/>
    <w:rsid w:val="008C4CAA"/>
    <w:rsid w:val="008D3201"/>
    <w:rsid w:val="008D5973"/>
    <w:rsid w:val="008D6126"/>
    <w:rsid w:val="008F3D53"/>
    <w:rsid w:val="00900E57"/>
    <w:rsid w:val="0090601C"/>
    <w:rsid w:val="009118AD"/>
    <w:rsid w:val="00915D3D"/>
    <w:rsid w:val="00920A94"/>
    <w:rsid w:val="00941579"/>
    <w:rsid w:val="009675A7"/>
    <w:rsid w:val="00974C30"/>
    <w:rsid w:val="00975738"/>
    <w:rsid w:val="0097674A"/>
    <w:rsid w:val="00983766"/>
    <w:rsid w:val="0098528B"/>
    <w:rsid w:val="00990D37"/>
    <w:rsid w:val="009C0D3A"/>
    <w:rsid w:val="009C29C8"/>
    <w:rsid w:val="009C5CA2"/>
    <w:rsid w:val="009D0BF6"/>
    <w:rsid w:val="009D3E6B"/>
    <w:rsid w:val="009E1AD1"/>
    <w:rsid w:val="00A00CFD"/>
    <w:rsid w:val="00A149D2"/>
    <w:rsid w:val="00A21961"/>
    <w:rsid w:val="00A3173C"/>
    <w:rsid w:val="00A34575"/>
    <w:rsid w:val="00A53BF0"/>
    <w:rsid w:val="00A81001"/>
    <w:rsid w:val="00A963C3"/>
    <w:rsid w:val="00AB4436"/>
    <w:rsid w:val="00AB482F"/>
    <w:rsid w:val="00AB6C2A"/>
    <w:rsid w:val="00AD75DA"/>
    <w:rsid w:val="00B04086"/>
    <w:rsid w:val="00B071C6"/>
    <w:rsid w:val="00B07924"/>
    <w:rsid w:val="00B1028E"/>
    <w:rsid w:val="00B156D6"/>
    <w:rsid w:val="00B30348"/>
    <w:rsid w:val="00B34C5F"/>
    <w:rsid w:val="00B34EC2"/>
    <w:rsid w:val="00B43E42"/>
    <w:rsid w:val="00B552AC"/>
    <w:rsid w:val="00B61908"/>
    <w:rsid w:val="00B7027D"/>
    <w:rsid w:val="00B725D9"/>
    <w:rsid w:val="00B80802"/>
    <w:rsid w:val="00B80BA3"/>
    <w:rsid w:val="00B84B14"/>
    <w:rsid w:val="00B87069"/>
    <w:rsid w:val="00B927E8"/>
    <w:rsid w:val="00BB64D5"/>
    <w:rsid w:val="00BC1A7F"/>
    <w:rsid w:val="00BC2968"/>
    <w:rsid w:val="00BC5CB6"/>
    <w:rsid w:val="00BD235F"/>
    <w:rsid w:val="00BD3134"/>
    <w:rsid w:val="00BD62D4"/>
    <w:rsid w:val="00C0715F"/>
    <w:rsid w:val="00C11DB3"/>
    <w:rsid w:val="00C1559A"/>
    <w:rsid w:val="00C15BE5"/>
    <w:rsid w:val="00C30B35"/>
    <w:rsid w:val="00C3343D"/>
    <w:rsid w:val="00C40E5F"/>
    <w:rsid w:val="00C4435F"/>
    <w:rsid w:val="00C56944"/>
    <w:rsid w:val="00C56B25"/>
    <w:rsid w:val="00C61602"/>
    <w:rsid w:val="00C61C29"/>
    <w:rsid w:val="00C65FD5"/>
    <w:rsid w:val="00C7742B"/>
    <w:rsid w:val="00C91968"/>
    <w:rsid w:val="00C9362C"/>
    <w:rsid w:val="00C94086"/>
    <w:rsid w:val="00C94A96"/>
    <w:rsid w:val="00CA0F1C"/>
    <w:rsid w:val="00CA2E29"/>
    <w:rsid w:val="00CA5F7F"/>
    <w:rsid w:val="00CB436A"/>
    <w:rsid w:val="00CB5FCA"/>
    <w:rsid w:val="00CC47DD"/>
    <w:rsid w:val="00CC6DFA"/>
    <w:rsid w:val="00CD2325"/>
    <w:rsid w:val="00CD46AF"/>
    <w:rsid w:val="00CF0230"/>
    <w:rsid w:val="00CF706B"/>
    <w:rsid w:val="00D155F2"/>
    <w:rsid w:val="00D21F2C"/>
    <w:rsid w:val="00D36FEB"/>
    <w:rsid w:val="00D4221C"/>
    <w:rsid w:val="00D45EB9"/>
    <w:rsid w:val="00D4737C"/>
    <w:rsid w:val="00D67873"/>
    <w:rsid w:val="00D72B95"/>
    <w:rsid w:val="00D779F1"/>
    <w:rsid w:val="00D814BE"/>
    <w:rsid w:val="00D81BD7"/>
    <w:rsid w:val="00D83230"/>
    <w:rsid w:val="00D96602"/>
    <w:rsid w:val="00D968E3"/>
    <w:rsid w:val="00D96FD9"/>
    <w:rsid w:val="00DA1394"/>
    <w:rsid w:val="00DB2237"/>
    <w:rsid w:val="00DD1980"/>
    <w:rsid w:val="00DD3A23"/>
    <w:rsid w:val="00DF24AB"/>
    <w:rsid w:val="00E03F4B"/>
    <w:rsid w:val="00E16959"/>
    <w:rsid w:val="00E179F3"/>
    <w:rsid w:val="00E34715"/>
    <w:rsid w:val="00E40DF4"/>
    <w:rsid w:val="00E42363"/>
    <w:rsid w:val="00E43AE6"/>
    <w:rsid w:val="00E52314"/>
    <w:rsid w:val="00E54835"/>
    <w:rsid w:val="00E5515A"/>
    <w:rsid w:val="00E75B80"/>
    <w:rsid w:val="00E81BFD"/>
    <w:rsid w:val="00E82A5B"/>
    <w:rsid w:val="00E851F0"/>
    <w:rsid w:val="00E913A9"/>
    <w:rsid w:val="00E928B1"/>
    <w:rsid w:val="00E949DC"/>
    <w:rsid w:val="00EA0A84"/>
    <w:rsid w:val="00EA24D1"/>
    <w:rsid w:val="00EB338D"/>
    <w:rsid w:val="00EB61A0"/>
    <w:rsid w:val="00EC017A"/>
    <w:rsid w:val="00EC030C"/>
    <w:rsid w:val="00EC6F5B"/>
    <w:rsid w:val="00ED6A6B"/>
    <w:rsid w:val="00EE5CFA"/>
    <w:rsid w:val="00EF57FE"/>
    <w:rsid w:val="00EF6AA5"/>
    <w:rsid w:val="00F00F08"/>
    <w:rsid w:val="00F054C5"/>
    <w:rsid w:val="00F06225"/>
    <w:rsid w:val="00F07AB9"/>
    <w:rsid w:val="00F1153B"/>
    <w:rsid w:val="00F2604F"/>
    <w:rsid w:val="00F277FF"/>
    <w:rsid w:val="00F41AA0"/>
    <w:rsid w:val="00F57E4F"/>
    <w:rsid w:val="00F8057E"/>
    <w:rsid w:val="00F8487E"/>
    <w:rsid w:val="00F9352A"/>
    <w:rsid w:val="00F93D02"/>
    <w:rsid w:val="00F95D11"/>
    <w:rsid w:val="00FA486D"/>
    <w:rsid w:val="00FC2B91"/>
    <w:rsid w:val="00FE1D63"/>
    <w:rsid w:val="00FE2ABB"/>
    <w:rsid w:val="00FF0211"/>
    <w:rsid w:val="00FF20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F628B"/>
  <w15:docId w15:val="{A1B7E640-B87F-4D43-8179-E7BC3242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5BA"/>
    <w:rPr>
      <w:color w:val="0563C1" w:themeColor="hyperlink"/>
      <w:u w:val="single"/>
    </w:rPr>
  </w:style>
  <w:style w:type="paragraph" w:styleId="HTMLPreformatted">
    <w:name w:val="HTML Preformatted"/>
    <w:basedOn w:val="Normal"/>
    <w:link w:val="HTMLPreformattedChar"/>
    <w:uiPriority w:val="99"/>
    <w:semiHidden/>
    <w:unhideWhenUsed/>
    <w:rsid w:val="00E928B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28B1"/>
    <w:rPr>
      <w:rFonts w:ascii="Consolas" w:hAnsi="Consolas"/>
      <w:sz w:val="20"/>
      <w:szCs w:val="20"/>
    </w:rPr>
  </w:style>
  <w:style w:type="character" w:styleId="CommentReference">
    <w:name w:val="annotation reference"/>
    <w:basedOn w:val="DefaultParagraphFont"/>
    <w:uiPriority w:val="99"/>
    <w:semiHidden/>
    <w:unhideWhenUsed/>
    <w:rsid w:val="00E82A5B"/>
    <w:rPr>
      <w:sz w:val="16"/>
      <w:szCs w:val="16"/>
    </w:rPr>
  </w:style>
  <w:style w:type="paragraph" w:styleId="CommentText">
    <w:name w:val="annotation text"/>
    <w:basedOn w:val="Normal"/>
    <w:link w:val="CommentTextChar"/>
    <w:uiPriority w:val="99"/>
    <w:semiHidden/>
    <w:unhideWhenUsed/>
    <w:rsid w:val="00E82A5B"/>
    <w:pPr>
      <w:spacing w:line="240" w:lineRule="auto"/>
    </w:pPr>
    <w:rPr>
      <w:sz w:val="20"/>
      <w:szCs w:val="20"/>
    </w:rPr>
  </w:style>
  <w:style w:type="character" w:customStyle="1" w:styleId="CommentTextChar">
    <w:name w:val="Comment Text Char"/>
    <w:basedOn w:val="DefaultParagraphFont"/>
    <w:link w:val="CommentText"/>
    <w:uiPriority w:val="99"/>
    <w:semiHidden/>
    <w:rsid w:val="00E82A5B"/>
    <w:rPr>
      <w:sz w:val="20"/>
      <w:szCs w:val="20"/>
    </w:rPr>
  </w:style>
  <w:style w:type="paragraph" w:styleId="CommentSubject">
    <w:name w:val="annotation subject"/>
    <w:basedOn w:val="CommentText"/>
    <w:next w:val="CommentText"/>
    <w:link w:val="CommentSubjectChar"/>
    <w:uiPriority w:val="99"/>
    <w:semiHidden/>
    <w:unhideWhenUsed/>
    <w:rsid w:val="00E82A5B"/>
    <w:rPr>
      <w:b/>
      <w:bCs/>
    </w:rPr>
  </w:style>
  <w:style w:type="character" w:customStyle="1" w:styleId="CommentSubjectChar">
    <w:name w:val="Comment Subject Char"/>
    <w:basedOn w:val="CommentTextChar"/>
    <w:link w:val="CommentSubject"/>
    <w:uiPriority w:val="99"/>
    <w:semiHidden/>
    <w:rsid w:val="00E82A5B"/>
    <w:rPr>
      <w:b/>
      <w:bCs/>
      <w:sz w:val="20"/>
      <w:szCs w:val="20"/>
    </w:rPr>
  </w:style>
  <w:style w:type="paragraph" w:styleId="BalloonText">
    <w:name w:val="Balloon Text"/>
    <w:basedOn w:val="Normal"/>
    <w:link w:val="BalloonTextChar"/>
    <w:uiPriority w:val="99"/>
    <w:semiHidden/>
    <w:unhideWhenUsed/>
    <w:rsid w:val="00E82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5B"/>
    <w:rPr>
      <w:rFonts w:ascii="Segoe UI" w:hAnsi="Segoe UI" w:cs="Segoe UI"/>
      <w:sz w:val="18"/>
      <w:szCs w:val="18"/>
    </w:rPr>
  </w:style>
  <w:style w:type="paragraph" w:styleId="Header">
    <w:name w:val="header"/>
    <w:basedOn w:val="Normal"/>
    <w:link w:val="HeaderChar"/>
    <w:uiPriority w:val="99"/>
    <w:unhideWhenUsed/>
    <w:rsid w:val="008D61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6126"/>
  </w:style>
  <w:style w:type="paragraph" w:styleId="Footer">
    <w:name w:val="footer"/>
    <w:basedOn w:val="Normal"/>
    <w:link w:val="FooterChar"/>
    <w:uiPriority w:val="99"/>
    <w:unhideWhenUsed/>
    <w:rsid w:val="008D61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6126"/>
  </w:style>
  <w:style w:type="table" w:styleId="PlainTable2">
    <w:name w:val="Plain Table 2"/>
    <w:basedOn w:val="TableNormal"/>
    <w:uiPriority w:val="42"/>
    <w:rsid w:val="00E347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071">
      <w:bodyDiv w:val="1"/>
      <w:marLeft w:val="0"/>
      <w:marRight w:val="0"/>
      <w:marTop w:val="0"/>
      <w:marBottom w:val="0"/>
      <w:divBdr>
        <w:top w:val="none" w:sz="0" w:space="0" w:color="auto"/>
        <w:left w:val="none" w:sz="0" w:space="0" w:color="auto"/>
        <w:bottom w:val="none" w:sz="0" w:space="0" w:color="auto"/>
        <w:right w:val="none" w:sz="0" w:space="0" w:color="auto"/>
      </w:divBdr>
      <w:divsChild>
        <w:div w:id="911426515">
          <w:marLeft w:val="0"/>
          <w:marRight w:val="0"/>
          <w:marTop w:val="0"/>
          <w:marBottom w:val="0"/>
          <w:divBdr>
            <w:top w:val="none" w:sz="0" w:space="0" w:color="auto"/>
            <w:left w:val="none" w:sz="0" w:space="0" w:color="auto"/>
            <w:bottom w:val="none" w:sz="0" w:space="0" w:color="auto"/>
            <w:right w:val="none" w:sz="0" w:space="0" w:color="auto"/>
          </w:divBdr>
          <w:divsChild>
            <w:div w:id="501555394">
              <w:marLeft w:val="0"/>
              <w:marRight w:val="0"/>
              <w:marTop w:val="0"/>
              <w:marBottom w:val="0"/>
              <w:divBdr>
                <w:top w:val="none" w:sz="0" w:space="0" w:color="auto"/>
                <w:left w:val="none" w:sz="0" w:space="0" w:color="auto"/>
                <w:bottom w:val="none" w:sz="0" w:space="0" w:color="auto"/>
                <w:right w:val="none" w:sz="0" w:space="0" w:color="auto"/>
              </w:divBdr>
              <w:divsChild>
                <w:div w:id="2047288970">
                  <w:marLeft w:val="0"/>
                  <w:marRight w:val="0"/>
                  <w:marTop w:val="0"/>
                  <w:marBottom w:val="0"/>
                  <w:divBdr>
                    <w:top w:val="none" w:sz="0" w:space="0" w:color="auto"/>
                    <w:left w:val="none" w:sz="0" w:space="0" w:color="auto"/>
                    <w:bottom w:val="none" w:sz="0" w:space="0" w:color="auto"/>
                    <w:right w:val="none" w:sz="0" w:space="0" w:color="auto"/>
                  </w:divBdr>
                  <w:divsChild>
                    <w:div w:id="1995596356">
                      <w:marLeft w:val="0"/>
                      <w:marRight w:val="0"/>
                      <w:marTop w:val="45"/>
                      <w:marBottom w:val="0"/>
                      <w:divBdr>
                        <w:top w:val="none" w:sz="0" w:space="0" w:color="auto"/>
                        <w:left w:val="none" w:sz="0" w:space="0" w:color="auto"/>
                        <w:bottom w:val="none" w:sz="0" w:space="0" w:color="auto"/>
                        <w:right w:val="none" w:sz="0" w:space="0" w:color="auto"/>
                      </w:divBdr>
                      <w:divsChild>
                        <w:div w:id="634218309">
                          <w:marLeft w:val="0"/>
                          <w:marRight w:val="0"/>
                          <w:marTop w:val="0"/>
                          <w:marBottom w:val="0"/>
                          <w:divBdr>
                            <w:top w:val="none" w:sz="0" w:space="0" w:color="auto"/>
                            <w:left w:val="none" w:sz="0" w:space="0" w:color="auto"/>
                            <w:bottom w:val="none" w:sz="0" w:space="0" w:color="auto"/>
                            <w:right w:val="none" w:sz="0" w:space="0" w:color="auto"/>
                          </w:divBdr>
                          <w:divsChild>
                            <w:div w:id="1044063245">
                              <w:marLeft w:val="2070"/>
                              <w:marRight w:val="3960"/>
                              <w:marTop w:val="0"/>
                              <w:marBottom w:val="0"/>
                              <w:divBdr>
                                <w:top w:val="none" w:sz="0" w:space="0" w:color="auto"/>
                                <w:left w:val="none" w:sz="0" w:space="0" w:color="auto"/>
                                <w:bottom w:val="none" w:sz="0" w:space="0" w:color="auto"/>
                                <w:right w:val="none" w:sz="0" w:space="0" w:color="auto"/>
                              </w:divBdr>
                              <w:divsChild>
                                <w:div w:id="1349016557">
                                  <w:marLeft w:val="0"/>
                                  <w:marRight w:val="0"/>
                                  <w:marTop w:val="0"/>
                                  <w:marBottom w:val="0"/>
                                  <w:divBdr>
                                    <w:top w:val="none" w:sz="0" w:space="0" w:color="auto"/>
                                    <w:left w:val="none" w:sz="0" w:space="0" w:color="auto"/>
                                    <w:bottom w:val="none" w:sz="0" w:space="0" w:color="auto"/>
                                    <w:right w:val="none" w:sz="0" w:space="0" w:color="auto"/>
                                  </w:divBdr>
                                  <w:divsChild>
                                    <w:div w:id="1637488617">
                                      <w:marLeft w:val="0"/>
                                      <w:marRight w:val="0"/>
                                      <w:marTop w:val="0"/>
                                      <w:marBottom w:val="0"/>
                                      <w:divBdr>
                                        <w:top w:val="none" w:sz="0" w:space="0" w:color="auto"/>
                                        <w:left w:val="none" w:sz="0" w:space="0" w:color="auto"/>
                                        <w:bottom w:val="none" w:sz="0" w:space="0" w:color="auto"/>
                                        <w:right w:val="none" w:sz="0" w:space="0" w:color="auto"/>
                                      </w:divBdr>
                                      <w:divsChild>
                                        <w:div w:id="1702321715">
                                          <w:marLeft w:val="0"/>
                                          <w:marRight w:val="0"/>
                                          <w:marTop w:val="0"/>
                                          <w:marBottom w:val="0"/>
                                          <w:divBdr>
                                            <w:top w:val="none" w:sz="0" w:space="0" w:color="auto"/>
                                            <w:left w:val="none" w:sz="0" w:space="0" w:color="auto"/>
                                            <w:bottom w:val="none" w:sz="0" w:space="0" w:color="auto"/>
                                            <w:right w:val="none" w:sz="0" w:space="0" w:color="auto"/>
                                          </w:divBdr>
                                          <w:divsChild>
                                            <w:div w:id="969818479">
                                              <w:marLeft w:val="0"/>
                                              <w:marRight w:val="0"/>
                                              <w:marTop w:val="90"/>
                                              <w:marBottom w:val="0"/>
                                              <w:divBdr>
                                                <w:top w:val="none" w:sz="0" w:space="0" w:color="auto"/>
                                                <w:left w:val="none" w:sz="0" w:space="0" w:color="auto"/>
                                                <w:bottom w:val="none" w:sz="0" w:space="0" w:color="auto"/>
                                                <w:right w:val="none" w:sz="0" w:space="0" w:color="auto"/>
                                              </w:divBdr>
                                              <w:divsChild>
                                                <w:div w:id="158425997">
                                                  <w:marLeft w:val="0"/>
                                                  <w:marRight w:val="0"/>
                                                  <w:marTop w:val="0"/>
                                                  <w:marBottom w:val="0"/>
                                                  <w:divBdr>
                                                    <w:top w:val="none" w:sz="0" w:space="0" w:color="auto"/>
                                                    <w:left w:val="none" w:sz="0" w:space="0" w:color="auto"/>
                                                    <w:bottom w:val="none" w:sz="0" w:space="0" w:color="auto"/>
                                                    <w:right w:val="none" w:sz="0" w:space="0" w:color="auto"/>
                                                  </w:divBdr>
                                                  <w:divsChild>
                                                    <w:div w:id="1783302011">
                                                      <w:marLeft w:val="0"/>
                                                      <w:marRight w:val="0"/>
                                                      <w:marTop w:val="0"/>
                                                      <w:marBottom w:val="0"/>
                                                      <w:divBdr>
                                                        <w:top w:val="none" w:sz="0" w:space="0" w:color="auto"/>
                                                        <w:left w:val="none" w:sz="0" w:space="0" w:color="auto"/>
                                                        <w:bottom w:val="none" w:sz="0" w:space="0" w:color="auto"/>
                                                        <w:right w:val="none" w:sz="0" w:space="0" w:color="auto"/>
                                                      </w:divBdr>
                                                      <w:divsChild>
                                                        <w:div w:id="1502743656">
                                                          <w:marLeft w:val="0"/>
                                                          <w:marRight w:val="0"/>
                                                          <w:marTop w:val="0"/>
                                                          <w:marBottom w:val="390"/>
                                                          <w:divBdr>
                                                            <w:top w:val="none" w:sz="0" w:space="0" w:color="auto"/>
                                                            <w:left w:val="none" w:sz="0" w:space="0" w:color="auto"/>
                                                            <w:bottom w:val="none" w:sz="0" w:space="0" w:color="auto"/>
                                                            <w:right w:val="none" w:sz="0" w:space="0" w:color="auto"/>
                                                          </w:divBdr>
                                                          <w:divsChild>
                                                            <w:div w:id="912744097">
                                                              <w:marLeft w:val="0"/>
                                                              <w:marRight w:val="0"/>
                                                              <w:marTop w:val="0"/>
                                                              <w:marBottom w:val="0"/>
                                                              <w:divBdr>
                                                                <w:top w:val="none" w:sz="0" w:space="0" w:color="auto"/>
                                                                <w:left w:val="none" w:sz="0" w:space="0" w:color="auto"/>
                                                                <w:bottom w:val="none" w:sz="0" w:space="0" w:color="auto"/>
                                                                <w:right w:val="none" w:sz="0" w:space="0" w:color="auto"/>
                                                              </w:divBdr>
                                                              <w:divsChild>
                                                                <w:div w:id="1355961978">
                                                                  <w:marLeft w:val="0"/>
                                                                  <w:marRight w:val="0"/>
                                                                  <w:marTop w:val="0"/>
                                                                  <w:marBottom w:val="0"/>
                                                                  <w:divBdr>
                                                                    <w:top w:val="none" w:sz="0" w:space="0" w:color="auto"/>
                                                                    <w:left w:val="none" w:sz="0" w:space="0" w:color="auto"/>
                                                                    <w:bottom w:val="none" w:sz="0" w:space="0" w:color="auto"/>
                                                                    <w:right w:val="none" w:sz="0" w:space="0" w:color="auto"/>
                                                                  </w:divBdr>
                                                                  <w:divsChild>
                                                                    <w:div w:id="1605838873">
                                                                      <w:marLeft w:val="0"/>
                                                                      <w:marRight w:val="0"/>
                                                                      <w:marTop w:val="0"/>
                                                                      <w:marBottom w:val="0"/>
                                                                      <w:divBdr>
                                                                        <w:top w:val="none" w:sz="0" w:space="0" w:color="auto"/>
                                                                        <w:left w:val="none" w:sz="0" w:space="0" w:color="auto"/>
                                                                        <w:bottom w:val="none" w:sz="0" w:space="0" w:color="auto"/>
                                                                        <w:right w:val="none" w:sz="0" w:space="0" w:color="auto"/>
                                                                      </w:divBdr>
                                                                      <w:divsChild>
                                                                        <w:div w:id="1097940572">
                                                                          <w:marLeft w:val="0"/>
                                                                          <w:marRight w:val="0"/>
                                                                          <w:marTop w:val="0"/>
                                                                          <w:marBottom w:val="0"/>
                                                                          <w:divBdr>
                                                                            <w:top w:val="none" w:sz="0" w:space="0" w:color="auto"/>
                                                                            <w:left w:val="none" w:sz="0" w:space="0" w:color="auto"/>
                                                                            <w:bottom w:val="none" w:sz="0" w:space="0" w:color="auto"/>
                                                                            <w:right w:val="none" w:sz="0" w:space="0" w:color="auto"/>
                                                                          </w:divBdr>
                                                                          <w:divsChild>
                                                                            <w:div w:id="108739550">
                                                                              <w:marLeft w:val="0"/>
                                                                              <w:marRight w:val="0"/>
                                                                              <w:marTop w:val="0"/>
                                                                              <w:marBottom w:val="0"/>
                                                                              <w:divBdr>
                                                                                <w:top w:val="none" w:sz="0" w:space="0" w:color="auto"/>
                                                                                <w:left w:val="none" w:sz="0" w:space="0" w:color="auto"/>
                                                                                <w:bottom w:val="none" w:sz="0" w:space="0" w:color="auto"/>
                                                                                <w:right w:val="none" w:sz="0" w:space="0" w:color="auto"/>
                                                                              </w:divBdr>
                                                                              <w:divsChild>
                                                                                <w:div w:id="1688093531">
                                                                                  <w:marLeft w:val="0"/>
                                                                                  <w:marRight w:val="0"/>
                                                                                  <w:marTop w:val="0"/>
                                                                                  <w:marBottom w:val="0"/>
                                                                                  <w:divBdr>
                                                                                    <w:top w:val="none" w:sz="0" w:space="0" w:color="auto"/>
                                                                                    <w:left w:val="none" w:sz="0" w:space="0" w:color="auto"/>
                                                                                    <w:bottom w:val="none" w:sz="0" w:space="0" w:color="auto"/>
                                                                                    <w:right w:val="none" w:sz="0" w:space="0" w:color="auto"/>
                                                                                  </w:divBdr>
                                                                                  <w:divsChild>
                                                                                    <w:div w:id="1092513759">
                                                                                      <w:marLeft w:val="0"/>
                                                                                      <w:marRight w:val="0"/>
                                                                                      <w:marTop w:val="0"/>
                                                                                      <w:marBottom w:val="0"/>
                                                                                      <w:divBdr>
                                                                                        <w:top w:val="none" w:sz="0" w:space="0" w:color="auto"/>
                                                                                        <w:left w:val="none" w:sz="0" w:space="0" w:color="auto"/>
                                                                                        <w:bottom w:val="none" w:sz="0" w:space="0" w:color="auto"/>
                                                                                        <w:right w:val="none" w:sz="0" w:space="0" w:color="auto"/>
                                                                                      </w:divBdr>
                                                                                      <w:divsChild>
                                                                                        <w:div w:id="19041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7324">
      <w:bodyDiv w:val="1"/>
      <w:marLeft w:val="0"/>
      <w:marRight w:val="0"/>
      <w:marTop w:val="0"/>
      <w:marBottom w:val="0"/>
      <w:divBdr>
        <w:top w:val="none" w:sz="0" w:space="0" w:color="auto"/>
        <w:left w:val="none" w:sz="0" w:space="0" w:color="auto"/>
        <w:bottom w:val="none" w:sz="0" w:space="0" w:color="auto"/>
        <w:right w:val="none" w:sz="0" w:space="0" w:color="auto"/>
      </w:divBdr>
      <w:divsChild>
        <w:div w:id="169226677">
          <w:marLeft w:val="0"/>
          <w:marRight w:val="0"/>
          <w:marTop w:val="0"/>
          <w:marBottom w:val="0"/>
          <w:divBdr>
            <w:top w:val="none" w:sz="0" w:space="0" w:color="auto"/>
            <w:left w:val="none" w:sz="0" w:space="0" w:color="auto"/>
            <w:bottom w:val="none" w:sz="0" w:space="0" w:color="auto"/>
            <w:right w:val="none" w:sz="0" w:space="0" w:color="auto"/>
          </w:divBdr>
          <w:divsChild>
            <w:div w:id="626131047">
              <w:marLeft w:val="0"/>
              <w:marRight w:val="0"/>
              <w:marTop w:val="0"/>
              <w:marBottom w:val="0"/>
              <w:divBdr>
                <w:top w:val="none" w:sz="0" w:space="0" w:color="auto"/>
                <w:left w:val="none" w:sz="0" w:space="0" w:color="auto"/>
                <w:bottom w:val="none" w:sz="0" w:space="0" w:color="auto"/>
                <w:right w:val="none" w:sz="0" w:space="0" w:color="auto"/>
              </w:divBdr>
              <w:divsChild>
                <w:div w:id="1233542839">
                  <w:marLeft w:val="0"/>
                  <w:marRight w:val="0"/>
                  <w:marTop w:val="0"/>
                  <w:marBottom w:val="0"/>
                  <w:divBdr>
                    <w:top w:val="none" w:sz="0" w:space="0" w:color="auto"/>
                    <w:left w:val="none" w:sz="0" w:space="0" w:color="auto"/>
                    <w:bottom w:val="none" w:sz="0" w:space="0" w:color="auto"/>
                    <w:right w:val="none" w:sz="0" w:space="0" w:color="auto"/>
                  </w:divBdr>
                  <w:divsChild>
                    <w:div w:id="2022196527">
                      <w:marLeft w:val="0"/>
                      <w:marRight w:val="0"/>
                      <w:marTop w:val="45"/>
                      <w:marBottom w:val="0"/>
                      <w:divBdr>
                        <w:top w:val="none" w:sz="0" w:space="0" w:color="auto"/>
                        <w:left w:val="none" w:sz="0" w:space="0" w:color="auto"/>
                        <w:bottom w:val="none" w:sz="0" w:space="0" w:color="auto"/>
                        <w:right w:val="none" w:sz="0" w:space="0" w:color="auto"/>
                      </w:divBdr>
                      <w:divsChild>
                        <w:div w:id="1605503940">
                          <w:marLeft w:val="0"/>
                          <w:marRight w:val="0"/>
                          <w:marTop w:val="0"/>
                          <w:marBottom w:val="0"/>
                          <w:divBdr>
                            <w:top w:val="none" w:sz="0" w:space="0" w:color="auto"/>
                            <w:left w:val="none" w:sz="0" w:space="0" w:color="auto"/>
                            <w:bottom w:val="none" w:sz="0" w:space="0" w:color="auto"/>
                            <w:right w:val="none" w:sz="0" w:space="0" w:color="auto"/>
                          </w:divBdr>
                          <w:divsChild>
                            <w:div w:id="1820801394">
                              <w:marLeft w:val="2070"/>
                              <w:marRight w:val="3960"/>
                              <w:marTop w:val="0"/>
                              <w:marBottom w:val="0"/>
                              <w:divBdr>
                                <w:top w:val="none" w:sz="0" w:space="0" w:color="auto"/>
                                <w:left w:val="none" w:sz="0" w:space="0" w:color="auto"/>
                                <w:bottom w:val="none" w:sz="0" w:space="0" w:color="auto"/>
                                <w:right w:val="none" w:sz="0" w:space="0" w:color="auto"/>
                              </w:divBdr>
                              <w:divsChild>
                                <w:div w:id="779185392">
                                  <w:marLeft w:val="0"/>
                                  <w:marRight w:val="0"/>
                                  <w:marTop w:val="0"/>
                                  <w:marBottom w:val="0"/>
                                  <w:divBdr>
                                    <w:top w:val="none" w:sz="0" w:space="0" w:color="auto"/>
                                    <w:left w:val="none" w:sz="0" w:space="0" w:color="auto"/>
                                    <w:bottom w:val="none" w:sz="0" w:space="0" w:color="auto"/>
                                    <w:right w:val="none" w:sz="0" w:space="0" w:color="auto"/>
                                  </w:divBdr>
                                  <w:divsChild>
                                    <w:div w:id="646279821">
                                      <w:marLeft w:val="0"/>
                                      <w:marRight w:val="0"/>
                                      <w:marTop w:val="0"/>
                                      <w:marBottom w:val="0"/>
                                      <w:divBdr>
                                        <w:top w:val="none" w:sz="0" w:space="0" w:color="auto"/>
                                        <w:left w:val="none" w:sz="0" w:space="0" w:color="auto"/>
                                        <w:bottom w:val="none" w:sz="0" w:space="0" w:color="auto"/>
                                        <w:right w:val="none" w:sz="0" w:space="0" w:color="auto"/>
                                      </w:divBdr>
                                      <w:divsChild>
                                        <w:div w:id="1924997236">
                                          <w:marLeft w:val="0"/>
                                          <w:marRight w:val="0"/>
                                          <w:marTop w:val="0"/>
                                          <w:marBottom w:val="0"/>
                                          <w:divBdr>
                                            <w:top w:val="none" w:sz="0" w:space="0" w:color="auto"/>
                                            <w:left w:val="none" w:sz="0" w:space="0" w:color="auto"/>
                                            <w:bottom w:val="none" w:sz="0" w:space="0" w:color="auto"/>
                                            <w:right w:val="none" w:sz="0" w:space="0" w:color="auto"/>
                                          </w:divBdr>
                                          <w:divsChild>
                                            <w:div w:id="548030562">
                                              <w:marLeft w:val="0"/>
                                              <w:marRight w:val="0"/>
                                              <w:marTop w:val="90"/>
                                              <w:marBottom w:val="0"/>
                                              <w:divBdr>
                                                <w:top w:val="none" w:sz="0" w:space="0" w:color="auto"/>
                                                <w:left w:val="none" w:sz="0" w:space="0" w:color="auto"/>
                                                <w:bottom w:val="none" w:sz="0" w:space="0" w:color="auto"/>
                                                <w:right w:val="none" w:sz="0" w:space="0" w:color="auto"/>
                                              </w:divBdr>
                                              <w:divsChild>
                                                <w:div w:id="574358516">
                                                  <w:marLeft w:val="0"/>
                                                  <w:marRight w:val="0"/>
                                                  <w:marTop w:val="0"/>
                                                  <w:marBottom w:val="0"/>
                                                  <w:divBdr>
                                                    <w:top w:val="none" w:sz="0" w:space="0" w:color="auto"/>
                                                    <w:left w:val="none" w:sz="0" w:space="0" w:color="auto"/>
                                                    <w:bottom w:val="none" w:sz="0" w:space="0" w:color="auto"/>
                                                    <w:right w:val="none" w:sz="0" w:space="0" w:color="auto"/>
                                                  </w:divBdr>
                                                  <w:divsChild>
                                                    <w:div w:id="1463233670">
                                                      <w:marLeft w:val="0"/>
                                                      <w:marRight w:val="0"/>
                                                      <w:marTop w:val="0"/>
                                                      <w:marBottom w:val="0"/>
                                                      <w:divBdr>
                                                        <w:top w:val="none" w:sz="0" w:space="0" w:color="auto"/>
                                                        <w:left w:val="none" w:sz="0" w:space="0" w:color="auto"/>
                                                        <w:bottom w:val="none" w:sz="0" w:space="0" w:color="auto"/>
                                                        <w:right w:val="none" w:sz="0" w:space="0" w:color="auto"/>
                                                      </w:divBdr>
                                                      <w:divsChild>
                                                        <w:div w:id="1529025603">
                                                          <w:marLeft w:val="0"/>
                                                          <w:marRight w:val="0"/>
                                                          <w:marTop w:val="0"/>
                                                          <w:marBottom w:val="390"/>
                                                          <w:divBdr>
                                                            <w:top w:val="none" w:sz="0" w:space="0" w:color="auto"/>
                                                            <w:left w:val="none" w:sz="0" w:space="0" w:color="auto"/>
                                                            <w:bottom w:val="none" w:sz="0" w:space="0" w:color="auto"/>
                                                            <w:right w:val="none" w:sz="0" w:space="0" w:color="auto"/>
                                                          </w:divBdr>
                                                          <w:divsChild>
                                                            <w:div w:id="229659269">
                                                              <w:marLeft w:val="0"/>
                                                              <w:marRight w:val="0"/>
                                                              <w:marTop w:val="0"/>
                                                              <w:marBottom w:val="0"/>
                                                              <w:divBdr>
                                                                <w:top w:val="none" w:sz="0" w:space="0" w:color="auto"/>
                                                                <w:left w:val="none" w:sz="0" w:space="0" w:color="auto"/>
                                                                <w:bottom w:val="none" w:sz="0" w:space="0" w:color="auto"/>
                                                                <w:right w:val="none" w:sz="0" w:space="0" w:color="auto"/>
                                                              </w:divBdr>
                                                              <w:divsChild>
                                                                <w:div w:id="1376350676">
                                                                  <w:marLeft w:val="0"/>
                                                                  <w:marRight w:val="0"/>
                                                                  <w:marTop w:val="0"/>
                                                                  <w:marBottom w:val="0"/>
                                                                  <w:divBdr>
                                                                    <w:top w:val="none" w:sz="0" w:space="0" w:color="auto"/>
                                                                    <w:left w:val="none" w:sz="0" w:space="0" w:color="auto"/>
                                                                    <w:bottom w:val="none" w:sz="0" w:space="0" w:color="auto"/>
                                                                    <w:right w:val="none" w:sz="0" w:space="0" w:color="auto"/>
                                                                  </w:divBdr>
                                                                  <w:divsChild>
                                                                    <w:div w:id="2038237467">
                                                                      <w:marLeft w:val="0"/>
                                                                      <w:marRight w:val="0"/>
                                                                      <w:marTop w:val="0"/>
                                                                      <w:marBottom w:val="0"/>
                                                                      <w:divBdr>
                                                                        <w:top w:val="none" w:sz="0" w:space="0" w:color="auto"/>
                                                                        <w:left w:val="none" w:sz="0" w:space="0" w:color="auto"/>
                                                                        <w:bottom w:val="none" w:sz="0" w:space="0" w:color="auto"/>
                                                                        <w:right w:val="none" w:sz="0" w:space="0" w:color="auto"/>
                                                                      </w:divBdr>
                                                                      <w:divsChild>
                                                                        <w:div w:id="716971523">
                                                                          <w:marLeft w:val="0"/>
                                                                          <w:marRight w:val="0"/>
                                                                          <w:marTop w:val="0"/>
                                                                          <w:marBottom w:val="0"/>
                                                                          <w:divBdr>
                                                                            <w:top w:val="none" w:sz="0" w:space="0" w:color="auto"/>
                                                                            <w:left w:val="none" w:sz="0" w:space="0" w:color="auto"/>
                                                                            <w:bottom w:val="none" w:sz="0" w:space="0" w:color="auto"/>
                                                                            <w:right w:val="none" w:sz="0" w:space="0" w:color="auto"/>
                                                                          </w:divBdr>
                                                                          <w:divsChild>
                                                                            <w:div w:id="352466005">
                                                                              <w:marLeft w:val="0"/>
                                                                              <w:marRight w:val="0"/>
                                                                              <w:marTop w:val="0"/>
                                                                              <w:marBottom w:val="0"/>
                                                                              <w:divBdr>
                                                                                <w:top w:val="none" w:sz="0" w:space="0" w:color="auto"/>
                                                                                <w:left w:val="none" w:sz="0" w:space="0" w:color="auto"/>
                                                                                <w:bottom w:val="none" w:sz="0" w:space="0" w:color="auto"/>
                                                                                <w:right w:val="none" w:sz="0" w:space="0" w:color="auto"/>
                                                                              </w:divBdr>
                                                                              <w:divsChild>
                                                                                <w:div w:id="931015283">
                                                                                  <w:marLeft w:val="0"/>
                                                                                  <w:marRight w:val="0"/>
                                                                                  <w:marTop w:val="0"/>
                                                                                  <w:marBottom w:val="0"/>
                                                                                  <w:divBdr>
                                                                                    <w:top w:val="none" w:sz="0" w:space="0" w:color="auto"/>
                                                                                    <w:left w:val="none" w:sz="0" w:space="0" w:color="auto"/>
                                                                                    <w:bottom w:val="none" w:sz="0" w:space="0" w:color="auto"/>
                                                                                    <w:right w:val="none" w:sz="0" w:space="0" w:color="auto"/>
                                                                                  </w:divBdr>
                                                                                  <w:divsChild>
                                                                                    <w:div w:id="380442820">
                                                                                      <w:marLeft w:val="0"/>
                                                                                      <w:marRight w:val="0"/>
                                                                                      <w:marTop w:val="0"/>
                                                                                      <w:marBottom w:val="0"/>
                                                                                      <w:divBdr>
                                                                                        <w:top w:val="none" w:sz="0" w:space="0" w:color="auto"/>
                                                                                        <w:left w:val="none" w:sz="0" w:space="0" w:color="auto"/>
                                                                                        <w:bottom w:val="none" w:sz="0" w:space="0" w:color="auto"/>
                                                                                        <w:right w:val="none" w:sz="0" w:space="0" w:color="auto"/>
                                                                                      </w:divBdr>
                                                                                      <w:divsChild>
                                                                                        <w:div w:id="2095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8446">
      <w:bodyDiv w:val="1"/>
      <w:marLeft w:val="0"/>
      <w:marRight w:val="0"/>
      <w:marTop w:val="0"/>
      <w:marBottom w:val="0"/>
      <w:divBdr>
        <w:top w:val="none" w:sz="0" w:space="0" w:color="auto"/>
        <w:left w:val="none" w:sz="0" w:space="0" w:color="auto"/>
        <w:bottom w:val="none" w:sz="0" w:space="0" w:color="auto"/>
        <w:right w:val="none" w:sz="0" w:space="0" w:color="auto"/>
      </w:divBdr>
      <w:divsChild>
        <w:div w:id="2045866092">
          <w:marLeft w:val="0"/>
          <w:marRight w:val="0"/>
          <w:marTop w:val="0"/>
          <w:marBottom w:val="0"/>
          <w:divBdr>
            <w:top w:val="none" w:sz="0" w:space="0" w:color="auto"/>
            <w:left w:val="none" w:sz="0" w:space="0" w:color="auto"/>
            <w:bottom w:val="none" w:sz="0" w:space="0" w:color="auto"/>
            <w:right w:val="none" w:sz="0" w:space="0" w:color="auto"/>
          </w:divBdr>
          <w:divsChild>
            <w:div w:id="1001933716">
              <w:marLeft w:val="0"/>
              <w:marRight w:val="0"/>
              <w:marTop w:val="0"/>
              <w:marBottom w:val="0"/>
              <w:divBdr>
                <w:top w:val="none" w:sz="0" w:space="0" w:color="auto"/>
                <w:left w:val="none" w:sz="0" w:space="0" w:color="auto"/>
                <w:bottom w:val="none" w:sz="0" w:space="0" w:color="auto"/>
                <w:right w:val="none" w:sz="0" w:space="0" w:color="auto"/>
              </w:divBdr>
              <w:divsChild>
                <w:div w:id="994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6676">
      <w:bodyDiv w:val="1"/>
      <w:marLeft w:val="0"/>
      <w:marRight w:val="0"/>
      <w:marTop w:val="0"/>
      <w:marBottom w:val="0"/>
      <w:divBdr>
        <w:top w:val="none" w:sz="0" w:space="0" w:color="auto"/>
        <w:left w:val="none" w:sz="0" w:space="0" w:color="auto"/>
        <w:bottom w:val="none" w:sz="0" w:space="0" w:color="auto"/>
        <w:right w:val="none" w:sz="0" w:space="0" w:color="auto"/>
      </w:divBdr>
      <w:divsChild>
        <w:div w:id="817724445">
          <w:marLeft w:val="0"/>
          <w:marRight w:val="0"/>
          <w:marTop w:val="0"/>
          <w:marBottom w:val="0"/>
          <w:divBdr>
            <w:top w:val="none" w:sz="0" w:space="0" w:color="auto"/>
            <w:left w:val="none" w:sz="0" w:space="0" w:color="auto"/>
            <w:bottom w:val="none" w:sz="0" w:space="0" w:color="auto"/>
            <w:right w:val="none" w:sz="0" w:space="0" w:color="auto"/>
          </w:divBdr>
          <w:divsChild>
            <w:div w:id="1925382372">
              <w:marLeft w:val="0"/>
              <w:marRight w:val="0"/>
              <w:marTop w:val="0"/>
              <w:marBottom w:val="0"/>
              <w:divBdr>
                <w:top w:val="none" w:sz="0" w:space="0" w:color="auto"/>
                <w:left w:val="none" w:sz="0" w:space="0" w:color="auto"/>
                <w:bottom w:val="none" w:sz="0" w:space="0" w:color="auto"/>
                <w:right w:val="none" w:sz="0" w:space="0" w:color="auto"/>
              </w:divBdr>
              <w:divsChild>
                <w:div w:id="570849865">
                  <w:marLeft w:val="0"/>
                  <w:marRight w:val="0"/>
                  <w:marTop w:val="0"/>
                  <w:marBottom w:val="0"/>
                  <w:divBdr>
                    <w:top w:val="none" w:sz="0" w:space="0" w:color="auto"/>
                    <w:left w:val="none" w:sz="0" w:space="0" w:color="auto"/>
                    <w:bottom w:val="none" w:sz="0" w:space="0" w:color="auto"/>
                    <w:right w:val="none" w:sz="0" w:space="0" w:color="auto"/>
                  </w:divBdr>
                  <w:divsChild>
                    <w:div w:id="898052030">
                      <w:marLeft w:val="0"/>
                      <w:marRight w:val="0"/>
                      <w:marTop w:val="45"/>
                      <w:marBottom w:val="0"/>
                      <w:divBdr>
                        <w:top w:val="none" w:sz="0" w:space="0" w:color="auto"/>
                        <w:left w:val="none" w:sz="0" w:space="0" w:color="auto"/>
                        <w:bottom w:val="none" w:sz="0" w:space="0" w:color="auto"/>
                        <w:right w:val="none" w:sz="0" w:space="0" w:color="auto"/>
                      </w:divBdr>
                      <w:divsChild>
                        <w:div w:id="1170367329">
                          <w:marLeft w:val="0"/>
                          <w:marRight w:val="0"/>
                          <w:marTop w:val="0"/>
                          <w:marBottom w:val="0"/>
                          <w:divBdr>
                            <w:top w:val="none" w:sz="0" w:space="0" w:color="auto"/>
                            <w:left w:val="none" w:sz="0" w:space="0" w:color="auto"/>
                            <w:bottom w:val="none" w:sz="0" w:space="0" w:color="auto"/>
                            <w:right w:val="none" w:sz="0" w:space="0" w:color="auto"/>
                          </w:divBdr>
                          <w:divsChild>
                            <w:div w:id="725178886">
                              <w:marLeft w:val="2070"/>
                              <w:marRight w:val="3960"/>
                              <w:marTop w:val="0"/>
                              <w:marBottom w:val="0"/>
                              <w:divBdr>
                                <w:top w:val="none" w:sz="0" w:space="0" w:color="auto"/>
                                <w:left w:val="none" w:sz="0" w:space="0" w:color="auto"/>
                                <w:bottom w:val="none" w:sz="0" w:space="0" w:color="auto"/>
                                <w:right w:val="none" w:sz="0" w:space="0" w:color="auto"/>
                              </w:divBdr>
                              <w:divsChild>
                                <w:div w:id="1187017934">
                                  <w:marLeft w:val="0"/>
                                  <w:marRight w:val="0"/>
                                  <w:marTop w:val="0"/>
                                  <w:marBottom w:val="0"/>
                                  <w:divBdr>
                                    <w:top w:val="none" w:sz="0" w:space="0" w:color="auto"/>
                                    <w:left w:val="none" w:sz="0" w:space="0" w:color="auto"/>
                                    <w:bottom w:val="none" w:sz="0" w:space="0" w:color="auto"/>
                                    <w:right w:val="none" w:sz="0" w:space="0" w:color="auto"/>
                                  </w:divBdr>
                                  <w:divsChild>
                                    <w:div w:id="951398722">
                                      <w:marLeft w:val="0"/>
                                      <w:marRight w:val="0"/>
                                      <w:marTop w:val="0"/>
                                      <w:marBottom w:val="0"/>
                                      <w:divBdr>
                                        <w:top w:val="none" w:sz="0" w:space="0" w:color="auto"/>
                                        <w:left w:val="none" w:sz="0" w:space="0" w:color="auto"/>
                                        <w:bottom w:val="none" w:sz="0" w:space="0" w:color="auto"/>
                                        <w:right w:val="none" w:sz="0" w:space="0" w:color="auto"/>
                                      </w:divBdr>
                                      <w:divsChild>
                                        <w:div w:id="992441957">
                                          <w:marLeft w:val="0"/>
                                          <w:marRight w:val="0"/>
                                          <w:marTop w:val="0"/>
                                          <w:marBottom w:val="0"/>
                                          <w:divBdr>
                                            <w:top w:val="none" w:sz="0" w:space="0" w:color="auto"/>
                                            <w:left w:val="none" w:sz="0" w:space="0" w:color="auto"/>
                                            <w:bottom w:val="none" w:sz="0" w:space="0" w:color="auto"/>
                                            <w:right w:val="none" w:sz="0" w:space="0" w:color="auto"/>
                                          </w:divBdr>
                                          <w:divsChild>
                                            <w:div w:id="1302343031">
                                              <w:marLeft w:val="0"/>
                                              <w:marRight w:val="0"/>
                                              <w:marTop w:val="90"/>
                                              <w:marBottom w:val="0"/>
                                              <w:divBdr>
                                                <w:top w:val="none" w:sz="0" w:space="0" w:color="auto"/>
                                                <w:left w:val="none" w:sz="0" w:space="0" w:color="auto"/>
                                                <w:bottom w:val="none" w:sz="0" w:space="0" w:color="auto"/>
                                                <w:right w:val="none" w:sz="0" w:space="0" w:color="auto"/>
                                              </w:divBdr>
                                              <w:divsChild>
                                                <w:div w:id="661352808">
                                                  <w:marLeft w:val="0"/>
                                                  <w:marRight w:val="0"/>
                                                  <w:marTop w:val="0"/>
                                                  <w:marBottom w:val="0"/>
                                                  <w:divBdr>
                                                    <w:top w:val="none" w:sz="0" w:space="0" w:color="auto"/>
                                                    <w:left w:val="none" w:sz="0" w:space="0" w:color="auto"/>
                                                    <w:bottom w:val="none" w:sz="0" w:space="0" w:color="auto"/>
                                                    <w:right w:val="none" w:sz="0" w:space="0" w:color="auto"/>
                                                  </w:divBdr>
                                                  <w:divsChild>
                                                    <w:div w:id="315454520">
                                                      <w:marLeft w:val="0"/>
                                                      <w:marRight w:val="0"/>
                                                      <w:marTop w:val="0"/>
                                                      <w:marBottom w:val="0"/>
                                                      <w:divBdr>
                                                        <w:top w:val="none" w:sz="0" w:space="0" w:color="auto"/>
                                                        <w:left w:val="none" w:sz="0" w:space="0" w:color="auto"/>
                                                        <w:bottom w:val="none" w:sz="0" w:space="0" w:color="auto"/>
                                                        <w:right w:val="none" w:sz="0" w:space="0" w:color="auto"/>
                                                      </w:divBdr>
                                                      <w:divsChild>
                                                        <w:div w:id="1056778884">
                                                          <w:marLeft w:val="0"/>
                                                          <w:marRight w:val="0"/>
                                                          <w:marTop w:val="0"/>
                                                          <w:marBottom w:val="390"/>
                                                          <w:divBdr>
                                                            <w:top w:val="none" w:sz="0" w:space="0" w:color="auto"/>
                                                            <w:left w:val="none" w:sz="0" w:space="0" w:color="auto"/>
                                                            <w:bottom w:val="none" w:sz="0" w:space="0" w:color="auto"/>
                                                            <w:right w:val="none" w:sz="0" w:space="0" w:color="auto"/>
                                                          </w:divBdr>
                                                          <w:divsChild>
                                                            <w:div w:id="1467354198">
                                                              <w:marLeft w:val="0"/>
                                                              <w:marRight w:val="0"/>
                                                              <w:marTop w:val="0"/>
                                                              <w:marBottom w:val="0"/>
                                                              <w:divBdr>
                                                                <w:top w:val="none" w:sz="0" w:space="0" w:color="auto"/>
                                                                <w:left w:val="none" w:sz="0" w:space="0" w:color="auto"/>
                                                                <w:bottom w:val="none" w:sz="0" w:space="0" w:color="auto"/>
                                                                <w:right w:val="none" w:sz="0" w:space="0" w:color="auto"/>
                                                              </w:divBdr>
                                                              <w:divsChild>
                                                                <w:div w:id="1045443626">
                                                                  <w:marLeft w:val="0"/>
                                                                  <w:marRight w:val="0"/>
                                                                  <w:marTop w:val="0"/>
                                                                  <w:marBottom w:val="0"/>
                                                                  <w:divBdr>
                                                                    <w:top w:val="none" w:sz="0" w:space="0" w:color="auto"/>
                                                                    <w:left w:val="none" w:sz="0" w:space="0" w:color="auto"/>
                                                                    <w:bottom w:val="none" w:sz="0" w:space="0" w:color="auto"/>
                                                                    <w:right w:val="none" w:sz="0" w:space="0" w:color="auto"/>
                                                                  </w:divBdr>
                                                                  <w:divsChild>
                                                                    <w:div w:id="650451521">
                                                                      <w:marLeft w:val="0"/>
                                                                      <w:marRight w:val="0"/>
                                                                      <w:marTop w:val="0"/>
                                                                      <w:marBottom w:val="0"/>
                                                                      <w:divBdr>
                                                                        <w:top w:val="none" w:sz="0" w:space="0" w:color="auto"/>
                                                                        <w:left w:val="none" w:sz="0" w:space="0" w:color="auto"/>
                                                                        <w:bottom w:val="none" w:sz="0" w:space="0" w:color="auto"/>
                                                                        <w:right w:val="none" w:sz="0" w:space="0" w:color="auto"/>
                                                                      </w:divBdr>
                                                                      <w:divsChild>
                                                                        <w:div w:id="1708330626">
                                                                          <w:marLeft w:val="0"/>
                                                                          <w:marRight w:val="0"/>
                                                                          <w:marTop w:val="0"/>
                                                                          <w:marBottom w:val="0"/>
                                                                          <w:divBdr>
                                                                            <w:top w:val="none" w:sz="0" w:space="0" w:color="auto"/>
                                                                            <w:left w:val="none" w:sz="0" w:space="0" w:color="auto"/>
                                                                            <w:bottom w:val="none" w:sz="0" w:space="0" w:color="auto"/>
                                                                            <w:right w:val="none" w:sz="0" w:space="0" w:color="auto"/>
                                                                          </w:divBdr>
                                                                          <w:divsChild>
                                                                            <w:div w:id="684525307">
                                                                              <w:marLeft w:val="0"/>
                                                                              <w:marRight w:val="0"/>
                                                                              <w:marTop w:val="0"/>
                                                                              <w:marBottom w:val="0"/>
                                                                              <w:divBdr>
                                                                                <w:top w:val="none" w:sz="0" w:space="0" w:color="auto"/>
                                                                                <w:left w:val="none" w:sz="0" w:space="0" w:color="auto"/>
                                                                                <w:bottom w:val="none" w:sz="0" w:space="0" w:color="auto"/>
                                                                                <w:right w:val="none" w:sz="0" w:space="0" w:color="auto"/>
                                                                              </w:divBdr>
                                                                              <w:divsChild>
                                                                                <w:div w:id="1004287461">
                                                                                  <w:marLeft w:val="0"/>
                                                                                  <w:marRight w:val="0"/>
                                                                                  <w:marTop w:val="0"/>
                                                                                  <w:marBottom w:val="0"/>
                                                                                  <w:divBdr>
                                                                                    <w:top w:val="none" w:sz="0" w:space="0" w:color="auto"/>
                                                                                    <w:left w:val="none" w:sz="0" w:space="0" w:color="auto"/>
                                                                                    <w:bottom w:val="none" w:sz="0" w:space="0" w:color="auto"/>
                                                                                    <w:right w:val="none" w:sz="0" w:space="0" w:color="auto"/>
                                                                                  </w:divBdr>
                                                                                  <w:divsChild>
                                                                                    <w:div w:id="1300259031">
                                                                                      <w:marLeft w:val="0"/>
                                                                                      <w:marRight w:val="0"/>
                                                                                      <w:marTop w:val="0"/>
                                                                                      <w:marBottom w:val="0"/>
                                                                                      <w:divBdr>
                                                                                        <w:top w:val="none" w:sz="0" w:space="0" w:color="auto"/>
                                                                                        <w:left w:val="none" w:sz="0" w:space="0" w:color="auto"/>
                                                                                        <w:bottom w:val="none" w:sz="0" w:space="0" w:color="auto"/>
                                                                                        <w:right w:val="none" w:sz="0" w:space="0" w:color="auto"/>
                                                                                      </w:divBdr>
                                                                                      <w:divsChild>
                                                                                        <w:div w:id="16800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144403">
      <w:bodyDiv w:val="1"/>
      <w:marLeft w:val="0"/>
      <w:marRight w:val="0"/>
      <w:marTop w:val="0"/>
      <w:marBottom w:val="0"/>
      <w:divBdr>
        <w:top w:val="none" w:sz="0" w:space="0" w:color="auto"/>
        <w:left w:val="none" w:sz="0" w:space="0" w:color="auto"/>
        <w:bottom w:val="none" w:sz="0" w:space="0" w:color="auto"/>
        <w:right w:val="none" w:sz="0" w:space="0" w:color="auto"/>
      </w:divBdr>
      <w:divsChild>
        <w:div w:id="1065107120">
          <w:marLeft w:val="0"/>
          <w:marRight w:val="0"/>
          <w:marTop w:val="120"/>
          <w:marBottom w:val="360"/>
          <w:divBdr>
            <w:top w:val="none" w:sz="0" w:space="0" w:color="auto"/>
            <w:left w:val="none" w:sz="0" w:space="0" w:color="auto"/>
            <w:bottom w:val="none" w:sz="0" w:space="0" w:color="auto"/>
            <w:right w:val="none" w:sz="0" w:space="0" w:color="auto"/>
          </w:divBdr>
          <w:divsChild>
            <w:div w:id="19702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8739">
      <w:bodyDiv w:val="1"/>
      <w:marLeft w:val="0"/>
      <w:marRight w:val="0"/>
      <w:marTop w:val="0"/>
      <w:marBottom w:val="0"/>
      <w:divBdr>
        <w:top w:val="none" w:sz="0" w:space="0" w:color="auto"/>
        <w:left w:val="none" w:sz="0" w:space="0" w:color="auto"/>
        <w:bottom w:val="none" w:sz="0" w:space="0" w:color="auto"/>
        <w:right w:val="none" w:sz="0" w:space="0" w:color="auto"/>
      </w:divBdr>
      <w:divsChild>
        <w:div w:id="1778601329">
          <w:marLeft w:val="0"/>
          <w:marRight w:val="0"/>
          <w:marTop w:val="0"/>
          <w:marBottom w:val="0"/>
          <w:divBdr>
            <w:top w:val="none" w:sz="0" w:space="0" w:color="auto"/>
            <w:left w:val="none" w:sz="0" w:space="0" w:color="auto"/>
            <w:bottom w:val="none" w:sz="0" w:space="0" w:color="auto"/>
            <w:right w:val="none" w:sz="0" w:space="0" w:color="auto"/>
          </w:divBdr>
          <w:divsChild>
            <w:div w:id="929507150">
              <w:marLeft w:val="0"/>
              <w:marRight w:val="0"/>
              <w:marTop w:val="0"/>
              <w:marBottom w:val="0"/>
              <w:divBdr>
                <w:top w:val="none" w:sz="0" w:space="0" w:color="auto"/>
                <w:left w:val="none" w:sz="0" w:space="0" w:color="auto"/>
                <w:bottom w:val="none" w:sz="0" w:space="0" w:color="auto"/>
                <w:right w:val="none" w:sz="0" w:space="0" w:color="auto"/>
              </w:divBdr>
              <w:divsChild>
                <w:div w:id="394623706">
                  <w:marLeft w:val="0"/>
                  <w:marRight w:val="0"/>
                  <w:marTop w:val="0"/>
                  <w:marBottom w:val="0"/>
                  <w:divBdr>
                    <w:top w:val="none" w:sz="0" w:space="0" w:color="auto"/>
                    <w:left w:val="none" w:sz="0" w:space="0" w:color="auto"/>
                    <w:bottom w:val="none" w:sz="0" w:space="0" w:color="auto"/>
                    <w:right w:val="none" w:sz="0" w:space="0" w:color="auto"/>
                  </w:divBdr>
                  <w:divsChild>
                    <w:div w:id="1382513059">
                      <w:marLeft w:val="0"/>
                      <w:marRight w:val="0"/>
                      <w:marTop w:val="45"/>
                      <w:marBottom w:val="0"/>
                      <w:divBdr>
                        <w:top w:val="none" w:sz="0" w:space="0" w:color="auto"/>
                        <w:left w:val="none" w:sz="0" w:space="0" w:color="auto"/>
                        <w:bottom w:val="none" w:sz="0" w:space="0" w:color="auto"/>
                        <w:right w:val="none" w:sz="0" w:space="0" w:color="auto"/>
                      </w:divBdr>
                      <w:divsChild>
                        <w:div w:id="359816948">
                          <w:marLeft w:val="0"/>
                          <w:marRight w:val="0"/>
                          <w:marTop w:val="0"/>
                          <w:marBottom w:val="0"/>
                          <w:divBdr>
                            <w:top w:val="none" w:sz="0" w:space="0" w:color="auto"/>
                            <w:left w:val="none" w:sz="0" w:space="0" w:color="auto"/>
                            <w:bottom w:val="none" w:sz="0" w:space="0" w:color="auto"/>
                            <w:right w:val="none" w:sz="0" w:space="0" w:color="auto"/>
                          </w:divBdr>
                          <w:divsChild>
                            <w:div w:id="1205558552">
                              <w:marLeft w:val="2070"/>
                              <w:marRight w:val="3960"/>
                              <w:marTop w:val="0"/>
                              <w:marBottom w:val="0"/>
                              <w:divBdr>
                                <w:top w:val="none" w:sz="0" w:space="0" w:color="auto"/>
                                <w:left w:val="none" w:sz="0" w:space="0" w:color="auto"/>
                                <w:bottom w:val="none" w:sz="0" w:space="0" w:color="auto"/>
                                <w:right w:val="none" w:sz="0" w:space="0" w:color="auto"/>
                              </w:divBdr>
                              <w:divsChild>
                                <w:div w:id="1447650233">
                                  <w:marLeft w:val="0"/>
                                  <w:marRight w:val="0"/>
                                  <w:marTop w:val="0"/>
                                  <w:marBottom w:val="0"/>
                                  <w:divBdr>
                                    <w:top w:val="none" w:sz="0" w:space="0" w:color="auto"/>
                                    <w:left w:val="none" w:sz="0" w:space="0" w:color="auto"/>
                                    <w:bottom w:val="none" w:sz="0" w:space="0" w:color="auto"/>
                                    <w:right w:val="none" w:sz="0" w:space="0" w:color="auto"/>
                                  </w:divBdr>
                                  <w:divsChild>
                                    <w:div w:id="676156688">
                                      <w:marLeft w:val="0"/>
                                      <w:marRight w:val="0"/>
                                      <w:marTop w:val="0"/>
                                      <w:marBottom w:val="0"/>
                                      <w:divBdr>
                                        <w:top w:val="none" w:sz="0" w:space="0" w:color="auto"/>
                                        <w:left w:val="none" w:sz="0" w:space="0" w:color="auto"/>
                                        <w:bottom w:val="none" w:sz="0" w:space="0" w:color="auto"/>
                                        <w:right w:val="none" w:sz="0" w:space="0" w:color="auto"/>
                                      </w:divBdr>
                                      <w:divsChild>
                                        <w:div w:id="1296528483">
                                          <w:marLeft w:val="0"/>
                                          <w:marRight w:val="0"/>
                                          <w:marTop w:val="0"/>
                                          <w:marBottom w:val="0"/>
                                          <w:divBdr>
                                            <w:top w:val="none" w:sz="0" w:space="0" w:color="auto"/>
                                            <w:left w:val="none" w:sz="0" w:space="0" w:color="auto"/>
                                            <w:bottom w:val="none" w:sz="0" w:space="0" w:color="auto"/>
                                            <w:right w:val="none" w:sz="0" w:space="0" w:color="auto"/>
                                          </w:divBdr>
                                          <w:divsChild>
                                            <w:div w:id="1131704537">
                                              <w:marLeft w:val="0"/>
                                              <w:marRight w:val="0"/>
                                              <w:marTop w:val="90"/>
                                              <w:marBottom w:val="0"/>
                                              <w:divBdr>
                                                <w:top w:val="none" w:sz="0" w:space="0" w:color="auto"/>
                                                <w:left w:val="none" w:sz="0" w:space="0" w:color="auto"/>
                                                <w:bottom w:val="none" w:sz="0" w:space="0" w:color="auto"/>
                                                <w:right w:val="none" w:sz="0" w:space="0" w:color="auto"/>
                                              </w:divBdr>
                                              <w:divsChild>
                                                <w:div w:id="1248881143">
                                                  <w:marLeft w:val="0"/>
                                                  <w:marRight w:val="0"/>
                                                  <w:marTop w:val="0"/>
                                                  <w:marBottom w:val="0"/>
                                                  <w:divBdr>
                                                    <w:top w:val="none" w:sz="0" w:space="0" w:color="auto"/>
                                                    <w:left w:val="none" w:sz="0" w:space="0" w:color="auto"/>
                                                    <w:bottom w:val="none" w:sz="0" w:space="0" w:color="auto"/>
                                                    <w:right w:val="none" w:sz="0" w:space="0" w:color="auto"/>
                                                  </w:divBdr>
                                                  <w:divsChild>
                                                    <w:div w:id="1659072942">
                                                      <w:marLeft w:val="0"/>
                                                      <w:marRight w:val="0"/>
                                                      <w:marTop w:val="0"/>
                                                      <w:marBottom w:val="0"/>
                                                      <w:divBdr>
                                                        <w:top w:val="none" w:sz="0" w:space="0" w:color="auto"/>
                                                        <w:left w:val="none" w:sz="0" w:space="0" w:color="auto"/>
                                                        <w:bottom w:val="none" w:sz="0" w:space="0" w:color="auto"/>
                                                        <w:right w:val="none" w:sz="0" w:space="0" w:color="auto"/>
                                                      </w:divBdr>
                                                      <w:divsChild>
                                                        <w:div w:id="1966039510">
                                                          <w:marLeft w:val="0"/>
                                                          <w:marRight w:val="0"/>
                                                          <w:marTop w:val="0"/>
                                                          <w:marBottom w:val="390"/>
                                                          <w:divBdr>
                                                            <w:top w:val="none" w:sz="0" w:space="0" w:color="auto"/>
                                                            <w:left w:val="none" w:sz="0" w:space="0" w:color="auto"/>
                                                            <w:bottom w:val="none" w:sz="0" w:space="0" w:color="auto"/>
                                                            <w:right w:val="none" w:sz="0" w:space="0" w:color="auto"/>
                                                          </w:divBdr>
                                                          <w:divsChild>
                                                            <w:div w:id="163210944">
                                                              <w:marLeft w:val="0"/>
                                                              <w:marRight w:val="0"/>
                                                              <w:marTop w:val="0"/>
                                                              <w:marBottom w:val="0"/>
                                                              <w:divBdr>
                                                                <w:top w:val="none" w:sz="0" w:space="0" w:color="auto"/>
                                                                <w:left w:val="none" w:sz="0" w:space="0" w:color="auto"/>
                                                                <w:bottom w:val="none" w:sz="0" w:space="0" w:color="auto"/>
                                                                <w:right w:val="none" w:sz="0" w:space="0" w:color="auto"/>
                                                              </w:divBdr>
                                                              <w:divsChild>
                                                                <w:div w:id="1342469445">
                                                                  <w:marLeft w:val="0"/>
                                                                  <w:marRight w:val="0"/>
                                                                  <w:marTop w:val="0"/>
                                                                  <w:marBottom w:val="0"/>
                                                                  <w:divBdr>
                                                                    <w:top w:val="none" w:sz="0" w:space="0" w:color="auto"/>
                                                                    <w:left w:val="none" w:sz="0" w:space="0" w:color="auto"/>
                                                                    <w:bottom w:val="none" w:sz="0" w:space="0" w:color="auto"/>
                                                                    <w:right w:val="none" w:sz="0" w:space="0" w:color="auto"/>
                                                                  </w:divBdr>
                                                                  <w:divsChild>
                                                                    <w:div w:id="965038945">
                                                                      <w:marLeft w:val="0"/>
                                                                      <w:marRight w:val="0"/>
                                                                      <w:marTop w:val="0"/>
                                                                      <w:marBottom w:val="0"/>
                                                                      <w:divBdr>
                                                                        <w:top w:val="none" w:sz="0" w:space="0" w:color="auto"/>
                                                                        <w:left w:val="none" w:sz="0" w:space="0" w:color="auto"/>
                                                                        <w:bottom w:val="none" w:sz="0" w:space="0" w:color="auto"/>
                                                                        <w:right w:val="none" w:sz="0" w:space="0" w:color="auto"/>
                                                                      </w:divBdr>
                                                                      <w:divsChild>
                                                                        <w:div w:id="1094939240">
                                                                          <w:marLeft w:val="0"/>
                                                                          <w:marRight w:val="0"/>
                                                                          <w:marTop w:val="0"/>
                                                                          <w:marBottom w:val="0"/>
                                                                          <w:divBdr>
                                                                            <w:top w:val="none" w:sz="0" w:space="0" w:color="auto"/>
                                                                            <w:left w:val="none" w:sz="0" w:space="0" w:color="auto"/>
                                                                            <w:bottom w:val="none" w:sz="0" w:space="0" w:color="auto"/>
                                                                            <w:right w:val="none" w:sz="0" w:space="0" w:color="auto"/>
                                                                          </w:divBdr>
                                                                          <w:divsChild>
                                                                            <w:div w:id="292835689">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1133597902">
                                                                                      <w:marLeft w:val="0"/>
                                                                                      <w:marRight w:val="0"/>
                                                                                      <w:marTop w:val="0"/>
                                                                                      <w:marBottom w:val="0"/>
                                                                                      <w:divBdr>
                                                                                        <w:top w:val="none" w:sz="0" w:space="0" w:color="auto"/>
                                                                                        <w:left w:val="none" w:sz="0" w:space="0" w:color="auto"/>
                                                                                        <w:bottom w:val="none" w:sz="0" w:space="0" w:color="auto"/>
                                                                                        <w:right w:val="none" w:sz="0" w:space="0" w:color="auto"/>
                                                                                      </w:divBdr>
                                                                                      <w:divsChild>
                                                                                        <w:div w:id="11102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8898">
      <w:bodyDiv w:val="1"/>
      <w:marLeft w:val="0"/>
      <w:marRight w:val="0"/>
      <w:marTop w:val="0"/>
      <w:marBottom w:val="0"/>
      <w:divBdr>
        <w:top w:val="none" w:sz="0" w:space="0" w:color="auto"/>
        <w:left w:val="none" w:sz="0" w:space="0" w:color="auto"/>
        <w:bottom w:val="none" w:sz="0" w:space="0" w:color="auto"/>
        <w:right w:val="none" w:sz="0" w:space="0" w:color="auto"/>
      </w:divBdr>
      <w:divsChild>
        <w:div w:id="971013059">
          <w:marLeft w:val="0"/>
          <w:marRight w:val="0"/>
          <w:marTop w:val="0"/>
          <w:marBottom w:val="0"/>
          <w:divBdr>
            <w:top w:val="none" w:sz="0" w:space="0" w:color="auto"/>
            <w:left w:val="none" w:sz="0" w:space="0" w:color="auto"/>
            <w:bottom w:val="none" w:sz="0" w:space="0" w:color="auto"/>
            <w:right w:val="none" w:sz="0" w:space="0" w:color="auto"/>
          </w:divBdr>
          <w:divsChild>
            <w:div w:id="446628529">
              <w:marLeft w:val="0"/>
              <w:marRight w:val="0"/>
              <w:marTop w:val="0"/>
              <w:marBottom w:val="0"/>
              <w:divBdr>
                <w:top w:val="none" w:sz="0" w:space="0" w:color="auto"/>
                <w:left w:val="none" w:sz="0" w:space="0" w:color="auto"/>
                <w:bottom w:val="none" w:sz="0" w:space="0" w:color="auto"/>
                <w:right w:val="none" w:sz="0" w:space="0" w:color="auto"/>
              </w:divBdr>
              <w:divsChild>
                <w:div w:id="18038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8493">
      <w:bodyDiv w:val="1"/>
      <w:marLeft w:val="0"/>
      <w:marRight w:val="0"/>
      <w:marTop w:val="0"/>
      <w:marBottom w:val="0"/>
      <w:divBdr>
        <w:top w:val="none" w:sz="0" w:space="0" w:color="auto"/>
        <w:left w:val="none" w:sz="0" w:space="0" w:color="auto"/>
        <w:bottom w:val="none" w:sz="0" w:space="0" w:color="auto"/>
        <w:right w:val="none" w:sz="0" w:space="0" w:color="auto"/>
      </w:divBdr>
      <w:divsChild>
        <w:div w:id="720254390">
          <w:marLeft w:val="0"/>
          <w:marRight w:val="0"/>
          <w:marTop w:val="0"/>
          <w:marBottom w:val="0"/>
          <w:divBdr>
            <w:top w:val="none" w:sz="0" w:space="0" w:color="auto"/>
            <w:left w:val="none" w:sz="0" w:space="0" w:color="auto"/>
            <w:bottom w:val="none" w:sz="0" w:space="0" w:color="auto"/>
            <w:right w:val="none" w:sz="0" w:space="0" w:color="auto"/>
          </w:divBdr>
          <w:divsChild>
            <w:div w:id="1198276537">
              <w:marLeft w:val="0"/>
              <w:marRight w:val="0"/>
              <w:marTop w:val="0"/>
              <w:marBottom w:val="0"/>
              <w:divBdr>
                <w:top w:val="none" w:sz="0" w:space="0" w:color="auto"/>
                <w:left w:val="none" w:sz="0" w:space="0" w:color="auto"/>
                <w:bottom w:val="none" w:sz="0" w:space="0" w:color="auto"/>
                <w:right w:val="none" w:sz="0" w:space="0" w:color="auto"/>
              </w:divBdr>
              <w:divsChild>
                <w:div w:id="6326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06034">
      <w:bodyDiv w:val="1"/>
      <w:marLeft w:val="0"/>
      <w:marRight w:val="0"/>
      <w:marTop w:val="0"/>
      <w:marBottom w:val="0"/>
      <w:divBdr>
        <w:top w:val="none" w:sz="0" w:space="0" w:color="auto"/>
        <w:left w:val="none" w:sz="0" w:space="0" w:color="auto"/>
        <w:bottom w:val="none" w:sz="0" w:space="0" w:color="auto"/>
        <w:right w:val="none" w:sz="0" w:space="0" w:color="auto"/>
      </w:divBdr>
      <w:divsChild>
        <w:div w:id="1579512620">
          <w:marLeft w:val="0"/>
          <w:marRight w:val="0"/>
          <w:marTop w:val="34"/>
          <w:marBottom w:val="34"/>
          <w:divBdr>
            <w:top w:val="none" w:sz="0" w:space="0" w:color="auto"/>
            <w:left w:val="none" w:sz="0" w:space="0" w:color="auto"/>
            <w:bottom w:val="none" w:sz="0" w:space="0" w:color="auto"/>
            <w:right w:val="none" w:sz="0" w:space="0" w:color="auto"/>
          </w:divBdr>
        </w:div>
      </w:divsChild>
    </w:div>
    <w:div w:id="510534852">
      <w:bodyDiv w:val="1"/>
      <w:marLeft w:val="0"/>
      <w:marRight w:val="0"/>
      <w:marTop w:val="0"/>
      <w:marBottom w:val="0"/>
      <w:divBdr>
        <w:top w:val="none" w:sz="0" w:space="0" w:color="auto"/>
        <w:left w:val="none" w:sz="0" w:space="0" w:color="auto"/>
        <w:bottom w:val="none" w:sz="0" w:space="0" w:color="auto"/>
        <w:right w:val="none" w:sz="0" w:space="0" w:color="auto"/>
      </w:divBdr>
      <w:divsChild>
        <w:div w:id="105396168">
          <w:marLeft w:val="0"/>
          <w:marRight w:val="0"/>
          <w:marTop w:val="0"/>
          <w:marBottom w:val="0"/>
          <w:divBdr>
            <w:top w:val="none" w:sz="0" w:space="0" w:color="auto"/>
            <w:left w:val="none" w:sz="0" w:space="0" w:color="auto"/>
            <w:bottom w:val="none" w:sz="0" w:space="0" w:color="auto"/>
            <w:right w:val="none" w:sz="0" w:space="0" w:color="auto"/>
          </w:divBdr>
          <w:divsChild>
            <w:div w:id="1092312978">
              <w:marLeft w:val="0"/>
              <w:marRight w:val="0"/>
              <w:marTop w:val="0"/>
              <w:marBottom w:val="0"/>
              <w:divBdr>
                <w:top w:val="none" w:sz="0" w:space="0" w:color="auto"/>
                <w:left w:val="none" w:sz="0" w:space="0" w:color="auto"/>
                <w:bottom w:val="none" w:sz="0" w:space="0" w:color="auto"/>
                <w:right w:val="none" w:sz="0" w:space="0" w:color="auto"/>
              </w:divBdr>
              <w:divsChild>
                <w:div w:id="2146702866">
                  <w:marLeft w:val="0"/>
                  <w:marRight w:val="0"/>
                  <w:marTop w:val="0"/>
                  <w:marBottom w:val="0"/>
                  <w:divBdr>
                    <w:top w:val="none" w:sz="0" w:space="0" w:color="auto"/>
                    <w:left w:val="none" w:sz="0" w:space="0" w:color="auto"/>
                    <w:bottom w:val="none" w:sz="0" w:space="0" w:color="auto"/>
                    <w:right w:val="none" w:sz="0" w:space="0" w:color="auto"/>
                  </w:divBdr>
                  <w:divsChild>
                    <w:div w:id="1186751745">
                      <w:marLeft w:val="0"/>
                      <w:marRight w:val="0"/>
                      <w:marTop w:val="45"/>
                      <w:marBottom w:val="0"/>
                      <w:divBdr>
                        <w:top w:val="none" w:sz="0" w:space="0" w:color="auto"/>
                        <w:left w:val="none" w:sz="0" w:space="0" w:color="auto"/>
                        <w:bottom w:val="none" w:sz="0" w:space="0" w:color="auto"/>
                        <w:right w:val="none" w:sz="0" w:space="0" w:color="auto"/>
                      </w:divBdr>
                      <w:divsChild>
                        <w:div w:id="389232135">
                          <w:marLeft w:val="0"/>
                          <w:marRight w:val="0"/>
                          <w:marTop w:val="0"/>
                          <w:marBottom w:val="0"/>
                          <w:divBdr>
                            <w:top w:val="none" w:sz="0" w:space="0" w:color="auto"/>
                            <w:left w:val="none" w:sz="0" w:space="0" w:color="auto"/>
                            <w:bottom w:val="none" w:sz="0" w:space="0" w:color="auto"/>
                            <w:right w:val="none" w:sz="0" w:space="0" w:color="auto"/>
                          </w:divBdr>
                          <w:divsChild>
                            <w:div w:id="1204516689">
                              <w:marLeft w:val="2070"/>
                              <w:marRight w:val="3960"/>
                              <w:marTop w:val="0"/>
                              <w:marBottom w:val="0"/>
                              <w:divBdr>
                                <w:top w:val="none" w:sz="0" w:space="0" w:color="auto"/>
                                <w:left w:val="none" w:sz="0" w:space="0" w:color="auto"/>
                                <w:bottom w:val="none" w:sz="0" w:space="0" w:color="auto"/>
                                <w:right w:val="none" w:sz="0" w:space="0" w:color="auto"/>
                              </w:divBdr>
                              <w:divsChild>
                                <w:div w:id="253519677">
                                  <w:marLeft w:val="0"/>
                                  <w:marRight w:val="0"/>
                                  <w:marTop w:val="0"/>
                                  <w:marBottom w:val="0"/>
                                  <w:divBdr>
                                    <w:top w:val="none" w:sz="0" w:space="0" w:color="auto"/>
                                    <w:left w:val="none" w:sz="0" w:space="0" w:color="auto"/>
                                    <w:bottom w:val="none" w:sz="0" w:space="0" w:color="auto"/>
                                    <w:right w:val="none" w:sz="0" w:space="0" w:color="auto"/>
                                  </w:divBdr>
                                  <w:divsChild>
                                    <w:div w:id="8795036">
                                      <w:marLeft w:val="0"/>
                                      <w:marRight w:val="0"/>
                                      <w:marTop w:val="0"/>
                                      <w:marBottom w:val="0"/>
                                      <w:divBdr>
                                        <w:top w:val="none" w:sz="0" w:space="0" w:color="auto"/>
                                        <w:left w:val="none" w:sz="0" w:space="0" w:color="auto"/>
                                        <w:bottom w:val="none" w:sz="0" w:space="0" w:color="auto"/>
                                        <w:right w:val="none" w:sz="0" w:space="0" w:color="auto"/>
                                      </w:divBdr>
                                      <w:divsChild>
                                        <w:div w:id="1801342027">
                                          <w:marLeft w:val="0"/>
                                          <w:marRight w:val="0"/>
                                          <w:marTop w:val="0"/>
                                          <w:marBottom w:val="0"/>
                                          <w:divBdr>
                                            <w:top w:val="none" w:sz="0" w:space="0" w:color="auto"/>
                                            <w:left w:val="none" w:sz="0" w:space="0" w:color="auto"/>
                                            <w:bottom w:val="none" w:sz="0" w:space="0" w:color="auto"/>
                                            <w:right w:val="none" w:sz="0" w:space="0" w:color="auto"/>
                                          </w:divBdr>
                                          <w:divsChild>
                                            <w:div w:id="844511105">
                                              <w:marLeft w:val="0"/>
                                              <w:marRight w:val="0"/>
                                              <w:marTop w:val="90"/>
                                              <w:marBottom w:val="0"/>
                                              <w:divBdr>
                                                <w:top w:val="none" w:sz="0" w:space="0" w:color="auto"/>
                                                <w:left w:val="none" w:sz="0" w:space="0" w:color="auto"/>
                                                <w:bottom w:val="none" w:sz="0" w:space="0" w:color="auto"/>
                                                <w:right w:val="none" w:sz="0" w:space="0" w:color="auto"/>
                                              </w:divBdr>
                                              <w:divsChild>
                                                <w:div w:id="1346401166">
                                                  <w:marLeft w:val="0"/>
                                                  <w:marRight w:val="0"/>
                                                  <w:marTop w:val="0"/>
                                                  <w:marBottom w:val="0"/>
                                                  <w:divBdr>
                                                    <w:top w:val="none" w:sz="0" w:space="0" w:color="auto"/>
                                                    <w:left w:val="none" w:sz="0" w:space="0" w:color="auto"/>
                                                    <w:bottom w:val="none" w:sz="0" w:space="0" w:color="auto"/>
                                                    <w:right w:val="none" w:sz="0" w:space="0" w:color="auto"/>
                                                  </w:divBdr>
                                                  <w:divsChild>
                                                    <w:div w:id="601105055">
                                                      <w:marLeft w:val="0"/>
                                                      <w:marRight w:val="0"/>
                                                      <w:marTop w:val="0"/>
                                                      <w:marBottom w:val="0"/>
                                                      <w:divBdr>
                                                        <w:top w:val="none" w:sz="0" w:space="0" w:color="auto"/>
                                                        <w:left w:val="none" w:sz="0" w:space="0" w:color="auto"/>
                                                        <w:bottom w:val="none" w:sz="0" w:space="0" w:color="auto"/>
                                                        <w:right w:val="none" w:sz="0" w:space="0" w:color="auto"/>
                                                      </w:divBdr>
                                                      <w:divsChild>
                                                        <w:div w:id="2055501663">
                                                          <w:marLeft w:val="0"/>
                                                          <w:marRight w:val="0"/>
                                                          <w:marTop w:val="0"/>
                                                          <w:marBottom w:val="390"/>
                                                          <w:divBdr>
                                                            <w:top w:val="none" w:sz="0" w:space="0" w:color="auto"/>
                                                            <w:left w:val="none" w:sz="0" w:space="0" w:color="auto"/>
                                                            <w:bottom w:val="none" w:sz="0" w:space="0" w:color="auto"/>
                                                            <w:right w:val="none" w:sz="0" w:space="0" w:color="auto"/>
                                                          </w:divBdr>
                                                          <w:divsChild>
                                                            <w:div w:id="719862978">
                                                              <w:marLeft w:val="0"/>
                                                              <w:marRight w:val="0"/>
                                                              <w:marTop w:val="0"/>
                                                              <w:marBottom w:val="0"/>
                                                              <w:divBdr>
                                                                <w:top w:val="none" w:sz="0" w:space="0" w:color="auto"/>
                                                                <w:left w:val="none" w:sz="0" w:space="0" w:color="auto"/>
                                                                <w:bottom w:val="none" w:sz="0" w:space="0" w:color="auto"/>
                                                                <w:right w:val="none" w:sz="0" w:space="0" w:color="auto"/>
                                                              </w:divBdr>
                                                              <w:divsChild>
                                                                <w:div w:id="1269896194">
                                                                  <w:marLeft w:val="0"/>
                                                                  <w:marRight w:val="0"/>
                                                                  <w:marTop w:val="0"/>
                                                                  <w:marBottom w:val="0"/>
                                                                  <w:divBdr>
                                                                    <w:top w:val="none" w:sz="0" w:space="0" w:color="auto"/>
                                                                    <w:left w:val="none" w:sz="0" w:space="0" w:color="auto"/>
                                                                    <w:bottom w:val="none" w:sz="0" w:space="0" w:color="auto"/>
                                                                    <w:right w:val="none" w:sz="0" w:space="0" w:color="auto"/>
                                                                  </w:divBdr>
                                                                  <w:divsChild>
                                                                    <w:div w:id="761146553">
                                                                      <w:marLeft w:val="0"/>
                                                                      <w:marRight w:val="0"/>
                                                                      <w:marTop w:val="0"/>
                                                                      <w:marBottom w:val="0"/>
                                                                      <w:divBdr>
                                                                        <w:top w:val="none" w:sz="0" w:space="0" w:color="auto"/>
                                                                        <w:left w:val="none" w:sz="0" w:space="0" w:color="auto"/>
                                                                        <w:bottom w:val="none" w:sz="0" w:space="0" w:color="auto"/>
                                                                        <w:right w:val="none" w:sz="0" w:space="0" w:color="auto"/>
                                                                      </w:divBdr>
                                                                      <w:divsChild>
                                                                        <w:div w:id="1422338709">
                                                                          <w:marLeft w:val="0"/>
                                                                          <w:marRight w:val="0"/>
                                                                          <w:marTop w:val="0"/>
                                                                          <w:marBottom w:val="0"/>
                                                                          <w:divBdr>
                                                                            <w:top w:val="none" w:sz="0" w:space="0" w:color="auto"/>
                                                                            <w:left w:val="none" w:sz="0" w:space="0" w:color="auto"/>
                                                                            <w:bottom w:val="none" w:sz="0" w:space="0" w:color="auto"/>
                                                                            <w:right w:val="none" w:sz="0" w:space="0" w:color="auto"/>
                                                                          </w:divBdr>
                                                                          <w:divsChild>
                                                                            <w:div w:id="2063753568">
                                                                              <w:marLeft w:val="0"/>
                                                                              <w:marRight w:val="0"/>
                                                                              <w:marTop w:val="0"/>
                                                                              <w:marBottom w:val="0"/>
                                                                              <w:divBdr>
                                                                                <w:top w:val="none" w:sz="0" w:space="0" w:color="auto"/>
                                                                                <w:left w:val="none" w:sz="0" w:space="0" w:color="auto"/>
                                                                                <w:bottom w:val="none" w:sz="0" w:space="0" w:color="auto"/>
                                                                                <w:right w:val="none" w:sz="0" w:space="0" w:color="auto"/>
                                                                              </w:divBdr>
                                                                              <w:divsChild>
                                                                                <w:div w:id="1973902606">
                                                                                  <w:marLeft w:val="0"/>
                                                                                  <w:marRight w:val="0"/>
                                                                                  <w:marTop w:val="0"/>
                                                                                  <w:marBottom w:val="0"/>
                                                                                  <w:divBdr>
                                                                                    <w:top w:val="none" w:sz="0" w:space="0" w:color="auto"/>
                                                                                    <w:left w:val="none" w:sz="0" w:space="0" w:color="auto"/>
                                                                                    <w:bottom w:val="none" w:sz="0" w:space="0" w:color="auto"/>
                                                                                    <w:right w:val="none" w:sz="0" w:space="0" w:color="auto"/>
                                                                                  </w:divBdr>
                                                                                  <w:divsChild>
                                                                                    <w:div w:id="1253121863">
                                                                                      <w:marLeft w:val="0"/>
                                                                                      <w:marRight w:val="0"/>
                                                                                      <w:marTop w:val="0"/>
                                                                                      <w:marBottom w:val="0"/>
                                                                                      <w:divBdr>
                                                                                        <w:top w:val="none" w:sz="0" w:space="0" w:color="auto"/>
                                                                                        <w:left w:val="none" w:sz="0" w:space="0" w:color="auto"/>
                                                                                        <w:bottom w:val="none" w:sz="0" w:space="0" w:color="auto"/>
                                                                                        <w:right w:val="none" w:sz="0" w:space="0" w:color="auto"/>
                                                                                      </w:divBdr>
                                                                                      <w:divsChild>
                                                                                        <w:div w:id="13239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370362">
      <w:bodyDiv w:val="1"/>
      <w:marLeft w:val="0"/>
      <w:marRight w:val="0"/>
      <w:marTop w:val="0"/>
      <w:marBottom w:val="0"/>
      <w:divBdr>
        <w:top w:val="none" w:sz="0" w:space="0" w:color="auto"/>
        <w:left w:val="none" w:sz="0" w:space="0" w:color="auto"/>
        <w:bottom w:val="none" w:sz="0" w:space="0" w:color="auto"/>
        <w:right w:val="none" w:sz="0" w:space="0" w:color="auto"/>
      </w:divBdr>
      <w:divsChild>
        <w:div w:id="1358314488">
          <w:marLeft w:val="0"/>
          <w:marRight w:val="0"/>
          <w:marTop w:val="0"/>
          <w:marBottom w:val="0"/>
          <w:divBdr>
            <w:top w:val="none" w:sz="0" w:space="0" w:color="auto"/>
            <w:left w:val="none" w:sz="0" w:space="0" w:color="auto"/>
            <w:bottom w:val="none" w:sz="0" w:space="0" w:color="auto"/>
            <w:right w:val="none" w:sz="0" w:space="0" w:color="auto"/>
          </w:divBdr>
          <w:divsChild>
            <w:div w:id="565140935">
              <w:marLeft w:val="0"/>
              <w:marRight w:val="0"/>
              <w:marTop w:val="0"/>
              <w:marBottom w:val="0"/>
              <w:divBdr>
                <w:top w:val="none" w:sz="0" w:space="0" w:color="auto"/>
                <w:left w:val="none" w:sz="0" w:space="0" w:color="auto"/>
                <w:bottom w:val="none" w:sz="0" w:space="0" w:color="auto"/>
                <w:right w:val="none" w:sz="0" w:space="0" w:color="auto"/>
              </w:divBdr>
              <w:divsChild>
                <w:div w:id="1672027599">
                  <w:marLeft w:val="0"/>
                  <w:marRight w:val="0"/>
                  <w:marTop w:val="0"/>
                  <w:marBottom w:val="0"/>
                  <w:divBdr>
                    <w:top w:val="none" w:sz="0" w:space="0" w:color="auto"/>
                    <w:left w:val="none" w:sz="0" w:space="0" w:color="auto"/>
                    <w:bottom w:val="none" w:sz="0" w:space="0" w:color="auto"/>
                    <w:right w:val="none" w:sz="0" w:space="0" w:color="auto"/>
                  </w:divBdr>
                  <w:divsChild>
                    <w:div w:id="979531924">
                      <w:marLeft w:val="0"/>
                      <w:marRight w:val="0"/>
                      <w:marTop w:val="45"/>
                      <w:marBottom w:val="0"/>
                      <w:divBdr>
                        <w:top w:val="none" w:sz="0" w:space="0" w:color="auto"/>
                        <w:left w:val="none" w:sz="0" w:space="0" w:color="auto"/>
                        <w:bottom w:val="none" w:sz="0" w:space="0" w:color="auto"/>
                        <w:right w:val="none" w:sz="0" w:space="0" w:color="auto"/>
                      </w:divBdr>
                      <w:divsChild>
                        <w:div w:id="1447577316">
                          <w:marLeft w:val="0"/>
                          <w:marRight w:val="0"/>
                          <w:marTop w:val="0"/>
                          <w:marBottom w:val="0"/>
                          <w:divBdr>
                            <w:top w:val="none" w:sz="0" w:space="0" w:color="auto"/>
                            <w:left w:val="none" w:sz="0" w:space="0" w:color="auto"/>
                            <w:bottom w:val="none" w:sz="0" w:space="0" w:color="auto"/>
                            <w:right w:val="none" w:sz="0" w:space="0" w:color="auto"/>
                          </w:divBdr>
                          <w:divsChild>
                            <w:div w:id="809715692">
                              <w:marLeft w:val="2070"/>
                              <w:marRight w:val="3960"/>
                              <w:marTop w:val="0"/>
                              <w:marBottom w:val="0"/>
                              <w:divBdr>
                                <w:top w:val="none" w:sz="0" w:space="0" w:color="auto"/>
                                <w:left w:val="none" w:sz="0" w:space="0" w:color="auto"/>
                                <w:bottom w:val="none" w:sz="0" w:space="0" w:color="auto"/>
                                <w:right w:val="none" w:sz="0" w:space="0" w:color="auto"/>
                              </w:divBdr>
                              <w:divsChild>
                                <w:div w:id="1862207716">
                                  <w:marLeft w:val="0"/>
                                  <w:marRight w:val="0"/>
                                  <w:marTop w:val="0"/>
                                  <w:marBottom w:val="0"/>
                                  <w:divBdr>
                                    <w:top w:val="none" w:sz="0" w:space="0" w:color="auto"/>
                                    <w:left w:val="none" w:sz="0" w:space="0" w:color="auto"/>
                                    <w:bottom w:val="none" w:sz="0" w:space="0" w:color="auto"/>
                                    <w:right w:val="none" w:sz="0" w:space="0" w:color="auto"/>
                                  </w:divBdr>
                                  <w:divsChild>
                                    <w:div w:id="2072577721">
                                      <w:marLeft w:val="0"/>
                                      <w:marRight w:val="0"/>
                                      <w:marTop w:val="0"/>
                                      <w:marBottom w:val="0"/>
                                      <w:divBdr>
                                        <w:top w:val="none" w:sz="0" w:space="0" w:color="auto"/>
                                        <w:left w:val="none" w:sz="0" w:space="0" w:color="auto"/>
                                        <w:bottom w:val="none" w:sz="0" w:space="0" w:color="auto"/>
                                        <w:right w:val="none" w:sz="0" w:space="0" w:color="auto"/>
                                      </w:divBdr>
                                      <w:divsChild>
                                        <w:div w:id="960964757">
                                          <w:marLeft w:val="0"/>
                                          <w:marRight w:val="0"/>
                                          <w:marTop w:val="0"/>
                                          <w:marBottom w:val="0"/>
                                          <w:divBdr>
                                            <w:top w:val="none" w:sz="0" w:space="0" w:color="auto"/>
                                            <w:left w:val="none" w:sz="0" w:space="0" w:color="auto"/>
                                            <w:bottom w:val="none" w:sz="0" w:space="0" w:color="auto"/>
                                            <w:right w:val="none" w:sz="0" w:space="0" w:color="auto"/>
                                          </w:divBdr>
                                          <w:divsChild>
                                            <w:div w:id="1946227321">
                                              <w:marLeft w:val="0"/>
                                              <w:marRight w:val="0"/>
                                              <w:marTop w:val="90"/>
                                              <w:marBottom w:val="0"/>
                                              <w:divBdr>
                                                <w:top w:val="none" w:sz="0" w:space="0" w:color="auto"/>
                                                <w:left w:val="none" w:sz="0" w:space="0" w:color="auto"/>
                                                <w:bottom w:val="none" w:sz="0" w:space="0" w:color="auto"/>
                                                <w:right w:val="none" w:sz="0" w:space="0" w:color="auto"/>
                                              </w:divBdr>
                                              <w:divsChild>
                                                <w:div w:id="393966306">
                                                  <w:marLeft w:val="0"/>
                                                  <w:marRight w:val="0"/>
                                                  <w:marTop w:val="0"/>
                                                  <w:marBottom w:val="0"/>
                                                  <w:divBdr>
                                                    <w:top w:val="none" w:sz="0" w:space="0" w:color="auto"/>
                                                    <w:left w:val="none" w:sz="0" w:space="0" w:color="auto"/>
                                                    <w:bottom w:val="none" w:sz="0" w:space="0" w:color="auto"/>
                                                    <w:right w:val="none" w:sz="0" w:space="0" w:color="auto"/>
                                                  </w:divBdr>
                                                  <w:divsChild>
                                                    <w:div w:id="1560360721">
                                                      <w:marLeft w:val="0"/>
                                                      <w:marRight w:val="0"/>
                                                      <w:marTop w:val="0"/>
                                                      <w:marBottom w:val="0"/>
                                                      <w:divBdr>
                                                        <w:top w:val="none" w:sz="0" w:space="0" w:color="auto"/>
                                                        <w:left w:val="none" w:sz="0" w:space="0" w:color="auto"/>
                                                        <w:bottom w:val="none" w:sz="0" w:space="0" w:color="auto"/>
                                                        <w:right w:val="none" w:sz="0" w:space="0" w:color="auto"/>
                                                      </w:divBdr>
                                                      <w:divsChild>
                                                        <w:div w:id="2109036923">
                                                          <w:marLeft w:val="0"/>
                                                          <w:marRight w:val="0"/>
                                                          <w:marTop w:val="0"/>
                                                          <w:marBottom w:val="390"/>
                                                          <w:divBdr>
                                                            <w:top w:val="none" w:sz="0" w:space="0" w:color="auto"/>
                                                            <w:left w:val="none" w:sz="0" w:space="0" w:color="auto"/>
                                                            <w:bottom w:val="none" w:sz="0" w:space="0" w:color="auto"/>
                                                            <w:right w:val="none" w:sz="0" w:space="0" w:color="auto"/>
                                                          </w:divBdr>
                                                          <w:divsChild>
                                                            <w:div w:id="1300956944">
                                                              <w:marLeft w:val="0"/>
                                                              <w:marRight w:val="0"/>
                                                              <w:marTop w:val="0"/>
                                                              <w:marBottom w:val="0"/>
                                                              <w:divBdr>
                                                                <w:top w:val="none" w:sz="0" w:space="0" w:color="auto"/>
                                                                <w:left w:val="none" w:sz="0" w:space="0" w:color="auto"/>
                                                                <w:bottom w:val="none" w:sz="0" w:space="0" w:color="auto"/>
                                                                <w:right w:val="none" w:sz="0" w:space="0" w:color="auto"/>
                                                              </w:divBdr>
                                                              <w:divsChild>
                                                                <w:div w:id="2064668847">
                                                                  <w:marLeft w:val="0"/>
                                                                  <w:marRight w:val="0"/>
                                                                  <w:marTop w:val="0"/>
                                                                  <w:marBottom w:val="0"/>
                                                                  <w:divBdr>
                                                                    <w:top w:val="none" w:sz="0" w:space="0" w:color="auto"/>
                                                                    <w:left w:val="none" w:sz="0" w:space="0" w:color="auto"/>
                                                                    <w:bottom w:val="none" w:sz="0" w:space="0" w:color="auto"/>
                                                                    <w:right w:val="none" w:sz="0" w:space="0" w:color="auto"/>
                                                                  </w:divBdr>
                                                                  <w:divsChild>
                                                                    <w:div w:id="682433991">
                                                                      <w:marLeft w:val="0"/>
                                                                      <w:marRight w:val="0"/>
                                                                      <w:marTop w:val="0"/>
                                                                      <w:marBottom w:val="0"/>
                                                                      <w:divBdr>
                                                                        <w:top w:val="none" w:sz="0" w:space="0" w:color="auto"/>
                                                                        <w:left w:val="none" w:sz="0" w:space="0" w:color="auto"/>
                                                                        <w:bottom w:val="none" w:sz="0" w:space="0" w:color="auto"/>
                                                                        <w:right w:val="none" w:sz="0" w:space="0" w:color="auto"/>
                                                                      </w:divBdr>
                                                                      <w:divsChild>
                                                                        <w:div w:id="1700935705">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0"/>
                                                                              <w:marBottom w:val="0"/>
                                                                              <w:divBdr>
                                                                                <w:top w:val="none" w:sz="0" w:space="0" w:color="auto"/>
                                                                                <w:left w:val="none" w:sz="0" w:space="0" w:color="auto"/>
                                                                                <w:bottom w:val="none" w:sz="0" w:space="0" w:color="auto"/>
                                                                                <w:right w:val="none" w:sz="0" w:space="0" w:color="auto"/>
                                                                              </w:divBdr>
                                                                              <w:divsChild>
                                                                                <w:div w:id="2098016047">
                                                                                  <w:marLeft w:val="0"/>
                                                                                  <w:marRight w:val="0"/>
                                                                                  <w:marTop w:val="0"/>
                                                                                  <w:marBottom w:val="0"/>
                                                                                  <w:divBdr>
                                                                                    <w:top w:val="none" w:sz="0" w:space="0" w:color="auto"/>
                                                                                    <w:left w:val="none" w:sz="0" w:space="0" w:color="auto"/>
                                                                                    <w:bottom w:val="none" w:sz="0" w:space="0" w:color="auto"/>
                                                                                    <w:right w:val="none" w:sz="0" w:space="0" w:color="auto"/>
                                                                                  </w:divBdr>
                                                                                  <w:divsChild>
                                                                                    <w:div w:id="1080099820">
                                                                                      <w:marLeft w:val="0"/>
                                                                                      <w:marRight w:val="0"/>
                                                                                      <w:marTop w:val="0"/>
                                                                                      <w:marBottom w:val="0"/>
                                                                                      <w:divBdr>
                                                                                        <w:top w:val="none" w:sz="0" w:space="0" w:color="auto"/>
                                                                                        <w:left w:val="none" w:sz="0" w:space="0" w:color="auto"/>
                                                                                        <w:bottom w:val="none" w:sz="0" w:space="0" w:color="auto"/>
                                                                                        <w:right w:val="none" w:sz="0" w:space="0" w:color="auto"/>
                                                                                      </w:divBdr>
                                                                                      <w:divsChild>
                                                                                        <w:div w:id="21315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431822">
      <w:bodyDiv w:val="1"/>
      <w:marLeft w:val="0"/>
      <w:marRight w:val="0"/>
      <w:marTop w:val="0"/>
      <w:marBottom w:val="0"/>
      <w:divBdr>
        <w:top w:val="none" w:sz="0" w:space="0" w:color="auto"/>
        <w:left w:val="none" w:sz="0" w:space="0" w:color="auto"/>
        <w:bottom w:val="none" w:sz="0" w:space="0" w:color="auto"/>
        <w:right w:val="none" w:sz="0" w:space="0" w:color="auto"/>
      </w:divBdr>
      <w:divsChild>
        <w:div w:id="1150636479">
          <w:marLeft w:val="0"/>
          <w:marRight w:val="0"/>
          <w:marTop w:val="0"/>
          <w:marBottom w:val="0"/>
          <w:divBdr>
            <w:top w:val="none" w:sz="0" w:space="0" w:color="auto"/>
            <w:left w:val="none" w:sz="0" w:space="0" w:color="auto"/>
            <w:bottom w:val="none" w:sz="0" w:space="0" w:color="auto"/>
            <w:right w:val="none" w:sz="0" w:space="0" w:color="auto"/>
          </w:divBdr>
          <w:divsChild>
            <w:div w:id="1402874578">
              <w:marLeft w:val="0"/>
              <w:marRight w:val="0"/>
              <w:marTop w:val="0"/>
              <w:marBottom w:val="0"/>
              <w:divBdr>
                <w:top w:val="none" w:sz="0" w:space="0" w:color="auto"/>
                <w:left w:val="none" w:sz="0" w:space="0" w:color="auto"/>
                <w:bottom w:val="none" w:sz="0" w:space="0" w:color="auto"/>
                <w:right w:val="none" w:sz="0" w:space="0" w:color="auto"/>
              </w:divBdr>
              <w:divsChild>
                <w:div w:id="1188446224">
                  <w:marLeft w:val="0"/>
                  <w:marRight w:val="0"/>
                  <w:marTop w:val="0"/>
                  <w:marBottom w:val="0"/>
                  <w:divBdr>
                    <w:top w:val="none" w:sz="0" w:space="0" w:color="auto"/>
                    <w:left w:val="none" w:sz="0" w:space="0" w:color="auto"/>
                    <w:bottom w:val="none" w:sz="0" w:space="0" w:color="auto"/>
                    <w:right w:val="none" w:sz="0" w:space="0" w:color="auto"/>
                  </w:divBdr>
                  <w:divsChild>
                    <w:div w:id="236745214">
                      <w:marLeft w:val="0"/>
                      <w:marRight w:val="0"/>
                      <w:marTop w:val="45"/>
                      <w:marBottom w:val="0"/>
                      <w:divBdr>
                        <w:top w:val="none" w:sz="0" w:space="0" w:color="auto"/>
                        <w:left w:val="none" w:sz="0" w:space="0" w:color="auto"/>
                        <w:bottom w:val="none" w:sz="0" w:space="0" w:color="auto"/>
                        <w:right w:val="none" w:sz="0" w:space="0" w:color="auto"/>
                      </w:divBdr>
                      <w:divsChild>
                        <w:div w:id="1736853332">
                          <w:marLeft w:val="0"/>
                          <w:marRight w:val="0"/>
                          <w:marTop w:val="0"/>
                          <w:marBottom w:val="0"/>
                          <w:divBdr>
                            <w:top w:val="none" w:sz="0" w:space="0" w:color="auto"/>
                            <w:left w:val="none" w:sz="0" w:space="0" w:color="auto"/>
                            <w:bottom w:val="none" w:sz="0" w:space="0" w:color="auto"/>
                            <w:right w:val="none" w:sz="0" w:space="0" w:color="auto"/>
                          </w:divBdr>
                          <w:divsChild>
                            <w:div w:id="217937370">
                              <w:marLeft w:val="2070"/>
                              <w:marRight w:val="3960"/>
                              <w:marTop w:val="0"/>
                              <w:marBottom w:val="0"/>
                              <w:divBdr>
                                <w:top w:val="none" w:sz="0" w:space="0" w:color="auto"/>
                                <w:left w:val="none" w:sz="0" w:space="0" w:color="auto"/>
                                <w:bottom w:val="none" w:sz="0" w:space="0" w:color="auto"/>
                                <w:right w:val="none" w:sz="0" w:space="0" w:color="auto"/>
                              </w:divBdr>
                              <w:divsChild>
                                <w:div w:id="861480696">
                                  <w:marLeft w:val="0"/>
                                  <w:marRight w:val="0"/>
                                  <w:marTop w:val="0"/>
                                  <w:marBottom w:val="0"/>
                                  <w:divBdr>
                                    <w:top w:val="none" w:sz="0" w:space="0" w:color="auto"/>
                                    <w:left w:val="none" w:sz="0" w:space="0" w:color="auto"/>
                                    <w:bottom w:val="none" w:sz="0" w:space="0" w:color="auto"/>
                                    <w:right w:val="none" w:sz="0" w:space="0" w:color="auto"/>
                                  </w:divBdr>
                                  <w:divsChild>
                                    <w:div w:id="138152241">
                                      <w:marLeft w:val="0"/>
                                      <w:marRight w:val="0"/>
                                      <w:marTop w:val="0"/>
                                      <w:marBottom w:val="0"/>
                                      <w:divBdr>
                                        <w:top w:val="none" w:sz="0" w:space="0" w:color="auto"/>
                                        <w:left w:val="none" w:sz="0" w:space="0" w:color="auto"/>
                                        <w:bottom w:val="none" w:sz="0" w:space="0" w:color="auto"/>
                                        <w:right w:val="none" w:sz="0" w:space="0" w:color="auto"/>
                                      </w:divBdr>
                                      <w:divsChild>
                                        <w:div w:id="1814522340">
                                          <w:marLeft w:val="0"/>
                                          <w:marRight w:val="0"/>
                                          <w:marTop w:val="0"/>
                                          <w:marBottom w:val="0"/>
                                          <w:divBdr>
                                            <w:top w:val="none" w:sz="0" w:space="0" w:color="auto"/>
                                            <w:left w:val="none" w:sz="0" w:space="0" w:color="auto"/>
                                            <w:bottom w:val="none" w:sz="0" w:space="0" w:color="auto"/>
                                            <w:right w:val="none" w:sz="0" w:space="0" w:color="auto"/>
                                          </w:divBdr>
                                          <w:divsChild>
                                            <w:div w:id="1796563611">
                                              <w:marLeft w:val="0"/>
                                              <w:marRight w:val="0"/>
                                              <w:marTop w:val="90"/>
                                              <w:marBottom w:val="0"/>
                                              <w:divBdr>
                                                <w:top w:val="none" w:sz="0" w:space="0" w:color="auto"/>
                                                <w:left w:val="none" w:sz="0" w:space="0" w:color="auto"/>
                                                <w:bottom w:val="none" w:sz="0" w:space="0" w:color="auto"/>
                                                <w:right w:val="none" w:sz="0" w:space="0" w:color="auto"/>
                                              </w:divBdr>
                                              <w:divsChild>
                                                <w:div w:id="781001526">
                                                  <w:marLeft w:val="0"/>
                                                  <w:marRight w:val="0"/>
                                                  <w:marTop w:val="0"/>
                                                  <w:marBottom w:val="0"/>
                                                  <w:divBdr>
                                                    <w:top w:val="none" w:sz="0" w:space="0" w:color="auto"/>
                                                    <w:left w:val="none" w:sz="0" w:space="0" w:color="auto"/>
                                                    <w:bottom w:val="none" w:sz="0" w:space="0" w:color="auto"/>
                                                    <w:right w:val="none" w:sz="0" w:space="0" w:color="auto"/>
                                                  </w:divBdr>
                                                  <w:divsChild>
                                                    <w:div w:id="979501644">
                                                      <w:marLeft w:val="0"/>
                                                      <w:marRight w:val="0"/>
                                                      <w:marTop w:val="0"/>
                                                      <w:marBottom w:val="0"/>
                                                      <w:divBdr>
                                                        <w:top w:val="none" w:sz="0" w:space="0" w:color="auto"/>
                                                        <w:left w:val="none" w:sz="0" w:space="0" w:color="auto"/>
                                                        <w:bottom w:val="none" w:sz="0" w:space="0" w:color="auto"/>
                                                        <w:right w:val="none" w:sz="0" w:space="0" w:color="auto"/>
                                                      </w:divBdr>
                                                      <w:divsChild>
                                                        <w:div w:id="699160884">
                                                          <w:marLeft w:val="0"/>
                                                          <w:marRight w:val="0"/>
                                                          <w:marTop w:val="0"/>
                                                          <w:marBottom w:val="390"/>
                                                          <w:divBdr>
                                                            <w:top w:val="none" w:sz="0" w:space="0" w:color="auto"/>
                                                            <w:left w:val="none" w:sz="0" w:space="0" w:color="auto"/>
                                                            <w:bottom w:val="none" w:sz="0" w:space="0" w:color="auto"/>
                                                            <w:right w:val="none" w:sz="0" w:space="0" w:color="auto"/>
                                                          </w:divBdr>
                                                          <w:divsChild>
                                                            <w:div w:id="1987927625">
                                                              <w:marLeft w:val="0"/>
                                                              <w:marRight w:val="0"/>
                                                              <w:marTop w:val="0"/>
                                                              <w:marBottom w:val="0"/>
                                                              <w:divBdr>
                                                                <w:top w:val="none" w:sz="0" w:space="0" w:color="auto"/>
                                                                <w:left w:val="none" w:sz="0" w:space="0" w:color="auto"/>
                                                                <w:bottom w:val="none" w:sz="0" w:space="0" w:color="auto"/>
                                                                <w:right w:val="none" w:sz="0" w:space="0" w:color="auto"/>
                                                              </w:divBdr>
                                                              <w:divsChild>
                                                                <w:div w:id="903415892">
                                                                  <w:marLeft w:val="0"/>
                                                                  <w:marRight w:val="0"/>
                                                                  <w:marTop w:val="0"/>
                                                                  <w:marBottom w:val="0"/>
                                                                  <w:divBdr>
                                                                    <w:top w:val="none" w:sz="0" w:space="0" w:color="auto"/>
                                                                    <w:left w:val="none" w:sz="0" w:space="0" w:color="auto"/>
                                                                    <w:bottom w:val="none" w:sz="0" w:space="0" w:color="auto"/>
                                                                    <w:right w:val="none" w:sz="0" w:space="0" w:color="auto"/>
                                                                  </w:divBdr>
                                                                  <w:divsChild>
                                                                    <w:div w:id="644089027">
                                                                      <w:marLeft w:val="0"/>
                                                                      <w:marRight w:val="0"/>
                                                                      <w:marTop w:val="0"/>
                                                                      <w:marBottom w:val="0"/>
                                                                      <w:divBdr>
                                                                        <w:top w:val="none" w:sz="0" w:space="0" w:color="auto"/>
                                                                        <w:left w:val="none" w:sz="0" w:space="0" w:color="auto"/>
                                                                        <w:bottom w:val="none" w:sz="0" w:space="0" w:color="auto"/>
                                                                        <w:right w:val="none" w:sz="0" w:space="0" w:color="auto"/>
                                                                      </w:divBdr>
                                                                      <w:divsChild>
                                                                        <w:div w:id="883635775">
                                                                          <w:marLeft w:val="0"/>
                                                                          <w:marRight w:val="0"/>
                                                                          <w:marTop w:val="0"/>
                                                                          <w:marBottom w:val="0"/>
                                                                          <w:divBdr>
                                                                            <w:top w:val="none" w:sz="0" w:space="0" w:color="auto"/>
                                                                            <w:left w:val="none" w:sz="0" w:space="0" w:color="auto"/>
                                                                            <w:bottom w:val="none" w:sz="0" w:space="0" w:color="auto"/>
                                                                            <w:right w:val="none" w:sz="0" w:space="0" w:color="auto"/>
                                                                          </w:divBdr>
                                                                          <w:divsChild>
                                                                            <w:div w:id="534539516">
                                                                              <w:marLeft w:val="0"/>
                                                                              <w:marRight w:val="0"/>
                                                                              <w:marTop w:val="0"/>
                                                                              <w:marBottom w:val="0"/>
                                                                              <w:divBdr>
                                                                                <w:top w:val="none" w:sz="0" w:space="0" w:color="auto"/>
                                                                                <w:left w:val="none" w:sz="0" w:space="0" w:color="auto"/>
                                                                                <w:bottom w:val="none" w:sz="0" w:space="0" w:color="auto"/>
                                                                                <w:right w:val="none" w:sz="0" w:space="0" w:color="auto"/>
                                                                              </w:divBdr>
                                                                              <w:divsChild>
                                                                                <w:div w:id="1709601577">
                                                                                  <w:marLeft w:val="0"/>
                                                                                  <w:marRight w:val="0"/>
                                                                                  <w:marTop w:val="0"/>
                                                                                  <w:marBottom w:val="0"/>
                                                                                  <w:divBdr>
                                                                                    <w:top w:val="none" w:sz="0" w:space="0" w:color="auto"/>
                                                                                    <w:left w:val="none" w:sz="0" w:space="0" w:color="auto"/>
                                                                                    <w:bottom w:val="none" w:sz="0" w:space="0" w:color="auto"/>
                                                                                    <w:right w:val="none" w:sz="0" w:space="0" w:color="auto"/>
                                                                                  </w:divBdr>
                                                                                  <w:divsChild>
                                                                                    <w:div w:id="2014451356">
                                                                                      <w:marLeft w:val="0"/>
                                                                                      <w:marRight w:val="0"/>
                                                                                      <w:marTop w:val="0"/>
                                                                                      <w:marBottom w:val="0"/>
                                                                                      <w:divBdr>
                                                                                        <w:top w:val="none" w:sz="0" w:space="0" w:color="auto"/>
                                                                                        <w:left w:val="none" w:sz="0" w:space="0" w:color="auto"/>
                                                                                        <w:bottom w:val="none" w:sz="0" w:space="0" w:color="auto"/>
                                                                                        <w:right w:val="none" w:sz="0" w:space="0" w:color="auto"/>
                                                                                      </w:divBdr>
                                                                                      <w:divsChild>
                                                                                        <w:div w:id="12758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166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11">
          <w:marLeft w:val="0"/>
          <w:marRight w:val="0"/>
          <w:marTop w:val="0"/>
          <w:marBottom w:val="0"/>
          <w:divBdr>
            <w:top w:val="none" w:sz="0" w:space="0" w:color="auto"/>
            <w:left w:val="none" w:sz="0" w:space="0" w:color="auto"/>
            <w:bottom w:val="none" w:sz="0" w:space="0" w:color="auto"/>
            <w:right w:val="none" w:sz="0" w:space="0" w:color="auto"/>
          </w:divBdr>
          <w:divsChild>
            <w:div w:id="504056606">
              <w:marLeft w:val="0"/>
              <w:marRight w:val="0"/>
              <w:marTop w:val="0"/>
              <w:marBottom w:val="0"/>
              <w:divBdr>
                <w:top w:val="none" w:sz="0" w:space="0" w:color="auto"/>
                <w:left w:val="none" w:sz="0" w:space="0" w:color="auto"/>
                <w:bottom w:val="none" w:sz="0" w:space="0" w:color="auto"/>
                <w:right w:val="none" w:sz="0" w:space="0" w:color="auto"/>
              </w:divBdr>
              <w:divsChild>
                <w:div w:id="2047027290">
                  <w:marLeft w:val="0"/>
                  <w:marRight w:val="0"/>
                  <w:marTop w:val="0"/>
                  <w:marBottom w:val="0"/>
                  <w:divBdr>
                    <w:top w:val="none" w:sz="0" w:space="0" w:color="auto"/>
                    <w:left w:val="none" w:sz="0" w:space="0" w:color="auto"/>
                    <w:bottom w:val="none" w:sz="0" w:space="0" w:color="auto"/>
                    <w:right w:val="none" w:sz="0" w:space="0" w:color="auto"/>
                  </w:divBdr>
                  <w:divsChild>
                    <w:div w:id="65959260">
                      <w:marLeft w:val="0"/>
                      <w:marRight w:val="0"/>
                      <w:marTop w:val="45"/>
                      <w:marBottom w:val="0"/>
                      <w:divBdr>
                        <w:top w:val="none" w:sz="0" w:space="0" w:color="auto"/>
                        <w:left w:val="none" w:sz="0" w:space="0" w:color="auto"/>
                        <w:bottom w:val="none" w:sz="0" w:space="0" w:color="auto"/>
                        <w:right w:val="none" w:sz="0" w:space="0" w:color="auto"/>
                      </w:divBdr>
                      <w:divsChild>
                        <w:div w:id="1063598508">
                          <w:marLeft w:val="0"/>
                          <w:marRight w:val="0"/>
                          <w:marTop w:val="0"/>
                          <w:marBottom w:val="0"/>
                          <w:divBdr>
                            <w:top w:val="none" w:sz="0" w:space="0" w:color="auto"/>
                            <w:left w:val="none" w:sz="0" w:space="0" w:color="auto"/>
                            <w:bottom w:val="none" w:sz="0" w:space="0" w:color="auto"/>
                            <w:right w:val="none" w:sz="0" w:space="0" w:color="auto"/>
                          </w:divBdr>
                          <w:divsChild>
                            <w:div w:id="1345208089">
                              <w:marLeft w:val="2070"/>
                              <w:marRight w:val="3960"/>
                              <w:marTop w:val="0"/>
                              <w:marBottom w:val="0"/>
                              <w:divBdr>
                                <w:top w:val="none" w:sz="0" w:space="0" w:color="auto"/>
                                <w:left w:val="none" w:sz="0" w:space="0" w:color="auto"/>
                                <w:bottom w:val="none" w:sz="0" w:space="0" w:color="auto"/>
                                <w:right w:val="none" w:sz="0" w:space="0" w:color="auto"/>
                              </w:divBdr>
                              <w:divsChild>
                                <w:div w:id="580873422">
                                  <w:marLeft w:val="0"/>
                                  <w:marRight w:val="0"/>
                                  <w:marTop w:val="0"/>
                                  <w:marBottom w:val="0"/>
                                  <w:divBdr>
                                    <w:top w:val="none" w:sz="0" w:space="0" w:color="auto"/>
                                    <w:left w:val="none" w:sz="0" w:space="0" w:color="auto"/>
                                    <w:bottom w:val="none" w:sz="0" w:space="0" w:color="auto"/>
                                    <w:right w:val="none" w:sz="0" w:space="0" w:color="auto"/>
                                  </w:divBdr>
                                  <w:divsChild>
                                    <w:div w:id="423378239">
                                      <w:marLeft w:val="0"/>
                                      <w:marRight w:val="0"/>
                                      <w:marTop w:val="0"/>
                                      <w:marBottom w:val="0"/>
                                      <w:divBdr>
                                        <w:top w:val="none" w:sz="0" w:space="0" w:color="auto"/>
                                        <w:left w:val="none" w:sz="0" w:space="0" w:color="auto"/>
                                        <w:bottom w:val="none" w:sz="0" w:space="0" w:color="auto"/>
                                        <w:right w:val="none" w:sz="0" w:space="0" w:color="auto"/>
                                      </w:divBdr>
                                      <w:divsChild>
                                        <w:div w:id="125320397">
                                          <w:marLeft w:val="0"/>
                                          <w:marRight w:val="0"/>
                                          <w:marTop w:val="0"/>
                                          <w:marBottom w:val="0"/>
                                          <w:divBdr>
                                            <w:top w:val="none" w:sz="0" w:space="0" w:color="auto"/>
                                            <w:left w:val="none" w:sz="0" w:space="0" w:color="auto"/>
                                            <w:bottom w:val="none" w:sz="0" w:space="0" w:color="auto"/>
                                            <w:right w:val="none" w:sz="0" w:space="0" w:color="auto"/>
                                          </w:divBdr>
                                          <w:divsChild>
                                            <w:div w:id="2099983047">
                                              <w:marLeft w:val="0"/>
                                              <w:marRight w:val="0"/>
                                              <w:marTop w:val="90"/>
                                              <w:marBottom w:val="0"/>
                                              <w:divBdr>
                                                <w:top w:val="none" w:sz="0" w:space="0" w:color="auto"/>
                                                <w:left w:val="none" w:sz="0" w:space="0" w:color="auto"/>
                                                <w:bottom w:val="none" w:sz="0" w:space="0" w:color="auto"/>
                                                <w:right w:val="none" w:sz="0" w:space="0" w:color="auto"/>
                                              </w:divBdr>
                                              <w:divsChild>
                                                <w:div w:id="945890840">
                                                  <w:marLeft w:val="0"/>
                                                  <w:marRight w:val="0"/>
                                                  <w:marTop w:val="0"/>
                                                  <w:marBottom w:val="0"/>
                                                  <w:divBdr>
                                                    <w:top w:val="none" w:sz="0" w:space="0" w:color="auto"/>
                                                    <w:left w:val="none" w:sz="0" w:space="0" w:color="auto"/>
                                                    <w:bottom w:val="none" w:sz="0" w:space="0" w:color="auto"/>
                                                    <w:right w:val="none" w:sz="0" w:space="0" w:color="auto"/>
                                                  </w:divBdr>
                                                  <w:divsChild>
                                                    <w:div w:id="297881073">
                                                      <w:marLeft w:val="0"/>
                                                      <w:marRight w:val="0"/>
                                                      <w:marTop w:val="0"/>
                                                      <w:marBottom w:val="0"/>
                                                      <w:divBdr>
                                                        <w:top w:val="none" w:sz="0" w:space="0" w:color="auto"/>
                                                        <w:left w:val="none" w:sz="0" w:space="0" w:color="auto"/>
                                                        <w:bottom w:val="none" w:sz="0" w:space="0" w:color="auto"/>
                                                        <w:right w:val="none" w:sz="0" w:space="0" w:color="auto"/>
                                                      </w:divBdr>
                                                      <w:divsChild>
                                                        <w:div w:id="1746605668">
                                                          <w:marLeft w:val="0"/>
                                                          <w:marRight w:val="0"/>
                                                          <w:marTop w:val="0"/>
                                                          <w:marBottom w:val="390"/>
                                                          <w:divBdr>
                                                            <w:top w:val="none" w:sz="0" w:space="0" w:color="auto"/>
                                                            <w:left w:val="none" w:sz="0" w:space="0" w:color="auto"/>
                                                            <w:bottom w:val="none" w:sz="0" w:space="0" w:color="auto"/>
                                                            <w:right w:val="none" w:sz="0" w:space="0" w:color="auto"/>
                                                          </w:divBdr>
                                                          <w:divsChild>
                                                            <w:div w:id="5445997">
                                                              <w:marLeft w:val="0"/>
                                                              <w:marRight w:val="0"/>
                                                              <w:marTop w:val="0"/>
                                                              <w:marBottom w:val="0"/>
                                                              <w:divBdr>
                                                                <w:top w:val="none" w:sz="0" w:space="0" w:color="auto"/>
                                                                <w:left w:val="none" w:sz="0" w:space="0" w:color="auto"/>
                                                                <w:bottom w:val="none" w:sz="0" w:space="0" w:color="auto"/>
                                                                <w:right w:val="none" w:sz="0" w:space="0" w:color="auto"/>
                                                              </w:divBdr>
                                                              <w:divsChild>
                                                                <w:div w:id="342633115">
                                                                  <w:marLeft w:val="0"/>
                                                                  <w:marRight w:val="0"/>
                                                                  <w:marTop w:val="0"/>
                                                                  <w:marBottom w:val="0"/>
                                                                  <w:divBdr>
                                                                    <w:top w:val="none" w:sz="0" w:space="0" w:color="auto"/>
                                                                    <w:left w:val="none" w:sz="0" w:space="0" w:color="auto"/>
                                                                    <w:bottom w:val="none" w:sz="0" w:space="0" w:color="auto"/>
                                                                    <w:right w:val="none" w:sz="0" w:space="0" w:color="auto"/>
                                                                  </w:divBdr>
                                                                  <w:divsChild>
                                                                    <w:div w:id="22947446">
                                                                      <w:marLeft w:val="0"/>
                                                                      <w:marRight w:val="0"/>
                                                                      <w:marTop w:val="0"/>
                                                                      <w:marBottom w:val="0"/>
                                                                      <w:divBdr>
                                                                        <w:top w:val="none" w:sz="0" w:space="0" w:color="auto"/>
                                                                        <w:left w:val="none" w:sz="0" w:space="0" w:color="auto"/>
                                                                        <w:bottom w:val="none" w:sz="0" w:space="0" w:color="auto"/>
                                                                        <w:right w:val="none" w:sz="0" w:space="0" w:color="auto"/>
                                                                      </w:divBdr>
                                                                      <w:divsChild>
                                                                        <w:div w:id="1627809669">
                                                                          <w:marLeft w:val="0"/>
                                                                          <w:marRight w:val="0"/>
                                                                          <w:marTop w:val="0"/>
                                                                          <w:marBottom w:val="0"/>
                                                                          <w:divBdr>
                                                                            <w:top w:val="none" w:sz="0" w:space="0" w:color="auto"/>
                                                                            <w:left w:val="none" w:sz="0" w:space="0" w:color="auto"/>
                                                                            <w:bottom w:val="none" w:sz="0" w:space="0" w:color="auto"/>
                                                                            <w:right w:val="none" w:sz="0" w:space="0" w:color="auto"/>
                                                                          </w:divBdr>
                                                                          <w:divsChild>
                                                                            <w:div w:id="821384844">
                                                                              <w:marLeft w:val="0"/>
                                                                              <w:marRight w:val="0"/>
                                                                              <w:marTop w:val="0"/>
                                                                              <w:marBottom w:val="0"/>
                                                                              <w:divBdr>
                                                                                <w:top w:val="none" w:sz="0" w:space="0" w:color="auto"/>
                                                                                <w:left w:val="none" w:sz="0" w:space="0" w:color="auto"/>
                                                                                <w:bottom w:val="none" w:sz="0" w:space="0" w:color="auto"/>
                                                                                <w:right w:val="none" w:sz="0" w:space="0" w:color="auto"/>
                                                                              </w:divBdr>
                                                                              <w:divsChild>
                                                                                <w:div w:id="448668963">
                                                                                  <w:marLeft w:val="0"/>
                                                                                  <w:marRight w:val="0"/>
                                                                                  <w:marTop w:val="0"/>
                                                                                  <w:marBottom w:val="0"/>
                                                                                  <w:divBdr>
                                                                                    <w:top w:val="none" w:sz="0" w:space="0" w:color="auto"/>
                                                                                    <w:left w:val="none" w:sz="0" w:space="0" w:color="auto"/>
                                                                                    <w:bottom w:val="none" w:sz="0" w:space="0" w:color="auto"/>
                                                                                    <w:right w:val="none" w:sz="0" w:space="0" w:color="auto"/>
                                                                                  </w:divBdr>
                                                                                  <w:divsChild>
                                                                                    <w:div w:id="299574912">
                                                                                      <w:marLeft w:val="0"/>
                                                                                      <w:marRight w:val="0"/>
                                                                                      <w:marTop w:val="0"/>
                                                                                      <w:marBottom w:val="0"/>
                                                                                      <w:divBdr>
                                                                                        <w:top w:val="none" w:sz="0" w:space="0" w:color="auto"/>
                                                                                        <w:left w:val="none" w:sz="0" w:space="0" w:color="auto"/>
                                                                                        <w:bottom w:val="none" w:sz="0" w:space="0" w:color="auto"/>
                                                                                        <w:right w:val="none" w:sz="0" w:space="0" w:color="auto"/>
                                                                                      </w:divBdr>
                                                                                      <w:divsChild>
                                                                                        <w:div w:id="21090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90513">
      <w:bodyDiv w:val="1"/>
      <w:marLeft w:val="0"/>
      <w:marRight w:val="0"/>
      <w:marTop w:val="0"/>
      <w:marBottom w:val="0"/>
      <w:divBdr>
        <w:top w:val="none" w:sz="0" w:space="0" w:color="auto"/>
        <w:left w:val="none" w:sz="0" w:space="0" w:color="auto"/>
        <w:bottom w:val="none" w:sz="0" w:space="0" w:color="auto"/>
        <w:right w:val="none" w:sz="0" w:space="0" w:color="auto"/>
      </w:divBdr>
      <w:divsChild>
        <w:div w:id="707995522">
          <w:marLeft w:val="0"/>
          <w:marRight w:val="0"/>
          <w:marTop w:val="0"/>
          <w:marBottom w:val="0"/>
          <w:divBdr>
            <w:top w:val="none" w:sz="0" w:space="0" w:color="auto"/>
            <w:left w:val="none" w:sz="0" w:space="0" w:color="auto"/>
            <w:bottom w:val="none" w:sz="0" w:space="0" w:color="auto"/>
            <w:right w:val="none" w:sz="0" w:space="0" w:color="auto"/>
          </w:divBdr>
          <w:divsChild>
            <w:div w:id="714890374">
              <w:marLeft w:val="0"/>
              <w:marRight w:val="0"/>
              <w:marTop w:val="0"/>
              <w:marBottom w:val="0"/>
              <w:divBdr>
                <w:top w:val="none" w:sz="0" w:space="0" w:color="auto"/>
                <w:left w:val="none" w:sz="0" w:space="0" w:color="auto"/>
                <w:bottom w:val="none" w:sz="0" w:space="0" w:color="auto"/>
                <w:right w:val="none" w:sz="0" w:space="0" w:color="auto"/>
              </w:divBdr>
              <w:divsChild>
                <w:div w:id="2121563703">
                  <w:marLeft w:val="0"/>
                  <w:marRight w:val="0"/>
                  <w:marTop w:val="0"/>
                  <w:marBottom w:val="0"/>
                  <w:divBdr>
                    <w:top w:val="none" w:sz="0" w:space="0" w:color="auto"/>
                    <w:left w:val="none" w:sz="0" w:space="0" w:color="auto"/>
                    <w:bottom w:val="none" w:sz="0" w:space="0" w:color="auto"/>
                    <w:right w:val="none" w:sz="0" w:space="0" w:color="auto"/>
                  </w:divBdr>
                  <w:divsChild>
                    <w:div w:id="175925886">
                      <w:marLeft w:val="0"/>
                      <w:marRight w:val="0"/>
                      <w:marTop w:val="45"/>
                      <w:marBottom w:val="0"/>
                      <w:divBdr>
                        <w:top w:val="none" w:sz="0" w:space="0" w:color="auto"/>
                        <w:left w:val="none" w:sz="0" w:space="0" w:color="auto"/>
                        <w:bottom w:val="none" w:sz="0" w:space="0" w:color="auto"/>
                        <w:right w:val="none" w:sz="0" w:space="0" w:color="auto"/>
                      </w:divBdr>
                      <w:divsChild>
                        <w:div w:id="47993368">
                          <w:marLeft w:val="0"/>
                          <w:marRight w:val="0"/>
                          <w:marTop w:val="0"/>
                          <w:marBottom w:val="0"/>
                          <w:divBdr>
                            <w:top w:val="none" w:sz="0" w:space="0" w:color="auto"/>
                            <w:left w:val="none" w:sz="0" w:space="0" w:color="auto"/>
                            <w:bottom w:val="none" w:sz="0" w:space="0" w:color="auto"/>
                            <w:right w:val="none" w:sz="0" w:space="0" w:color="auto"/>
                          </w:divBdr>
                          <w:divsChild>
                            <w:div w:id="125247497">
                              <w:marLeft w:val="2070"/>
                              <w:marRight w:val="3960"/>
                              <w:marTop w:val="0"/>
                              <w:marBottom w:val="0"/>
                              <w:divBdr>
                                <w:top w:val="none" w:sz="0" w:space="0" w:color="auto"/>
                                <w:left w:val="none" w:sz="0" w:space="0" w:color="auto"/>
                                <w:bottom w:val="none" w:sz="0" w:space="0" w:color="auto"/>
                                <w:right w:val="none" w:sz="0" w:space="0" w:color="auto"/>
                              </w:divBdr>
                              <w:divsChild>
                                <w:div w:id="1682924761">
                                  <w:marLeft w:val="0"/>
                                  <w:marRight w:val="0"/>
                                  <w:marTop w:val="0"/>
                                  <w:marBottom w:val="0"/>
                                  <w:divBdr>
                                    <w:top w:val="none" w:sz="0" w:space="0" w:color="auto"/>
                                    <w:left w:val="none" w:sz="0" w:space="0" w:color="auto"/>
                                    <w:bottom w:val="none" w:sz="0" w:space="0" w:color="auto"/>
                                    <w:right w:val="none" w:sz="0" w:space="0" w:color="auto"/>
                                  </w:divBdr>
                                  <w:divsChild>
                                    <w:div w:id="2047489878">
                                      <w:marLeft w:val="0"/>
                                      <w:marRight w:val="0"/>
                                      <w:marTop w:val="0"/>
                                      <w:marBottom w:val="0"/>
                                      <w:divBdr>
                                        <w:top w:val="none" w:sz="0" w:space="0" w:color="auto"/>
                                        <w:left w:val="none" w:sz="0" w:space="0" w:color="auto"/>
                                        <w:bottom w:val="none" w:sz="0" w:space="0" w:color="auto"/>
                                        <w:right w:val="none" w:sz="0" w:space="0" w:color="auto"/>
                                      </w:divBdr>
                                      <w:divsChild>
                                        <w:div w:id="241110991">
                                          <w:marLeft w:val="0"/>
                                          <w:marRight w:val="0"/>
                                          <w:marTop w:val="0"/>
                                          <w:marBottom w:val="0"/>
                                          <w:divBdr>
                                            <w:top w:val="none" w:sz="0" w:space="0" w:color="auto"/>
                                            <w:left w:val="none" w:sz="0" w:space="0" w:color="auto"/>
                                            <w:bottom w:val="none" w:sz="0" w:space="0" w:color="auto"/>
                                            <w:right w:val="none" w:sz="0" w:space="0" w:color="auto"/>
                                          </w:divBdr>
                                          <w:divsChild>
                                            <w:div w:id="2121952230">
                                              <w:marLeft w:val="0"/>
                                              <w:marRight w:val="0"/>
                                              <w:marTop w:val="90"/>
                                              <w:marBottom w:val="0"/>
                                              <w:divBdr>
                                                <w:top w:val="none" w:sz="0" w:space="0" w:color="auto"/>
                                                <w:left w:val="none" w:sz="0" w:space="0" w:color="auto"/>
                                                <w:bottom w:val="none" w:sz="0" w:space="0" w:color="auto"/>
                                                <w:right w:val="none" w:sz="0" w:space="0" w:color="auto"/>
                                              </w:divBdr>
                                              <w:divsChild>
                                                <w:div w:id="1119184329">
                                                  <w:marLeft w:val="0"/>
                                                  <w:marRight w:val="0"/>
                                                  <w:marTop w:val="0"/>
                                                  <w:marBottom w:val="0"/>
                                                  <w:divBdr>
                                                    <w:top w:val="none" w:sz="0" w:space="0" w:color="auto"/>
                                                    <w:left w:val="none" w:sz="0" w:space="0" w:color="auto"/>
                                                    <w:bottom w:val="none" w:sz="0" w:space="0" w:color="auto"/>
                                                    <w:right w:val="none" w:sz="0" w:space="0" w:color="auto"/>
                                                  </w:divBdr>
                                                  <w:divsChild>
                                                    <w:div w:id="1064450908">
                                                      <w:marLeft w:val="0"/>
                                                      <w:marRight w:val="0"/>
                                                      <w:marTop w:val="0"/>
                                                      <w:marBottom w:val="0"/>
                                                      <w:divBdr>
                                                        <w:top w:val="none" w:sz="0" w:space="0" w:color="auto"/>
                                                        <w:left w:val="none" w:sz="0" w:space="0" w:color="auto"/>
                                                        <w:bottom w:val="none" w:sz="0" w:space="0" w:color="auto"/>
                                                        <w:right w:val="none" w:sz="0" w:space="0" w:color="auto"/>
                                                      </w:divBdr>
                                                      <w:divsChild>
                                                        <w:div w:id="794446771">
                                                          <w:marLeft w:val="0"/>
                                                          <w:marRight w:val="0"/>
                                                          <w:marTop w:val="0"/>
                                                          <w:marBottom w:val="390"/>
                                                          <w:divBdr>
                                                            <w:top w:val="none" w:sz="0" w:space="0" w:color="auto"/>
                                                            <w:left w:val="none" w:sz="0" w:space="0" w:color="auto"/>
                                                            <w:bottom w:val="none" w:sz="0" w:space="0" w:color="auto"/>
                                                            <w:right w:val="none" w:sz="0" w:space="0" w:color="auto"/>
                                                          </w:divBdr>
                                                          <w:divsChild>
                                                            <w:div w:id="237205370">
                                                              <w:marLeft w:val="0"/>
                                                              <w:marRight w:val="0"/>
                                                              <w:marTop w:val="0"/>
                                                              <w:marBottom w:val="0"/>
                                                              <w:divBdr>
                                                                <w:top w:val="none" w:sz="0" w:space="0" w:color="auto"/>
                                                                <w:left w:val="none" w:sz="0" w:space="0" w:color="auto"/>
                                                                <w:bottom w:val="none" w:sz="0" w:space="0" w:color="auto"/>
                                                                <w:right w:val="none" w:sz="0" w:space="0" w:color="auto"/>
                                                              </w:divBdr>
                                                              <w:divsChild>
                                                                <w:div w:id="183907542">
                                                                  <w:marLeft w:val="0"/>
                                                                  <w:marRight w:val="0"/>
                                                                  <w:marTop w:val="0"/>
                                                                  <w:marBottom w:val="0"/>
                                                                  <w:divBdr>
                                                                    <w:top w:val="none" w:sz="0" w:space="0" w:color="auto"/>
                                                                    <w:left w:val="none" w:sz="0" w:space="0" w:color="auto"/>
                                                                    <w:bottom w:val="none" w:sz="0" w:space="0" w:color="auto"/>
                                                                    <w:right w:val="none" w:sz="0" w:space="0" w:color="auto"/>
                                                                  </w:divBdr>
                                                                  <w:divsChild>
                                                                    <w:div w:id="389354114">
                                                                      <w:marLeft w:val="0"/>
                                                                      <w:marRight w:val="0"/>
                                                                      <w:marTop w:val="0"/>
                                                                      <w:marBottom w:val="0"/>
                                                                      <w:divBdr>
                                                                        <w:top w:val="none" w:sz="0" w:space="0" w:color="auto"/>
                                                                        <w:left w:val="none" w:sz="0" w:space="0" w:color="auto"/>
                                                                        <w:bottom w:val="none" w:sz="0" w:space="0" w:color="auto"/>
                                                                        <w:right w:val="none" w:sz="0" w:space="0" w:color="auto"/>
                                                                      </w:divBdr>
                                                                      <w:divsChild>
                                                                        <w:div w:id="628320150">
                                                                          <w:marLeft w:val="0"/>
                                                                          <w:marRight w:val="0"/>
                                                                          <w:marTop w:val="0"/>
                                                                          <w:marBottom w:val="0"/>
                                                                          <w:divBdr>
                                                                            <w:top w:val="none" w:sz="0" w:space="0" w:color="auto"/>
                                                                            <w:left w:val="none" w:sz="0" w:space="0" w:color="auto"/>
                                                                            <w:bottom w:val="none" w:sz="0" w:space="0" w:color="auto"/>
                                                                            <w:right w:val="none" w:sz="0" w:space="0" w:color="auto"/>
                                                                          </w:divBdr>
                                                                          <w:divsChild>
                                                                            <w:div w:id="2058356123">
                                                                              <w:marLeft w:val="0"/>
                                                                              <w:marRight w:val="0"/>
                                                                              <w:marTop w:val="0"/>
                                                                              <w:marBottom w:val="0"/>
                                                                              <w:divBdr>
                                                                                <w:top w:val="none" w:sz="0" w:space="0" w:color="auto"/>
                                                                                <w:left w:val="none" w:sz="0" w:space="0" w:color="auto"/>
                                                                                <w:bottom w:val="none" w:sz="0" w:space="0" w:color="auto"/>
                                                                                <w:right w:val="none" w:sz="0" w:space="0" w:color="auto"/>
                                                                              </w:divBdr>
                                                                              <w:divsChild>
                                                                                <w:div w:id="121654928">
                                                                                  <w:marLeft w:val="0"/>
                                                                                  <w:marRight w:val="0"/>
                                                                                  <w:marTop w:val="0"/>
                                                                                  <w:marBottom w:val="0"/>
                                                                                  <w:divBdr>
                                                                                    <w:top w:val="none" w:sz="0" w:space="0" w:color="auto"/>
                                                                                    <w:left w:val="none" w:sz="0" w:space="0" w:color="auto"/>
                                                                                    <w:bottom w:val="none" w:sz="0" w:space="0" w:color="auto"/>
                                                                                    <w:right w:val="none" w:sz="0" w:space="0" w:color="auto"/>
                                                                                  </w:divBdr>
                                                                                  <w:divsChild>
                                                                                    <w:div w:id="489947173">
                                                                                      <w:marLeft w:val="0"/>
                                                                                      <w:marRight w:val="0"/>
                                                                                      <w:marTop w:val="0"/>
                                                                                      <w:marBottom w:val="0"/>
                                                                                      <w:divBdr>
                                                                                        <w:top w:val="none" w:sz="0" w:space="0" w:color="auto"/>
                                                                                        <w:left w:val="none" w:sz="0" w:space="0" w:color="auto"/>
                                                                                        <w:bottom w:val="none" w:sz="0" w:space="0" w:color="auto"/>
                                                                                        <w:right w:val="none" w:sz="0" w:space="0" w:color="auto"/>
                                                                                      </w:divBdr>
                                                                                      <w:divsChild>
                                                                                        <w:div w:id="5172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175294">
      <w:bodyDiv w:val="1"/>
      <w:marLeft w:val="0"/>
      <w:marRight w:val="0"/>
      <w:marTop w:val="0"/>
      <w:marBottom w:val="0"/>
      <w:divBdr>
        <w:top w:val="none" w:sz="0" w:space="0" w:color="auto"/>
        <w:left w:val="none" w:sz="0" w:space="0" w:color="auto"/>
        <w:bottom w:val="none" w:sz="0" w:space="0" w:color="auto"/>
        <w:right w:val="none" w:sz="0" w:space="0" w:color="auto"/>
      </w:divBdr>
      <w:divsChild>
        <w:div w:id="867261521">
          <w:marLeft w:val="0"/>
          <w:marRight w:val="0"/>
          <w:marTop w:val="0"/>
          <w:marBottom w:val="0"/>
          <w:divBdr>
            <w:top w:val="none" w:sz="0" w:space="0" w:color="auto"/>
            <w:left w:val="none" w:sz="0" w:space="0" w:color="auto"/>
            <w:bottom w:val="none" w:sz="0" w:space="0" w:color="auto"/>
            <w:right w:val="none" w:sz="0" w:space="0" w:color="auto"/>
          </w:divBdr>
          <w:divsChild>
            <w:div w:id="1286080861">
              <w:marLeft w:val="0"/>
              <w:marRight w:val="0"/>
              <w:marTop w:val="0"/>
              <w:marBottom w:val="0"/>
              <w:divBdr>
                <w:top w:val="none" w:sz="0" w:space="0" w:color="auto"/>
                <w:left w:val="none" w:sz="0" w:space="0" w:color="auto"/>
                <w:bottom w:val="none" w:sz="0" w:space="0" w:color="auto"/>
                <w:right w:val="none" w:sz="0" w:space="0" w:color="auto"/>
              </w:divBdr>
              <w:divsChild>
                <w:div w:id="684474945">
                  <w:marLeft w:val="0"/>
                  <w:marRight w:val="0"/>
                  <w:marTop w:val="0"/>
                  <w:marBottom w:val="0"/>
                  <w:divBdr>
                    <w:top w:val="none" w:sz="0" w:space="0" w:color="auto"/>
                    <w:left w:val="none" w:sz="0" w:space="0" w:color="auto"/>
                    <w:bottom w:val="none" w:sz="0" w:space="0" w:color="auto"/>
                    <w:right w:val="none" w:sz="0" w:space="0" w:color="auto"/>
                  </w:divBdr>
                  <w:divsChild>
                    <w:div w:id="1144855141">
                      <w:marLeft w:val="0"/>
                      <w:marRight w:val="0"/>
                      <w:marTop w:val="45"/>
                      <w:marBottom w:val="0"/>
                      <w:divBdr>
                        <w:top w:val="none" w:sz="0" w:space="0" w:color="auto"/>
                        <w:left w:val="none" w:sz="0" w:space="0" w:color="auto"/>
                        <w:bottom w:val="none" w:sz="0" w:space="0" w:color="auto"/>
                        <w:right w:val="none" w:sz="0" w:space="0" w:color="auto"/>
                      </w:divBdr>
                      <w:divsChild>
                        <w:div w:id="253633694">
                          <w:marLeft w:val="0"/>
                          <w:marRight w:val="0"/>
                          <w:marTop w:val="0"/>
                          <w:marBottom w:val="0"/>
                          <w:divBdr>
                            <w:top w:val="none" w:sz="0" w:space="0" w:color="auto"/>
                            <w:left w:val="none" w:sz="0" w:space="0" w:color="auto"/>
                            <w:bottom w:val="none" w:sz="0" w:space="0" w:color="auto"/>
                            <w:right w:val="none" w:sz="0" w:space="0" w:color="auto"/>
                          </w:divBdr>
                          <w:divsChild>
                            <w:div w:id="1812748278">
                              <w:marLeft w:val="2070"/>
                              <w:marRight w:val="3960"/>
                              <w:marTop w:val="0"/>
                              <w:marBottom w:val="0"/>
                              <w:divBdr>
                                <w:top w:val="none" w:sz="0" w:space="0" w:color="auto"/>
                                <w:left w:val="none" w:sz="0" w:space="0" w:color="auto"/>
                                <w:bottom w:val="none" w:sz="0" w:space="0" w:color="auto"/>
                                <w:right w:val="none" w:sz="0" w:space="0" w:color="auto"/>
                              </w:divBdr>
                              <w:divsChild>
                                <w:div w:id="1740597155">
                                  <w:marLeft w:val="0"/>
                                  <w:marRight w:val="0"/>
                                  <w:marTop w:val="0"/>
                                  <w:marBottom w:val="0"/>
                                  <w:divBdr>
                                    <w:top w:val="none" w:sz="0" w:space="0" w:color="auto"/>
                                    <w:left w:val="none" w:sz="0" w:space="0" w:color="auto"/>
                                    <w:bottom w:val="none" w:sz="0" w:space="0" w:color="auto"/>
                                    <w:right w:val="none" w:sz="0" w:space="0" w:color="auto"/>
                                  </w:divBdr>
                                  <w:divsChild>
                                    <w:div w:id="2102024388">
                                      <w:marLeft w:val="0"/>
                                      <w:marRight w:val="0"/>
                                      <w:marTop w:val="0"/>
                                      <w:marBottom w:val="0"/>
                                      <w:divBdr>
                                        <w:top w:val="none" w:sz="0" w:space="0" w:color="auto"/>
                                        <w:left w:val="none" w:sz="0" w:space="0" w:color="auto"/>
                                        <w:bottom w:val="none" w:sz="0" w:space="0" w:color="auto"/>
                                        <w:right w:val="none" w:sz="0" w:space="0" w:color="auto"/>
                                      </w:divBdr>
                                      <w:divsChild>
                                        <w:div w:id="1002700987">
                                          <w:marLeft w:val="0"/>
                                          <w:marRight w:val="0"/>
                                          <w:marTop w:val="0"/>
                                          <w:marBottom w:val="0"/>
                                          <w:divBdr>
                                            <w:top w:val="none" w:sz="0" w:space="0" w:color="auto"/>
                                            <w:left w:val="none" w:sz="0" w:space="0" w:color="auto"/>
                                            <w:bottom w:val="none" w:sz="0" w:space="0" w:color="auto"/>
                                            <w:right w:val="none" w:sz="0" w:space="0" w:color="auto"/>
                                          </w:divBdr>
                                          <w:divsChild>
                                            <w:div w:id="1958558085">
                                              <w:marLeft w:val="0"/>
                                              <w:marRight w:val="0"/>
                                              <w:marTop w:val="90"/>
                                              <w:marBottom w:val="0"/>
                                              <w:divBdr>
                                                <w:top w:val="none" w:sz="0" w:space="0" w:color="auto"/>
                                                <w:left w:val="none" w:sz="0" w:space="0" w:color="auto"/>
                                                <w:bottom w:val="none" w:sz="0" w:space="0" w:color="auto"/>
                                                <w:right w:val="none" w:sz="0" w:space="0" w:color="auto"/>
                                              </w:divBdr>
                                              <w:divsChild>
                                                <w:div w:id="1077358488">
                                                  <w:marLeft w:val="0"/>
                                                  <w:marRight w:val="0"/>
                                                  <w:marTop w:val="0"/>
                                                  <w:marBottom w:val="0"/>
                                                  <w:divBdr>
                                                    <w:top w:val="none" w:sz="0" w:space="0" w:color="auto"/>
                                                    <w:left w:val="none" w:sz="0" w:space="0" w:color="auto"/>
                                                    <w:bottom w:val="none" w:sz="0" w:space="0" w:color="auto"/>
                                                    <w:right w:val="none" w:sz="0" w:space="0" w:color="auto"/>
                                                  </w:divBdr>
                                                  <w:divsChild>
                                                    <w:div w:id="1789541118">
                                                      <w:marLeft w:val="0"/>
                                                      <w:marRight w:val="0"/>
                                                      <w:marTop w:val="0"/>
                                                      <w:marBottom w:val="0"/>
                                                      <w:divBdr>
                                                        <w:top w:val="none" w:sz="0" w:space="0" w:color="auto"/>
                                                        <w:left w:val="none" w:sz="0" w:space="0" w:color="auto"/>
                                                        <w:bottom w:val="none" w:sz="0" w:space="0" w:color="auto"/>
                                                        <w:right w:val="none" w:sz="0" w:space="0" w:color="auto"/>
                                                      </w:divBdr>
                                                      <w:divsChild>
                                                        <w:div w:id="119541774">
                                                          <w:marLeft w:val="0"/>
                                                          <w:marRight w:val="0"/>
                                                          <w:marTop w:val="0"/>
                                                          <w:marBottom w:val="390"/>
                                                          <w:divBdr>
                                                            <w:top w:val="none" w:sz="0" w:space="0" w:color="auto"/>
                                                            <w:left w:val="none" w:sz="0" w:space="0" w:color="auto"/>
                                                            <w:bottom w:val="none" w:sz="0" w:space="0" w:color="auto"/>
                                                            <w:right w:val="none" w:sz="0" w:space="0" w:color="auto"/>
                                                          </w:divBdr>
                                                          <w:divsChild>
                                                            <w:div w:id="673915359">
                                                              <w:marLeft w:val="0"/>
                                                              <w:marRight w:val="0"/>
                                                              <w:marTop w:val="0"/>
                                                              <w:marBottom w:val="0"/>
                                                              <w:divBdr>
                                                                <w:top w:val="none" w:sz="0" w:space="0" w:color="auto"/>
                                                                <w:left w:val="none" w:sz="0" w:space="0" w:color="auto"/>
                                                                <w:bottom w:val="none" w:sz="0" w:space="0" w:color="auto"/>
                                                                <w:right w:val="none" w:sz="0" w:space="0" w:color="auto"/>
                                                              </w:divBdr>
                                                              <w:divsChild>
                                                                <w:div w:id="1646086784">
                                                                  <w:marLeft w:val="0"/>
                                                                  <w:marRight w:val="0"/>
                                                                  <w:marTop w:val="0"/>
                                                                  <w:marBottom w:val="0"/>
                                                                  <w:divBdr>
                                                                    <w:top w:val="none" w:sz="0" w:space="0" w:color="auto"/>
                                                                    <w:left w:val="none" w:sz="0" w:space="0" w:color="auto"/>
                                                                    <w:bottom w:val="none" w:sz="0" w:space="0" w:color="auto"/>
                                                                    <w:right w:val="none" w:sz="0" w:space="0" w:color="auto"/>
                                                                  </w:divBdr>
                                                                  <w:divsChild>
                                                                    <w:div w:id="806700843">
                                                                      <w:marLeft w:val="0"/>
                                                                      <w:marRight w:val="0"/>
                                                                      <w:marTop w:val="0"/>
                                                                      <w:marBottom w:val="0"/>
                                                                      <w:divBdr>
                                                                        <w:top w:val="none" w:sz="0" w:space="0" w:color="auto"/>
                                                                        <w:left w:val="none" w:sz="0" w:space="0" w:color="auto"/>
                                                                        <w:bottom w:val="none" w:sz="0" w:space="0" w:color="auto"/>
                                                                        <w:right w:val="none" w:sz="0" w:space="0" w:color="auto"/>
                                                                      </w:divBdr>
                                                                      <w:divsChild>
                                                                        <w:div w:id="579829587">
                                                                          <w:marLeft w:val="0"/>
                                                                          <w:marRight w:val="0"/>
                                                                          <w:marTop w:val="0"/>
                                                                          <w:marBottom w:val="0"/>
                                                                          <w:divBdr>
                                                                            <w:top w:val="none" w:sz="0" w:space="0" w:color="auto"/>
                                                                            <w:left w:val="none" w:sz="0" w:space="0" w:color="auto"/>
                                                                            <w:bottom w:val="none" w:sz="0" w:space="0" w:color="auto"/>
                                                                            <w:right w:val="none" w:sz="0" w:space="0" w:color="auto"/>
                                                                          </w:divBdr>
                                                                          <w:divsChild>
                                                                            <w:div w:id="1589341496">
                                                                              <w:marLeft w:val="0"/>
                                                                              <w:marRight w:val="0"/>
                                                                              <w:marTop w:val="0"/>
                                                                              <w:marBottom w:val="0"/>
                                                                              <w:divBdr>
                                                                                <w:top w:val="none" w:sz="0" w:space="0" w:color="auto"/>
                                                                                <w:left w:val="none" w:sz="0" w:space="0" w:color="auto"/>
                                                                                <w:bottom w:val="none" w:sz="0" w:space="0" w:color="auto"/>
                                                                                <w:right w:val="none" w:sz="0" w:space="0" w:color="auto"/>
                                                                              </w:divBdr>
                                                                              <w:divsChild>
                                                                                <w:div w:id="1378630012">
                                                                                  <w:marLeft w:val="0"/>
                                                                                  <w:marRight w:val="0"/>
                                                                                  <w:marTop w:val="0"/>
                                                                                  <w:marBottom w:val="0"/>
                                                                                  <w:divBdr>
                                                                                    <w:top w:val="none" w:sz="0" w:space="0" w:color="auto"/>
                                                                                    <w:left w:val="none" w:sz="0" w:space="0" w:color="auto"/>
                                                                                    <w:bottom w:val="none" w:sz="0" w:space="0" w:color="auto"/>
                                                                                    <w:right w:val="none" w:sz="0" w:space="0" w:color="auto"/>
                                                                                  </w:divBdr>
                                                                                  <w:divsChild>
                                                                                    <w:div w:id="535973812">
                                                                                      <w:marLeft w:val="0"/>
                                                                                      <w:marRight w:val="0"/>
                                                                                      <w:marTop w:val="0"/>
                                                                                      <w:marBottom w:val="0"/>
                                                                                      <w:divBdr>
                                                                                        <w:top w:val="none" w:sz="0" w:space="0" w:color="auto"/>
                                                                                        <w:left w:val="none" w:sz="0" w:space="0" w:color="auto"/>
                                                                                        <w:bottom w:val="none" w:sz="0" w:space="0" w:color="auto"/>
                                                                                        <w:right w:val="none" w:sz="0" w:space="0" w:color="auto"/>
                                                                                      </w:divBdr>
                                                                                      <w:divsChild>
                                                                                        <w:div w:id="1178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12072">
      <w:bodyDiv w:val="1"/>
      <w:marLeft w:val="0"/>
      <w:marRight w:val="0"/>
      <w:marTop w:val="0"/>
      <w:marBottom w:val="0"/>
      <w:divBdr>
        <w:top w:val="none" w:sz="0" w:space="0" w:color="auto"/>
        <w:left w:val="none" w:sz="0" w:space="0" w:color="auto"/>
        <w:bottom w:val="none" w:sz="0" w:space="0" w:color="auto"/>
        <w:right w:val="none" w:sz="0" w:space="0" w:color="auto"/>
      </w:divBdr>
    </w:div>
    <w:div w:id="1094521222">
      <w:bodyDiv w:val="1"/>
      <w:marLeft w:val="0"/>
      <w:marRight w:val="0"/>
      <w:marTop w:val="0"/>
      <w:marBottom w:val="0"/>
      <w:divBdr>
        <w:top w:val="none" w:sz="0" w:space="0" w:color="auto"/>
        <w:left w:val="none" w:sz="0" w:space="0" w:color="auto"/>
        <w:bottom w:val="none" w:sz="0" w:space="0" w:color="auto"/>
        <w:right w:val="none" w:sz="0" w:space="0" w:color="auto"/>
      </w:divBdr>
    </w:div>
    <w:div w:id="1255092126">
      <w:bodyDiv w:val="1"/>
      <w:marLeft w:val="0"/>
      <w:marRight w:val="0"/>
      <w:marTop w:val="0"/>
      <w:marBottom w:val="0"/>
      <w:divBdr>
        <w:top w:val="none" w:sz="0" w:space="0" w:color="auto"/>
        <w:left w:val="none" w:sz="0" w:space="0" w:color="auto"/>
        <w:bottom w:val="none" w:sz="0" w:space="0" w:color="auto"/>
        <w:right w:val="none" w:sz="0" w:space="0" w:color="auto"/>
      </w:divBdr>
      <w:divsChild>
        <w:div w:id="61368252">
          <w:marLeft w:val="0"/>
          <w:marRight w:val="0"/>
          <w:marTop w:val="0"/>
          <w:marBottom w:val="0"/>
          <w:divBdr>
            <w:top w:val="none" w:sz="0" w:space="0" w:color="auto"/>
            <w:left w:val="none" w:sz="0" w:space="0" w:color="auto"/>
            <w:bottom w:val="none" w:sz="0" w:space="0" w:color="auto"/>
            <w:right w:val="none" w:sz="0" w:space="0" w:color="auto"/>
          </w:divBdr>
          <w:divsChild>
            <w:div w:id="1203980330">
              <w:marLeft w:val="0"/>
              <w:marRight w:val="0"/>
              <w:marTop w:val="0"/>
              <w:marBottom w:val="0"/>
              <w:divBdr>
                <w:top w:val="none" w:sz="0" w:space="0" w:color="auto"/>
                <w:left w:val="none" w:sz="0" w:space="0" w:color="auto"/>
                <w:bottom w:val="none" w:sz="0" w:space="0" w:color="auto"/>
                <w:right w:val="none" w:sz="0" w:space="0" w:color="auto"/>
              </w:divBdr>
              <w:divsChild>
                <w:div w:id="499154167">
                  <w:marLeft w:val="0"/>
                  <w:marRight w:val="0"/>
                  <w:marTop w:val="0"/>
                  <w:marBottom w:val="0"/>
                  <w:divBdr>
                    <w:top w:val="none" w:sz="0" w:space="0" w:color="auto"/>
                    <w:left w:val="none" w:sz="0" w:space="0" w:color="auto"/>
                    <w:bottom w:val="none" w:sz="0" w:space="0" w:color="auto"/>
                    <w:right w:val="none" w:sz="0" w:space="0" w:color="auto"/>
                  </w:divBdr>
                  <w:divsChild>
                    <w:div w:id="255142335">
                      <w:marLeft w:val="0"/>
                      <w:marRight w:val="0"/>
                      <w:marTop w:val="45"/>
                      <w:marBottom w:val="0"/>
                      <w:divBdr>
                        <w:top w:val="none" w:sz="0" w:space="0" w:color="auto"/>
                        <w:left w:val="none" w:sz="0" w:space="0" w:color="auto"/>
                        <w:bottom w:val="none" w:sz="0" w:space="0" w:color="auto"/>
                        <w:right w:val="none" w:sz="0" w:space="0" w:color="auto"/>
                      </w:divBdr>
                      <w:divsChild>
                        <w:div w:id="549807008">
                          <w:marLeft w:val="0"/>
                          <w:marRight w:val="0"/>
                          <w:marTop w:val="0"/>
                          <w:marBottom w:val="0"/>
                          <w:divBdr>
                            <w:top w:val="none" w:sz="0" w:space="0" w:color="auto"/>
                            <w:left w:val="none" w:sz="0" w:space="0" w:color="auto"/>
                            <w:bottom w:val="none" w:sz="0" w:space="0" w:color="auto"/>
                            <w:right w:val="none" w:sz="0" w:space="0" w:color="auto"/>
                          </w:divBdr>
                          <w:divsChild>
                            <w:div w:id="1387602961">
                              <w:marLeft w:val="2070"/>
                              <w:marRight w:val="3960"/>
                              <w:marTop w:val="0"/>
                              <w:marBottom w:val="0"/>
                              <w:divBdr>
                                <w:top w:val="none" w:sz="0" w:space="0" w:color="auto"/>
                                <w:left w:val="none" w:sz="0" w:space="0" w:color="auto"/>
                                <w:bottom w:val="none" w:sz="0" w:space="0" w:color="auto"/>
                                <w:right w:val="none" w:sz="0" w:space="0" w:color="auto"/>
                              </w:divBdr>
                              <w:divsChild>
                                <w:div w:id="197087673">
                                  <w:marLeft w:val="0"/>
                                  <w:marRight w:val="0"/>
                                  <w:marTop w:val="0"/>
                                  <w:marBottom w:val="0"/>
                                  <w:divBdr>
                                    <w:top w:val="none" w:sz="0" w:space="0" w:color="auto"/>
                                    <w:left w:val="none" w:sz="0" w:space="0" w:color="auto"/>
                                    <w:bottom w:val="none" w:sz="0" w:space="0" w:color="auto"/>
                                    <w:right w:val="none" w:sz="0" w:space="0" w:color="auto"/>
                                  </w:divBdr>
                                  <w:divsChild>
                                    <w:div w:id="1304000334">
                                      <w:marLeft w:val="0"/>
                                      <w:marRight w:val="0"/>
                                      <w:marTop w:val="0"/>
                                      <w:marBottom w:val="0"/>
                                      <w:divBdr>
                                        <w:top w:val="none" w:sz="0" w:space="0" w:color="auto"/>
                                        <w:left w:val="none" w:sz="0" w:space="0" w:color="auto"/>
                                        <w:bottom w:val="none" w:sz="0" w:space="0" w:color="auto"/>
                                        <w:right w:val="none" w:sz="0" w:space="0" w:color="auto"/>
                                      </w:divBdr>
                                      <w:divsChild>
                                        <w:div w:id="147134714">
                                          <w:marLeft w:val="0"/>
                                          <w:marRight w:val="0"/>
                                          <w:marTop w:val="0"/>
                                          <w:marBottom w:val="0"/>
                                          <w:divBdr>
                                            <w:top w:val="none" w:sz="0" w:space="0" w:color="auto"/>
                                            <w:left w:val="none" w:sz="0" w:space="0" w:color="auto"/>
                                            <w:bottom w:val="none" w:sz="0" w:space="0" w:color="auto"/>
                                            <w:right w:val="none" w:sz="0" w:space="0" w:color="auto"/>
                                          </w:divBdr>
                                          <w:divsChild>
                                            <w:div w:id="1907110912">
                                              <w:marLeft w:val="0"/>
                                              <w:marRight w:val="0"/>
                                              <w:marTop w:val="90"/>
                                              <w:marBottom w:val="0"/>
                                              <w:divBdr>
                                                <w:top w:val="none" w:sz="0" w:space="0" w:color="auto"/>
                                                <w:left w:val="none" w:sz="0" w:space="0" w:color="auto"/>
                                                <w:bottom w:val="none" w:sz="0" w:space="0" w:color="auto"/>
                                                <w:right w:val="none" w:sz="0" w:space="0" w:color="auto"/>
                                              </w:divBdr>
                                              <w:divsChild>
                                                <w:div w:id="1637565978">
                                                  <w:marLeft w:val="0"/>
                                                  <w:marRight w:val="0"/>
                                                  <w:marTop w:val="0"/>
                                                  <w:marBottom w:val="0"/>
                                                  <w:divBdr>
                                                    <w:top w:val="none" w:sz="0" w:space="0" w:color="auto"/>
                                                    <w:left w:val="none" w:sz="0" w:space="0" w:color="auto"/>
                                                    <w:bottom w:val="none" w:sz="0" w:space="0" w:color="auto"/>
                                                    <w:right w:val="none" w:sz="0" w:space="0" w:color="auto"/>
                                                  </w:divBdr>
                                                  <w:divsChild>
                                                    <w:div w:id="189878090">
                                                      <w:marLeft w:val="0"/>
                                                      <w:marRight w:val="0"/>
                                                      <w:marTop w:val="0"/>
                                                      <w:marBottom w:val="0"/>
                                                      <w:divBdr>
                                                        <w:top w:val="none" w:sz="0" w:space="0" w:color="auto"/>
                                                        <w:left w:val="none" w:sz="0" w:space="0" w:color="auto"/>
                                                        <w:bottom w:val="none" w:sz="0" w:space="0" w:color="auto"/>
                                                        <w:right w:val="none" w:sz="0" w:space="0" w:color="auto"/>
                                                      </w:divBdr>
                                                      <w:divsChild>
                                                        <w:div w:id="821967473">
                                                          <w:marLeft w:val="0"/>
                                                          <w:marRight w:val="0"/>
                                                          <w:marTop w:val="0"/>
                                                          <w:marBottom w:val="390"/>
                                                          <w:divBdr>
                                                            <w:top w:val="none" w:sz="0" w:space="0" w:color="auto"/>
                                                            <w:left w:val="none" w:sz="0" w:space="0" w:color="auto"/>
                                                            <w:bottom w:val="none" w:sz="0" w:space="0" w:color="auto"/>
                                                            <w:right w:val="none" w:sz="0" w:space="0" w:color="auto"/>
                                                          </w:divBdr>
                                                          <w:divsChild>
                                                            <w:div w:id="1952466410">
                                                              <w:marLeft w:val="0"/>
                                                              <w:marRight w:val="0"/>
                                                              <w:marTop w:val="0"/>
                                                              <w:marBottom w:val="0"/>
                                                              <w:divBdr>
                                                                <w:top w:val="none" w:sz="0" w:space="0" w:color="auto"/>
                                                                <w:left w:val="none" w:sz="0" w:space="0" w:color="auto"/>
                                                                <w:bottom w:val="none" w:sz="0" w:space="0" w:color="auto"/>
                                                                <w:right w:val="none" w:sz="0" w:space="0" w:color="auto"/>
                                                              </w:divBdr>
                                                              <w:divsChild>
                                                                <w:div w:id="809633148">
                                                                  <w:marLeft w:val="0"/>
                                                                  <w:marRight w:val="0"/>
                                                                  <w:marTop w:val="0"/>
                                                                  <w:marBottom w:val="0"/>
                                                                  <w:divBdr>
                                                                    <w:top w:val="none" w:sz="0" w:space="0" w:color="auto"/>
                                                                    <w:left w:val="none" w:sz="0" w:space="0" w:color="auto"/>
                                                                    <w:bottom w:val="none" w:sz="0" w:space="0" w:color="auto"/>
                                                                    <w:right w:val="none" w:sz="0" w:space="0" w:color="auto"/>
                                                                  </w:divBdr>
                                                                  <w:divsChild>
                                                                    <w:div w:id="744765278">
                                                                      <w:marLeft w:val="0"/>
                                                                      <w:marRight w:val="0"/>
                                                                      <w:marTop w:val="0"/>
                                                                      <w:marBottom w:val="0"/>
                                                                      <w:divBdr>
                                                                        <w:top w:val="none" w:sz="0" w:space="0" w:color="auto"/>
                                                                        <w:left w:val="none" w:sz="0" w:space="0" w:color="auto"/>
                                                                        <w:bottom w:val="none" w:sz="0" w:space="0" w:color="auto"/>
                                                                        <w:right w:val="none" w:sz="0" w:space="0" w:color="auto"/>
                                                                      </w:divBdr>
                                                                      <w:divsChild>
                                                                        <w:div w:id="680744083">
                                                                          <w:marLeft w:val="0"/>
                                                                          <w:marRight w:val="0"/>
                                                                          <w:marTop w:val="0"/>
                                                                          <w:marBottom w:val="0"/>
                                                                          <w:divBdr>
                                                                            <w:top w:val="none" w:sz="0" w:space="0" w:color="auto"/>
                                                                            <w:left w:val="none" w:sz="0" w:space="0" w:color="auto"/>
                                                                            <w:bottom w:val="none" w:sz="0" w:space="0" w:color="auto"/>
                                                                            <w:right w:val="none" w:sz="0" w:space="0" w:color="auto"/>
                                                                          </w:divBdr>
                                                                          <w:divsChild>
                                                                            <w:div w:id="1241450067">
                                                                              <w:marLeft w:val="0"/>
                                                                              <w:marRight w:val="0"/>
                                                                              <w:marTop w:val="0"/>
                                                                              <w:marBottom w:val="0"/>
                                                                              <w:divBdr>
                                                                                <w:top w:val="none" w:sz="0" w:space="0" w:color="auto"/>
                                                                                <w:left w:val="none" w:sz="0" w:space="0" w:color="auto"/>
                                                                                <w:bottom w:val="none" w:sz="0" w:space="0" w:color="auto"/>
                                                                                <w:right w:val="none" w:sz="0" w:space="0" w:color="auto"/>
                                                                              </w:divBdr>
                                                                              <w:divsChild>
                                                                                <w:div w:id="1432318979">
                                                                                  <w:marLeft w:val="0"/>
                                                                                  <w:marRight w:val="0"/>
                                                                                  <w:marTop w:val="0"/>
                                                                                  <w:marBottom w:val="0"/>
                                                                                  <w:divBdr>
                                                                                    <w:top w:val="none" w:sz="0" w:space="0" w:color="auto"/>
                                                                                    <w:left w:val="none" w:sz="0" w:space="0" w:color="auto"/>
                                                                                    <w:bottom w:val="none" w:sz="0" w:space="0" w:color="auto"/>
                                                                                    <w:right w:val="none" w:sz="0" w:space="0" w:color="auto"/>
                                                                                  </w:divBdr>
                                                                                  <w:divsChild>
                                                                                    <w:div w:id="174349661">
                                                                                      <w:marLeft w:val="0"/>
                                                                                      <w:marRight w:val="0"/>
                                                                                      <w:marTop w:val="0"/>
                                                                                      <w:marBottom w:val="0"/>
                                                                                      <w:divBdr>
                                                                                        <w:top w:val="none" w:sz="0" w:space="0" w:color="auto"/>
                                                                                        <w:left w:val="none" w:sz="0" w:space="0" w:color="auto"/>
                                                                                        <w:bottom w:val="none" w:sz="0" w:space="0" w:color="auto"/>
                                                                                        <w:right w:val="none" w:sz="0" w:space="0" w:color="auto"/>
                                                                                      </w:divBdr>
                                                                                      <w:divsChild>
                                                                                        <w:div w:id="9172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612446">
      <w:bodyDiv w:val="1"/>
      <w:marLeft w:val="0"/>
      <w:marRight w:val="0"/>
      <w:marTop w:val="0"/>
      <w:marBottom w:val="0"/>
      <w:divBdr>
        <w:top w:val="none" w:sz="0" w:space="0" w:color="auto"/>
        <w:left w:val="none" w:sz="0" w:space="0" w:color="auto"/>
        <w:bottom w:val="none" w:sz="0" w:space="0" w:color="auto"/>
        <w:right w:val="none" w:sz="0" w:space="0" w:color="auto"/>
      </w:divBdr>
      <w:divsChild>
        <w:div w:id="1042170973">
          <w:marLeft w:val="0"/>
          <w:marRight w:val="0"/>
          <w:marTop w:val="0"/>
          <w:marBottom w:val="0"/>
          <w:divBdr>
            <w:top w:val="none" w:sz="0" w:space="0" w:color="auto"/>
            <w:left w:val="none" w:sz="0" w:space="0" w:color="auto"/>
            <w:bottom w:val="none" w:sz="0" w:space="0" w:color="auto"/>
            <w:right w:val="none" w:sz="0" w:space="0" w:color="auto"/>
          </w:divBdr>
          <w:divsChild>
            <w:div w:id="23286044">
              <w:marLeft w:val="0"/>
              <w:marRight w:val="0"/>
              <w:marTop w:val="0"/>
              <w:marBottom w:val="0"/>
              <w:divBdr>
                <w:top w:val="none" w:sz="0" w:space="0" w:color="auto"/>
                <w:left w:val="none" w:sz="0" w:space="0" w:color="auto"/>
                <w:bottom w:val="none" w:sz="0" w:space="0" w:color="auto"/>
                <w:right w:val="none" w:sz="0" w:space="0" w:color="auto"/>
              </w:divBdr>
              <w:divsChild>
                <w:div w:id="869104051">
                  <w:marLeft w:val="0"/>
                  <w:marRight w:val="0"/>
                  <w:marTop w:val="0"/>
                  <w:marBottom w:val="0"/>
                  <w:divBdr>
                    <w:top w:val="none" w:sz="0" w:space="0" w:color="auto"/>
                    <w:left w:val="none" w:sz="0" w:space="0" w:color="auto"/>
                    <w:bottom w:val="none" w:sz="0" w:space="0" w:color="auto"/>
                    <w:right w:val="none" w:sz="0" w:space="0" w:color="auto"/>
                  </w:divBdr>
                  <w:divsChild>
                    <w:div w:id="253785871">
                      <w:marLeft w:val="0"/>
                      <w:marRight w:val="0"/>
                      <w:marTop w:val="45"/>
                      <w:marBottom w:val="0"/>
                      <w:divBdr>
                        <w:top w:val="none" w:sz="0" w:space="0" w:color="auto"/>
                        <w:left w:val="none" w:sz="0" w:space="0" w:color="auto"/>
                        <w:bottom w:val="none" w:sz="0" w:space="0" w:color="auto"/>
                        <w:right w:val="none" w:sz="0" w:space="0" w:color="auto"/>
                      </w:divBdr>
                      <w:divsChild>
                        <w:div w:id="419371330">
                          <w:marLeft w:val="0"/>
                          <w:marRight w:val="0"/>
                          <w:marTop w:val="0"/>
                          <w:marBottom w:val="0"/>
                          <w:divBdr>
                            <w:top w:val="none" w:sz="0" w:space="0" w:color="auto"/>
                            <w:left w:val="none" w:sz="0" w:space="0" w:color="auto"/>
                            <w:bottom w:val="none" w:sz="0" w:space="0" w:color="auto"/>
                            <w:right w:val="none" w:sz="0" w:space="0" w:color="auto"/>
                          </w:divBdr>
                          <w:divsChild>
                            <w:div w:id="1396973864">
                              <w:marLeft w:val="2070"/>
                              <w:marRight w:val="3960"/>
                              <w:marTop w:val="0"/>
                              <w:marBottom w:val="0"/>
                              <w:divBdr>
                                <w:top w:val="none" w:sz="0" w:space="0" w:color="auto"/>
                                <w:left w:val="none" w:sz="0" w:space="0" w:color="auto"/>
                                <w:bottom w:val="none" w:sz="0" w:space="0" w:color="auto"/>
                                <w:right w:val="none" w:sz="0" w:space="0" w:color="auto"/>
                              </w:divBdr>
                              <w:divsChild>
                                <w:div w:id="622539228">
                                  <w:marLeft w:val="0"/>
                                  <w:marRight w:val="0"/>
                                  <w:marTop w:val="0"/>
                                  <w:marBottom w:val="0"/>
                                  <w:divBdr>
                                    <w:top w:val="none" w:sz="0" w:space="0" w:color="auto"/>
                                    <w:left w:val="none" w:sz="0" w:space="0" w:color="auto"/>
                                    <w:bottom w:val="none" w:sz="0" w:space="0" w:color="auto"/>
                                    <w:right w:val="none" w:sz="0" w:space="0" w:color="auto"/>
                                  </w:divBdr>
                                  <w:divsChild>
                                    <w:div w:id="913509381">
                                      <w:marLeft w:val="0"/>
                                      <w:marRight w:val="0"/>
                                      <w:marTop w:val="0"/>
                                      <w:marBottom w:val="0"/>
                                      <w:divBdr>
                                        <w:top w:val="none" w:sz="0" w:space="0" w:color="auto"/>
                                        <w:left w:val="none" w:sz="0" w:space="0" w:color="auto"/>
                                        <w:bottom w:val="none" w:sz="0" w:space="0" w:color="auto"/>
                                        <w:right w:val="none" w:sz="0" w:space="0" w:color="auto"/>
                                      </w:divBdr>
                                      <w:divsChild>
                                        <w:div w:id="1325279443">
                                          <w:marLeft w:val="0"/>
                                          <w:marRight w:val="0"/>
                                          <w:marTop w:val="0"/>
                                          <w:marBottom w:val="0"/>
                                          <w:divBdr>
                                            <w:top w:val="none" w:sz="0" w:space="0" w:color="auto"/>
                                            <w:left w:val="none" w:sz="0" w:space="0" w:color="auto"/>
                                            <w:bottom w:val="none" w:sz="0" w:space="0" w:color="auto"/>
                                            <w:right w:val="none" w:sz="0" w:space="0" w:color="auto"/>
                                          </w:divBdr>
                                          <w:divsChild>
                                            <w:div w:id="920331332">
                                              <w:marLeft w:val="0"/>
                                              <w:marRight w:val="0"/>
                                              <w:marTop w:val="90"/>
                                              <w:marBottom w:val="0"/>
                                              <w:divBdr>
                                                <w:top w:val="none" w:sz="0" w:space="0" w:color="auto"/>
                                                <w:left w:val="none" w:sz="0" w:space="0" w:color="auto"/>
                                                <w:bottom w:val="none" w:sz="0" w:space="0" w:color="auto"/>
                                                <w:right w:val="none" w:sz="0" w:space="0" w:color="auto"/>
                                              </w:divBdr>
                                              <w:divsChild>
                                                <w:div w:id="93669773">
                                                  <w:marLeft w:val="0"/>
                                                  <w:marRight w:val="0"/>
                                                  <w:marTop w:val="0"/>
                                                  <w:marBottom w:val="0"/>
                                                  <w:divBdr>
                                                    <w:top w:val="none" w:sz="0" w:space="0" w:color="auto"/>
                                                    <w:left w:val="none" w:sz="0" w:space="0" w:color="auto"/>
                                                    <w:bottom w:val="none" w:sz="0" w:space="0" w:color="auto"/>
                                                    <w:right w:val="none" w:sz="0" w:space="0" w:color="auto"/>
                                                  </w:divBdr>
                                                  <w:divsChild>
                                                    <w:div w:id="170996259">
                                                      <w:marLeft w:val="0"/>
                                                      <w:marRight w:val="0"/>
                                                      <w:marTop w:val="0"/>
                                                      <w:marBottom w:val="0"/>
                                                      <w:divBdr>
                                                        <w:top w:val="none" w:sz="0" w:space="0" w:color="auto"/>
                                                        <w:left w:val="none" w:sz="0" w:space="0" w:color="auto"/>
                                                        <w:bottom w:val="none" w:sz="0" w:space="0" w:color="auto"/>
                                                        <w:right w:val="none" w:sz="0" w:space="0" w:color="auto"/>
                                                      </w:divBdr>
                                                      <w:divsChild>
                                                        <w:div w:id="1434326047">
                                                          <w:marLeft w:val="0"/>
                                                          <w:marRight w:val="0"/>
                                                          <w:marTop w:val="0"/>
                                                          <w:marBottom w:val="390"/>
                                                          <w:divBdr>
                                                            <w:top w:val="none" w:sz="0" w:space="0" w:color="auto"/>
                                                            <w:left w:val="none" w:sz="0" w:space="0" w:color="auto"/>
                                                            <w:bottom w:val="none" w:sz="0" w:space="0" w:color="auto"/>
                                                            <w:right w:val="none" w:sz="0" w:space="0" w:color="auto"/>
                                                          </w:divBdr>
                                                          <w:divsChild>
                                                            <w:div w:id="209997251">
                                                              <w:marLeft w:val="0"/>
                                                              <w:marRight w:val="0"/>
                                                              <w:marTop w:val="0"/>
                                                              <w:marBottom w:val="0"/>
                                                              <w:divBdr>
                                                                <w:top w:val="none" w:sz="0" w:space="0" w:color="auto"/>
                                                                <w:left w:val="none" w:sz="0" w:space="0" w:color="auto"/>
                                                                <w:bottom w:val="none" w:sz="0" w:space="0" w:color="auto"/>
                                                                <w:right w:val="none" w:sz="0" w:space="0" w:color="auto"/>
                                                              </w:divBdr>
                                                              <w:divsChild>
                                                                <w:div w:id="1747147622">
                                                                  <w:marLeft w:val="0"/>
                                                                  <w:marRight w:val="0"/>
                                                                  <w:marTop w:val="0"/>
                                                                  <w:marBottom w:val="0"/>
                                                                  <w:divBdr>
                                                                    <w:top w:val="none" w:sz="0" w:space="0" w:color="auto"/>
                                                                    <w:left w:val="none" w:sz="0" w:space="0" w:color="auto"/>
                                                                    <w:bottom w:val="none" w:sz="0" w:space="0" w:color="auto"/>
                                                                    <w:right w:val="none" w:sz="0" w:space="0" w:color="auto"/>
                                                                  </w:divBdr>
                                                                  <w:divsChild>
                                                                    <w:div w:id="1704095594">
                                                                      <w:marLeft w:val="0"/>
                                                                      <w:marRight w:val="0"/>
                                                                      <w:marTop w:val="0"/>
                                                                      <w:marBottom w:val="0"/>
                                                                      <w:divBdr>
                                                                        <w:top w:val="none" w:sz="0" w:space="0" w:color="auto"/>
                                                                        <w:left w:val="none" w:sz="0" w:space="0" w:color="auto"/>
                                                                        <w:bottom w:val="none" w:sz="0" w:space="0" w:color="auto"/>
                                                                        <w:right w:val="none" w:sz="0" w:space="0" w:color="auto"/>
                                                                      </w:divBdr>
                                                                      <w:divsChild>
                                                                        <w:div w:id="1346978323">
                                                                          <w:marLeft w:val="0"/>
                                                                          <w:marRight w:val="0"/>
                                                                          <w:marTop w:val="0"/>
                                                                          <w:marBottom w:val="0"/>
                                                                          <w:divBdr>
                                                                            <w:top w:val="none" w:sz="0" w:space="0" w:color="auto"/>
                                                                            <w:left w:val="none" w:sz="0" w:space="0" w:color="auto"/>
                                                                            <w:bottom w:val="none" w:sz="0" w:space="0" w:color="auto"/>
                                                                            <w:right w:val="none" w:sz="0" w:space="0" w:color="auto"/>
                                                                          </w:divBdr>
                                                                          <w:divsChild>
                                                                            <w:div w:id="1344362140">
                                                                              <w:marLeft w:val="0"/>
                                                                              <w:marRight w:val="0"/>
                                                                              <w:marTop w:val="0"/>
                                                                              <w:marBottom w:val="0"/>
                                                                              <w:divBdr>
                                                                                <w:top w:val="none" w:sz="0" w:space="0" w:color="auto"/>
                                                                                <w:left w:val="none" w:sz="0" w:space="0" w:color="auto"/>
                                                                                <w:bottom w:val="none" w:sz="0" w:space="0" w:color="auto"/>
                                                                                <w:right w:val="none" w:sz="0" w:space="0" w:color="auto"/>
                                                                              </w:divBdr>
                                                                              <w:divsChild>
                                                                                <w:div w:id="943997989">
                                                                                  <w:marLeft w:val="0"/>
                                                                                  <w:marRight w:val="0"/>
                                                                                  <w:marTop w:val="0"/>
                                                                                  <w:marBottom w:val="0"/>
                                                                                  <w:divBdr>
                                                                                    <w:top w:val="none" w:sz="0" w:space="0" w:color="auto"/>
                                                                                    <w:left w:val="none" w:sz="0" w:space="0" w:color="auto"/>
                                                                                    <w:bottom w:val="none" w:sz="0" w:space="0" w:color="auto"/>
                                                                                    <w:right w:val="none" w:sz="0" w:space="0" w:color="auto"/>
                                                                                  </w:divBdr>
                                                                                  <w:divsChild>
                                                                                    <w:div w:id="1581254231">
                                                                                      <w:marLeft w:val="0"/>
                                                                                      <w:marRight w:val="0"/>
                                                                                      <w:marTop w:val="0"/>
                                                                                      <w:marBottom w:val="0"/>
                                                                                      <w:divBdr>
                                                                                        <w:top w:val="none" w:sz="0" w:space="0" w:color="auto"/>
                                                                                        <w:left w:val="none" w:sz="0" w:space="0" w:color="auto"/>
                                                                                        <w:bottom w:val="none" w:sz="0" w:space="0" w:color="auto"/>
                                                                                        <w:right w:val="none" w:sz="0" w:space="0" w:color="auto"/>
                                                                                      </w:divBdr>
                                                                                      <w:divsChild>
                                                                                        <w:div w:id="4919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427736">
      <w:bodyDiv w:val="1"/>
      <w:marLeft w:val="0"/>
      <w:marRight w:val="0"/>
      <w:marTop w:val="0"/>
      <w:marBottom w:val="0"/>
      <w:divBdr>
        <w:top w:val="none" w:sz="0" w:space="0" w:color="auto"/>
        <w:left w:val="none" w:sz="0" w:space="0" w:color="auto"/>
        <w:bottom w:val="none" w:sz="0" w:space="0" w:color="auto"/>
        <w:right w:val="none" w:sz="0" w:space="0" w:color="auto"/>
      </w:divBdr>
      <w:divsChild>
        <w:div w:id="390005722">
          <w:marLeft w:val="0"/>
          <w:marRight w:val="0"/>
          <w:marTop w:val="0"/>
          <w:marBottom w:val="0"/>
          <w:divBdr>
            <w:top w:val="none" w:sz="0" w:space="0" w:color="auto"/>
            <w:left w:val="none" w:sz="0" w:space="0" w:color="auto"/>
            <w:bottom w:val="none" w:sz="0" w:space="0" w:color="auto"/>
            <w:right w:val="none" w:sz="0" w:space="0" w:color="auto"/>
          </w:divBdr>
          <w:divsChild>
            <w:div w:id="818500845">
              <w:marLeft w:val="0"/>
              <w:marRight w:val="0"/>
              <w:marTop w:val="0"/>
              <w:marBottom w:val="0"/>
              <w:divBdr>
                <w:top w:val="none" w:sz="0" w:space="0" w:color="auto"/>
                <w:left w:val="none" w:sz="0" w:space="0" w:color="auto"/>
                <w:bottom w:val="none" w:sz="0" w:space="0" w:color="auto"/>
                <w:right w:val="none" w:sz="0" w:space="0" w:color="auto"/>
              </w:divBdr>
              <w:divsChild>
                <w:div w:id="1638146252">
                  <w:marLeft w:val="0"/>
                  <w:marRight w:val="0"/>
                  <w:marTop w:val="0"/>
                  <w:marBottom w:val="0"/>
                  <w:divBdr>
                    <w:top w:val="none" w:sz="0" w:space="0" w:color="auto"/>
                    <w:left w:val="none" w:sz="0" w:space="0" w:color="auto"/>
                    <w:bottom w:val="none" w:sz="0" w:space="0" w:color="auto"/>
                    <w:right w:val="none" w:sz="0" w:space="0" w:color="auto"/>
                  </w:divBdr>
                  <w:divsChild>
                    <w:div w:id="794520906">
                      <w:marLeft w:val="0"/>
                      <w:marRight w:val="0"/>
                      <w:marTop w:val="45"/>
                      <w:marBottom w:val="0"/>
                      <w:divBdr>
                        <w:top w:val="none" w:sz="0" w:space="0" w:color="auto"/>
                        <w:left w:val="none" w:sz="0" w:space="0" w:color="auto"/>
                        <w:bottom w:val="none" w:sz="0" w:space="0" w:color="auto"/>
                        <w:right w:val="none" w:sz="0" w:space="0" w:color="auto"/>
                      </w:divBdr>
                      <w:divsChild>
                        <w:div w:id="1969235915">
                          <w:marLeft w:val="0"/>
                          <w:marRight w:val="0"/>
                          <w:marTop w:val="0"/>
                          <w:marBottom w:val="0"/>
                          <w:divBdr>
                            <w:top w:val="none" w:sz="0" w:space="0" w:color="auto"/>
                            <w:left w:val="none" w:sz="0" w:space="0" w:color="auto"/>
                            <w:bottom w:val="none" w:sz="0" w:space="0" w:color="auto"/>
                            <w:right w:val="none" w:sz="0" w:space="0" w:color="auto"/>
                          </w:divBdr>
                          <w:divsChild>
                            <w:div w:id="734739540">
                              <w:marLeft w:val="2070"/>
                              <w:marRight w:val="3960"/>
                              <w:marTop w:val="0"/>
                              <w:marBottom w:val="0"/>
                              <w:divBdr>
                                <w:top w:val="none" w:sz="0" w:space="0" w:color="auto"/>
                                <w:left w:val="none" w:sz="0" w:space="0" w:color="auto"/>
                                <w:bottom w:val="none" w:sz="0" w:space="0" w:color="auto"/>
                                <w:right w:val="none" w:sz="0" w:space="0" w:color="auto"/>
                              </w:divBdr>
                              <w:divsChild>
                                <w:div w:id="1994676445">
                                  <w:marLeft w:val="0"/>
                                  <w:marRight w:val="0"/>
                                  <w:marTop w:val="0"/>
                                  <w:marBottom w:val="0"/>
                                  <w:divBdr>
                                    <w:top w:val="none" w:sz="0" w:space="0" w:color="auto"/>
                                    <w:left w:val="none" w:sz="0" w:space="0" w:color="auto"/>
                                    <w:bottom w:val="none" w:sz="0" w:space="0" w:color="auto"/>
                                    <w:right w:val="none" w:sz="0" w:space="0" w:color="auto"/>
                                  </w:divBdr>
                                  <w:divsChild>
                                    <w:div w:id="866866825">
                                      <w:marLeft w:val="0"/>
                                      <w:marRight w:val="0"/>
                                      <w:marTop w:val="0"/>
                                      <w:marBottom w:val="0"/>
                                      <w:divBdr>
                                        <w:top w:val="none" w:sz="0" w:space="0" w:color="auto"/>
                                        <w:left w:val="none" w:sz="0" w:space="0" w:color="auto"/>
                                        <w:bottom w:val="none" w:sz="0" w:space="0" w:color="auto"/>
                                        <w:right w:val="none" w:sz="0" w:space="0" w:color="auto"/>
                                      </w:divBdr>
                                      <w:divsChild>
                                        <w:div w:id="1274285121">
                                          <w:marLeft w:val="0"/>
                                          <w:marRight w:val="0"/>
                                          <w:marTop w:val="0"/>
                                          <w:marBottom w:val="0"/>
                                          <w:divBdr>
                                            <w:top w:val="none" w:sz="0" w:space="0" w:color="auto"/>
                                            <w:left w:val="none" w:sz="0" w:space="0" w:color="auto"/>
                                            <w:bottom w:val="none" w:sz="0" w:space="0" w:color="auto"/>
                                            <w:right w:val="none" w:sz="0" w:space="0" w:color="auto"/>
                                          </w:divBdr>
                                          <w:divsChild>
                                            <w:div w:id="1077169549">
                                              <w:marLeft w:val="0"/>
                                              <w:marRight w:val="0"/>
                                              <w:marTop w:val="90"/>
                                              <w:marBottom w:val="0"/>
                                              <w:divBdr>
                                                <w:top w:val="none" w:sz="0" w:space="0" w:color="auto"/>
                                                <w:left w:val="none" w:sz="0" w:space="0" w:color="auto"/>
                                                <w:bottom w:val="none" w:sz="0" w:space="0" w:color="auto"/>
                                                <w:right w:val="none" w:sz="0" w:space="0" w:color="auto"/>
                                              </w:divBdr>
                                              <w:divsChild>
                                                <w:div w:id="1384325144">
                                                  <w:marLeft w:val="0"/>
                                                  <w:marRight w:val="0"/>
                                                  <w:marTop w:val="0"/>
                                                  <w:marBottom w:val="0"/>
                                                  <w:divBdr>
                                                    <w:top w:val="none" w:sz="0" w:space="0" w:color="auto"/>
                                                    <w:left w:val="none" w:sz="0" w:space="0" w:color="auto"/>
                                                    <w:bottom w:val="none" w:sz="0" w:space="0" w:color="auto"/>
                                                    <w:right w:val="none" w:sz="0" w:space="0" w:color="auto"/>
                                                  </w:divBdr>
                                                  <w:divsChild>
                                                    <w:div w:id="1571381857">
                                                      <w:marLeft w:val="0"/>
                                                      <w:marRight w:val="0"/>
                                                      <w:marTop w:val="0"/>
                                                      <w:marBottom w:val="0"/>
                                                      <w:divBdr>
                                                        <w:top w:val="none" w:sz="0" w:space="0" w:color="auto"/>
                                                        <w:left w:val="none" w:sz="0" w:space="0" w:color="auto"/>
                                                        <w:bottom w:val="none" w:sz="0" w:space="0" w:color="auto"/>
                                                        <w:right w:val="none" w:sz="0" w:space="0" w:color="auto"/>
                                                      </w:divBdr>
                                                      <w:divsChild>
                                                        <w:div w:id="22899158">
                                                          <w:marLeft w:val="0"/>
                                                          <w:marRight w:val="0"/>
                                                          <w:marTop w:val="0"/>
                                                          <w:marBottom w:val="390"/>
                                                          <w:divBdr>
                                                            <w:top w:val="none" w:sz="0" w:space="0" w:color="auto"/>
                                                            <w:left w:val="none" w:sz="0" w:space="0" w:color="auto"/>
                                                            <w:bottom w:val="none" w:sz="0" w:space="0" w:color="auto"/>
                                                            <w:right w:val="none" w:sz="0" w:space="0" w:color="auto"/>
                                                          </w:divBdr>
                                                          <w:divsChild>
                                                            <w:div w:id="187375738">
                                                              <w:marLeft w:val="0"/>
                                                              <w:marRight w:val="0"/>
                                                              <w:marTop w:val="0"/>
                                                              <w:marBottom w:val="0"/>
                                                              <w:divBdr>
                                                                <w:top w:val="none" w:sz="0" w:space="0" w:color="auto"/>
                                                                <w:left w:val="none" w:sz="0" w:space="0" w:color="auto"/>
                                                                <w:bottom w:val="none" w:sz="0" w:space="0" w:color="auto"/>
                                                                <w:right w:val="none" w:sz="0" w:space="0" w:color="auto"/>
                                                              </w:divBdr>
                                                              <w:divsChild>
                                                                <w:div w:id="1293708289">
                                                                  <w:marLeft w:val="0"/>
                                                                  <w:marRight w:val="0"/>
                                                                  <w:marTop w:val="0"/>
                                                                  <w:marBottom w:val="0"/>
                                                                  <w:divBdr>
                                                                    <w:top w:val="none" w:sz="0" w:space="0" w:color="auto"/>
                                                                    <w:left w:val="none" w:sz="0" w:space="0" w:color="auto"/>
                                                                    <w:bottom w:val="none" w:sz="0" w:space="0" w:color="auto"/>
                                                                    <w:right w:val="none" w:sz="0" w:space="0" w:color="auto"/>
                                                                  </w:divBdr>
                                                                  <w:divsChild>
                                                                    <w:div w:id="1279801503">
                                                                      <w:marLeft w:val="0"/>
                                                                      <w:marRight w:val="0"/>
                                                                      <w:marTop w:val="0"/>
                                                                      <w:marBottom w:val="0"/>
                                                                      <w:divBdr>
                                                                        <w:top w:val="none" w:sz="0" w:space="0" w:color="auto"/>
                                                                        <w:left w:val="none" w:sz="0" w:space="0" w:color="auto"/>
                                                                        <w:bottom w:val="none" w:sz="0" w:space="0" w:color="auto"/>
                                                                        <w:right w:val="none" w:sz="0" w:space="0" w:color="auto"/>
                                                                      </w:divBdr>
                                                                      <w:divsChild>
                                                                        <w:div w:id="1728725208">
                                                                          <w:marLeft w:val="0"/>
                                                                          <w:marRight w:val="0"/>
                                                                          <w:marTop w:val="0"/>
                                                                          <w:marBottom w:val="0"/>
                                                                          <w:divBdr>
                                                                            <w:top w:val="none" w:sz="0" w:space="0" w:color="auto"/>
                                                                            <w:left w:val="none" w:sz="0" w:space="0" w:color="auto"/>
                                                                            <w:bottom w:val="none" w:sz="0" w:space="0" w:color="auto"/>
                                                                            <w:right w:val="none" w:sz="0" w:space="0" w:color="auto"/>
                                                                          </w:divBdr>
                                                                          <w:divsChild>
                                                                            <w:div w:id="412706602">
                                                                              <w:marLeft w:val="0"/>
                                                                              <w:marRight w:val="0"/>
                                                                              <w:marTop w:val="0"/>
                                                                              <w:marBottom w:val="0"/>
                                                                              <w:divBdr>
                                                                                <w:top w:val="none" w:sz="0" w:space="0" w:color="auto"/>
                                                                                <w:left w:val="none" w:sz="0" w:space="0" w:color="auto"/>
                                                                                <w:bottom w:val="none" w:sz="0" w:space="0" w:color="auto"/>
                                                                                <w:right w:val="none" w:sz="0" w:space="0" w:color="auto"/>
                                                                              </w:divBdr>
                                                                              <w:divsChild>
                                                                                <w:div w:id="894243532">
                                                                                  <w:marLeft w:val="0"/>
                                                                                  <w:marRight w:val="0"/>
                                                                                  <w:marTop w:val="0"/>
                                                                                  <w:marBottom w:val="0"/>
                                                                                  <w:divBdr>
                                                                                    <w:top w:val="none" w:sz="0" w:space="0" w:color="auto"/>
                                                                                    <w:left w:val="none" w:sz="0" w:space="0" w:color="auto"/>
                                                                                    <w:bottom w:val="none" w:sz="0" w:space="0" w:color="auto"/>
                                                                                    <w:right w:val="none" w:sz="0" w:space="0" w:color="auto"/>
                                                                                  </w:divBdr>
                                                                                  <w:divsChild>
                                                                                    <w:div w:id="255090529">
                                                                                      <w:marLeft w:val="0"/>
                                                                                      <w:marRight w:val="0"/>
                                                                                      <w:marTop w:val="0"/>
                                                                                      <w:marBottom w:val="0"/>
                                                                                      <w:divBdr>
                                                                                        <w:top w:val="none" w:sz="0" w:space="0" w:color="auto"/>
                                                                                        <w:left w:val="none" w:sz="0" w:space="0" w:color="auto"/>
                                                                                        <w:bottom w:val="none" w:sz="0" w:space="0" w:color="auto"/>
                                                                                        <w:right w:val="none" w:sz="0" w:space="0" w:color="auto"/>
                                                                                      </w:divBdr>
                                                                                      <w:divsChild>
                                                                                        <w:div w:id="20604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65296">
      <w:bodyDiv w:val="1"/>
      <w:marLeft w:val="0"/>
      <w:marRight w:val="0"/>
      <w:marTop w:val="0"/>
      <w:marBottom w:val="0"/>
      <w:divBdr>
        <w:top w:val="none" w:sz="0" w:space="0" w:color="auto"/>
        <w:left w:val="none" w:sz="0" w:space="0" w:color="auto"/>
        <w:bottom w:val="none" w:sz="0" w:space="0" w:color="auto"/>
        <w:right w:val="none" w:sz="0" w:space="0" w:color="auto"/>
      </w:divBdr>
    </w:div>
    <w:div w:id="1445733770">
      <w:bodyDiv w:val="1"/>
      <w:marLeft w:val="0"/>
      <w:marRight w:val="0"/>
      <w:marTop w:val="0"/>
      <w:marBottom w:val="0"/>
      <w:divBdr>
        <w:top w:val="none" w:sz="0" w:space="0" w:color="auto"/>
        <w:left w:val="none" w:sz="0" w:space="0" w:color="auto"/>
        <w:bottom w:val="none" w:sz="0" w:space="0" w:color="auto"/>
        <w:right w:val="none" w:sz="0" w:space="0" w:color="auto"/>
      </w:divBdr>
    </w:div>
    <w:div w:id="1781341941">
      <w:bodyDiv w:val="1"/>
      <w:marLeft w:val="0"/>
      <w:marRight w:val="0"/>
      <w:marTop w:val="0"/>
      <w:marBottom w:val="0"/>
      <w:divBdr>
        <w:top w:val="none" w:sz="0" w:space="0" w:color="auto"/>
        <w:left w:val="none" w:sz="0" w:space="0" w:color="auto"/>
        <w:bottom w:val="none" w:sz="0" w:space="0" w:color="auto"/>
        <w:right w:val="none" w:sz="0" w:space="0" w:color="auto"/>
      </w:divBdr>
      <w:divsChild>
        <w:div w:id="1884906759">
          <w:marLeft w:val="0"/>
          <w:marRight w:val="0"/>
          <w:marTop w:val="0"/>
          <w:marBottom w:val="0"/>
          <w:divBdr>
            <w:top w:val="none" w:sz="0" w:space="0" w:color="auto"/>
            <w:left w:val="none" w:sz="0" w:space="0" w:color="auto"/>
            <w:bottom w:val="none" w:sz="0" w:space="0" w:color="auto"/>
            <w:right w:val="none" w:sz="0" w:space="0" w:color="auto"/>
          </w:divBdr>
          <w:divsChild>
            <w:div w:id="1014259898">
              <w:marLeft w:val="0"/>
              <w:marRight w:val="0"/>
              <w:marTop w:val="0"/>
              <w:marBottom w:val="0"/>
              <w:divBdr>
                <w:top w:val="none" w:sz="0" w:space="0" w:color="auto"/>
                <w:left w:val="none" w:sz="0" w:space="0" w:color="auto"/>
                <w:bottom w:val="none" w:sz="0" w:space="0" w:color="auto"/>
                <w:right w:val="none" w:sz="0" w:space="0" w:color="auto"/>
              </w:divBdr>
              <w:divsChild>
                <w:div w:id="1365329166">
                  <w:marLeft w:val="0"/>
                  <w:marRight w:val="0"/>
                  <w:marTop w:val="0"/>
                  <w:marBottom w:val="0"/>
                  <w:divBdr>
                    <w:top w:val="none" w:sz="0" w:space="0" w:color="auto"/>
                    <w:left w:val="none" w:sz="0" w:space="0" w:color="auto"/>
                    <w:bottom w:val="none" w:sz="0" w:space="0" w:color="auto"/>
                    <w:right w:val="none" w:sz="0" w:space="0" w:color="auto"/>
                  </w:divBdr>
                  <w:divsChild>
                    <w:div w:id="953638957">
                      <w:marLeft w:val="0"/>
                      <w:marRight w:val="0"/>
                      <w:marTop w:val="45"/>
                      <w:marBottom w:val="0"/>
                      <w:divBdr>
                        <w:top w:val="none" w:sz="0" w:space="0" w:color="auto"/>
                        <w:left w:val="none" w:sz="0" w:space="0" w:color="auto"/>
                        <w:bottom w:val="none" w:sz="0" w:space="0" w:color="auto"/>
                        <w:right w:val="none" w:sz="0" w:space="0" w:color="auto"/>
                      </w:divBdr>
                      <w:divsChild>
                        <w:div w:id="1199078784">
                          <w:marLeft w:val="0"/>
                          <w:marRight w:val="0"/>
                          <w:marTop w:val="0"/>
                          <w:marBottom w:val="0"/>
                          <w:divBdr>
                            <w:top w:val="none" w:sz="0" w:space="0" w:color="auto"/>
                            <w:left w:val="none" w:sz="0" w:space="0" w:color="auto"/>
                            <w:bottom w:val="none" w:sz="0" w:space="0" w:color="auto"/>
                            <w:right w:val="none" w:sz="0" w:space="0" w:color="auto"/>
                          </w:divBdr>
                          <w:divsChild>
                            <w:div w:id="1985350068">
                              <w:marLeft w:val="2070"/>
                              <w:marRight w:val="3960"/>
                              <w:marTop w:val="0"/>
                              <w:marBottom w:val="0"/>
                              <w:divBdr>
                                <w:top w:val="none" w:sz="0" w:space="0" w:color="auto"/>
                                <w:left w:val="none" w:sz="0" w:space="0" w:color="auto"/>
                                <w:bottom w:val="none" w:sz="0" w:space="0" w:color="auto"/>
                                <w:right w:val="none" w:sz="0" w:space="0" w:color="auto"/>
                              </w:divBdr>
                              <w:divsChild>
                                <w:div w:id="1283146243">
                                  <w:marLeft w:val="0"/>
                                  <w:marRight w:val="0"/>
                                  <w:marTop w:val="0"/>
                                  <w:marBottom w:val="0"/>
                                  <w:divBdr>
                                    <w:top w:val="none" w:sz="0" w:space="0" w:color="auto"/>
                                    <w:left w:val="none" w:sz="0" w:space="0" w:color="auto"/>
                                    <w:bottom w:val="none" w:sz="0" w:space="0" w:color="auto"/>
                                    <w:right w:val="none" w:sz="0" w:space="0" w:color="auto"/>
                                  </w:divBdr>
                                  <w:divsChild>
                                    <w:div w:id="1717702419">
                                      <w:marLeft w:val="0"/>
                                      <w:marRight w:val="0"/>
                                      <w:marTop w:val="0"/>
                                      <w:marBottom w:val="0"/>
                                      <w:divBdr>
                                        <w:top w:val="none" w:sz="0" w:space="0" w:color="auto"/>
                                        <w:left w:val="none" w:sz="0" w:space="0" w:color="auto"/>
                                        <w:bottom w:val="none" w:sz="0" w:space="0" w:color="auto"/>
                                        <w:right w:val="none" w:sz="0" w:space="0" w:color="auto"/>
                                      </w:divBdr>
                                      <w:divsChild>
                                        <w:div w:id="65109704">
                                          <w:marLeft w:val="0"/>
                                          <w:marRight w:val="0"/>
                                          <w:marTop w:val="0"/>
                                          <w:marBottom w:val="0"/>
                                          <w:divBdr>
                                            <w:top w:val="none" w:sz="0" w:space="0" w:color="auto"/>
                                            <w:left w:val="none" w:sz="0" w:space="0" w:color="auto"/>
                                            <w:bottom w:val="none" w:sz="0" w:space="0" w:color="auto"/>
                                            <w:right w:val="none" w:sz="0" w:space="0" w:color="auto"/>
                                          </w:divBdr>
                                          <w:divsChild>
                                            <w:div w:id="786581682">
                                              <w:marLeft w:val="0"/>
                                              <w:marRight w:val="0"/>
                                              <w:marTop w:val="90"/>
                                              <w:marBottom w:val="0"/>
                                              <w:divBdr>
                                                <w:top w:val="none" w:sz="0" w:space="0" w:color="auto"/>
                                                <w:left w:val="none" w:sz="0" w:space="0" w:color="auto"/>
                                                <w:bottom w:val="none" w:sz="0" w:space="0" w:color="auto"/>
                                                <w:right w:val="none" w:sz="0" w:space="0" w:color="auto"/>
                                              </w:divBdr>
                                              <w:divsChild>
                                                <w:div w:id="1979724348">
                                                  <w:marLeft w:val="0"/>
                                                  <w:marRight w:val="0"/>
                                                  <w:marTop w:val="0"/>
                                                  <w:marBottom w:val="0"/>
                                                  <w:divBdr>
                                                    <w:top w:val="none" w:sz="0" w:space="0" w:color="auto"/>
                                                    <w:left w:val="none" w:sz="0" w:space="0" w:color="auto"/>
                                                    <w:bottom w:val="none" w:sz="0" w:space="0" w:color="auto"/>
                                                    <w:right w:val="none" w:sz="0" w:space="0" w:color="auto"/>
                                                  </w:divBdr>
                                                  <w:divsChild>
                                                    <w:div w:id="2131194257">
                                                      <w:marLeft w:val="0"/>
                                                      <w:marRight w:val="0"/>
                                                      <w:marTop w:val="0"/>
                                                      <w:marBottom w:val="0"/>
                                                      <w:divBdr>
                                                        <w:top w:val="none" w:sz="0" w:space="0" w:color="auto"/>
                                                        <w:left w:val="none" w:sz="0" w:space="0" w:color="auto"/>
                                                        <w:bottom w:val="none" w:sz="0" w:space="0" w:color="auto"/>
                                                        <w:right w:val="none" w:sz="0" w:space="0" w:color="auto"/>
                                                      </w:divBdr>
                                                      <w:divsChild>
                                                        <w:div w:id="49231802">
                                                          <w:marLeft w:val="0"/>
                                                          <w:marRight w:val="0"/>
                                                          <w:marTop w:val="0"/>
                                                          <w:marBottom w:val="390"/>
                                                          <w:divBdr>
                                                            <w:top w:val="none" w:sz="0" w:space="0" w:color="auto"/>
                                                            <w:left w:val="none" w:sz="0" w:space="0" w:color="auto"/>
                                                            <w:bottom w:val="none" w:sz="0" w:space="0" w:color="auto"/>
                                                            <w:right w:val="none" w:sz="0" w:space="0" w:color="auto"/>
                                                          </w:divBdr>
                                                          <w:divsChild>
                                                            <w:div w:id="1644846577">
                                                              <w:marLeft w:val="0"/>
                                                              <w:marRight w:val="0"/>
                                                              <w:marTop w:val="0"/>
                                                              <w:marBottom w:val="0"/>
                                                              <w:divBdr>
                                                                <w:top w:val="none" w:sz="0" w:space="0" w:color="auto"/>
                                                                <w:left w:val="none" w:sz="0" w:space="0" w:color="auto"/>
                                                                <w:bottom w:val="none" w:sz="0" w:space="0" w:color="auto"/>
                                                                <w:right w:val="none" w:sz="0" w:space="0" w:color="auto"/>
                                                              </w:divBdr>
                                                              <w:divsChild>
                                                                <w:div w:id="1654529822">
                                                                  <w:marLeft w:val="0"/>
                                                                  <w:marRight w:val="0"/>
                                                                  <w:marTop w:val="0"/>
                                                                  <w:marBottom w:val="0"/>
                                                                  <w:divBdr>
                                                                    <w:top w:val="none" w:sz="0" w:space="0" w:color="auto"/>
                                                                    <w:left w:val="none" w:sz="0" w:space="0" w:color="auto"/>
                                                                    <w:bottom w:val="none" w:sz="0" w:space="0" w:color="auto"/>
                                                                    <w:right w:val="none" w:sz="0" w:space="0" w:color="auto"/>
                                                                  </w:divBdr>
                                                                  <w:divsChild>
                                                                    <w:div w:id="2120247809">
                                                                      <w:marLeft w:val="0"/>
                                                                      <w:marRight w:val="0"/>
                                                                      <w:marTop w:val="0"/>
                                                                      <w:marBottom w:val="0"/>
                                                                      <w:divBdr>
                                                                        <w:top w:val="none" w:sz="0" w:space="0" w:color="auto"/>
                                                                        <w:left w:val="none" w:sz="0" w:space="0" w:color="auto"/>
                                                                        <w:bottom w:val="none" w:sz="0" w:space="0" w:color="auto"/>
                                                                        <w:right w:val="none" w:sz="0" w:space="0" w:color="auto"/>
                                                                      </w:divBdr>
                                                                      <w:divsChild>
                                                                        <w:div w:id="1866096229">
                                                                          <w:marLeft w:val="0"/>
                                                                          <w:marRight w:val="0"/>
                                                                          <w:marTop w:val="0"/>
                                                                          <w:marBottom w:val="0"/>
                                                                          <w:divBdr>
                                                                            <w:top w:val="none" w:sz="0" w:space="0" w:color="auto"/>
                                                                            <w:left w:val="none" w:sz="0" w:space="0" w:color="auto"/>
                                                                            <w:bottom w:val="none" w:sz="0" w:space="0" w:color="auto"/>
                                                                            <w:right w:val="none" w:sz="0" w:space="0" w:color="auto"/>
                                                                          </w:divBdr>
                                                                          <w:divsChild>
                                                                            <w:div w:id="267202619">
                                                                              <w:marLeft w:val="0"/>
                                                                              <w:marRight w:val="0"/>
                                                                              <w:marTop w:val="0"/>
                                                                              <w:marBottom w:val="0"/>
                                                                              <w:divBdr>
                                                                                <w:top w:val="none" w:sz="0" w:space="0" w:color="auto"/>
                                                                                <w:left w:val="none" w:sz="0" w:space="0" w:color="auto"/>
                                                                                <w:bottom w:val="none" w:sz="0" w:space="0" w:color="auto"/>
                                                                                <w:right w:val="none" w:sz="0" w:space="0" w:color="auto"/>
                                                                              </w:divBdr>
                                                                              <w:divsChild>
                                                                                <w:div w:id="1478836646">
                                                                                  <w:marLeft w:val="0"/>
                                                                                  <w:marRight w:val="0"/>
                                                                                  <w:marTop w:val="0"/>
                                                                                  <w:marBottom w:val="0"/>
                                                                                  <w:divBdr>
                                                                                    <w:top w:val="none" w:sz="0" w:space="0" w:color="auto"/>
                                                                                    <w:left w:val="none" w:sz="0" w:space="0" w:color="auto"/>
                                                                                    <w:bottom w:val="none" w:sz="0" w:space="0" w:color="auto"/>
                                                                                    <w:right w:val="none" w:sz="0" w:space="0" w:color="auto"/>
                                                                                  </w:divBdr>
                                                                                  <w:divsChild>
                                                                                    <w:div w:id="442380344">
                                                                                      <w:marLeft w:val="0"/>
                                                                                      <w:marRight w:val="0"/>
                                                                                      <w:marTop w:val="0"/>
                                                                                      <w:marBottom w:val="0"/>
                                                                                      <w:divBdr>
                                                                                        <w:top w:val="none" w:sz="0" w:space="0" w:color="auto"/>
                                                                                        <w:left w:val="none" w:sz="0" w:space="0" w:color="auto"/>
                                                                                        <w:bottom w:val="none" w:sz="0" w:space="0" w:color="auto"/>
                                                                                        <w:right w:val="none" w:sz="0" w:space="0" w:color="auto"/>
                                                                                      </w:divBdr>
                                                                                      <w:divsChild>
                                                                                        <w:div w:id="1358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974666">
      <w:bodyDiv w:val="1"/>
      <w:marLeft w:val="0"/>
      <w:marRight w:val="0"/>
      <w:marTop w:val="0"/>
      <w:marBottom w:val="0"/>
      <w:divBdr>
        <w:top w:val="none" w:sz="0" w:space="0" w:color="auto"/>
        <w:left w:val="none" w:sz="0" w:space="0" w:color="auto"/>
        <w:bottom w:val="none" w:sz="0" w:space="0" w:color="auto"/>
        <w:right w:val="none" w:sz="0" w:space="0" w:color="auto"/>
      </w:divBdr>
    </w:div>
    <w:div w:id="1944149851">
      <w:bodyDiv w:val="1"/>
      <w:marLeft w:val="0"/>
      <w:marRight w:val="0"/>
      <w:marTop w:val="0"/>
      <w:marBottom w:val="0"/>
      <w:divBdr>
        <w:top w:val="none" w:sz="0" w:space="0" w:color="auto"/>
        <w:left w:val="none" w:sz="0" w:space="0" w:color="auto"/>
        <w:bottom w:val="none" w:sz="0" w:space="0" w:color="auto"/>
        <w:right w:val="none" w:sz="0" w:space="0" w:color="auto"/>
      </w:divBdr>
      <w:divsChild>
        <w:div w:id="1547528326">
          <w:marLeft w:val="0"/>
          <w:marRight w:val="0"/>
          <w:marTop w:val="0"/>
          <w:marBottom w:val="0"/>
          <w:divBdr>
            <w:top w:val="none" w:sz="0" w:space="0" w:color="auto"/>
            <w:left w:val="none" w:sz="0" w:space="0" w:color="auto"/>
            <w:bottom w:val="none" w:sz="0" w:space="0" w:color="auto"/>
            <w:right w:val="none" w:sz="0" w:space="0" w:color="auto"/>
          </w:divBdr>
          <w:divsChild>
            <w:div w:id="440808344">
              <w:marLeft w:val="0"/>
              <w:marRight w:val="0"/>
              <w:marTop w:val="0"/>
              <w:marBottom w:val="0"/>
              <w:divBdr>
                <w:top w:val="none" w:sz="0" w:space="0" w:color="auto"/>
                <w:left w:val="none" w:sz="0" w:space="0" w:color="auto"/>
                <w:bottom w:val="none" w:sz="0" w:space="0" w:color="auto"/>
                <w:right w:val="none" w:sz="0" w:space="0" w:color="auto"/>
              </w:divBdr>
              <w:divsChild>
                <w:div w:id="370376003">
                  <w:marLeft w:val="0"/>
                  <w:marRight w:val="0"/>
                  <w:marTop w:val="0"/>
                  <w:marBottom w:val="0"/>
                  <w:divBdr>
                    <w:top w:val="none" w:sz="0" w:space="0" w:color="auto"/>
                    <w:left w:val="none" w:sz="0" w:space="0" w:color="auto"/>
                    <w:bottom w:val="none" w:sz="0" w:space="0" w:color="auto"/>
                    <w:right w:val="none" w:sz="0" w:space="0" w:color="auto"/>
                  </w:divBdr>
                  <w:divsChild>
                    <w:div w:id="1589268069">
                      <w:marLeft w:val="0"/>
                      <w:marRight w:val="0"/>
                      <w:marTop w:val="45"/>
                      <w:marBottom w:val="0"/>
                      <w:divBdr>
                        <w:top w:val="none" w:sz="0" w:space="0" w:color="auto"/>
                        <w:left w:val="none" w:sz="0" w:space="0" w:color="auto"/>
                        <w:bottom w:val="none" w:sz="0" w:space="0" w:color="auto"/>
                        <w:right w:val="none" w:sz="0" w:space="0" w:color="auto"/>
                      </w:divBdr>
                      <w:divsChild>
                        <w:div w:id="1044594368">
                          <w:marLeft w:val="0"/>
                          <w:marRight w:val="0"/>
                          <w:marTop w:val="0"/>
                          <w:marBottom w:val="0"/>
                          <w:divBdr>
                            <w:top w:val="none" w:sz="0" w:space="0" w:color="auto"/>
                            <w:left w:val="none" w:sz="0" w:space="0" w:color="auto"/>
                            <w:bottom w:val="none" w:sz="0" w:space="0" w:color="auto"/>
                            <w:right w:val="none" w:sz="0" w:space="0" w:color="auto"/>
                          </w:divBdr>
                          <w:divsChild>
                            <w:div w:id="89812948">
                              <w:marLeft w:val="2070"/>
                              <w:marRight w:val="3960"/>
                              <w:marTop w:val="0"/>
                              <w:marBottom w:val="0"/>
                              <w:divBdr>
                                <w:top w:val="none" w:sz="0" w:space="0" w:color="auto"/>
                                <w:left w:val="none" w:sz="0" w:space="0" w:color="auto"/>
                                <w:bottom w:val="none" w:sz="0" w:space="0" w:color="auto"/>
                                <w:right w:val="none" w:sz="0" w:space="0" w:color="auto"/>
                              </w:divBdr>
                              <w:divsChild>
                                <w:div w:id="1836988213">
                                  <w:marLeft w:val="0"/>
                                  <w:marRight w:val="0"/>
                                  <w:marTop w:val="0"/>
                                  <w:marBottom w:val="0"/>
                                  <w:divBdr>
                                    <w:top w:val="none" w:sz="0" w:space="0" w:color="auto"/>
                                    <w:left w:val="none" w:sz="0" w:space="0" w:color="auto"/>
                                    <w:bottom w:val="none" w:sz="0" w:space="0" w:color="auto"/>
                                    <w:right w:val="none" w:sz="0" w:space="0" w:color="auto"/>
                                  </w:divBdr>
                                  <w:divsChild>
                                    <w:div w:id="1541210909">
                                      <w:marLeft w:val="0"/>
                                      <w:marRight w:val="0"/>
                                      <w:marTop w:val="0"/>
                                      <w:marBottom w:val="0"/>
                                      <w:divBdr>
                                        <w:top w:val="none" w:sz="0" w:space="0" w:color="auto"/>
                                        <w:left w:val="none" w:sz="0" w:space="0" w:color="auto"/>
                                        <w:bottom w:val="none" w:sz="0" w:space="0" w:color="auto"/>
                                        <w:right w:val="none" w:sz="0" w:space="0" w:color="auto"/>
                                      </w:divBdr>
                                      <w:divsChild>
                                        <w:div w:id="609355589">
                                          <w:marLeft w:val="0"/>
                                          <w:marRight w:val="0"/>
                                          <w:marTop w:val="0"/>
                                          <w:marBottom w:val="0"/>
                                          <w:divBdr>
                                            <w:top w:val="none" w:sz="0" w:space="0" w:color="auto"/>
                                            <w:left w:val="none" w:sz="0" w:space="0" w:color="auto"/>
                                            <w:bottom w:val="none" w:sz="0" w:space="0" w:color="auto"/>
                                            <w:right w:val="none" w:sz="0" w:space="0" w:color="auto"/>
                                          </w:divBdr>
                                          <w:divsChild>
                                            <w:div w:id="32578179">
                                              <w:marLeft w:val="0"/>
                                              <w:marRight w:val="0"/>
                                              <w:marTop w:val="90"/>
                                              <w:marBottom w:val="0"/>
                                              <w:divBdr>
                                                <w:top w:val="none" w:sz="0" w:space="0" w:color="auto"/>
                                                <w:left w:val="none" w:sz="0" w:space="0" w:color="auto"/>
                                                <w:bottom w:val="none" w:sz="0" w:space="0" w:color="auto"/>
                                                <w:right w:val="none" w:sz="0" w:space="0" w:color="auto"/>
                                              </w:divBdr>
                                              <w:divsChild>
                                                <w:div w:id="874275196">
                                                  <w:marLeft w:val="0"/>
                                                  <w:marRight w:val="0"/>
                                                  <w:marTop w:val="0"/>
                                                  <w:marBottom w:val="0"/>
                                                  <w:divBdr>
                                                    <w:top w:val="none" w:sz="0" w:space="0" w:color="auto"/>
                                                    <w:left w:val="none" w:sz="0" w:space="0" w:color="auto"/>
                                                    <w:bottom w:val="none" w:sz="0" w:space="0" w:color="auto"/>
                                                    <w:right w:val="none" w:sz="0" w:space="0" w:color="auto"/>
                                                  </w:divBdr>
                                                  <w:divsChild>
                                                    <w:div w:id="557908920">
                                                      <w:marLeft w:val="0"/>
                                                      <w:marRight w:val="0"/>
                                                      <w:marTop w:val="0"/>
                                                      <w:marBottom w:val="0"/>
                                                      <w:divBdr>
                                                        <w:top w:val="none" w:sz="0" w:space="0" w:color="auto"/>
                                                        <w:left w:val="none" w:sz="0" w:space="0" w:color="auto"/>
                                                        <w:bottom w:val="none" w:sz="0" w:space="0" w:color="auto"/>
                                                        <w:right w:val="none" w:sz="0" w:space="0" w:color="auto"/>
                                                      </w:divBdr>
                                                      <w:divsChild>
                                                        <w:div w:id="873544475">
                                                          <w:marLeft w:val="0"/>
                                                          <w:marRight w:val="0"/>
                                                          <w:marTop w:val="0"/>
                                                          <w:marBottom w:val="390"/>
                                                          <w:divBdr>
                                                            <w:top w:val="none" w:sz="0" w:space="0" w:color="auto"/>
                                                            <w:left w:val="none" w:sz="0" w:space="0" w:color="auto"/>
                                                            <w:bottom w:val="none" w:sz="0" w:space="0" w:color="auto"/>
                                                            <w:right w:val="none" w:sz="0" w:space="0" w:color="auto"/>
                                                          </w:divBdr>
                                                          <w:divsChild>
                                                            <w:div w:id="1813056724">
                                                              <w:marLeft w:val="0"/>
                                                              <w:marRight w:val="0"/>
                                                              <w:marTop w:val="0"/>
                                                              <w:marBottom w:val="0"/>
                                                              <w:divBdr>
                                                                <w:top w:val="none" w:sz="0" w:space="0" w:color="auto"/>
                                                                <w:left w:val="none" w:sz="0" w:space="0" w:color="auto"/>
                                                                <w:bottom w:val="none" w:sz="0" w:space="0" w:color="auto"/>
                                                                <w:right w:val="none" w:sz="0" w:space="0" w:color="auto"/>
                                                              </w:divBdr>
                                                              <w:divsChild>
                                                                <w:div w:id="419563200">
                                                                  <w:marLeft w:val="0"/>
                                                                  <w:marRight w:val="0"/>
                                                                  <w:marTop w:val="0"/>
                                                                  <w:marBottom w:val="0"/>
                                                                  <w:divBdr>
                                                                    <w:top w:val="none" w:sz="0" w:space="0" w:color="auto"/>
                                                                    <w:left w:val="none" w:sz="0" w:space="0" w:color="auto"/>
                                                                    <w:bottom w:val="none" w:sz="0" w:space="0" w:color="auto"/>
                                                                    <w:right w:val="none" w:sz="0" w:space="0" w:color="auto"/>
                                                                  </w:divBdr>
                                                                  <w:divsChild>
                                                                    <w:div w:id="1424498244">
                                                                      <w:marLeft w:val="0"/>
                                                                      <w:marRight w:val="0"/>
                                                                      <w:marTop w:val="0"/>
                                                                      <w:marBottom w:val="0"/>
                                                                      <w:divBdr>
                                                                        <w:top w:val="none" w:sz="0" w:space="0" w:color="auto"/>
                                                                        <w:left w:val="none" w:sz="0" w:space="0" w:color="auto"/>
                                                                        <w:bottom w:val="none" w:sz="0" w:space="0" w:color="auto"/>
                                                                        <w:right w:val="none" w:sz="0" w:space="0" w:color="auto"/>
                                                                      </w:divBdr>
                                                                      <w:divsChild>
                                                                        <w:div w:id="1882522680">
                                                                          <w:marLeft w:val="0"/>
                                                                          <w:marRight w:val="0"/>
                                                                          <w:marTop w:val="0"/>
                                                                          <w:marBottom w:val="0"/>
                                                                          <w:divBdr>
                                                                            <w:top w:val="none" w:sz="0" w:space="0" w:color="auto"/>
                                                                            <w:left w:val="none" w:sz="0" w:space="0" w:color="auto"/>
                                                                            <w:bottom w:val="none" w:sz="0" w:space="0" w:color="auto"/>
                                                                            <w:right w:val="none" w:sz="0" w:space="0" w:color="auto"/>
                                                                          </w:divBdr>
                                                                          <w:divsChild>
                                                                            <w:div w:id="204953909">
                                                                              <w:marLeft w:val="0"/>
                                                                              <w:marRight w:val="0"/>
                                                                              <w:marTop w:val="0"/>
                                                                              <w:marBottom w:val="0"/>
                                                                              <w:divBdr>
                                                                                <w:top w:val="none" w:sz="0" w:space="0" w:color="auto"/>
                                                                                <w:left w:val="none" w:sz="0" w:space="0" w:color="auto"/>
                                                                                <w:bottom w:val="none" w:sz="0" w:space="0" w:color="auto"/>
                                                                                <w:right w:val="none" w:sz="0" w:space="0" w:color="auto"/>
                                                                              </w:divBdr>
                                                                              <w:divsChild>
                                                                                <w:div w:id="1437289427">
                                                                                  <w:marLeft w:val="0"/>
                                                                                  <w:marRight w:val="0"/>
                                                                                  <w:marTop w:val="0"/>
                                                                                  <w:marBottom w:val="0"/>
                                                                                  <w:divBdr>
                                                                                    <w:top w:val="none" w:sz="0" w:space="0" w:color="auto"/>
                                                                                    <w:left w:val="none" w:sz="0" w:space="0" w:color="auto"/>
                                                                                    <w:bottom w:val="none" w:sz="0" w:space="0" w:color="auto"/>
                                                                                    <w:right w:val="none" w:sz="0" w:space="0" w:color="auto"/>
                                                                                  </w:divBdr>
                                                                                  <w:divsChild>
                                                                                    <w:div w:id="2098596890">
                                                                                      <w:marLeft w:val="0"/>
                                                                                      <w:marRight w:val="0"/>
                                                                                      <w:marTop w:val="0"/>
                                                                                      <w:marBottom w:val="0"/>
                                                                                      <w:divBdr>
                                                                                        <w:top w:val="none" w:sz="0" w:space="0" w:color="auto"/>
                                                                                        <w:left w:val="none" w:sz="0" w:space="0" w:color="auto"/>
                                                                                        <w:bottom w:val="none" w:sz="0" w:space="0" w:color="auto"/>
                                                                                        <w:right w:val="none" w:sz="0" w:space="0" w:color="auto"/>
                                                                                      </w:divBdr>
                                                                                      <w:divsChild>
                                                                                        <w:div w:id="4159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isik@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ED0C-0D50-4D19-A63D-118F3B98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24983</Words>
  <Characters>142408</Characters>
  <Application>Microsoft Office Word</Application>
  <DocSecurity>0</DocSecurity>
  <Lines>1186</Lines>
  <Paragraphs>334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DOKUZLAR</dc:creator>
  <cp:keywords/>
  <dc:description/>
  <cp:lastModifiedBy>Lee Smith</cp:lastModifiedBy>
  <cp:revision>2</cp:revision>
  <dcterms:created xsi:type="dcterms:W3CDTF">2019-04-03T15:30:00Z</dcterms:created>
  <dcterms:modified xsi:type="dcterms:W3CDTF">2019-04-03T15:30:00Z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http://www.zotero.org/styles/diabetes-care</vt:lpwstr>
  </property>
  <property fmtid="{D5CDD505-2E9C-101B-9397-08002B2CF9AE}" pid="11" name="Mendeley Recent Style Name 4_1">
    <vt:lpwstr>Diabetes Care</vt:lpwstr>
  </property>
  <property fmtid="{D5CDD505-2E9C-101B-9397-08002B2CF9AE}" pid="12" name="Mendeley Recent Style Id 5_1">
    <vt:lpwstr>http://www.zotero.org/styles/experimental-gerontology</vt:lpwstr>
  </property>
  <property fmtid="{D5CDD505-2E9C-101B-9397-08002B2CF9AE}" pid="13" name="Mendeley Recent Style Name 5_1">
    <vt:lpwstr>Experimental Gerontology</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607c77a0-d56c-3940-8d58-7cbe8ec18ead</vt:lpwstr>
  </property>
  <property fmtid="{D5CDD505-2E9C-101B-9397-08002B2CF9AE}" pid="24" name="Mendeley Citation Style_1">
    <vt:lpwstr>http://www.zotero.org/styles/vancouver</vt:lpwstr>
  </property>
</Properties>
</file>