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F9A0F" w14:textId="77777777" w:rsidR="00ED773B" w:rsidRPr="00A7081D" w:rsidRDefault="00ED773B" w:rsidP="00ED773B">
      <w:pPr>
        <w:spacing w:before="240" w:after="0" w:line="480" w:lineRule="auto"/>
        <w:jc w:val="both"/>
        <w:rPr>
          <w:b/>
          <w:sz w:val="24"/>
          <w:szCs w:val="24"/>
          <w:lang w:val="en-GB"/>
        </w:rPr>
      </w:pPr>
      <w:r w:rsidRPr="00A7081D">
        <w:rPr>
          <w:b/>
          <w:sz w:val="24"/>
          <w:szCs w:val="24"/>
          <w:lang w:val="en-GB"/>
        </w:rPr>
        <w:t xml:space="preserve">Title: </w:t>
      </w:r>
      <w:r w:rsidRPr="00A7081D">
        <w:rPr>
          <w:sz w:val="24"/>
          <w:szCs w:val="24"/>
          <w:lang w:val="en-GB"/>
        </w:rPr>
        <w:t>The metabolic and physiological responses to scootering exercise in a field-setting</w:t>
      </w:r>
    </w:p>
    <w:p w14:paraId="5E661135" w14:textId="77777777" w:rsidR="00ED773B" w:rsidRDefault="00ED773B" w:rsidP="00ED773B">
      <w:pPr>
        <w:spacing w:before="240" w:after="0" w:line="480" w:lineRule="auto"/>
        <w:jc w:val="both"/>
        <w:rPr>
          <w:b/>
          <w:sz w:val="24"/>
          <w:szCs w:val="24"/>
          <w:lang w:val="en-GB"/>
        </w:rPr>
      </w:pPr>
      <w:r w:rsidRPr="00A7081D">
        <w:rPr>
          <w:b/>
          <w:sz w:val="24"/>
          <w:szCs w:val="24"/>
          <w:lang w:val="en-GB"/>
        </w:rPr>
        <w:t xml:space="preserve">Running head: </w:t>
      </w:r>
      <w:r w:rsidRPr="00A7081D">
        <w:rPr>
          <w:sz w:val="24"/>
          <w:szCs w:val="24"/>
          <w:lang w:val="en-GB"/>
        </w:rPr>
        <w:t>Physiological responses to scootering</w:t>
      </w:r>
    </w:p>
    <w:p w14:paraId="0CAEFD57" w14:textId="77777777" w:rsidR="00ED773B" w:rsidRDefault="00ED773B" w:rsidP="00ED773B">
      <w:pPr>
        <w:spacing w:before="240" w:after="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Manuscript type: </w:t>
      </w:r>
      <w:r>
        <w:rPr>
          <w:sz w:val="24"/>
          <w:szCs w:val="24"/>
        </w:rPr>
        <w:t>Original Article</w:t>
      </w:r>
    </w:p>
    <w:p w14:paraId="3039B957" w14:textId="77777777" w:rsidR="00ED773B" w:rsidRDefault="00ED773B" w:rsidP="00ED773B">
      <w:pPr>
        <w:spacing w:before="240"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Keywords: </w:t>
      </w:r>
      <w:r>
        <w:rPr>
          <w:sz w:val="24"/>
          <w:szCs w:val="24"/>
        </w:rPr>
        <w:t>scooter, physical activity, active transport, field-settings, physiological responses,</w:t>
      </w:r>
    </w:p>
    <w:p w14:paraId="31880411" w14:textId="77777777" w:rsidR="00ED773B" w:rsidRDefault="00ED773B" w:rsidP="00ED773B">
      <w:pPr>
        <w:spacing w:before="240" w:line="480" w:lineRule="auto"/>
        <w:jc w:val="both"/>
        <w:rPr>
          <w:rFonts w:eastAsia="Times New Roman"/>
          <w:b/>
          <w:iCs/>
          <w:sz w:val="24"/>
          <w:szCs w:val="24"/>
          <w:lang w:val="en-GB" w:eastAsia="en-GB"/>
        </w:rPr>
      </w:pPr>
      <w:r>
        <w:rPr>
          <w:rFonts w:eastAsia="Times New Roman"/>
          <w:b/>
          <w:iCs/>
          <w:sz w:val="24"/>
          <w:szCs w:val="24"/>
          <w:lang w:val="en-GB" w:eastAsia="en-GB"/>
        </w:rPr>
        <w:t>Authors:</w:t>
      </w:r>
    </w:p>
    <w:p w14:paraId="4A10C243" w14:textId="77777777" w:rsidR="00ED773B" w:rsidRDefault="00ED773B" w:rsidP="00ED773B">
      <w:pPr>
        <w:spacing w:before="240" w:line="480" w:lineRule="auto"/>
        <w:jc w:val="both"/>
        <w:rPr>
          <w:rFonts w:eastAsia="Times New Roman"/>
          <w:iCs/>
          <w:sz w:val="24"/>
          <w:szCs w:val="24"/>
          <w:lang w:val="en-GB" w:eastAsia="en-GB"/>
        </w:rPr>
      </w:pPr>
      <w:r>
        <w:rPr>
          <w:rFonts w:eastAsia="Times New Roman"/>
          <w:iCs/>
          <w:sz w:val="24"/>
          <w:szCs w:val="24"/>
          <w:lang w:val="en-GB" w:eastAsia="en-GB"/>
        </w:rPr>
        <w:t>Ashley G.B. Willmott</w:t>
      </w:r>
      <w:r>
        <w:rPr>
          <w:rFonts w:eastAsia="Times New Roman"/>
          <w:iCs/>
          <w:sz w:val="24"/>
          <w:szCs w:val="24"/>
          <w:vertAlign w:val="superscript"/>
          <w:lang w:val="en-GB" w:eastAsia="en-GB"/>
        </w:rPr>
        <w:t>1</w:t>
      </w:r>
      <w:r w:rsidRPr="00495DEC">
        <w:rPr>
          <w:rFonts w:eastAsia="Times New Roman"/>
          <w:iCs/>
          <w:sz w:val="24"/>
          <w:szCs w:val="24"/>
          <w:vertAlign w:val="superscript"/>
          <w:lang w:val="en-GB" w:eastAsia="en-GB"/>
        </w:rPr>
        <w:t>2</w:t>
      </w:r>
      <w:r>
        <w:rPr>
          <w:rFonts w:eastAsia="Times New Roman"/>
          <w:iCs/>
          <w:sz w:val="24"/>
          <w:szCs w:val="24"/>
          <w:lang w:val="en-GB" w:eastAsia="en-GB"/>
        </w:rPr>
        <w:t>, Neil S. Maxwell</w:t>
      </w:r>
      <w:r w:rsidRPr="00495DEC">
        <w:rPr>
          <w:rFonts w:eastAsia="Times New Roman"/>
          <w:iCs/>
          <w:sz w:val="24"/>
          <w:szCs w:val="24"/>
          <w:vertAlign w:val="superscript"/>
          <w:lang w:val="en-GB" w:eastAsia="en-GB"/>
        </w:rPr>
        <w:t>1</w:t>
      </w:r>
    </w:p>
    <w:p w14:paraId="7FF9661E" w14:textId="77777777" w:rsidR="00ED773B" w:rsidRDefault="00ED773B" w:rsidP="00ED773B">
      <w:pPr>
        <w:spacing w:line="48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Address for Authors:</w:t>
      </w:r>
    </w:p>
    <w:p w14:paraId="1DCF8EAD" w14:textId="77777777" w:rsidR="00ED773B" w:rsidRDefault="00ED773B" w:rsidP="00ED773B">
      <w:pPr>
        <w:spacing w:line="480" w:lineRule="auto"/>
        <w:rPr>
          <w:rFonts w:cs="Times New Roman"/>
          <w:sz w:val="24"/>
          <w:szCs w:val="24"/>
          <w:shd w:val="clear" w:color="auto" w:fill="FFFFFF"/>
        </w:rPr>
      </w:pPr>
      <w:r w:rsidRPr="00EB2650">
        <w:rPr>
          <w:rFonts w:eastAsia="Times New Roman" w:cs="Times New Roman"/>
          <w:sz w:val="24"/>
          <w:szCs w:val="24"/>
          <w:vertAlign w:val="superscript"/>
        </w:rPr>
        <w:t>1</w:t>
      </w:r>
      <w:r w:rsidRPr="00EB2650">
        <w:rPr>
          <w:rFonts w:eastAsia="Times New Roman" w:cs="Times New Roman"/>
          <w:sz w:val="24"/>
          <w:szCs w:val="24"/>
        </w:rPr>
        <w:t xml:space="preserve">Environmental Extremes Laboratory, University of Brighton, Eastbourne, </w:t>
      </w:r>
      <w:r w:rsidRPr="00EB2650">
        <w:rPr>
          <w:rFonts w:cs="Times New Roman"/>
          <w:sz w:val="24"/>
          <w:szCs w:val="24"/>
          <w:shd w:val="clear" w:color="auto" w:fill="FFFFFF"/>
        </w:rPr>
        <w:t>UK</w:t>
      </w:r>
      <w:r w:rsidRPr="00EB2650">
        <w:rPr>
          <w:rFonts w:cs="Times New Roman"/>
          <w:sz w:val="24"/>
          <w:szCs w:val="24"/>
          <w:shd w:val="clear" w:color="auto" w:fill="FFFFFF"/>
        </w:rPr>
        <w:br/>
      </w:r>
      <w:r w:rsidRPr="00EB2650">
        <w:rPr>
          <w:rFonts w:cs="Times New Roman"/>
          <w:sz w:val="24"/>
          <w:szCs w:val="24"/>
          <w:shd w:val="clear" w:color="auto" w:fill="FFFFFF"/>
          <w:vertAlign w:val="superscript"/>
        </w:rPr>
        <w:t>2</w:t>
      </w:r>
      <w:r w:rsidRPr="00EB2650">
        <w:rPr>
          <w:rFonts w:cs="Times New Roman"/>
          <w:sz w:val="24"/>
          <w:szCs w:val="24"/>
          <w:shd w:val="clear" w:color="auto" w:fill="FFFFFF"/>
        </w:rPr>
        <w:t>Cambridge Centre for Sport and Exercise Sciences, Anglia Ruskin University</w:t>
      </w:r>
      <w:r>
        <w:rPr>
          <w:rFonts w:cs="Times New Roman"/>
          <w:sz w:val="24"/>
          <w:szCs w:val="24"/>
          <w:shd w:val="clear" w:color="auto" w:fill="FFFFFF"/>
        </w:rPr>
        <w:t>, Cambridge, UK</w:t>
      </w:r>
    </w:p>
    <w:p w14:paraId="3EA14D67" w14:textId="77777777" w:rsidR="00ED773B" w:rsidRPr="00495DEC" w:rsidRDefault="00ED773B" w:rsidP="00ED773B">
      <w:pPr>
        <w:spacing w:line="48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495DEC">
        <w:rPr>
          <w:rFonts w:cstheme="minorHAnsi"/>
          <w:b/>
          <w:sz w:val="24"/>
          <w:szCs w:val="24"/>
          <w:shd w:val="clear" w:color="auto" w:fill="FFFFFF"/>
        </w:rPr>
        <w:t>Details for the Corresponding Author:</w:t>
      </w:r>
    </w:p>
    <w:p w14:paraId="4D2337FE" w14:textId="77777777" w:rsidR="00ED773B" w:rsidRPr="00495DEC" w:rsidRDefault="00ED773B" w:rsidP="00ED773B">
      <w:pPr>
        <w:spacing w:line="480" w:lineRule="auto"/>
        <w:rPr>
          <w:rFonts w:cstheme="minorHAnsi"/>
          <w:color w:val="0000FF"/>
          <w:sz w:val="24"/>
          <w:szCs w:val="24"/>
          <w:u w:val="single"/>
        </w:rPr>
      </w:pPr>
      <w:r w:rsidRPr="00495DEC">
        <w:rPr>
          <w:rFonts w:cstheme="minorHAnsi"/>
          <w:sz w:val="24"/>
          <w:szCs w:val="24"/>
        </w:rPr>
        <w:t xml:space="preserve">Ashley Willmott – </w:t>
      </w:r>
      <w:hyperlink r:id="rId11" w:history="1">
        <w:r w:rsidRPr="009D6700">
          <w:rPr>
            <w:rStyle w:val="Hyperlink"/>
            <w:rFonts w:cstheme="minorHAnsi"/>
            <w:sz w:val="24"/>
            <w:szCs w:val="24"/>
          </w:rPr>
          <w:t>Ash.Willmott@anglia.ac.uk</w:t>
        </w:r>
      </w:hyperlink>
    </w:p>
    <w:p w14:paraId="5B27E15D" w14:textId="77777777" w:rsidR="00ED773B" w:rsidRPr="00015A3D" w:rsidRDefault="00ED773B" w:rsidP="00ED773B">
      <w:pPr>
        <w:spacing w:before="240" w:line="480" w:lineRule="auto"/>
        <w:jc w:val="both"/>
        <w:rPr>
          <w:rFonts w:eastAsia="Times New Roman"/>
          <w:iCs/>
          <w:sz w:val="24"/>
          <w:szCs w:val="24"/>
          <w:lang w:val="en-GB" w:eastAsia="en-GB"/>
        </w:rPr>
      </w:pPr>
      <w:r w:rsidRPr="00015A3D">
        <w:rPr>
          <w:rFonts w:eastAsia="Times New Roman"/>
          <w:b/>
          <w:iCs/>
          <w:sz w:val="24"/>
          <w:szCs w:val="24"/>
          <w:lang w:val="en-GB" w:eastAsia="en-GB"/>
        </w:rPr>
        <w:t>Abstract Word Count:</w:t>
      </w:r>
      <w:r w:rsidRPr="00015A3D">
        <w:rPr>
          <w:rFonts w:eastAsia="Times New Roman"/>
          <w:iCs/>
          <w:sz w:val="24"/>
          <w:szCs w:val="24"/>
          <w:lang w:val="en-GB" w:eastAsia="en-GB"/>
        </w:rPr>
        <w:t xml:space="preserve"> </w:t>
      </w:r>
      <w:r>
        <w:rPr>
          <w:rFonts w:eastAsia="Times New Roman"/>
          <w:iCs/>
          <w:sz w:val="24"/>
          <w:szCs w:val="24"/>
          <w:lang w:val="en-GB" w:eastAsia="en-GB"/>
        </w:rPr>
        <w:t>200</w:t>
      </w:r>
    </w:p>
    <w:p w14:paraId="23FDA1AD" w14:textId="77777777" w:rsidR="00ED773B" w:rsidRPr="00015A3D" w:rsidRDefault="00ED773B" w:rsidP="00ED773B">
      <w:pPr>
        <w:spacing w:before="240" w:line="480" w:lineRule="auto"/>
        <w:jc w:val="both"/>
        <w:rPr>
          <w:rFonts w:eastAsia="Times New Roman"/>
          <w:iCs/>
          <w:sz w:val="24"/>
          <w:szCs w:val="24"/>
          <w:lang w:val="en-GB" w:eastAsia="en-GB"/>
        </w:rPr>
      </w:pPr>
      <w:r w:rsidRPr="00015A3D">
        <w:rPr>
          <w:rFonts w:eastAsia="Times New Roman"/>
          <w:b/>
          <w:iCs/>
          <w:sz w:val="24"/>
          <w:szCs w:val="24"/>
          <w:lang w:val="en-GB" w:eastAsia="en-GB"/>
        </w:rPr>
        <w:t xml:space="preserve">Text-Only Word Count: </w:t>
      </w:r>
      <w:r w:rsidRPr="00097ED3">
        <w:rPr>
          <w:rFonts w:eastAsia="Times New Roman"/>
          <w:iCs/>
          <w:sz w:val="24"/>
          <w:szCs w:val="24"/>
          <w:lang w:val="en-GB" w:eastAsia="en-GB"/>
        </w:rPr>
        <w:t>3043</w:t>
      </w:r>
    </w:p>
    <w:p w14:paraId="7379A4A4" w14:textId="77777777" w:rsidR="00ED773B" w:rsidRDefault="00ED773B">
      <w:pPr>
        <w:rPr>
          <w:rFonts w:eastAsia="Times New Roman"/>
          <w:b/>
          <w:iCs/>
          <w:sz w:val="24"/>
          <w:szCs w:val="24"/>
          <w:lang w:val="en-GB" w:eastAsia="en-GB"/>
        </w:rPr>
      </w:pPr>
      <w:r>
        <w:rPr>
          <w:rFonts w:eastAsia="Times New Roman"/>
          <w:b/>
          <w:iCs/>
          <w:sz w:val="24"/>
          <w:szCs w:val="24"/>
          <w:lang w:val="en-GB" w:eastAsia="en-GB"/>
        </w:rPr>
        <w:br w:type="page"/>
      </w:r>
    </w:p>
    <w:p w14:paraId="78E7761D" w14:textId="0A6583B0" w:rsidR="00ED773B" w:rsidRPr="00252E68" w:rsidRDefault="00ED773B" w:rsidP="00ED773B">
      <w:pPr>
        <w:spacing w:after="0" w:line="360" w:lineRule="auto"/>
        <w:jc w:val="both"/>
        <w:rPr>
          <w:rFonts w:eastAsia="Times New Roman"/>
          <w:b/>
          <w:iCs/>
          <w:sz w:val="24"/>
          <w:szCs w:val="24"/>
          <w:lang w:val="en-GB" w:eastAsia="en-GB"/>
        </w:rPr>
      </w:pPr>
      <w:r w:rsidRPr="00252E68">
        <w:rPr>
          <w:rFonts w:eastAsia="Times New Roman"/>
          <w:b/>
          <w:iCs/>
          <w:sz w:val="24"/>
          <w:szCs w:val="24"/>
          <w:lang w:val="en-GB" w:eastAsia="en-GB"/>
        </w:rPr>
        <w:lastRenderedPageBreak/>
        <w:t>Highlights:</w:t>
      </w:r>
    </w:p>
    <w:p w14:paraId="62AB3F21" w14:textId="77777777" w:rsidR="00ED773B" w:rsidRPr="00252E68" w:rsidRDefault="00ED773B" w:rsidP="00ED773B">
      <w:pPr>
        <w:pStyle w:val="ListParagraph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252E68">
        <w:rPr>
          <w:rFonts w:cstheme="minorHAnsi"/>
          <w:sz w:val="24"/>
          <w:szCs w:val="24"/>
        </w:rPr>
        <w:t xml:space="preserve">These findings are the first to investigate metabolic and physiological responses </w:t>
      </w:r>
      <w:r>
        <w:rPr>
          <w:rFonts w:cstheme="minorHAnsi"/>
          <w:sz w:val="24"/>
          <w:szCs w:val="24"/>
        </w:rPr>
        <w:t>during</w:t>
      </w:r>
      <w:r w:rsidRPr="00252E68">
        <w:rPr>
          <w:rFonts w:cstheme="minorHAnsi"/>
          <w:sz w:val="24"/>
          <w:szCs w:val="24"/>
        </w:rPr>
        <w:t xml:space="preserve"> a range of </w:t>
      </w:r>
      <w:r>
        <w:rPr>
          <w:rFonts w:cstheme="minorHAnsi"/>
          <w:sz w:val="24"/>
          <w:szCs w:val="24"/>
        </w:rPr>
        <w:t xml:space="preserve">scootering </w:t>
      </w:r>
      <w:r w:rsidRPr="00252E68">
        <w:rPr>
          <w:rFonts w:cstheme="minorHAnsi"/>
          <w:sz w:val="24"/>
          <w:szCs w:val="24"/>
        </w:rPr>
        <w:t xml:space="preserve">speeds in </w:t>
      </w:r>
      <w:r>
        <w:rPr>
          <w:rFonts w:cstheme="minorHAnsi"/>
          <w:sz w:val="24"/>
          <w:szCs w:val="24"/>
        </w:rPr>
        <w:t xml:space="preserve">a </w:t>
      </w:r>
      <w:r w:rsidRPr="00252E68">
        <w:rPr>
          <w:rFonts w:cstheme="minorHAnsi"/>
          <w:sz w:val="24"/>
          <w:szCs w:val="24"/>
        </w:rPr>
        <w:t>field</w:t>
      </w:r>
      <w:r>
        <w:rPr>
          <w:rFonts w:cstheme="minorHAnsi"/>
          <w:sz w:val="24"/>
          <w:szCs w:val="24"/>
        </w:rPr>
        <w:t>-setting</w:t>
      </w:r>
      <w:r w:rsidRPr="00252E68">
        <w:rPr>
          <w:rFonts w:cstheme="minorHAnsi"/>
          <w:sz w:val="24"/>
          <w:szCs w:val="24"/>
        </w:rPr>
        <w:t>.</w:t>
      </w:r>
    </w:p>
    <w:p w14:paraId="5EA1B3EC" w14:textId="77777777" w:rsidR="00ED773B" w:rsidRPr="00252E68" w:rsidRDefault="00ED773B" w:rsidP="00ED773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eastAsia="Times New Roman"/>
          <w:iCs/>
          <w:sz w:val="24"/>
          <w:szCs w:val="24"/>
          <w:lang w:val="en-GB" w:eastAsia="en-GB"/>
        </w:rPr>
      </w:pPr>
      <w:r w:rsidRPr="00252E68">
        <w:rPr>
          <w:rFonts w:eastAsia="Times New Roman"/>
          <w:iCs/>
          <w:sz w:val="24"/>
          <w:szCs w:val="24"/>
          <w:lang w:val="en-GB" w:eastAsia="en-GB"/>
        </w:rPr>
        <w:t xml:space="preserve">Scootering </w:t>
      </w:r>
      <w:r w:rsidRPr="00252E68">
        <w:rPr>
          <w:sz w:val="24"/>
          <w:szCs w:val="24"/>
        </w:rPr>
        <w:t>is a mode of active</w:t>
      </w:r>
      <w:r>
        <w:rPr>
          <w:sz w:val="24"/>
          <w:szCs w:val="24"/>
        </w:rPr>
        <w:t xml:space="preserve"> </w:t>
      </w:r>
      <w:r w:rsidRPr="00252E68">
        <w:rPr>
          <w:sz w:val="24"/>
          <w:szCs w:val="24"/>
        </w:rPr>
        <w:t xml:space="preserve">transport and </w:t>
      </w:r>
      <w:r w:rsidRPr="00252E68">
        <w:rPr>
          <w:rFonts w:eastAsia="Times New Roman"/>
          <w:iCs/>
          <w:sz w:val="24"/>
          <w:szCs w:val="24"/>
          <w:lang w:val="en-GB" w:eastAsia="en-GB"/>
        </w:rPr>
        <w:t>meets recognised criteria for moderate-intensity exercise.</w:t>
      </w:r>
    </w:p>
    <w:p w14:paraId="7C8043E4" w14:textId="77777777" w:rsidR="00ED773B" w:rsidRPr="00252E68" w:rsidRDefault="00ED773B" w:rsidP="00ED773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eastAsia="Times New Roman"/>
          <w:iCs/>
          <w:sz w:val="24"/>
          <w:szCs w:val="24"/>
          <w:lang w:val="en-GB" w:eastAsia="en-GB"/>
        </w:rPr>
      </w:pPr>
      <w:r w:rsidRPr="00252E68">
        <w:rPr>
          <w:sz w:val="24"/>
          <w:szCs w:val="24"/>
        </w:rPr>
        <w:t>Scootering is an alternate form of exercise that may be included in the latest Compendium of Physical Activities guidelines.</w:t>
      </w:r>
    </w:p>
    <w:p w14:paraId="5FB975E4" w14:textId="77777777" w:rsidR="00ED773B" w:rsidRPr="00252E68" w:rsidRDefault="00ED773B" w:rsidP="00ED773B">
      <w:pPr>
        <w:pStyle w:val="NoSpacing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Rating of perceived exertion</w:t>
      </w:r>
      <w:r w:rsidRPr="00015A3D">
        <w:rPr>
          <w:rFonts w:cstheme="minorHAnsi"/>
          <w:sz w:val="24"/>
          <w:szCs w:val="24"/>
        </w:rPr>
        <w:t xml:space="preserve"> enable</w:t>
      </w:r>
      <w:r>
        <w:rPr>
          <w:rFonts w:cstheme="minorHAnsi"/>
          <w:sz w:val="24"/>
          <w:szCs w:val="24"/>
        </w:rPr>
        <w:t>s</w:t>
      </w:r>
      <w:r w:rsidRPr="00015A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scooter users</w:t>
      </w:r>
      <w:r w:rsidRPr="00015A3D">
        <w:rPr>
          <w:rFonts w:cstheme="minorHAnsi"/>
          <w:sz w:val="24"/>
          <w:szCs w:val="24"/>
        </w:rPr>
        <w:t xml:space="preserve"> to gauge </w:t>
      </w:r>
      <w:r>
        <w:rPr>
          <w:rFonts w:cstheme="minorHAnsi"/>
          <w:sz w:val="24"/>
          <w:szCs w:val="24"/>
        </w:rPr>
        <w:t xml:space="preserve">exercise </w:t>
      </w:r>
      <w:r w:rsidRPr="00015A3D">
        <w:rPr>
          <w:rFonts w:cstheme="minorHAnsi"/>
          <w:sz w:val="24"/>
          <w:szCs w:val="24"/>
        </w:rPr>
        <w:t xml:space="preserve">intensity </w:t>
      </w:r>
      <w:r>
        <w:rPr>
          <w:rFonts w:cstheme="minorHAnsi"/>
          <w:sz w:val="24"/>
          <w:szCs w:val="24"/>
        </w:rPr>
        <w:t>for cardiorespiratory fitness</w:t>
      </w:r>
      <w:r w:rsidRPr="00015A3D">
        <w:rPr>
          <w:rFonts w:cstheme="minorHAnsi"/>
          <w:sz w:val="24"/>
          <w:szCs w:val="24"/>
        </w:rPr>
        <w:t xml:space="preserve"> (11 to 13 [‘</w:t>
      </w:r>
      <w:r w:rsidRPr="00015A3D">
        <w:rPr>
          <w:rFonts w:cstheme="minorHAnsi"/>
          <w:i/>
          <w:sz w:val="24"/>
          <w:szCs w:val="24"/>
        </w:rPr>
        <w:t>Light</w:t>
      </w:r>
      <w:r w:rsidRPr="00015A3D">
        <w:rPr>
          <w:rFonts w:cstheme="minorHAnsi"/>
          <w:sz w:val="24"/>
          <w:szCs w:val="24"/>
        </w:rPr>
        <w:t>’ to ‘</w:t>
      </w:r>
      <w:r w:rsidRPr="00015A3D">
        <w:rPr>
          <w:rFonts w:cstheme="minorHAnsi"/>
          <w:i/>
          <w:sz w:val="24"/>
          <w:szCs w:val="24"/>
        </w:rPr>
        <w:t>Somewhat Hard</w:t>
      </w:r>
      <w:r w:rsidRPr="00015A3D">
        <w:rPr>
          <w:rFonts w:cstheme="minorHAnsi"/>
          <w:sz w:val="24"/>
          <w:szCs w:val="24"/>
        </w:rPr>
        <w:t>’])</w:t>
      </w:r>
    </w:p>
    <w:p w14:paraId="3BFC9F45" w14:textId="77777777" w:rsidR="00ED773B" w:rsidRDefault="00ED773B" w:rsidP="00B43E32">
      <w:pPr>
        <w:spacing w:after="0" w:line="360" w:lineRule="auto"/>
        <w:jc w:val="both"/>
        <w:rPr>
          <w:rFonts w:eastAsia="Times New Roman"/>
          <w:b/>
          <w:iCs/>
          <w:sz w:val="24"/>
          <w:szCs w:val="24"/>
          <w:lang w:val="en-GB" w:eastAsia="en-GB"/>
        </w:rPr>
      </w:pPr>
    </w:p>
    <w:p w14:paraId="4EA3C3A4" w14:textId="1917AAB5" w:rsidR="00B43E32" w:rsidRPr="00015A3D" w:rsidRDefault="00B43E32" w:rsidP="00B43E32">
      <w:pPr>
        <w:spacing w:after="0" w:line="360" w:lineRule="auto"/>
        <w:jc w:val="both"/>
        <w:rPr>
          <w:rFonts w:eastAsia="Times New Roman"/>
          <w:b/>
          <w:iCs/>
          <w:sz w:val="24"/>
          <w:szCs w:val="24"/>
          <w:lang w:val="en-GB" w:eastAsia="en-GB"/>
        </w:rPr>
      </w:pPr>
      <w:r w:rsidRPr="00015A3D">
        <w:rPr>
          <w:rFonts w:eastAsia="Times New Roman"/>
          <w:b/>
          <w:iCs/>
          <w:sz w:val="24"/>
          <w:szCs w:val="24"/>
          <w:lang w:val="en-GB" w:eastAsia="en-GB"/>
        </w:rPr>
        <w:t xml:space="preserve">Figure Captions: </w:t>
      </w:r>
    </w:p>
    <w:p w14:paraId="7B955293" w14:textId="77777777" w:rsidR="00B43E32" w:rsidRPr="00015A3D" w:rsidRDefault="00B43E32" w:rsidP="00B43E32">
      <w:pPr>
        <w:spacing w:after="0" w:line="360" w:lineRule="auto"/>
        <w:jc w:val="both"/>
        <w:rPr>
          <w:sz w:val="24"/>
          <w:szCs w:val="24"/>
        </w:rPr>
      </w:pPr>
      <w:r w:rsidRPr="00015A3D">
        <w:rPr>
          <w:rFonts w:eastAsia="Times New Roman"/>
          <w:iCs/>
          <w:sz w:val="24"/>
          <w:szCs w:val="24"/>
          <w:lang w:val="en-GB" w:eastAsia="en-GB"/>
        </w:rPr>
        <w:t xml:space="preserve">Figure 1. </w:t>
      </w:r>
      <w:r w:rsidRPr="00015A3D">
        <w:rPr>
          <w:sz w:val="24"/>
          <w:szCs w:val="24"/>
        </w:rPr>
        <w:t>Schematic overview of the experimental protocol.</w:t>
      </w:r>
    </w:p>
    <w:p w14:paraId="2A8DD61A" w14:textId="2B30B36D" w:rsidR="00B43E32" w:rsidRPr="00015A3D" w:rsidRDefault="00B43E32" w:rsidP="00B43E32">
      <w:pPr>
        <w:spacing w:after="0" w:line="36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>Figure 2. Photo of breath-by-breath analysis during scootering along seafront promenade.</w:t>
      </w:r>
    </w:p>
    <w:p w14:paraId="1E5B714C" w14:textId="7EFC30C1" w:rsidR="00B43E32" w:rsidRPr="00015A3D" w:rsidRDefault="00B43E32" w:rsidP="00B43E32">
      <w:pPr>
        <w:spacing w:after="0" w:line="360" w:lineRule="auto"/>
        <w:jc w:val="both"/>
      </w:pPr>
      <w:r w:rsidRPr="00015A3D">
        <w:rPr>
          <w:sz w:val="24"/>
          <w:szCs w:val="24"/>
        </w:rPr>
        <w:t xml:space="preserve">Figure 3. </w:t>
      </w:r>
      <w:r w:rsidRPr="00015A3D">
        <w:rPr>
          <w:rFonts w:eastAsia="Times New Roman"/>
          <w:iCs/>
          <w:sz w:val="24"/>
          <w:szCs w:val="24"/>
          <w:lang w:val="en-GB" w:eastAsia="en-GB"/>
        </w:rPr>
        <w:t xml:space="preserve">Mean ± SD EE and HR across </w:t>
      </w:r>
      <w:r w:rsidR="00901581">
        <w:rPr>
          <w:rFonts w:eastAsia="Times New Roman"/>
          <w:iCs/>
          <w:sz w:val="24"/>
          <w:szCs w:val="24"/>
          <w:lang w:val="en-GB" w:eastAsia="en-GB"/>
        </w:rPr>
        <w:t>a range of</w:t>
      </w:r>
      <w:r w:rsidR="00901581" w:rsidRPr="00015A3D">
        <w:rPr>
          <w:rFonts w:eastAsia="Times New Roman"/>
          <w:iCs/>
          <w:sz w:val="24"/>
          <w:szCs w:val="24"/>
          <w:lang w:val="en-GB" w:eastAsia="en-GB"/>
        </w:rPr>
        <w:t xml:space="preserve"> </w:t>
      </w:r>
      <w:r w:rsidRPr="00015A3D">
        <w:rPr>
          <w:rFonts w:eastAsia="Times New Roman"/>
          <w:iCs/>
          <w:sz w:val="24"/>
          <w:szCs w:val="24"/>
          <w:lang w:val="en-GB" w:eastAsia="en-GB"/>
        </w:rPr>
        <w:t>scooter speeds (* denotes a significant difference between scooter speeds [</w:t>
      </w:r>
      <w:r w:rsidR="006819F0" w:rsidRPr="00015A3D">
        <w:rPr>
          <w:rFonts w:eastAsia="Times New Roman"/>
          <w:i/>
          <w:iCs/>
          <w:sz w:val="24"/>
          <w:szCs w:val="24"/>
          <w:lang w:val="en-GB" w:eastAsia="en-GB"/>
        </w:rPr>
        <w:t>P</w:t>
      </w:r>
      <w:r w:rsidRPr="00015A3D">
        <w:rPr>
          <w:rFonts w:eastAsia="Times New Roman"/>
          <w:iCs/>
          <w:sz w:val="24"/>
          <w:szCs w:val="24"/>
          <w:lang w:val="en-GB" w:eastAsia="en-GB"/>
        </w:rPr>
        <w:t>&lt;0.05]) for; a: 6</w:t>
      </w:r>
      <w:r w:rsidR="00E625B7">
        <w:rPr>
          <w:rFonts w:eastAsia="Times New Roman"/>
          <w:iCs/>
          <w:sz w:val="24"/>
          <w:szCs w:val="24"/>
          <w:lang w:val="en-GB" w:eastAsia="en-GB"/>
        </w:rPr>
        <w:t>.0</w:t>
      </w:r>
      <w:r w:rsidRPr="00015A3D">
        <w:rPr>
          <w:rFonts w:eastAsia="Times New Roman"/>
          <w:iCs/>
          <w:sz w:val="24"/>
          <w:szCs w:val="24"/>
          <w:lang w:val="en-GB" w:eastAsia="en-GB"/>
        </w:rPr>
        <w:t xml:space="preserve"> </w:t>
      </w:r>
      <w:r w:rsidR="00015A3D">
        <w:rPr>
          <w:rFonts w:eastAsia="Times New Roman"/>
          <w:iCs/>
          <w:sz w:val="24"/>
          <w:szCs w:val="24"/>
          <w:lang w:val="en-GB" w:eastAsia="en-GB"/>
        </w:rPr>
        <w:t>km/hr</w:t>
      </w:r>
      <w:r w:rsidRPr="00015A3D">
        <w:rPr>
          <w:rFonts w:eastAsia="Times New Roman"/>
          <w:iCs/>
          <w:sz w:val="24"/>
          <w:szCs w:val="24"/>
          <w:lang w:val="en-GB" w:eastAsia="en-GB"/>
        </w:rPr>
        <w:t xml:space="preserve">, b: 7.5 </w:t>
      </w:r>
      <w:r w:rsidR="00015A3D">
        <w:rPr>
          <w:rFonts w:eastAsia="Times New Roman"/>
          <w:iCs/>
          <w:sz w:val="24"/>
          <w:szCs w:val="24"/>
          <w:lang w:val="en-GB" w:eastAsia="en-GB"/>
        </w:rPr>
        <w:t>km/hr</w:t>
      </w:r>
      <w:r w:rsidRPr="00015A3D">
        <w:rPr>
          <w:rFonts w:eastAsia="Times New Roman"/>
          <w:iCs/>
          <w:sz w:val="24"/>
          <w:szCs w:val="24"/>
          <w:lang w:val="en-GB" w:eastAsia="en-GB"/>
        </w:rPr>
        <w:t xml:space="preserve">, c: </w:t>
      </w:r>
      <w:r w:rsidRPr="00015A3D">
        <w:t>9</w:t>
      </w:r>
      <w:r w:rsidR="00E625B7">
        <w:t>.0</w:t>
      </w:r>
      <w:r w:rsidRPr="00015A3D">
        <w:t xml:space="preserve"> </w:t>
      </w:r>
      <w:r w:rsidR="00015A3D">
        <w:t>km/hr</w:t>
      </w:r>
      <w:r w:rsidRPr="00015A3D">
        <w:t xml:space="preserve">, d: 10.5 </w:t>
      </w:r>
      <w:r w:rsidR="00015A3D">
        <w:t>km/hr</w:t>
      </w:r>
      <w:r w:rsidRPr="00015A3D">
        <w:t xml:space="preserve"> and e: 12</w:t>
      </w:r>
      <w:r w:rsidR="00E625B7">
        <w:t>.0</w:t>
      </w:r>
      <w:r w:rsidRPr="00015A3D">
        <w:t xml:space="preserve"> </w:t>
      </w:r>
      <w:r w:rsidR="00015A3D">
        <w:t>km/hr</w:t>
      </w:r>
      <w:r w:rsidRPr="00015A3D">
        <w:t>).</w:t>
      </w:r>
    </w:p>
    <w:p w14:paraId="5241759D" w14:textId="48A09D79" w:rsidR="00114EDD" w:rsidRPr="00015A3D" w:rsidRDefault="00114EDD" w:rsidP="003F1D88">
      <w:pPr>
        <w:spacing w:before="240" w:after="0" w:line="480" w:lineRule="auto"/>
        <w:jc w:val="both"/>
        <w:rPr>
          <w:rFonts w:eastAsia="Times New Roman"/>
          <w:sz w:val="24"/>
          <w:szCs w:val="24"/>
          <w:lang w:val="en-GB" w:eastAsia="en-GB"/>
        </w:rPr>
      </w:pPr>
      <w:r w:rsidRPr="00015A3D">
        <w:rPr>
          <w:b/>
          <w:sz w:val="24"/>
          <w:szCs w:val="24"/>
          <w:lang w:val="en-GB"/>
        </w:rPr>
        <w:br w:type="page"/>
      </w:r>
    </w:p>
    <w:p w14:paraId="7FCC6503" w14:textId="77777777" w:rsidR="00074ACE" w:rsidRPr="00015A3D" w:rsidRDefault="00074ACE" w:rsidP="00DE1910">
      <w:pPr>
        <w:spacing w:line="480" w:lineRule="auto"/>
        <w:jc w:val="both"/>
        <w:rPr>
          <w:b/>
          <w:sz w:val="24"/>
          <w:szCs w:val="24"/>
        </w:rPr>
      </w:pPr>
      <w:r w:rsidRPr="00015A3D">
        <w:rPr>
          <w:b/>
          <w:sz w:val="24"/>
          <w:szCs w:val="24"/>
        </w:rPr>
        <w:lastRenderedPageBreak/>
        <w:t>Abstract</w:t>
      </w:r>
    </w:p>
    <w:p w14:paraId="365A532F" w14:textId="463468FE" w:rsidR="00074ACE" w:rsidRPr="00015A3D" w:rsidRDefault="00DD5282" w:rsidP="00DE1910">
      <w:pPr>
        <w:spacing w:after="0" w:line="480" w:lineRule="auto"/>
        <w:jc w:val="both"/>
        <w:rPr>
          <w:sz w:val="24"/>
          <w:szCs w:val="24"/>
        </w:rPr>
      </w:pPr>
      <w:r w:rsidRPr="00015A3D">
        <w:rPr>
          <w:rFonts w:cstheme="minorHAnsi"/>
          <w:b/>
          <w:sz w:val="24"/>
          <w:szCs w:val="24"/>
        </w:rPr>
        <w:t>Background</w:t>
      </w:r>
      <w:r w:rsidR="00911518" w:rsidRPr="00015A3D">
        <w:rPr>
          <w:rFonts w:cstheme="minorHAnsi"/>
          <w:b/>
          <w:sz w:val="24"/>
          <w:szCs w:val="24"/>
        </w:rPr>
        <w:t>:</w:t>
      </w:r>
      <w:r w:rsidR="00911518" w:rsidRPr="00015A3D">
        <w:rPr>
          <w:rFonts w:cstheme="minorHAnsi"/>
          <w:sz w:val="24"/>
          <w:szCs w:val="24"/>
        </w:rPr>
        <w:t xml:space="preserve"> </w:t>
      </w:r>
      <w:r w:rsidR="00D933BB" w:rsidRPr="00015A3D">
        <w:rPr>
          <w:rFonts w:cstheme="minorHAnsi"/>
          <w:sz w:val="24"/>
          <w:szCs w:val="24"/>
        </w:rPr>
        <w:t>This</w:t>
      </w:r>
      <w:r w:rsidR="00074ACE" w:rsidRPr="00015A3D">
        <w:rPr>
          <w:rFonts w:cstheme="minorHAnsi"/>
          <w:sz w:val="24"/>
          <w:szCs w:val="24"/>
        </w:rPr>
        <w:t xml:space="preserve"> study quantif</w:t>
      </w:r>
      <w:r w:rsidR="00D933BB" w:rsidRPr="00015A3D">
        <w:rPr>
          <w:rFonts w:cstheme="minorHAnsi"/>
          <w:sz w:val="24"/>
          <w:szCs w:val="24"/>
        </w:rPr>
        <w:t>ied</w:t>
      </w:r>
      <w:r w:rsidR="00074ACE" w:rsidRPr="00015A3D">
        <w:rPr>
          <w:rFonts w:cstheme="minorHAnsi"/>
          <w:sz w:val="24"/>
          <w:szCs w:val="24"/>
        </w:rPr>
        <w:t xml:space="preserve"> the </w:t>
      </w:r>
      <w:r w:rsidR="00911518" w:rsidRPr="00015A3D">
        <w:rPr>
          <w:rFonts w:cstheme="minorHAnsi"/>
          <w:sz w:val="24"/>
          <w:szCs w:val="24"/>
        </w:rPr>
        <w:t>metabolic and physiological responses to</w:t>
      </w:r>
      <w:r w:rsidR="0033645C">
        <w:rPr>
          <w:rFonts w:cstheme="minorHAnsi"/>
          <w:sz w:val="24"/>
          <w:szCs w:val="24"/>
        </w:rPr>
        <w:t>wards a range of</w:t>
      </w:r>
      <w:r w:rsidR="00074ACE" w:rsidRPr="00015A3D">
        <w:rPr>
          <w:rFonts w:cstheme="minorHAnsi"/>
          <w:sz w:val="24"/>
          <w:szCs w:val="24"/>
        </w:rPr>
        <w:t xml:space="preserve"> scootering </w:t>
      </w:r>
      <w:r w:rsidR="0033645C">
        <w:rPr>
          <w:rFonts w:cstheme="minorHAnsi"/>
          <w:sz w:val="24"/>
          <w:szCs w:val="24"/>
        </w:rPr>
        <w:t>speeds</w:t>
      </w:r>
      <w:r w:rsidR="00074ACE" w:rsidRPr="00015A3D">
        <w:rPr>
          <w:rFonts w:cstheme="minorHAnsi"/>
          <w:sz w:val="24"/>
          <w:szCs w:val="24"/>
        </w:rPr>
        <w:t xml:space="preserve"> in</w:t>
      </w:r>
      <w:r w:rsidR="0033645C">
        <w:rPr>
          <w:rFonts w:cstheme="minorHAnsi"/>
          <w:sz w:val="24"/>
          <w:szCs w:val="24"/>
        </w:rPr>
        <w:t xml:space="preserve"> a</w:t>
      </w:r>
      <w:r w:rsidR="00074ACE" w:rsidRPr="00015A3D">
        <w:rPr>
          <w:rFonts w:cstheme="minorHAnsi"/>
          <w:sz w:val="24"/>
          <w:szCs w:val="24"/>
        </w:rPr>
        <w:t xml:space="preserve"> field-setting. </w:t>
      </w:r>
      <w:r w:rsidR="00911518" w:rsidRPr="00015A3D">
        <w:rPr>
          <w:b/>
          <w:sz w:val="24"/>
          <w:szCs w:val="24"/>
        </w:rPr>
        <w:t>Methods:</w:t>
      </w:r>
      <w:r w:rsidR="00911518" w:rsidRPr="00015A3D">
        <w:t xml:space="preserve"> </w:t>
      </w:r>
      <w:r w:rsidR="00911518" w:rsidRPr="00015A3D">
        <w:rPr>
          <w:sz w:val="24"/>
          <w:szCs w:val="24"/>
        </w:rPr>
        <w:t>Ten participants (</w:t>
      </w:r>
      <w:r w:rsidR="001C6906">
        <w:rPr>
          <w:sz w:val="24"/>
          <w:szCs w:val="24"/>
        </w:rPr>
        <w:t xml:space="preserve">eight </w:t>
      </w:r>
      <w:r w:rsidR="00911518" w:rsidRPr="00015A3D">
        <w:rPr>
          <w:sz w:val="24"/>
          <w:szCs w:val="24"/>
        </w:rPr>
        <w:t>male</w:t>
      </w:r>
      <w:r w:rsidR="001C6906">
        <w:rPr>
          <w:sz w:val="24"/>
          <w:szCs w:val="24"/>
        </w:rPr>
        <w:t>,</w:t>
      </w:r>
      <w:r w:rsidR="00911518" w:rsidRPr="00015A3D">
        <w:rPr>
          <w:sz w:val="24"/>
          <w:szCs w:val="24"/>
        </w:rPr>
        <w:t xml:space="preserve"> </w:t>
      </w:r>
      <w:r w:rsidR="001C6906">
        <w:rPr>
          <w:sz w:val="24"/>
          <w:szCs w:val="24"/>
        </w:rPr>
        <w:t xml:space="preserve">two </w:t>
      </w:r>
      <w:r w:rsidR="00911518" w:rsidRPr="00015A3D">
        <w:rPr>
          <w:sz w:val="24"/>
          <w:szCs w:val="24"/>
        </w:rPr>
        <w:t>female</w:t>
      </w:r>
      <w:r w:rsidR="00B1442E" w:rsidRPr="00015A3D">
        <w:rPr>
          <w:sz w:val="24"/>
          <w:szCs w:val="24"/>
        </w:rPr>
        <w:t>; mean ± standard deviation</w:t>
      </w:r>
      <w:r w:rsidR="000E6225" w:rsidRPr="00015A3D">
        <w:rPr>
          <w:sz w:val="24"/>
          <w:szCs w:val="24"/>
        </w:rPr>
        <w:t xml:space="preserve"> [SD]</w:t>
      </w:r>
      <w:r w:rsidR="00911518" w:rsidRPr="00015A3D">
        <w:rPr>
          <w:sz w:val="24"/>
          <w:szCs w:val="24"/>
        </w:rPr>
        <w:t xml:space="preserve"> age: 2</w:t>
      </w:r>
      <w:r w:rsidRPr="00015A3D">
        <w:rPr>
          <w:sz w:val="24"/>
          <w:szCs w:val="24"/>
        </w:rPr>
        <w:t>1 ± 1 years; peak oxygen uptake</w:t>
      </w:r>
      <w:r w:rsidR="000E6225" w:rsidRPr="00015A3D">
        <w:rPr>
          <w:sz w:val="24"/>
          <w:szCs w:val="24"/>
        </w:rPr>
        <w:t xml:space="preserve"> [V̇O</w:t>
      </w:r>
      <w:r w:rsidR="000E6225" w:rsidRPr="00015A3D">
        <w:rPr>
          <w:sz w:val="24"/>
          <w:szCs w:val="24"/>
          <w:vertAlign w:val="subscript"/>
        </w:rPr>
        <w:t>2peak</w:t>
      </w:r>
      <w:r w:rsidR="000E6225" w:rsidRPr="00015A3D">
        <w:rPr>
          <w:sz w:val="24"/>
          <w:szCs w:val="24"/>
        </w:rPr>
        <w:t>]:</w:t>
      </w:r>
      <w:r w:rsidR="00B1442E" w:rsidRPr="00015A3D">
        <w:rPr>
          <w:sz w:val="24"/>
          <w:szCs w:val="24"/>
        </w:rPr>
        <w:t xml:space="preserve"> 51.5 ± 6.0 </w:t>
      </w:r>
      <w:r w:rsidR="00015A3D">
        <w:rPr>
          <w:sz w:val="24"/>
          <w:szCs w:val="24"/>
        </w:rPr>
        <w:t>mL/kg/min</w:t>
      </w:r>
      <w:r w:rsidR="00911518" w:rsidRPr="00015A3D">
        <w:rPr>
          <w:sz w:val="24"/>
          <w:szCs w:val="24"/>
        </w:rPr>
        <w:t>)</w:t>
      </w:r>
      <w:r w:rsidR="00B1442E" w:rsidRPr="00015A3D">
        <w:rPr>
          <w:sz w:val="24"/>
          <w:szCs w:val="24"/>
        </w:rPr>
        <w:t xml:space="preserve"> completed </w:t>
      </w:r>
      <w:r w:rsidR="00F92B75" w:rsidRPr="00015A3D">
        <w:rPr>
          <w:sz w:val="24"/>
          <w:szCs w:val="24"/>
        </w:rPr>
        <w:t xml:space="preserve">a </w:t>
      </w:r>
      <w:r w:rsidR="00F821C1" w:rsidRPr="00015A3D">
        <w:rPr>
          <w:sz w:val="24"/>
          <w:szCs w:val="24"/>
        </w:rPr>
        <w:t xml:space="preserve">cycling </w:t>
      </w:r>
      <w:r w:rsidR="00F92B75" w:rsidRPr="00015A3D">
        <w:rPr>
          <w:sz w:val="24"/>
          <w:szCs w:val="24"/>
        </w:rPr>
        <w:t>V̇O</w:t>
      </w:r>
      <w:r w:rsidR="00F92B75" w:rsidRPr="00015A3D">
        <w:rPr>
          <w:sz w:val="24"/>
          <w:szCs w:val="24"/>
          <w:vertAlign w:val="subscript"/>
        </w:rPr>
        <w:t xml:space="preserve">2peak </w:t>
      </w:r>
      <w:r w:rsidR="00B1442E" w:rsidRPr="00015A3D">
        <w:rPr>
          <w:sz w:val="24"/>
          <w:szCs w:val="24"/>
        </w:rPr>
        <w:t xml:space="preserve">test and a 30-min scootering protocol. Energy expenditure (EE), metabolic equivalents (METs) and heart rate </w:t>
      </w:r>
      <w:r w:rsidR="000E6225" w:rsidRPr="00015A3D">
        <w:rPr>
          <w:sz w:val="24"/>
          <w:szCs w:val="24"/>
        </w:rPr>
        <w:t xml:space="preserve">(HR) </w:t>
      </w:r>
      <w:r w:rsidR="00B1442E" w:rsidRPr="00015A3D">
        <w:rPr>
          <w:sz w:val="24"/>
          <w:szCs w:val="24"/>
        </w:rPr>
        <w:t xml:space="preserve">were recorded throughout. </w:t>
      </w:r>
      <w:r w:rsidR="00B1442E" w:rsidRPr="00015A3D">
        <w:rPr>
          <w:b/>
          <w:sz w:val="24"/>
          <w:szCs w:val="24"/>
        </w:rPr>
        <w:t xml:space="preserve">Results: </w:t>
      </w:r>
      <w:r w:rsidR="001C314E" w:rsidRPr="00015A3D">
        <w:rPr>
          <w:sz w:val="24"/>
          <w:szCs w:val="24"/>
        </w:rPr>
        <w:t>Mean</w:t>
      </w:r>
      <w:r w:rsidR="001C314E" w:rsidRPr="00015A3D">
        <w:rPr>
          <w:b/>
          <w:sz w:val="24"/>
          <w:szCs w:val="24"/>
        </w:rPr>
        <w:t xml:space="preserve"> </w:t>
      </w:r>
      <w:r w:rsidR="000E6225" w:rsidRPr="00015A3D">
        <w:rPr>
          <w:sz w:val="24"/>
          <w:szCs w:val="24"/>
        </w:rPr>
        <w:t xml:space="preserve">± SD </w:t>
      </w:r>
      <w:r w:rsidR="00B1442E" w:rsidRPr="00015A3D">
        <w:rPr>
          <w:sz w:val="24"/>
          <w:szCs w:val="24"/>
        </w:rPr>
        <w:t>EE and METs increased (</w:t>
      </w:r>
      <w:r w:rsidR="00B1442E" w:rsidRPr="00015A3D">
        <w:rPr>
          <w:i/>
          <w:sz w:val="24"/>
          <w:szCs w:val="24"/>
        </w:rPr>
        <w:t>P</w:t>
      </w:r>
      <w:r w:rsidR="00B1442E" w:rsidRPr="00015A3D">
        <w:rPr>
          <w:sz w:val="24"/>
          <w:szCs w:val="24"/>
        </w:rPr>
        <w:t xml:space="preserve">&lt;0.001) linearly </w:t>
      </w:r>
      <w:r w:rsidR="00F821C1">
        <w:rPr>
          <w:sz w:val="24"/>
          <w:szCs w:val="24"/>
        </w:rPr>
        <w:t>when</w:t>
      </w:r>
      <w:r w:rsidR="00B1442E" w:rsidRPr="00015A3D">
        <w:rPr>
          <w:sz w:val="24"/>
          <w:szCs w:val="24"/>
        </w:rPr>
        <w:t xml:space="preserve"> scooter</w:t>
      </w:r>
      <w:r w:rsidR="000E6225" w:rsidRPr="00015A3D">
        <w:rPr>
          <w:sz w:val="24"/>
          <w:szCs w:val="24"/>
        </w:rPr>
        <w:t>ing</w:t>
      </w:r>
      <w:r w:rsidR="00B1442E" w:rsidRPr="00015A3D">
        <w:rPr>
          <w:sz w:val="24"/>
          <w:szCs w:val="24"/>
        </w:rPr>
        <w:t xml:space="preserve"> </w:t>
      </w:r>
      <w:r w:rsidR="00F821C1">
        <w:rPr>
          <w:sz w:val="24"/>
          <w:szCs w:val="24"/>
        </w:rPr>
        <w:t>at</w:t>
      </w:r>
      <w:r w:rsidR="00B1442E" w:rsidRPr="00015A3D">
        <w:rPr>
          <w:sz w:val="24"/>
          <w:szCs w:val="24"/>
        </w:rPr>
        <w:t>; 6</w:t>
      </w:r>
      <w:r w:rsidR="00E625B7">
        <w:rPr>
          <w:sz w:val="24"/>
          <w:szCs w:val="24"/>
        </w:rPr>
        <w:t>.0</w:t>
      </w:r>
      <w:r w:rsidR="00015A3D">
        <w:rPr>
          <w:sz w:val="24"/>
          <w:szCs w:val="24"/>
        </w:rPr>
        <w:t xml:space="preserve"> km/hr</w:t>
      </w:r>
      <w:r w:rsidR="00B1442E" w:rsidRPr="00015A3D">
        <w:rPr>
          <w:sz w:val="24"/>
          <w:szCs w:val="24"/>
        </w:rPr>
        <w:t xml:space="preserve"> (4.3 ± 1.9 </w:t>
      </w:r>
      <w:r w:rsidR="00015A3D">
        <w:rPr>
          <w:sz w:val="24"/>
          <w:szCs w:val="24"/>
        </w:rPr>
        <w:t>kcal/min</w:t>
      </w:r>
      <w:r w:rsidR="00B1442E" w:rsidRPr="00015A3D">
        <w:rPr>
          <w:sz w:val="24"/>
          <w:szCs w:val="24"/>
        </w:rPr>
        <w:t>, 4.1 ± 0.4), 7.5</w:t>
      </w:r>
      <w:r w:rsidR="00015A3D">
        <w:rPr>
          <w:sz w:val="24"/>
          <w:szCs w:val="24"/>
        </w:rPr>
        <w:t xml:space="preserve"> km/hr</w:t>
      </w:r>
      <w:r w:rsidR="00B1442E" w:rsidRPr="00015A3D">
        <w:rPr>
          <w:sz w:val="24"/>
          <w:szCs w:val="24"/>
        </w:rPr>
        <w:t xml:space="preserve"> (5.2 ± 2.7 </w:t>
      </w:r>
      <w:r w:rsidR="00015A3D">
        <w:rPr>
          <w:sz w:val="24"/>
          <w:szCs w:val="24"/>
        </w:rPr>
        <w:t>kcal/min</w:t>
      </w:r>
      <w:r w:rsidR="00B1442E" w:rsidRPr="00015A3D">
        <w:rPr>
          <w:sz w:val="24"/>
          <w:szCs w:val="24"/>
        </w:rPr>
        <w:t>, 4.7 ± 0.5), 9</w:t>
      </w:r>
      <w:r w:rsidR="00E625B7">
        <w:rPr>
          <w:sz w:val="24"/>
          <w:szCs w:val="24"/>
        </w:rPr>
        <w:t>.0</w:t>
      </w:r>
      <w:r w:rsidR="00015A3D">
        <w:rPr>
          <w:sz w:val="24"/>
          <w:szCs w:val="24"/>
        </w:rPr>
        <w:t xml:space="preserve"> km/hr</w:t>
      </w:r>
      <w:r w:rsidR="00B1442E" w:rsidRPr="00015A3D">
        <w:rPr>
          <w:sz w:val="24"/>
          <w:szCs w:val="24"/>
        </w:rPr>
        <w:t xml:space="preserve"> (6.4 ± 2.6 </w:t>
      </w:r>
      <w:r w:rsidR="00015A3D">
        <w:rPr>
          <w:sz w:val="24"/>
          <w:szCs w:val="24"/>
        </w:rPr>
        <w:t>kcal/min</w:t>
      </w:r>
      <w:r w:rsidR="00B1442E" w:rsidRPr="00015A3D">
        <w:rPr>
          <w:sz w:val="24"/>
          <w:szCs w:val="24"/>
        </w:rPr>
        <w:t>, 5.2 ± 0.6), 10.5</w:t>
      </w:r>
      <w:r w:rsidR="00015A3D">
        <w:rPr>
          <w:sz w:val="24"/>
          <w:szCs w:val="24"/>
        </w:rPr>
        <w:t xml:space="preserve"> km/hr</w:t>
      </w:r>
      <w:r w:rsidR="00B1442E" w:rsidRPr="00015A3D">
        <w:rPr>
          <w:sz w:val="24"/>
          <w:szCs w:val="24"/>
        </w:rPr>
        <w:t xml:space="preserve"> (6.9 ± 2.8 </w:t>
      </w:r>
      <w:r w:rsidR="00015A3D">
        <w:rPr>
          <w:sz w:val="24"/>
          <w:szCs w:val="24"/>
        </w:rPr>
        <w:t>kcal/min</w:t>
      </w:r>
      <w:r w:rsidR="00B1442E" w:rsidRPr="00015A3D">
        <w:rPr>
          <w:sz w:val="24"/>
          <w:szCs w:val="24"/>
        </w:rPr>
        <w:t>, 5.8 ± 0.6) and 12</w:t>
      </w:r>
      <w:r w:rsidR="00E625B7">
        <w:rPr>
          <w:sz w:val="24"/>
          <w:szCs w:val="24"/>
        </w:rPr>
        <w:t>.0</w:t>
      </w:r>
      <w:r w:rsidR="00B1442E" w:rsidRPr="00015A3D">
        <w:rPr>
          <w:sz w:val="24"/>
          <w:szCs w:val="24"/>
        </w:rPr>
        <w:t xml:space="preserve"> </w:t>
      </w:r>
      <w:r w:rsidR="00015A3D">
        <w:rPr>
          <w:sz w:val="24"/>
          <w:szCs w:val="24"/>
        </w:rPr>
        <w:t>km/hr</w:t>
      </w:r>
      <w:r w:rsidR="00B1442E" w:rsidRPr="00015A3D">
        <w:rPr>
          <w:sz w:val="24"/>
          <w:szCs w:val="24"/>
        </w:rPr>
        <w:t xml:space="preserve"> (8.2 ± 1.7 </w:t>
      </w:r>
      <w:r w:rsidR="00015A3D">
        <w:rPr>
          <w:sz w:val="24"/>
          <w:szCs w:val="24"/>
        </w:rPr>
        <w:t>kcal/min</w:t>
      </w:r>
      <w:r w:rsidR="00B1442E" w:rsidRPr="00015A3D">
        <w:rPr>
          <w:sz w:val="24"/>
          <w:szCs w:val="24"/>
        </w:rPr>
        <w:t>, 6.3 ± 0.8)</w:t>
      </w:r>
      <w:r w:rsidR="00102DD7" w:rsidRPr="00015A3D">
        <w:rPr>
          <w:sz w:val="24"/>
          <w:szCs w:val="24"/>
        </w:rPr>
        <w:t>, respectively</w:t>
      </w:r>
      <w:r w:rsidR="00B1442E" w:rsidRPr="00015A3D">
        <w:rPr>
          <w:sz w:val="24"/>
          <w:szCs w:val="24"/>
        </w:rPr>
        <w:t xml:space="preserve">. </w:t>
      </w:r>
      <w:r w:rsidR="00015A3D">
        <w:rPr>
          <w:sz w:val="24"/>
          <w:szCs w:val="24"/>
        </w:rPr>
        <w:t>When scootering at</w:t>
      </w:r>
      <w:r w:rsidR="00015A3D" w:rsidRPr="00015A3D">
        <w:rPr>
          <w:sz w:val="24"/>
          <w:szCs w:val="24"/>
        </w:rPr>
        <w:t xml:space="preserve"> </w:t>
      </w:r>
      <w:r w:rsidR="000E6225" w:rsidRPr="00015A3D">
        <w:rPr>
          <w:sz w:val="24"/>
          <w:szCs w:val="24"/>
        </w:rPr>
        <w:t>these speeds,</w:t>
      </w:r>
      <w:r w:rsidR="003E47A2" w:rsidRPr="00015A3D">
        <w:rPr>
          <w:sz w:val="24"/>
          <w:szCs w:val="24"/>
        </w:rPr>
        <w:t xml:space="preserve"> mean</w:t>
      </w:r>
      <w:r w:rsidR="003E47A2" w:rsidRPr="00015A3D">
        <w:rPr>
          <w:b/>
          <w:sz w:val="24"/>
          <w:szCs w:val="24"/>
        </w:rPr>
        <w:t xml:space="preserve"> </w:t>
      </w:r>
      <w:r w:rsidR="003E47A2" w:rsidRPr="00015A3D">
        <w:rPr>
          <w:sz w:val="24"/>
          <w:szCs w:val="24"/>
        </w:rPr>
        <w:t>± SD</w:t>
      </w:r>
      <w:r w:rsidR="00102DD7" w:rsidRPr="00015A3D">
        <w:rPr>
          <w:sz w:val="24"/>
          <w:szCs w:val="24"/>
        </w:rPr>
        <w:t xml:space="preserve"> percentage of maximal </w:t>
      </w:r>
      <w:r w:rsidR="000E6225" w:rsidRPr="00015A3D">
        <w:rPr>
          <w:sz w:val="24"/>
          <w:szCs w:val="24"/>
        </w:rPr>
        <w:t>HR</w:t>
      </w:r>
      <w:r w:rsidR="00B1442E" w:rsidRPr="00015A3D">
        <w:rPr>
          <w:sz w:val="24"/>
          <w:szCs w:val="24"/>
        </w:rPr>
        <w:t xml:space="preserve"> were 51 ± 11</w:t>
      </w:r>
      <w:r w:rsidR="000E6225" w:rsidRPr="00015A3D">
        <w:rPr>
          <w:sz w:val="24"/>
          <w:szCs w:val="24"/>
        </w:rPr>
        <w:t>%</w:t>
      </w:r>
      <w:r w:rsidR="00B1442E" w:rsidRPr="00015A3D">
        <w:rPr>
          <w:sz w:val="24"/>
          <w:szCs w:val="24"/>
        </w:rPr>
        <w:t>, 55 ± 7</w:t>
      </w:r>
      <w:r w:rsidR="000E6225" w:rsidRPr="00015A3D">
        <w:rPr>
          <w:sz w:val="24"/>
          <w:szCs w:val="24"/>
        </w:rPr>
        <w:t>%</w:t>
      </w:r>
      <w:r w:rsidR="00B1442E" w:rsidRPr="00015A3D">
        <w:rPr>
          <w:sz w:val="24"/>
          <w:szCs w:val="24"/>
        </w:rPr>
        <w:t>, 60 ± 9</w:t>
      </w:r>
      <w:r w:rsidR="000E6225" w:rsidRPr="00015A3D">
        <w:rPr>
          <w:sz w:val="24"/>
          <w:szCs w:val="24"/>
        </w:rPr>
        <w:t>%</w:t>
      </w:r>
      <w:r w:rsidR="00B1442E" w:rsidRPr="00015A3D">
        <w:rPr>
          <w:sz w:val="24"/>
          <w:szCs w:val="24"/>
        </w:rPr>
        <w:t>, 64 ± 11</w:t>
      </w:r>
      <w:r w:rsidR="000E6225" w:rsidRPr="00015A3D">
        <w:rPr>
          <w:sz w:val="24"/>
          <w:szCs w:val="24"/>
        </w:rPr>
        <w:t>%</w:t>
      </w:r>
      <w:r w:rsidR="00B1442E" w:rsidRPr="00015A3D">
        <w:rPr>
          <w:sz w:val="24"/>
          <w:szCs w:val="24"/>
        </w:rPr>
        <w:t xml:space="preserve"> and 71 ± 9%.</w:t>
      </w:r>
      <w:r w:rsidR="006A56C0" w:rsidRPr="00015A3D">
        <w:rPr>
          <w:sz w:val="24"/>
          <w:szCs w:val="24"/>
        </w:rPr>
        <w:t xml:space="preserve"> </w:t>
      </w:r>
      <w:r w:rsidR="00B1442E" w:rsidRPr="00015A3D">
        <w:rPr>
          <w:b/>
          <w:sz w:val="24"/>
          <w:szCs w:val="24"/>
        </w:rPr>
        <w:t>Conclusion</w:t>
      </w:r>
      <w:r w:rsidRPr="00015A3D">
        <w:rPr>
          <w:b/>
          <w:sz w:val="24"/>
          <w:szCs w:val="24"/>
        </w:rPr>
        <w:t>s</w:t>
      </w:r>
      <w:r w:rsidR="00B1442E" w:rsidRPr="00015A3D">
        <w:rPr>
          <w:b/>
          <w:sz w:val="24"/>
          <w:szCs w:val="24"/>
        </w:rPr>
        <w:t>:</w:t>
      </w:r>
      <w:r w:rsidR="00FB2CFA" w:rsidRPr="00015A3D">
        <w:rPr>
          <w:b/>
          <w:sz w:val="24"/>
          <w:szCs w:val="24"/>
        </w:rPr>
        <w:t xml:space="preserve"> </w:t>
      </w:r>
      <w:r w:rsidRPr="00015A3D">
        <w:rPr>
          <w:sz w:val="24"/>
          <w:szCs w:val="24"/>
        </w:rPr>
        <w:t>S</w:t>
      </w:r>
      <w:r w:rsidR="00B1442E" w:rsidRPr="00015A3D">
        <w:rPr>
          <w:sz w:val="24"/>
          <w:szCs w:val="24"/>
        </w:rPr>
        <w:t xml:space="preserve">cootering speeds </w:t>
      </w:r>
      <w:r w:rsidR="000E6225" w:rsidRPr="00015A3D">
        <w:rPr>
          <w:sz w:val="24"/>
          <w:szCs w:val="24"/>
        </w:rPr>
        <w:t xml:space="preserve">of </w:t>
      </w:r>
      <w:r w:rsidR="00B1442E" w:rsidRPr="00015A3D">
        <w:rPr>
          <w:sz w:val="24"/>
          <w:szCs w:val="24"/>
        </w:rPr>
        <w:t>6</w:t>
      </w:r>
      <w:r w:rsidR="00E625B7">
        <w:rPr>
          <w:sz w:val="24"/>
          <w:szCs w:val="24"/>
        </w:rPr>
        <w:t>.0</w:t>
      </w:r>
      <w:r w:rsidR="00B1442E" w:rsidRPr="00015A3D">
        <w:rPr>
          <w:sz w:val="24"/>
          <w:szCs w:val="24"/>
        </w:rPr>
        <w:t>-1</w:t>
      </w:r>
      <w:r w:rsidR="003E47A2" w:rsidRPr="00015A3D">
        <w:rPr>
          <w:sz w:val="24"/>
          <w:szCs w:val="24"/>
        </w:rPr>
        <w:t>0.5</w:t>
      </w:r>
      <w:r w:rsidR="00B1442E" w:rsidRPr="00015A3D">
        <w:rPr>
          <w:sz w:val="24"/>
          <w:szCs w:val="24"/>
        </w:rPr>
        <w:t xml:space="preserve"> </w:t>
      </w:r>
      <w:r w:rsidR="00015A3D">
        <w:rPr>
          <w:sz w:val="24"/>
          <w:szCs w:val="24"/>
        </w:rPr>
        <w:t>km/hr</w:t>
      </w:r>
      <w:r w:rsidR="00B1442E" w:rsidRPr="00015A3D">
        <w:rPr>
          <w:sz w:val="24"/>
          <w:szCs w:val="24"/>
        </w:rPr>
        <w:t xml:space="preserve"> meet the criteria for moderate-intensity exercise (3</w:t>
      </w:r>
      <w:r w:rsidR="00E625B7">
        <w:rPr>
          <w:sz w:val="24"/>
          <w:szCs w:val="24"/>
        </w:rPr>
        <w:t>.0</w:t>
      </w:r>
      <w:r w:rsidR="00B1442E" w:rsidRPr="00015A3D">
        <w:rPr>
          <w:sz w:val="24"/>
          <w:szCs w:val="24"/>
        </w:rPr>
        <w:t>-</w:t>
      </w:r>
      <w:r w:rsidR="0059568B" w:rsidRPr="00015A3D">
        <w:rPr>
          <w:sz w:val="24"/>
          <w:szCs w:val="24"/>
        </w:rPr>
        <w:t>5.9</w:t>
      </w:r>
      <w:r w:rsidR="00B1442E" w:rsidRPr="00015A3D">
        <w:rPr>
          <w:sz w:val="24"/>
          <w:szCs w:val="24"/>
        </w:rPr>
        <w:t xml:space="preserve"> MET</w:t>
      </w:r>
      <w:r w:rsidR="0059568B" w:rsidRPr="00015A3D">
        <w:rPr>
          <w:sz w:val="24"/>
          <w:szCs w:val="24"/>
        </w:rPr>
        <w:t>s</w:t>
      </w:r>
      <w:r w:rsidR="00B1442E" w:rsidRPr="00015A3D">
        <w:rPr>
          <w:sz w:val="24"/>
          <w:szCs w:val="24"/>
        </w:rPr>
        <w:t xml:space="preserve">). </w:t>
      </w:r>
      <w:r w:rsidR="000E6225" w:rsidRPr="00015A3D">
        <w:rPr>
          <w:sz w:val="24"/>
          <w:szCs w:val="24"/>
        </w:rPr>
        <w:t>Scootering is an</w:t>
      </w:r>
      <w:r w:rsidR="00B1442E" w:rsidRPr="00015A3D">
        <w:rPr>
          <w:sz w:val="24"/>
          <w:szCs w:val="24"/>
        </w:rPr>
        <w:t xml:space="preserve"> alternate form of exercise and </w:t>
      </w:r>
      <w:r w:rsidR="000E6225" w:rsidRPr="00015A3D">
        <w:rPr>
          <w:sz w:val="24"/>
          <w:szCs w:val="24"/>
        </w:rPr>
        <w:t xml:space="preserve">mode of </w:t>
      </w:r>
      <w:r w:rsidR="00015A3D">
        <w:rPr>
          <w:sz w:val="24"/>
          <w:szCs w:val="24"/>
        </w:rPr>
        <w:t>active transport</w:t>
      </w:r>
      <w:r w:rsidR="000E6225" w:rsidRPr="00015A3D">
        <w:rPr>
          <w:sz w:val="24"/>
          <w:szCs w:val="24"/>
        </w:rPr>
        <w:t>, which</w:t>
      </w:r>
      <w:r w:rsidR="00B1442E" w:rsidRPr="00015A3D">
        <w:rPr>
          <w:sz w:val="24"/>
          <w:szCs w:val="24"/>
        </w:rPr>
        <w:t xml:space="preserve"> may be included in the latest Compendium of Physical Activities guidelines and </w:t>
      </w:r>
      <w:r w:rsidR="000E6225" w:rsidRPr="00015A3D">
        <w:rPr>
          <w:sz w:val="24"/>
          <w:szCs w:val="24"/>
        </w:rPr>
        <w:t>improve cardiorespiratory fitness</w:t>
      </w:r>
      <w:r w:rsidR="006A56C0" w:rsidRPr="00015A3D">
        <w:rPr>
          <w:sz w:val="24"/>
          <w:szCs w:val="24"/>
        </w:rPr>
        <w:t xml:space="preserve"> if </w:t>
      </w:r>
      <w:r w:rsidR="00015A3D" w:rsidRPr="00015A3D">
        <w:rPr>
          <w:sz w:val="24"/>
          <w:szCs w:val="24"/>
        </w:rPr>
        <w:t xml:space="preserve">undertaken </w:t>
      </w:r>
      <w:r w:rsidR="006A56C0" w:rsidRPr="00015A3D">
        <w:rPr>
          <w:sz w:val="24"/>
          <w:szCs w:val="24"/>
        </w:rPr>
        <w:t>regularly.</w:t>
      </w:r>
      <w:r w:rsidR="00074ACE" w:rsidRPr="00015A3D">
        <w:rPr>
          <w:rFonts w:ascii="Times New Roman" w:hAnsi="Times New Roman"/>
          <w:sz w:val="24"/>
          <w:szCs w:val="24"/>
        </w:rPr>
        <w:br w:type="page"/>
      </w:r>
    </w:p>
    <w:p w14:paraId="2B820EEF" w14:textId="7E3E2465" w:rsidR="007E2BC9" w:rsidRPr="00015A3D" w:rsidRDefault="00D933BB" w:rsidP="00DE1910">
      <w:pPr>
        <w:spacing w:line="480" w:lineRule="auto"/>
        <w:jc w:val="both"/>
        <w:rPr>
          <w:rFonts w:eastAsia="Calibri" w:cs="Times New Roman"/>
          <w:b/>
          <w:sz w:val="24"/>
          <w:szCs w:val="24"/>
          <w:lang w:val="en-GB"/>
        </w:rPr>
      </w:pPr>
      <w:r w:rsidRPr="00015A3D">
        <w:rPr>
          <w:b/>
          <w:sz w:val="24"/>
          <w:szCs w:val="24"/>
          <w:lang w:val="en-GB"/>
        </w:rPr>
        <w:lastRenderedPageBreak/>
        <w:t xml:space="preserve">1. </w:t>
      </w:r>
      <w:r w:rsidR="007E2BC9" w:rsidRPr="00015A3D">
        <w:rPr>
          <w:b/>
          <w:sz w:val="24"/>
          <w:szCs w:val="24"/>
          <w:lang w:val="en-GB"/>
        </w:rPr>
        <w:t>Introduction</w:t>
      </w:r>
      <w:r w:rsidR="007E2BC9" w:rsidRPr="00015A3D">
        <w:rPr>
          <w:rFonts w:eastAsia="Calibri" w:cs="Times New Roman"/>
          <w:b/>
          <w:sz w:val="24"/>
          <w:szCs w:val="24"/>
          <w:lang w:val="en-GB"/>
        </w:rPr>
        <w:tab/>
      </w:r>
    </w:p>
    <w:p w14:paraId="5660E52C" w14:textId="158B3029" w:rsidR="00452A8B" w:rsidRPr="00015A3D" w:rsidRDefault="00C509DB" w:rsidP="00DE1910">
      <w:pPr>
        <w:spacing w:line="480" w:lineRule="auto"/>
        <w:jc w:val="both"/>
        <w:rPr>
          <w:rFonts w:cstheme="minorHAnsi"/>
          <w:sz w:val="24"/>
          <w:szCs w:val="24"/>
        </w:rPr>
      </w:pPr>
      <w:r w:rsidRPr="00015A3D">
        <w:rPr>
          <w:bCs/>
          <w:sz w:val="24"/>
          <w:szCs w:val="24"/>
        </w:rPr>
        <w:t>Riding a non-motorised scooter or “</w:t>
      </w:r>
      <w:r w:rsidRPr="00015A3D">
        <w:rPr>
          <w:bCs/>
          <w:i/>
          <w:sz w:val="24"/>
          <w:szCs w:val="24"/>
        </w:rPr>
        <w:t>scootering</w:t>
      </w:r>
      <w:r w:rsidRPr="00015A3D">
        <w:rPr>
          <w:bCs/>
          <w:sz w:val="24"/>
          <w:szCs w:val="24"/>
        </w:rPr>
        <w:t>” i</w:t>
      </w:r>
      <w:r w:rsidR="00464EE0" w:rsidRPr="00015A3D">
        <w:rPr>
          <w:bCs/>
          <w:sz w:val="24"/>
          <w:szCs w:val="24"/>
        </w:rPr>
        <w:t>s an alternate form of exercise</w:t>
      </w:r>
      <w:r w:rsidRPr="00015A3D">
        <w:rPr>
          <w:bCs/>
          <w:sz w:val="24"/>
          <w:szCs w:val="24"/>
        </w:rPr>
        <w:t xml:space="preserve"> used by children</w:t>
      </w:r>
      <w:r w:rsidR="00A20F15" w:rsidRPr="00015A3D">
        <w:rPr>
          <w:bCs/>
          <w:sz w:val="24"/>
          <w:szCs w:val="24"/>
        </w:rPr>
        <w:t>, adolescents</w:t>
      </w:r>
      <w:r w:rsidRPr="00015A3D">
        <w:rPr>
          <w:bCs/>
          <w:sz w:val="24"/>
          <w:szCs w:val="24"/>
        </w:rPr>
        <w:t xml:space="preserve"> and </w:t>
      </w:r>
      <w:r w:rsidR="00A20F15" w:rsidRPr="00015A3D">
        <w:rPr>
          <w:bCs/>
          <w:sz w:val="24"/>
          <w:szCs w:val="24"/>
        </w:rPr>
        <w:t xml:space="preserve">young </w:t>
      </w:r>
      <w:r w:rsidRPr="00015A3D">
        <w:rPr>
          <w:bCs/>
          <w:sz w:val="24"/>
          <w:szCs w:val="24"/>
        </w:rPr>
        <w:t>adults</w:t>
      </w:r>
      <w:r w:rsidR="007958A9" w:rsidRPr="00015A3D">
        <w:rPr>
          <w:bCs/>
          <w:sz w:val="24"/>
          <w:szCs w:val="24"/>
        </w:rPr>
        <w:t>,</w:t>
      </w:r>
      <w:r w:rsidRPr="00015A3D">
        <w:rPr>
          <w:bCs/>
          <w:sz w:val="24"/>
          <w:szCs w:val="24"/>
        </w:rPr>
        <w:t xml:space="preserve"> for recreational </w:t>
      </w:r>
      <w:r w:rsidR="00511A78" w:rsidRPr="00015A3D">
        <w:rPr>
          <w:bCs/>
          <w:sz w:val="24"/>
          <w:szCs w:val="24"/>
        </w:rPr>
        <w:t>purpose</w:t>
      </w:r>
      <w:r w:rsidRPr="00015A3D">
        <w:rPr>
          <w:bCs/>
          <w:sz w:val="24"/>
          <w:szCs w:val="24"/>
        </w:rPr>
        <w:t xml:space="preserve"> as well as a</w:t>
      </w:r>
      <w:r w:rsidR="00511A78" w:rsidRPr="00015A3D">
        <w:rPr>
          <w:bCs/>
          <w:sz w:val="24"/>
          <w:szCs w:val="24"/>
        </w:rPr>
        <w:t xml:space="preserve"> mode of </w:t>
      </w:r>
      <w:r w:rsidR="00015A3D">
        <w:rPr>
          <w:bCs/>
          <w:sz w:val="24"/>
          <w:szCs w:val="24"/>
        </w:rPr>
        <w:t>active transport</w:t>
      </w:r>
      <w:r w:rsidR="00511A78" w:rsidRPr="00015A3D">
        <w:rPr>
          <w:bCs/>
          <w:sz w:val="24"/>
          <w:szCs w:val="24"/>
        </w:rPr>
        <w:t>.</w:t>
      </w:r>
      <w:r w:rsidR="001F037F" w:rsidRPr="00015A3D">
        <w:rPr>
          <w:bCs/>
          <w:sz w:val="24"/>
          <w:szCs w:val="24"/>
        </w:rPr>
        <w:t xml:space="preserve"> </w:t>
      </w:r>
      <w:r w:rsidR="000174D1" w:rsidRPr="00015A3D">
        <w:rPr>
          <w:bCs/>
          <w:sz w:val="24"/>
          <w:szCs w:val="24"/>
        </w:rPr>
        <w:t>Participation in s</w:t>
      </w:r>
      <w:r w:rsidR="001F037F" w:rsidRPr="00015A3D">
        <w:rPr>
          <w:bCs/>
          <w:sz w:val="24"/>
          <w:szCs w:val="24"/>
        </w:rPr>
        <w:t>cootering exercise</w:t>
      </w:r>
      <w:r w:rsidRPr="00015A3D">
        <w:rPr>
          <w:bCs/>
          <w:sz w:val="24"/>
          <w:szCs w:val="24"/>
        </w:rPr>
        <w:t xml:space="preserve"> </w:t>
      </w:r>
      <w:r w:rsidR="00CB27A8" w:rsidRPr="00015A3D">
        <w:rPr>
          <w:bCs/>
          <w:sz w:val="24"/>
          <w:szCs w:val="24"/>
        </w:rPr>
        <w:t>has increase</w:t>
      </w:r>
      <w:r w:rsidR="000174D1" w:rsidRPr="00015A3D">
        <w:rPr>
          <w:bCs/>
          <w:sz w:val="24"/>
          <w:szCs w:val="24"/>
        </w:rPr>
        <w:t>d</w:t>
      </w:r>
      <w:r w:rsidR="00CB27A8" w:rsidRPr="00015A3D">
        <w:rPr>
          <w:bCs/>
          <w:sz w:val="24"/>
          <w:szCs w:val="24"/>
        </w:rPr>
        <w:t xml:space="preserve"> in popularity over the past two decades (</w:t>
      </w:r>
      <w:r w:rsidR="00DD0FEC" w:rsidRPr="00015A3D">
        <w:rPr>
          <w:bCs/>
          <w:sz w:val="24"/>
          <w:szCs w:val="24"/>
        </w:rPr>
        <w:t>Kijima et al., 2001, 2007</w:t>
      </w:r>
      <w:r w:rsidR="00CB27A8" w:rsidRPr="00015A3D">
        <w:rPr>
          <w:bCs/>
          <w:sz w:val="24"/>
          <w:szCs w:val="24"/>
        </w:rPr>
        <w:t>)</w:t>
      </w:r>
      <w:r w:rsidR="00FD39EE" w:rsidRPr="00015A3D">
        <w:rPr>
          <w:bCs/>
          <w:sz w:val="24"/>
          <w:szCs w:val="24"/>
        </w:rPr>
        <w:t xml:space="preserve"> and may </w:t>
      </w:r>
      <w:r w:rsidR="00E12079" w:rsidRPr="00015A3D">
        <w:rPr>
          <w:bCs/>
          <w:sz w:val="24"/>
          <w:szCs w:val="24"/>
        </w:rPr>
        <w:t>contribute to</w:t>
      </w:r>
      <w:r w:rsidR="00D26ED0" w:rsidRPr="00015A3D">
        <w:rPr>
          <w:bCs/>
          <w:sz w:val="24"/>
          <w:szCs w:val="24"/>
        </w:rPr>
        <w:t xml:space="preserve"> physical activity </w:t>
      </w:r>
      <w:r w:rsidR="00EF3556" w:rsidRPr="00015A3D">
        <w:rPr>
          <w:bCs/>
          <w:sz w:val="24"/>
          <w:szCs w:val="24"/>
        </w:rPr>
        <w:t xml:space="preserve">(PA) </w:t>
      </w:r>
      <w:r w:rsidR="00D26ED0" w:rsidRPr="00015A3D">
        <w:rPr>
          <w:bCs/>
          <w:sz w:val="24"/>
          <w:szCs w:val="24"/>
        </w:rPr>
        <w:t>guidelines (</w:t>
      </w:r>
      <w:r w:rsidR="008466BD" w:rsidRPr="00015A3D">
        <w:rPr>
          <w:bCs/>
          <w:sz w:val="24"/>
          <w:szCs w:val="24"/>
        </w:rPr>
        <w:t xml:space="preserve">e.g. </w:t>
      </w:r>
      <w:r w:rsidR="00700763" w:rsidRPr="00015A3D">
        <w:rPr>
          <w:bCs/>
          <w:sz w:val="24"/>
          <w:szCs w:val="24"/>
        </w:rPr>
        <w:t xml:space="preserve">150-mins of moderate-intensity, 75-mins of vigorous-intensity or a combination thereof </w:t>
      </w:r>
      <w:r w:rsidR="00D644C3" w:rsidRPr="00015A3D">
        <w:rPr>
          <w:bCs/>
          <w:sz w:val="24"/>
          <w:szCs w:val="24"/>
        </w:rPr>
        <w:t xml:space="preserve">per week </w:t>
      </w:r>
      <w:r w:rsidR="001C314E" w:rsidRPr="00015A3D">
        <w:rPr>
          <w:bCs/>
          <w:sz w:val="24"/>
          <w:szCs w:val="24"/>
        </w:rPr>
        <w:t>[</w:t>
      </w:r>
      <w:r w:rsidR="00033F8C" w:rsidRPr="00015A3D">
        <w:rPr>
          <w:bCs/>
          <w:sz w:val="24"/>
          <w:szCs w:val="24"/>
        </w:rPr>
        <w:t>O’Donovan et al.</w:t>
      </w:r>
      <w:r w:rsidR="00946FE9">
        <w:rPr>
          <w:bCs/>
          <w:sz w:val="24"/>
          <w:szCs w:val="24"/>
        </w:rPr>
        <w:t>,</w:t>
      </w:r>
      <w:r w:rsidR="00033F8C" w:rsidRPr="00015A3D">
        <w:rPr>
          <w:bCs/>
          <w:sz w:val="24"/>
          <w:szCs w:val="24"/>
        </w:rPr>
        <w:t xml:space="preserve"> 2010; Departments of Health, 2011</w:t>
      </w:r>
      <w:r w:rsidR="00700763" w:rsidRPr="00015A3D">
        <w:rPr>
          <w:bCs/>
          <w:sz w:val="24"/>
          <w:szCs w:val="24"/>
        </w:rPr>
        <w:t>]</w:t>
      </w:r>
      <w:r w:rsidR="00E12079" w:rsidRPr="00015A3D">
        <w:rPr>
          <w:bCs/>
          <w:sz w:val="24"/>
          <w:szCs w:val="24"/>
        </w:rPr>
        <w:t xml:space="preserve">), potentially </w:t>
      </w:r>
      <w:r w:rsidR="00707D0D" w:rsidRPr="00015A3D">
        <w:rPr>
          <w:bCs/>
          <w:sz w:val="24"/>
          <w:szCs w:val="24"/>
        </w:rPr>
        <w:t>improving cardiorespiratory fitness</w:t>
      </w:r>
      <w:r w:rsidR="00FD39EE" w:rsidRPr="00015A3D">
        <w:rPr>
          <w:bCs/>
          <w:sz w:val="24"/>
          <w:szCs w:val="24"/>
        </w:rPr>
        <w:t xml:space="preserve"> </w:t>
      </w:r>
      <w:r w:rsidR="00F862DF" w:rsidRPr="00015A3D">
        <w:rPr>
          <w:bCs/>
          <w:sz w:val="24"/>
          <w:szCs w:val="24"/>
        </w:rPr>
        <w:t>if scooter</w:t>
      </w:r>
      <w:r w:rsidR="003D4408" w:rsidRPr="00015A3D">
        <w:rPr>
          <w:bCs/>
          <w:sz w:val="24"/>
          <w:szCs w:val="24"/>
        </w:rPr>
        <w:t>ing</w:t>
      </w:r>
      <w:r w:rsidR="00F862DF" w:rsidRPr="00015A3D">
        <w:rPr>
          <w:bCs/>
          <w:sz w:val="24"/>
          <w:szCs w:val="24"/>
        </w:rPr>
        <w:t xml:space="preserve"> speeds (</w:t>
      </w:r>
      <w:r w:rsidR="007958A9" w:rsidRPr="00015A3D">
        <w:rPr>
          <w:bCs/>
          <w:sz w:val="24"/>
          <w:szCs w:val="24"/>
        </w:rPr>
        <w:t>e.g.</w:t>
      </w:r>
      <w:r w:rsidR="00F862DF" w:rsidRPr="00015A3D">
        <w:rPr>
          <w:bCs/>
          <w:sz w:val="24"/>
          <w:szCs w:val="24"/>
        </w:rPr>
        <w:t xml:space="preserve"> exercise intensity) provide </w:t>
      </w:r>
      <w:r w:rsidR="00EE26E4" w:rsidRPr="00015A3D">
        <w:rPr>
          <w:bCs/>
          <w:sz w:val="24"/>
          <w:szCs w:val="24"/>
        </w:rPr>
        <w:t>sufficient</w:t>
      </w:r>
      <w:r w:rsidR="00F862DF" w:rsidRPr="00015A3D">
        <w:rPr>
          <w:bCs/>
          <w:sz w:val="24"/>
          <w:szCs w:val="24"/>
        </w:rPr>
        <w:t xml:space="preserve"> physiological stimulus </w:t>
      </w:r>
      <w:r w:rsidR="00FD39EE" w:rsidRPr="00015A3D">
        <w:rPr>
          <w:bCs/>
          <w:sz w:val="24"/>
          <w:szCs w:val="24"/>
        </w:rPr>
        <w:t>(</w:t>
      </w:r>
      <w:r w:rsidR="00707D0D" w:rsidRPr="00015A3D">
        <w:rPr>
          <w:bCs/>
          <w:sz w:val="24"/>
          <w:szCs w:val="24"/>
        </w:rPr>
        <w:t>e.g. &gt;65% of heart rate max</w:t>
      </w:r>
      <w:r w:rsidR="0074599B" w:rsidRPr="00015A3D">
        <w:rPr>
          <w:bCs/>
          <w:sz w:val="24"/>
          <w:szCs w:val="24"/>
        </w:rPr>
        <w:t>imum</w:t>
      </w:r>
      <w:r w:rsidR="000E6225" w:rsidRPr="00015A3D">
        <w:rPr>
          <w:bCs/>
          <w:sz w:val="24"/>
          <w:szCs w:val="24"/>
        </w:rPr>
        <w:t xml:space="preserve"> [HR</w:t>
      </w:r>
      <w:r w:rsidR="000E6225" w:rsidRPr="00015A3D">
        <w:rPr>
          <w:bCs/>
          <w:sz w:val="24"/>
          <w:szCs w:val="24"/>
          <w:vertAlign w:val="subscript"/>
        </w:rPr>
        <w:t>max</w:t>
      </w:r>
      <w:r w:rsidR="000E6225" w:rsidRPr="00015A3D">
        <w:rPr>
          <w:bCs/>
          <w:sz w:val="24"/>
          <w:szCs w:val="24"/>
        </w:rPr>
        <w:t>]</w:t>
      </w:r>
      <w:r w:rsidR="00707D0D" w:rsidRPr="00015A3D">
        <w:rPr>
          <w:bCs/>
          <w:sz w:val="24"/>
          <w:szCs w:val="24"/>
        </w:rPr>
        <w:t xml:space="preserve">) (Pollock et al., 1998; </w:t>
      </w:r>
      <w:r w:rsidR="00F862DF" w:rsidRPr="00015A3D">
        <w:rPr>
          <w:bCs/>
          <w:sz w:val="24"/>
          <w:szCs w:val="24"/>
        </w:rPr>
        <w:t>Kijima et al., 2001, 2007;</w:t>
      </w:r>
      <w:r w:rsidR="00F862DF" w:rsidRPr="00015A3D">
        <w:rPr>
          <w:rFonts w:cstheme="minorHAnsi"/>
          <w:sz w:val="24"/>
          <w:szCs w:val="24"/>
        </w:rPr>
        <w:t xml:space="preserve"> Arimoto et al.</w:t>
      </w:r>
      <w:r w:rsidR="00946FE9">
        <w:rPr>
          <w:rFonts w:cstheme="minorHAnsi"/>
          <w:sz w:val="24"/>
          <w:szCs w:val="24"/>
        </w:rPr>
        <w:t>,</w:t>
      </w:r>
      <w:r w:rsidR="00F862DF" w:rsidRPr="00015A3D">
        <w:rPr>
          <w:rFonts w:cstheme="minorHAnsi"/>
          <w:sz w:val="24"/>
          <w:szCs w:val="24"/>
        </w:rPr>
        <w:t xml:space="preserve"> 2002</w:t>
      </w:r>
      <w:r w:rsidR="00FD39EE" w:rsidRPr="00015A3D">
        <w:rPr>
          <w:bCs/>
          <w:sz w:val="24"/>
          <w:szCs w:val="24"/>
        </w:rPr>
        <w:t>)</w:t>
      </w:r>
      <w:r w:rsidR="00F862DF" w:rsidRPr="00015A3D">
        <w:rPr>
          <w:bCs/>
          <w:sz w:val="24"/>
          <w:szCs w:val="24"/>
        </w:rPr>
        <w:t>. H</w:t>
      </w:r>
      <w:r w:rsidR="00511A78" w:rsidRPr="00015A3D">
        <w:rPr>
          <w:bCs/>
          <w:sz w:val="24"/>
          <w:szCs w:val="24"/>
        </w:rPr>
        <w:t xml:space="preserve">owever, </w:t>
      </w:r>
      <w:r w:rsidR="00015A3D">
        <w:rPr>
          <w:bCs/>
          <w:sz w:val="24"/>
          <w:szCs w:val="24"/>
        </w:rPr>
        <w:t>active transport</w:t>
      </w:r>
      <w:r w:rsidR="00A56AEC" w:rsidRPr="00015A3D">
        <w:rPr>
          <w:bCs/>
          <w:sz w:val="24"/>
          <w:szCs w:val="24"/>
        </w:rPr>
        <w:t xml:space="preserve"> is </w:t>
      </w:r>
      <w:r w:rsidR="00A20F15" w:rsidRPr="00015A3D">
        <w:rPr>
          <w:bCs/>
          <w:sz w:val="24"/>
          <w:szCs w:val="24"/>
        </w:rPr>
        <w:t xml:space="preserve">reportedly </w:t>
      </w:r>
      <w:r w:rsidR="00A56AEC" w:rsidRPr="00015A3D">
        <w:rPr>
          <w:bCs/>
          <w:sz w:val="24"/>
          <w:szCs w:val="24"/>
        </w:rPr>
        <w:t>declining internationally in children (</w:t>
      </w:r>
      <w:r w:rsidR="008E68EE" w:rsidRPr="00015A3D">
        <w:rPr>
          <w:bCs/>
          <w:sz w:val="24"/>
          <w:szCs w:val="24"/>
        </w:rPr>
        <w:t xml:space="preserve">Tremblay et al., 2014; </w:t>
      </w:r>
      <w:r w:rsidR="00A56AEC" w:rsidRPr="00015A3D">
        <w:rPr>
          <w:rFonts w:cstheme="minorHAnsi"/>
          <w:sz w:val="24"/>
          <w:szCs w:val="24"/>
        </w:rPr>
        <w:t>Ridley and Olds, 2016</w:t>
      </w:r>
      <w:r w:rsidR="00B76675" w:rsidRPr="00015A3D">
        <w:rPr>
          <w:rFonts w:cstheme="minorHAnsi"/>
          <w:sz w:val="24"/>
          <w:szCs w:val="24"/>
        </w:rPr>
        <w:t xml:space="preserve">) and the prevalence of sedentary lifestyles </w:t>
      </w:r>
      <w:r w:rsidR="00EF3556" w:rsidRPr="00015A3D">
        <w:rPr>
          <w:rFonts w:cstheme="minorHAnsi"/>
          <w:sz w:val="24"/>
          <w:szCs w:val="24"/>
        </w:rPr>
        <w:t xml:space="preserve">and physical inactivity </w:t>
      </w:r>
      <w:r w:rsidR="00B76675" w:rsidRPr="00015A3D">
        <w:rPr>
          <w:rFonts w:cstheme="minorHAnsi"/>
          <w:sz w:val="24"/>
          <w:szCs w:val="24"/>
        </w:rPr>
        <w:t xml:space="preserve">among adolescents and young adults </w:t>
      </w:r>
      <w:r w:rsidR="00A20F15" w:rsidRPr="00015A3D">
        <w:rPr>
          <w:rFonts w:cstheme="minorHAnsi"/>
          <w:sz w:val="24"/>
          <w:szCs w:val="24"/>
        </w:rPr>
        <w:t xml:space="preserve">is </w:t>
      </w:r>
      <w:r w:rsidR="00EF3556" w:rsidRPr="00015A3D">
        <w:rPr>
          <w:rFonts w:cstheme="minorHAnsi"/>
          <w:sz w:val="24"/>
          <w:szCs w:val="24"/>
        </w:rPr>
        <w:t>increasing</w:t>
      </w:r>
      <w:r w:rsidR="00A20F15" w:rsidRPr="00015A3D">
        <w:rPr>
          <w:rFonts w:cstheme="minorHAnsi"/>
          <w:sz w:val="24"/>
          <w:szCs w:val="24"/>
        </w:rPr>
        <w:t xml:space="preserve"> </w:t>
      </w:r>
      <w:r w:rsidR="00B76675" w:rsidRPr="00015A3D">
        <w:rPr>
          <w:rFonts w:cstheme="minorHAnsi"/>
          <w:sz w:val="24"/>
          <w:szCs w:val="24"/>
        </w:rPr>
        <w:t xml:space="preserve">(Rey-López </w:t>
      </w:r>
      <w:r w:rsidR="00A20F15" w:rsidRPr="00015A3D">
        <w:rPr>
          <w:rFonts w:cstheme="minorHAnsi"/>
          <w:sz w:val="24"/>
          <w:szCs w:val="24"/>
        </w:rPr>
        <w:t>et al.</w:t>
      </w:r>
      <w:r w:rsidR="00946FE9">
        <w:rPr>
          <w:rFonts w:cstheme="minorHAnsi"/>
          <w:sz w:val="24"/>
          <w:szCs w:val="24"/>
        </w:rPr>
        <w:t>,</w:t>
      </w:r>
      <w:r w:rsidR="00A20F15" w:rsidRPr="00015A3D">
        <w:rPr>
          <w:rFonts w:cstheme="minorHAnsi"/>
          <w:sz w:val="24"/>
          <w:szCs w:val="24"/>
        </w:rPr>
        <w:t xml:space="preserve"> 2008</w:t>
      </w:r>
      <w:r w:rsidR="00EF3556" w:rsidRPr="00015A3D">
        <w:rPr>
          <w:rFonts w:cstheme="minorHAnsi"/>
          <w:sz w:val="24"/>
          <w:szCs w:val="24"/>
        </w:rPr>
        <w:t>; Hallal et al., 2012</w:t>
      </w:r>
      <w:r w:rsidR="00A20F15" w:rsidRPr="00015A3D">
        <w:rPr>
          <w:rFonts w:cstheme="minorHAnsi"/>
          <w:sz w:val="24"/>
          <w:szCs w:val="24"/>
        </w:rPr>
        <w:t>)</w:t>
      </w:r>
      <w:r w:rsidR="00B76675" w:rsidRPr="00015A3D">
        <w:rPr>
          <w:rFonts w:cstheme="minorHAnsi"/>
          <w:sz w:val="24"/>
          <w:szCs w:val="24"/>
        </w:rPr>
        <w:t xml:space="preserve">. </w:t>
      </w:r>
      <w:r w:rsidR="00EF3556" w:rsidRPr="00015A3D">
        <w:rPr>
          <w:rFonts w:cstheme="minorHAnsi"/>
          <w:sz w:val="24"/>
          <w:szCs w:val="24"/>
        </w:rPr>
        <w:t>Given this</w:t>
      </w:r>
      <w:r w:rsidR="00F862DF" w:rsidRPr="00015A3D">
        <w:rPr>
          <w:rFonts w:cstheme="minorHAnsi"/>
          <w:sz w:val="24"/>
          <w:szCs w:val="24"/>
        </w:rPr>
        <w:t xml:space="preserve">, quantifying the metabolic responses (i.e. energy expenditure [EE] and metabolic equivalents [METs]) while scootering </w:t>
      </w:r>
      <w:r w:rsidR="00B76675" w:rsidRPr="00015A3D">
        <w:rPr>
          <w:rFonts w:cstheme="minorHAnsi"/>
          <w:sz w:val="24"/>
          <w:szCs w:val="24"/>
        </w:rPr>
        <w:t>across</w:t>
      </w:r>
      <w:r w:rsidR="00F862DF" w:rsidRPr="00015A3D">
        <w:rPr>
          <w:rFonts w:cstheme="minorHAnsi"/>
          <w:sz w:val="24"/>
          <w:szCs w:val="24"/>
        </w:rPr>
        <w:t xml:space="preserve"> a range of speeds </w:t>
      </w:r>
      <w:r w:rsidR="00B76675" w:rsidRPr="00015A3D">
        <w:rPr>
          <w:rFonts w:cstheme="minorHAnsi"/>
          <w:sz w:val="24"/>
          <w:szCs w:val="24"/>
        </w:rPr>
        <w:t>will allow</w:t>
      </w:r>
      <w:r w:rsidR="00F862DF" w:rsidRPr="00015A3D">
        <w:rPr>
          <w:rFonts w:cstheme="minorHAnsi"/>
          <w:sz w:val="24"/>
          <w:szCs w:val="24"/>
        </w:rPr>
        <w:t xml:space="preserve"> </w:t>
      </w:r>
      <w:r w:rsidR="003D4408" w:rsidRPr="00015A3D">
        <w:rPr>
          <w:rFonts w:cstheme="minorHAnsi"/>
          <w:sz w:val="24"/>
          <w:szCs w:val="24"/>
        </w:rPr>
        <w:t xml:space="preserve">for </w:t>
      </w:r>
      <w:r w:rsidR="00F862DF" w:rsidRPr="00015A3D">
        <w:rPr>
          <w:rFonts w:cstheme="minorHAnsi"/>
          <w:sz w:val="24"/>
          <w:szCs w:val="24"/>
        </w:rPr>
        <w:t xml:space="preserve">this mode of exercise </w:t>
      </w:r>
      <w:r w:rsidR="00B76675" w:rsidRPr="00015A3D">
        <w:rPr>
          <w:rFonts w:cstheme="minorHAnsi"/>
          <w:sz w:val="24"/>
          <w:szCs w:val="24"/>
        </w:rPr>
        <w:t>to be asses</w:t>
      </w:r>
      <w:r w:rsidR="00A20F15" w:rsidRPr="00015A3D">
        <w:rPr>
          <w:rFonts w:cstheme="minorHAnsi"/>
          <w:sz w:val="24"/>
          <w:szCs w:val="24"/>
        </w:rPr>
        <w:t>sed</w:t>
      </w:r>
      <w:r w:rsidR="00B76675" w:rsidRPr="00015A3D">
        <w:rPr>
          <w:rFonts w:cstheme="minorHAnsi"/>
          <w:sz w:val="24"/>
          <w:szCs w:val="24"/>
        </w:rPr>
        <w:t xml:space="preserve"> as a form</w:t>
      </w:r>
      <w:r w:rsidR="00F862DF" w:rsidRPr="00015A3D">
        <w:rPr>
          <w:rFonts w:cstheme="minorHAnsi"/>
          <w:sz w:val="24"/>
          <w:szCs w:val="24"/>
        </w:rPr>
        <w:t xml:space="preserve"> </w:t>
      </w:r>
      <w:r w:rsidR="00EF3556" w:rsidRPr="00015A3D">
        <w:rPr>
          <w:rFonts w:cstheme="minorHAnsi"/>
          <w:sz w:val="24"/>
          <w:szCs w:val="24"/>
        </w:rPr>
        <w:t>of PA</w:t>
      </w:r>
      <w:r w:rsidR="00F862DF" w:rsidRPr="00015A3D">
        <w:rPr>
          <w:rFonts w:cstheme="minorHAnsi"/>
          <w:sz w:val="24"/>
          <w:szCs w:val="24"/>
        </w:rPr>
        <w:t xml:space="preserve"> </w:t>
      </w:r>
      <w:r w:rsidR="00B76675" w:rsidRPr="00015A3D">
        <w:rPr>
          <w:rFonts w:cstheme="minorHAnsi"/>
          <w:sz w:val="24"/>
          <w:szCs w:val="24"/>
        </w:rPr>
        <w:t xml:space="preserve">and </w:t>
      </w:r>
      <w:r w:rsidR="00A20F15" w:rsidRPr="00015A3D">
        <w:rPr>
          <w:rFonts w:cstheme="minorHAnsi"/>
          <w:sz w:val="24"/>
          <w:szCs w:val="24"/>
        </w:rPr>
        <w:t>determine</w:t>
      </w:r>
      <w:r w:rsidR="00B76675" w:rsidRPr="00015A3D">
        <w:rPr>
          <w:rFonts w:cstheme="minorHAnsi"/>
          <w:sz w:val="24"/>
          <w:szCs w:val="24"/>
        </w:rPr>
        <w:t xml:space="preserve"> </w:t>
      </w:r>
      <w:r w:rsidR="00EF3556" w:rsidRPr="00015A3D">
        <w:rPr>
          <w:rFonts w:cstheme="minorHAnsi"/>
          <w:sz w:val="24"/>
          <w:szCs w:val="24"/>
        </w:rPr>
        <w:t xml:space="preserve">if </w:t>
      </w:r>
      <w:r w:rsidR="00B76675" w:rsidRPr="00015A3D">
        <w:rPr>
          <w:rFonts w:cstheme="minorHAnsi"/>
          <w:sz w:val="24"/>
          <w:szCs w:val="24"/>
        </w:rPr>
        <w:t xml:space="preserve">it conforms to current </w:t>
      </w:r>
      <w:r w:rsidR="000E6225" w:rsidRPr="00015A3D">
        <w:rPr>
          <w:rFonts w:cstheme="minorHAnsi"/>
          <w:sz w:val="24"/>
          <w:szCs w:val="24"/>
        </w:rPr>
        <w:t xml:space="preserve">exercise prescription </w:t>
      </w:r>
      <w:r w:rsidR="00033F8C" w:rsidRPr="00015A3D">
        <w:rPr>
          <w:rFonts w:cstheme="minorHAnsi"/>
          <w:sz w:val="24"/>
          <w:szCs w:val="24"/>
        </w:rPr>
        <w:t>guidelines</w:t>
      </w:r>
      <w:r w:rsidR="006E32E4" w:rsidRPr="00015A3D">
        <w:rPr>
          <w:rFonts w:cstheme="minorHAnsi"/>
          <w:sz w:val="24"/>
          <w:szCs w:val="24"/>
        </w:rPr>
        <w:t xml:space="preserve"> (e.g. MET classification: </w:t>
      </w:r>
      <w:r w:rsidR="006E32E4" w:rsidRPr="00015A3D">
        <w:rPr>
          <w:rFonts w:cstheme="minorHAnsi"/>
          <w:i/>
          <w:sz w:val="24"/>
          <w:szCs w:val="24"/>
        </w:rPr>
        <w:t>L</w:t>
      </w:r>
      <w:r w:rsidR="006E32E4" w:rsidRPr="00015A3D">
        <w:rPr>
          <w:i/>
          <w:sz w:val="24"/>
          <w:szCs w:val="24"/>
        </w:rPr>
        <w:t>ight</w:t>
      </w:r>
      <w:r w:rsidR="006E32E4" w:rsidRPr="00015A3D">
        <w:rPr>
          <w:sz w:val="24"/>
          <w:szCs w:val="24"/>
        </w:rPr>
        <w:t xml:space="preserve"> = 1.6–2.9, </w:t>
      </w:r>
      <w:r w:rsidR="00B516E6" w:rsidRPr="00015A3D">
        <w:rPr>
          <w:i/>
          <w:sz w:val="24"/>
          <w:szCs w:val="24"/>
        </w:rPr>
        <w:t>M</w:t>
      </w:r>
      <w:r w:rsidR="006E32E4" w:rsidRPr="00015A3D">
        <w:rPr>
          <w:i/>
          <w:sz w:val="24"/>
          <w:szCs w:val="24"/>
        </w:rPr>
        <w:t>oderate</w:t>
      </w:r>
      <w:r w:rsidR="006E32E4" w:rsidRPr="00015A3D">
        <w:rPr>
          <w:sz w:val="24"/>
          <w:szCs w:val="24"/>
        </w:rPr>
        <w:t xml:space="preserve"> = 3</w:t>
      </w:r>
      <w:r w:rsidR="00E625B7">
        <w:rPr>
          <w:sz w:val="24"/>
          <w:szCs w:val="24"/>
        </w:rPr>
        <w:t>.0</w:t>
      </w:r>
      <w:r w:rsidR="006E32E4" w:rsidRPr="00015A3D">
        <w:rPr>
          <w:sz w:val="24"/>
          <w:szCs w:val="24"/>
        </w:rPr>
        <w:t xml:space="preserve">–5.9, and </w:t>
      </w:r>
      <w:r w:rsidR="00B516E6" w:rsidRPr="00015A3D">
        <w:rPr>
          <w:i/>
          <w:sz w:val="24"/>
          <w:szCs w:val="24"/>
        </w:rPr>
        <w:t>V</w:t>
      </w:r>
      <w:r w:rsidR="006E32E4" w:rsidRPr="00015A3D">
        <w:rPr>
          <w:i/>
          <w:sz w:val="24"/>
          <w:szCs w:val="24"/>
        </w:rPr>
        <w:t>igorous</w:t>
      </w:r>
      <w:r w:rsidR="006E32E4" w:rsidRPr="00015A3D">
        <w:rPr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≥</w:t>
      </w:r>
      <w:r w:rsidR="006E32E4" w:rsidRPr="00015A3D">
        <w:rPr>
          <w:sz w:val="24"/>
          <w:szCs w:val="24"/>
        </w:rPr>
        <w:t>6 [</w:t>
      </w:r>
      <w:r w:rsidR="00B516E6" w:rsidRPr="00015A3D">
        <w:rPr>
          <w:rFonts w:cstheme="minorHAnsi"/>
          <w:sz w:val="24"/>
          <w:szCs w:val="24"/>
        </w:rPr>
        <w:t>Jette and Blumchen, 1990; Ainsworth et al., 2000, 2011</w:t>
      </w:r>
      <w:r w:rsidR="006E32E4" w:rsidRPr="00015A3D">
        <w:rPr>
          <w:sz w:val="24"/>
          <w:szCs w:val="24"/>
        </w:rPr>
        <w:t>])</w:t>
      </w:r>
      <w:r w:rsidR="00033F8C" w:rsidRPr="00015A3D">
        <w:rPr>
          <w:rFonts w:cstheme="minorHAnsi"/>
          <w:sz w:val="24"/>
          <w:szCs w:val="24"/>
        </w:rPr>
        <w:t xml:space="preserve">. </w:t>
      </w:r>
      <w:r w:rsidR="00A20F15" w:rsidRPr="00015A3D">
        <w:rPr>
          <w:rFonts w:cstheme="minorHAnsi"/>
          <w:sz w:val="24"/>
          <w:szCs w:val="24"/>
        </w:rPr>
        <w:t xml:space="preserve">This information may benefit </w:t>
      </w:r>
      <w:r w:rsidR="00033F8C" w:rsidRPr="00015A3D">
        <w:rPr>
          <w:rFonts w:cstheme="minorHAnsi"/>
          <w:sz w:val="24"/>
          <w:szCs w:val="24"/>
        </w:rPr>
        <w:t>researche</w:t>
      </w:r>
      <w:r w:rsidR="00FB2CFA" w:rsidRPr="00015A3D">
        <w:rPr>
          <w:rFonts w:cstheme="minorHAnsi"/>
          <w:sz w:val="24"/>
          <w:szCs w:val="24"/>
        </w:rPr>
        <w:t>r</w:t>
      </w:r>
      <w:r w:rsidR="00033F8C" w:rsidRPr="00015A3D">
        <w:rPr>
          <w:rFonts w:cstheme="minorHAnsi"/>
          <w:sz w:val="24"/>
          <w:szCs w:val="24"/>
        </w:rPr>
        <w:t xml:space="preserve">s and </w:t>
      </w:r>
      <w:r w:rsidR="00A20F15" w:rsidRPr="00015A3D">
        <w:rPr>
          <w:rFonts w:cstheme="minorHAnsi"/>
          <w:sz w:val="24"/>
          <w:szCs w:val="24"/>
        </w:rPr>
        <w:t xml:space="preserve">public health </w:t>
      </w:r>
      <w:r w:rsidR="00EF3556" w:rsidRPr="00015A3D">
        <w:rPr>
          <w:rFonts w:cstheme="minorHAnsi"/>
          <w:sz w:val="24"/>
          <w:szCs w:val="24"/>
        </w:rPr>
        <w:t xml:space="preserve">care </w:t>
      </w:r>
      <w:r w:rsidR="00A20F15" w:rsidRPr="00015A3D">
        <w:rPr>
          <w:rFonts w:cstheme="minorHAnsi"/>
          <w:sz w:val="24"/>
          <w:szCs w:val="24"/>
        </w:rPr>
        <w:t>professionals</w:t>
      </w:r>
      <w:r w:rsidR="000E6225" w:rsidRPr="00015A3D">
        <w:rPr>
          <w:rFonts w:cstheme="minorHAnsi"/>
          <w:sz w:val="24"/>
          <w:szCs w:val="24"/>
        </w:rPr>
        <w:t>,</w:t>
      </w:r>
      <w:r w:rsidR="00A20F15" w:rsidRPr="00015A3D">
        <w:rPr>
          <w:rFonts w:cstheme="minorHAnsi"/>
          <w:sz w:val="24"/>
          <w:szCs w:val="24"/>
        </w:rPr>
        <w:t xml:space="preserve"> who could </w:t>
      </w:r>
      <w:r w:rsidR="00E54916">
        <w:rPr>
          <w:rFonts w:cstheme="minorHAnsi"/>
          <w:sz w:val="24"/>
          <w:szCs w:val="24"/>
        </w:rPr>
        <w:t>add</w:t>
      </w:r>
      <w:r w:rsidR="00E54916" w:rsidRPr="00015A3D">
        <w:rPr>
          <w:rFonts w:cstheme="minorHAnsi"/>
          <w:sz w:val="24"/>
          <w:szCs w:val="24"/>
        </w:rPr>
        <w:t xml:space="preserve"> </w:t>
      </w:r>
      <w:r w:rsidR="00452A8B" w:rsidRPr="00015A3D">
        <w:rPr>
          <w:rFonts w:cstheme="minorHAnsi"/>
          <w:sz w:val="24"/>
          <w:szCs w:val="24"/>
        </w:rPr>
        <w:t xml:space="preserve">scootering into </w:t>
      </w:r>
      <w:r w:rsidR="00033F8C" w:rsidRPr="00015A3D">
        <w:rPr>
          <w:rFonts w:cstheme="minorHAnsi"/>
          <w:sz w:val="24"/>
          <w:szCs w:val="24"/>
        </w:rPr>
        <w:t xml:space="preserve">the </w:t>
      </w:r>
      <w:r w:rsidR="00452A8B" w:rsidRPr="00015A3D">
        <w:rPr>
          <w:rFonts w:cstheme="minorHAnsi"/>
          <w:sz w:val="24"/>
          <w:szCs w:val="24"/>
        </w:rPr>
        <w:t xml:space="preserve">current </w:t>
      </w:r>
      <w:r w:rsidR="00EE26E4" w:rsidRPr="00015A3D">
        <w:rPr>
          <w:rFonts w:cstheme="minorHAnsi"/>
          <w:sz w:val="24"/>
          <w:szCs w:val="24"/>
        </w:rPr>
        <w:t>Compendium</w:t>
      </w:r>
      <w:r w:rsidR="00033F8C" w:rsidRPr="00015A3D">
        <w:rPr>
          <w:rFonts w:cstheme="minorHAnsi"/>
          <w:sz w:val="24"/>
          <w:szCs w:val="24"/>
        </w:rPr>
        <w:t xml:space="preserve"> of Physical Activities (Ainsworth et al., 2011) </w:t>
      </w:r>
      <w:r w:rsidR="007958A9" w:rsidRPr="00015A3D">
        <w:rPr>
          <w:rFonts w:cstheme="minorHAnsi"/>
          <w:sz w:val="24"/>
          <w:szCs w:val="24"/>
        </w:rPr>
        <w:t>and</w:t>
      </w:r>
      <w:r w:rsidR="003D4408" w:rsidRPr="00015A3D">
        <w:rPr>
          <w:rFonts w:cstheme="minorHAnsi"/>
          <w:sz w:val="24"/>
          <w:szCs w:val="24"/>
        </w:rPr>
        <w:t>/</w:t>
      </w:r>
      <w:r w:rsidR="007958A9" w:rsidRPr="00015A3D">
        <w:rPr>
          <w:rFonts w:cstheme="minorHAnsi"/>
          <w:sz w:val="24"/>
          <w:szCs w:val="24"/>
        </w:rPr>
        <w:t xml:space="preserve">or </w:t>
      </w:r>
      <w:r w:rsidR="00033F8C" w:rsidRPr="00015A3D">
        <w:rPr>
          <w:rFonts w:cstheme="minorHAnsi"/>
          <w:sz w:val="24"/>
          <w:szCs w:val="24"/>
        </w:rPr>
        <w:t xml:space="preserve">PA </w:t>
      </w:r>
      <w:r w:rsidR="00452A8B" w:rsidRPr="00015A3D">
        <w:rPr>
          <w:rFonts w:cstheme="minorHAnsi"/>
          <w:sz w:val="24"/>
          <w:szCs w:val="24"/>
        </w:rPr>
        <w:t>guidelines</w:t>
      </w:r>
      <w:r w:rsidR="00033F8C" w:rsidRPr="00015A3D">
        <w:rPr>
          <w:rFonts w:cstheme="minorHAnsi"/>
          <w:sz w:val="24"/>
          <w:szCs w:val="24"/>
        </w:rPr>
        <w:t xml:space="preserve"> (</w:t>
      </w:r>
      <w:r w:rsidR="00033F8C" w:rsidRPr="00015A3D">
        <w:rPr>
          <w:bCs/>
          <w:sz w:val="24"/>
          <w:szCs w:val="24"/>
        </w:rPr>
        <w:t>O’Donovan et al.</w:t>
      </w:r>
      <w:r w:rsidR="00946FE9">
        <w:rPr>
          <w:bCs/>
          <w:sz w:val="24"/>
          <w:szCs w:val="24"/>
        </w:rPr>
        <w:t>,</w:t>
      </w:r>
      <w:r w:rsidR="00033F8C" w:rsidRPr="00015A3D">
        <w:rPr>
          <w:bCs/>
          <w:sz w:val="24"/>
          <w:szCs w:val="24"/>
        </w:rPr>
        <w:t xml:space="preserve"> 2010; Departments of Health, 2011</w:t>
      </w:r>
      <w:r w:rsidR="00033F8C" w:rsidRPr="00015A3D">
        <w:rPr>
          <w:rFonts w:cstheme="minorHAnsi"/>
          <w:sz w:val="24"/>
          <w:szCs w:val="24"/>
        </w:rPr>
        <w:t>)</w:t>
      </w:r>
      <w:r w:rsidR="00B53D15" w:rsidRPr="00015A3D">
        <w:rPr>
          <w:rFonts w:cstheme="minorHAnsi"/>
          <w:sz w:val="24"/>
          <w:szCs w:val="24"/>
        </w:rPr>
        <w:t xml:space="preserve"> due to its affordability, portabili</w:t>
      </w:r>
      <w:r w:rsidR="00654C6B" w:rsidRPr="00015A3D">
        <w:rPr>
          <w:rFonts w:cstheme="minorHAnsi"/>
          <w:sz w:val="24"/>
          <w:szCs w:val="24"/>
        </w:rPr>
        <w:t>ty and recreational simplicity.</w:t>
      </w:r>
    </w:p>
    <w:p w14:paraId="3BE91768" w14:textId="7F82C0CD" w:rsidR="00CF0C78" w:rsidRPr="00015A3D" w:rsidRDefault="00D26ED0" w:rsidP="00DE1910">
      <w:pPr>
        <w:spacing w:line="480" w:lineRule="auto"/>
        <w:jc w:val="both"/>
        <w:rPr>
          <w:bCs/>
          <w:sz w:val="24"/>
          <w:szCs w:val="24"/>
        </w:rPr>
      </w:pPr>
      <w:r w:rsidRPr="00015A3D">
        <w:rPr>
          <w:rFonts w:cstheme="minorHAnsi"/>
          <w:sz w:val="24"/>
          <w:szCs w:val="24"/>
        </w:rPr>
        <w:t xml:space="preserve">Alternate forms of </w:t>
      </w:r>
      <w:r w:rsidR="00015A3D">
        <w:rPr>
          <w:rFonts w:cstheme="minorHAnsi"/>
          <w:sz w:val="24"/>
          <w:szCs w:val="24"/>
        </w:rPr>
        <w:t>active transport</w:t>
      </w:r>
      <w:r w:rsidR="008466BD" w:rsidRPr="00015A3D">
        <w:rPr>
          <w:rFonts w:cstheme="minorHAnsi"/>
          <w:sz w:val="24"/>
          <w:szCs w:val="24"/>
        </w:rPr>
        <w:t>,</w:t>
      </w:r>
      <w:r w:rsidRPr="00015A3D">
        <w:rPr>
          <w:rFonts w:cstheme="minorHAnsi"/>
          <w:sz w:val="24"/>
          <w:szCs w:val="24"/>
        </w:rPr>
        <w:t xml:space="preserve"> </w:t>
      </w:r>
      <w:r w:rsidR="008466BD" w:rsidRPr="00015A3D">
        <w:rPr>
          <w:rFonts w:cstheme="minorHAnsi"/>
          <w:sz w:val="24"/>
          <w:szCs w:val="24"/>
        </w:rPr>
        <w:t>similar</w:t>
      </w:r>
      <w:r w:rsidR="00F862DF" w:rsidRPr="00015A3D">
        <w:rPr>
          <w:rFonts w:cstheme="minorHAnsi"/>
          <w:sz w:val="24"/>
          <w:szCs w:val="24"/>
        </w:rPr>
        <w:t xml:space="preserve"> to </w:t>
      </w:r>
      <w:r w:rsidR="008466BD" w:rsidRPr="00015A3D">
        <w:rPr>
          <w:rFonts w:cstheme="minorHAnsi"/>
          <w:sz w:val="24"/>
          <w:szCs w:val="24"/>
        </w:rPr>
        <w:t xml:space="preserve">that of </w:t>
      </w:r>
      <w:r w:rsidR="00F862DF" w:rsidRPr="00015A3D">
        <w:rPr>
          <w:rFonts w:cstheme="minorHAnsi"/>
          <w:sz w:val="24"/>
          <w:szCs w:val="24"/>
        </w:rPr>
        <w:t>scootering</w:t>
      </w:r>
      <w:r w:rsidR="006E2348" w:rsidRPr="00015A3D">
        <w:rPr>
          <w:rFonts w:cstheme="minorHAnsi"/>
          <w:sz w:val="24"/>
          <w:szCs w:val="24"/>
        </w:rPr>
        <w:t xml:space="preserve"> </w:t>
      </w:r>
      <w:r w:rsidR="008466BD" w:rsidRPr="00015A3D">
        <w:rPr>
          <w:rFonts w:cstheme="minorHAnsi"/>
          <w:sz w:val="24"/>
          <w:szCs w:val="24"/>
        </w:rPr>
        <w:t xml:space="preserve">(e.g. </w:t>
      </w:r>
      <w:r w:rsidRPr="00015A3D">
        <w:rPr>
          <w:rFonts w:cstheme="minorHAnsi"/>
          <w:sz w:val="24"/>
          <w:szCs w:val="24"/>
        </w:rPr>
        <w:t xml:space="preserve">long-board </w:t>
      </w:r>
      <w:r w:rsidR="008466BD" w:rsidRPr="00015A3D">
        <w:rPr>
          <w:rFonts w:cstheme="minorHAnsi"/>
          <w:sz w:val="24"/>
          <w:szCs w:val="24"/>
        </w:rPr>
        <w:t>[</w:t>
      </w:r>
      <w:r w:rsidR="00452A8B" w:rsidRPr="00015A3D">
        <w:rPr>
          <w:rFonts w:cstheme="minorHAnsi"/>
          <w:sz w:val="24"/>
          <w:szCs w:val="24"/>
        </w:rPr>
        <w:t>Board and Browning, 2014</w:t>
      </w:r>
      <w:r w:rsidR="008466BD" w:rsidRPr="00015A3D">
        <w:rPr>
          <w:rFonts w:cstheme="minorHAnsi"/>
          <w:sz w:val="24"/>
          <w:szCs w:val="24"/>
        </w:rPr>
        <w:t>]</w:t>
      </w:r>
      <w:r w:rsidRPr="00015A3D">
        <w:rPr>
          <w:rFonts w:cstheme="minorHAnsi"/>
          <w:sz w:val="24"/>
          <w:szCs w:val="24"/>
        </w:rPr>
        <w:t xml:space="preserve"> and traditional skateboarding </w:t>
      </w:r>
      <w:r w:rsidR="008466BD" w:rsidRPr="00015A3D">
        <w:rPr>
          <w:rFonts w:cstheme="minorHAnsi"/>
          <w:sz w:val="24"/>
          <w:szCs w:val="24"/>
        </w:rPr>
        <w:t>[</w:t>
      </w:r>
      <w:r w:rsidR="00452A8B" w:rsidRPr="00015A3D">
        <w:rPr>
          <w:rFonts w:cstheme="minorHAnsi"/>
          <w:sz w:val="24"/>
          <w:szCs w:val="24"/>
        </w:rPr>
        <w:t>Hetzler et al., 2011</w:t>
      </w:r>
      <w:r w:rsidR="008466BD" w:rsidRPr="00015A3D">
        <w:rPr>
          <w:rFonts w:cstheme="minorHAnsi"/>
          <w:sz w:val="24"/>
          <w:szCs w:val="24"/>
        </w:rPr>
        <w:t>]</w:t>
      </w:r>
      <w:r w:rsidRPr="00015A3D">
        <w:rPr>
          <w:rFonts w:cstheme="minorHAnsi"/>
          <w:sz w:val="24"/>
          <w:szCs w:val="24"/>
        </w:rPr>
        <w:t>)</w:t>
      </w:r>
      <w:r w:rsidR="008466BD" w:rsidRPr="00015A3D">
        <w:rPr>
          <w:rFonts w:cstheme="minorHAnsi"/>
          <w:sz w:val="24"/>
          <w:szCs w:val="24"/>
        </w:rPr>
        <w:t xml:space="preserve">, </w:t>
      </w:r>
      <w:r w:rsidR="0044105D" w:rsidRPr="00015A3D">
        <w:rPr>
          <w:rFonts w:cstheme="minorHAnsi"/>
          <w:sz w:val="24"/>
          <w:szCs w:val="24"/>
        </w:rPr>
        <w:t>report linear increments in EE as exercise intensity</w:t>
      </w:r>
      <w:r w:rsidR="00934CD5" w:rsidRPr="00015A3D">
        <w:rPr>
          <w:rFonts w:cstheme="minorHAnsi"/>
          <w:sz w:val="24"/>
          <w:szCs w:val="24"/>
        </w:rPr>
        <w:t xml:space="preserve"> (e.g. speed)</w:t>
      </w:r>
      <w:r w:rsidR="0044105D" w:rsidRPr="00015A3D">
        <w:rPr>
          <w:rFonts w:cstheme="minorHAnsi"/>
          <w:sz w:val="24"/>
          <w:szCs w:val="24"/>
        </w:rPr>
        <w:t xml:space="preserve"> increases</w:t>
      </w:r>
      <w:r w:rsidR="003E47A2" w:rsidRPr="00015A3D">
        <w:rPr>
          <w:rFonts w:cstheme="minorHAnsi"/>
          <w:sz w:val="24"/>
          <w:szCs w:val="24"/>
        </w:rPr>
        <w:t>,</w:t>
      </w:r>
      <w:r w:rsidR="0044105D" w:rsidRPr="00015A3D">
        <w:rPr>
          <w:rFonts w:cstheme="minorHAnsi"/>
          <w:sz w:val="24"/>
          <w:szCs w:val="24"/>
        </w:rPr>
        <w:t xml:space="preserve"> and METs</w:t>
      </w:r>
      <w:r w:rsidRPr="00015A3D">
        <w:rPr>
          <w:rFonts w:cstheme="minorHAnsi"/>
          <w:sz w:val="24"/>
          <w:szCs w:val="24"/>
        </w:rPr>
        <w:t xml:space="preserve"> </w:t>
      </w:r>
      <w:r w:rsidR="000E6225" w:rsidRPr="00015A3D">
        <w:rPr>
          <w:rFonts w:cstheme="minorHAnsi"/>
          <w:sz w:val="24"/>
          <w:szCs w:val="24"/>
        </w:rPr>
        <w:t>of</w:t>
      </w:r>
      <w:r w:rsidR="00B516E6" w:rsidRPr="00015A3D">
        <w:rPr>
          <w:rFonts w:cstheme="minorHAnsi"/>
          <w:sz w:val="24"/>
          <w:szCs w:val="24"/>
        </w:rPr>
        <w:t xml:space="preserve"> 5</w:t>
      </w:r>
      <w:r w:rsidR="00E625B7">
        <w:rPr>
          <w:rFonts w:cstheme="minorHAnsi"/>
          <w:sz w:val="24"/>
          <w:szCs w:val="24"/>
        </w:rPr>
        <w:t>.0</w:t>
      </w:r>
      <w:r w:rsidR="004D6A1E" w:rsidRPr="00015A3D">
        <w:rPr>
          <w:rFonts w:cstheme="minorHAnsi"/>
          <w:sz w:val="24"/>
          <w:szCs w:val="24"/>
        </w:rPr>
        <w:t xml:space="preserve"> </w:t>
      </w:r>
      <w:r w:rsidR="00B516E6" w:rsidRPr="00015A3D">
        <w:rPr>
          <w:rFonts w:cstheme="minorHAnsi"/>
          <w:sz w:val="24"/>
          <w:szCs w:val="24"/>
        </w:rPr>
        <w:t>(</w:t>
      </w:r>
      <w:r w:rsidR="00B516E6" w:rsidRPr="00015A3D">
        <w:rPr>
          <w:rFonts w:cstheme="minorHAnsi"/>
          <w:i/>
          <w:sz w:val="24"/>
          <w:szCs w:val="24"/>
        </w:rPr>
        <w:t>Moderate</w:t>
      </w:r>
      <w:r w:rsidR="00B516E6" w:rsidRPr="00015A3D">
        <w:rPr>
          <w:rFonts w:cstheme="minorHAnsi"/>
          <w:sz w:val="24"/>
          <w:szCs w:val="24"/>
        </w:rPr>
        <w:t>)</w:t>
      </w:r>
      <w:r w:rsidR="00934CD5" w:rsidRPr="00015A3D">
        <w:rPr>
          <w:rFonts w:cstheme="minorHAnsi"/>
          <w:sz w:val="24"/>
          <w:szCs w:val="24"/>
        </w:rPr>
        <w:t xml:space="preserve"> </w:t>
      </w:r>
      <w:r w:rsidR="003E47A2" w:rsidRPr="00015A3D">
        <w:rPr>
          <w:rFonts w:cstheme="minorHAnsi"/>
          <w:sz w:val="24"/>
          <w:szCs w:val="24"/>
        </w:rPr>
        <w:t>to</w:t>
      </w:r>
      <w:r w:rsidR="004D6A1E" w:rsidRPr="00015A3D">
        <w:rPr>
          <w:rFonts w:cstheme="minorHAnsi"/>
          <w:sz w:val="24"/>
          <w:szCs w:val="24"/>
        </w:rPr>
        <w:t xml:space="preserve"> </w:t>
      </w:r>
      <w:r w:rsidR="00B516E6" w:rsidRPr="00015A3D">
        <w:rPr>
          <w:rFonts w:cstheme="minorHAnsi"/>
          <w:sz w:val="24"/>
          <w:szCs w:val="24"/>
        </w:rPr>
        <w:t>6.5-8 (</w:t>
      </w:r>
      <w:r w:rsidR="00B516E6" w:rsidRPr="00015A3D">
        <w:rPr>
          <w:rFonts w:cstheme="minorHAnsi"/>
          <w:i/>
          <w:sz w:val="24"/>
          <w:szCs w:val="24"/>
        </w:rPr>
        <w:t>Vigorous</w:t>
      </w:r>
      <w:r w:rsidR="00B516E6" w:rsidRPr="00015A3D">
        <w:rPr>
          <w:rFonts w:cstheme="minorHAnsi"/>
          <w:sz w:val="24"/>
          <w:szCs w:val="24"/>
        </w:rPr>
        <w:t>)</w:t>
      </w:r>
      <w:r w:rsidR="009837E3" w:rsidRPr="00015A3D">
        <w:rPr>
          <w:rFonts w:cstheme="minorHAnsi"/>
          <w:sz w:val="24"/>
          <w:szCs w:val="24"/>
        </w:rPr>
        <w:t xml:space="preserve">. </w:t>
      </w:r>
      <w:r w:rsidR="0044105D" w:rsidRPr="00015A3D">
        <w:rPr>
          <w:rFonts w:cstheme="minorHAnsi"/>
          <w:sz w:val="24"/>
          <w:szCs w:val="24"/>
        </w:rPr>
        <w:lastRenderedPageBreak/>
        <w:t xml:space="preserve">Of the limited </w:t>
      </w:r>
      <w:r w:rsidR="00A56AEC" w:rsidRPr="00015A3D">
        <w:rPr>
          <w:rFonts w:cstheme="minorHAnsi"/>
          <w:sz w:val="24"/>
          <w:szCs w:val="24"/>
        </w:rPr>
        <w:t xml:space="preserve">literature </w:t>
      </w:r>
      <w:r w:rsidR="007C77F8" w:rsidRPr="00015A3D">
        <w:rPr>
          <w:rFonts w:cstheme="minorHAnsi"/>
          <w:sz w:val="24"/>
          <w:szCs w:val="24"/>
        </w:rPr>
        <w:t>regarding</w:t>
      </w:r>
      <w:r w:rsidR="00CF0C78" w:rsidRPr="00015A3D">
        <w:rPr>
          <w:rFonts w:cstheme="minorHAnsi"/>
          <w:sz w:val="24"/>
          <w:szCs w:val="24"/>
        </w:rPr>
        <w:t xml:space="preserve"> the </w:t>
      </w:r>
      <w:r w:rsidR="0074599B" w:rsidRPr="00015A3D">
        <w:rPr>
          <w:rFonts w:cstheme="minorHAnsi"/>
          <w:sz w:val="24"/>
          <w:szCs w:val="24"/>
        </w:rPr>
        <w:t xml:space="preserve">metabolic </w:t>
      </w:r>
      <w:r w:rsidR="0044105D" w:rsidRPr="00015A3D">
        <w:rPr>
          <w:rFonts w:cstheme="minorHAnsi"/>
          <w:sz w:val="24"/>
          <w:szCs w:val="24"/>
        </w:rPr>
        <w:t xml:space="preserve">and </w:t>
      </w:r>
      <w:r w:rsidR="0074599B" w:rsidRPr="00015A3D">
        <w:rPr>
          <w:rFonts w:cstheme="minorHAnsi"/>
          <w:sz w:val="24"/>
          <w:szCs w:val="24"/>
        </w:rPr>
        <w:t xml:space="preserve">physiological </w:t>
      </w:r>
      <w:r w:rsidR="0044105D" w:rsidRPr="00015A3D">
        <w:rPr>
          <w:rFonts w:cstheme="minorHAnsi"/>
          <w:sz w:val="24"/>
          <w:szCs w:val="24"/>
        </w:rPr>
        <w:t>changes</w:t>
      </w:r>
      <w:r w:rsidR="00D04107" w:rsidRPr="00015A3D">
        <w:rPr>
          <w:rFonts w:cstheme="minorHAnsi"/>
          <w:sz w:val="24"/>
          <w:szCs w:val="24"/>
        </w:rPr>
        <w:t xml:space="preserve"> </w:t>
      </w:r>
      <w:r w:rsidR="0044105D" w:rsidRPr="00015A3D">
        <w:rPr>
          <w:rFonts w:cstheme="minorHAnsi"/>
          <w:sz w:val="24"/>
          <w:szCs w:val="24"/>
        </w:rPr>
        <w:t>during</w:t>
      </w:r>
      <w:r w:rsidR="007C77F8" w:rsidRPr="00015A3D">
        <w:rPr>
          <w:rFonts w:cstheme="minorHAnsi"/>
          <w:sz w:val="24"/>
          <w:szCs w:val="24"/>
        </w:rPr>
        <w:t xml:space="preserve"> scootering</w:t>
      </w:r>
      <w:r w:rsidR="0044105D" w:rsidRPr="00015A3D">
        <w:rPr>
          <w:rFonts w:cstheme="minorHAnsi"/>
          <w:sz w:val="24"/>
          <w:szCs w:val="24"/>
        </w:rPr>
        <w:t xml:space="preserve">, </w:t>
      </w:r>
      <w:r w:rsidR="003D4408" w:rsidRPr="00015A3D">
        <w:rPr>
          <w:bCs/>
          <w:sz w:val="24"/>
          <w:szCs w:val="24"/>
        </w:rPr>
        <w:t>Arimoto et al. (2002) report</w:t>
      </w:r>
      <w:r w:rsidR="007E2BC9" w:rsidRPr="00015A3D">
        <w:rPr>
          <w:bCs/>
          <w:sz w:val="24"/>
          <w:szCs w:val="24"/>
        </w:rPr>
        <w:t xml:space="preserve"> heart rate </w:t>
      </w:r>
      <w:r w:rsidR="00A56AEC" w:rsidRPr="00015A3D">
        <w:rPr>
          <w:bCs/>
          <w:sz w:val="24"/>
          <w:szCs w:val="24"/>
        </w:rPr>
        <w:t xml:space="preserve">(HR) </w:t>
      </w:r>
      <w:r w:rsidR="006E2348" w:rsidRPr="00015A3D">
        <w:rPr>
          <w:bCs/>
          <w:sz w:val="24"/>
          <w:szCs w:val="24"/>
        </w:rPr>
        <w:t xml:space="preserve">responses </w:t>
      </w:r>
      <w:r w:rsidR="00A56AEC" w:rsidRPr="00015A3D">
        <w:rPr>
          <w:bCs/>
          <w:sz w:val="24"/>
          <w:szCs w:val="24"/>
        </w:rPr>
        <w:t>while scoot</w:t>
      </w:r>
      <w:r w:rsidR="001A4488" w:rsidRPr="00015A3D">
        <w:rPr>
          <w:bCs/>
          <w:sz w:val="24"/>
          <w:szCs w:val="24"/>
        </w:rPr>
        <w:t>er</w:t>
      </w:r>
      <w:r w:rsidR="00A56AEC" w:rsidRPr="00015A3D">
        <w:rPr>
          <w:bCs/>
          <w:sz w:val="24"/>
          <w:szCs w:val="24"/>
        </w:rPr>
        <w:t xml:space="preserve">ing </w:t>
      </w:r>
      <w:r w:rsidR="003A09F6" w:rsidRPr="00015A3D">
        <w:rPr>
          <w:bCs/>
          <w:sz w:val="24"/>
          <w:szCs w:val="24"/>
        </w:rPr>
        <w:t>for</w:t>
      </w:r>
      <w:r w:rsidR="00DD0FEC" w:rsidRPr="00015A3D">
        <w:rPr>
          <w:bCs/>
          <w:sz w:val="24"/>
          <w:szCs w:val="24"/>
        </w:rPr>
        <w:t xml:space="preserve"> 6-mins at three self-selected </w:t>
      </w:r>
      <w:r w:rsidR="000F53BF">
        <w:rPr>
          <w:bCs/>
          <w:sz w:val="24"/>
          <w:szCs w:val="24"/>
        </w:rPr>
        <w:t>speeds</w:t>
      </w:r>
      <w:r w:rsidR="000F53BF" w:rsidRPr="00015A3D">
        <w:rPr>
          <w:bCs/>
          <w:sz w:val="24"/>
          <w:szCs w:val="24"/>
        </w:rPr>
        <w:t xml:space="preserve"> </w:t>
      </w:r>
      <w:r w:rsidR="008466BD" w:rsidRPr="00015A3D">
        <w:rPr>
          <w:bCs/>
          <w:sz w:val="24"/>
          <w:szCs w:val="24"/>
        </w:rPr>
        <w:t>(</w:t>
      </w:r>
      <w:r w:rsidR="00DD0FEC" w:rsidRPr="00015A3D">
        <w:rPr>
          <w:bCs/>
          <w:sz w:val="24"/>
          <w:szCs w:val="24"/>
        </w:rPr>
        <w:t>‘</w:t>
      </w:r>
      <w:r w:rsidR="00DD0FEC" w:rsidRPr="00015A3D">
        <w:rPr>
          <w:bCs/>
          <w:i/>
          <w:sz w:val="24"/>
          <w:szCs w:val="24"/>
        </w:rPr>
        <w:t>slow’</w:t>
      </w:r>
      <w:r w:rsidR="00DD0FEC" w:rsidRPr="00015A3D">
        <w:rPr>
          <w:bCs/>
          <w:sz w:val="24"/>
          <w:szCs w:val="24"/>
        </w:rPr>
        <w:t>, ‘</w:t>
      </w:r>
      <w:r w:rsidR="00DD0FEC" w:rsidRPr="00015A3D">
        <w:rPr>
          <w:bCs/>
          <w:i/>
          <w:sz w:val="24"/>
          <w:szCs w:val="24"/>
        </w:rPr>
        <w:t>ordinary’</w:t>
      </w:r>
      <w:r w:rsidR="00DD0FEC" w:rsidRPr="00015A3D">
        <w:rPr>
          <w:bCs/>
          <w:sz w:val="24"/>
          <w:szCs w:val="24"/>
        </w:rPr>
        <w:t xml:space="preserve"> and ‘</w:t>
      </w:r>
      <w:r w:rsidR="00DD0FEC" w:rsidRPr="00015A3D">
        <w:rPr>
          <w:bCs/>
          <w:i/>
          <w:sz w:val="24"/>
          <w:szCs w:val="24"/>
        </w:rPr>
        <w:t>with considerable effort’</w:t>
      </w:r>
      <w:r w:rsidR="008466BD" w:rsidRPr="00015A3D">
        <w:rPr>
          <w:bCs/>
          <w:i/>
          <w:sz w:val="24"/>
          <w:szCs w:val="24"/>
        </w:rPr>
        <w:t>)</w:t>
      </w:r>
      <w:r w:rsidR="007E2BC9" w:rsidRPr="00015A3D">
        <w:rPr>
          <w:bCs/>
          <w:sz w:val="24"/>
          <w:szCs w:val="24"/>
        </w:rPr>
        <w:t xml:space="preserve"> </w:t>
      </w:r>
      <w:r w:rsidR="0033645C">
        <w:rPr>
          <w:bCs/>
          <w:sz w:val="24"/>
          <w:szCs w:val="24"/>
        </w:rPr>
        <w:t>equating</w:t>
      </w:r>
      <w:r w:rsidR="0033645C" w:rsidRPr="00015A3D">
        <w:rPr>
          <w:bCs/>
          <w:sz w:val="24"/>
          <w:szCs w:val="24"/>
        </w:rPr>
        <w:t xml:space="preserve"> </w:t>
      </w:r>
      <w:r w:rsidR="00CF0C78" w:rsidRPr="00015A3D">
        <w:rPr>
          <w:bCs/>
          <w:sz w:val="24"/>
          <w:szCs w:val="24"/>
        </w:rPr>
        <w:t>to</w:t>
      </w:r>
      <w:r w:rsidR="007E2BC9" w:rsidRPr="00015A3D">
        <w:rPr>
          <w:bCs/>
          <w:sz w:val="24"/>
          <w:szCs w:val="24"/>
        </w:rPr>
        <w:t xml:space="preserve"> </w:t>
      </w:r>
      <w:r w:rsidR="007F29AB" w:rsidRPr="00015A3D">
        <w:rPr>
          <w:bCs/>
          <w:sz w:val="24"/>
          <w:szCs w:val="24"/>
        </w:rPr>
        <w:t>54</w:t>
      </w:r>
      <w:r w:rsidR="0074599B" w:rsidRPr="00015A3D">
        <w:rPr>
          <w:bCs/>
          <w:sz w:val="24"/>
          <w:szCs w:val="24"/>
        </w:rPr>
        <w:t>%</w:t>
      </w:r>
      <w:r w:rsidR="007F29AB" w:rsidRPr="00015A3D">
        <w:rPr>
          <w:bCs/>
          <w:sz w:val="24"/>
          <w:szCs w:val="24"/>
        </w:rPr>
        <w:t>, 6</w:t>
      </w:r>
      <w:r w:rsidR="00E54916">
        <w:rPr>
          <w:bCs/>
          <w:sz w:val="24"/>
          <w:szCs w:val="24"/>
        </w:rPr>
        <w:t>6</w:t>
      </w:r>
      <w:r w:rsidR="0074599B" w:rsidRPr="00015A3D">
        <w:rPr>
          <w:bCs/>
          <w:sz w:val="24"/>
          <w:szCs w:val="24"/>
        </w:rPr>
        <w:t>%</w:t>
      </w:r>
      <w:r w:rsidR="00BD4250" w:rsidRPr="00015A3D">
        <w:rPr>
          <w:bCs/>
          <w:sz w:val="24"/>
          <w:szCs w:val="24"/>
        </w:rPr>
        <w:t xml:space="preserve"> and 91% of </w:t>
      </w:r>
      <w:r w:rsidR="002623D3" w:rsidRPr="00015A3D">
        <w:rPr>
          <w:bCs/>
          <w:sz w:val="24"/>
          <w:szCs w:val="24"/>
        </w:rPr>
        <w:t>HR</w:t>
      </w:r>
      <w:r w:rsidR="002623D3" w:rsidRPr="00015A3D">
        <w:rPr>
          <w:bCs/>
          <w:sz w:val="24"/>
          <w:szCs w:val="24"/>
          <w:vertAlign w:val="subscript"/>
        </w:rPr>
        <w:t>max</w:t>
      </w:r>
      <w:r w:rsidR="00BD4250" w:rsidRPr="00015A3D">
        <w:rPr>
          <w:bCs/>
          <w:sz w:val="24"/>
          <w:szCs w:val="24"/>
        </w:rPr>
        <w:t xml:space="preserve">. </w:t>
      </w:r>
      <w:r w:rsidR="006E2348" w:rsidRPr="00015A3D">
        <w:rPr>
          <w:bCs/>
          <w:sz w:val="24"/>
          <w:szCs w:val="24"/>
        </w:rPr>
        <w:t xml:space="preserve">Subsequently, </w:t>
      </w:r>
      <w:r w:rsidR="00464EE0" w:rsidRPr="00015A3D">
        <w:rPr>
          <w:bCs/>
          <w:sz w:val="24"/>
          <w:szCs w:val="24"/>
        </w:rPr>
        <w:t>s</w:t>
      </w:r>
      <w:r w:rsidR="00BD4250" w:rsidRPr="00015A3D">
        <w:rPr>
          <w:bCs/>
          <w:sz w:val="24"/>
          <w:szCs w:val="24"/>
        </w:rPr>
        <w:t xml:space="preserve">cootering </w:t>
      </w:r>
      <w:r w:rsidR="003A09F6" w:rsidRPr="00015A3D">
        <w:rPr>
          <w:bCs/>
          <w:sz w:val="24"/>
          <w:szCs w:val="24"/>
        </w:rPr>
        <w:t>‘</w:t>
      </w:r>
      <w:r w:rsidR="00654C6B" w:rsidRPr="00015A3D">
        <w:rPr>
          <w:bCs/>
          <w:i/>
          <w:sz w:val="24"/>
          <w:szCs w:val="24"/>
        </w:rPr>
        <w:t>with considerable effort</w:t>
      </w:r>
      <w:r w:rsidR="003A09F6" w:rsidRPr="00015A3D">
        <w:rPr>
          <w:bCs/>
          <w:i/>
          <w:sz w:val="24"/>
          <w:szCs w:val="24"/>
        </w:rPr>
        <w:t>’</w:t>
      </w:r>
      <w:r w:rsidR="00654C6B" w:rsidRPr="00015A3D">
        <w:rPr>
          <w:bCs/>
          <w:sz w:val="24"/>
          <w:szCs w:val="24"/>
        </w:rPr>
        <w:t xml:space="preserve"> </w:t>
      </w:r>
      <w:r w:rsidR="002623D3" w:rsidRPr="00015A3D">
        <w:rPr>
          <w:bCs/>
          <w:sz w:val="24"/>
          <w:szCs w:val="24"/>
        </w:rPr>
        <w:t>was suggested to</w:t>
      </w:r>
      <w:r w:rsidR="00BD4250" w:rsidRPr="00015A3D">
        <w:rPr>
          <w:bCs/>
          <w:sz w:val="24"/>
          <w:szCs w:val="24"/>
        </w:rPr>
        <w:t xml:space="preserve"> exceed the threshold to improve cardiorespiratory</w:t>
      </w:r>
      <w:r w:rsidR="007E2BC9" w:rsidRPr="00015A3D">
        <w:rPr>
          <w:bCs/>
          <w:sz w:val="24"/>
          <w:szCs w:val="24"/>
        </w:rPr>
        <w:t xml:space="preserve"> fitness </w:t>
      </w:r>
      <w:r w:rsidR="000E5445" w:rsidRPr="00015A3D">
        <w:rPr>
          <w:bCs/>
          <w:sz w:val="24"/>
          <w:szCs w:val="24"/>
        </w:rPr>
        <w:t>(</w:t>
      </w:r>
      <w:r w:rsidR="0074599B" w:rsidRPr="00015A3D">
        <w:rPr>
          <w:bCs/>
          <w:sz w:val="24"/>
          <w:szCs w:val="24"/>
        </w:rPr>
        <w:t xml:space="preserve">e.g. </w:t>
      </w:r>
      <w:r w:rsidR="000E5445" w:rsidRPr="00015A3D">
        <w:rPr>
          <w:bCs/>
          <w:sz w:val="24"/>
          <w:szCs w:val="24"/>
        </w:rPr>
        <w:t>&gt;65% of HR</w:t>
      </w:r>
      <w:r w:rsidR="000E5445" w:rsidRPr="00015A3D">
        <w:rPr>
          <w:bCs/>
          <w:sz w:val="24"/>
          <w:szCs w:val="24"/>
          <w:vertAlign w:val="subscript"/>
        </w:rPr>
        <w:t>max</w:t>
      </w:r>
      <w:r w:rsidR="000E5445" w:rsidRPr="00015A3D">
        <w:rPr>
          <w:bCs/>
          <w:sz w:val="24"/>
          <w:szCs w:val="24"/>
        </w:rPr>
        <w:t xml:space="preserve"> [</w:t>
      </w:r>
      <w:r w:rsidR="00693070" w:rsidRPr="00015A3D">
        <w:rPr>
          <w:bCs/>
          <w:sz w:val="24"/>
          <w:szCs w:val="24"/>
        </w:rPr>
        <w:t xml:space="preserve">Pollock et al., 1998; </w:t>
      </w:r>
      <w:r w:rsidR="00464EE0" w:rsidRPr="00015A3D">
        <w:rPr>
          <w:bCs/>
          <w:sz w:val="24"/>
          <w:szCs w:val="24"/>
        </w:rPr>
        <w:t>Arimoto et al., 2002</w:t>
      </w:r>
      <w:r w:rsidR="000E5445" w:rsidRPr="00015A3D">
        <w:rPr>
          <w:bCs/>
          <w:sz w:val="24"/>
          <w:szCs w:val="24"/>
        </w:rPr>
        <w:t>]</w:t>
      </w:r>
      <w:r w:rsidR="00464EE0" w:rsidRPr="00015A3D">
        <w:rPr>
          <w:bCs/>
          <w:sz w:val="24"/>
          <w:szCs w:val="24"/>
        </w:rPr>
        <w:t>),</w:t>
      </w:r>
      <w:r w:rsidR="00BD4250" w:rsidRPr="00015A3D">
        <w:rPr>
          <w:bCs/>
          <w:sz w:val="24"/>
          <w:szCs w:val="24"/>
        </w:rPr>
        <w:t xml:space="preserve"> </w:t>
      </w:r>
      <w:r w:rsidR="006E2348" w:rsidRPr="00015A3D">
        <w:rPr>
          <w:bCs/>
          <w:sz w:val="24"/>
          <w:szCs w:val="24"/>
        </w:rPr>
        <w:t xml:space="preserve">yet </w:t>
      </w:r>
      <w:r w:rsidR="007F29AB" w:rsidRPr="00015A3D">
        <w:rPr>
          <w:bCs/>
          <w:sz w:val="24"/>
          <w:szCs w:val="24"/>
        </w:rPr>
        <w:t>a suitable</w:t>
      </w:r>
      <w:r w:rsidR="002623D3" w:rsidRPr="00015A3D">
        <w:rPr>
          <w:bCs/>
          <w:sz w:val="24"/>
          <w:szCs w:val="24"/>
        </w:rPr>
        <w:t xml:space="preserve"> area which </w:t>
      </w:r>
      <w:r w:rsidR="003D4408" w:rsidRPr="00015A3D">
        <w:rPr>
          <w:bCs/>
          <w:sz w:val="24"/>
          <w:szCs w:val="24"/>
        </w:rPr>
        <w:t>permits</w:t>
      </w:r>
      <w:r w:rsidR="002623D3" w:rsidRPr="00015A3D">
        <w:rPr>
          <w:bCs/>
          <w:sz w:val="24"/>
          <w:szCs w:val="24"/>
        </w:rPr>
        <w:t xml:space="preserve"> </w:t>
      </w:r>
      <w:r w:rsidR="007958A9" w:rsidRPr="00015A3D">
        <w:rPr>
          <w:bCs/>
          <w:sz w:val="24"/>
          <w:szCs w:val="24"/>
        </w:rPr>
        <w:t>users</w:t>
      </w:r>
      <w:r w:rsidR="002623D3" w:rsidRPr="00015A3D">
        <w:rPr>
          <w:bCs/>
          <w:sz w:val="24"/>
          <w:szCs w:val="24"/>
        </w:rPr>
        <w:t xml:space="preserve"> to reach higher speeds </w:t>
      </w:r>
      <w:r w:rsidR="000E5445" w:rsidRPr="00015A3D">
        <w:rPr>
          <w:bCs/>
          <w:sz w:val="24"/>
          <w:szCs w:val="24"/>
        </w:rPr>
        <w:t>is required</w:t>
      </w:r>
      <w:r w:rsidR="002623D3" w:rsidRPr="00015A3D">
        <w:rPr>
          <w:bCs/>
          <w:sz w:val="24"/>
          <w:szCs w:val="24"/>
        </w:rPr>
        <w:t xml:space="preserve"> and may be outside of the </w:t>
      </w:r>
      <w:r w:rsidR="0074599B" w:rsidRPr="00015A3D">
        <w:rPr>
          <w:bCs/>
          <w:sz w:val="24"/>
          <w:szCs w:val="24"/>
        </w:rPr>
        <w:t xml:space="preserve">busy </w:t>
      </w:r>
      <w:r w:rsidR="002623D3" w:rsidRPr="00015A3D">
        <w:rPr>
          <w:bCs/>
          <w:sz w:val="24"/>
          <w:szCs w:val="24"/>
        </w:rPr>
        <w:t>city environment</w:t>
      </w:r>
      <w:r w:rsidR="003746C1" w:rsidRPr="00015A3D">
        <w:rPr>
          <w:bCs/>
          <w:sz w:val="24"/>
          <w:szCs w:val="24"/>
        </w:rPr>
        <w:t xml:space="preserve"> (e.g. </w:t>
      </w:r>
      <w:r w:rsidR="007958A9" w:rsidRPr="00015A3D">
        <w:rPr>
          <w:bCs/>
          <w:sz w:val="24"/>
          <w:szCs w:val="24"/>
        </w:rPr>
        <w:t xml:space="preserve">park or </w:t>
      </w:r>
      <w:r w:rsidR="003746C1" w:rsidRPr="00015A3D">
        <w:rPr>
          <w:bCs/>
          <w:sz w:val="24"/>
          <w:szCs w:val="24"/>
        </w:rPr>
        <w:t xml:space="preserve">seafront promenade). Moreover, </w:t>
      </w:r>
      <w:r w:rsidR="00BD4250" w:rsidRPr="00015A3D">
        <w:rPr>
          <w:bCs/>
          <w:sz w:val="24"/>
          <w:szCs w:val="24"/>
        </w:rPr>
        <w:t xml:space="preserve">specific </w:t>
      </w:r>
      <w:r w:rsidR="003746C1" w:rsidRPr="00015A3D">
        <w:rPr>
          <w:bCs/>
          <w:sz w:val="24"/>
          <w:szCs w:val="24"/>
        </w:rPr>
        <w:t xml:space="preserve">and incremental </w:t>
      </w:r>
      <w:r w:rsidR="00D6211F" w:rsidRPr="00015A3D">
        <w:rPr>
          <w:bCs/>
          <w:sz w:val="24"/>
          <w:szCs w:val="24"/>
        </w:rPr>
        <w:t>scootering</w:t>
      </w:r>
      <w:r w:rsidR="00BD4250" w:rsidRPr="00015A3D">
        <w:rPr>
          <w:bCs/>
          <w:sz w:val="24"/>
          <w:szCs w:val="24"/>
        </w:rPr>
        <w:t xml:space="preserve"> </w:t>
      </w:r>
      <w:r w:rsidR="000F53BF">
        <w:rPr>
          <w:bCs/>
          <w:sz w:val="24"/>
          <w:szCs w:val="24"/>
        </w:rPr>
        <w:t>speeds</w:t>
      </w:r>
      <w:r w:rsidR="000F53BF" w:rsidRPr="00015A3D">
        <w:rPr>
          <w:bCs/>
          <w:sz w:val="24"/>
          <w:szCs w:val="24"/>
        </w:rPr>
        <w:t xml:space="preserve"> </w:t>
      </w:r>
      <w:r w:rsidR="007958A9" w:rsidRPr="00015A3D">
        <w:rPr>
          <w:bCs/>
          <w:sz w:val="24"/>
          <w:szCs w:val="24"/>
        </w:rPr>
        <w:t>are</w:t>
      </w:r>
      <w:r w:rsidR="00BD4250" w:rsidRPr="00015A3D">
        <w:rPr>
          <w:bCs/>
          <w:sz w:val="24"/>
          <w:szCs w:val="24"/>
        </w:rPr>
        <w:t xml:space="preserve"> required</w:t>
      </w:r>
      <w:r w:rsidR="003746C1" w:rsidRPr="00015A3D">
        <w:rPr>
          <w:bCs/>
          <w:sz w:val="24"/>
          <w:szCs w:val="24"/>
        </w:rPr>
        <w:t xml:space="preserve"> </w:t>
      </w:r>
      <w:r w:rsidR="00CF0C78" w:rsidRPr="00015A3D">
        <w:rPr>
          <w:bCs/>
          <w:sz w:val="24"/>
          <w:szCs w:val="24"/>
        </w:rPr>
        <w:t>to</w:t>
      </w:r>
      <w:r w:rsidR="003746C1" w:rsidRPr="00015A3D">
        <w:rPr>
          <w:bCs/>
          <w:sz w:val="24"/>
          <w:szCs w:val="24"/>
        </w:rPr>
        <w:t xml:space="preserve"> quantify the </w:t>
      </w:r>
      <w:r w:rsidR="006E2348" w:rsidRPr="00015A3D">
        <w:rPr>
          <w:bCs/>
          <w:sz w:val="24"/>
          <w:szCs w:val="24"/>
        </w:rPr>
        <w:t>metabolic responses</w:t>
      </w:r>
      <w:r w:rsidR="003746C1" w:rsidRPr="00015A3D">
        <w:rPr>
          <w:bCs/>
          <w:sz w:val="24"/>
          <w:szCs w:val="24"/>
        </w:rPr>
        <w:t xml:space="preserve"> in association with </w:t>
      </w:r>
      <w:r w:rsidR="00DB1A32" w:rsidRPr="00015A3D">
        <w:rPr>
          <w:bCs/>
          <w:sz w:val="24"/>
          <w:szCs w:val="24"/>
        </w:rPr>
        <w:t xml:space="preserve">current </w:t>
      </w:r>
      <w:r w:rsidR="006E2348" w:rsidRPr="00015A3D">
        <w:rPr>
          <w:bCs/>
          <w:sz w:val="24"/>
          <w:szCs w:val="24"/>
        </w:rPr>
        <w:t>PA</w:t>
      </w:r>
      <w:r w:rsidR="00DB1A32" w:rsidRPr="00015A3D">
        <w:rPr>
          <w:bCs/>
          <w:sz w:val="24"/>
          <w:szCs w:val="24"/>
        </w:rPr>
        <w:t xml:space="preserve"> </w:t>
      </w:r>
      <w:r w:rsidR="003746C1" w:rsidRPr="00015A3D">
        <w:rPr>
          <w:bCs/>
          <w:sz w:val="24"/>
          <w:szCs w:val="24"/>
        </w:rPr>
        <w:t>guidelines.</w:t>
      </w:r>
      <w:r w:rsidR="00CF0C78" w:rsidRPr="00015A3D">
        <w:rPr>
          <w:bCs/>
          <w:sz w:val="24"/>
          <w:szCs w:val="24"/>
        </w:rPr>
        <w:t xml:space="preserve"> Consequently</w:t>
      </w:r>
      <w:r w:rsidR="00BD4250" w:rsidRPr="00015A3D">
        <w:rPr>
          <w:bCs/>
          <w:sz w:val="24"/>
          <w:szCs w:val="24"/>
        </w:rPr>
        <w:t xml:space="preserve">, </w:t>
      </w:r>
      <w:r w:rsidR="000C4D85" w:rsidRPr="00015A3D">
        <w:rPr>
          <w:bCs/>
          <w:sz w:val="24"/>
          <w:szCs w:val="24"/>
        </w:rPr>
        <w:t xml:space="preserve">Kijima et al. (2007) reported the </w:t>
      </w:r>
      <w:r w:rsidR="003746C1" w:rsidRPr="00015A3D">
        <w:rPr>
          <w:bCs/>
          <w:sz w:val="24"/>
          <w:szCs w:val="24"/>
        </w:rPr>
        <w:t>EE</w:t>
      </w:r>
      <w:r w:rsidR="000C4D85" w:rsidRPr="00015A3D">
        <w:rPr>
          <w:bCs/>
          <w:sz w:val="24"/>
          <w:szCs w:val="24"/>
        </w:rPr>
        <w:t xml:space="preserve"> (67-85 cal</w:t>
      </w:r>
      <w:r w:rsidR="00946FE9">
        <w:rPr>
          <w:bCs/>
          <w:sz w:val="24"/>
          <w:szCs w:val="24"/>
        </w:rPr>
        <w:t>/</w:t>
      </w:r>
      <w:r w:rsidR="000C4D85" w:rsidRPr="00015A3D">
        <w:rPr>
          <w:bCs/>
          <w:sz w:val="24"/>
          <w:szCs w:val="24"/>
        </w:rPr>
        <w:t>kg</w:t>
      </w:r>
      <w:r w:rsidR="00946FE9">
        <w:rPr>
          <w:bCs/>
          <w:sz w:val="24"/>
          <w:szCs w:val="24"/>
        </w:rPr>
        <w:t>/</w:t>
      </w:r>
      <w:r w:rsidR="000C4D85" w:rsidRPr="00015A3D">
        <w:rPr>
          <w:bCs/>
          <w:sz w:val="24"/>
          <w:szCs w:val="24"/>
        </w:rPr>
        <w:t>min</w:t>
      </w:r>
      <w:r w:rsidR="007F29AB" w:rsidRPr="00015A3D">
        <w:rPr>
          <w:bCs/>
          <w:sz w:val="24"/>
          <w:szCs w:val="24"/>
        </w:rPr>
        <w:t>)</w:t>
      </w:r>
      <w:r w:rsidR="007F29AB" w:rsidRPr="00015A3D">
        <w:rPr>
          <w:bCs/>
          <w:sz w:val="24"/>
          <w:szCs w:val="24"/>
          <w:vertAlign w:val="superscript"/>
        </w:rPr>
        <w:t xml:space="preserve"> </w:t>
      </w:r>
      <w:r w:rsidR="000C4D85" w:rsidRPr="00015A3D">
        <w:rPr>
          <w:bCs/>
          <w:sz w:val="24"/>
          <w:szCs w:val="24"/>
        </w:rPr>
        <w:t xml:space="preserve">and </w:t>
      </w:r>
      <w:r w:rsidR="007F29AB" w:rsidRPr="00015A3D">
        <w:rPr>
          <w:bCs/>
          <w:sz w:val="24"/>
          <w:szCs w:val="24"/>
        </w:rPr>
        <w:t xml:space="preserve">METs </w:t>
      </w:r>
      <w:r w:rsidR="00EF3556" w:rsidRPr="00015A3D">
        <w:rPr>
          <w:bCs/>
          <w:sz w:val="24"/>
          <w:szCs w:val="24"/>
        </w:rPr>
        <w:t>(</w:t>
      </w:r>
      <w:r w:rsidR="000C4D85" w:rsidRPr="00015A3D">
        <w:rPr>
          <w:bCs/>
          <w:sz w:val="24"/>
          <w:szCs w:val="24"/>
        </w:rPr>
        <w:t xml:space="preserve">3.9-5.0) </w:t>
      </w:r>
      <w:r w:rsidR="00CF0C78" w:rsidRPr="00015A3D">
        <w:rPr>
          <w:bCs/>
          <w:sz w:val="24"/>
          <w:szCs w:val="24"/>
        </w:rPr>
        <w:t>for</w:t>
      </w:r>
      <w:r w:rsidR="000C4D85" w:rsidRPr="00015A3D">
        <w:rPr>
          <w:bCs/>
          <w:sz w:val="24"/>
          <w:szCs w:val="24"/>
        </w:rPr>
        <w:t xml:space="preserve"> </w:t>
      </w:r>
      <w:r w:rsidR="003746C1" w:rsidRPr="00015A3D">
        <w:rPr>
          <w:bCs/>
          <w:sz w:val="24"/>
          <w:szCs w:val="24"/>
        </w:rPr>
        <w:t xml:space="preserve">10-mins </w:t>
      </w:r>
      <w:r w:rsidR="007E2BC9" w:rsidRPr="00015A3D">
        <w:rPr>
          <w:bCs/>
          <w:sz w:val="24"/>
          <w:szCs w:val="24"/>
        </w:rPr>
        <w:t>scooter</w:t>
      </w:r>
      <w:r w:rsidR="000C4D85" w:rsidRPr="00015A3D">
        <w:rPr>
          <w:bCs/>
          <w:sz w:val="24"/>
          <w:szCs w:val="24"/>
        </w:rPr>
        <w:t xml:space="preserve">ing at speeds </w:t>
      </w:r>
      <w:r w:rsidR="00CF0C78" w:rsidRPr="00015A3D">
        <w:rPr>
          <w:bCs/>
          <w:sz w:val="24"/>
          <w:szCs w:val="24"/>
        </w:rPr>
        <w:t xml:space="preserve">ranging </w:t>
      </w:r>
      <w:r w:rsidR="00267C47" w:rsidRPr="00015A3D">
        <w:rPr>
          <w:bCs/>
          <w:sz w:val="24"/>
          <w:szCs w:val="24"/>
        </w:rPr>
        <w:t xml:space="preserve">4.8-8.4 </w:t>
      </w:r>
      <w:r w:rsidR="00015A3D">
        <w:rPr>
          <w:bCs/>
          <w:sz w:val="24"/>
          <w:szCs w:val="24"/>
        </w:rPr>
        <w:t>km/hr</w:t>
      </w:r>
      <w:r w:rsidR="000C4D85" w:rsidRPr="00015A3D">
        <w:rPr>
          <w:bCs/>
          <w:sz w:val="24"/>
          <w:szCs w:val="24"/>
        </w:rPr>
        <w:t xml:space="preserve">, </w:t>
      </w:r>
      <w:r w:rsidR="00DB1A32" w:rsidRPr="00015A3D">
        <w:rPr>
          <w:bCs/>
          <w:sz w:val="24"/>
          <w:szCs w:val="24"/>
        </w:rPr>
        <w:t>and found these</w:t>
      </w:r>
      <w:r w:rsidR="000C4D85" w:rsidRPr="00015A3D">
        <w:rPr>
          <w:bCs/>
          <w:sz w:val="24"/>
          <w:szCs w:val="24"/>
        </w:rPr>
        <w:t xml:space="preserve"> </w:t>
      </w:r>
      <w:r w:rsidR="003D4408" w:rsidRPr="00015A3D">
        <w:rPr>
          <w:bCs/>
          <w:sz w:val="24"/>
          <w:szCs w:val="24"/>
        </w:rPr>
        <w:t xml:space="preserve">values </w:t>
      </w:r>
      <w:r w:rsidR="000C4D85" w:rsidRPr="00015A3D">
        <w:rPr>
          <w:bCs/>
          <w:sz w:val="24"/>
          <w:szCs w:val="24"/>
        </w:rPr>
        <w:t xml:space="preserve">correspond to moderate-intensity </w:t>
      </w:r>
      <w:r w:rsidR="006E2348" w:rsidRPr="00015A3D">
        <w:rPr>
          <w:bCs/>
          <w:sz w:val="24"/>
          <w:szCs w:val="24"/>
        </w:rPr>
        <w:t>exercise</w:t>
      </w:r>
      <w:r w:rsidR="000C4D85" w:rsidRPr="00015A3D">
        <w:rPr>
          <w:bCs/>
          <w:sz w:val="24"/>
          <w:szCs w:val="24"/>
        </w:rPr>
        <w:t xml:space="preserve"> for most healthy adults (</w:t>
      </w:r>
      <w:r w:rsidR="00033F8C" w:rsidRPr="00015A3D">
        <w:rPr>
          <w:bCs/>
          <w:sz w:val="24"/>
          <w:szCs w:val="24"/>
        </w:rPr>
        <w:t>O’Donovan et al.</w:t>
      </w:r>
      <w:r w:rsidR="00946FE9">
        <w:rPr>
          <w:bCs/>
          <w:sz w:val="24"/>
          <w:szCs w:val="24"/>
        </w:rPr>
        <w:t>,</w:t>
      </w:r>
      <w:r w:rsidR="00033F8C" w:rsidRPr="00015A3D">
        <w:rPr>
          <w:bCs/>
          <w:sz w:val="24"/>
          <w:szCs w:val="24"/>
        </w:rPr>
        <w:t xml:space="preserve"> 2010; Departments of Health, 2011</w:t>
      </w:r>
      <w:r w:rsidR="000C4D85" w:rsidRPr="00015A3D">
        <w:rPr>
          <w:bCs/>
          <w:sz w:val="24"/>
          <w:szCs w:val="24"/>
        </w:rPr>
        <w:t xml:space="preserve">). </w:t>
      </w:r>
      <w:r w:rsidR="00CF0C78" w:rsidRPr="00015A3D">
        <w:rPr>
          <w:bCs/>
          <w:sz w:val="24"/>
          <w:szCs w:val="24"/>
        </w:rPr>
        <w:t xml:space="preserve">However, </w:t>
      </w:r>
      <w:r w:rsidR="00843FE6" w:rsidRPr="00015A3D">
        <w:rPr>
          <w:bCs/>
          <w:sz w:val="24"/>
          <w:szCs w:val="24"/>
        </w:rPr>
        <w:t xml:space="preserve">whilst </w:t>
      </w:r>
      <w:r w:rsidR="007E2BC9" w:rsidRPr="00015A3D">
        <w:rPr>
          <w:bCs/>
          <w:sz w:val="24"/>
          <w:szCs w:val="24"/>
        </w:rPr>
        <w:t xml:space="preserve">faster </w:t>
      </w:r>
      <w:r w:rsidR="00843FE6" w:rsidRPr="00015A3D">
        <w:rPr>
          <w:bCs/>
          <w:sz w:val="24"/>
          <w:szCs w:val="24"/>
        </w:rPr>
        <w:t xml:space="preserve">scootering </w:t>
      </w:r>
      <w:r w:rsidR="007E2BC9" w:rsidRPr="00015A3D">
        <w:rPr>
          <w:bCs/>
          <w:sz w:val="24"/>
          <w:szCs w:val="24"/>
        </w:rPr>
        <w:t xml:space="preserve">speeds </w:t>
      </w:r>
      <w:r w:rsidR="000C4D85" w:rsidRPr="00015A3D">
        <w:rPr>
          <w:bCs/>
          <w:sz w:val="24"/>
          <w:szCs w:val="24"/>
        </w:rPr>
        <w:t xml:space="preserve">may help </w:t>
      </w:r>
      <w:r w:rsidR="007E2BC9" w:rsidRPr="00015A3D">
        <w:rPr>
          <w:bCs/>
          <w:sz w:val="24"/>
          <w:szCs w:val="24"/>
        </w:rPr>
        <w:t xml:space="preserve">improve </w:t>
      </w:r>
      <w:r w:rsidR="003746C1" w:rsidRPr="00015A3D">
        <w:rPr>
          <w:bCs/>
          <w:sz w:val="24"/>
          <w:szCs w:val="24"/>
        </w:rPr>
        <w:t>cardiorespiratory fitness</w:t>
      </w:r>
      <w:r w:rsidR="000C4D85" w:rsidRPr="00015A3D">
        <w:rPr>
          <w:bCs/>
          <w:sz w:val="24"/>
          <w:szCs w:val="24"/>
        </w:rPr>
        <w:t xml:space="preserve">, little ecological </w:t>
      </w:r>
      <w:r w:rsidR="00BD4250" w:rsidRPr="00015A3D">
        <w:rPr>
          <w:bCs/>
          <w:sz w:val="24"/>
          <w:szCs w:val="24"/>
        </w:rPr>
        <w:t>validity</w:t>
      </w:r>
      <w:r w:rsidR="000C4D85" w:rsidRPr="00015A3D">
        <w:rPr>
          <w:bCs/>
          <w:sz w:val="24"/>
          <w:szCs w:val="24"/>
        </w:rPr>
        <w:t xml:space="preserve"> </w:t>
      </w:r>
      <w:r w:rsidR="00843FE6" w:rsidRPr="00015A3D">
        <w:rPr>
          <w:bCs/>
          <w:sz w:val="24"/>
          <w:szCs w:val="24"/>
        </w:rPr>
        <w:t xml:space="preserve">exists </w:t>
      </w:r>
      <w:r w:rsidR="000C4D85" w:rsidRPr="00015A3D">
        <w:rPr>
          <w:bCs/>
          <w:sz w:val="24"/>
          <w:szCs w:val="24"/>
        </w:rPr>
        <w:t xml:space="preserve">as </w:t>
      </w:r>
      <w:r w:rsidR="008466BD" w:rsidRPr="00015A3D">
        <w:rPr>
          <w:bCs/>
          <w:sz w:val="24"/>
          <w:szCs w:val="24"/>
        </w:rPr>
        <w:t xml:space="preserve">current </w:t>
      </w:r>
      <w:r w:rsidR="00843FE6" w:rsidRPr="00015A3D">
        <w:rPr>
          <w:bCs/>
          <w:sz w:val="24"/>
          <w:szCs w:val="24"/>
        </w:rPr>
        <w:t xml:space="preserve">research regarding </w:t>
      </w:r>
      <w:r w:rsidR="002623D3" w:rsidRPr="00015A3D">
        <w:rPr>
          <w:bCs/>
          <w:sz w:val="24"/>
          <w:szCs w:val="24"/>
        </w:rPr>
        <w:t>scootering</w:t>
      </w:r>
      <w:r w:rsidR="00843FE6" w:rsidRPr="00015A3D">
        <w:rPr>
          <w:bCs/>
          <w:sz w:val="24"/>
          <w:szCs w:val="24"/>
        </w:rPr>
        <w:t xml:space="preserve"> ha</w:t>
      </w:r>
      <w:r w:rsidR="000C4D85" w:rsidRPr="00015A3D">
        <w:rPr>
          <w:bCs/>
          <w:sz w:val="24"/>
          <w:szCs w:val="24"/>
        </w:rPr>
        <w:t xml:space="preserve">s </w:t>
      </w:r>
      <w:r w:rsidR="00843FE6" w:rsidRPr="00015A3D">
        <w:rPr>
          <w:bCs/>
          <w:sz w:val="24"/>
          <w:szCs w:val="24"/>
        </w:rPr>
        <w:t xml:space="preserve">been </w:t>
      </w:r>
      <w:r w:rsidR="00BD4250" w:rsidRPr="00015A3D">
        <w:rPr>
          <w:bCs/>
          <w:sz w:val="24"/>
          <w:szCs w:val="24"/>
        </w:rPr>
        <w:t>confined to a motorised-</w:t>
      </w:r>
      <w:r w:rsidR="002D015F" w:rsidRPr="00015A3D">
        <w:rPr>
          <w:bCs/>
          <w:sz w:val="24"/>
          <w:szCs w:val="24"/>
        </w:rPr>
        <w:t xml:space="preserve">treadmill, where </w:t>
      </w:r>
      <w:r w:rsidR="00843FE6" w:rsidRPr="00015A3D">
        <w:rPr>
          <w:bCs/>
          <w:sz w:val="24"/>
          <w:szCs w:val="24"/>
        </w:rPr>
        <w:t xml:space="preserve">differences in </w:t>
      </w:r>
      <w:r w:rsidR="002D015F" w:rsidRPr="00015A3D">
        <w:rPr>
          <w:bCs/>
          <w:sz w:val="24"/>
          <w:szCs w:val="24"/>
        </w:rPr>
        <w:t xml:space="preserve">energetic cost </w:t>
      </w:r>
      <w:r w:rsidR="00843FE6" w:rsidRPr="00015A3D">
        <w:rPr>
          <w:bCs/>
          <w:sz w:val="24"/>
          <w:szCs w:val="24"/>
        </w:rPr>
        <w:t xml:space="preserve">may occur </w:t>
      </w:r>
      <w:r w:rsidR="00707D0D" w:rsidRPr="00015A3D">
        <w:rPr>
          <w:bCs/>
          <w:sz w:val="24"/>
          <w:szCs w:val="24"/>
        </w:rPr>
        <w:t>between laboratory and outdoor</w:t>
      </w:r>
      <w:r w:rsidR="0044105D" w:rsidRPr="00015A3D">
        <w:rPr>
          <w:bCs/>
          <w:sz w:val="24"/>
          <w:szCs w:val="24"/>
        </w:rPr>
        <w:t xml:space="preserve"> conditions</w:t>
      </w:r>
      <w:r w:rsidR="002D015F" w:rsidRPr="00015A3D">
        <w:rPr>
          <w:bCs/>
          <w:sz w:val="24"/>
          <w:szCs w:val="24"/>
        </w:rPr>
        <w:t xml:space="preserve"> (Jones and Doust, 1996)</w:t>
      </w:r>
      <w:r w:rsidR="00843FE6" w:rsidRPr="00015A3D">
        <w:rPr>
          <w:bCs/>
          <w:sz w:val="24"/>
          <w:szCs w:val="24"/>
        </w:rPr>
        <w:t xml:space="preserve">, and thus </w:t>
      </w:r>
      <w:r w:rsidR="0044105D" w:rsidRPr="00015A3D">
        <w:rPr>
          <w:bCs/>
          <w:sz w:val="24"/>
          <w:szCs w:val="24"/>
        </w:rPr>
        <w:t>further</w:t>
      </w:r>
      <w:r w:rsidR="00843FE6" w:rsidRPr="00015A3D">
        <w:rPr>
          <w:bCs/>
          <w:sz w:val="24"/>
          <w:szCs w:val="24"/>
        </w:rPr>
        <w:t xml:space="preserve"> investigation</w:t>
      </w:r>
      <w:r w:rsidR="00707D0D" w:rsidRPr="00015A3D">
        <w:rPr>
          <w:bCs/>
          <w:sz w:val="24"/>
          <w:szCs w:val="24"/>
        </w:rPr>
        <w:t xml:space="preserve"> is required</w:t>
      </w:r>
      <w:r w:rsidR="002D015F" w:rsidRPr="00015A3D">
        <w:rPr>
          <w:bCs/>
          <w:sz w:val="24"/>
          <w:szCs w:val="24"/>
        </w:rPr>
        <w:t>.</w:t>
      </w:r>
    </w:p>
    <w:p w14:paraId="56C69429" w14:textId="441422C5" w:rsidR="00DC685E" w:rsidRPr="00015A3D" w:rsidRDefault="00843FE6" w:rsidP="00DE1910">
      <w:pPr>
        <w:spacing w:line="480" w:lineRule="auto"/>
        <w:jc w:val="both"/>
        <w:rPr>
          <w:rFonts w:cstheme="minorHAnsi"/>
          <w:sz w:val="24"/>
          <w:szCs w:val="24"/>
        </w:rPr>
      </w:pPr>
      <w:r w:rsidRPr="00015A3D">
        <w:rPr>
          <w:rFonts w:cstheme="minorHAnsi"/>
          <w:sz w:val="24"/>
          <w:szCs w:val="24"/>
        </w:rPr>
        <w:t xml:space="preserve">Therefore, </w:t>
      </w:r>
      <w:r w:rsidRPr="00015A3D">
        <w:rPr>
          <w:bCs/>
          <w:sz w:val="24"/>
          <w:szCs w:val="24"/>
        </w:rPr>
        <w:t xml:space="preserve">ecologically valid </w:t>
      </w:r>
      <w:r w:rsidR="00A23BFD" w:rsidRPr="00015A3D">
        <w:rPr>
          <w:rFonts w:cstheme="minorHAnsi"/>
          <w:sz w:val="24"/>
          <w:szCs w:val="24"/>
        </w:rPr>
        <w:t>field-research</w:t>
      </w:r>
      <w:r w:rsidR="005E1E9A" w:rsidRPr="00015A3D">
        <w:rPr>
          <w:rFonts w:cstheme="minorHAnsi"/>
          <w:sz w:val="24"/>
          <w:szCs w:val="24"/>
        </w:rPr>
        <w:t xml:space="preserve"> is required to assess the </w:t>
      </w:r>
      <w:r w:rsidR="00A23BFD" w:rsidRPr="00015A3D">
        <w:rPr>
          <w:rFonts w:cstheme="minorHAnsi"/>
          <w:sz w:val="24"/>
          <w:szCs w:val="24"/>
        </w:rPr>
        <w:t xml:space="preserve">physiological </w:t>
      </w:r>
      <w:r w:rsidR="00EF3556" w:rsidRPr="00015A3D">
        <w:rPr>
          <w:rFonts w:cstheme="minorHAnsi"/>
          <w:sz w:val="24"/>
          <w:szCs w:val="24"/>
        </w:rPr>
        <w:t>responses</w:t>
      </w:r>
      <w:r w:rsidR="005E1E9A" w:rsidRPr="00015A3D">
        <w:rPr>
          <w:rFonts w:cstheme="minorHAnsi"/>
          <w:sz w:val="24"/>
          <w:szCs w:val="24"/>
        </w:rPr>
        <w:t xml:space="preserve"> </w:t>
      </w:r>
      <w:r w:rsidR="00A23BFD" w:rsidRPr="00015A3D">
        <w:rPr>
          <w:rFonts w:cstheme="minorHAnsi"/>
          <w:sz w:val="24"/>
          <w:szCs w:val="24"/>
        </w:rPr>
        <w:t>towards</w:t>
      </w:r>
      <w:r w:rsidR="005E1E9A" w:rsidRPr="00015A3D">
        <w:rPr>
          <w:rFonts w:cstheme="minorHAnsi"/>
          <w:sz w:val="24"/>
          <w:szCs w:val="24"/>
        </w:rPr>
        <w:t xml:space="preserve"> </w:t>
      </w:r>
      <w:r w:rsidR="0033645C">
        <w:rPr>
          <w:rFonts w:cstheme="minorHAnsi"/>
          <w:sz w:val="24"/>
          <w:szCs w:val="24"/>
        </w:rPr>
        <w:t>a range of</w:t>
      </w:r>
      <w:r w:rsidR="0033645C" w:rsidRPr="00015A3D">
        <w:rPr>
          <w:rFonts w:cstheme="minorHAnsi"/>
          <w:sz w:val="24"/>
          <w:szCs w:val="24"/>
        </w:rPr>
        <w:t xml:space="preserve"> </w:t>
      </w:r>
      <w:r w:rsidR="005E1E9A" w:rsidRPr="00015A3D">
        <w:rPr>
          <w:rFonts w:cstheme="minorHAnsi"/>
          <w:sz w:val="24"/>
          <w:szCs w:val="24"/>
        </w:rPr>
        <w:t xml:space="preserve">scootering </w:t>
      </w:r>
      <w:r w:rsidR="00CF0C78" w:rsidRPr="00015A3D">
        <w:rPr>
          <w:rFonts w:cstheme="minorHAnsi"/>
          <w:sz w:val="24"/>
          <w:szCs w:val="24"/>
        </w:rPr>
        <w:t>s</w:t>
      </w:r>
      <w:r w:rsidR="005E1E9A" w:rsidRPr="00015A3D">
        <w:rPr>
          <w:rFonts w:cstheme="minorHAnsi"/>
          <w:sz w:val="24"/>
          <w:szCs w:val="24"/>
        </w:rPr>
        <w:t>peeds</w:t>
      </w:r>
      <w:r w:rsidR="00CF0C78" w:rsidRPr="00015A3D">
        <w:rPr>
          <w:rFonts w:cstheme="minorHAnsi"/>
          <w:sz w:val="24"/>
          <w:szCs w:val="24"/>
        </w:rPr>
        <w:t xml:space="preserve"> </w:t>
      </w:r>
      <w:r w:rsidR="00707D0D" w:rsidRPr="00015A3D">
        <w:rPr>
          <w:rFonts w:cstheme="minorHAnsi"/>
          <w:sz w:val="24"/>
          <w:szCs w:val="24"/>
        </w:rPr>
        <w:t>to</w:t>
      </w:r>
      <w:r w:rsidR="00CF0C78" w:rsidRPr="00015A3D">
        <w:rPr>
          <w:rFonts w:cstheme="minorHAnsi"/>
          <w:sz w:val="24"/>
          <w:szCs w:val="24"/>
        </w:rPr>
        <w:t xml:space="preserve"> understand the potential </w:t>
      </w:r>
      <w:r w:rsidR="007426F1" w:rsidRPr="00015A3D">
        <w:rPr>
          <w:rFonts w:cstheme="minorHAnsi"/>
          <w:sz w:val="24"/>
          <w:szCs w:val="24"/>
        </w:rPr>
        <w:t xml:space="preserve">use </w:t>
      </w:r>
      <w:r w:rsidR="00CF0C78" w:rsidRPr="00015A3D">
        <w:rPr>
          <w:rFonts w:cstheme="minorHAnsi"/>
          <w:sz w:val="24"/>
          <w:szCs w:val="24"/>
        </w:rPr>
        <w:t xml:space="preserve">of this alternate form of exercise and mode of </w:t>
      </w:r>
      <w:r w:rsidR="00015A3D">
        <w:rPr>
          <w:rFonts w:cstheme="minorHAnsi"/>
          <w:sz w:val="24"/>
          <w:szCs w:val="24"/>
        </w:rPr>
        <w:t>active transport</w:t>
      </w:r>
      <w:r w:rsidR="00CF0C78" w:rsidRPr="00015A3D">
        <w:rPr>
          <w:rFonts w:cstheme="minorHAnsi"/>
          <w:sz w:val="24"/>
          <w:szCs w:val="24"/>
        </w:rPr>
        <w:t>. Consequently, t</w:t>
      </w:r>
      <w:r w:rsidR="005E1E9A" w:rsidRPr="00015A3D">
        <w:rPr>
          <w:rFonts w:cstheme="minorHAnsi"/>
          <w:sz w:val="24"/>
          <w:szCs w:val="24"/>
        </w:rPr>
        <w:t>he</w:t>
      </w:r>
      <w:r w:rsidR="00811A91" w:rsidRPr="00015A3D">
        <w:rPr>
          <w:rFonts w:cstheme="minorHAnsi"/>
          <w:sz w:val="24"/>
          <w:szCs w:val="24"/>
        </w:rPr>
        <w:t xml:space="preserve"> </w:t>
      </w:r>
      <w:r w:rsidR="001A4488" w:rsidRPr="00015A3D">
        <w:rPr>
          <w:rFonts w:cstheme="minorHAnsi"/>
          <w:sz w:val="24"/>
          <w:szCs w:val="24"/>
        </w:rPr>
        <w:t xml:space="preserve">primary </w:t>
      </w:r>
      <w:r w:rsidR="007F29AB" w:rsidRPr="00015A3D">
        <w:rPr>
          <w:rFonts w:cstheme="minorHAnsi"/>
          <w:sz w:val="24"/>
          <w:szCs w:val="24"/>
        </w:rPr>
        <w:t>aim</w:t>
      </w:r>
      <w:r w:rsidR="00811A91" w:rsidRPr="00015A3D">
        <w:rPr>
          <w:rFonts w:cstheme="minorHAnsi"/>
          <w:sz w:val="24"/>
          <w:szCs w:val="24"/>
        </w:rPr>
        <w:t xml:space="preserve"> of this study was to quantify the </w:t>
      </w:r>
      <w:r w:rsidR="00EF3556" w:rsidRPr="00015A3D">
        <w:rPr>
          <w:rFonts w:cstheme="minorHAnsi"/>
          <w:sz w:val="24"/>
          <w:szCs w:val="24"/>
        </w:rPr>
        <w:t xml:space="preserve">metabolic </w:t>
      </w:r>
      <w:r w:rsidR="006E2348" w:rsidRPr="00015A3D">
        <w:rPr>
          <w:rFonts w:cstheme="minorHAnsi"/>
          <w:sz w:val="24"/>
          <w:szCs w:val="24"/>
        </w:rPr>
        <w:t>(</w:t>
      </w:r>
      <w:r w:rsidR="00707D0D" w:rsidRPr="00015A3D">
        <w:rPr>
          <w:rFonts w:cstheme="minorHAnsi"/>
          <w:sz w:val="24"/>
          <w:szCs w:val="24"/>
        </w:rPr>
        <w:t xml:space="preserve">i.e. </w:t>
      </w:r>
      <w:r w:rsidR="00EF3556" w:rsidRPr="00015A3D">
        <w:rPr>
          <w:rFonts w:cstheme="minorHAnsi"/>
          <w:sz w:val="24"/>
          <w:szCs w:val="24"/>
        </w:rPr>
        <w:t xml:space="preserve">EE and METs) </w:t>
      </w:r>
      <w:r w:rsidR="006E2348" w:rsidRPr="00015A3D">
        <w:rPr>
          <w:rFonts w:cstheme="minorHAnsi"/>
          <w:sz w:val="24"/>
          <w:szCs w:val="24"/>
        </w:rPr>
        <w:t>and physiological responses (</w:t>
      </w:r>
      <w:r w:rsidR="00707D0D" w:rsidRPr="00015A3D">
        <w:rPr>
          <w:rFonts w:cstheme="minorHAnsi"/>
          <w:sz w:val="24"/>
          <w:szCs w:val="24"/>
        </w:rPr>
        <w:t xml:space="preserve">i.e. </w:t>
      </w:r>
      <w:r w:rsidR="006E2348" w:rsidRPr="00015A3D">
        <w:rPr>
          <w:rFonts w:cstheme="minorHAnsi"/>
          <w:sz w:val="24"/>
          <w:szCs w:val="24"/>
        </w:rPr>
        <w:t xml:space="preserve">HR) </w:t>
      </w:r>
      <w:r w:rsidR="007426F1" w:rsidRPr="00015A3D">
        <w:rPr>
          <w:rFonts w:cstheme="minorHAnsi"/>
          <w:sz w:val="24"/>
          <w:szCs w:val="24"/>
        </w:rPr>
        <w:t>during</w:t>
      </w:r>
      <w:r w:rsidR="00811A91" w:rsidRPr="00015A3D">
        <w:rPr>
          <w:rFonts w:cstheme="minorHAnsi"/>
          <w:sz w:val="24"/>
          <w:szCs w:val="24"/>
        </w:rPr>
        <w:t xml:space="preserve"> scootering across </w:t>
      </w:r>
      <w:r w:rsidR="000F53BF">
        <w:rPr>
          <w:rFonts w:cstheme="minorHAnsi"/>
          <w:sz w:val="24"/>
          <w:szCs w:val="24"/>
        </w:rPr>
        <w:t>a range of speeds</w:t>
      </w:r>
      <w:r w:rsidR="000F53BF" w:rsidRPr="00015A3D">
        <w:rPr>
          <w:rFonts w:cstheme="minorHAnsi"/>
          <w:sz w:val="24"/>
          <w:szCs w:val="24"/>
        </w:rPr>
        <w:t xml:space="preserve"> </w:t>
      </w:r>
      <w:r w:rsidR="00811A91" w:rsidRPr="00015A3D">
        <w:rPr>
          <w:rFonts w:cstheme="minorHAnsi"/>
          <w:sz w:val="24"/>
          <w:szCs w:val="24"/>
        </w:rPr>
        <w:t xml:space="preserve">in a field-setting. </w:t>
      </w:r>
      <w:r w:rsidR="00B53D15" w:rsidRPr="00015A3D">
        <w:rPr>
          <w:rFonts w:cstheme="minorHAnsi"/>
          <w:sz w:val="24"/>
          <w:szCs w:val="24"/>
        </w:rPr>
        <w:t>A secondary aim was to ascertain whether the intensi</w:t>
      </w:r>
      <w:r w:rsidR="001A4488" w:rsidRPr="00015A3D">
        <w:rPr>
          <w:rFonts w:cstheme="minorHAnsi"/>
          <w:sz w:val="24"/>
          <w:szCs w:val="24"/>
        </w:rPr>
        <w:t>ty of these scootering speeds meet</w:t>
      </w:r>
      <w:r w:rsidR="00B53D15" w:rsidRPr="00015A3D">
        <w:rPr>
          <w:rFonts w:cstheme="minorHAnsi"/>
          <w:sz w:val="24"/>
          <w:szCs w:val="24"/>
        </w:rPr>
        <w:t xml:space="preserve"> ‘</w:t>
      </w:r>
      <w:r w:rsidR="0033645C">
        <w:rPr>
          <w:rFonts w:cstheme="minorHAnsi"/>
          <w:i/>
          <w:sz w:val="24"/>
          <w:szCs w:val="24"/>
        </w:rPr>
        <w:t>m</w:t>
      </w:r>
      <w:r w:rsidR="00B53D15" w:rsidRPr="00015A3D">
        <w:rPr>
          <w:rFonts w:cstheme="minorHAnsi"/>
          <w:i/>
          <w:sz w:val="24"/>
          <w:szCs w:val="24"/>
        </w:rPr>
        <w:t>oderate’</w:t>
      </w:r>
      <w:r w:rsidR="00C35EA0" w:rsidRPr="00015A3D">
        <w:rPr>
          <w:rFonts w:cstheme="minorHAnsi"/>
          <w:sz w:val="24"/>
          <w:szCs w:val="24"/>
        </w:rPr>
        <w:t xml:space="preserve"> criteria (</w:t>
      </w:r>
      <w:r w:rsidR="00707D0D" w:rsidRPr="00015A3D">
        <w:rPr>
          <w:rFonts w:cstheme="minorHAnsi"/>
          <w:sz w:val="24"/>
          <w:szCs w:val="24"/>
        </w:rPr>
        <w:t xml:space="preserve">i.e. </w:t>
      </w:r>
      <w:r w:rsidR="0074599B" w:rsidRPr="00015A3D">
        <w:rPr>
          <w:sz w:val="24"/>
          <w:szCs w:val="24"/>
        </w:rPr>
        <w:t>3</w:t>
      </w:r>
      <w:r w:rsidR="00E625B7">
        <w:rPr>
          <w:sz w:val="24"/>
          <w:szCs w:val="24"/>
        </w:rPr>
        <w:t>.0</w:t>
      </w:r>
      <w:r w:rsidR="0074599B" w:rsidRPr="00015A3D">
        <w:rPr>
          <w:sz w:val="24"/>
          <w:szCs w:val="24"/>
        </w:rPr>
        <w:t xml:space="preserve">–5.9 </w:t>
      </w:r>
      <w:r w:rsidR="00B53D15" w:rsidRPr="00015A3D">
        <w:rPr>
          <w:rFonts w:cstheme="minorHAnsi"/>
          <w:sz w:val="24"/>
          <w:szCs w:val="24"/>
        </w:rPr>
        <w:t xml:space="preserve">METs) and could contribute to current PA </w:t>
      </w:r>
      <w:r w:rsidR="007426F1" w:rsidRPr="00015A3D">
        <w:rPr>
          <w:rFonts w:cstheme="minorHAnsi"/>
          <w:sz w:val="24"/>
          <w:szCs w:val="24"/>
        </w:rPr>
        <w:t xml:space="preserve">guidelines </w:t>
      </w:r>
      <w:r w:rsidR="00B53D15" w:rsidRPr="00015A3D">
        <w:rPr>
          <w:rFonts w:cstheme="minorHAnsi"/>
          <w:sz w:val="24"/>
          <w:szCs w:val="24"/>
        </w:rPr>
        <w:t xml:space="preserve">for </w:t>
      </w:r>
      <w:r w:rsidR="0074599B" w:rsidRPr="00015A3D">
        <w:rPr>
          <w:rFonts w:cstheme="minorHAnsi"/>
          <w:sz w:val="24"/>
          <w:szCs w:val="24"/>
        </w:rPr>
        <w:t>cardiorespiratory improvements</w:t>
      </w:r>
      <w:r w:rsidR="00B53D15" w:rsidRPr="00015A3D">
        <w:rPr>
          <w:rFonts w:cstheme="minorHAnsi"/>
          <w:sz w:val="24"/>
          <w:szCs w:val="24"/>
        </w:rPr>
        <w:t xml:space="preserve">. </w:t>
      </w:r>
    </w:p>
    <w:p w14:paraId="3FC05558" w14:textId="5CC5433F" w:rsidR="00D5704B" w:rsidRPr="00015A3D" w:rsidRDefault="00D933BB" w:rsidP="00DE1910">
      <w:pPr>
        <w:spacing w:line="480" w:lineRule="auto"/>
        <w:jc w:val="both"/>
        <w:rPr>
          <w:b/>
          <w:sz w:val="24"/>
          <w:szCs w:val="24"/>
        </w:rPr>
      </w:pPr>
      <w:r w:rsidRPr="00015A3D">
        <w:rPr>
          <w:b/>
          <w:sz w:val="24"/>
          <w:szCs w:val="24"/>
        </w:rPr>
        <w:t>2</w:t>
      </w:r>
      <w:r w:rsidR="00015A3D">
        <w:rPr>
          <w:b/>
          <w:sz w:val="24"/>
          <w:szCs w:val="24"/>
        </w:rPr>
        <w:t>.</w:t>
      </w:r>
      <w:r w:rsidRPr="00015A3D">
        <w:rPr>
          <w:b/>
          <w:sz w:val="24"/>
          <w:szCs w:val="24"/>
        </w:rPr>
        <w:t xml:space="preserve"> </w:t>
      </w:r>
      <w:r w:rsidR="00D5704B" w:rsidRPr="00015A3D">
        <w:rPr>
          <w:b/>
          <w:sz w:val="24"/>
          <w:szCs w:val="24"/>
        </w:rPr>
        <w:t>Methods:</w:t>
      </w:r>
    </w:p>
    <w:p w14:paraId="55AFC416" w14:textId="16B1A939" w:rsidR="00811A91" w:rsidRPr="00015A3D" w:rsidRDefault="00D933BB" w:rsidP="00DE1910">
      <w:pPr>
        <w:spacing w:line="480" w:lineRule="auto"/>
        <w:jc w:val="both"/>
        <w:rPr>
          <w:rFonts w:cs="Calibri"/>
          <w:b/>
          <w:sz w:val="24"/>
          <w:szCs w:val="24"/>
        </w:rPr>
      </w:pPr>
      <w:r w:rsidRPr="00015A3D">
        <w:rPr>
          <w:rFonts w:cs="Calibri"/>
          <w:b/>
          <w:sz w:val="24"/>
          <w:szCs w:val="24"/>
        </w:rPr>
        <w:lastRenderedPageBreak/>
        <w:t xml:space="preserve">2.1 </w:t>
      </w:r>
      <w:r w:rsidR="00E1339C" w:rsidRPr="00015A3D">
        <w:rPr>
          <w:rFonts w:cs="Calibri"/>
          <w:b/>
          <w:sz w:val="24"/>
          <w:szCs w:val="24"/>
        </w:rPr>
        <w:t>Participants:</w:t>
      </w:r>
      <w:r w:rsidR="00AD527B" w:rsidRPr="00015A3D">
        <w:rPr>
          <w:rFonts w:cs="Calibri"/>
          <w:b/>
          <w:sz w:val="24"/>
          <w:szCs w:val="24"/>
        </w:rPr>
        <w:t xml:space="preserve"> </w:t>
      </w:r>
    </w:p>
    <w:p w14:paraId="6A916719" w14:textId="022CB8CF" w:rsidR="00762CE5" w:rsidRPr="00015A3D" w:rsidRDefault="00CF0C78" w:rsidP="00DE1910">
      <w:pPr>
        <w:spacing w:line="480" w:lineRule="auto"/>
        <w:jc w:val="both"/>
        <w:rPr>
          <w:rFonts w:cs="Arial"/>
          <w:sz w:val="24"/>
          <w:szCs w:val="24"/>
        </w:rPr>
      </w:pPr>
      <w:r w:rsidRPr="00015A3D">
        <w:rPr>
          <w:rFonts w:cs="Calibri"/>
          <w:sz w:val="24"/>
          <w:szCs w:val="24"/>
        </w:rPr>
        <w:t>Ten moderately-trained participants (</w:t>
      </w:r>
      <w:r w:rsidR="00E54916">
        <w:rPr>
          <w:rFonts w:cs="Calibri"/>
          <w:sz w:val="24"/>
          <w:szCs w:val="24"/>
        </w:rPr>
        <w:t xml:space="preserve">eight </w:t>
      </w:r>
      <w:r w:rsidRPr="00015A3D">
        <w:rPr>
          <w:rFonts w:cs="Calibri"/>
          <w:sz w:val="24"/>
          <w:szCs w:val="24"/>
        </w:rPr>
        <w:t>male</w:t>
      </w:r>
      <w:r w:rsidR="00E54916">
        <w:rPr>
          <w:rFonts w:cs="Calibri"/>
          <w:sz w:val="24"/>
          <w:szCs w:val="24"/>
        </w:rPr>
        <w:t xml:space="preserve">, two </w:t>
      </w:r>
      <w:r w:rsidR="00762CE5" w:rsidRPr="00015A3D">
        <w:rPr>
          <w:rFonts w:cs="Calibri"/>
          <w:sz w:val="24"/>
          <w:szCs w:val="24"/>
        </w:rPr>
        <w:t>female</w:t>
      </w:r>
      <w:r w:rsidR="00E54916">
        <w:rPr>
          <w:rFonts w:cs="Calibri"/>
          <w:sz w:val="24"/>
          <w:szCs w:val="24"/>
        </w:rPr>
        <w:t>;</w:t>
      </w:r>
      <w:r w:rsidRPr="00015A3D">
        <w:rPr>
          <w:rFonts w:cs="Calibri"/>
          <w:sz w:val="24"/>
          <w:szCs w:val="24"/>
        </w:rPr>
        <w:t xml:space="preserve"> mean ± standard deviation [SD] age: </w:t>
      </w:r>
      <w:r w:rsidRPr="00015A3D">
        <w:rPr>
          <w:rFonts w:cstheme="minorHAnsi"/>
          <w:sz w:val="24"/>
          <w:szCs w:val="24"/>
        </w:rPr>
        <w:t>21 ± 1 years; peak oxygen uptake [V̇O</w:t>
      </w:r>
      <w:r w:rsidRPr="00015A3D">
        <w:rPr>
          <w:rFonts w:cstheme="minorHAnsi"/>
          <w:sz w:val="24"/>
          <w:szCs w:val="24"/>
          <w:vertAlign w:val="subscript"/>
        </w:rPr>
        <w:t>2peak</w:t>
      </w:r>
      <w:r w:rsidRPr="00015A3D">
        <w:rPr>
          <w:rFonts w:cstheme="minorHAnsi"/>
          <w:sz w:val="24"/>
          <w:szCs w:val="24"/>
        </w:rPr>
        <w:t xml:space="preserve">]: 51.5 ± 6.0 </w:t>
      </w:r>
      <w:r w:rsidR="00015A3D">
        <w:rPr>
          <w:rFonts w:cstheme="minorHAnsi"/>
          <w:sz w:val="24"/>
          <w:szCs w:val="24"/>
        </w:rPr>
        <w:t>mL/kg/min</w:t>
      </w:r>
      <w:r w:rsidRPr="00015A3D">
        <w:rPr>
          <w:rFonts w:cstheme="minorHAnsi"/>
          <w:sz w:val="24"/>
          <w:szCs w:val="24"/>
          <w:vertAlign w:val="superscript"/>
        </w:rPr>
        <w:t xml:space="preserve"> </w:t>
      </w:r>
      <w:r w:rsidRPr="00015A3D">
        <w:rPr>
          <w:rFonts w:cstheme="minorHAnsi"/>
          <w:sz w:val="24"/>
          <w:szCs w:val="24"/>
        </w:rPr>
        <w:t>and 3.71 ± 0.75 L</w:t>
      </w:r>
      <w:r w:rsidR="00946FE9">
        <w:rPr>
          <w:rFonts w:cstheme="minorHAnsi"/>
          <w:sz w:val="24"/>
          <w:szCs w:val="24"/>
        </w:rPr>
        <w:t>/</w:t>
      </w:r>
      <w:r w:rsidRPr="00015A3D">
        <w:rPr>
          <w:rFonts w:cstheme="minorHAnsi"/>
          <w:sz w:val="24"/>
          <w:szCs w:val="24"/>
        </w:rPr>
        <w:t xml:space="preserve">min; </w:t>
      </w:r>
      <w:r w:rsidRPr="00015A3D">
        <w:rPr>
          <w:rFonts w:cs="Calibri"/>
          <w:sz w:val="24"/>
          <w:szCs w:val="24"/>
        </w:rPr>
        <w:t xml:space="preserve">body mass: 71.6 ± 10.8 kg; </w:t>
      </w:r>
      <w:r w:rsidR="00946FE9">
        <w:rPr>
          <w:rFonts w:cs="Calibri"/>
          <w:sz w:val="24"/>
          <w:szCs w:val="24"/>
        </w:rPr>
        <w:t>height</w:t>
      </w:r>
      <w:r w:rsidRPr="00015A3D">
        <w:rPr>
          <w:rFonts w:cs="Calibri"/>
          <w:sz w:val="24"/>
          <w:szCs w:val="24"/>
        </w:rPr>
        <w:t xml:space="preserve">: 175 ± 8 cm; body fat: 15 ± </w:t>
      </w:r>
      <w:r w:rsidR="00E625B7">
        <w:rPr>
          <w:rFonts w:cs="Calibri"/>
          <w:sz w:val="24"/>
          <w:szCs w:val="24"/>
        </w:rPr>
        <w:t>5</w:t>
      </w:r>
      <w:r w:rsidRPr="00015A3D">
        <w:rPr>
          <w:rFonts w:cs="Calibri"/>
          <w:sz w:val="24"/>
          <w:szCs w:val="24"/>
        </w:rPr>
        <w:t>%; body mass index</w:t>
      </w:r>
      <w:r w:rsidR="009E1C1B" w:rsidRPr="00015A3D">
        <w:rPr>
          <w:rFonts w:cs="Calibri"/>
          <w:sz w:val="24"/>
          <w:szCs w:val="24"/>
        </w:rPr>
        <w:t xml:space="preserve"> [BMI]</w:t>
      </w:r>
      <w:r w:rsidRPr="00015A3D">
        <w:rPr>
          <w:rFonts w:cs="Calibri"/>
          <w:sz w:val="24"/>
          <w:szCs w:val="24"/>
        </w:rPr>
        <w:t>: 23.3 ± 2.0 kg</w:t>
      </w:r>
      <w:r w:rsidR="00946FE9">
        <w:rPr>
          <w:rFonts w:cs="Calibri"/>
          <w:sz w:val="24"/>
          <w:szCs w:val="24"/>
        </w:rPr>
        <w:t>/</w:t>
      </w:r>
      <w:r w:rsidRPr="00015A3D">
        <w:rPr>
          <w:rFonts w:cs="Calibri"/>
          <w:sz w:val="24"/>
          <w:szCs w:val="24"/>
        </w:rPr>
        <w:t>m</w:t>
      </w:r>
      <w:r w:rsidRPr="00015A3D">
        <w:rPr>
          <w:rFonts w:cs="Calibri"/>
          <w:sz w:val="24"/>
          <w:szCs w:val="24"/>
          <w:vertAlign w:val="superscript"/>
        </w:rPr>
        <w:t>2</w:t>
      </w:r>
      <w:r w:rsidRPr="00015A3D">
        <w:rPr>
          <w:rFonts w:cs="Calibri"/>
          <w:sz w:val="24"/>
          <w:szCs w:val="24"/>
        </w:rPr>
        <w:t>)</w:t>
      </w:r>
      <w:r w:rsidR="00762CE5" w:rsidRPr="00015A3D">
        <w:rPr>
          <w:rFonts w:cs="Calibri"/>
          <w:sz w:val="24"/>
          <w:szCs w:val="24"/>
        </w:rPr>
        <w:t xml:space="preserve"> </w:t>
      </w:r>
      <w:r w:rsidR="00811A91" w:rsidRPr="00015A3D">
        <w:rPr>
          <w:rFonts w:cs="Calibri"/>
          <w:sz w:val="24"/>
          <w:szCs w:val="24"/>
        </w:rPr>
        <w:t xml:space="preserve">volunteered </w:t>
      </w:r>
      <w:r w:rsidR="007E1611" w:rsidRPr="00015A3D">
        <w:rPr>
          <w:rFonts w:cs="Calibri"/>
          <w:sz w:val="24"/>
          <w:szCs w:val="24"/>
        </w:rPr>
        <w:t xml:space="preserve">after </w:t>
      </w:r>
      <w:r w:rsidR="00811A91" w:rsidRPr="00015A3D">
        <w:rPr>
          <w:rFonts w:cs="Calibri"/>
          <w:sz w:val="24"/>
          <w:szCs w:val="24"/>
        </w:rPr>
        <w:t>provid</w:t>
      </w:r>
      <w:r w:rsidR="007E1611" w:rsidRPr="00015A3D">
        <w:rPr>
          <w:rFonts w:cs="Calibri"/>
          <w:sz w:val="24"/>
          <w:szCs w:val="24"/>
        </w:rPr>
        <w:t>ing</w:t>
      </w:r>
      <w:r w:rsidR="00762CE5" w:rsidRPr="00015A3D">
        <w:rPr>
          <w:rFonts w:cs="Calibri"/>
          <w:sz w:val="24"/>
          <w:szCs w:val="24"/>
        </w:rPr>
        <w:t xml:space="preserve"> written informed consent</w:t>
      </w:r>
      <w:r w:rsidR="009E1C1B" w:rsidRPr="00015A3D">
        <w:rPr>
          <w:rFonts w:cs="Calibri"/>
          <w:sz w:val="24"/>
          <w:szCs w:val="24"/>
        </w:rPr>
        <w:t xml:space="preserve">. </w:t>
      </w:r>
      <w:r w:rsidR="00C509DB" w:rsidRPr="00015A3D">
        <w:rPr>
          <w:rFonts w:cs="Calibri"/>
          <w:sz w:val="24"/>
          <w:szCs w:val="24"/>
        </w:rPr>
        <w:t>This study was</w:t>
      </w:r>
      <w:r w:rsidR="009E1C1B" w:rsidRPr="00015A3D">
        <w:rPr>
          <w:rFonts w:cs="Calibri"/>
          <w:sz w:val="24"/>
          <w:szCs w:val="24"/>
        </w:rPr>
        <w:t xml:space="preserve"> in accordance with the Declaration of Helsinki (2013) and </w:t>
      </w:r>
      <w:r w:rsidR="00C509DB" w:rsidRPr="00015A3D">
        <w:rPr>
          <w:rFonts w:cs="Calibri"/>
          <w:sz w:val="24"/>
          <w:szCs w:val="24"/>
        </w:rPr>
        <w:t xml:space="preserve">approved by the Institution’s Research and Ethics Committee. </w:t>
      </w:r>
      <w:r w:rsidR="00762CE5" w:rsidRPr="00015A3D">
        <w:rPr>
          <w:rFonts w:cs="Arial"/>
          <w:sz w:val="24"/>
          <w:szCs w:val="24"/>
        </w:rPr>
        <w:t xml:space="preserve">Participants refrained from caffeine </w:t>
      </w:r>
      <w:r w:rsidR="00811A91" w:rsidRPr="00015A3D">
        <w:rPr>
          <w:rFonts w:cs="Arial"/>
          <w:sz w:val="24"/>
          <w:szCs w:val="24"/>
        </w:rPr>
        <w:t xml:space="preserve">(2-h), </w:t>
      </w:r>
      <w:r w:rsidR="00762CE5" w:rsidRPr="00015A3D">
        <w:rPr>
          <w:rFonts w:cs="Arial"/>
          <w:sz w:val="24"/>
          <w:szCs w:val="24"/>
        </w:rPr>
        <w:t>alcohol intake</w:t>
      </w:r>
      <w:r w:rsidR="00811A91" w:rsidRPr="00015A3D">
        <w:rPr>
          <w:rFonts w:cs="Arial"/>
          <w:sz w:val="24"/>
          <w:szCs w:val="24"/>
        </w:rPr>
        <w:t xml:space="preserve"> and</w:t>
      </w:r>
      <w:r w:rsidR="00762CE5" w:rsidRPr="00015A3D">
        <w:rPr>
          <w:rFonts w:cs="Arial"/>
          <w:sz w:val="24"/>
          <w:szCs w:val="24"/>
        </w:rPr>
        <w:t xml:space="preserve"> prolonged strenuous activity</w:t>
      </w:r>
      <w:r w:rsidR="00811A91" w:rsidRPr="00015A3D">
        <w:rPr>
          <w:rFonts w:cs="Arial"/>
          <w:sz w:val="24"/>
          <w:szCs w:val="24"/>
        </w:rPr>
        <w:t xml:space="preserve"> (both 24-h) </w:t>
      </w:r>
      <w:r w:rsidR="00D84AEF" w:rsidRPr="00015A3D">
        <w:rPr>
          <w:rFonts w:cs="Arial"/>
          <w:sz w:val="24"/>
          <w:szCs w:val="24"/>
        </w:rPr>
        <w:t xml:space="preserve">prior to testing </w:t>
      </w:r>
      <w:r w:rsidR="00762CE5" w:rsidRPr="00015A3D">
        <w:rPr>
          <w:rFonts w:cs="Arial"/>
          <w:sz w:val="24"/>
          <w:szCs w:val="24"/>
        </w:rPr>
        <w:t>and</w:t>
      </w:r>
      <w:r w:rsidR="00D84AEF" w:rsidRPr="00015A3D">
        <w:rPr>
          <w:rFonts w:cs="Arial"/>
          <w:sz w:val="24"/>
          <w:szCs w:val="24"/>
        </w:rPr>
        <w:t xml:space="preserve"> arrived </w:t>
      </w:r>
      <w:r w:rsidR="00811A91" w:rsidRPr="00015A3D">
        <w:rPr>
          <w:rFonts w:cs="Arial"/>
          <w:sz w:val="24"/>
          <w:szCs w:val="24"/>
        </w:rPr>
        <w:t xml:space="preserve">in a </w:t>
      </w:r>
      <w:r w:rsidR="00D84AEF" w:rsidRPr="00015A3D">
        <w:rPr>
          <w:rFonts w:cs="Arial"/>
          <w:sz w:val="24"/>
          <w:szCs w:val="24"/>
        </w:rPr>
        <w:t>hydrated</w:t>
      </w:r>
      <w:r w:rsidR="00811A91" w:rsidRPr="00015A3D">
        <w:rPr>
          <w:rFonts w:cs="Arial"/>
          <w:sz w:val="24"/>
          <w:szCs w:val="24"/>
        </w:rPr>
        <w:t xml:space="preserve"> state (Sawka et al.</w:t>
      </w:r>
      <w:r w:rsidR="00946FE9">
        <w:rPr>
          <w:rFonts w:cs="Arial"/>
          <w:sz w:val="24"/>
          <w:szCs w:val="24"/>
        </w:rPr>
        <w:t>,</w:t>
      </w:r>
      <w:r w:rsidR="00811A91" w:rsidRPr="00015A3D">
        <w:rPr>
          <w:rFonts w:cs="Arial"/>
          <w:sz w:val="24"/>
          <w:szCs w:val="24"/>
        </w:rPr>
        <w:t xml:space="preserve"> 2007)</w:t>
      </w:r>
      <w:r w:rsidR="00D84AEF" w:rsidRPr="00015A3D">
        <w:rPr>
          <w:rFonts w:cs="Arial"/>
          <w:sz w:val="24"/>
          <w:szCs w:val="24"/>
        </w:rPr>
        <w:t>.</w:t>
      </w:r>
    </w:p>
    <w:p w14:paraId="324EA408" w14:textId="32F030AF" w:rsidR="00811A91" w:rsidRPr="00015A3D" w:rsidRDefault="00D933BB" w:rsidP="00DE1910">
      <w:pPr>
        <w:spacing w:line="480" w:lineRule="auto"/>
        <w:jc w:val="both"/>
        <w:rPr>
          <w:b/>
          <w:sz w:val="24"/>
          <w:szCs w:val="24"/>
        </w:rPr>
      </w:pPr>
      <w:r w:rsidRPr="00015A3D">
        <w:rPr>
          <w:b/>
          <w:sz w:val="24"/>
          <w:szCs w:val="24"/>
        </w:rPr>
        <w:t xml:space="preserve">2.2 </w:t>
      </w:r>
      <w:r w:rsidR="00CB1961" w:rsidRPr="00015A3D">
        <w:rPr>
          <w:b/>
          <w:sz w:val="24"/>
          <w:szCs w:val="24"/>
        </w:rPr>
        <w:t>Experimental d</w:t>
      </w:r>
      <w:r w:rsidR="00E1339C" w:rsidRPr="00015A3D">
        <w:rPr>
          <w:b/>
          <w:sz w:val="24"/>
          <w:szCs w:val="24"/>
        </w:rPr>
        <w:t>esign</w:t>
      </w:r>
      <w:r w:rsidR="00AD527B" w:rsidRPr="00015A3D">
        <w:rPr>
          <w:b/>
          <w:sz w:val="24"/>
          <w:szCs w:val="24"/>
        </w:rPr>
        <w:t xml:space="preserve">: </w:t>
      </w:r>
    </w:p>
    <w:p w14:paraId="70AD98CD" w14:textId="50E48B2E" w:rsidR="00B12442" w:rsidRPr="00015A3D" w:rsidRDefault="00811A91" w:rsidP="00843FE6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 xml:space="preserve">Participants visited the laboratory </w:t>
      </w:r>
      <w:r w:rsidR="00CF0C78" w:rsidRPr="00015A3D">
        <w:rPr>
          <w:sz w:val="24"/>
          <w:szCs w:val="24"/>
        </w:rPr>
        <w:t xml:space="preserve">for: a </w:t>
      </w:r>
      <w:r w:rsidR="00CF0C78" w:rsidRPr="00015A3D">
        <w:rPr>
          <w:rFonts w:cstheme="minorHAnsi"/>
          <w:sz w:val="24"/>
          <w:szCs w:val="24"/>
        </w:rPr>
        <w:t>V̇O</w:t>
      </w:r>
      <w:r w:rsidR="00CF0C78" w:rsidRPr="00015A3D">
        <w:rPr>
          <w:rFonts w:cstheme="minorHAnsi"/>
          <w:sz w:val="24"/>
          <w:szCs w:val="24"/>
          <w:vertAlign w:val="subscript"/>
        </w:rPr>
        <w:t>2peak</w:t>
      </w:r>
      <w:r w:rsidR="00CF0C78" w:rsidRPr="00015A3D">
        <w:rPr>
          <w:sz w:val="24"/>
          <w:szCs w:val="24"/>
        </w:rPr>
        <w:t xml:space="preserve"> cycling test in temperate conditions (18</w:t>
      </w:r>
      <w:r w:rsidR="00CF0C78" w:rsidRPr="00015A3D">
        <w:rPr>
          <w:rFonts w:cs="Arial"/>
          <w:sz w:val="24"/>
          <w:szCs w:val="24"/>
        </w:rPr>
        <w:t>°</w:t>
      </w:r>
      <w:r w:rsidR="00CF0C78" w:rsidRPr="00015A3D">
        <w:rPr>
          <w:rFonts w:cs="Calibri"/>
          <w:sz w:val="24"/>
          <w:szCs w:val="24"/>
        </w:rPr>
        <w:t xml:space="preserve">C, </w:t>
      </w:r>
      <w:r w:rsidR="00CF0C78" w:rsidRPr="00015A3D">
        <w:rPr>
          <w:rFonts w:ascii="Times New Roman" w:hAnsi="Times New Roman" w:cs="Times New Roman"/>
          <w:sz w:val="24"/>
          <w:szCs w:val="24"/>
        </w:rPr>
        <w:t>~</w:t>
      </w:r>
      <w:r w:rsidR="001C314E" w:rsidRPr="00015A3D">
        <w:rPr>
          <w:rFonts w:cs="Calibri"/>
          <w:sz w:val="24"/>
          <w:szCs w:val="24"/>
        </w:rPr>
        <w:t>5</w:t>
      </w:r>
      <w:r w:rsidR="00CF0C78" w:rsidRPr="00015A3D">
        <w:rPr>
          <w:rFonts w:cs="Calibri"/>
          <w:sz w:val="24"/>
          <w:szCs w:val="24"/>
        </w:rPr>
        <w:t>0% relative humidity</w:t>
      </w:r>
      <w:r w:rsidR="002D015F" w:rsidRPr="00015A3D">
        <w:rPr>
          <w:rFonts w:cs="Calibri"/>
          <w:sz w:val="24"/>
          <w:szCs w:val="24"/>
        </w:rPr>
        <w:t xml:space="preserve"> [RH]</w:t>
      </w:r>
      <w:r w:rsidR="002F71CA" w:rsidRPr="00015A3D">
        <w:rPr>
          <w:sz w:val="24"/>
          <w:szCs w:val="24"/>
        </w:rPr>
        <w:t xml:space="preserve">), </w:t>
      </w:r>
      <w:r w:rsidR="00707D0D" w:rsidRPr="00015A3D">
        <w:rPr>
          <w:sz w:val="24"/>
          <w:szCs w:val="24"/>
        </w:rPr>
        <w:t xml:space="preserve">a health </w:t>
      </w:r>
      <w:r w:rsidR="002F71CA" w:rsidRPr="00015A3D">
        <w:rPr>
          <w:sz w:val="24"/>
          <w:szCs w:val="24"/>
        </w:rPr>
        <w:t xml:space="preserve">assessment </w:t>
      </w:r>
      <w:r w:rsidR="00843FE6" w:rsidRPr="00015A3D">
        <w:rPr>
          <w:sz w:val="24"/>
          <w:szCs w:val="24"/>
        </w:rPr>
        <w:t>(</w:t>
      </w:r>
      <w:r w:rsidR="00707D0D" w:rsidRPr="00015A3D">
        <w:rPr>
          <w:sz w:val="24"/>
          <w:szCs w:val="24"/>
        </w:rPr>
        <w:t xml:space="preserve">pre-testing </w:t>
      </w:r>
      <w:r w:rsidR="00843FE6" w:rsidRPr="00015A3D">
        <w:rPr>
          <w:sz w:val="24"/>
          <w:szCs w:val="24"/>
        </w:rPr>
        <w:t xml:space="preserve">body mass, </w:t>
      </w:r>
      <w:r w:rsidR="000F53BF">
        <w:rPr>
          <w:sz w:val="24"/>
          <w:szCs w:val="24"/>
        </w:rPr>
        <w:t>height</w:t>
      </w:r>
      <w:r w:rsidR="00843FE6" w:rsidRPr="00015A3D">
        <w:rPr>
          <w:sz w:val="24"/>
          <w:szCs w:val="24"/>
        </w:rPr>
        <w:t>, body fat percentage</w:t>
      </w:r>
      <w:r w:rsidR="00A06E69" w:rsidRPr="00015A3D">
        <w:rPr>
          <w:sz w:val="24"/>
          <w:szCs w:val="24"/>
        </w:rPr>
        <w:t>, lung function, blood pressure</w:t>
      </w:r>
      <w:r w:rsidR="00843FE6" w:rsidRPr="00015A3D">
        <w:rPr>
          <w:sz w:val="24"/>
          <w:szCs w:val="24"/>
        </w:rPr>
        <w:t xml:space="preserve"> and hydration status) </w:t>
      </w:r>
      <w:r w:rsidR="00CF0C78" w:rsidRPr="00015A3D">
        <w:rPr>
          <w:sz w:val="24"/>
          <w:szCs w:val="24"/>
        </w:rPr>
        <w:t xml:space="preserve">and </w:t>
      </w:r>
      <w:r w:rsidRPr="00015A3D">
        <w:rPr>
          <w:sz w:val="24"/>
          <w:szCs w:val="24"/>
        </w:rPr>
        <w:t xml:space="preserve">a presentation to outline the </w:t>
      </w:r>
      <w:r w:rsidR="00CF0C78" w:rsidRPr="00015A3D">
        <w:rPr>
          <w:sz w:val="24"/>
          <w:szCs w:val="24"/>
        </w:rPr>
        <w:t>field-</w:t>
      </w:r>
      <w:r w:rsidRPr="00015A3D">
        <w:rPr>
          <w:sz w:val="24"/>
          <w:szCs w:val="24"/>
        </w:rPr>
        <w:t xml:space="preserve">study. </w:t>
      </w:r>
      <w:r w:rsidR="00E1339C" w:rsidRPr="00015A3D">
        <w:rPr>
          <w:sz w:val="24"/>
          <w:szCs w:val="24"/>
        </w:rPr>
        <w:t xml:space="preserve">The </w:t>
      </w:r>
      <w:r w:rsidR="00707D0D" w:rsidRPr="00015A3D">
        <w:rPr>
          <w:sz w:val="24"/>
          <w:szCs w:val="24"/>
        </w:rPr>
        <w:t>main trial</w:t>
      </w:r>
      <w:r w:rsidR="00464EE0" w:rsidRPr="00015A3D">
        <w:rPr>
          <w:sz w:val="24"/>
          <w:szCs w:val="24"/>
        </w:rPr>
        <w:t xml:space="preserve"> </w:t>
      </w:r>
      <w:r w:rsidR="00E1339C" w:rsidRPr="00015A3D">
        <w:rPr>
          <w:sz w:val="24"/>
          <w:szCs w:val="24"/>
        </w:rPr>
        <w:t xml:space="preserve">was completed on </w:t>
      </w:r>
      <w:r w:rsidR="009E1C1B" w:rsidRPr="00015A3D">
        <w:rPr>
          <w:sz w:val="24"/>
          <w:szCs w:val="24"/>
        </w:rPr>
        <w:t xml:space="preserve">a seafront promenade </w:t>
      </w:r>
      <w:r w:rsidR="00B12442" w:rsidRPr="00015A3D">
        <w:rPr>
          <w:sz w:val="24"/>
          <w:szCs w:val="24"/>
        </w:rPr>
        <w:t>with</w:t>
      </w:r>
      <w:r w:rsidR="00E1339C" w:rsidRPr="00015A3D">
        <w:rPr>
          <w:sz w:val="24"/>
          <w:szCs w:val="24"/>
        </w:rPr>
        <w:t>in temperate conditions (</w:t>
      </w:r>
      <w:r w:rsidR="00374BE6" w:rsidRPr="00015A3D">
        <w:rPr>
          <w:sz w:val="24"/>
          <w:szCs w:val="24"/>
        </w:rPr>
        <w:t>14.2 ± 0.9</w:t>
      </w:r>
      <w:r w:rsidR="00E1339C" w:rsidRPr="00015A3D">
        <w:rPr>
          <w:rFonts w:cs="Arial"/>
          <w:sz w:val="24"/>
          <w:szCs w:val="24"/>
        </w:rPr>
        <w:t>°</w:t>
      </w:r>
      <w:r w:rsidR="00E1339C" w:rsidRPr="00015A3D">
        <w:rPr>
          <w:rFonts w:cs="Calibri"/>
          <w:sz w:val="24"/>
          <w:szCs w:val="24"/>
        </w:rPr>
        <w:t xml:space="preserve">C, </w:t>
      </w:r>
      <w:r w:rsidR="00374BE6" w:rsidRPr="00015A3D">
        <w:rPr>
          <w:rFonts w:eastAsia="Times New Roman"/>
          <w:sz w:val="24"/>
          <w:szCs w:val="24"/>
          <w:lang w:val="en-GB" w:eastAsia="en-GB"/>
        </w:rPr>
        <w:t xml:space="preserve">53 </w:t>
      </w:r>
      <w:r w:rsidR="007958A9" w:rsidRPr="00015A3D">
        <w:rPr>
          <w:rFonts w:cstheme="minorHAnsi"/>
          <w:sz w:val="24"/>
          <w:szCs w:val="24"/>
        </w:rPr>
        <w:t>± 4</w:t>
      </w:r>
      <w:r w:rsidR="00374BE6" w:rsidRPr="00015A3D">
        <w:rPr>
          <w:rFonts w:cstheme="minorHAnsi"/>
          <w:sz w:val="24"/>
          <w:szCs w:val="24"/>
        </w:rPr>
        <w:t xml:space="preserve">% </w:t>
      </w:r>
      <w:r w:rsidR="002D015F" w:rsidRPr="00015A3D">
        <w:rPr>
          <w:rFonts w:cs="Calibri"/>
          <w:sz w:val="24"/>
          <w:szCs w:val="24"/>
        </w:rPr>
        <w:t>RH</w:t>
      </w:r>
      <w:r w:rsidR="00374BE6" w:rsidRPr="00015A3D">
        <w:rPr>
          <w:rFonts w:cs="Calibri"/>
          <w:sz w:val="24"/>
          <w:szCs w:val="24"/>
        </w:rPr>
        <w:t xml:space="preserve"> and </w:t>
      </w:r>
      <w:r w:rsidR="00901581">
        <w:rPr>
          <w:rFonts w:cs="Calibri"/>
          <w:sz w:val="24"/>
          <w:szCs w:val="24"/>
        </w:rPr>
        <w:t xml:space="preserve">2.7 </w:t>
      </w:r>
      <w:r w:rsidR="00901581" w:rsidRPr="00015A3D">
        <w:rPr>
          <w:rFonts w:cstheme="minorHAnsi"/>
          <w:sz w:val="24"/>
          <w:szCs w:val="24"/>
        </w:rPr>
        <w:t>±</w:t>
      </w:r>
      <w:r w:rsidR="00901581">
        <w:rPr>
          <w:rFonts w:cstheme="minorHAnsi"/>
          <w:sz w:val="24"/>
          <w:szCs w:val="24"/>
        </w:rPr>
        <w:t xml:space="preserve"> 0.4 m/s </w:t>
      </w:r>
      <w:r w:rsidR="007958A9" w:rsidRPr="00015A3D">
        <w:rPr>
          <w:rFonts w:cstheme="minorHAnsi"/>
          <w:sz w:val="24"/>
          <w:szCs w:val="24"/>
        </w:rPr>
        <w:t>wind s</w:t>
      </w:r>
      <w:r w:rsidR="00374BE6" w:rsidRPr="00015A3D">
        <w:rPr>
          <w:rFonts w:cstheme="minorHAnsi"/>
          <w:sz w:val="24"/>
          <w:szCs w:val="24"/>
        </w:rPr>
        <w:t>peed</w:t>
      </w:r>
      <w:r w:rsidR="00901581">
        <w:rPr>
          <w:rFonts w:cstheme="minorHAnsi"/>
          <w:sz w:val="24"/>
          <w:szCs w:val="24"/>
        </w:rPr>
        <w:t xml:space="preserve"> [“</w:t>
      </w:r>
      <w:r w:rsidR="00901581" w:rsidRPr="00F92B75">
        <w:rPr>
          <w:rFonts w:cstheme="minorHAnsi"/>
          <w:i/>
          <w:sz w:val="24"/>
          <w:szCs w:val="24"/>
        </w:rPr>
        <w:t>Light breeze</w:t>
      </w:r>
      <w:r w:rsidR="00901581">
        <w:rPr>
          <w:rFonts w:cstheme="minorHAnsi"/>
          <w:sz w:val="24"/>
          <w:szCs w:val="24"/>
        </w:rPr>
        <w:t>”]</w:t>
      </w:r>
      <w:r w:rsidR="00E1339C" w:rsidRPr="00015A3D">
        <w:rPr>
          <w:rFonts w:cs="Calibri"/>
          <w:sz w:val="24"/>
          <w:szCs w:val="24"/>
        </w:rPr>
        <w:t>)</w:t>
      </w:r>
      <w:r w:rsidR="00E1339C" w:rsidRPr="00015A3D">
        <w:rPr>
          <w:sz w:val="24"/>
          <w:szCs w:val="24"/>
        </w:rPr>
        <w:t xml:space="preserve">. </w:t>
      </w:r>
      <w:r w:rsidR="00356F8A" w:rsidRPr="00015A3D">
        <w:rPr>
          <w:sz w:val="24"/>
          <w:szCs w:val="24"/>
        </w:rPr>
        <w:t>P</w:t>
      </w:r>
      <w:r w:rsidR="00B12442" w:rsidRPr="00015A3D">
        <w:rPr>
          <w:sz w:val="24"/>
          <w:szCs w:val="24"/>
        </w:rPr>
        <w:t>articipants</w:t>
      </w:r>
      <w:r w:rsidR="00E73F61" w:rsidRPr="00015A3D">
        <w:rPr>
          <w:sz w:val="24"/>
          <w:szCs w:val="24"/>
        </w:rPr>
        <w:t xml:space="preserve"> completed</w:t>
      </w:r>
      <w:r w:rsidR="00B12442" w:rsidRPr="00015A3D">
        <w:rPr>
          <w:sz w:val="24"/>
          <w:szCs w:val="24"/>
        </w:rPr>
        <w:t xml:space="preserve"> scootering at five </w:t>
      </w:r>
      <w:r w:rsidR="00F16014">
        <w:rPr>
          <w:sz w:val="24"/>
          <w:szCs w:val="24"/>
        </w:rPr>
        <w:t>speeds</w:t>
      </w:r>
      <w:r w:rsidR="00B12442" w:rsidRPr="00015A3D">
        <w:rPr>
          <w:sz w:val="24"/>
          <w:szCs w:val="24"/>
        </w:rPr>
        <w:t xml:space="preserve"> </w:t>
      </w:r>
      <w:r w:rsidR="00AB1A22" w:rsidRPr="00015A3D">
        <w:rPr>
          <w:sz w:val="24"/>
          <w:szCs w:val="24"/>
        </w:rPr>
        <w:t>for 5-</w:t>
      </w:r>
      <w:r w:rsidR="00A101E0" w:rsidRPr="00015A3D">
        <w:rPr>
          <w:sz w:val="24"/>
          <w:szCs w:val="24"/>
        </w:rPr>
        <w:t>mins</w:t>
      </w:r>
      <w:r w:rsidR="00CB1961" w:rsidRPr="00015A3D">
        <w:rPr>
          <w:sz w:val="24"/>
          <w:szCs w:val="24"/>
        </w:rPr>
        <w:t>,</w:t>
      </w:r>
      <w:r w:rsidR="00665C8A">
        <w:rPr>
          <w:sz w:val="24"/>
          <w:szCs w:val="24"/>
        </w:rPr>
        <w:t xml:space="preserve"> starting at 6</w:t>
      </w:r>
      <w:r w:rsidR="00E625B7">
        <w:rPr>
          <w:sz w:val="24"/>
          <w:szCs w:val="24"/>
        </w:rPr>
        <w:t>.0</w:t>
      </w:r>
      <w:r w:rsidR="00665C8A">
        <w:rPr>
          <w:sz w:val="24"/>
          <w:szCs w:val="24"/>
        </w:rPr>
        <w:t xml:space="preserve"> km/hr, with a 1.5 km/hr increment</w:t>
      </w:r>
      <w:r w:rsidR="00901581">
        <w:rPr>
          <w:sz w:val="24"/>
          <w:szCs w:val="24"/>
        </w:rPr>
        <w:t xml:space="preserve"> per stage</w:t>
      </w:r>
      <w:r w:rsidR="000F53BF">
        <w:rPr>
          <w:sz w:val="24"/>
          <w:szCs w:val="24"/>
        </w:rPr>
        <w:t xml:space="preserve"> to 12.0 km/hr</w:t>
      </w:r>
      <w:r w:rsidR="00CB1961" w:rsidRPr="00015A3D">
        <w:rPr>
          <w:sz w:val="24"/>
          <w:szCs w:val="24"/>
        </w:rPr>
        <w:t xml:space="preserve"> </w:t>
      </w:r>
      <w:r w:rsidR="000F53BF">
        <w:rPr>
          <w:sz w:val="24"/>
          <w:szCs w:val="24"/>
        </w:rPr>
        <w:t>(</w:t>
      </w:r>
      <w:r w:rsidR="00CB1961" w:rsidRPr="00015A3D">
        <w:rPr>
          <w:sz w:val="24"/>
          <w:szCs w:val="24"/>
        </w:rPr>
        <w:t>Figure 1</w:t>
      </w:r>
      <w:r w:rsidR="000F53BF">
        <w:rPr>
          <w:sz w:val="24"/>
          <w:szCs w:val="24"/>
        </w:rPr>
        <w:t>).</w:t>
      </w:r>
      <w:r w:rsidR="00CB1961" w:rsidRPr="00015A3D">
        <w:rPr>
          <w:sz w:val="24"/>
          <w:szCs w:val="24"/>
        </w:rPr>
        <w:t xml:space="preserve"> </w:t>
      </w:r>
      <w:r w:rsidR="00B12442" w:rsidRPr="00015A3D">
        <w:rPr>
          <w:sz w:val="24"/>
          <w:szCs w:val="24"/>
        </w:rPr>
        <w:t xml:space="preserve"> </w:t>
      </w:r>
    </w:p>
    <w:p w14:paraId="1182D704" w14:textId="4D2B1149" w:rsidR="007E1611" w:rsidRPr="00015A3D" w:rsidRDefault="00DE1910" w:rsidP="00DE1910">
      <w:pPr>
        <w:spacing w:line="480" w:lineRule="auto"/>
        <w:jc w:val="center"/>
        <w:rPr>
          <w:rFonts w:cs="Arial"/>
          <w:b/>
          <w:i/>
          <w:sz w:val="24"/>
          <w:szCs w:val="24"/>
        </w:rPr>
      </w:pPr>
      <w:r w:rsidRPr="00015A3D">
        <w:rPr>
          <w:rFonts w:cs="Arial"/>
          <w:b/>
          <w:i/>
          <w:sz w:val="24"/>
          <w:szCs w:val="24"/>
        </w:rPr>
        <w:t>****</w:t>
      </w:r>
      <w:r w:rsidR="007E1611" w:rsidRPr="00015A3D">
        <w:rPr>
          <w:rFonts w:cs="Arial"/>
          <w:b/>
          <w:i/>
          <w:sz w:val="24"/>
          <w:szCs w:val="24"/>
        </w:rPr>
        <w:t xml:space="preserve">Figure 1 </w:t>
      </w:r>
      <w:r w:rsidRPr="00015A3D">
        <w:rPr>
          <w:rFonts w:cs="Arial"/>
          <w:b/>
          <w:i/>
          <w:sz w:val="24"/>
          <w:szCs w:val="24"/>
        </w:rPr>
        <w:t xml:space="preserve">near </w:t>
      </w:r>
      <w:r w:rsidR="007E1611" w:rsidRPr="00015A3D">
        <w:rPr>
          <w:rFonts w:cs="Arial"/>
          <w:b/>
          <w:i/>
          <w:sz w:val="24"/>
          <w:szCs w:val="24"/>
        </w:rPr>
        <w:t>here</w:t>
      </w:r>
      <w:r w:rsidRPr="00015A3D">
        <w:rPr>
          <w:rFonts w:cs="Arial"/>
          <w:b/>
          <w:i/>
          <w:sz w:val="24"/>
          <w:szCs w:val="24"/>
        </w:rPr>
        <w:t>****</w:t>
      </w:r>
    </w:p>
    <w:p w14:paraId="0F7DB15D" w14:textId="6ABC444B" w:rsidR="00CF0C78" w:rsidRPr="00015A3D" w:rsidRDefault="00D933BB" w:rsidP="00DE1910">
      <w:pPr>
        <w:spacing w:line="480" w:lineRule="auto"/>
        <w:jc w:val="both"/>
        <w:rPr>
          <w:b/>
          <w:sz w:val="24"/>
          <w:szCs w:val="24"/>
        </w:rPr>
      </w:pPr>
      <w:r w:rsidRPr="00015A3D">
        <w:rPr>
          <w:rFonts w:cstheme="minorHAnsi"/>
          <w:b/>
          <w:sz w:val="24"/>
          <w:szCs w:val="24"/>
        </w:rPr>
        <w:t xml:space="preserve">2.3 </w:t>
      </w:r>
      <w:r w:rsidR="00CF0C78" w:rsidRPr="00015A3D">
        <w:rPr>
          <w:rFonts w:cstheme="minorHAnsi"/>
          <w:b/>
          <w:sz w:val="24"/>
          <w:szCs w:val="24"/>
        </w:rPr>
        <w:t>V̇O</w:t>
      </w:r>
      <w:r w:rsidR="00CF0C78" w:rsidRPr="00015A3D">
        <w:rPr>
          <w:rFonts w:cstheme="minorHAnsi"/>
          <w:b/>
          <w:sz w:val="24"/>
          <w:szCs w:val="24"/>
          <w:vertAlign w:val="subscript"/>
        </w:rPr>
        <w:t>2peak</w:t>
      </w:r>
      <w:r w:rsidR="00CF0C78" w:rsidRPr="00015A3D">
        <w:rPr>
          <w:b/>
          <w:sz w:val="24"/>
          <w:szCs w:val="24"/>
        </w:rPr>
        <w:t xml:space="preserve"> cycling test:</w:t>
      </w:r>
    </w:p>
    <w:p w14:paraId="5E0CEE5A" w14:textId="1BA16B82" w:rsidR="00CF0C78" w:rsidRPr="00015A3D" w:rsidRDefault="00AB1A22" w:rsidP="00DE1910">
      <w:pPr>
        <w:spacing w:line="480" w:lineRule="auto"/>
        <w:jc w:val="both"/>
        <w:rPr>
          <w:rFonts w:cs="Calibri"/>
          <w:b/>
          <w:i/>
          <w:sz w:val="24"/>
          <w:szCs w:val="24"/>
        </w:rPr>
      </w:pPr>
      <w:r w:rsidRPr="00015A3D">
        <w:rPr>
          <w:sz w:val="24"/>
          <w:szCs w:val="24"/>
        </w:rPr>
        <w:t>Cycling V̇O</w:t>
      </w:r>
      <w:r w:rsidRPr="00015A3D">
        <w:rPr>
          <w:sz w:val="24"/>
          <w:szCs w:val="24"/>
          <w:vertAlign w:val="subscript"/>
        </w:rPr>
        <w:t>2peak</w:t>
      </w:r>
      <w:r w:rsidRPr="00015A3D">
        <w:rPr>
          <w:sz w:val="24"/>
          <w:szCs w:val="24"/>
        </w:rPr>
        <w:t xml:space="preserve"> tests were completed on a</w:t>
      </w:r>
      <w:r w:rsidR="0099185D" w:rsidRPr="00015A3D">
        <w:rPr>
          <w:sz w:val="24"/>
          <w:szCs w:val="24"/>
        </w:rPr>
        <w:t>n</w:t>
      </w:r>
      <w:r w:rsidRPr="00015A3D">
        <w:rPr>
          <w:sz w:val="24"/>
          <w:szCs w:val="24"/>
        </w:rPr>
        <w:t xml:space="preserve"> SRM ergometer (High Performance model, GmbH, Julich, Germany) starting at 80 W and subsequently increasing 20 W</w:t>
      </w:r>
      <w:r w:rsidR="00665C8A">
        <w:rPr>
          <w:sz w:val="24"/>
          <w:szCs w:val="24"/>
        </w:rPr>
        <w:t>/</w:t>
      </w:r>
      <w:r w:rsidRPr="00015A3D">
        <w:rPr>
          <w:sz w:val="24"/>
          <w:szCs w:val="24"/>
        </w:rPr>
        <w:t xml:space="preserve">min at 80 </w:t>
      </w:r>
      <w:r w:rsidR="00665C8A">
        <w:rPr>
          <w:sz w:val="24"/>
          <w:szCs w:val="24"/>
        </w:rPr>
        <w:t xml:space="preserve">rpm </w:t>
      </w:r>
      <w:r w:rsidRPr="00015A3D">
        <w:rPr>
          <w:sz w:val="24"/>
          <w:szCs w:val="24"/>
        </w:rPr>
        <w:t xml:space="preserve">until volitional exhaustion </w:t>
      </w:r>
      <w:r w:rsidRPr="00015A3D">
        <w:t xml:space="preserve">(Hayes et al., 2014). </w:t>
      </w:r>
      <w:r w:rsidR="00866804" w:rsidRPr="00015A3D">
        <w:rPr>
          <w:sz w:val="24"/>
        </w:rPr>
        <w:t>G</w:t>
      </w:r>
      <w:r w:rsidRPr="00015A3D">
        <w:rPr>
          <w:sz w:val="24"/>
        </w:rPr>
        <w:t xml:space="preserve">as data was continuously collected using an online breath-by-breath system </w:t>
      </w:r>
      <w:r w:rsidR="005D0AAE" w:rsidRPr="00015A3D">
        <w:rPr>
          <w:sz w:val="24"/>
        </w:rPr>
        <w:t>(</w:t>
      </w:r>
      <w:r w:rsidR="005D0AAE" w:rsidRPr="00015A3D">
        <w:rPr>
          <w:rFonts w:cs="Arial"/>
          <w:sz w:val="24"/>
          <w:szCs w:val="24"/>
        </w:rPr>
        <w:t>Metama</w:t>
      </w:r>
      <w:r w:rsidR="002F71CA" w:rsidRPr="00015A3D">
        <w:rPr>
          <w:rFonts w:cs="Arial"/>
          <w:sz w:val="24"/>
          <w:szCs w:val="24"/>
        </w:rPr>
        <w:t>x 3x, Cortex, Leipzig, Germany) and subsequently</w:t>
      </w:r>
      <w:r w:rsidR="005D0AAE" w:rsidRPr="00015A3D">
        <w:rPr>
          <w:rFonts w:cs="Arial"/>
          <w:sz w:val="24"/>
          <w:szCs w:val="24"/>
        </w:rPr>
        <w:t xml:space="preserve"> </w:t>
      </w:r>
      <w:r w:rsidR="00FB2CFA" w:rsidRPr="00015A3D">
        <w:rPr>
          <w:sz w:val="24"/>
        </w:rPr>
        <w:t>analysed</w:t>
      </w:r>
      <w:r w:rsidRPr="00015A3D">
        <w:rPr>
          <w:sz w:val="24"/>
        </w:rPr>
        <w:t xml:space="preserve"> </w:t>
      </w:r>
      <w:r w:rsidR="002F71CA" w:rsidRPr="00015A3D">
        <w:rPr>
          <w:sz w:val="24"/>
        </w:rPr>
        <w:t xml:space="preserve">following the </w:t>
      </w:r>
      <w:r w:rsidR="002F71CA" w:rsidRPr="00015A3D">
        <w:rPr>
          <w:sz w:val="24"/>
        </w:rPr>
        <w:lastRenderedPageBreak/>
        <w:t xml:space="preserve">trial as a mean </w:t>
      </w:r>
      <w:r w:rsidR="009E1C1B" w:rsidRPr="00015A3D">
        <w:rPr>
          <w:sz w:val="24"/>
        </w:rPr>
        <w:t>for</w:t>
      </w:r>
      <w:r w:rsidRPr="00015A3D">
        <w:rPr>
          <w:sz w:val="24"/>
        </w:rPr>
        <w:t xml:space="preserve"> the final 30-s of each stage. HR was continuously monitored and recorded at 45-s of each stage </w:t>
      </w:r>
      <w:r w:rsidR="009E1C1B" w:rsidRPr="00015A3D">
        <w:rPr>
          <w:sz w:val="24"/>
        </w:rPr>
        <w:t>alongside</w:t>
      </w:r>
      <w:r w:rsidRPr="00015A3D">
        <w:rPr>
          <w:sz w:val="24"/>
        </w:rPr>
        <w:t xml:space="preserve"> </w:t>
      </w:r>
      <w:r w:rsidR="00866804" w:rsidRPr="00015A3D">
        <w:rPr>
          <w:sz w:val="24"/>
        </w:rPr>
        <w:t>rating of perceived exertion (</w:t>
      </w:r>
      <w:r w:rsidRPr="00015A3D">
        <w:rPr>
          <w:sz w:val="24"/>
        </w:rPr>
        <w:t>RPE</w:t>
      </w:r>
      <w:r w:rsidR="00866804" w:rsidRPr="00015A3D">
        <w:rPr>
          <w:sz w:val="24"/>
        </w:rPr>
        <w:t>)</w:t>
      </w:r>
      <w:r w:rsidRPr="00015A3D">
        <w:rPr>
          <w:sz w:val="24"/>
        </w:rPr>
        <w:t xml:space="preserve">. </w:t>
      </w:r>
    </w:p>
    <w:p w14:paraId="68917259" w14:textId="019E0233" w:rsidR="00356F8A" w:rsidRPr="00015A3D" w:rsidRDefault="00D933BB" w:rsidP="00DE1910">
      <w:pPr>
        <w:spacing w:line="480" w:lineRule="auto"/>
        <w:jc w:val="both"/>
        <w:rPr>
          <w:b/>
          <w:sz w:val="24"/>
          <w:szCs w:val="24"/>
        </w:rPr>
      </w:pPr>
      <w:r w:rsidRPr="00015A3D">
        <w:rPr>
          <w:b/>
          <w:sz w:val="24"/>
          <w:szCs w:val="24"/>
        </w:rPr>
        <w:t xml:space="preserve">2.4 </w:t>
      </w:r>
      <w:r w:rsidR="00AD527B" w:rsidRPr="00015A3D">
        <w:rPr>
          <w:b/>
          <w:sz w:val="24"/>
          <w:szCs w:val="24"/>
        </w:rPr>
        <w:t xml:space="preserve">Scooter exercise: </w:t>
      </w:r>
    </w:p>
    <w:p w14:paraId="0277172A" w14:textId="60CB9366" w:rsidR="007E2BC9" w:rsidRPr="00015A3D" w:rsidRDefault="00AD527B" w:rsidP="00DE1910">
      <w:pPr>
        <w:spacing w:line="480" w:lineRule="auto"/>
        <w:jc w:val="both"/>
        <w:rPr>
          <w:rFonts w:cs="TimesNewRomanPS"/>
          <w:sz w:val="24"/>
          <w:szCs w:val="24"/>
          <w:lang w:val="en-GB"/>
        </w:rPr>
      </w:pPr>
      <w:r w:rsidRPr="00015A3D">
        <w:rPr>
          <w:sz w:val="24"/>
          <w:szCs w:val="24"/>
        </w:rPr>
        <w:t>All scootering exercise was performed using a Micro</w:t>
      </w:r>
      <w:r w:rsidR="007958A9" w:rsidRPr="00015A3D">
        <w:rPr>
          <w:sz w:val="24"/>
          <w:szCs w:val="24"/>
        </w:rPr>
        <w:t>®</w:t>
      </w:r>
      <w:r w:rsidRPr="00015A3D">
        <w:rPr>
          <w:sz w:val="24"/>
          <w:szCs w:val="24"/>
        </w:rPr>
        <w:t xml:space="preserve"> flex scooter (</w:t>
      </w:r>
      <w:r w:rsidRPr="00015A3D">
        <w:rPr>
          <w:rFonts w:cs="TimesNewRomanPS"/>
          <w:sz w:val="24"/>
          <w:szCs w:val="24"/>
          <w:lang w:val="en-GB"/>
        </w:rPr>
        <w:t>Micro Mobility Systems, Kusnacht, Switzerland)</w:t>
      </w:r>
      <w:r w:rsidR="007A042B" w:rsidRPr="00015A3D">
        <w:rPr>
          <w:rFonts w:cs="TimesNewRomanPS"/>
          <w:sz w:val="24"/>
          <w:szCs w:val="24"/>
          <w:lang w:val="en-GB"/>
        </w:rPr>
        <w:t xml:space="preserve"> (Figure 2)</w:t>
      </w:r>
      <w:r w:rsidRPr="00015A3D">
        <w:rPr>
          <w:rFonts w:cs="TimesNewRomanPS"/>
          <w:sz w:val="24"/>
          <w:szCs w:val="24"/>
          <w:lang w:val="en-GB"/>
        </w:rPr>
        <w:t xml:space="preserve">. These models weigh </w:t>
      </w:r>
      <w:r w:rsidR="001E3AE5" w:rsidRPr="00015A3D">
        <w:rPr>
          <w:rFonts w:cs="TimesNewRomanPS"/>
          <w:sz w:val="24"/>
          <w:szCs w:val="24"/>
          <w:lang w:val="en-GB"/>
        </w:rPr>
        <w:t>4.2</w:t>
      </w:r>
      <w:r w:rsidRPr="00015A3D">
        <w:rPr>
          <w:rFonts w:cs="TimesNewRomanPS"/>
          <w:sz w:val="24"/>
          <w:szCs w:val="24"/>
          <w:lang w:val="en-GB"/>
        </w:rPr>
        <w:t xml:space="preserve"> kg and have two wheels of 1</w:t>
      </w:r>
      <w:r w:rsidR="001E3AE5" w:rsidRPr="00015A3D">
        <w:rPr>
          <w:rFonts w:cs="TimesNewRomanPS"/>
          <w:sz w:val="24"/>
          <w:szCs w:val="24"/>
          <w:lang w:val="en-GB"/>
        </w:rPr>
        <w:t>6</w:t>
      </w:r>
      <w:r w:rsidRPr="00015A3D">
        <w:rPr>
          <w:rFonts w:cs="TimesNewRomanPS"/>
          <w:sz w:val="24"/>
          <w:szCs w:val="24"/>
          <w:lang w:val="en-GB"/>
        </w:rPr>
        <w:t>0 mm in diameter, a narrow board to stand on of 1</w:t>
      </w:r>
      <w:r w:rsidR="001E3AE5" w:rsidRPr="00015A3D">
        <w:rPr>
          <w:rFonts w:cs="TimesNewRomanPS"/>
          <w:sz w:val="24"/>
          <w:szCs w:val="24"/>
          <w:lang w:val="en-GB"/>
        </w:rPr>
        <w:t>3</w:t>
      </w:r>
      <w:r w:rsidRPr="00015A3D">
        <w:rPr>
          <w:rFonts w:cs="TimesNewRomanPS"/>
          <w:sz w:val="24"/>
          <w:szCs w:val="24"/>
          <w:lang w:val="en-GB"/>
        </w:rPr>
        <w:t>0</w:t>
      </w:r>
      <w:r w:rsidR="007E1611" w:rsidRPr="00015A3D">
        <w:rPr>
          <w:rFonts w:cs="TimesNewRomanPS"/>
          <w:sz w:val="24"/>
          <w:szCs w:val="24"/>
          <w:lang w:val="en-GB"/>
        </w:rPr>
        <w:t xml:space="preserve"> </w:t>
      </w:r>
      <w:r w:rsidRPr="00015A3D">
        <w:rPr>
          <w:rFonts w:cs="TimesNewRomanPS"/>
          <w:sz w:val="24"/>
          <w:szCs w:val="24"/>
          <w:lang w:val="en-GB"/>
        </w:rPr>
        <w:t xml:space="preserve">mm width and </w:t>
      </w:r>
      <w:r w:rsidR="001E3AE5" w:rsidRPr="00015A3D">
        <w:rPr>
          <w:rFonts w:cs="TimesNewRomanPS"/>
          <w:sz w:val="24"/>
          <w:szCs w:val="24"/>
          <w:lang w:val="en-GB"/>
        </w:rPr>
        <w:t>330</w:t>
      </w:r>
      <w:r w:rsidRPr="00015A3D">
        <w:rPr>
          <w:rFonts w:cs="TimesNewRomanPS"/>
          <w:sz w:val="24"/>
          <w:szCs w:val="24"/>
          <w:lang w:val="en-GB"/>
        </w:rPr>
        <w:t xml:space="preserve"> mm length, in addition to an adjustable</w:t>
      </w:r>
      <w:r w:rsidR="00665C8A">
        <w:rPr>
          <w:rFonts w:cs="TimesNewRomanPS"/>
          <w:sz w:val="24"/>
          <w:szCs w:val="24"/>
          <w:lang w:val="en-GB"/>
        </w:rPr>
        <w:t>,</w:t>
      </w:r>
      <w:r w:rsidRPr="00015A3D">
        <w:rPr>
          <w:rFonts w:cs="TimesNewRomanPS"/>
          <w:sz w:val="24"/>
          <w:szCs w:val="24"/>
          <w:lang w:val="en-GB"/>
        </w:rPr>
        <w:t xml:space="preserve"> 850 mm high</w:t>
      </w:r>
      <w:r w:rsidR="00665C8A">
        <w:rPr>
          <w:rFonts w:cs="TimesNewRomanPS"/>
          <w:sz w:val="24"/>
          <w:szCs w:val="24"/>
          <w:lang w:val="en-GB"/>
        </w:rPr>
        <w:t>,</w:t>
      </w:r>
      <w:r w:rsidRPr="00015A3D">
        <w:rPr>
          <w:rFonts w:cs="TimesNewRomanPS"/>
          <w:sz w:val="24"/>
          <w:szCs w:val="24"/>
          <w:lang w:val="en-GB"/>
        </w:rPr>
        <w:t xml:space="preserve"> steering handle. Before the participants exercised, the height of the handle was adjusted individually to the height between the </w:t>
      </w:r>
      <w:r w:rsidRPr="00F92B75">
        <w:rPr>
          <w:rFonts w:cs="TimesNewRomanPS"/>
          <w:sz w:val="24"/>
          <w:szCs w:val="24"/>
          <w:lang w:val="en-GB"/>
        </w:rPr>
        <w:t>greater trochanter</w:t>
      </w:r>
      <w:r w:rsidRPr="00F16014">
        <w:rPr>
          <w:rFonts w:cs="TimesNewRomanPS"/>
          <w:sz w:val="24"/>
          <w:szCs w:val="24"/>
          <w:lang w:val="en-GB"/>
        </w:rPr>
        <w:t xml:space="preserve"> and </w:t>
      </w:r>
      <w:r w:rsidRPr="00F92B75">
        <w:rPr>
          <w:rFonts w:cs="TimesNewRomanPS"/>
          <w:sz w:val="24"/>
          <w:szCs w:val="24"/>
          <w:lang w:val="en-GB"/>
        </w:rPr>
        <w:t>iliac crest</w:t>
      </w:r>
      <w:r w:rsidRPr="00015A3D">
        <w:rPr>
          <w:rFonts w:cs="TimesNewRomanPS"/>
          <w:sz w:val="24"/>
          <w:szCs w:val="24"/>
          <w:lang w:val="en-GB"/>
        </w:rPr>
        <w:t>.</w:t>
      </w:r>
      <w:r w:rsidR="00DD6B5F" w:rsidRPr="00015A3D">
        <w:rPr>
          <w:rFonts w:cs="TimesNewRomanPS"/>
          <w:sz w:val="24"/>
          <w:szCs w:val="24"/>
          <w:lang w:val="en-GB"/>
        </w:rPr>
        <w:t xml:space="preserve"> </w:t>
      </w:r>
      <w:r w:rsidR="00920930" w:rsidRPr="00015A3D">
        <w:rPr>
          <w:rFonts w:cs="TimesNewRomanPS"/>
          <w:sz w:val="24"/>
          <w:szCs w:val="24"/>
          <w:lang w:val="en-GB"/>
        </w:rPr>
        <w:t xml:space="preserve">The five </w:t>
      </w:r>
      <w:r w:rsidR="0074599B" w:rsidRPr="00015A3D">
        <w:rPr>
          <w:rFonts w:cs="TimesNewRomanPS"/>
          <w:sz w:val="24"/>
          <w:szCs w:val="24"/>
          <w:lang w:val="en-GB"/>
        </w:rPr>
        <w:t xml:space="preserve">scootering </w:t>
      </w:r>
      <w:r w:rsidR="00920930" w:rsidRPr="00015A3D">
        <w:rPr>
          <w:rFonts w:cs="TimesNewRomanPS"/>
          <w:sz w:val="24"/>
          <w:szCs w:val="24"/>
          <w:lang w:val="en-GB"/>
        </w:rPr>
        <w:t>speeds chosen were</w:t>
      </w:r>
      <w:r w:rsidR="007958A9" w:rsidRPr="00015A3D">
        <w:rPr>
          <w:rFonts w:cs="TimesNewRomanPS"/>
          <w:sz w:val="24"/>
          <w:szCs w:val="24"/>
          <w:lang w:val="en-GB"/>
        </w:rPr>
        <w:t>:</w:t>
      </w:r>
      <w:r w:rsidR="00920930" w:rsidRPr="00015A3D">
        <w:rPr>
          <w:rFonts w:cs="TimesNewRomanPS"/>
          <w:sz w:val="24"/>
          <w:szCs w:val="24"/>
          <w:lang w:val="en-GB"/>
        </w:rPr>
        <w:t xml:space="preserve"> 6</w:t>
      </w:r>
      <w:r w:rsidR="00E625B7">
        <w:rPr>
          <w:rFonts w:cs="TimesNewRomanPS"/>
          <w:sz w:val="24"/>
          <w:szCs w:val="24"/>
          <w:lang w:val="en-GB"/>
        </w:rPr>
        <w:t>.0</w:t>
      </w:r>
      <w:r w:rsidR="00920930" w:rsidRPr="00015A3D">
        <w:rPr>
          <w:rFonts w:cs="TimesNewRomanPS"/>
          <w:sz w:val="24"/>
          <w:szCs w:val="24"/>
          <w:lang w:val="en-GB"/>
        </w:rPr>
        <w:t>, 7.5, 9</w:t>
      </w:r>
      <w:r w:rsidR="00E625B7">
        <w:rPr>
          <w:rFonts w:cs="TimesNewRomanPS"/>
          <w:sz w:val="24"/>
          <w:szCs w:val="24"/>
          <w:lang w:val="en-GB"/>
        </w:rPr>
        <w:t>.0</w:t>
      </w:r>
      <w:r w:rsidR="00920930" w:rsidRPr="00015A3D">
        <w:rPr>
          <w:rFonts w:cs="TimesNewRomanPS"/>
          <w:sz w:val="24"/>
          <w:szCs w:val="24"/>
          <w:lang w:val="en-GB"/>
        </w:rPr>
        <w:t>, 10.5 and 12.</w:t>
      </w:r>
      <w:r w:rsidR="000F53BF">
        <w:rPr>
          <w:rFonts w:cs="TimesNewRomanPS"/>
          <w:sz w:val="24"/>
          <w:szCs w:val="24"/>
          <w:lang w:val="en-GB"/>
        </w:rPr>
        <w:t>0</w:t>
      </w:r>
      <w:r w:rsidR="00920930" w:rsidRPr="00015A3D">
        <w:rPr>
          <w:rFonts w:cs="TimesNewRomanPS"/>
          <w:sz w:val="24"/>
          <w:szCs w:val="24"/>
          <w:lang w:val="en-GB"/>
        </w:rPr>
        <w:t xml:space="preserve"> </w:t>
      </w:r>
      <w:r w:rsidR="00015A3D">
        <w:rPr>
          <w:rFonts w:cs="TimesNewRomanPS"/>
          <w:sz w:val="24"/>
          <w:szCs w:val="24"/>
          <w:lang w:val="en-GB"/>
        </w:rPr>
        <w:t>km/hr</w:t>
      </w:r>
      <w:r w:rsidR="0074599B" w:rsidRPr="00015A3D">
        <w:rPr>
          <w:rFonts w:cs="TimesNewRomanPS"/>
          <w:sz w:val="24"/>
          <w:szCs w:val="24"/>
          <w:lang w:val="en-GB"/>
        </w:rPr>
        <w:t xml:space="preserve">, </w:t>
      </w:r>
      <w:r w:rsidR="00920930" w:rsidRPr="00015A3D">
        <w:rPr>
          <w:rFonts w:cs="TimesNewRomanPS"/>
          <w:sz w:val="24"/>
          <w:szCs w:val="24"/>
          <w:lang w:val="en-GB"/>
        </w:rPr>
        <w:t>which equated to 100, 125, 150, 175 and 200 m</w:t>
      </w:r>
      <w:r w:rsidR="00665C8A">
        <w:rPr>
          <w:rFonts w:cs="TimesNewRomanPS"/>
          <w:sz w:val="24"/>
          <w:szCs w:val="24"/>
          <w:lang w:val="en-GB"/>
        </w:rPr>
        <w:t>/</w:t>
      </w:r>
      <w:r w:rsidR="00920930" w:rsidRPr="00015A3D">
        <w:rPr>
          <w:rFonts w:cs="TimesNewRomanPS"/>
          <w:sz w:val="24"/>
          <w:szCs w:val="24"/>
          <w:lang w:val="en-GB"/>
        </w:rPr>
        <w:t>min</w:t>
      </w:r>
      <w:r w:rsidR="0074599B" w:rsidRPr="00015A3D">
        <w:rPr>
          <w:rFonts w:cs="TimesNewRomanPS"/>
          <w:sz w:val="24"/>
          <w:szCs w:val="24"/>
          <w:lang w:val="en-GB"/>
        </w:rPr>
        <w:t xml:space="preserve"> in line with previous study</w:t>
      </w:r>
      <w:r w:rsidR="00920930" w:rsidRPr="00015A3D">
        <w:rPr>
          <w:rFonts w:cs="TimesNewRomanPS"/>
          <w:sz w:val="24"/>
          <w:szCs w:val="24"/>
          <w:lang w:val="en-GB"/>
        </w:rPr>
        <w:t xml:space="preserve"> methods and recommendations of faster speeds (Kijima et al., 2007). The participants </w:t>
      </w:r>
      <w:r w:rsidR="009E1C1B" w:rsidRPr="00015A3D">
        <w:rPr>
          <w:rFonts w:cs="TimesNewRomanPS"/>
          <w:sz w:val="24"/>
          <w:szCs w:val="24"/>
          <w:lang w:val="en-GB"/>
        </w:rPr>
        <w:t>completed scootering</w:t>
      </w:r>
      <w:r w:rsidR="00920930" w:rsidRPr="00015A3D">
        <w:rPr>
          <w:rFonts w:cs="TimesNewRomanPS"/>
          <w:sz w:val="24"/>
          <w:szCs w:val="24"/>
          <w:lang w:val="en-GB"/>
        </w:rPr>
        <w:t xml:space="preserve"> around a 100</w:t>
      </w:r>
      <w:r w:rsidR="00356F8A" w:rsidRPr="00015A3D">
        <w:rPr>
          <w:rFonts w:cs="TimesNewRomanPS"/>
          <w:sz w:val="24"/>
          <w:szCs w:val="24"/>
          <w:lang w:val="en-GB"/>
        </w:rPr>
        <w:t xml:space="preserve"> </w:t>
      </w:r>
      <w:r w:rsidR="00920930" w:rsidRPr="00015A3D">
        <w:rPr>
          <w:rFonts w:cs="TimesNewRomanPS"/>
          <w:sz w:val="24"/>
          <w:szCs w:val="24"/>
          <w:lang w:val="en-GB"/>
        </w:rPr>
        <w:t>m oval circuit, where experimenters provided pacing times for each stage of the trial.</w:t>
      </w:r>
      <w:r w:rsidR="00CB1961" w:rsidRPr="00015A3D">
        <w:rPr>
          <w:rFonts w:cs="TimesNewRomanPS"/>
          <w:sz w:val="24"/>
          <w:szCs w:val="24"/>
          <w:lang w:val="en-GB"/>
        </w:rPr>
        <w:t xml:space="preserve"> </w:t>
      </w:r>
      <w:r w:rsidR="002F71CA" w:rsidRPr="00015A3D">
        <w:rPr>
          <w:rFonts w:cs="TimesNewRomanPS"/>
          <w:sz w:val="24"/>
          <w:szCs w:val="24"/>
          <w:lang w:val="en-GB"/>
        </w:rPr>
        <w:t>Participants were f</w:t>
      </w:r>
      <w:r w:rsidR="00CB1961" w:rsidRPr="00015A3D">
        <w:rPr>
          <w:rFonts w:cs="TimesNewRomanPS"/>
          <w:sz w:val="24"/>
          <w:szCs w:val="24"/>
          <w:lang w:val="en-GB"/>
        </w:rPr>
        <w:t>amiliar</w:t>
      </w:r>
      <w:r w:rsidR="002F71CA" w:rsidRPr="00015A3D">
        <w:rPr>
          <w:rFonts w:cs="TimesNewRomanPS"/>
          <w:sz w:val="24"/>
          <w:szCs w:val="24"/>
          <w:lang w:val="en-GB"/>
        </w:rPr>
        <w:t>ised</w:t>
      </w:r>
      <w:r w:rsidR="00CB1961" w:rsidRPr="00015A3D">
        <w:rPr>
          <w:rFonts w:cs="TimesNewRomanPS"/>
          <w:sz w:val="24"/>
          <w:szCs w:val="24"/>
          <w:lang w:val="en-GB"/>
        </w:rPr>
        <w:t xml:space="preserve"> to </w:t>
      </w:r>
      <w:r w:rsidR="002F71CA" w:rsidRPr="00015A3D">
        <w:rPr>
          <w:rFonts w:cs="TimesNewRomanPS"/>
          <w:sz w:val="24"/>
          <w:szCs w:val="24"/>
          <w:lang w:val="en-GB"/>
        </w:rPr>
        <w:t>the</w:t>
      </w:r>
      <w:r w:rsidR="00CB1961" w:rsidRPr="00015A3D">
        <w:rPr>
          <w:rFonts w:cs="TimesNewRomanPS"/>
          <w:sz w:val="24"/>
          <w:szCs w:val="24"/>
          <w:lang w:val="en-GB"/>
        </w:rPr>
        <w:t xml:space="preserve"> </w:t>
      </w:r>
      <w:r w:rsidR="00897439" w:rsidRPr="00015A3D">
        <w:rPr>
          <w:rFonts w:cs="TimesNewRomanPS"/>
          <w:sz w:val="24"/>
          <w:szCs w:val="24"/>
          <w:lang w:val="en-GB"/>
        </w:rPr>
        <w:t xml:space="preserve">scootering </w:t>
      </w:r>
      <w:r w:rsidR="00CB1961" w:rsidRPr="00015A3D">
        <w:rPr>
          <w:rFonts w:cs="TimesNewRomanPS"/>
          <w:sz w:val="24"/>
          <w:szCs w:val="24"/>
          <w:lang w:val="en-GB"/>
        </w:rPr>
        <w:t xml:space="preserve">protocol </w:t>
      </w:r>
      <w:r w:rsidR="00D303F5" w:rsidRPr="00015A3D">
        <w:rPr>
          <w:rFonts w:cs="TimesNewRomanPS"/>
          <w:sz w:val="24"/>
          <w:szCs w:val="24"/>
          <w:lang w:val="en-GB"/>
        </w:rPr>
        <w:t>2</w:t>
      </w:r>
      <w:r w:rsidR="00897439" w:rsidRPr="00015A3D">
        <w:rPr>
          <w:rFonts w:cs="TimesNewRomanPS"/>
          <w:sz w:val="24"/>
          <w:szCs w:val="24"/>
          <w:lang w:val="en-GB"/>
        </w:rPr>
        <w:t>-</w:t>
      </w:r>
      <w:r w:rsidR="00D303F5" w:rsidRPr="00015A3D">
        <w:rPr>
          <w:rFonts w:cs="TimesNewRomanPS"/>
          <w:sz w:val="24"/>
          <w:szCs w:val="24"/>
          <w:lang w:val="en-GB"/>
        </w:rPr>
        <w:t>h</w:t>
      </w:r>
      <w:r w:rsidR="00897439" w:rsidRPr="00015A3D">
        <w:rPr>
          <w:rFonts w:cs="TimesNewRomanPS"/>
          <w:sz w:val="24"/>
          <w:szCs w:val="24"/>
          <w:lang w:val="en-GB"/>
        </w:rPr>
        <w:t xml:space="preserve"> </w:t>
      </w:r>
      <w:r w:rsidR="00FB2CFA" w:rsidRPr="00015A3D">
        <w:rPr>
          <w:rFonts w:cs="TimesNewRomanPS"/>
          <w:sz w:val="24"/>
          <w:szCs w:val="24"/>
          <w:lang w:val="en-GB"/>
        </w:rPr>
        <w:t xml:space="preserve">prior to </w:t>
      </w:r>
      <w:r w:rsidR="00897439" w:rsidRPr="00015A3D">
        <w:rPr>
          <w:rFonts w:cs="TimesNewRomanPS"/>
          <w:sz w:val="24"/>
          <w:szCs w:val="24"/>
          <w:lang w:val="en-GB"/>
        </w:rPr>
        <w:t xml:space="preserve">the </w:t>
      </w:r>
      <w:r w:rsidR="00FB2CFA" w:rsidRPr="00015A3D">
        <w:rPr>
          <w:rFonts w:cs="TimesNewRomanPS"/>
          <w:sz w:val="24"/>
          <w:szCs w:val="24"/>
          <w:lang w:val="en-GB"/>
        </w:rPr>
        <w:t>main trial</w:t>
      </w:r>
      <w:r w:rsidR="00897439" w:rsidRPr="00015A3D">
        <w:rPr>
          <w:rFonts w:cs="TimesNewRomanPS"/>
          <w:sz w:val="24"/>
          <w:szCs w:val="24"/>
          <w:lang w:val="en-GB"/>
        </w:rPr>
        <w:t xml:space="preserve"> by completing laps of the oval circuit at self- and experimenter-selected speeds for 30-mins.</w:t>
      </w:r>
      <w:r w:rsidR="00D303F5" w:rsidRPr="00015A3D">
        <w:rPr>
          <w:rFonts w:cs="TimesNewRomanPS"/>
          <w:sz w:val="24"/>
          <w:szCs w:val="24"/>
          <w:lang w:val="en-GB"/>
        </w:rPr>
        <w:t xml:space="preserve"> Time and assistance was permitted for familiarity to the chosen speeds and pacing adjustments required for the main trial. </w:t>
      </w:r>
      <w:r w:rsidR="002F71CA" w:rsidRPr="00015A3D">
        <w:rPr>
          <w:rFonts w:cs="TimesNewRomanPS"/>
          <w:sz w:val="24"/>
          <w:szCs w:val="24"/>
          <w:lang w:val="en-GB"/>
        </w:rPr>
        <w:t>N</w:t>
      </w:r>
      <w:r w:rsidR="00FB2CFA" w:rsidRPr="00015A3D">
        <w:rPr>
          <w:rFonts w:cs="TimesNewRomanPS"/>
          <w:sz w:val="24"/>
          <w:szCs w:val="24"/>
          <w:lang w:val="en-GB"/>
        </w:rPr>
        <w:t>o incidence of i</w:t>
      </w:r>
      <w:r w:rsidR="002F71CA" w:rsidRPr="00015A3D">
        <w:rPr>
          <w:rFonts w:cs="TimesNewRomanPS"/>
          <w:sz w:val="24"/>
          <w:szCs w:val="24"/>
          <w:lang w:val="en-GB"/>
        </w:rPr>
        <w:t>njury or falls occurred</w:t>
      </w:r>
      <w:r w:rsidR="00FB2CFA" w:rsidRPr="00015A3D">
        <w:rPr>
          <w:rFonts w:cs="TimesNewRomanPS"/>
          <w:sz w:val="24"/>
          <w:szCs w:val="24"/>
          <w:lang w:val="en-GB"/>
        </w:rPr>
        <w:t xml:space="preserve"> throughout</w:t>
      </w:r>
      <w:r w:rsidR="002F71CA" w:rsidRPr="00015A3D">
        <w:rPr>
          <w:rFonts w:cs="TimesNewRomanPS"/>
          <w:sz w:val="24"/>
          <w:szCs w:val="24"/>
          <w:lang w:val="en-GB"/>
        </w:rPr>
        <w:t xml:space="preserve"> </w:t>
      </w:r>
      <w:r w:rsidR="00D303F5" w:rsidRPr="00015A3D">
        <w:rPr>
          <w:rFonts w:cs="TimesNewRomanPS"/>
          <w:sz w:val="24"/>
          <w:szCs w:val="24"/>
          <w:lang w:val="en-GB"/>
        </w:rPr>
        <w:t>the</w:t>
      </w:r>
      <w:r w:rsidR="002F71CA" w:rsidRPr="00015A3D">
        <w:rPr>
          <w:rFonts w:cs="TimesNewRomanPS"/>
          <w:sz w:val="24"/>
          <w:szCs w:val="24"/>
          <w:lang w:val="en-GB"/>
        </w:rPr>
        <w:t xml:space="preserve"> protocol</w:t>
      </w:r>
      <w:r w:rsidR="00FB2CFA" w:rsidRPr="00015A3D">
        <w:rPr>
          <w:rFonts w:cs="TimesNewRomanPS"/>
          <w:sz w:val="24"/>
          <w:szCs w:val="24"/>
          <w:lang w:val="en-GB"/>
        </w:rPr>
        <w:t xml:space="preserve">. </w:t>
      </w:r>
    </w:p>
    <w:p w14:paraId="4BF49A3D" w14:textId="360565C7" w:rsidR="007A042B" w:rsidRPr="00015A3D" w:rsidRDefault="00DE1910" w:rsidP="00DE1910">
      <w:pPr>
        <w:spacing w:line="480" w:lineRule="auto"/>
        <w:jc w:val="center"/>
        <w:rPr>
          <w:rFonts w:cs="Arial"/>
          <w:b/>
          <w:i/>
          <w:sz w:val="24"/>
          <w:szCs w:val="24"/>
        </w:rPr>
      </w:pPr>
      <w:r w:rsidRPr="00015A3D">
        <w:rPr>
          <w:rFonts w:cs="Arial"/>
          <w:b/>
          <w:i/>
          <w:sz w:val="24"/>
          <w:szCs w:val="24"/>
        </w:rPr>
        <w:t>****</w:t>
      </w:r>
      <w:r w:rsidR="007A042B" w:rsidRPr="00015A3D">
        <w:rPr>
          <w:rFonts w:cs="Arial"/>
          <w:b/>
          <w:i/>
          <w:sz w:val="24"/>
          <w:szCs w:val="24"/>
        </w:rPr>
        <w:t xml:space="preserve">Figure 2 </w:t>
      </w:r>
      <w:r w:rsidRPr="00015A3D">
        <w:rPr>
          <w:rFonts w:cs="Arial"/>
          <w:b/>
          <w:i/>
          <w:sz w:val="24"/>
          <w:szCs w:val="24"/>
        </w:rPr>
        <w:t xml:space="preserve">near </w:t>
      </w:r>
      <w:r w:rsidR="007A042B" w:rsidRPr="00015A3D">
        <w:rPr>
          <w:rFonts w:cs="Arial"/>
          <w:b/>
          <w:i/>
          <w:sz w:val="24"/>
          <w:szCs w:val="24"/>
        </w:rPr>
        <w:t>here</w:t>
      </w:r>
      <w:r w:rsidRPr="00015A3D">
        <w:rPr>
          <w:rFonts w:cs="Arial"/>
          <w:b/>
          <w:i/>
          <w:sz w:val="24"/>
          <w:szCs w:val="24"/>
        </w:rPr>
        <w:t>****</w:t>
      </w:r>
    </w:p>
    <w:p w14:paraId="1E32E5AF" w14:textId="7CE29C2C" w:rsidR="00E1339C" w:rsidRPr="00015A3D" w:rsidRDefault="00D933BB" w:rsidP="00DE1910">
      <w:pPr>
        <w:spacing w:line="480" w:lineRule="auto"/>
        <w:jc w:val="both"/>
        <w:rPr>
          <w:b/>
          <w:sz w:val="24"/>
          <w:szCs w:val="24"/>
        </w:rPr>
      </w:pPr>
      <w:r w:rsidRPr="00015A3D">
        <w:rPr>
          <w:b/>
          <w:sz w:val="24"/>
          <w:szCs w:val="24"/>
        </w:rPr>
        <w:t xml:space="preserve">2.5 </w:t>
      </w:r>
      <w:r w:rsidR="00E1339C" w:rsidRPr="00015A3D">
        <w:rPr>
          <w:b/>
          <w:sz w:val="24"/>
          <w:szCs w:val="24"/>
        </w:rPr>
        <w:t xml:space="preserve">Physiological </w:t>
      </w:r>
      <w:r w:rsidR="00866804" w:rsidRPr="00015A3D">
        <w:rPr>
          <w:b/>
          <w:sz w:val="24"/>
          <w:szCs w:val="24"/>
        </w:rPr>
        <w:t>m</w:t>
      </w:r>
      <w:r w:rsidR="00DD6B5F" w:rsidRPr="00015A3D">
        <w:rPr>
          <w:b/>
          <w:sz w:val="24"/>
          <w:szCs w:val="24"/>
        </w:rPr>
        <w:t>easures</w:t>
      </w:r>
      <w:r w:rsidR="00E1339C" w:rsidRPr="00015A3D">
        <w:rPr>
          <w:b/>
          <w:sz w:val="24"/>
          <w:szCs w:val="24"/>
        </w:rPr>
        <w:t>:</w:t>
      </w:r>
    </w:p>
    <w:p w14:paraId="0F7EF590" w14:textId="0FBC1F79" w:rsidR="00866804" w:rsidRPr="00015A3D" w:rsidRDefault="00866804" w:rsidP="00DE1910">
      <w:pPr>
        <w:spacing w:line="480" w:lineRule="auto"/>
        <w:jc w:val="both"/>
        <w:rPr>
          <w:rFonts w:cs="Arial"/>
          <w:sz w:val="24"/>
          <w:szCs w:val="24"/>
        </w:rPr>
      </w:pPr>
      <w:r w:rsidRPr="00015A3D">
        <w:rPr>
          <w:rFonts w:cs="Arial"/>
          <w:sz w:val="24"/>
          <w:szCs w:val="24"/>
        </w:rPr>
        <w:t xml:space="preserve">Body mass </w:t>
      </w:r>
      <w:r w:rsidRPr="00015A3D">
        <w:rPr>
          <w:rFonts w:cs="Arial"/>
          <w:sz w:val="24"/>
          <w:szCs w:val="24"/>
          <w:shd w:val="clear" w:color="auto" w:fill="FFFFFF"/>
        </w:rPr>
        <w:t>(Adam Equipment Co LTD., Milton Keynes, UK)</w:t>
      </w:r>
      <w:r w:rsidR="00E1339C" w:rsidRPr="00015A3D">
        <w:rPr>
          <w:rFonts w:cs="Arial"/>
          <w:sz w:val="24"/>
          <w:szCs w:val="24"/>
        </w:rPr>
        <w:t xml:space="preserve"> </w:t>
      </w:r>
      <w:r w:rsidRPr="00015A3D">
        <w:rPr>
          <w:rFonts w:cs="Arial"/>
          <w:sz w:val="24"/>
          <w:szCs w:val="24"/>
        </w:rPr>
        <w:t xml:space="preserve">and </w:t>
      </w:r>
      <w:r w:rsidR="00F16014">
        <w:rPr>
          <w:rFonts w:cs="Arial"/>
          <w:sz w:val="24"/>
          <w:szCs w:val="24"/>
        </w:rPr>
        <w:t>height</w:t>
      </w:r>
      <w:r w:rsidR="00F16014" w:rsidRPr="00015A3D">
        <w:rPr>
          <w:rFonts w:cs="Arial"/>
          <w:sz w:val="24"/>
          <w:szCs w:val="24"/>
        </w:rPr>
        <w:t xml:space="preserve"> </w:t>
      </w:r>
      <w:r w:rsidRPr="00015A3D">
        <w:rPr>
          <w:rFonts w:cs="Arial"/>
          <w:sz w:val="24"/>
          <w:szCs w:val="24"/>
        </w:rPr>
        <w:t xml:space="preserve">were </w:t>
      </w:r>
      <w:r w:rsidR="00E1339C" w:rsidRPr="00015A3D">
        <w:rPr>
          <w:rFonts w:cs="Arial"/>
          <w:sz w:val="24"/>
          <w:szCs w:val="24"/>
        </w:rPr>
        <w:t>measured (Detecto Scale Company, USA)</w:t>
      </w:r>
      <w:r w:rsidRPr="00015A3D">
        <w:rPr>
          <w:rFonts w:cs="Arial"/>
          <w:sz w:val="24"/>
          <w:szCs w:val="24"/>
        </w:rPr>
        <w:t>,</w:t>
      </w:r>
      <w:r w:rsidR="00E1339C" w:rsidRPr="00015A3D">
        <w:rPr>
          <w:rFonts w:cs="Arial"/>
          <w:sz w:val="24"/>
          <w:szCs w:val="24"/>
        </w:rPr>
        <w:t xml:space="preserve"> </w:t>
      </w:r>
      <w:r w:rsidR="007958A9" w:rsidRPr="00015A3D">
        <w:rPr>
          <w:rFonts w:cs="Arial"/>
          <w:sz w:val="24"/>
          <w:szCs w:val="24"/>
          <w:shd w:val="clear" w:color="auto" w:fill="FFFFFF"/>
        </w:rPr>
        <w:t>and used to</w:t>
      </w:r>
      <w:r w:rsidRPr="00015A3D">
        <w:rPr>
          <w:rFonts w:cs="Arial"/>
          <w:sz w:val="24"/>
          <w:szCs w:val="24"/>
          <w:shd w:val="clear" w:color="auto" w:fill="FFFFFF"/>
        </w:rPr>
        <w:t xml:space="preserve"> </w:t>
      </w:r>
      <w:r w:rsidR="00F16014">
        <w:rPr>
          <w:rFonts w:cs="Arial"/>
          <w:sz w:val="24"/>
          <w:szCs w:val="24"/>
          <w:shd w:val="clear" w:color="auto" w:fill="FFFFFF"/>
        </w:rPr>
        <w:t>calculate</w:t>
      </w:r>
      <w:r w:rsidR="00F16014" w:rsidRPr="00015A3D">
        <w:rPr>
          <w:rFonts w:cs="Arial"/>
          <w:sz w:val="24"/>
          <w:szCs w:val="24"/>
          <w:shd w:val="clear" w:color="auto" w:fill="FFFFFF"/>
        </w:rPr>
        <w:t xml:space="preserve"> </w:t>
      </w:r>
      <w:r w:rsidR="00E1339C" w:rsidRPr="00015A3D">
        <w:rPr>
          <w:rFonts w:cs="Arial"/>
          <w:sz w:val="24"/>
          <w:szCs w:val="24"/>
          <w:shd w:val="clear" w:color="auto" w:fill="FFFFFF"/>
        </w:rPr>
        <w:t xml:space="preserve">BMI </w:t>
      </w:r>
      <w:r w:rsidRPr="00015A3D">
        <w:rPr>
          <w:rFonts w:cs="Arial"/>
          <w:sz w:val="24"/>
          <w:szCs w:val="24"/>
          <w:shd w:val="clear" w:color="auto" w:fill="FFFFFF"/>
        </w:rPr>
        <w:t xml:space="preserve">(DuBois and DuBois, </w:t>
      </w:r>
      <w:r w:rsidR="00E1339C" w:rsidRPr="00015A3D">
        <w:rPr>
          <w:rFonts w:cs="Arial"/>
          <w:sz w:val="24"/>
          <w:szCs w:val="24"/>
          <w:shd w:val="clear" w:color="auto" w:fill="FFFFFF"/>
        </w:rPr>
        <w:t>1916). B</w:t>
      </w:r>
      <w:r w:rsidR="00E1339C" w:rsidRPr="00015A3D">
        <w:rPr>
          <w:rFonts w:cs="Arial"/>
          <w:sz w:val="24"/>
          <w:szCs w:val="24"/>
        </w:rPr>
        <w:t xml:space="preserve">ody fat percentage was estimated using </w:t>
      </w:r>
      <w:r w:rsidRPr="00015A3D">
        <w:rPr>
          <w:rFonts w:cs="Arial"/>
          <w:sz w:val="24"/>
          <w:szCs w:val="24"/>
        </w:rPr>
        <w:t>skin</w:t>
      </w:r>
      <w:r w:rsidR="00E1339C" w:rsidRPr="00015A3D">
        <w:rPr>
          <w:rFonts w:cs="Arial"/>
          <w:sz w:val="24"/>
          <w:szCs w:val="24"/>
        </w:rPr>
        <w:t xml:space="preserve">fold </w:t>
      </w:r>
      <w:r w:rsidR="00FB2CFA" w:rsidRPr="00015A3D">
        <w:rPr>
          <w:rFonts w:cs="Arial"/>
          <w:sz w:val="24"/>
          <w:szCs w:val="24"/>
        </w:rPr>
        <w:t>calipers</w:t>
      </w:r>
      <w:r w:rsidR="00E1339C" w:rsidRPr="00015A3D">
        <w:rPr>
          <w:rFonts w:cs="Arial"/>
          <w:sz w:val="24"/>
          <w:szCs w:val="24"/>
        </w:rPr>
        <w:t xml:space="preserve"> </w:t>
      </w:r>
      <w:r w:rsidR="00E1339C" w:rsidRPr="00015A3D">
        <w:rPr>
          <w:rFonts w:cs="Arial"/>
          <w:sz w:val="24"/>
          <w:szCs w:val="24"/>
          <w:shd w:val="clear" w:color="auto" w:fill="FFFFFF"/>
        </w:rPr>
        <w:t>(</w:t>
      </w:r>
      <w:r w:rsidR="007958A9" w:rsidRPr="00015A3D">
        <w:rPr>
          <w:rFonts w:cs="Arial"/>
          <w:sz w:val="24"/>
          <w:szCs w:val="24"/>
          <w:shd w:val="clear" w:color="auto" w:fill="FFFFFF"/>
        </w:rPr>
        <w:t xml:space="preserve">Harpenden, </w:t>
      </w:r>
      <w:r w:rsidR="00E1339C" w:rsidRPr="00015A3D">
        <w:rPr>
          <w:rFonts w:cs="Arial"/>
          <w:sz w:val="24"/>
          <w:szCs w:val="24"/>
          <w:shd w:val="clear" w:color="auto" w:fill="FFFFFF"/>
        </w:rPr>
        <w:t xml:space="preserve">Baty International, West </w:t>
      </w:r>
      <w:r w:rsidR="007958A9" w:rsidRPr="00015A3D">
        <w:rPr>
          <w:rFonts w:cs="Arial"/>
          <w:sz w:val="24"/>
          <w:szCs w:val="24"/>
          <w:shd w:val="clear" w:color="auto" w:fill="FFFFFF"/>
        </w:rPr>
        <w:t>Sussex, UK</w:t>
      </w:r>
      <w:r w:rsidR="00E1339C" w:rsidRPr="00015A3D">
        <w:rPr>
          <w:rFonts w:cs="Arial"/>
          <w:sz w:val="24"/>
          <w:szCs w:val="24"/>
        </w:rPr>
        <w:t xml:space="preserve">) </w:t>
      </w:r>
      <w:r w:rsidR="00356F8A" w:rsidRPr="00015A3D">
        <w:rPr>
          <w:rFonts w:cs="Arial"/>
          <w:sz w:val="24"/>
          <w:szCs w:val="24"/>
        </w:rPr>
        <w:t>across</w:t>
      </w:r>
      <w:r w:rsidR="00E1339C" w:rsidRPr="00015A3D">
        <w:rPr>
          <w:rFonts w:cs="Arial"/>
          <w:sz w:val="24"/>
          <w:szCs w:val="24"/>
        </w:rPr>
        <w:t xml:space="preserve"> four </w:t>
      </w:r>
      <w:r w:rsidRPr="00015A3D">
        <w:rPr>
          <w:rFonts w:cs="Arial"/>
          <w:sz w:val="24"/>
          <w:szCs w:val="24"/>
        </w:rPr>
        <w:t xml:space="preserve">standard </w:t>
      </w:r>
      <w:r w:rsidR="00E1339C" w:rsidRPr="00015A3D">
        <w:rPr>
          <w:rFonts w:cs="Arial"/>
          <w:sz w:val="24"/>
          <w:szCs w:val="24"/>
        </w:rPr>
        <w:t xml:space="preserve">sites </w:t>
      </w:r>
      <w:r w:rsidRPr="00015A3D">
        <w:rPr>
          <w:rFonts w:cs="Arial"/>
          <w:sz w:val="24"/>
          <w:szCs w:val="24"/>
        </w:rPr>
        <w:t>(</w:t>
      </w:r>
      <w:r w:rsidR="00E1339C" w:rsidRPr="00015A3D">
        <w:rPr>
          <w:rFonts w:cs="Arial"/>
          <w:sz w:val="24"/>
          <w:szCs w:val="24"/>
        </w:rPr>
        <w:t>Durnin and Womersley</w:t>
      </w:r>
      <w:r w:rsidRPr="00015A3D">
        <w:rPr>
          <w:rFonts w:cs="Arial"/>
          <w:sz w:val="24"/>
          <w:szCs w:val="24"/>
        </w:rPr>
        <w:t>,</w:t>
      </w:r>
      <w:r w:rsidR="00E1339C" w:rsidRPr="00015A3D">
        <w:rPr>
          <w:rFonts w:cs="Arial"/>
          <w:sz w:val="24"/>
          <w:szCs w:val="24"/>
        </w:rPr>
        <w:t xml:space="preserve"> 1974).</w:t>
      </w:r>
      <w:r w:rsidRPr="00015A3D">
        <w:rPr>
          <w:rFonts w:cs="Arial"/>
          <w:sz w:val="24"/>
          <w:szCs w:val="24"/>
        </w:rPr>
        <w:t xml:space="preserve"> </w:t>
      </w:r>
    </w:p>
    <w:p w14:paraId="4DE978C4" w14:textId="218FD000" w:rsidR="00E1339C" w:rsidRPr="00015A3D" w:rsidRDefault="00866804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lastRenderedPageBreak/>
        <w:t>H</w:t>
      </w:r>
      <w:r w:rsidR="00E1339C" w:rsidRPr="00015A3D">
        <w:rPr>
          <w:sz w:val="24"/>
          <w:szCs w:val="24"/>
        </w:rPr>
        <w:t xml:space="preserve">ydration status was determined </w:t>
      </w:r>
      <w:r w:rsidRPr="00015A3D">
        <w:rPr>
          <w:sz w:val="24"/>
          <w:szCs w:val="24"/>
        </w:rPr>
        <w:t>from:</w:t>
      </w:r>
      <w:r w:rsidR="00E1339C" w:rsidRPr="00015A3D">
        <w:rPr>
          <w:sz w:val="24"/>
          <w:szCs w:val="24"/>
        </w:rPr>
        <w:t xml:space="preserve"> urine colour (U</w:t>
      </w:r>
      <w:r w:rsidR="00E1339C" w:rsidRPr="00015A3D">
        <w:rPr>
          <w:sz w:val="24"/>
          <w:szCs w:val="24"/>
          <w:vertAlign w:val="subscript"/>
        </w:rPr>
        <w:t>col</w:t>
      </w:r>
      <w:r w:rsidR="00E1339C" w:rsidRPr="00015A3D">
        <w:rPr>
          <w:sz w:val="24"/>
          <w:szCs w:val="24"/>
        </w:rPr>
        <w:t>), osmolality (U</w:t>
      </w:r>
      <w:r w:rsidR="00E1339C" w:rsidRPr="00015A3D">
        <w:rPr>
          <w:sz w:val="24"/>
          <w:szCs w:val="24"/>
          <w:vertAlign w:val="subscript"/>
        </w:rPr>
        <w:t>osm</w:t>
      </w:r>
      <w:r w:rsidR="00E1339C" w:rsidRPr="00015A3D">
        <w:rPr>
          <w:sz w:val="24"/>
          <w:szCs w:val="24"/>
        </w:rPr>
        <w:t>) (Osmocheck, Vitech Scientific Ltd, Japan) and specific gravity (U</w:t>
      </w:r>
      <w:r w:rsidR="00E1339C" w:rsidRPr="00015A3D">
        <w:rPr>
          <w:sz w:val="24"/>
          <w:szCs w:val="24"/>
          <w:vertAlign w:val="subscript"/>
        </w:rPr>
        <w:t>sg</w:t>
      </w:r>
      <w:r w:rsidR="00E1339C" w:rsidRPr="00015A3D">
        <w:rPr>
          <w:sz w:val="24"/>
          <w:szCs w:val="24"/>
        </w:rPr>
        <w:t>) (Hand Refra</w:t>
      </w:r>
      <w:r w:rsidR="009E1C1B" w:rsidRPr="00015A3D">
        <w:rPr>
          <w:sz w:val="24"/>
          <w:szCs w:val="24"/>
        </w:rPr>
        <w:t>ctometer, Atago, Tokyo, Japan), where</w:t>
      </w:r>
      <w:r w:rsidR="007958A9" w:rsidRPr="00015A3D">
        <w:rPr>
          <w:sz w:val="24"/>
          <w:szCs w:val="24"/>
        </w:rPr>
        <w:t xml:space="preserve">: </w:t>
      </w:r>
      <w:r w:rsidR="00356F8A" w:rsidRPr="00015A3D">
        <w:rPr>
          <w:sz w:val="24"/>
          <w:szCs w:val="24"/>
        </w:rPr>
        <w:t>U</w:t>
      </w:r>
      <w:r w:rsidR="00E1339C" w:rsidRPr="00015A3D">
        <w:rPr>
          <w:sz w:val="24"/>
          <w:szCs w:val="24"/>
          <w:vertAlign w:val="subscript"/>
        </w:rPr>
        <w:t>col</w:t>
      </w:r>
      <w:r w:rsidR="00E1339C" w:rsidRPr="00015A3D">
        <w:rPr>
          <w:sz w:val="24"/>
          <w:szCs w:val="24"/>
        </w:rPr>
        <w:t xml:space="preserve"> </w:t>
      </w:r>
      <w:r w:rsidR="00356F8A" w:rsidRPr="00015A3D">
        <w:rPr>
          <w:sz w:val="24"/>
          <w:szCs w:val="24"/>
        </w:rPr>
        <w:t>&lt;</w:t>
      </w:r>
      <w:r w:rsidR="00E1339C" w:rsidRPr="00015A3D">
        <w:rPr>
          <w:sz w:val="24"/>
          <w:szCs w:val="24"/>
        </w:rPr>
        <w:t xml:space="preserve">3 on the 8 point colour scale, </w:t>
      </w:r>
      <w:r w:rsidR="00356F8A" w:rsidRPr="00015A3D">
        <w:rPr>
          <w:sz w:val="24"/>
          <w:szCs w:val="24"/>
        </w:rPr>
        <w:t>U</w:t>
      </w:r>
      <w:r w:rsidR="00E1339C" w:rsidRPr="00015A3D">
        <w:rPr>
          <w:sz w:val="24"/>
          <w:szCs w:val="24"/>
          <w:vertAlign w:val="subscript"/>
        </w:rPr>
        <w:t>osm</w:t>
      </w:r>
      <w:r w:rsidR="00E1339C" w:rsidRPr="00015A3D">
        <w:rPr>
          <w:sz w:val="24"/>
          <w:szCs w:val="24"/>
        </w:rPr>
        <w:t xml:space="preserve"> </w:t>
      </w:r>
      <w:r w:rsidR="00356F8A" w:rsidRPr="00015A3D">
        <w:rPr>
          <w:sz w:val="24"/>
          <w:szCs w:val="24"/>
        </w:rPr>
        <w:t>&lt;</w:t>
      </w:r>
      <w:r w:rsidR="00E1339C" w:rsidRPr="00015A3D">
        <w:rPr>
          <w:sz w:val="24"/>
          <w:szCs w:val="24"/>
        </w:rPr>
        <w:t>700 mOsmol</w:t>
      </w:r>
      <w:r w:rsidR="00023804">
        <w:rPr>
          <w:sz w:val="24"/>
          <w:szCs w:val="24"/>
        </w:rPr>
        <w:t>/kgH</w:t>
      </w:r>
      <w:r w:rsidR="00023804" w:rsidRPr="00023804">
        <w:rPr>
          <w:sz w:val="24"/>
          <w:szCs w:val="24"/>
          <w:vertAlign w:val="subscript"/>
        </w:rPr>
        <w:t>2</w:t>
      </w:r>
      <w:r w:rsidR="00023804">
        <w:rPr>
          <w:sz w:val="24"/>
          <w:szCs w:val="24"/>
        </w:rPr>
        <w:t>O</w:t>
      </w:r>
      <w:r w:rsidR="00E1339C" w:rsidRPr="00015A3D">
        <w:rPr>
          <w:sz w:val="24"/>
          <w:szCs w:val="24"/>
        </w:rPr>
        <w:t xml:space="preserve"> and </w:t>
      </w:r>
      <w:r w:rsidR="00356F8A" w:rsidRPr="00015A3D">
        <w:rPr>
          <w:sz w:val="24"/>
          <w:szCs w:val="24"/>
        </w:rPr>
        <w:t>U</w:t>
      </w:r>
      <w:r w:rsidR="00356F8A" w:rsidRPr="00015A3D">
        <w:rPr>
          <w:sz w:val="24"/>
          <w:szCs w:val="24"/>
          <w:vertAlign w:val="subscript"/>
        </w:rPr>
        <w:t>sg</w:t>
      </w:r>
      <w:r w:rsidR="00E1339C" w:rsidRPr="00015A3D">
        <w:rPr>
          <w:sz w:val="24"/>
          <w:szCs w:val="24"/>
        </w:rPr>
        <w:t xml:space="preserve"> </w:t>
      </w:r>
      <w:r w:rsidR="00356F8A" w:rsidRPr="00015A3D">
        <w:rPr>
          <w:sz w:val="24"/>
          <w:szCs w:val="24"/>
        </w:rPr>
        <w:t>&lt;</w:t>
      </w:r>
      <w:r w:rsidR="00E1339C" w:rsidRPr="00015A3D">
        <w:rPr>
          <w:sz w:val="24"/>
          <w:szCs w:val="24"/>
        </w:rPr>
        <w:t xml:space="preserve">1.020 demonstrated </w:t>
      </w:r>
      <w:r w:rsidR="00356F8A" w:rsidRPr="00015A3D">
        <w:rPr>
          <w:sz w:val="24"/>
          <w:szCs w:val="24"/>
        </w:rPr>
        <w:t>a hydrated state (Sawka et al.</w:t>
      </w:r>
      <w:r w:rsidR="00946FE9">
        <w:rPr>
          <w:sz w:val="24"/>
          <w:szCs w:val="24"/>
        </w:rPr>
        <w:t>,</w:t>
      </w:r>
      <w:r w:rsidR="00356F8A" w:rsidRPr="00015A3D">
        <w:rPr>
          <w:sz w:val="24"/>
          <w:szCs w:val="24"/>
        </w:rPr>
        <w:t xml:space="preserve"> 2007).</w:t>
      </w:r>
    </w:p>
    <w:p w14:paraId="7E96724F" w14:textId="6AFE6408" w:rsidR="00E1339C" w:rsidRPr="00015A3D" w:rsidRDefault="00E1339C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>HR was continually monitored using a</w:t>
      </w:r>
      <w:r w:rsidR="00356F8A" w:rsidRPr="00015A3D">
        <w:rPr>
          <w:sz w:val="24"/>
          <w:szCs w:val="24"/>
        </w:rPr>
        <w:t xml:space="preserve"> Polar </w:t>
      </w:r>
      <w:r w:rsidR="00665C8A">
        <w:rPr>
          <w:sz w:val="24"/>
          <w:szCs w:val="24"/>
        </w:rPr>
        <w:t xml:space="preserve">810i </w:t>
      </w:r>
      <w:r w:rsidR="00356F8A" w:rsidRPr="00015A3D">
        <w:rPr>
          <w:sz w:val="24"/>
          <w:szCs w:val="24"/>
        </w:rPr>
        <w:t>monitor (</w:t>
      </w:r>
      <w:r w:rsidRPr="00015A3D">
        <w:rPr>
          <w:sz w:val="24"/>
          <w:szCs w:val="24"/>
        </w:rPr>
        <w:t>Polar Electro, Kempele, Finland) strapped to the chest. Blood pressure (BP) (Boso Medi</w:t>
      </w:r>
      <w:r w:rsidR="00866804" w:rsidRPr="00015A3D">
        <w:rPr>
          <w:sz w:val="24"/>
          <w:szCs w:val="24"/>
        </w:rPr>
        <w:t>cus PC, Cranlea &amp; Company, UK) and l</w:t>
      </w:r>
      <w:r w:rsidRPr="00015A3D">
        <w:rPr>
          <w:sz w:val="24"/>
          <w:szCs w:val="24"/>
        </w:rPr>
        <w:t xml:space="preserve">ung </w:t>
      </w:r>
      <w:r w:rsidR="00866804" w:rsidRPr="00015A3D">
        <w:rPr>
          <w:sz w:val="24"/>
          <w:szCs w:val="24"/>
        </w:rPr>
        <w:t>function (forced vital capacity [FVC], forced expiratory volume in 1 second [FEV</w:t>
      </w:r>
      <w:r w:rsidR="00866804" w:rsidRPr="00015A3D">
        <w:rPr>
          <w:sz w:val="24"/>
          <w:szCs w:val="24"/>
          <w:vertAlign w:val="subscript"/>
        </w:rPr>
        <w:t>1</w:t>
      </w:r>
      <w:r w:rsidR="00866804" w:rsidRPr="00015A3D">
        <w:rPr>
          <w:sz w:val="24"/>
          <w:szCs w:val="24"/>
        </w:rPr>
        <w:t>] and FEV</w:t>
      </w:r>
      <w:r w:rsidR="00866804" w:rsidRPr="00015A3D">
        <w:rPr>
          <w:sz w:val="24"/>
          <w:szCs w:val="24"/>
          <w:vertAlign w:val="subscript"/>
        </w:rPr>
        <w:t>1</w:t>
      </w:r>
      <w:r w:rsidR="00F16014">
        <w:rPr>
          <w:sz w:val="24"/>
          <w:szCs w:val="24"/>
        </w:rPr>
        <w:t>/</w:t>
      </w:r>
      <w:r w:rsidR="00866804" w:rsidRPr="00015A3D">
        <w:rPr>
          <w:sz w:val="24"/>
          <w:szCs w:val="24"/>
        </w:rPr>
        <w:t xml:space="preserve">FVC ratio [%]) (Vitalograph </w:t>
      </w:r>
      <w:r w:rsidRPr="00015A3D">
        <w:rPr>
          <w:sz w:val="24"/>
          <w:szCs w:val="24"/>
        </w:rPr>
        <w:t>handheld spirometer, UK)</w:t>
      </w:r>
      <w:r w:rsidR="00866804" w:rsidRPr="00015A3D">
        <w:rPr>
          <w:sz w:val="24"/>
          <w:szCs w:val="24"/>
        </w:rPr>
        <w:t xml:space="preserve"> were recorded </w:t>
      </w:r>
      <w:r w:rsidR="006559EC" w:rsidRPr="00015A3D">
        <w:rPr>
          <w:sz w:val="24"/>
          <w:szCs w:val="24"/>
        </w:rPr>
        <w:t xml:space="preserve">15-mins </w:t>
      </w:r>
      <w:r w:rsidR="00866804" w:rsidRPr="00015A3D">
        <w:rPr>
          <w:sz w:val="24"/>
          <w:szCs w:val="24"/>
        </w:rPr>
        <w:t>before and after exercise.</w:t>
      </w:r>
    </w:p>
    <w:p w14:paraId="02CB3337" w14:textId="322E7135" w:rsidR="00866804" w:rsidRPr="00015A3D" w:rsidRDefault="00866804" w:rsidP="00DE1910">
      <w:pPr>
        <w:spacing w:line="480" w:lineRule="auto"/>
        <w:jc w:val="both"/>
        <w:rPr>
          <w:rFonts w:cs="Arial"/>
          <w:i/>
          <w:sz w:val="24"/>
          <w:szCs w:val="24"/>
          <w:shd w:val="clear" w:color="auto" w:fill="FFFFFF"/>
        </w:rPr>
      </w:pPr>
      <w:r w:rsidRPr="00015A3D">
        <w:rPr>
          <w:rFonts w:cs="Arial"/>
          <w:sz w:val="24"/>
          <w:szCs w:val="24"/>
        </w:rPr>
        <w:t xml:space="preserve">EE </w:t>
      </w:r>
      <w:r w:rsidR="00F63F3F" w:rsidRPr="00015A3D">
        <w:rPr>
          <w:rFonts w:cs="Arial"/>
          <w:sz w:val="24"/>
          <w:szCs w:val="24"/>
        </w:rPr>
        <w:t xml:space="preserve">and </w:t>
      </w:r>
      <w:r w:rsidR="007426F1" w:rsidRPr="00015A3D">
        <w:rPr>
          <w:rFonts w:cs="Arial"/>
          <w:sz w:val="24"/>
          <w:szCs w:val="24"/>
        </w:rPr>
        <w:t>METs</w:t>
      </w:r>
      <w:r w:rsidR="00F63F3F" w:rsidRPr="00015A3D">
        <w:rPr>
          <w:rFonts w:cs="Arial"/>
          <w:sz w:val="24"/>
          <w:szCs w:val="24"/>
        </w:rPr>
        <w:t xml:space="preserve"> </w:t>
      </w:r>
      <w:r w:rsidR="009E1C1B" w:rsidRPr="00015A3D">
        <w:rPr>
          <w:rFonts w:cs="Arial"/>
          <w:sz w:val="24"/>
          <w:szCs w:val="24"/>
        </w:rPr>
        <w:t>were</w:t>
      </w:r>
      <w:r w:rsidRPr="00015A3D">
        <w:rPr>
          <w:rFonts w:cs="Arial"/>
          <w:sz w:val="24"/>
          <w:szCs w:val="24"/>
        </w:rPr>
        <w:t xml:space="preserve"> estimated from </w:t>
      </w:r>
      <w:r w:rsidR="00FB2CFA" w:rsidRPr="00015A3D">
        <w:rPr>
          <w:rFonts w:cs="Arial"/>
          <w:sz w:val="24"/>
          <w:szCs w:val="24"/>
        </w:rPr>
        <w:t xml:space="preserve">a </w:t>
      </w:r>
      <w:r w:rsidR="001C314E" w:rsidRPr="00015A3D">
        <w:rPr>
          <w:rFonts w:cs="Arial"/>
          <w:sz w:val="24"/>
          <w:szCs w:val="24"/>
        </w:rPr>
        <w:t xml:space="preserve">known </w:t>
      </w:r>
      <w:r w:rsidR="009E1C1B" w:rsidRPr="00015A3D">
        <w:rPr>
          <w:rFonts w:cs="Arial"/>
          <w:sz w:val="24"/>
          <w:szCs w:val="24"/>
        </w:rPr>
        <w:t>volume</w:t>
      </w:r>
      <w:r w:rsidRPr="00015A3D">
        <w:rPr>
          <w:rFonts w:cs="Arial"/>
          <w:sz w:val="24"/>
          <w:szCs w:val="24"/>
        </w:rPr>
        <w:t xml:space="preserve"> of oxygen</w:t>
      </w:r>
      <w:r w:rsidRPr="00015A3D">
        <w:rPr>
          <w:rFonts w:cs="Arial"/>
          <w:sz w:val="24"/>
          <w:szCs w:val="24"/>
          <w:vertAlign w:val="subscript"/>
        </w:rPr>
        <w:t xml:space="preserve"> </w:t>
      </w:r>
      <w:r w:rsidRPr="00015A3D">
        <w:rPr>
          <w:rFonts w:cs="Arial"/>
          <w:sz w:val="24"/>
          <w:szCs w:val="24"/>
        </w:rPr>
        <w:t xml:space="preserve">uptake </w:t>
      </w:r>
      <w:r w:rsidR="005D0AAE" w:rsidRPr="00015A3D">
        <w:rPr>
          <w:rFonts w:cs="Arial"/>
          <w:sz w:val="24"/>
          <w:szCs w:val="24"/>
        </w:rPr>
        <w:t>(</w:t>
      </w:r>
      <w:r w:rsidR="005D0AAE" w:rsidRPr="00015A3D">
        <w:rPr>
          <w:rFonts w:cstheme="minorHAnsi"/>
          <w:sz w:val="24"/>
          <w:szCs w:val="24"/>
        </w:rPr>
        <w:t>V̇O</w:t>
      </w:r>
      <w:r w:rsidR="005D0AAE" w:rsidRPr="00015A3D">
        <w:rPr>
          <w:rFonts w:cstheme="minorHAnsi"/>
          <w:sz w:val="24"/>
          <w:szCs w:val="24"/>
          <w:vertAlign w:val="subscript"/>
        </w:rPr>
        <w:t>2</w:t>
      </w:r>
      <w:r w:rsidR="005D0AAE" w:rsidRPr="00015A3D">
        <w:rPr>
          <w:rFonts w:cstheme="minorHAnsi"/>
          <w:sz w:val="24"/>
          <w:szCs w:val="24"/>
        </w:rPr>
        <w:t>)</w:t>
      </w:r>
      <w:r w:rsidR="005D0AAE" w:rsidRPr="00015A3D">
        <w:rPr>
          <w:b/>
          <w:sz w:val="24"/>
          <w:szCs w:val="24"/>
        </w:rPr>
        <w:t xml:space="preserve"> </w:t>
      </w:r>
      <w:r w:rsidR="00F63F3F" w:rsidRPr="00015A3D">
        <w:rPr>
          <w:rFonts w:cs="Arial"/>
          <w:sz w:val="24"/>
          <w:szCs w:val="24"/>
        </w:rPr>
        <w:t>and respiratory exchange ratio</w:t>
      </w:r>
      <w:r w:rsidRPr="00015A3D">
        <w:rPr>
          <w:rFonts w:cs="Arial"/>
          <w:sz w:val="24"/>
          <w:szCs w:val="24"/>
        </w:rPr>
        <w:t xml:space="preserve"> (RER) during the </w:t>
      </w:r>
      <w:r w:rsidR="002A0E9C">
        <w:rPr>
          <w:rFonts w:cs="Arial"/>
          <w:sz w:val="24"/>
          <w:szCs w:val="24"/>
        </w:rPr>
        <w:t xml:space="preserve">last minute of each stage of </w:t>
      </w:r>
      <w:r w:rsidRPr="00015A3D">
        <w:rPr>
          <w:rFonts w:cs="Arial"/>
          <w:sz w:val="24"/>
          <w:szCs w:val="24"/>
        </w:rPr>
        <w:t>scootering. Each participant was fitted with the online breath-by-breath Metamax 3x (Cortex, Leipzig, Germany). The gas data was sent wirelessly to a laptop, stored and analysed after</w:t>
      </w:r>
      <w:r w:rsidR="0074599B" w:rsidRPr="00015A3D">
        <w:rPr>
          <w:rFonts w:cs="Arial"/>
          <w:sz w:val="24"/>
          <w:szCs w:val="24"/>
        </w:rPr>
        <w:t>wards</w:t>
      </w:r>
      <w:r w:rsidRPr="00015A3D">
        <w:rPr>
          <w:rFonts w:cs="Arial"/>
          <w:sz w:val="24"/>
          <w:szCs w:val="24"/>
        </w:rPr>
        <w:t xml:space="preserve">. </w:t>
      </w:r>
      <w:r w:rsidR="005D0AAE" w:rsidRPr="00015A3D">
        <w:rPr>
          <w:rFonts w:cs="Arial"/>
          <w:sz w:val="24"/>
          <w:szCs w:val="24"/>
          <w:shd w:val="clear" w:color="auto" w:fill="FFFFFF"/>
        </w:rPr>
        <w:t>EE</w:t>
      </w:r>
      <w:r w:rsidRPr="00015A3D">
        <w:rPr>
          <w:rFonts w:cs="Arial"/>
          <w:sz w:val="24"/>
          <w:szCs w:val="24"/>
          <w:shd w:val="clear" w:color="auto" w:fill="FFFFFF"/>
        </w:rPr>
        <w:t xml:space="preserve"> (</w:t>
      </w:r>
      <w:r w:rsidR="00015A3D">
        <w:rPr>
          <w:rFonts w:cs="Arial"/>
          <w:sz w:val="24"/>
          <w:szCs w:val="24"/>
          <w:shd w:val="clear" w:color="auto" w:fill="FFFFFF"/>
        </w:rPr>
        <w:t>kcal/min</w:t>
      </w:r>
      <w:r w:rsidRPr="00015A3D">
        <w:rPr>
          <w:rFonts w:cs="Arial"/>
          <w:sz w:val="24"/>
          <w:szCs w:val="24"/>
          <w:shd w:val="clear" w:color="auto" w:fill="FFFFFF"/>
        </w:rPr>
        <w:t xml:space="preserve">) was calculated from the kcal equivalent for the known RER during </w:t>
      </w:r>
      <w:r w:rsidR="006559EC" w:rsidRPr="00015A3D">
        <w:rPr>
          <w:rFonts w:cs="Arial"/>
          <w:sz w:val="24"/>
          <w:szCs w:val="24"/>
          <w:shd w:val="clear" w:color="auto" w:fill="FFFFFF"/>
        </w:rPr>
        <w:t xml:space="preserve">the final </w:t>
      </w:r>
      <w:r w:rsidRPr="00015A3D">
        <w:rPr>
          <w:rFonts w:cs="Arial"/>
          <w:sz w:val="24"/>
          <w:szCs w:val="24"/>
          <w:shd w:val="clear" w:color="auto" w:fill="FFFFFF"/>
        </w:rPr>
        <w:t xml:space="preserve">minute of each stage, this was then multiplied by the </w:t>
      </w:r>
      <w:r w:rsidR="005D0AAE" w:rsidRPr="00015A3D">
        <w:rPr>
          <w:rFonts w:cstheme="minorHAnsi"/>
          <w:sz w:val="24"/>
          <w:szCs w:val="24"/>
        </w:rPr>
        <w:t>V̇O</w:t>
      </w:r>
      <w:r w:rsidR="005D0AAE" w:rsidRPr="00015A3D">
        <w:rPr>
          <w:rFonts w:cstheme="minorHAnsi"/>
          <w:sz w:val="24"/>
          <w:szCs w:val="24"/>
          <w:vertAlign w:val="subscript"/>
        </w:rPr>
        <w:t>2</w:t>
      </w:r>
      <w:r w:rsidR="007426F1" w:rsidRPr="00015A3D">
        <w:rPr>
          <w:rFonts w:cstheme="minorHAnsi"/>
          <w:sz w:val="24"/>
          <w:szCs w:val="24"/>
          <w:vertAlign w:val="subscript"/>
        </w:rPr>
        <w:t xml:space="preserve"> </w:t>
      </w:r>
      <w:r w:rsidR="000D2843" w:rsidRPr="00015A3D">
        <w:rPr>
          <w:rFonts w:cstheme="minorHAnsi"/>
          <w:sz w:val="24"/>
          <w:szCs w:val="24"/>
        </w:rPr>
        <w:t>(</w:t>
      </w:r>
      <w:r w:rsidR="007426F1" w:rsidRPr="00015A3D">
        <w:rPr>
          <w:rFonts w:cstheme="minorHAnsi"/>
          <w:sz w:val="24"/>
          <w:szCs w:val="24"/>
        </w:rPr>
        <w:t>4.9 kcal per 1</w:t>
      </w:r>
      <w:r w:rsidR="00E625B7">
        <w:rPr>
          <w:rFonts w:cstheme="minorHAnsi"/>
          <w:sz w:val="24"/>
          <w:szCs w:val="24"/>
        </w:rPr>
        <w:t>.00</w:t>
      </w:r>
      <w:r w:rsidR="007426F1" w:rsidRPr="00015A3D">
        <w:rPr>
          <w:rFonts w:cstheme="minorHAnsi"/>
          <w:sz w:val="24"/>
          <w:szCs w:val="24"/>
        </w:rPr>
        <w:t xml:space="preserve"> L of O</w:t>
      </w:r>
      <w:r w:rsidR="007426F1" w:rsidRPr="00015A3D">
        <w:rPr>
          <w:rFonts w:cstheme="minorHAnsi"/>
          <w:sz w:val="24"/>
          <w:szCs w:val="24"/>
          <w:vertAlign w:val="subscript"/>
        </w:rPr>
        <w:t>2</w:t>
      </w:r>
      <w:r w:rsidR="007426F1" w:rsidRPr="00015A3D">
        <w:rPr>
          <w:rFonts w:cs="Arial"/>
          <w:sz w:val="24"/>
          <w:szCs w:val="24"/>
          <w:shd w:val="clear" w:color="auto" w:fill="FFFFFF"/>
        </w:rPr>
        <w:t xml:space="preserve"> [</w:t>
      </w:r>
      <w:r w:rsidR="000D2843" w:rsidRPr="00015A3D">
        <w:rPr>
          <w:rFonts w:cs="Arial"/>
          <w:sz w:val="24"/>
          <w:szCs w:val="24"/>
          <w:shd w:val="clear" w:color="auto" w:fill="FFFFFF"/>
        </w:rPr>
        <w:t>McArdle, Katch, and Katch, 2009])</w:t>
      </w:r>
      <w:r w:rsidRPr="00015A3D">
        <w:rPr>
          <w:rFonts w:cs="Arial"/>
          <w:sz w:val="24"/>
          <w:szCs w:val="24"/>
          <w:shd w:val="clear" w:color="auto" w:fill="FFFFFF"/>
        </w:rPr>
        <w:t xml:space="preserve">. </w:t>
      </w:r>
      <w:r w:rsidR="00F63F3F" w:rsidRPr="00015A3D">
        <w:rPr>
          <w:rFonts w:cs="Arial"/>
          <w:sz w:val="24"/>
          <w:szCs w:val="24"/>
          <w:shd w:val="clear" w:color="auto" w:fill="FFFFFF"/>
        </w:rPr>
        <w:t xml:space="preserve">METs were calculated by dividing </w:t>
      </w:r>
      <w:r w:rsidR="00F63F3F" w:rsidRPr="00015A3D">
        <w:rPr>
          <w:rFonts w:cstheme="minorHAnsi"/>
          <w:sz w:val="24"/>
          <w:szCs w:val="24"/>
        </w:rPr>
        <w:t>V̇O</w:t>
      </w:r>
      <w:r w:rsidR="00F63F3F" w:rsidRPr="00015A3D">
        <w:rPr>
          <w:rFonts w:cstheme="minorHAnsi"/>
          <w:sz w:val="24"/>
          <w:szCs w:val="24"/>
          <w:vertAlign w:val="subscript"/>
        </w:rPr>
        <w:t xml:space="preserve">2 </w:t>
      </w:r>
      <w:r w:rsidR="007426F1" w:rsidRPr="00015A3D">
        <w:rPr>
          <w:rFonts w:cstheme="minorHAnsi"/>
          <w:sz w:val="24"/>
          <w:szCs w:val="24"/>
        </w:rPr>
        <w:t>(</w:t>
      </w:r>
      <w:r w:rsidR="00015A3D">
        <w:rPr>
          <w:rFonts w:cstheme="minorHAnsi"/>
          <w:sz w:val="24"/>
          <w:szCs w:val="24"/>
        </w:rPr>
        <w:t>mL/kg/min</w:t>
      </w:r>
      <w:r w:rsidR="007426F1" w:rsidRPr="00015A3D">
        <w:rPr>
          <w:rFonts w:cstheme="minorHAnsi"/>
          <w:sz w:val="24"/>
          <w:szCs w:val="24"/>
        </w:rPr>
        <w:t xml:space="preserve">) </w:t>
      </w:r>
      <w:r w:rsidR="00F63F3F" w:rsidRPr="00015A3D">
        <w:rPr>
          <w:rFonts w:cstheme="minorHAnsi"/>
          <w:sz w:val="24"/>
          <w:szCs w:val="24"/>
        </w:rPr>
        <w:t>by 3.5</w:t>
      </w:r>
      <w:r w:rsidR="007426F1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mL/kg/min</w:t>
      </w:r>
      <w:r w:rsidR="00F63F3F" w:rsidRPr="00015A3D">
        <w:rPr>
          <w:rFonts w:cstheme="minorHAnsi"/>
          <w:sz w:val="24"/>
          <w:szCs w:val="24"/>
        </w:rPr>
        <w:t>.</w:t>
      </w:r>
    </w:p>
    <w:p w14:paraId="4939FCB4" w14:textId="3AB9C822" w:rsidR="00356F8A" w:rsidRPr="00015A3D" w:rsidRDefault="00D933BB" w:rsidP="00DE1910">
      <w:pPr>
        <w:spacing w:line="480" w:lineRule="auto"/>
        <w:jc w:val="both"/>
        <w:rPr>
          <w:b/>
          <w:sz w:val="24"/>
          <w:szCs w:val="24"/>
        </w:rPr>
      </w:pPr>
      <w:r w:rsidRPr="00015A3D">
        <w:rPr>
          <w:b/>
          <w:sz w:val="24"/>
          <w:szCs w:val="24"/>
        </w:rPr>
        <w:t xml:space="preserve">2.6 </w:t>
      </w:r>
      <w:r w:rsidR="00920930" w:rsidRPr="00015A3D">
        <w:rPr>
          <w:b/>
          <w:sz w:val="24"/>
          <w:szCs w:val="24"/>
        </w:rPr>
        <w:t>P</w:t>
      </w:r>
      <w:r w:rsidR="00E1339C" w:rsidRPr="00015A3D">
        <w:rPr>
          <w:b/>
          <w:sz w:val="24"/>
          <w:szCs w:val="24"/>
        </w:rPr>
        <w:t>erceptual measures</w:t>
      </w:r>
      <w:r w:rsidR="00B12442" w:rsidRPr="00015A3D">
        <w:rPr>
          <w:b/>
          <w:sz w:val="24"/>
          <w:szCs w:val="24"/>
        </w:rPr>
        <w:t>:</w:t>
      </w:r>
      <w:r w:rsidR="006402DB" w:rsidRPr="00015A3D">
        <w:rPr>
          <w:b/>
          <w:sz w:val="24"/>
          <w:szCs w:val="24"/>
        </w:rPr>
        <w:t xml:space="preserve"> </w:t>
      </w:r>
    </w:p>
    <w:p w14:paraId="4437F037" w14:textId="232C30B3" w:rsidR="00E1339C" w:rsidRPr="00015A3D" w:rsidRDefault="0074599B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 xml:space="preserve">The participants’ </w:t>
      </w:r>
      <w:r w:rsidR="0059568B" w:rsidRPr="00015A3D">
        <w:rPr>
          <w:sz w:val="24"/>
          <w:szCs w:val="24"/>
        </w:rPr>
        <w:t xml:space="preserve">perceived </w:t>
      </w:r>
      <w:r w:rsidRPr="00015A3D">
        <w:rPr>
          <w:sz w:val="24"/>
          <w:szCs w:val="24"/>
        </w:rPr>
        <w:t>m</w:t>
      </w:r>
      <w:r w:rsidR="001C314E" w:rsidRPr="00015A3D">
        <w:rPr>
          <w:sz w:val="24"/>
          <w:szCs w:val="24"/>
        </w:rPr>
        <w:t>ood and exertion were assessed using a f</w:t>
      </w:r>
      <w:r w:rsidR="00E1339C" w:rsidRPr="00015A3D">
        <w:rPr>
          <w:sz w:val="24"/>
          <w:szCs w:val="24"/>
        </w:rPr>
        <w:t>eeli</w:t>
      </w:r>
      <w:r w:rsidR="00356F8A" w:rsidRPr="00015A3D">
        <w:rPr>
          <w:sz w:val="24"/>
          <w:szCs w:val="24"/>
        </w:rPr>
        <w:t xml:space="preserve">ng </w:t>
      </w:r>
      <w:r w:rsidR="00866804" w:rsidRPr="00015A3D">
        <w:rPr>
          <w:sz w:val="24"/>
          <w:szCs w:val="24"/>
        </w:rPr>
        <w:t xml:space="preserve">scale </w:t>
      </w:r>
      <w:r w:rsidR="00356F8A" w:rsidRPr="00015A3D">
        <w:rPr>
          <w:sz w:val="24"/>
          <w:szCs w:val="24"/>
        </w:rPr>
        <w:t xml:space="preserve">from </w:t>
      </w:r>
      <w:r w:rsidR="00E1339C" w:rsidRPr="00015A3D">
        <w:rPr>
          <w:sz w:val="24"/>
          <w:szCs w:val="24"/>
        </w:rPr>
        <w:t xml:space="preserve">+5 </w:t>
      </w:r>
      <w:r w:rsidR="00356F8A" w:rsidRPr="00015A3D">
        <w:rPr>
          <w:sz w:val="24"/>
          <w:szCs w:val="24"/>
        </w:rPr>
        <w:t>(</w:t>
      </w:r>
      <w:r w:rsidR="006C70A1" w:rsidRPr="00015A3D">
        <w:rPr>
          <w:i/>
          <w:sz w:val="24"/>
          <w:szCs w:val="24"/>
        </w:rPr>
        <w:t>V</w:t>
      </w:r>
      <w:r w:rsidR="00E1339C" w:rsidRPr="00015A3D">
        <w:rPr>
          <w:i/>
          <w:sz w:val="24"/>
          <w:szCs w:val="24"/>
        </w:rPr>
        <w:t>ery good</w:t>
      </w:r>
      <w:r w:rsidR="00356F8A" w:rsidRPr="00015A3D">
        <w:rPr>
          <w:sz w:val="24"/>
          <w:szCs w:val="24"/>
        </w:rPr>
        <w:t>)</w:t>
      </w:r>
      <w:r w:rsidR="006C70A1" w:rsidRPr="00015A3D">
        <w:rPr>
          <w:sz w:val="24"/>
          <w:szCs w:val="24"/>
        </w:rPr>
        <w:t>, 0 (</w:t>
      </w:r>
      <w:r w:rsidR="006C70A1" w:rsidRPr="00015A3D">
        <w:rPr>
          <w:i/>
          <w:sz w:val="24"/>
          <w:szCs w:val="24"/>
        </w:rPr>
        <w:t>Neutral</w:t>
      </w:r>
      <w:r w:rsidR="006C70A1" w:rsidRPr="00015A3D">
        <w:rPr>
          <w:sz w:val="24"/>
          <w:szCs w:val="24"/>
        </w:rPr>
        <w:t>)</w:t>
      </w:r>
      <w:r w:rsidR="00356F8A" w:rsidRPr="00015A3D">
        <w:rPr>
          <w:sz w:val="24"/>
          <w:szCs w:val="24"/>
        </w:rPr>
        <w:t xml:space="preserve"> </w:t>
      </w:r>
      <w:r w:rsidR="00E1339C" w:rsidRPr="00015A3D">
        <w:rPr>
          <w:sz w:val="24"/>
          <w:szCs w:val="24"/>
        </w:rPr>
        <w:t>to -5</w:t>
      </w:r>
      <w:r w:rsidR="00356F8A" w:rsidRPr="00015A3D">
        <w:rPr>
          <w:sz w:val="24"/>
          <w:szCs w:val="24"/>
        </w:rPr>
        <w:t xml:space="preserve"> (</w:t>
      </w:r>
      <w:r w:rsidR="006C70A1" w:rsidRPr="00015A3D">
        <w:rPr>
          <w:i/>
          <w:sz w:val="24"/>
          <w:szCs w:val="24"/>
        </w:rPr>
        <w:t>V</w:t>
      </w:r>
      <w:r w:rsidR="00E1339C" w:rsidRPr="00015A3D">
        <w:rPr>
          <w:i/>
          <w:sz w:val="24"/>
          <w:szCs w:val="24"/>
        </w:rPr>
        <w:t>ery bad</w:t>
      </w:r>
      <w:r w:rsidR="00E1339C" w:rsidRPr="00015A3D">
        <w:rPr>
          <w:sz w:val="24"/>
          <w:szCs w:val="24"/>
        </w:rPr>
        <w:t xml:space="preserve">) </w:t>
      </w:r>
      <w:r w:rsidR="006402DB" w:rsidRPr="00015A3D">
        <w:rPr>
          <w:sz w:val="24"/>
          <w:szCs w:val="24"/>
        </w:rPr>
        <w:t xml:space="preserve">(Hardy and Rejeski, 1989) </w:t>
      </w:r>
      <w:r w:rsidR="00E1339C" w:rsidRPr="00015A3D">
        <w:rPr>
          <w:sz w:val="24"/>
          <w:szCs w:val="24"/>
        </w:rPr>
        <w:t xml:space="preserve">and </w:t>
      </w:r>
      <w:r w:rsidR="00356F8A" w:rsidRPr="00015A3D">
        <w:rPr>
          <w:sz w:val="24"/>
          <w:szCs w:val="24"/>
        </w:rPr>
        <w:t>RPE</w:t>
      </w:r>
      <w:r w:rsidR="001C314E" w:rsidRPr="00015A3D">
        <w:rPr>
          <w:sz w:val="24"/>
          <w:szCs w:val="24"/>
        </w:rPr>
        <w:t xml:space="preserve"> scale</w:t>
      </w:r>
      <w:r w:rsidR="00E1339C" w:rsidRPr="00015A3D">
        <w:rPr>
          <w:sz w:val="24"/>
          <w:szCs w:val="24"/>
        </w:rPr>
        <w:t xml:space="preserve"> between 6 (</w:t>
      </w:r>
      <w:r w:rsidR="00CC5146" w:rsidRPr="00015A3D">
        <w:rPr>
          <w:i/>
          <w:sz w:val="24"/>
          <w:szCs w:val="24"/>
        </w:rPr>
        <w:t>N</w:t>
      </w:r>
      <w:r w:rsidR="00E1339C" w:rsidRPr="00015A3D">
        <w:rPr>
          <w:i/>
          <w:sz w:val="24"/>
          <w:szCs w:val="24"/>
        </w:rPr>
        <w:t>o exertion</w:t>
      </w:r>
      <w:r w:rsidR="00E1339C" w:rsidRPr="00015A3D">
        <w:rPr>
          <w:sz w:val="24"/>
          <w:szCs w:val="24"/>
        </w:rPr>
        <w:t xml:space="preserve">) </w:t>
      </w:r>
      <w:r w:rsidR="00F16014">
        <w:rPr>
          <w:sz w:val="24"/>
          <w:szCs w:val="24"/>
        </w:rPr>
        <w:t>and</w:t>
      </w:r>
      <w:r w:rsidR="00F16014" w:rsidRPr="00015A3D">
        <w:rPr>
          <w:sz w:val="24"/>
          <w:szCs w:val="24"/>
        </w:rPr>
        <w:t xml:space="preserve"> </w:t>
      </w:r>
      <w:r w:rsidR="00E1339C" w:rsidRPr="00015A3D">
        <w:rPr>
          <w:sz w:val="24"/>
          <w:szCs w:val="24"/>
        </w:rPr>
        <w:t>20 (</w:t>
      </w:r>
      <w:r w:rsidR="00CC5146" w:rsidRPr="00015A3D">
        <w:rPr>
          <w:i/>
          <w:sz w:val="24"/>
          <w:szCs w:val="24"/>
        </w:rPr>
        <w:t>M</w:t>
      </w:r>
      <w:r w:rsidR="00E1339C" w:rsidRPr="00015A3D">
        <w:rPr>
          <w:i/>
          <w:sz w:val="24"/>
          <w:szCs w:val="24"/>
        </w:rPr>
        <w:t>aximal exertion</w:t>
      </w:r>
      <w:r w:rsidR="00E1339C" w:rsidRPr="00015A3D">
        <w:rPr>
          <w:sz w:val="24"/>
          <w:szCs w:val="24"/>
        </w:rPr>
        <w:t>) (Borg, 1992)</w:t>
      </w:r>
      <w:r w:rsidR="001C314E" w:rsidRPr="00015A3D">
        <w:rPr>
          <w:sz w:val="24"/>
          <w:szCs w:val="24"/>
        </w:rPr>
        <w:t>, respectively</w:t>
      </w:r>
      <w:r w:rsidR="00E1339C" w:rsidRPr="00015A3D">
        <w:rPr>
          <w:sz w:val="24"/>
          <w:szCs w:val="24"/>
        </w:rPr>
        <w:t>. Participants were familiar</w:t>
      </w:r>
      <w:r w:rsidR="00866804" w:rsidRPr="00015A3D">
        <w:rPr>
          <w:sz w:val="24"/>
          <w:szCs w:val="24"/>
        </w:rPr>
        <w:t>is</w:t>
      </w:r>
      <w:r w:rsidRPr="00015A3D">
        <w:rPr>
          <w:sz w:val="24"/>
          <w:szCs w:val="24"/>
        </w:rPr>
        <w:t>ed to</w:t>
      </w:r>
      <w:r w:rsidR="00E1339C" w:rsidRPr="00015A3D">
        <w:rPr>
          <w:sz w:val="24"/>
          <w:szCs w:val="24"/>
        </w:rPr>
        <w:t xml:space="preserve"> the scales upon their first visit</w:t>
      </w:r>
      <w:r w:rsidR="00866804" w:rsidRPr="00015A3D">
        <w:rPr>
          <w:sz w:val="24"/>
          <w:szCs w:val="24"/>
        </w:rPr>
        <w:t xml:space="preserve"> and were recorded </w:t>
      </w:r>
      <w:r w:rsidR="002A0E9C">
        <w:rPr>
          <w:sz w:val="24"/>
          <w:szCs w:val="24"/>
        </w:rPr>
        <w:t>at the end of each stage</w:t>
      </w:r>
      <w:r w:rsidR="00866804" w:rsidRPr="00015A3D">
        <w:rPr>
          <w:sz w:val="24"/>
          <w:szCs w:val="24"/>
        </w:rPr>
        <w:t xml:space="preserve"> during </w:t>
      </w:r>
      <w:r w:rsidR="00C7643F" w:rsidRPr="00015A3D">
        <w:rPr>
          <w:sz w:val="24"/>
          <w:szCs w:val="24"/>
        </w:rPr>
        <w:t>the</w:t>
      </w:r>
      <w:r w:rsidR="00866804" w:rsidRPr="00015A3D">
        <w:rPr>
          <w:sz w:val="24"/>
          <w:szCs w:val="24"/>
        </w:rPr>
        <w:t xml:space="preserve"> trial</w:t>
      </w:r>
      <w:r w:rsidR="00E1339C" w:rsidRPr="00015A3D">
        <w:rPr>
          <w:sz w:val="24"/>
          <w:szCs w:val="24"/>
        </w:rPr>
        <w:t>.</w:t>
      </w:r>
    </w:p>
    <w:p w14:paraId="7892CE21" w14:textId="7154F826" w:rsidR="00356F8A" w:rsidRPr="00015A3D" w:rsidRDefault="00D933BB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b/>
          <w:sz w:val="24"/>
          <w:szCs w:val="24"/>
        </w:rPr>
        <w:t xml:space="preserve">2.7 </w:t>
      </w:r>
      <w:r w:rsidR="00C76C02" w:rsidRPr="00015A3D">
        <w:rPr>
          <w:b/>
          <w:sz w:val="24"/>
          <w:szCs w:val="24"/>
        </w:rPr>
        <w:t>Environmental c</w:t>
      </w:r>
      <w:r w:rsidR="006402DB" w:rsidRPr="00015A3D">
        <w:rPr>
          <w:b/>
          <w:sz w:val="24"/>
          <w:szCs w:val="24"/>
        </w:rPr>
        <w:t>onditions:</w:t>
      </w:r>
      <w:r w:rsidR="006402DB" w:rsidRPr="00015A3D">
        <w:rPr>
          <w:sz w:val="24"/>
          <w:szCs w:val="24"/>
        </w:rPr>
        <w:t xml:space="preserve"> </w:t>
      </w:r>
    </w:p>
    <w:p w14:paraId="07B1C472" w14:textId="68D48F5A" w:rsidR="006402DB" w:rsidRPr="00015A3D" w:rsidRDefault="006402DB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lastRenderedPageBreak/>
        <w:t xml:space="preserve">Ambient temperature and </w:t>
      </w:r>
      <w:r w:rsidR="00E83A50" w:rsidRPr="00015A3D">
        <w:rPr>
          <w:sz w:val="24"/>
          <w:szCs w:val="24"/>
        </w:rPr>
        <w:t>RH</w:t>
      </w:r>
      <w:r w:rsidRPr="00015A3D">
        <w:rPr>
          <w:sz w:val="24"/>
          <w:szCs w:val="24"/>
        </w:rPr>
        <w:t xml:space="preserve"> were recorded us</w:t>
      </w:r>
      <w:r w:rsidR="00FB2CFA" w:rsidRPr="00015A3D">
        <w:rPr>
          <w:sz w:val="24"/>
          <w:szCs w:val="24"/>
        </w:rPr>
        <w:t>ing a heat stress meter (HT30, E</w:t>
      </w:r>
      <w:r w:rsidRPr="00015A3D">
        <w:rPr>
          <w:sz w:val="24"/>
          <w:szCs w:val="24"/>
        </w:rPr>
        <w:t>xtech instruments, New Hampshire, USA), while wind speed was recorded using an airflow anemometer (LCA 6600, Buckinghamshire, UK).</w:t>
      </w:r>
    </w:p>
    <w:p w14:paraId="60BC29F5" w14:textId="63C0C1B0" w:rsidR="00356F8A" w:rsidRPr="00015A3D" w:rsidRDefault="00D933BB" w:rsidP="00DE1910">
      <w:pPr>
        <w:spacing w:line="480" w:lineRule="auto"/>
        <w:jc w:val="both"/>
        <w:rPr>
          <w:b/>
          <w:sz w:val="24"/>
          <w:szCs w:val="24"/>
        </w:rPr>
      </w:pPr>
      <w:r w:rsidRPr="00015A3D">
        <w:rPr>
          <w:b/>
          <w:sz w:val="24"/>
          <w:szCs w:val="24"/>
        </w:rPr>
        <w:t xml:space="preserve">2.8 </w:t>
      </w:r>
      <w:r w:rsidR="00B12442" w:rsidRPr="00015A3D">
        <w:rPr>
          <w:b/>
          <w:sz w:val="24"/>
          <w:szCs w:val="24"/>
        </w:rPr>
        <w:t>Statistical</w:t>
      </w:r>
      <w:r w:rsidR="00E1339C" w:rsidRPr="00015A3D">
        <w:rPr>
          <w:b/>
          <w:sz w:val="24"/>
          <w:szCs w:val="24"/>
        </w:rPr>
        <w:t xml:space="preserve"> </w:t>
      </w:r>
      <w:r w:rsidR="00C76C02" w:rsidRPr="00015A3D">
        <w:rPr>
          <w:b/>
          <w:sz w:val="24"/>
          <w:szCs w:val="24"/>
        </w:rPr>
        <w:t>a</w:t>
      </w:r>
      <w:r w:rsidR="00FB2CFA" w:rsidRPr="00015A3D">
        <w:rPr>
          <w:b/>
          <w:sz w:val="24"/>
          <w:szCs w:val="24"/>
        </w:rPr>
        <w:t>nalyse</w:t>
      </w:r>
      <w:r w:rsidR="00E1339C" w:rsidRPr="00015A3D">
        <w:rPr>
          <w:b/>
          <w:sz w:val="24"/>
          <w:szCs w:val="24"/>
        </w:rPr>
        <w:t>s</w:t>
      </w:r>
      <w:r w:rsidR="00B12442" w:rsidRPr="00015A3D">
        <w:rPr>
          <w:b/>
          <w:sz w:val="24"/>
          <w:szCs w:val="24"/>
        </w:rPr>
        <w:t>:</w:t>
      </w:r>
      <w:r w:rsidR="00A212F8" w:rsidRPr="00015A3D">
        <w:rPr>
          <w:b/>
          <w:sz w:val="24"/>
          <w:szCs w:val="24"/>
        </w:rPr>
        <w:t xml:space="preserve"> </w:t>
      </w:r>
    </w:p>
    <w:p w14:paraId="708183D6" w14:textId="6E4CB894" w:rsidR="00CF2DF0" w:rsidRPr="00015A3D" w:rsidRDefault="00A212F8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>All data are presented as mean ± SD and were assessed for normality and spheric</w:t>
      </w:r>
      <w:r w:rsidR="00FB2CFA" w:rsidRPr="00015A3D">
        <w:rPr>
          <w:sz w:val="24"/>
          <w:szCs w:val="24"/>
        </w:rPr>
        <w:t>ity prior to statistical analyse</w:t>
      </w:r>
      <w:r w:rsidRPr="00015A3D">
        <w:rPr>
          <w:sz w:val="24"/>
          <w:szCs w:val="24"/>
        </w:rPr>
        <w:t xml:space="preserve">s. </w:t>
      </w:r>
      <w:r w:rsidR="002A0E9C">
        <w:rPr>
          <w:sz w:val="24"/>
          <w:szCs w:val="24"/>
        </w:rPr>
        <w:t>O</w:t>
      </w:r>
      <w:r w:rsidRPr="00015A3D">
        <w:rPr>
          <w:sz w:val="24"/>
          <w:szCs w:val="24"/>
        </w:rPr>
        <w:t>ne</w:t>
      </w:r>
      <w:r w:rsidR="000D3FEC" w:rsidRPr="00015A3D">
        <w:rPr>
          <w:sz w:val="24"/>
          <w:szCs w:val="24"/>
        </w:rPr>
        <w:t>-</w:t>
      </w:r>
      <w:r w:rsidRPr="00015A3D">
        <w:rPr>
          <w:sz w:val="24"/>
          <w:szCs w:val="24"/>
        </w:rPr>
        <w:t>way repeated measure ANOVA</w:t>
      </w:r>
      <w:r w:rsidR="002A0E9C">
        <w:rPr>
          <w:sz w:val="24"/>
          <w:szCs w:val="24"/>
        </w:rPr>
        <w:t>s</w:t>
      </w:r>
      <w:r w:rsidRPr="00015A3D">
        <w:rPr>
          <w:sz w:val="24"/>
          <w:szCs w:val="24"/>
        </w:rPr>
        <w:t xml:space="preserve"> were used </w:t>
      </w:r>
      <w:r w:rsidR="000D3FEC" w:rsidRPr="00015A3D">
        <w:rPr>
          <w:sz w:val="24"/>
          <w:szCs w:val="24"/>
        </w:rPr>
        <w:t>on the</w:t>
      </w:r>
      <w:r w:rsidR="00787235" w:rsidRPr="00015A3D">
        <w:rPr>
          <w:sz w:val="24"/>
          <w:szCs w:val="24"/>
        </w:rPr>
        <w:t xml:space="preserve"> </w:t>
      </w:r>
      <w:r w:rsidR="000D3FEC" w:rsidRPr="00015A3D">
        <w:rPr>
          <w:sz w:val="24"/>
          <w:szCs w:val="24"/>
        </w:rPr>
        <w:t>physiological and perceptual measures</w:t>
      </w:r>
      <w:r w:rsidR="00787235" w:rsidRPr="00015A3D">
        <w:rPr>
          <w:sz w:val="24"/>
          <w:szCs w:val="24"/>
        </w:rPr>
        <w:t xml:space="preserve"> </w:t>
      </w:r>
      <w:r w:rsidR="00CC5146" w:rsidRPr="00015A3D">
        <w:rPr>
          <w:sz w:val="24"/>
          <w:szCs w:val="24"/>
        </w:rPr>
        <w:t>across</w:t>
      </w:r>
      <w:r w:rsidR="000D3FEC" w:rsidRPr="00015A3D">
        <w:rPr>
          <w:sz w:val="24"/>
          <w:szCs w:val="24"/>
        </w:rPr>
        <w:t xml:space="preserve"> each</w:t>
      </w:r>
      <w:r w:rsidRPr="00015A3D">
        <w:rPr>
          <w:sz w:val="24"/>
          <w:szCs w:val="24"/>
        </w:rPr>
        <w:t xml:space="preserve"> scootering</w:t>
      </w:r>
      <w:r w:rsidR="000D3FEC" w:rsidRPr="00015A3D">
        <w:rPr>
          <w:sz w:val="24"/>
          <w:szCs w:val="24"/>
        </w:rPr>
        <w:t xml:space="preserve"> speed. Where appropriate, Bonferroni-corrected</w:t>
      </w:r>
      <w:r w:rsidRPr="00015A3D">
        <w:rPr>
          <w:sz w:val="24"/>
          <w:szCs w:val="24"/>
        </w:rPr>
        <w:t xml:space="preserve"> pairwise comparisons were used to identify where </w:t>
      </w:r>
      <w:r w:rsidR="000D3FEC" w:rsidRPr="00015A3D">
        <w:rPr>
          <w:sz w:val="24"/>
          <w:szCs w:val="24"/>
        </w:rPr>
        <w:t xml:space="preserve">significant </w:t>
      </w:r>
      <w:r w:rsidRPr="00015A3D">
        <w:rPr>
          <w:sz w:val="24"/>
          <w:szCs w:val="24"/>
        </w:rPr>
        <w:t>differences occurred.</w:t>
      </w:r>
      <w:r w:rsidR="00787235" w:rsidRPr="00015A3D">
        <w:rPr>
          <w:sz w:val="24"/>
          <w:szCs w:val="24"/>
        </w:rPr>
        <w:t xml:space="preserve"> D</w:t>
      </w:r>
      <w:r w:rsidRPr="00015A3D">
        <w:rPr>
          <w:sz w:val="24"/>
          <w:szCs w:val="24"/>
        </w:rPr>
        <w:t>ata were analysed using SPSS (Version 2</w:t>
      </w:r>
      <w:r w:rsidR="006E55AB" w:rsidRPr="00015A3D">
        <w:rPr>
          <w:sz w:val="24"/>
          <w:szCs w:val="24"/>
        </w:rPr>
        <w:t>2</w:t>
      </w:r>
      <w:r w:rsidRPr="00015A3D">
        <w:rPr>
          <w:sz w:val="24"/>
          <w:szCs w:val="24"/>
        </w:rPr>
        <w:t xml:space="preserve">.0) with significance set at </w:t>
      </w:r>
      <w:r w:rsidRPr="00015A3D">
        <w:rPr>
          <w:i/>
          <w:sz w:val="24"/>
          <w:szCs w:val="24"/>
        </w:rPr>
        <w:t>P</w:t>
      </w:r>
      <w:r w:rsidR="006E55AB" w:rsidRPr="00015A3D">
        <w:rPr>
          <w:sz w:val="24"/>
          <w:szCs w:val="24"/>
        </w:rPr>
        <w:t>&lt;</w:t>
      </w:r>
      <w:r w:rsidRPr="00015A3D">
        <w:rPr>
          <w:sz w:val="24"/>
          <w:szCs w:val="24"/>
        </w:rPr>
        <w:t xml:space="preserve">0.05. </w:t>
      </w:r>
      <w:r w:rsidR="000D3FEC" w:rsidRPr="00015A3D">
        <w:rPr>
          <w:sz w:val="24"/>
          <w:szCs w:val="24"/>
        </w:rPr>
        <w:t xml:space="preserve">Paired samples </w:t>
      </w:r>
      <w:r w:rsidR="000D3FEC" w:rsidRPr="00015A3D">
        <w:rPr>
          <w:i/>
          <w:sz w:val="24"/>
          <w:szCs w:val="24"/>
        </w:rPr>
        <w:t>t</w:t>
      </w:r>
      <w:r w:rsidR="00787235" w:rsidRPr="00015A3D">
        <w:rPr>
          <w:sz w:val="24"/>
          <w:szCs w:val="24"/>
        </w:rPr>
        <w:t>-tests were used for pre</w:t>
      </w:r>
      <w:r w:rsidR="000D3FEC" w:rsidRPr="00015A3D">
        <w:rPr>
          <w:sz w:val="24"/>
          <w:szCs w:val="24"/>
        </w:rPr>
        <w:t>-</w:t>
      </w:r>
      <w:r w:rsidR="00787235" w:rsidRPr="00015A3D">
        <w:rPr>
          <w:sz w:val="24"/>
          <w:szCs w:val="24"/>
        </w:rPr>
        <w:t xml:space="preserve"> and post</w:t>
      </w:r>
      <w:r w:rsidR="000D3FEC" w:rsidRPr="00015A3D">
        <w:rPr>
          <w:sz w:val="24"/>
          <w:szCs w:val="24"/>
        </w:rPr>
        <w:t>-exercise</w:t>
      </w:r>
      <w:r w:rsidR="00787235" w:rsidRPr="00015A3D">
        <w:rPr>
          <w:sz w:val="24"/>
          <w:szCs w:val="24"/>
        </w:rPr>
        <w:t xml:space="preserve"> health </w:t>
      </w:r>
      <w:r w:rsidR="000D3FEC" w:rsidRPr="00015A3D">
        <w:rPr>
          <w:sz w:val="24"/>
          <w:szCs w:val="24"/>
        </w:rPr>
        <w:t>measures</w:t>
      </w:r>
      <w:r w:rsidR="00787235" w:rsidRPr="00015A3D">
        <w:rPr>
          <w:sz w:val="24"/>
          <w:szCs w:val="24"/>
        </w:rPr>
        <w:t>.</w:t>
      </w:r>
      <w:r w:rsidR="00CC5146" w:rsidRPr="00015A3D">
        <w:t xml:space="preserve"> </w:t>
      </w:r>
      <w:r w:rsidR="00CC5146" w:rsidRPr="00015A3D">
        <w:rPr>
          <w:sz w:val="24"/>
          <w:szCs w:val="24"/>
        </w:rPr>
        <w:t>Pearson's product moment correlation coefficient (</w:t>
      </w:r>
      <w:r w:rsidR="00CC5146" w:rsidRPr="00015A3D">
        <w:rPr>
          <w:i/>
          <w:sz w:val="24"/>
          <w:szCs w:val="24"/>
        </w:rPr>
        <w:t>r</w:t>
      </w:r>
      <w:r w:rsidR="00CC5146" w:rsidRPr="00015A3D">
        <w:rPr>
          <w:sz w:val="24"/>
          <w:szCs w:val="24"/>
        </w:rPr>
        <w:t>) and regression equations were used for scooter speed, EE</w:t>
      </w:r>
      <w:r w:rsidR="00C7643F" w:rsidRPr="00015A3D">
        <w:rPr>
          <w:sz w:val="24"/>
          <w:szCs w:val="24"/>
        </w:rPr>
        <w:t xml:space="preserve"> and HR</w:t>
      </w:r>
      <w:r w:rsidR="00CC5146" w:rsidRPr="00015A3D">
        <w:rPr>
          <w:sz w:val="24"/>
          <w:szCs w:val="24"/>
        </w:rPr>
        <w:t xml:space="preserve">. </w:t>
      </w:r>
    </w:p>
    <w:p w14:paraId="4AF3FF44" w14:textId="1051F749" w:rsidR="00D5704B" w:rsidRPr="00015A3D" w:rsidRDefault="00D933BB" w:rsidP="00DE1910">
      <w:pPr>
        <w:spacing w:line="480" w:lineRule="auto"/>
        <w:jc w:val="both"/>
        <w:rPr>
          <w:b/>
          <w:sz w:val="24"/>
          <w:szCs w:val="24"/>
        </w:rPr>
      </w:pPr>
      <w:r w:rsidRPr="00015A3D">
        <w:rPr>
          <w:b/>
          <w:sz w:val="24"/>
          <w:szCs w:val="24"/>
        </w:rPr>
        <w:t>3</w:t>
      </w:r>
      <w:r w:rsidR="00015A3D">
        <w:rPr>
          <w:b/>
          <w:sz w:val="24"/>
          <w:szCs w:val="24"/>
        </w:rPr>
        <w:t>.</w:t>
      </w:r>
      <w:r w:rsidRPr="00015A3D">
        <w:rPr>
          <w:b/>
          <w:sz w:val="24"/>
          <w:szCs w:val="24"/>
        </w:rPr>
        <w:t xml:space="preserve"> </w:t>
      </w:r>
      <w:r w:rsidR="00D5704B" w:rsidRPr="00015A3D">
        <w:rPr>
          <w:b/>
          <w:sz w:val="24"/>
          <w:szCs w:val="24"/>
        </w:rPr>
        <w:t>Results:</w:t>
      </w:r>
    </w:p>
    <w:p w14:paraId="1DD4A7EF" w14:textId="33886631" w:rsidR="00CB1961" w:rsidRPr="00015A3D" w:rsidRDefault="00D933BB" w:rsidP="00DE1910">
      <w:pPr>
        <w:spacing w:line="480" w:lineRule="auto"/>
        <w:jc w:val="both"/>
        <w:rPr>
          <w:rFonts w:cstheme="minorHAnsi"/>
          <w:b/>
          <w:sz w:val="24"/>
          <w:szCs w:val="24"/>
        </w:rPr>
      </w:pPr>
      <w:r w:rsidRPr="00015A3D">
        <w:rPr>
          <w:rFonts w:cstheme="minorHAnsi"/>
          <w:b/>
          <w:sz w:val="24"/>
          <w:szCs w:val="24"/>
        </w:rPr>
        <w:t xml:space="preserve">3.1 </w:t>
      </w:r>
      <w:r w:rsidR="00CB1961" w:rsidRPr="00015A3D">
        <w:rPr>
          <w:rFonts w:cstheme="minorHAnsi"/>
          <w:b/>
          <w:sz w:val="24"/>
          <w:szCs w:val="24"/>
        </w:rPr>
        <w:t>Scootering</w:t>
      </w:r>
      <w:r w:rsidR="000D3FEC" w:rsidRPr="00015A3D">
        <w:rPr>
          <w:rFonts w:cstheme="minorHAnsi"/>
          <w:b/>
          <w:sz w:val="24"/>
          <w:szCs w:val="24"/>
        </w:rPr>
        <w:t xml:space="preserve"> exercise</w:t>
      </w:r>
      <w:r w:rsidR="00CB1961" w:rsidRPr="00015A3D">
        <w:rPr>
          <w:rFonts w:cstheme="minorHAnsi"/>
          <w:b/>
          <w:sz w:val="24"/>
          <w:szCs w:val="24"/>
        </w:rPr>
        <w:t>:</w:t>
      </w:r>
    </w:p>
    <w:p w14:paraId="0C1C1A2B" w14:textId="2FB21B98" w:rsidR="0039229C" w:rsidRPr="00015A3D" w:rsidRDefault="00C76C02" w:rsidP="00DE1910">
      <w:pPr>
        <w:spacing w:line="480" w:lineRule="auto"/>
        <w:jc w:val="both"/>
        <w:rPr>
          <w:rFonts w:cstheme="minorHAnsi"/>
          <w:sz w:val="24"/>
          <w:szCs w:val="24"/>
        </w:rPr>
      </w:pPr>
      <w:r w:rsidRPr="00015A3D">
        <w:rPr>
          <w:rFonts w:cstheme="minorHAnsi"/>
          <w:sz w:val="24"/>
          <w:szCs w:val="24"/>
        </w:rPr>
        <w:t>A</w:t>
      </w:r>
      <w:r w:rsidR="00787235" w:rsidRPr="00015A3D">
        <w:rPr>
          <w:rFonts w:cstheme="minorHAnsi"/>
          <w:sz w:val="24"/>
          <w:szCs w:val="24"/>
        </w:rPr>
        <w:t>s scootering speeds increased</w:t>
      </w:r>
      <w:r w:rsidRPr="00015A3D">
        <w:rPr>
          <w:rFonts w:cstheme="minorHAnsi"/>
          <w:sz w:val="24"/>
          <w:szCs w:val="24"/>
        </w:rPr>
        <w:t>,</w:t>
      </w:r>
      <w:r w:rsidR="00787235" w:rsidRPr="00015A3D">
        <w:rPr>
          <w:rFonts w:cstheme="minorHAnsi"/>
          <w:sz w:val="24"/>
          <w:szCs w:val="24"/>
        </w:rPr>
        <w:t xml:space="preserve"> </w:t>
      </w:r>
      <w:r w:rsidR="00A631BE" w:rsidRPr="00015A3D">
        <w:rPr>
          <w:rFonts w:cstheme="minorHAnsi"/>
          <w:sz w:val="24"/>
          <w:szCs w:val="24"/>
        </w:rPr>
        <w:t>significant main effect</w:t>
      </w:r>
      <w:r w:rsidR="00DA2FAA" w:rsidRPr="00015A3D">
        <w:rPr>
          <w:rFonts w:cstheme="minorHAnsi"/>
          <w:sz w:val="24"/>
          <w:szCs w:val="24"/>
        </w:rPr>
        <w:t xml:space="preserve">s were found </w:t>
      </w:r>
      <w:r w:rsidR="00C7643F" w:rsidRPr="00015A3D">
        <w:rPr>
          <w:rFonts w:cstheme="minorHAnsi"/>
          <w:sz w:val="24"/>
          <w:szCs w:val="24"/>
        </w:rPr>
        <w:t>for</w:t>
      </w:r>
      <w:r w:rsidR="00DA2FAA" w:rsidRPr="00015A3D">
        <w:rPr>
          <w:rFonts w:cstheme="minorHAnsi"/>
          <w:sz w:val="24"/>
          <w:szCs w:val="24"/>
        </w:rPr>
        <w:t xml:space="preserve"> </w:t>
      </w:r>
      <w:r w:rsidR="00C7643F" w:rsidRPr="00015A3D">
        <w:rPr>
          <w:rFonts w:cstheme="minorHAnsi"/>
          <w:sz w:val="24"/>
          <w:szCs w:val="24"/>
        </w:rPr>
        <w:t xml:space="preserve">mean </w:t>
      </w:r>
      <w:r w:rsidRPr="00015A3D">
        <w:rPr>
          <w:rFonts w:cstheme="minorHAnsi"/>
          <w:sz w:val="24"/>
          <w:szCs w:val="24"/>
        </w:rPr>
        <w:t>EE</w:t>
      </w:r>
      <w:r w:rsidR="00F7792F" w:rsidRPr="00015A3D">
        <w:rPr>
          <w:rFonts w:cstheme="minorHAnsi"/>
          <w:sz w:val="24"/>
          <w:szCs w:val="24"/>
        </w:rPr>
        <w:t xml:space="preserve"> </w:t>
      </w:r>
      <w:r w:rsidR="00787235" w:rsidRPr="00015A3D">
        <w:rPr>
          <w:rFonts w:cstheme="minorHAnsi"/>
          <w:sz w:val="24"/>
          <w:szCs w:val="24"/>
        </w:rPr>
        <w:t>(F</w:t>
      </w:r>
      <w:r w:rsidR="00787235" w:rsidRPr="00015A3D">
        <w:rPr>
          <w:rFonts w:cstheme="minorHAnsi"/>
          <w:sz w:val="24"/>
          <w:szCs w:val="24"/>
          <w:vertAlign w:val="subscript"/>
        </w:rPr>
        <w:t>(4,36)</w:t>
      </w:r>
      <w:r w:rsidR="006819F0" w:rsidRPr="00015A3D">
        <w:rPr>
          <w:rFonts w:cstheme="minorHAnsi"/>
          <w:sz w:val="24"/>
          <w:szCs w:val="24"/>
        </w:rPr>
        <w:t xml:space="preserve">=42.7,  </w:t>
      </w:r>
      <w:r w:rsidR="006819F0" w:rsidRPr="00015A3D">
        <w:rPr>
          <w:rFonts w:eastAsia="Times New Roman"/>
          <w:i/>
          <w:iCs/>
          <w:sz w:val="24"/>
          <w:szCs w:val="24"/>
          <w:lang w:val="en-GB" w:eastAsia="en-GB"/>
        </w:rPr>
        <w:t>P</w:t>
      </w:r>
      <w:r w:rsidRPr="00015A3D">
        <w:rPr>
          <w:rFonts w:cstheme="minorHAnsi"/>
          <w:sz w:val="24"/>
          <w:szCs w:val="24"/>
        </w:rPr>
        <w:t>&lt;</w:t>
      </w:r>
      <w:r w:rsidR="00787235" w:rsidRPr="00015A3D">
        <w:rPr>
          <w:rFonts w:cstheme="minorHAnsi"/>
          <w:sz w:val="24"/>
          <w:szCs w:val="24"/>
        </w:rPr>
        <w:t>0.00</w:t>
      </w:r>
      <w:r w:rsidR="0099163B" w:rsidRPr="00015A3D">
        <w:rPr>
          <w:rFonts w:cstheme="minorHAnsi"/>
          <w:sz w:val="24"/>
          <w:szCs w:val="24"/>
        </w:rPr>
        <w:t>1</w:t>
      </w:r>
      <w:r w:rsidR="00787235" w:rsidRPr="00015A3D">
        <w:rPr>
          <w:rFonts w:cstheme="minorHAnsi"/>
          <w:sz w:val="24"/>
          <w:szCs w:val="24"/>
        </w:rPr>
        <w:t>, np</w:t>
      </w:r>
      <w:r w:rsidR="00787235" w:rsidRPr="00015A3D">
        <w:rPr>
          <w:rFonts w:cstheme="minorHAnsi"/>
          <w:sz w:val="24"/>
          <w:szCs w:val="24"/>
          <w:vertAlign w:val="superscript"/>
        </w:rPr>
        <w:t>2</w:t>
      </w:r>
      <w:r w:rsidR="00CC5146" w:rsidRPr="00015A3D">
        <w:rPr>
          <w:rFonts w:cstheme="minorHAnsi"/>
          <w:sz w:val="24"/>
          <w:szCs w:val="24"/>
        </w:rPr>
        <w:t>=</w:t>
      </w:r>
      <w:r w:rsidR="00787235" w:rsidRPr="00015A3D">
        <w:rPr>
          <w:rFonts w:cstheme="minorHAnsi"/>
          <w:sz w:val="24"/>
          <w:szCs w:val="24"/>
        </w:rPr>
        <w:t xml:space="preserve">0.8), </w:t>
      </w:r>
      <w:r w:rsidR="00F63F3F" w:rsidRPr="00015A3D">
        <w:rPr>
          <w:rFonts w:cstheme="minorHAnsi"/>
          <w:sz w:val="24"/>
          <w:szCs w:val="24"/>
        </w:rPr>
        <w:t>METs (F</w:t>
      </w:r>
      <w:r w:rsidR="00F63F3F" w:rsidRPr="00015A3D">
        <w:rPr>
          <w:rFonts w:cstheme="minorHAnsi"/>
          <w:sz w:val="24"/>
          <w:szCs w:val="24"/>
          <w:vertAlign w:val="subscript"/>
        </w:rPr>
        <w:t>(2,18)</w:t>
      </w:r>
      <w:r w:rsidR="00B317B9" w:rsidRPr="00015A3D">
        <w:rPr>
          <w:rFonts w:cstheme="minorHAnsi"/>
          <w:sz w:val="24"/>
          <w:szCs w:val="24"/>
        </w:rPr>
        <w:t>=</w:t>
      </w:r>
      <w:r w:rsidR="00F63F3F" w:rsidRPr="00015A3D">
        <w:rPr>
          <w:rFonts w:cstheme="minorHAnsi"/>
          <w:sz w:val="24"/>
          <w:szCs w:val="24"/>
        </w:rPr>
        <w:t>3</w:t>
      </w:r>
      <w:r w:rsidR="00B317B9" w:rsidRPr="00015A3D">
        <w:rPr>
          <w:rFonts w:cstheme="minorHAnsi"/>
          <w:sz w:val="24"/>
          <w:szCs w:val="24"/>
        </w:rPr>
        <w:t>1</w:t>
      </w:r>
      <w:r w:rsidR="00F63F3F" w:rsidRPr="00015A3D">
        <w:rPr>
          <w:rFonts w:cstheme="minorHAnsi"/>
          <w:sz w:val="24"/>
          <w:szCs w:val="24"/>
        </w:rPr>
        <w:t>.</w:t>
      </w:r>
      <w:r w:rsidR="00B317B9" w:rsidRPr="00015A3D">
        <w:rPr>
          <w:rFonts w:cstheme="minorHAnsi"/>
          <w:sz w:val="24"/>
          <w:szCs w:val="24"/>
        </w:rPr>
        <w:t>6</w:t>
      </w:r>
      <w:r w:rsidR="00F63F3F" w:rsidRPr="00015A3D">
        <w:rPr>
          <w:rFonts w:cstheme="minorHAnsi"/>
          <w:sz w:val="24"/>
          <w:szCs w:val="24"/>
        </w:rPr>
        <w:t xml:space="preserve">, </w:t>
      </w:r>
      <w:r w:rsidR="006819F0" w:rsidRPr="00015A3D">
        <w:rPr>
          <w:rFonts w:eastAsia="Times New Roman"/>
          <w:i/>
          <w:iCs/>
          <w:sz w:val="24"/>
          <w:szCs w:val="24"/>
          <w:lang w:val="en-GB" w:eastAsia="en-GB"/>
        </w:rPr>
        <w:t>P</w:t>
      </w:r>
      <w:r w:rsidR="00CC5146" w:rsidRPr="00015A3D">
        <w:rPr>
          <w:rFonts w:cstheme="minorHAnsi"/>
          <w:sz w:val="24"/>
          <w:szCs w:val="24"/>
        </w:rPr>
        <w:t>&lt;</w:t>
      </w:r>
      <w:r w:rsidR="00F63F3F" w:rsidRPr="00015A3D">
        <w:rPr>
          <w:rFonts w:cstheme="minorHAnsi"/>
          <w:sz w:val="24"/>
          <w:szCs w:val="24"/>
        </w:rPr>
        <w:t>0.001, np</w:t>
      </w:r>
      <w:r w:rsidR="00F63F3F" w:rsidRPr="00015A3D">
        <w:rPr>
          <w:rFonts w:cstheme="minorHAnsi"/>
          <w:sz w:val="24"/>
          <w:szCs w:val="24"/>
          <w:vertAlign w:val="superscript"/>
        </w:rPr>
        <w:t>2</w:t>
      </w:r>
      <w:r w:rsidR="00CC5146" w:rsidRPr="00015A3D">
        <w:rPr>
          <w:rFonts w:cstheme="minorHAnsi"/>
          <w:sz w:val="24"/>
          <w:szCs w:val="24"/>
        </w:rPr>
        <w:t>=</w:t>
      </w:r>
      <w:r w:rsidR="00B317B9" w:rsidRPr="00015A3D">
        <w:rPr>
          <w:rFonts w:cstheme="minorHAnsi"/>
          <w:sz w:val="24"/>
          <w:szCs w:val="24"/>
        </w:rPr>
        <w:t>0.7</w:t>
      </w:r>
      <w:r w:rsidR="00F63F3F" w:rsidRPr="00015A3D">
        <w:rPr>
          <w:rFonts w:cstheme="minorHAnsi"/>
          <w:sz w:val="24"/>
          <w:szCs w:val="24"/>
        </w:rPr>
        <w:t xml:space="preserve">), </w:t>
      </w:r>
      <w:r w:rsidR="00CC5146" w:rsidRPr="00015A3D">
        <w:rPr>
          <w:rFonts w:cstheme="minorHAnsi"/>
          <w:sz w:val="24"/>
          <w:szCs w:val="24"/>
        </w:rPr>
        <w:t>HR (F</w:t>
      </w:r>
      <w:r w:rsidR="00CC5146" w:rsidRPr="00015A3D">
        <w:rPr>
          <w:rFonts w:cstheme="minorHAnsi"/>
          <w:sz w:val="24"/>
          <w:szCs w:val="24"/>
          <w:vertAlign w:val="subscript"/>
        </w:rPr>
        <w:t>(4,36)</w:t>
      </w:r>
      <w:r w:rsidR="006819F0" w:rsidRPr="00015A3D">
        <w:rPr>
          <w:rFonts w:cstheme="minorHAnsi"/>
          <w:sz w:val="24"/>
          <w:szCs w:val="24"/>
        </w:rPr>
        <w:t xml:space="preserve">=43.9, </w:t>
      </w:r>
      <w:r w:rsidR="006819F0" w:rsidRPr="00015A3D">
        <w:rPr>
          <w:rFonts w:eastAsia="Times New Roman"/>
          <w:i/>
          <w:iCs/>
          <w:sz w:val="24"/>
          <w:szCs w:val="24"/>
          <w:lang w:val="en-GB" w:eastAsia="en-GB"/>
        </w:rPr>
        <w:t>P</w:t>
      </w:r>
      <w:r w:rsidR="00CC5146" w:rsidRPr="00015A3D">
        <w:rPr>
          <w:rFonts w:cstheme="minorHAnsi"/>
          <w:sz w:val="24"/>
          <w:szCs w:val="24"/>
        </w:rPr>
        <w:t>&lt;0.001, np</w:t>
      </w:r>
      <w:r w:rsidR="00CC5146" w:rsidRPr="00015A3D">
        <w:rPr>
          <w:rFonts w:cstheme="minorHAnsi"/>
          <w:sz w:val="24"/>
          <w:szCs w:val="24"/>
          <w:vertAlign w:val="superscript"/>
        </w:rPr>
        <w:t>2</w:t>
      </w:r>
      <w:r w:rsidR="00CC5146" w:rsidRPr="00015A3D">
        <w:rPr>
          <w:rFonts w:cstheme="minorHAnsi"/>
          <w:sz w:val="24"/>
          <w:szCs w:val="24"/>
        </w:rPr>
        <w:t xml:space="preserve">=0.8), </w:t>
      </w:r>
      <w:r w:rsidR="00787235" w:rsidRPr="00015A3D">
        <w:rPr>
          <w:rFonts w:cstheme="minorHAnsi"/>
          <w:sz w:val="24"/>
          <w:szCs w:val="24"/>
        </w:rPr>
        <w:t>RPE (F</w:t>
      </w:r>
      <w:r w:rsidR="00787235" w:rsidRPr="00015A3D">
        <w:rPr>
          <w:rFonts w:cstheme="minorHAnsi"/>
          <w:sz w:val="24"/>
          <w:szCs w:val="24"/>
          <w:vertAlign w:val="subscript"/>
        </w:rPr>
        <w:t>(4,32)</w:t>
      </w:r>
      <w:r w:rsidR="006819F0" w:rsidRPr="00015A3D">
        <w:rPr>
          <w:rFonts w:cstheme="minorHAnsi"/>
          <w:sz w:val="24"/>
          <w:szCs w:val="24"/>
        </w:rPr>
        <w:t xml:space="preserve">=22.9, </w:t>
      </w:r>
      <w:r w:rsidR="006819F0" w:rsidRPr="00015A3D">
        <w:rPr>
          <w:rFonts w:eastAsia="Times New Roman"/>
          <w:i/>
          <w:iCs/>
          <w:sz w:val="24"/>
          <w:szCs w:val="24"/>
          <w:lang w:val="en-GB" w:eastAsia="en-GB"/>
        </w:rPr>
        <w:t>P</w:t>
      </w:r>
      <w:r w:rsidRPr="00015A3D">
        <w:rPr>
          <w:rFonts w:cstheme="minorHAnsi"/>
          <w:sz w:val="24"/>
          <w:szCs w:val="24"/>
        </w:rPr>
        <w:t>&lt;</w:t>
      </w:r>
      <w:r w:rsidR="00787235" w:rsidRPr="00015A3D">
        <w:rPr>
          <w:rFonts w:cstheme="minorHAnsi"/>
          <w:sz w:val="24"/>
          <w:szCs w:val="24"/>
        </w:rPr>
        <w:t>0.00</w:t>
      </w:r>
      <w:r w:rsidRPr="00015A3D">
        <w:rPr>
          <w:rFonts w:cstheme="minorHAnsi"/>
          <w:sz w:val="24"/>
          <w:szCs w:val="24"/>
        </w:rPr>
        <w:t>1</w:t>
      </w:r>
      <w:r w:rsidR="00787235" w:rsidRPr="00015A3D">
        <w:rPr>
          <w:rFonts w:cstheme="minorHAnsi"/>
          <w:sz w:val="24"/>
          <w:szCs w:val="24"/>
        </w:rPr>
        <w:t>, np</w:t>
      </w:r>
      <w:r w:rsidR="00787235" w:rsidRPr="00015A3D">
        <w:rPr>
          <w:rFonts w:cstheme="minorHAnsi"/>
          <w:sz w:val="24"/>
          <w:szCs w:val="24"/>
          <w:vertAlign w:val="superscript"/>
        </w:rPr>
        <w:t>2</w:t>
      </w:r>
      <w:r w:rsidR="00CC5146" w:rsidRPr="00015A3D">
        <w:rPr>
          <w:rFonts w:cstheme="minorHAnsi"/>
          <w:sz w:val="24"/>
          <w:szCs w:val="24"/>
        </w:rPr>
        <w:t>=</w:t>
      </w:r>
      <w:r w:rsidR="00787235" w:rsidRPr="00015A3D">
        <w:rPr>
          <w:rFonts w:cstheme="minorHAnsi"/>
          <w:sz w:val="24"/>
          <w:szCs w:val="24"/>
        </w:rPr>
        <w:t xml:space="preserve">0.7) and </w:t>
      </w:r>
      <w:r w:rsidR="00F16014">
        <w:rPr>
          <w:rFonts w:cstheme="minorHAnsi"/>
          <w:sz w:val="24"/>
          <w:szCs w:val="24"/>
        </w:rPr>
        <w:t xml:space="preserve">feeling scale </w:t>
      </w:r>
      <w:r w:rsidR="00787235" w:rsidRPr="00015A3D">
        <w:rPr>
          <w:rFonts w:cstheme="minorHAnsi"/>
          <w:sz w:val="24"/>
          <w:szCs w:val="24"/>
        </w:rPr>
        <w:t>(F</w:t>
      </w:r>
      <w:r w:rsidR="00787235" w:rsidRPr="00015A3D">
        <w:rPr>
          <w:rFonts w:cstheme="minorHAnsi"/>
          <w:sz w:val="24"/>
          <w:szCs w:val="24"/>
          <w:vertAlign w:val="subscript"/>
        </w:rPr>
        <w:t>(4,32)</w:t>
      </w:r>
      <w:r w:rsidR="006819F0" w:rsidRPr="00015A3D">
        <w:rPr>
          <w:rFonts w:cstheme="minorHAnsi"/>
          <w:sz w:val="24"/>
          <w:szCs w:val="24"/>
        </w:rPr>
        <w:t xml:space="preserve">=5.3, </w:t>
      </w:r>
      <w:r w:rsidR="006819F0" w:rsidRPr="00015A3D">
        <w:rPr>
          <w:rFonts w:eastAsia="Times New Roman"/>
          <w:i/>
          <w:iCs/>
          <w:sz w:val="24"/>
          <w:szCs w:val="24"/>
          <w:lang w:val="en-GB" w:eastAsia="en-GB"/>
        </w:rPr>
        <w:t>P</w:t>
      </w:r>
      <w:r w:rsidRPr="00015A3D">
        <w:rPr>
          <w:rFonts w:cstheme="minorHAnsi"/>
          <w:sz w:val="24"/>
          <w:szCs w:val="24"/>
        </w:rPr>
        <w:t>&lt;</w:t>
      </w:r>
      <w:r w:rsidR="00787235" w:rsidRPr="00015A3D">
        <w:rPr>
          <w:rFonts w:cstheme="minorHAnsi"/>
          <w:sz w:val="24"/>
          <w:szCs w:val="24"/>
        </w:rPr>
        <w:t>0.00</w:t>
      </w:r>
      <w:r w:rsidRPr="00015A3D">
        <w:rPr>
          <w:rFonts w:cstheme="minorHAnsi"/>
          <w:sz w:val="24"/>
          <w:szCs w:val="24"/>
        </w:rPr>
        <w:t>1</w:t>
      </w:r>
      <w:r w:rsidR="00787235" w:rsidRPr="00015A3D">
        <w:rPr>
          <w:rFonts w:cstheme="minorHAnsi"/>
          <w:sz w:val="24"/>
          <w:szCs w:val="24"/>
        </w:rPr>
        <w:t>, np</w:t>
      </w:r>
      <w:r w:rsidR="00787235" w:rsidRPr="00015A3D">
        <w:rPr>
          <w:rFonts w:cstheme="minorHAnsi"/>
          <w:sz w:val="24"/>
          <w:szCs w:val="24"/>
          <w:vertAlign w:val="superscript"/>
        </w:rPr>
        <w:t>2</w:t>
      </w:r>
      <w:r w:rsidR="00CC5146" w:rsidRPr="00015A3D">
        <w:rPr>
          <w:rFonts w:cstheme="minorHAnsi"/>
          <w:sz w:val="24"/>
          <w:szCs w:val="24"/>
        </w:rPr>
        <w:t xml:space="preserve"> =</w:t>
      </w:r>
      <w:r w:rsidR="00787235" w:rsidRPr="00015A3D">
        <w:rPr>
          <w:rFonts w:cstheme="minorHAnsi"/>
          <w:sz w:val="24"/>
          <w:szCs w:val="24"/>
        </w:rPr>
        <w:t xml:space="preserve">0.4). </w:t>
      </w:r>
    </w:p>
    <w:p w14:paraId="006B7F51" w14:textId="33BB2E4D" w:rsidR="009E1C1B" w:rsidRPr="00015A3D" w:rsidRDefault="00B317B9" w:rsidP="00DE1910">
      <w:pPr>
        <w:spacing w:line="480" w:lineRule="auto"/>
        <w:jc w:val="both"/>
        <w:rPr>
          <w:rFonts w:cstheme="minorHAnsi"/>
          <w:sz w:val="24"/>
          <w:szCs w:val="24"/>
        </w:rPr>
      </w:pPr>
      <w:r w:rsidRPr="00015A3D">
        <w:rPr>
          <w:rFonts w:cstheme="minorHAnsi"/>
          <w:sz w:val="24"/>
          <w:szCs w:val="24"/>
        </w:rPr>
        <w:t>EE</w:t>
      </w:r>
      <w:r w:rsidR="00C7643F" w:rsidRPr="00015A3D">
        <w:rPr>
          <w:rFonts w:cstheme="minorHAnsi"/>
          <w:sz w:val="24"/>
          <w:szCs w:val="24"/>
        </w:rPr>
        <w:t>, HR</w:t>
      </w:r>
      <w:r w:rsidRPr="00015A3D">
        <w:rPr>
          <w:rFonts w:cstheme="minorHAnsi"/>
          <w:sz w:val="24"/>
          <w:szCs w:val="24"/>
        </w:rPr>
        <w:t xml:space="preserve"> </w:t>
      </w:r>
      <w:r w:rsidR="0099163B" w:rsidRPr="00015A3D">
        <w:rPr>
          <w:rFonts w:cstheme="minorHAnsi"/>
          <w:sz w:val="24"/>
          <w:szCs w:val="24"/>
        </w:rPr>
        <w:t>(</w:t>
      </w:r>
      <w:r w:rsidR="007A042B" w:rsidRPr="00015A3D">
        <w:rPr>
          <w:rFonts w:cstheme="minorHAnsi"/>
          <w:sz w:val="24"/>
          <w:szCs w:val="24"/>
        </w:rPr>
        <w:t>Figure 3</w:t>
      </w:r>
      <w:r w:rsidR="0099163B" w:rsidRPr="00015A3D">
        <w:rPr>
          <w:rFonts w:cstheme="minorHAnsi"/>
          <w:sz w:val="24"/>
          <w:szCs w:val="24"/>
        </w:rPr>
        <w:t xml:space="preserve">), METs and RPE </w:t>
      </w:r>
      <w:r w:rsidR="00C7643F" w:rsidRPr="00015A3D">
        <w:rPr>
          <w:rFonts w:cstheme="minorHAnsi"/>
          <w:sz w:val="24"/>
          <w:szCs w:val="24"/>
        </w:rPr>
        <w:t>increased (</w:t>
      </w:r>
      <w:r w:rsidR="00C7643F" w:rsidRPr="00015A3D">
        <w:rPr>
          <w:rFonts w:eastAsia="Times New Roman"/>
          <w:i/>
          <w:iCs/>
          <w:sz w:val="24"/>
          <w:szCs w:val="24"/>
          <w:lang w:val="en-GB" w:eastAsia="en-GB"/>
        </w:rPr>
        <w:t>P</w:t>
      </w:r>
      <w:r w:rsidR="00C7643F" w:rsidRPr="00015A3D">
        <w:rPr>
          <w:rFonts w:cstheme="minorHAnsi"/>
          <w:sz w:val="24"/>
          <w:szCs w:val="24"/>
        </w:rPr>
        <w:t xml:space="preserve">&lt;0.001) </w:t>
      </w:r>
      <w:r w:rsidR="00A631BE" w:rsidRPr="00015A3D">
        <w:rPr>
          <w:rFonts w:cstheme="minorHAnsi"/>
          <w:sz w:val="24"/>
          <w:szCs w:val="24"/>
        </w:rPr>
        <w:t xml:space="preserve">as </w:t>
      </w:r>
      <w:r w:rsidRPr="00015A3D">
        <w:rPr>
          <w:rFonts w:cstheme="minorHAnsi"/>
          <w:sz w:val="24"/>
          <w:szCs w:val="24"/>
        </w:rPr>
        <w:t xml:space="preserve">scootering </w:t>
      </w:r>
      <w:r w:rsidR="00A631BE" w:rsidRPr="00015A3D">
        <w:rPr>
          <w:rFonts w:cstheme="minorHAnsi"/>
          <w:sz w:val="24"/>
          <w:szCs w:val="24"/>
        </w:rPr>
        <w:t>speed</w:t>
      </w:r>
      <w:r w:rsidRPr="00015A3D">
        <w:rPr>
          <w:rFonts w:cstheme="minorHAnsi"/>
          <w:sz w:val="24"/>
          <w:szCs w:val="24"/>
        </w:rPr>
        <w:t>s</w:t>
      </w:r>
      <w:r w:rsidR="00A631BE" w:rsidRPr="00015A3D">
        <w:rPr>
          <w:rFonts w:cstheme="minorHAnsi"/>
          <w:sz w:val="24"/>
          <w:szCs w:val="24"/>
        </w:rPr>
        <w:t xml:space="preserve"> </w:t>
      </w:r>
      <w:r w:rsidR="00F31D41" w:rsidRPr="00015A3D">
        <w:rPr>
          <w:rFonts w:cstheme="minorHAnsi"/>
          <w:sz w:val="24"/>
          <w:szCs w:val="24"/>
        </w:rPr>
        <w:t>progressed from 6</w:t>
      </w:r>
      <w:r w:rsidR="00E625B7">
        <w:rPr>
          <w:rFonts w:cstheme="minorHAnsi"/>
          <w:sz w:val="24"/>
          <w:szCs w:val="24"/>
        </w:rPr>
        <w:t>.0</w:t>
      </w:r>
      <w:r w:rsidR="00F31D41" w:rsidRPr="00015A3D">
        <w:rPr>
          <w:rFonts w:cstheme="minorHAnsi"/>
          <w:sz w:val="24"/>
          <w:szCs w:val="24"/>
        </w:rPr>
        <w:t xml:space="preserve"> to 12</w:t>
      </w:r>
      <w:r w:rsidR="00E625B7">
        <w:rPr>
          <w:rFonts w:cstheme="minorHAnsi"/>
          <w:sz w:val="24"/>
          <w:szCs w:val="24"/>
        </w:rPr>
        <w:t>.0</w:t>
      </w:r>
      <w:r w:rsidR="00F31D41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Pr="00015A3D">
        <w:rPr>
          <w:rFonts w:cstheme="minorHAnsi"/>
          <w:sz w:val="24"/>
          <w:szCs w:val="24"/>
        </w:rPr>
        <w:t xml:space="preserve"> </w:t>
      </w:r>
      <w:r w:rsidR="00D41E5C" w:rsidRPr="00015A3D">
        <w:rPr>
          <w:rFonts w:cstheme="minorHAnsi"/>
          <w:sz w:val="24"/>
          <w:szCs w:val="24"/>
        </w:rPr>
        <w:t>(</w:t>
      </w:r>
      <w:r w:rsidR="0099163B" w:rsidRPr="00015A3D">
        <w:rPr>
          <w:rFonts w:cstheme="minorHAnsi"/>
          <w:sz w:val="24"/>
          <w:szCs w:val="24"/>
        </w:rPr>
        <w:t>Table 1</w:t>
      </w:r>
      <w:r w:rsidR="00D41E5C" w:rsidRPr="00015A3D">
        <w:rPr>
          <w:rFonts w:cstheme="minorHAnsi"/>
          <w:sz w:val="24"/>
          <w:szCs w:val="24"/>
        </w:rPr>
        <w:t>).</w:t>
      </w:r>
      <w:r w:rsidR="0099163B" w:rsidRPr="00015A3D">
        <w:rPr>
          <w:rFonts w:cstheme="minorHAnsi"/>
          <w:sz w:val="24"/>
          <w:szCs w:val="24"/>
        </w:rPr>
        <w:t xml:space="preserve"> </w:t>
      </w:r>
      <w:r w:rsidR="000D3FEC" w:rsidRPr="00015A3D">
        <w:rPr>
          <w:rFonts w:cstheme="minorHAnsi"/>
          <w:sz w:val="24"/>
          <w:szCs w:val="24"/>
        </w:rPr>
        <w:t xml:space="preserve">Whereas, </w:t>
      </w:r>
      <w:r w:rsidR="00F16014">
        <w:rPr>
          <w:rFonts w:cstheme="minorHAnsi"/>
          <w:sz w:val="24"/>
          <w:szCs w:val="24"/>
        </w:rPr>
        <w:t xml:space="preserve">feeling scale </w:t>
      </w:r>
      <w:r w:rsidR="000D3FEC" w:rsidRPr="00015A3D">
        <w:rPr>
          <w:rFonts w:cstheme="minorHAnsi"/>
          <w:sz w:val="24"/>
          <w:szCs w:val="24"/>
        </w:rPr>
        <w:t xml:space="preserve">decreased from 4 </w:t>
      </w:r>
      <w:r w:rsidR="00A245E7" w:rsidRPr="00015A3D">
        <w:rPr>
          <w:rFonts w:cstheme="minorHAnsi"/>
          <w:sz w:val="24"/>
          <w:szCs w:val="24"/>
        </w:rPr>
        <w:t>(</w:t>
      </w:r>
      <w:r w:rsidR="000D3FEC" w:rsidRPr="00015A3D">
        <w:rPr>
          <w:rFonts w:cstheme="minorHAnsi"/>
          <w:sz w:val="24"/>
          <w:szCs w:val="24"/>
        </w:rPr>
        <w:t>6</w:t>
      </w:r>
      <w:r w:rsidR="00E625B7">
        <w:rPr>
          <w:rFonts w:cstheme="minorHAnsi"/>
          <w:sz w:val="24"/>
          <w:szCs w:val="24"/>
        </w:rPr>
        <w:t>.0</w:t>
      </w:r>
      <w:r w:rsidR="000D3FEC" w:rsidRPr="00015A3D">
        <w:rPr>
          <w:rFonts w:cstheme="minorHAnsi"/>
          <w:sz w:val="24"/>
          <w:szCs w:val="24"/>
        </w:rPr>
        <w:t xml:space="preserve">-10.5 </w:t>
      </w:r>
      <w:r w:rsidR="00015A3D">
        <w:rPr>
          <w:rFonts w:cstheme="minorHAnsi"/>
          <w:sz w:val="24"/>
          <w:szCs w:val="24"/>
        </w:rPr>
        <w:t>km/hr</w:t>
      </w:r>
      <w:r w:rsidR="00A245E7" w:rsidRPr="00015A3D">
        <w:rPr>
          <w:rFonts w:cstheme="minorHAnsi"/>
          <w:sz w:val="24"/>
          <w:szCs w:val="24"/>
        </w:rPr>
        <w:t xml:space="preserve">) </w:t>
      </w:r>
      <w:r w:rsidR="000D3FEC" w:rsidRPr="00015A3D">
        <w:rPr>
          <w:rFonts w:cstheme="minorHAnsi"/>
          <w:sz w:val="24"/>
          <w:szCs w:val="24"/>
        </w:rPr>
        <w:t xml:space="preserve">to 3 </w:t>
      </w:r>
      <w:r w:rsidR="00A245E7" w:rsidRPr="00015A3D">
        <w:rPr>
          <w:rFonts w:cstheme="minorHAnsi"/>
          <w:sz w:val="24"/>
          <w:szCs w:val="24"/>
        </w:rPr>
        <w:t>(1</w:t>
      </w:r>
      <w:r w:rsidR="000D3FEC" w:rsidRPr="00015A3D">
        <w:rPr>
          <w:rFonts w:cstheme="minorHAnsi"/>
          <w:sz w:val="24"/>
          <w:szCs w:val="24"/>
        </w:rPr>
        <w:t>2</w:t>
      </w:r>
      <w:r w:rsidR="000F53BF">
        <w:rPr>
          <w:rFonts w:cstheme="minorHAnsi"/>
          <w:sz w:val="24"/>
          <w:szCs w:val="24"/>
        </w:rPr>
        <w:t>.0</w:t>
      </w:r>
      <w:r w:rsidR="000D3FEC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6819F0" w:rsidRPr="00015A3D">
        <w:rPr>
          <w:rFonts w:cstheme="minorHAnsi"/>
          <w:i/>
          <w:sz w:val="24"/>
          <w:szCs w:val="24"/>
        </w:rPr>
        <w:t xml:space="preserve">, </w:t>
      </w:r>
      <w:r w:rsidR="006819F0" w:rsidRPr="00015A3D">
        <w:rPr>
          <w:rFonts w:eastAsia="Times New Roman"/>
          <w:i/>
          <w:iCs/>
          <w:sz w:val="24"/>
          <w:szCs w:val="24"/>
          <w:lang w:val="en-GB" w:eastAsia="en-GB"/>
        </w:rPr>
        <w:t>P</w:t>
      </w:r>
      <w:r w:rsidR="00CF2DF0" w:rsidRPr="00015A3D">
        <w:rPr>
          <w:rFonts w:cstheme="minorHAnsi"/>
          <w:sz w:val="24"/>
          <w:szCs w:val="24"/>
        </w:rPr>
        <w:t>&lt;0.05)</w:t>
      </w:r>
      <w:r w:rsidR="000D3FEC" w:rsidRPr="00015A3D">
        <w:rPr>
          <w:rFonts w:cstheme="minorHAnsi"/>
          <w:sz w:val="24"/>
          <w:szCs w:val="24"/>
        </w:rPr>
        <w:t>.</w:t>
      </w:r>
      <w:r w:rsidR="00A245E7" w:rsidRPr="00015A3D">
        <w:rPr>
          <w:rFonts w:cstheme="minorHAnsi"/>
          <w:sz w:val="24"/>
          <w:szCs w:val="24"/>
        </w:rPr>
        <w:t xml:space="preserve"> </w:t>
      </w:r>
      <w:r w:rsidR="00C7643F" w:rsidRPr="00015A3D">
        <w:rPr>
          <w:rFonts w:cstheme="minorHAnsi"/>
          <w:sz w:val="24"/>
          <w:szCs w:val="24"/>
        </w:rPr>
        <w:t xml:space="preserve">Significant </w:t>
      </w:r>
      <w:r w:rsidR="00F31D41" w:rsidRPr="00015A3D">
        <w:rPr>
          <w:rFonts w:cstheme="minorHAnsi"/>
          <w:sz w:val="24"/>
          <w:szCs w:val="24"/>
        </w:rPr>
        <w:t>increments</w:t>
      </w:r>
      <w:r w:rsidR="007F29AB" w:rsidRPr="00015A3D">
        <w:rPr>
          <w:rFonts w:cstheme="minorHAnsi"/>
          <w:sz w:val="24"/>
          <w:szCs w:val="24"/>
        </w:rPr>
        <w:t xml:space="preserve"> </w:t>
      </w:r>
      <w:r w:rsidR="0059568B" w:rsidRPr="00015A3D">
        <w:rPr>
          <w:rFonts w:cstheme="minorHAnsi"/>
          <w:sz w:val="24"/>
          <w:szCs w:val="24"/>
        </w:rPr>
        <w:t>(</w:t>
      </w:r>
      <w:r w:rsidR="0059568B" w:rsidRPr="00015A3D">
        <w:rPr>
          <w:rFonts w:eastAsia="Times New Roman"/>
          <w:i/>
          <w:iCs/>
          <w:sz w:val="24"/>
          <w:szCs w:val="24"/>
          <w:lang w:val="en-GB" w:eastAsia="en-GB"/>
        </w:rPr>
        <w:t>P</w:t>
      </w:r>
      <w:r w:rsidR="0059568B" w:rsidRPr="00015A3D">
        <w:rPr>
          <w:rFonts w:cstheme="minorHAnsi"/>
          <w:sz w:val="24"/>
          <w:szCs w:val="24"/>
        </w:rPr>
        <w:t xml:space="preserve">&lt;0.05) </w:t>
      </w:r>
      <w:r w:rsidR="007F29AB" w:rsidRPr="00015A3D">
        <w:rPr>
          <w:rFonts w:cstheme="minorHAnsi"/>
          <w:sz w:val="24"/>
          <w:szCs w:val="24"/>
        </w:rPr>
        <w:t xml:space="preserve">in </w:t>
      </w:r>
      <w:r w:rsidR="00CF2DF0" w:rsidRPr="00015A3D">
        <w:rPr>
          <w:rFonts w:cstheme="minorHAnsi"/>
          <w:sz w:val="24"/>
          <w:szCs w:val="24"/>
        </w:rPr>
        <w:t xml:space="preserve">EE (4.3 ± 1.9 to 8.2 ± 1.7 </w:t>
      </w:r>
      <w:r w:rsidR="00015A3D">
        <w:rPr>
          <w:rFonts w:cstheme="minorHAnsi"/>
          <w:sz w:val="24"/>
          <w:szCs w:val="24"/>
        </w:rPr>
        <w:t>kcal/min</w:t>
      </w:r>
      <w:r w:rsidR="00CF2DF0" w:rsidRPr="00015A3D">
        <w:rPr>
          <w:rFonts w:cstheme="minorHAnsi"/>
          <w:sz w:val="24"/>
          <w:szCs w:val="24"/>
        </w:rPr>
        <w:t>) and METs (4.1 ± 0.4 to 6.3 ± 0.8) were observed as sc</w:t>
      </w:r>
      <w:r w:rsidR="00F31D41" w:rsidRPr="00015A3D">
        <w:rPr>
          <w:rFonts w:cstheme="minorHAnsi"/>
          <w:sz w:val="24"/>
          <w:szCs w:val="24"/>
        </w:rPr>
        <w:t>ootering speed increased from 6</w:t>
      </w:r>
      <w:r w:rsidR="00E625B7">
        <w:rPr>
          <w:rFonts w:cstheme="minorHAnsi"/>
          <w:sz w:val="24"/>
          <w:szCs w:val="24"/>
        </w:rPr>
        <w:t>.0</w:t>
      </w:r>
      <w:r w:rsidR="00F31D41" w:rsidRPr="00015A3D">
        <w:rPr>
          <w:rFonts w:cstheme="minorHAnsi"/>
          <w:sz w:val="24"/>
          <w:szCs w:val="24"/>
        </w:rPr>
        <w:t xml:space="preserve"> to </w:t>
      </w:r>
      <w:r w:rsidR="00CF2DF0" w:rsidRPr="00015A3D">
        <w:rPr>
          <w:rFonts w:cstheme="minorHAnsi"/>
          <w:sz w:val="24"/>
          <w:szCs w:val="24"/>
        </w:rPr>
        <w:t>12</w:t>
      </w:r>
      <w:r w:rsidR="00E625B7">
        <w:rPr>
          <w:rFonts w:cstheme="minorHAnsi"/>
          <w:sz w:val="24"/>
          <w:szCs w:val="24"/>
        </w:rPr>
        <w:t>.0</w:t>
      </w:r>
      <w:r w:rsidR="00CF2DF0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59568B" w:rsidRPr="00015A3D">
        <w:rPr>
          <w:rFonts w:cstheme="minorHAnsi"/>
          <w:sz w:val="24"/>
          <w:szCs w:val="24"/>
        </w:rPr>
        <w:t>,</w:t>
      </w:r>
      <w:r w:rsidR="00CF2DF0" w:rsidRPr="00015A3D">
        <w:rPr>
          <w:rFonts w:cstheme="minorHAnsi"/>
          <w:sz w:val="24"/>
          <w:szCs w:val="24"/>
          <w:vertAlign w:val="superscript"/>
        </w:rPr>
        <w:t xml:space="preserve"> </w:t>
      </w:r>
      <w:r w:rsidR="00CF2DF0" w:rsidRPr="00015A3D">
        <w:rPr>
          <w:rFonts w:cstheme="minorHAnsi"/>
          <w:sz w:val="24"/>
          <w:szCs w:val="24"/>
        </w:rPr>
        <w:t>respectively</w:t>
      </w:r>
      <w:r w:rsidR="00A245E7" w:rsidRPr="00015A3D">
        <w:rPr>
          <w:rFonts w:cstheme="minorHAnsi"/>
          <w:sz w:val="24"/>
          <w:szCs w:val="24"/>
        </w:rPr>
        <w:t xml:space="preserve"> (Table 1)</w:t>
      </w:r>
      <w:r w:rsidR="00CF2DF0" w:rsidRPr="00015A3D">
        <w:rPr>
          <w:rFonts w:cstheme="minorHAnsi"/>
          <w:sz w:val="24"/>
          <w:szCs w:val="24"/>
        </w:rPr>
        <w:t>.</w:t>
      </w:r>
      <w:r w:rsidR="00F048B7" w:rsidRPr="00015A3D">
        <w:rPr>
          <w:rFonts w:cstheme="minorHAnsi"/>
          <w:sz w:val="24"/>
          <w:szCs w:val="24"/>
        </w:rPr>
        <w:t xml:space="preserve"> The relative intensity for scootering speeds from 6</w:t>
      </w:r>
      <w:r w:rsidR="00E625B7">
        <w:rPr>
          <w:rFonts w:cstheme="minorHAnsi"/>
          <w:sz w:val="24"/>
          <w:szCs w:val="24"/>
        </w:rPr>
        <w:t>.0</w:t>
      </w:r>
      <w:r w:rsidR="00F048B7" w:rsidRPr="00015A3D">
        <w:rPr>
          <w:rFonts w:cstheme="minorHAnsi"/>
          <w:sz w:val="24"/>
          <w:szCs w:val="24"/>
        </w:rPr>
        <w:t xml:space="preserve"> to 12</w:t>
      </w:r>
      <w:r w:rsidR="00E625B7">
        <w:rPr>
          <w:rFonts w:cstheme="minorHAnsi"/>
          <w:sz w:val="24"/>
          <w:szCs w:val="24"/>
        </w:rPr>
        <w:t>.0</w:t>
      </w:r>
      <w:r w:rsidR="00F048B7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59568B" w:rsidRPr="00015A3D">
        <w:rPr>
          <w:rFonts w:cstheme="minorHAnsi"/>
          <w:sz w:val="24"/>
          <w:szCs w:val="24"/>
        </w:rPr>
        <w:t xml:space="preserve"> increased</w:t>
      </w:r>
      <w:r w:rsidR="002A0E9C">
        <w:rPr>
          <w:rFonts w:cstheme="minorHAnsi"/>
          <w:sz w:val="24"/>
          <w:szCs w:val="24"/>
        </w:rPr>
        <w:t xml:space="preserve"> (</w:t>
      </w:r>
      <w:r w:rsidR="002A0E9C" w:rsidRPr="00015A3D">
        <w:rPr>
          <w:rFonts w:eastAsia="Times New Roman"/>
          <w:i/>
          <w:iCs/>
          <w:sz w:val="24"/>
          <w:szCs w:val="24"/>
          <w:lang w:val="en-GB" w:eastAsia="en-GB"/>
        </w:rPr>
        <w:t>P</w:t>
      </w:r>
      <w:r w:rsidR="002A0E9C" w:rsidRPr="00015A3D">
        <w:rPr>
          <w:rFonts w:cstheme="minorHAnsi"/>
          <w:sz w:val="24"/>
          <w:szCs w:val="24"/>
        </w:rPr>
        <w:t>&lt;0.05</w:t>
      </w:r>
      <w:r w:rsidR="002A0E9C">
        <w:rPr>
          <w:rFonts w:cstheme="minorHAnsi"/>
          <w:sz w:val="24"/>
          <w:szCs w:val="24"/>
        </w:rPr>
        <w:t>)</w:t>
      </w:r>
      <w:r w:rsidR="0059568B" w:rsidRPr="00015A3D">
        <w:rPr>
          <w:rFonts w:cstheme="minorHAnsi"/>
          <w:sz w:val="24"/>
          <w:szCs w:val="24"/>
        </w:rPr>
        <w:t>,</w:t>
      </w:r>
      <w:r w:rsidR="00F048B7" w:rsidRPr="00015A3D">
        <w:rPr>
          <w:rFonts w:cstheme="minorHAnsi"/>
          <w:sz w:val="24"/>
          <w:szCs w:val="24"/>
        </w:rPr>
        <w:t xml:space="preserve"> as </w:t>
      </w:r>
      <w:r w:rsidR="0059568B" w:rsidRPr="00015A3D">
        <w:rPr>
          <w:rFonts w:cstheme="minorHAnsi"/>
          <w:sz w:val="24"/>
          <w:szCs w:val="24"/>
        </w:rPr>
        <w:t>highlighted by</w:t>
      </w:r>
      <w:r w:rsidR="00F048B7" w:rsidRPr="00015A3D">
        <w:rPr>
          <w:rFonts w:cstheme="minorHAnsi"/>
          <w:sz w:val="24"/>
          <w:szCs w:val="24"/>
        </w:rPr>
        <w:t xml:space="preserve"> the percentage of V̇O</w:t>
      </w:r>
      <w:r w:rsidR="00F048B7" w:rsidRPr="00015A3D">
        <w:rPr>
          <w:rFonts w:cstheme="minorHAnsi"/>
          <w:sz w:val="24"/>
          <w:szCs w:val="24"/>
          <w:vertAlign w:val="subscript"/>
        </w:rPr>
        <w:t>2peak</w:t>
      </w:r>
      <w:r w:rsidR="0059568B" w:rsidRPr="00015A3D">
        <w:rPr>
          <w:rFonts w:cstheme="minorHAnsi"/>
          <w:sz w:val="24"/>
          <w:szCs w:val="24"/>
        </w:rPr>
        <w:t xml:space="preserve"> (</w:t>
      </w:r>
      <w:r w:rsidR="00F048B7" w:rsidRPr="00015A3D">
        <w:rPr>
          <w:rFonts w:cstheme="minorHAnsi"/>
          <w:sz w:val="24"/>
          <w:szCs w:val="24"/>
        </w:rPr>
        <w:t>2</w:t>
      </w:r>
      <w:r w:rsidR="00946FE9">
        <w:rPr>
          <w:rFonts w:cstheme="minorHAnsi"/>
          <w:sz w:val="24"/>
          <w:szCs w:val="24"/>
        </w:rPr>
        <w:t>8</w:t>
      </w:r>
      <w:r w:rsidR="00F048B7" w:rsidRPr="00015A3D">
        <w:rPr>
          <w:rFonts w:cstheme="minorHAnsi"/>
          <w:sz w:val="24"/>
          <w:szCs w:val="24"/>
        </w:rPr>
        <w:t xml:space="preserve"> ± </w:t>
      </w:r>
      <w:r w:rsidR="00946FE9">
        <w:rPr>
          <w:rFonts w:cstheme="minorHAnsi"/>
          <w:sz w:val="24"/>
          <w:szCs w:val="24"/>
        </w:rPr>
        <w:t>7</w:t>
      </w:r>
      <w:r w:rsidR="00F048B7" w:rsidRPr="00015A3D">
        <w:rPr>
          <w:rFonts w:cstheme="minorHAnsi"/>
          <w:sz w:val="24"/>
          <w:szCs w:val="24"/>
        </w:rPr>
        <w:t>%, 3</w:t>
      </w:r>
      <w:r w:rsidR="00946FE9">
        <w:rPr>
          <w:rFonts w:cstheme="minorHAnsi"/>
          <w:sz w:val="24"/>
          <w:szCs w:val="24"/>
        </w:rPr>
        <w:t>2</w:t>
      </w:r>
      <w:r w:rsidR="00F048B7" w:rsidRPr="00015A3D">
        <w:rPr>
          <w:rFonts w:cstheme="minorHAnsi"/>
          <w:sz w:val="24"/>
          <w:szCs w:val="24"/>
        </w:rPr>
        <w:t xml:space="preserve"> ± </w:t>
      </w:r>
      <w:r w:rsidR="00946FE9">
        <w:rPr>
          <w:rFonts w:cstheme="minorHAnsi"/>
          <w:sz w:val="24"/>
          <w:szCs w:val="24"/>
        </w:rPr>
        <w:t>8</w:t>
      </w:r>
      <w:r w:rsidR="00F048B7" w:rsidRPr="00015A3D">
        <w:rPr>
          <w:rFonts w:cstheme="minorHAnsi"/>
          <w:sz w:val="24"/>
          <w:szCs w:val="24"/>
        </w:rPr>
        <w:t>%, 3</w:t>
      </w:r>
      <w:r w:rsidR="00946FE9">
        <w:rPr>
          <w:rFonts w:cstheme="minorHAnsi"/>
          <w:sz w:val="24"/>
          <w:szCs w:val="24"/>
        </w:rPr>
        <w:t>7</w:t>
      </w:r>
      <w:r w:rsidR="00F048B7" w:rsidRPr="00015A3D">
        <w:rPr>
          <w:rFonts w:cstheme="minorHAnsi"/>
          <w:sz w:val="24"/>
          <w:szCs w:val="24"/>
        </w:rPr>
        <w:t xml:space="preserve"> ± </w:t>
      </w:r>
      <w:r w:rsidR="00946FE9">
        <w:rPr>
          <w:rFonts w:cstheme="minorHAnsi"/>
          <w:sz w:val="24"/>
          <w:szCs w:val="24"/>
        </w:rPr>
        <w:t>9</w:t>
      </w:r>
      <w:r w:rsidR="00F048B7" w:rsidRPr="00015A3D">
        <w:rPr>
          <w:rFonts w:cstheme="minorHAnsi"/>
          <w:sz w:val="24"/>
          <w:szCs w:val="24"/>
        </w:rPr>
        <w:t xml:space="preserve">%, 41 ± 8% and 45 ± </w:t>
      </w:r>
      <w:r w:rsidR="00946FE9">
        <w:rPr>
          <w:rFonts w:cstheme="minorHAnsi"/>
          <w:sz w:val="24"/>
          <w:szCs w:val="24"/>
        </w:rPr>
        <w:t>9</w:t>
      </w:r>
      <w:r w:rsidR="00F048B7" w:rsidRPr="00015A3D">
        <w:rPr>
          <w:rFonts w:cstheme="minorHAnsi"/>
          <w:sz w:val="24"/>
          <w:szCs w:val="24"/>
        </w:rPr>
        <w:t>%</w:t>
      </w:r>
      <w:r w:rsidR="0059568B" w:rsidRPr="00015A3D">
        <w:rPr>
          <w:rFonts w:cstheme="minorHAnsi"/>
          <w:sz w:val="24"/>
          <w:szCs w:val="24"/>
        </w:rPr>
        <w:t xml:space="preserve">) and </w:t>
      </w:r>
      <w:r w:rsidR="000D3FEC" w:rsidRPr="00015A3D">
        <w:rPr>
          <w:rFonts w:cstheme="minorHAnsi"/>
          <w:sz w:val="24"/>
          <w:szCs w:val="24"/>
        </w:rPr>
        <w:t>HR</w:t>
      </w:r>
      <w:r w:rsidR="000D3FEC" w:rsidRPr="00015A3D">
        <w:rPr>
          <w:rFonts w:cstheme="minorHAnsi"/>
          <w:sz w:val="24"/>
          <w:szCs w:val="24"/>
          <w:vertAlign w:val="subscript"/>
        </w:rPr>
        <w:t>max</w:t>
      </w:r>
      <w:r w:rsidR="000D3FEC" w:rsidRPr="00015A3D">
        <w:rPr>
          <w:rFonts w:cstheme="minorHAnsi"/>
          <w:sz w:val="24"/>
          <w:szCs w:val="24"/>
        </w:rPr>
        <w:t xml:space="preserve"> </w:t>
      </w:r>
      <w:r w:rsidR="0059568B" w:rsidRPr="00015A3D">
        <w:rPr>
          <w:rFonts w:cstheme="minorHAnsi"/>
          <w:sz w:val="24"/>
          <w:szCs w:val="24"/>
        </w:rPr>
        <w:t>(</w:t>
      </w:r>
      <w:r w:rsidR="000D3FEC" w:rsidRPr="00015A3D">
        <w:rPr>
          <w:rFonts w:cstheme="minorHAnsi"/>
          <w:sz w:val="24"/>
          <w:szCs w:val="24"/>
        </w:rPr>
        <w:t>51 ± 11</w:t>
      </w:r>
      <w:r w:rsidR="00F31D41" w:rsidRPr="00015A3D">
        <w:rPr>
          <w:rFonts w:cstheme="minorHAnsi"/>
          <w:sz w:val="24"/>
          <w:szCs w:val="24"/>
        </w:rPr>
        <w:t>%</w:t>
      </w:r>
      <w:r w:rsidR="000D3FEC" w:rsidRPr="00015A3D">
        <w:rPr>
          <w:rFonts w:cstheme="minorHAnsi"/>
          <w:sz w:val="24"/>
          <w:szCs w:val="24"/>
        </w:rPr>
        <w:t>, 55 ± 7</w:t>
      </w:r>
      <w:r w:rsidR="00F31D41" w:rsidRPr="00015A3D">
        <w:rPr>
          <w:rFonts w:cstheme="minorHAnsi"/>
          <w:sz w:val="24"/>
          <w:szCs w:val="24"/>
        </w:rPr>
        <w:t>%</w:t>
      </w:r>
      <w:r w:rsidR="000D3FEC" w:rsidRPr="00015A3D">
        <w:rPr>
          <w:rFonts w:cstheme="minorHAnsi"/>
          <w:sz w:val="24"/>
          <w:szCs w:val="24"/>
        </w:rPr>
        <w:t>, 60 ± 9</w:t>
      </w:r>
      <w:r w:rsidR="00F31D41" w:rsidRPr="00015A3D">
        <w:rPr>
          <w:rFonts w:cstheme="minorHAnsi"/>
          <w:sz w:val="24"/>
          <w:szCs w:val="24"/>
        </w:rPr>
        <w:t>%</w:t>
      </w:r>
      <w:r w:rsidR="000D3FEC" w:rsidRPr="00015A3D">
        <w:rPr>
          <w:rFonts w:cstheme="minorHAnsi"/>
          <w:sz w:val="24"/>
          <w:szCs w:val="24"/>
        </w:rPr>
        <w:t>, 64 ± 11</w:t>
      </w:r>
      <w:r w:rsidR="00F31D41" w:rsidRPr="00015A3D">
        <w:rPr>
          <w:rFonts w:cstheme="minorHAnsi"/>
          <w:sz w:val="24"/>
          <w:szCs w:val="24"/>
        </w:rPr>
        <w:t>%</w:t>
      </w:r>
      <w:r w:rsidR="000D3FEC" w:rsidRPr="00015A3D">
        <w:rPr>
          <w:rFonts w:cstheme="minorHAnsi"/>
          <w:sz w:val="24"/>
          <w:szCs w:val="24"/>
        </w:rPr>
        <w:t xml:space="preserve"> and 71 ± 9%</w:t>
      </w:r>
      <w:r w:rsidR="0059568B" w:rsidRPr="00015A3D">
        <w:rPr>
          <w:rFonts w:cstheme="minorHAnsi"/>
          <w:sz w:val="24"/>
          <w:szCs w:val="24"/>
        </w:rPr>
        <w:t>)</w:t>
      </w:r>
      <w:r w:rsidR="00CF2DF0" w:rsidRPr="00015A3D">
        <w:rPr>
          <w:rFonts w:cstheme="minorHAnsi"/>
          <w:sz w:val="24"/>
          <w:szCs w:val="24"/>
        </w:rPr>
        <w:t xml:space="preserve">, </w:t>
      </w:r>
      <w:r w:rsidR="000D3FEC" w:rsidRPr="00015A3D">
        <w:rPr>
          <w:rFonts w:cstheme="minorHAnsi"/>
          <w:sz w:val="24"/>
          <w:szCs w:val="24"/>
        </w:rPr>
        <w:t xml:space="preserve">respectively. </w:t>
      </w:r>
      <w:r w:rsidR="0099163B" w:rsidRPr="00015A3D">
        <w:rPr>
          <w:rFonts w:cstheme="minorHAnsi"/>
          <w:sz w:val="24"/>
          <w:szCs w:val="24"/>
        </w:rPr>
        <w:t xml:space="preserve">The </w:t>
      </w:r>
      <w:r w:rsidR="0099163B" w:rsidRPr="00015A3D">
        <w:rPr>
          <w:rFonts w:cstheme="minorHAnsi"/>
          <w:sz w:val="24"/>
          <w:szCs w:val="24"/>
        </w:rPr>
        <w:lastRenderedPageBreak/>
        <w:t>regression equation</w:t>
      </w:r>
      <w:r w:rsidR="002A0E9C">
        <w:rPr>
          <w:rFonts w:cstheme="minorHAnsi"/>
          <w:sz w:val="24"/>
          <w:szCs w:val="24"/>
        </w:rPr>
        <w:t>s</w:t>
      </w:r>
      <w:r w:rsidR="0099163B" w:rsidRPr="00015A3D">
        <w:rPr>
          <w:rFonts w:cstheme="minorHAnsi"/>
          <w:sz w:val="24"/>
          <w:szCs w:val="24"/>
        </w:rPr>
        <w:t xml:space="preserve"> </w:t>
      </w:r>
      <w:r w:rsidR="00F31D41" w:rsidRPr="00015A3D">
        <w:rPr>
          <w:rFonts w:cstheme="minorHAnsi"/>
          <w:sz w:val="24"/>
          <w:szCs w:val="24"/>
        </w:rPr>
        <w:t>for</w:t>
      </w:r>
      <w:r w:rsidR="0099163B" w:rsidRPr="00015A3D">
        <w:rPr>
          <w:rFonts w:cstheme="minorHAnsi"/>
          <w:sz w:val="24"/>
          <w:szCs w:val="24"/>
        </w:rPr>
        <w:t xml:space="preserve"> scootering speed (</w:t>
      </w:r>
      <w:r w:rsidR="0099163B" w:rsidRPr="00015A3D">
        <w:rPr>
          <w:rFonts w:cstheme="minorHAnsi"/>
          <w:i/>
          <w:sz w:val="24"/>
          <w:szCs w:val="24"/>
        </w:rPr>
        <w:t>X</w:t>
      </w:r>
      <w:r w:rsidR="0099163B" w:rsidRPr="00015A3D">
        <w:rPr>
          <w:rFonts w:cstheme="minorHAnsi"/>
          <w:sz w:val="24"/>
          <w:szCs w:val="24"/>
        </w:rPr>
        <w:t xml:space="preserve">, </w:t>
      </w:r>
      <w:r w:rsidR="00015A3D">
        <w:rPr>
          <w:rFonts w:cstheme="minorHAnsi"/>
          <w:sz w:val="24"/>
          <w:szCs w:val="24"/>
        </w:rPr>
        <w:t>km/hr</w:t>
      </w:r>
      <w:r w:rsidR="0099163B" w:rsidRPr="00015A3D">
        <w:rPr>
          <w:rFonts w:cstheme="minorHAnsi"/>
          <w:sz w:val="24"/>
          <w:szCs w:val="24"/>
        </w:rPr>
        <w:t>) and: HR (</w:t>
      </w:r>
      <w:r w:rsidR="0099163B" w:rsidRPr="00015A3D">
        <w:rPr>
          <w:rFonts w:cstheme="minorHAnsi"/>
          <w:i/>
          <w:sz w:val="24"/>
          <w:szCs w:val="24"/>
        </w:rPr>
        <w:t>Y</w:t>
      </w:r>
      <w:r w:rsidR="0099163B" w:rsidRPr="00015A3D">
        <w:rPr>
          <w:rFonts w:cstheme="minorHAnsi"/>
          <w:sz w:val="24"/>
          <w:szCs w:val="24"/>
        </w:rPr>
        <w:t>, b</w:t>
      </w:r>
      <w:r w:rsidR="00023804">
        <w:rPr>
          <w:rFonts w:cstheme="minorHAnsi"/>
          <w:sz w:val="24"/>
          <w:szCs w:val="24"/>
        </w:rPr>
        <w:t>/</w:t>
      </w:r>
      <w:r w:rsidR="0099163B" w:rsidRPr="00015A3D">
        <w:rPr>
          <w:rFonts w:cstheme="minorHAnsi"/>
          <w:sz w:val="24"/>
          <w:szCs w:val="24"/>
        </w:rPr>
        <w:t>min) and</w:t>
      </w:r>
      <w:r w:rsidR="000D3FEC" w:rsidRPr="00015A3D">
        <w:rPr>
          <w:rFonts w:cstheme="minorHAnsi"/>
          <w:sz w:val="24"/>
          <w:szCs w:val="24"/>
        </w:rPr>
        <w:t>;</w:t>
      </w:r>
      <w:r w:rsidR="0099163B" w:rsidRPr="00015A3D">
        <w:rPr>
          <w:rFonts w:cstheme="minorHAnsi"/>
          <w:sz w:val="24"/>
          <w:szCs w:val="24"/>
        </w:rPr>
        <w:t xml:space="preserve"> EE (</w:t>
      </w:r>
      <w:r w:rsidR="0099163B" w:rsidRPr="00015A3D">
        <w:rPr>
          <w:rFonts w:cstheme="minorHAnsi"/>
          <w:i/>
          <w:sz w:val="24"/>
          <w:szCs w:val="24"/>
        </w:rPr>
        <w:t>Y</w:t>
      </w:r>
      <w:r w:rsidR="0099163B" w:rsidRPr="00015A3D">
        <w:rPr>
          <w:rFonts w:cstheme="minorHAnsi"/>
          <w:sz w:val="24"/>
          <w:szCs w:val="24"/>
        </w:rPr>
        <w:t xml:space="preserve">, </w:t>
      </w:r>
      <w:r w:rsidR="00015A3D">
        <w:rPr>
          <w:rFonts w:cstheme="minorHAnsi"/>
          <w:sz w:val="24"/>
          <w:szCs w:val="24"/>
        </w:rPr>
        <w:t>kcal/min</w:t>
      </w:r>
      <w:r w:rsidR="0099163B" w:rsidRPr="00015A3D">
        <w:rPr>
          <w:rFonts w:cstheme="minorHAnsi"/>
          <w:sz w:val="24"/>
          <w:szCs w:val="24"/>
        </w:rPr>
        <w:t xml:space="preserve">) were </w:t>
      </w:r>
      <w:r w:rsidR="0099163B" w:rsidRPr="00015A3D">
        <w:rPr>
          <w:rFonts w:cstheme="minorHAnsi"/>
          <w:i/>
          <w:sz w:val="24"/>
          <w:szCs w:val="24"/>
        </w:rPr>
        <w:t>Y</w:t>
      </w:r>
      <w:r w:rsidR="0099163B" w:rsidRPr="00015A3D">
        <w:rPr>
          <w:rFonts w:cstheme="minorHAnsi"/>
          <w:sz w:val="24"/>
          <w:szCs w:val="24"/>
        </w:rPr>
        <w:t>=7.4</w:t>
      </w:r>
      <w:r w:rsidR="0099163B" w:rsidRPr="00015A3D">
        <w:rPr>
          <w:rFonts w:cstheme="minorHAnsi"/>
          <w:i/>
          <w:sz w:val="24"/>
          <w:szCs w:val="24"/>
        </w:rPr>
        <w:t>X</w:t>
      </w:r>
      <w:r w:rsidR="0099163B" w:rsidRPr="00015A3D">
        <w:rPr>
          <w:rFonts w:cstheme="minorHAnsi"/>
          <w:sz w:val="24"/>
          <w:szCs w:val="24"/>
        </w:rPr>
        <w:t>+54.2 (</w:t>
      </w:r>
      <w:r w:rsidR="0099163B" w:rsidRPr="00015A3D">
        <w:rPr>
          <w:rFonts w:cstheme="minorHAnsi"/>
          <w:i/>
          <w:sz w:val="24"/>
          <w:szCs w:val="24"/>
        </w:rPr>
        <w:t>r</w:t>
      </w:r>
      <w:r w:rsidR="007F29AB" w:rsidRPr="00015A3D">
        <w:rPr>
          <w:rFonts w:cstheme="minorHAnsi"/>
          <w:sz w:val="24"/>
          <w:szCs w:val="24"/>
        </w:rPr>
        <w:t xml:space="preserve"> </w:t>
      </w:r>
      <w:r w:rsidR="0099163B" w:rsidRPr="00015A3D">
        <w:rPr>
          <w:rFonts w:cstheme="minorHAnsi"/>
          <w:sz w:val="24"/>
          <w:szCs w:val="24"/>
        </w:rPr>
        <w:t>= 0.984) and</w:t>
      </w:r>
      <w:r w:rsidR="000D3FEC" w:rsidRPr="00015A3D">
        <w:rPr>
          <w:rFonts w:cstheme="minorHAnsi"/>
          <w:sz w:val="24"/>
          <w:szCs w:val="24"/>
        </w:rPr>
        <w:t>;</w:t>
      </w:r>
      <w:r w:rsidR="0099163B" w:rsidRPr="00015A3D">
        <w:rPr>
          <w:rFonts w:cstheme="minorHAnsi"/>
          <w:sz w:val="24"/>
          <w:szCs w:val="24"/>
        </w:rPr>
        <w:t xml:space="preserve"> </w:t>
      </w:r>
      <w:r w:rsidR="0099163B" w:rsidRPr="00015A3D">
        <w:rPr>
          <w:rFonts w:cstheme="minorHAnsi"/>
          <w:i/>
          <w:sz w:val="24"/>
          <w:szCs w:val="24"/>
        </w:rPr>
        <w:t>Y</w:t>
      </w:r>
      <w:r w:rsidR="0099163B" w:rsidRPr="00015A3D">
        <w:rPr>
          <w:rFonts w:cstheme="minorHAnsi"/>
          <w:sz w:val="24"/>
          <w:szCs w:val="24"/>
        </w:rPr>
        <w:t>=0.6467</w:t>
      </w:r>
      <w:r w:rsidR="0099163B" w:rsidRPr="00015A3D">
        <w:rPr>
          <w:rFonts w:cstheme="minorHAnsi"/>
          <w:i/>
          <w:sz w:val="24"/>
          <w:szCs w:val="24"/>
        </w:rPr>
        <w:t>X</w:t>
      </w:r>
      <w:r w:rsidR="0099163B" w:rsidRPr="00015A3D">
        <w:rPr>
          <w:rFonts w:cstheme="minorHAnsi"/>
          <w:sz w:val="24"/>
          <w:szCs w:val="24"/>
        </w:rPr>
        <w:t>+0.4 (</w:t>
      </w:r>
      <w:r w:rsidR="0099163B" w:rsidRPr="00015A3D">
        <w:rPr>
          <w:rFonts w:cstheme="minorHAnsi"/>
          <w:i/>
          <w:sz w:val="24"/>
          <w:szCs w:val="24"/>
        </w:rPr>
        <w:t>r</w:t>
      </w:r>
      <w:r w:rsidR="007F29AB" w:rsidRPr="00015A3D">
        <w:rPr>
          <w:rFonts w:cstheme="minorHAnsi"/>
          <w:sz w:val="24"/>
          <w:szCs w:val="24"/>
        </w:rPr>
        <w:t xml:space="preserve"> </w:t>
      </w:r>
      <w:r w:rsidR="0099163B" w:rsidRPr="00015A3D">
        <w:rPr>
          <w:rFonts w:cstheme="minorHAnsi"/>
          <w:sz w:val="24"/>
          <w:szCs w:val="24"/>
        </w:rPr>
        <w:t>=</w:t>
      </w:r>
      <w:r w:rsidR="007F29AB" w:rsidRPr="00015A3D">
        <w:rPr>
          <w:rFonts w:cstheme="minorHAnsi"/>
          <w:sz w:val="24"/>
          <w:szCs w:val="24"/>
        </w:rPr>
        <w:t xml:space="preserve"> </w:t>
      </w:r>
      <w:r w:rsidR="0099163B" w:rsidRPr="00015A3D">
        <w:rPr>
          <w:rFonts w:cstheme="minorHAnsi"/>
          <w:sz w:val="24"/>
          <w:szCs w:val="24"/>
        </w:rPr>
        <w:t>0.993), respectively</w:t>
      </w:r>
      <w:r w:rsidR="00A245E7" w:rsidRPr="00015A3D">
        <w:rPr>
          <w:rFonts w:cstheme="minorHAnsi"/>
          <w:sz w:val="24"/>
          <w:szCs w:val="24"/>
        </w:rPr>
        <w:t xml:space="preserve"> (</w:t>
      </w:r>
      <w:r w:rsidR="007A042B" w:rsidRPr="00015A3D">
        <w:rPr>
          <w:rFonts w:cstheme="minorHAnsi"/>
          <w:sz w:val="24"/>
          <w:szCs w:val="24"/>
        </w:rPr>
        <w:t xml:space="preserve">Figure </w:t>
      </w:r>
      <w:r w:rsidR="001C314E" w:rsidRPr="00015A3D">
        <w:rPr>
          <w:rFonts w:cstheme="minorHAnsi"/>
          <w:sz w:val="24"/>
          <w:szCs w:val="24"/>
        </w:rPr>
        <w:t>3</w:t>
      </w:r>
      <w:r w:rsidR="00A245E7" w:rsidRPr="00015A3D">
        <w:rPr>
          <w:rFonts w:cstheme="minorHAnsi"/>
          <w:sz w:val="24"/>
          <w:szCs w:val="24"/>
        </w:rPr>
        <w:t>).</w:t>
      </w:r>
      <w:r w:rsidR="0099163B" w:rsidRPr="00015A3D">
        <w:rPr>
          <w:rFonts w:cstheme="minorHAnsi"/>
          <w:sz w:val="24"/>
          <w:szCs w:val="24"/>
        </w:rPr>
        <w:t xml:space="preserve"> </w:t>
      </w:r>
    </w:p>
    <w:p w14:paraId="61AB497C" w14:textId="77777777" w:rsidR="00F048B7" w:rsidRPr="00015A3D" w:rsidRDefault="00F048B7" w:rsidP="00F048B7">
      <w:pPr>
        <w:spacing w:line="480" w:lineRule="auto"/>
        <w:jc w:val="center"/>
        <w:rPr>
          <w:rFonts w:cstheme="minorHAnsi"/>
          <w:b/>
          <w:i/>
          <w:sz w:val="24"/>
          <w:szCs w:val="24"/>
        </w:rPr>
      </w:pPr>
      <w:r w:rsidRPr="00015A3D">
        <w:rPr>
          <w:rFonts w:cs="Arial"/>
          <w:b/>
          <w:i/>
          <w:sz w:val="24"/>
          <w:szCs w:val="24"/>
        </w:rPr>
        <w:t>****</w:t>
      </w:r>
      <w:r w:rsidRPr="00015A3D">
        <w:rPr>
          <w:rFonts w:cstheme="minorHAnsi"/>
          <w:b/>
          <w:i/>
          <w:sz w:val="24"/>
          <w:szCs w:val="24"/>
        </w:rPr>
        <w:t>Figure 3 and Table 1 near here</w:t>
      </w:r>
      <w:r w:rsidRPr="00015A3D">
        <w:rPr>
          <w:rFonts w:cs="Arial"/>
          <w:b/>
          <w:i/>
          <w:sz w:val="24"/>
          <w:szCs w:val="24"/>
        </w:rPr>
        <w:t>****</w:t>
      </w:r>
    </w:p>
    <w:p w14:paraId="32AD4E76" w14:textId="2C29E3AD" w:rsidR="00FA6BE6" w:rsidRPr="00015A3D" w:rsidRDefault="00D933BB" w:rsidP="00DE1910">
      <w:pPr>
        <w:spacing w:line="480" w:lineRule="auto"/>
        <w:rPr>
          <w:rFonts w:cstheme="minorHAnsi"/>
          <w:b/>
          <w:i/>
          <w:sz w:val="24"/>
          <w:szCs w:val="24"/>
        </w:rPr>
      </w:pPr>
      <w:r w:rsidRPr="00015A3D">
        <w:rPr>
          <w:b/>
          <w:sz w:val="24"/>
          <w:szCs w:val="24"/>
        </w:rPr>
        <w:t xml:space="preserve">3.2 </w:t>
      </w:r>
      <w:r w:rsidR="00FA6BE6" w:rsidRPr="00015A3D">
        <w:rPr>
          <w:b/>
          <w:sz w:val="24"/>
          <w:szCs w:val="24"/>
        </w:rPr>
        <w:t>Pre</w:t>
      </w:r>
      <w:r w:rsidR="00C76C02" w:rsidRPr="00015A3D">
        <w:rPr>
          <w:b/>
          <w:sz w:val="24"/>
          <w:szCs w:val="24"/>
        </w:rPr>
        <w:t>-</w:t>
      </w:r>
      <w:r w:rsidR="00FA6BE6" w:rsidRPr="00015A3D">
        <w:rPr>
          <w:b/>
          <w:sz w:val="24"/>
          <w:szCs w:val="24"/>
        </w:rPr>
        <w:t xml:space="preserve"> to </w:t>
      </w:r>
      <w:r w:rsidR="00C76C02" w:rsidRPr="00015A3D">
        <w:rPr>
          <w:b/>
          <w:sz w:val="24"/>
          <w:szCs w:val="24"/>
        </w:rPr>
        <w:t>p</w:t>
      </w:r>
      <w:r w:rsidR="00FA6BE6" w:rsidRPr="00015A3D">
        <w:rPr>
          <w:b/>
          <w:sz w:val="24"/>
          <w:szCs w:val="24"/>
        </w:rPr>
        <w:t>ost</w:t>
      </w:r>
      <w:r w:rsidR="00C76C02" w:rsidRPr="00015A3D">
        <w:rPr>
          <w:b/>
          <w:sz w:val="24"/>
          <w:szCs w:val="24"/>
        </w:rPr>
        <w:t>-exercise</w:t>
      </w:r>
      <w:r w:rsidR="00FA6BE6" w:rsidRPr="00015A3D">
        <w:rPr>
          <w:b/>
          <w:sz w:val="24"/>
          <w:szCs w:val="24"/>
        </w:rPr>
        <w:t>:</w:t>
      </w:r>
    </w:p>
    <w:p w14:paraId="5DA7AD91" w14:textId="33C05538" w:rsidR="001B3919" w:rsidRPr="00015A3D" w:rsidRDefault="006559EC" w:rsidP="00DE1910">
      <w:pPr>
        <w:spacing w:line="480" w:lineRule="auto"/>
        <w:jc w:val="both"/>
        <w:rPr>
          <w:rFonts w:cstheme="minorHAnsi"/>
          <w:sz w:val="24"/>
          <w:szCs w:val="24"/>
        </w:rPr>
      </w:pPr>
      <w:r w:rsidRPr="00015A3D">
        <w:rPr>
          <w:rFonts w:cstheme="minorHAnsi"/>
          <w:sz w:val="24"/>
          <w:szCs w:val="24"/>
        </w:rPr>
        <w:t>N</w:t>
      </w:r>
      <w:r w:rsidR="00C95A34" w:rsidRPr="00015A3D">
        <w:rPr>
          <w:rFonts w:cstheme="minorHAnsi"/>
          <w:sz w:val="24"/>
          <w:szCs w:val="24"/>
        </w:rPr>
        <w:t xml:space="preserve">o changes </w:t>
      </w:r>
      <w:r w:rsidR="00A06E69" w:rsidRPr="00015A3D">
        <w:rPr>
          <w:rFonts w:cstheme="minorHAnsi"/>
          <w:sz w:val="24"/>
          <w:szCs w:val="24"/>
        </w:rPr>
        <w:t xml:space="preserve">from pre- to post-exercise </w:t>
      </w:r>
      <w:r w:rsidR="00C95A34" w:rsidRPr="00015A3D">
        <w:rPr>
          <w:rFonts w:cstheme="minorHAnsi"/>
          <w:sz w:val="24"/>
          <w:szCs w:val="24"/>
        </w:rPr>
        <w:t>were observed for</w:t>
      </w:r>
      <w:r w:rsidR="00C76C02" w:rsidRPr="00015A3D">
        <w:rPr>
          <w:rFonts w:cstheme="minorHAnsi"/>
          <w:sz w:val="24"/>
          <w:szCs w:val="24"/>
        </w:rPr>
        <w:t>:</w:t>
      </w:r>
      <w:r w:rsidR="009E1C1B" w:rsidRPr="00015A3D">
        <w:rPr>
          <w:rFonts w:cstheme="minorHAnsi"/>
          <w:sz w:val="24"/>
          <w:szCs w:val="24"/>
        </w:rPr>
        <w:t xml:space="preserve"> </w:t>
      </w:r>
      <w:r w:rsidR="00C95A34" w:rsidRPr="00015A3D">
        <w:rPr>
          <w:rFonts w:cstheme="minorHAnsi"/>
          <w:sz w:val="24"/>
          <w:szCs w:val="24"/>
        </w:rPr>
        <w:t>FVC (</w:t>
      </w:r>
      <w:r w:rsidR="00A06E69" w:rsidRPr="00015A3D">
        <w:rPr>
          <w:rFonts w:cstheme="minorHAnsi"/>
          <w:sz w:val="24"/>
          <w:szCs w:val="24"/>
        </w:rPr>
        <w:t>4.92 ± 1.07 to 4.72 ± 1.07 L</w:t>
      </w:r>
      <w:r w:rsidR="00E625B7">
        <w:rPr>
          <w:rFonts w:cstheme="minorHAnsi"/>
          <w:sz w:val="24"/>
          <w:szCs w:val="24"/>
        </w:rPr>
        <w:t>/</w:t>
      </w:r>
      <w:r w:rsidR="00A06E69" w:rsidRPr="00015A3D">
        <w:rPr>
          <w:rFonts w:cstheme="minorHAnsi"/>
          <w:sz w:val="24"/>
          <w:szCs w:val="24"/>
        </w:rPr>
        <w:t xml:space="preserve">min, </w:t>
      </w:r>
      <w:r w:rsidR="00C95A34" w:rsidRPr="00015A3D">
        <w:rPr>
          <w:rFonts w:cstheme="minorHAnsi"/>
          <w:i/>
          <w:sz w:val="24"/>
          <w:szCs w:val="24"/>
        </w:rPr>
        <w:t>t</w:t>
      </w:r>
      <w:r w:rsidR="00C95A34" w:rsidRPr="00015A3D">
        <w:rPr>
          <w:rFonts w:cstheme="minorHAnsi"/>
          <w:sz w:val="24"/>
          <w:szCs w:val="24"/>
        </w:rPr>
        <w:t xml:space="preserve">=1.9, </w:t>
      </w:r>
      <w:r w:rsidR="00F31D41" w:rsidRPr="00015A3D">
        <w:rPr>
          <w:rFonts w:cstheme="minorHAnsi"/>
          <w:i/>
          <w:sz w:val="24"/>
          <w:szCs w:val="24"/>
        </w:rPr>
        <w:t>P</w:t>
      </w:r>
      <w:r w:rsidR="00C95A34" w:rsidRPr="00015A3D">
        <w:rPr>
          <w:rFonts w:cstheme="minorHAnsi"/>
          <w:sz w:val="24"/>
          <w:szCs w:val="24"/>
        </w:rPr>
        <w:t>=0.08), FEV</w:t>
      </w:r>
      <w:r w:rsidR="00C95A34" w:rsidRPr="00015A3D">
        <w:rPr>
          <w:rFonts w:cstheme="minorHAnsi"/>
          <w:sz w:val="24"/>
          <w:szCs w:val="24"/>
          <w:vertAlign w:val="subscript"/>
        </w:rPr>
        <w:t>1</w:t>
      </w:r>
      <w:r w:rsidR="00C95A34" w:rsidRPr="00015A3D">
        <w:rPr>
          <w:rFonts w:cstheme="minorHAnsi"/>
          <w:sz w:val="24"/>
          <w:szCs w:val="24"/>
        </w:rPr>
        <w:t xml:space="preserve"> (</w:t>
      </w:r>
      <w:r w:rsidR="00A06E69" w:rsidRPr="00015A3D">
        <w:rPr>
          <w:rFonts w:cstheme="minorHAnsi"/>
          <w:sz w:val="24"/>
          <w:szCs w:val="24"/>
        </w:rPr>
        <w:t>4.26 ± 0.73 to 4.14 ± 0.63 L</w:t>
      </w:r>
      <w:r w:rsidR="00E625B7">
        <w:rPr>
          <w:rFonts w:cstheme="minorHAnsi"/>
          <w:sz w:val="24"/>
          <w:szCs w:val="24"/>
        </w:rPr>
        <w:t>/</w:t>
      </w:r>
      <w:r w:rsidR="00A06E69" w:rsidRPr="00015A3D">
        <w:rPr>
          <w:rFonts w:cstheme="minorHAnsi"/>
          <w:sz w:val="24"/>
          <w:szCs w:val="24"/>
        </w:rPr>
        <w:t xml:space="preserve">min, </w:t>
      </w:r>
      <w:r w:rsidR="00C95A34" w:rsidRPr="00015A3D">
        <w:rPr>
          <w:rFonts w:cstheme="minorHAnsi"/>
          <w:i/>
          <w:sz w:val="24"/>
          <w:szCs w:val="24"/>
        </w:rPr>
        <w:t>t</w:t>
      </w:r>
      <w:r w:rsidR="00C95A34" w:rsidRPr="00015A3D">
        <w:rPr>
          <w:rFonts w:cstheme="minorHAnsi"/>
          <w:sz w:val="24"/>
          <w:szCs w:val="24"/>
        </w:rPr>
        <w:t>=2.2,</w:t>
      </w:r>
      <w:r w:rsidR="00F31D41" w:rsidRPr="00015A3D">
        <w:rPr>
          <w:rFonts w:cstheme="minorHAnsi"/>
          <w:sz w:val="24"/>
          <w:szCs w:val="24"/>
        </w:rPr>
        <w:t xml:space="preserve"> P</w:t>
      </w:r>
      <w:r w:rsidR="00C95A34" w:rsidRPr="00015A3D">
        <w:rPr>
          <w:rFonts w:cstheme="minorHAnsi"/>
          <w:sz w:val="24"/>
          <w:szCs w:val="24"/>
        </w:rPr>
        <w:t xml:space="preserve">=0.06), </w:t>
      </w:r>
      <w:r w:rsidR="00C76C02" w:rsidRPr="00015A3D">
        <w:rPr>
          <w:rFonts w:cstheme="minorHAnsi"/>
          <w:sz w:val="24"/>
          <w:szCs w:val="24"/>
        </w:rPr>
        <w:t>FEV</w:t>
      </w:r>
      <w:r w:rsidR="00C76C02" w:rsidRPr="00015A3D">
        <w:rPr>
          <w:rFonts w:cstheme="minorHAnsi"/>
          <w:sz w:val="24"/>
          <w:szCs w:val="24"/>
          <w:vertAlign w:val="subscript"/>
        </w:rPr>
        <w:t>1</w:t>
      </w:r>
      <w:r w:rsidR="00C76C02" w:rsidRPr="00015A3D">
        <w:rPr>
          <w:rFonts w:cstheme="minorHAnsi"/>
          <w:sz w:val="24"/>
          <w:szCs w:val="24"/>
        </w:rPr>
        <w:t xml:space="preserve"> / FVC ratio</w:t>
      </w:r>
      <w:r w:rsidR="00C95A34" w:rsidRPr="00015A3D">
        <w:rPr>
          <w:rFonts w:cstheme="minorHAnsi"/>
          <w:sz w:val="24"/>
          <w:szCs w:val="24"/>
        </w:rPr>
        <w:t xml:space="preserve"> (</w:t>
      </w:r>
      <w:r w:rsidR="00F31D41" w:rsidRPr="00015A3D">
        <w:rPr>
          <w:rFonts w:cstheme="minorHAnsi"/>
          <w:sz w:val="24"/>
          <w:szCs w:val="24"/>
        </w:rPr>
        <w:t>88 ± 8% to 88 ± 10</w:t>
      </w:r>
      <w:r w:rsidR="00A06E69" w:rsidRPr="00015A3D">
        <w:rPr>
          <w:rFonts w:cstheme="minorHAnsi"/>
          <w:sz w:val="24"/>
          <w:szCs w:val="24"/>
        </w:rPr>
        <w:t xml:space="preserve">%, </w:t>
      </w:r>
      <w:r w:rsidR="00C95A34" w:rsidRPr="00015A3D">
        <w:rPr>
          <w:rFonts w:cstheme="minorHAnsi"/>
          <w:i/>
          <w:sz w:val="24"/>
          <w:szCs w:val="24"/>
        </w:rPr>
        <w:t>t</w:t>
      </w:r>
      <w:r w:rsidR="00C95A34" w:rsidRPr="00015A3D">
        <w:rPr>
          <w:rFonts w:cstheme="minorHAnsi"/>
          <w:sz w:val="24"/>
          <w:szCs w:val="24"/>
        </w:rPr>
        <w:t xml:space="preserve">=1.8, </w:t>
      </w:r>
      <w:r w:rsidR="00F31D41" w:rsidRPr="00015A3D">
        <w:rPr>
          <w:rFonts w:cstheme="minorHAnsi"/>
          <w:i/>
          <w:sz w:val="24"/>
          <w:szCs w:val="24"/>
        </w:rPr>
        <w:t>P</w:t>
      </w:r>
      <w:r w:rsidR="00C95A34" w:rsidRPr="00015A3D">
        <w:rPr>
          <w:rFonts w:cstheme="minorHAnsi"/>
          <w:sz w:val="24"/>
          <w:szCs w:val="24"/>
        </w:rPr>
        <w:t xml:space="preserve">=0.11), </w:t>
      </w:r>
      <w:r w:rsidR="00C76C02" w:rsidRPr="00015A3D">
        <w:rPr>
          <w:rFonts w:cstheme="minorHAnsi"/>
          <w:sz w:val="24"/>
          <w:szCs w:val="24"/>
        </w:rPr>
        <w:t>s</w:t>
      </w:r>
      <w:r w:rsidR="00C95A34" w:rsidRPr="00015A3D">
        <w:rPr>
          <w:rFonts w:cstheme="minorHAnsi"/>
          <w:sz w:val="24"/>
          <w:szCs w:val="24"/>
        </w:rPr>
        <w:t>ystolic BP (</w:t>
      </w:r>
      <w:r w:rsidR="00A06E69" w:rsidRPr="00015A3D">
        <w:rPr>
          <w:rFonts w:cstheme="minorHAnsi"/>
          <w:sz w:val="24"/>
          <w:szCs w:val="24"/>
        </w:rPr>
        <w:t xml:space="preserve">126 ± 12 to 132 ± 11 mmHg, </w:t>
      </w:r>
      <w:r w:rsidR="00C95A34" w:rsidRPr="00015A3D">
        <w:rPr>
          <w:rFonts w:cstheme="minorHAnsi"/>
          <w:i/>
          <w:sz w:val="24"/>
          <w:szCs w:val="24"/>
        </w:rPr>
        <w:t>t</w:t>
      </w:r>
      <w:r w:rsidR="00C95A34" w:rsidRPr="00015A3D">
        <w:rPr>
          <w:rFonts w:cstheme="minorHAnsi"/>
          <w:sz w:val="24"/>
          <w:szCs w:val="24"/>
        </w:rPr>
        <w:t xml:space="preserve">=1.2, </w:t>
      </w:r>
      <w:r w:rsidR="00F31D41" w:rsidRPr="00015A3D">
        <w:rPr>
          <w:rFonts w:cstheme="minorHAnsi"/>
          <w:i/>
          <w:sz w:val="24"/>
          <w:szCs w:val="24"/>
        </w:rPr>
        <w:t>P</w:t>
      </w:r>
      <w:r w:rsidR="00C95A34" w:rsidRPr="00015A3D">
        <w:rPr>
          <w:rFonts w:cstheme="minorHAnsi"/>
          <w:sz w:val="24"/>
          <w:szCs w:val="24"/>
        </w:rPr>
        <w:t>=0.27),</w:t>
      </w:r>
      <w:r w:rsidR="009E1C1B" w:rsidRPr="00015A3D">
        <w:rPr>
          <w:rFonts w:cstheme="minorHAnsi"/>
          <w:sz w:val="24"/>
          <w:szCs w:val="24"/>
        </w:rPr>
        <w:t xml:space="preserve"> or</w:t>
      </w:r>
      <w:r w:rsidR="00C95A34" w:rsidRPr="00015A3D">
        <w:rPr>
          <w:rFonts w:cstheme="minorHAnsi"/>
          <w:sz w:val="24"/>
          <w:szCs w:val="24"/>
        </w:rPr>
        <w:t xml:space="preserve"> </w:t>
      </w:r>
      <w:r w:rsidR="00C76C02" w:rsidRPr="00015A3D">
        <w:rPr>
          <w:rFonts w:cstheme="minorHAnsi"/>
          <w:sz w:val="24"/>
          <w:szCs w:val="24"/>
        </w:rPr>
        <w:t>diastolic BP (</w:t>
      </w:r>
      <w:r w:rsidR="00A06E69" w:rsidRPr="00015A3D">
        <w:rPr>
          <w:rFonts w:cstheme="minorHAnsi"/>
          <w:sz w:val="24"/>
          <w:szCs w:val="24"/>
        </w:rPr>
        <w:t xml:space="preserve">68 ± 7 to 72 ± 9 mmHg, </w:t>
      </w:r>
      <w:r w:rsidR="00C76C02" w:rsidRPr="00015A3D">
        <w:rPr>
          <w:rFonts w:cstheme="minorHAnsi"/>
          <w:i/>
          <w:sz w:val="24"/>
          <w:szCs w:val="24"/>
        </w:rPr>
        <w:t>t</w:t>
      </w:r>
      <w:r w:rsidR="00C76C02" w:rsidRPr="00015A3D">
        <w:rPr>
          <w:rFonts w:cstheme="minorHAnsi"/>
          <w:sz w:val="24"/>
          <w:szCs w:val="24"/>
        </w:rPr>
        <w:t xml:space="preserve">=1.4, </w:t>
      </w:r>
      <w:r w:rsidR="00F31D41" w:rsidRPr="00015A3D">
        <w:rPr>
          <w:rFonts w:cstheme="minorHAnsi"/>
          <w:i/>
          <w:sz w:val="24"/>
          <w:szCs w:val="24"/>
        </w:rPr>
        <w:t>P</w:t>
      </w:r>
      <w:r w:rsidR="00C95A34" w:rsidRPr="00015A3D">
        <w:rPr>
          <w:rFonts w:cstheme="minorHAnsi"/>
          <w:sz w:val="24"/>
          <w:szCs w:val="24"/>
        </w:rPr>
        <w:t>=</w:t>
      </w:r>
      <w:r w:rsidR="009E1C1B" w:rsidRPr="00015A3D">
        <w:rPr>
          <w:rFonts w:cstheme="minorHAnsi"/>
          <w:sz w:val="24"/>
          <w:szCs w:val="24"/>
        </w:rPr>
        <w:t>0.20)</w:t>
      </w:r>
      <w:r w:rsidR="00A06E69" w:rsidRPr="00015A3D">
        <w:rPr>
          <w:rFonts w:cstheme="minorHAnsi"/>
          <w:sz w:val="24"/>
          <w:szCs w:val="24"/>
        </w:rPr>
        <w:t>.</w:t>
      </w:r>
      <w:r w:rsidR="00C95A34" w:rsidRPr="00015A3D">
        <w:rPr>
          <w:rFonts w:cstheme="minorHAnsi"/>
          <w:sz w:val="24"/>
          <w:szCs w:val="24"/>
        </w:rPr>
        <w:t xml:space="preserve"> </w:t>
      </w:r>
    </w:p>
    <w:p w14:paraId="7E6BAA64" w14:textId="1BE11809" w:rsidR="002A0C4B" w:rsidRPr="00015A3D" w:rsidRDefault="002A0C4B" w:rsidP="00DE1910">
      <w:pPr>
        <w:spacing w:line="480" w:lineRule="auto"/>
        <w:jc w:val="both"/>
        <w:rPr>
          <w:rFonts w:cstheme="minorHAnsi"/>
          <w:sz w:val="24"/>
          <w:szCs w:val="24"/>
        </w:rPr>
        <w:sectPr w:rsidR="002A0C4B" w:rsidRPr="00015A3D" w:rsidSect="00090217">
          <w:footerReference w:type="default" r:id="rId12"/>
          <w:footerReference w:type="first" r:id="rId13"/>
          <w:type w:val="continuous"/>
          <w:pgSz w:w="11906" w:h="16838"/>
          <w:pgMar w:top="1134" w:right="1418" w:bottom="1134" w:left="1134" w:header="709" w:footer="709" w:gutter="0"/>
          <w:lnNumType w:countBy="1" w:restart="continuous"/>
          <w:pgNumType w:start="1"/>
          <w:cols w:space="708"/>
          <w:titlePg/>
          <w:docGrid w:linePitch="360"/>
        </w:sectPr>
      </w:pPr>
    </w:p>
    <w:p w14:paraId="4CEFC50B" w14:textId="5CDD3E9A" w:rsidR="00D5704B" w:rsidRPr="00015A3D" w:rsidRDefault="00D933BB" w:rsidP="00DE1910">
      <w:pPr>
        <w:spacing w:line="480" w:lineRule="auto"/>
        <w:jc w:val="both"/>
        <w:rPr>
          <w:b/>
          <w:sz w:val="24"/>
          <w:szCs w:val="24"/>
        </w:rPr>
      </w:pPr>
      <w:r w:rsidRPr="00015A3D">
        <w:rPr>
          <w:b/>
          <w:sz w:val="24"/>
          <w:szCs w:val="24"/>
        </w:rPr>
        <w:t>4</w:t>
      </w:r>
      <w:r w:rsidR="00015A3D">
        <w:rPr>
          <w:b/>
          <w:sz w:val="24"/>
          <w:szCs w:val="24"/>
        </w:rPr>
        <w:t>.</w:t>
      </w:r>
      <w:r w:rsidRPr="00015A3D">
        <w:rPr>
          <w:b/>
          <w:sz w:val="24"/>
          <w:szCs w:val="24"/>
        </w:rPr>
        <w:t xml:space="preserve"> </w:t>
      </w:r>
      <w:r w:rsidR="00F63F3F" w:rsidRPr="00015A3D">
        <w:rPr>
          <w:b/>
          <w:sz w:val="24"/>
          <w:szCs w:val="24"/>
        </w:rPr>
        <w:t>Discussion</w:t>
      </w:r>
    </w:p>
    <w:p w14:paraId="5A90A748" w14:textId="40DAF878" w:rsidR="006D2A9E" w:rsidRPr="00015A3D" w:rsidRDefault="006D2A9E" w:rsidP="00DE1910">
      <w:pPr>
        <w:spacing w:line="480" w:lineRule="auto"/>
        <w:jc w:val="both"/>
        <w:rPr>
          <w:rFonts w:cstheme="minorHAnsi"/>
          <w:sz w:val="24"/>
          <w:szCs w:val="24"/>
        </w:rPr>
      </w:pPr>
      <w:r w:rsidRPr="00015A3D">
        <w:rPr>
          <w:rFonts w:cstheme="minorHAnsi"/>
          <w:sz w:val="24"/>
          <w:szCs w:val="24"/>
        </w:rPr>
        <w:t xml:space="preserve">The aim of this study was to quantify the metabolic (EE and METs) and physiological responses (HR) associated with scootering across </w:t>
      </w:r>
      <w:r w:rsidR="002A0E9C">
        <w:rPr>
          <w:rFonts w:cstheme="minorHAnsi"/>
          <w:sz w:val="24"/>
          <w:szCs w:val="24"/>
        </w:rPr>
        <w:t>a range of speeds</w:t>
      </w:r>
      <w:r w:rsidRPr="00015A3D">
        <w:rPr>
          <w:rFonts w:cstheme="minorHAnsi"/>
          <w:sz w:val="24"/>
          <w:szCs w:val="24"/>
        </w:rPr>
        <w:t xml:space="preserve"> in a field-setting. The results present a range of</w:t>
      </w:r>
      <w:r w:rsidR="00CC5146" w:rsidRPr="00015A3D">
        <w:rPr>
          <w:rFonts w:cstheme="minorHAnsi"/>
          <w:sz w:val="24"/>
          <w:szCs w:val="24"/>
        </w:rPr>
        <w:t xml:space="preserve"> significant</w:t>
      </w:r>
      <w:r w:rsidR="00A06E69" w:rsidRPr="00015A3D">
        <w:rPr>
          <w:rFonts w:cstheme="minorHAnsi"/>
          <w:sz w:val="24"/>
          <w:szCs w:val="24"/>
        </w:rPr>
        <w:t xml:space="preserve"> linear increments in </w:t>
      </w:r>
      <w:r w:rsidRPr="00015A3D">
        <w:rPr>
          <w:rFonts w:cstheme="minorHAnsi"/>
          <w:sz w:val="24"/>
          <w:szCs w:val="24"/>
        </w:rPr>
        <w:t xml:space="preserve">EE </w:t>
      </w:r>
      <w:r w:rsidR="00A06E69" w:rsidRPr="00015A3D">
        <w:rPr>
          <w:rFonts w:cstheme="minorHAnsi"/>
          <w:sz w:val="24"/>
          <w:szCs w:val="24"/>
        </w:rPr>
        <w:t>(</w:t>
      </w:r>
      <w:r w:rsidR="008F0F24" w:rsidRPr="00015A3D">
        <w:rPr>
          <w:rFonts w:cstheme="minorHAnsi"/>
          <w:sz w:val="24"/>
          <w:szCs w:val="24"/>
        </w:rPr>
        <w:t>4.3-</w:t>
      </w:r>
      <w:r w:rsidR="00A06E69" w:rsidRPr="00015A3D">
        <w:rPr>
          <w:rFonts w:cstheme="minorHAnsi"/>
          <w:sz w:val="24"/>
          <w:szCs w:val="24"/>
        </w:rPr>
        <w:t xml:space="preserve">8.2 </w:t>
      </w:r>
      <w:r w:rsidR="00015A3D">
        <w:rPr>
          <w:rFonts w:cstheme="minorHAnsi"/>
          <w:sz w:val="24"/>
          <w:szCs w:val="24"/>
        </w:rPr>
        <w:t>kcal/min</w:t>
      </w:r>
      <w:r w:rsidR="00A06E69" w:rsidRPr="00015A3D">
        <w:rPr>
          <w:rFonts w:cstheme="minorHAnsi"/>
          <w:sz w:val="24"/>
          <w:szCs w:val="24"/>
        </w:rPr>
        <w:t xml:space="preserve">) </w:t>
      </w:r>
      <w:r w:rsidRPr="00015A3D">
        <w:rPr>
          <w:rFonts w:cstheme="minorHAnsi"/>
          <w:sz w:val="24"/>
          <w:szCs w:val="24"/>
        </w:rPr>
        <w:t xml:space="preserve">and METs </w:t>
      </w:r>
      <w:r w:rsidR="00A06E69" w:rsidRPr="00015A3D">
        <w:rPr>
          <w:rFonts w:cstheme="minorHAnsi"/>
          <w:sz w:val="24"/>
          <w:szCs w:val="24"/>
        </w:rPr>
        <w:t>(</w:t>
      </w:r>
      <w:r w:rsidR="008F0F24" w:rsidRPr="00015A3D">
        <w:rPr>
          <w:rFonts w:cstheme="minorHAnsi"/>
          <w:sz w:val="24"/>
          <w:szCs w:val="24"/>
        </w:rPr>
        <w:t>4.1-</w:t>
      </w:r>
      <w:r w:rsidR="00A06E69" w:rsidRPr="00015A3D">
        <w:rPr>
          <w:rFonts w:cstheme="minorHAnsi"/>
          <w:sz w:val="24"/>
          <w:szCs w:val="24"/>
        </w:rPr>
        <w:t xml:space="preserve">6.3) </w:t>
      </w:r>
      <w:r w:rsidRPr="00015A3D">
        <w:rPr>
          <w:rFonts w:cstheme="minorHAnsi"/>
          <w:sz w:val="24"/>
          <w:szCs w:val="24"/>
        </w:rPr>
        <w:t>as scooter</w:t>
      </w:r>
      <w:r w:rsidR="00A06E69" w:rsidRPr="00015A3D">
        <w:rPr>
          <w:rFonts w:cstheme="minorHAnsi"/>
          <w:sz w:val="24"/>
          <w:szCs w:val="24"/>
        </w:rPr>
        <w:t>ing</w:t>
      </w:r>
      <w:r w:rsidRPr="00015A3D">
        <w:rPr>
          <w:rFonts w:cstheme="minorHAnsi"/>
          <w:sz w:val="24"/>
          <w:szCs w:val="24"/>
        </w:rPr>
        <w:t xml:space="preserve"> speed increase</w:t>
      </w:r>
      <w:r w:rsidR="007A514B" w:rsidRPr="00015A3D">
        <w:rPr>
          <w:rFonts w:cstheme="minorHAnsi"/>
          <w:sz w:val="24"/>
          <w:szCs w:val="24"/>
        </w:rPr>
        <w:t>s</w:t>
      </w:r>
      <w:r w:rsidR="00F31D41" w:rsidRPr="00015A3D">
        <w:rPr>
          <w:rFonts w:cstheme="minorHAnsi"/>
          <w:sz w:val="24"/>
          <w:szCs w:val="24"/>
        </w:rPr>
        <w:t xml:space="preserve"> from 6</w:t>
      </w:r>
      <w:r w:rsidR="00E625B7">
        <w:rPr>
          <w:rFonts w:cstheme="minorHAnsi"/>
          <w:sz w:val="24"/>
          <w:szCs w:val="24"/>
        </w:rPr>
        <w:t>.0</w:t>
      </w:r>
      <w:r w:rsidR="00F31D41" w:rsidRPr="00015A3D">
        <w:rPr>
          <w:rFonts w:cstheme="minorHAnsi"/>
          <w:sz w:val="24"/>
          <w:szCs w:val="24"/>
        </w:rPr>
        <w:t xml:space="preserve"> to </w:t>
      </w:r>
      <w:r w:rsidR="00A06E69" w:rsidRPr="00015A3D">
        <w:rPr>
          <w:rFonts w:cstheme="minorHAnsi"/>
          <w:sz w:val="24"/>
          <w:szCs w:val="24"/>
        </w:rPr>
        <w:t>12</w:t>
      </w:r>
      <w:r w:rsidR="00E625B7">
        <w:rPr>
          <w:rFonts w:cstheme="minorHAnsi"/>
          <w:sz w:val="24"/>
          <w:szCs w:val="24"/>
        </w:rPr>
        <w:t>.0</w:t>
      </w:r>
      <w:r w:rsidR="00A06E69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Pr="00015A3D">
        <w:rPr>
          <w:rFonts w:cstheme="minorHAnsi"/>
          <w:sz w:val="24"/>
          <w:szCs w:val="24"/>
        </w:rPr>
        <w:t xml:space="preserve">. Likewise, the percentage of </w:t>
      </w:r>
      <w:r w:rsidR="0059568B" w:rsidRPr="00015A3D">
        <w:rPr>
          <w:rFonts w:cstheme="minorHAnsi"/>
          <w:sz w:val="24"/>
          <w:szCs w:val="24"/>
        </w:rPr>
        <w:t>V̇O</w:t>
      </w:r>
      <w:r w:rsidR="0059568B" w:rsidRPr="00015A3D">
        <w:rPr>
          <w:rFonts w:cstheme="minorHAnsi"/>
          <w:sz w:val="24"/>
          <w:szCs w:val="24"/>
          <w:vertAlign w:val="subscript"/>
        </w:rPr>
        <w:t>2peak</w:t>
      </w:r>
      <w:r w:rsidR="0059568B" w:rsidRPr="00015A3D">
        <w:rPr>
          <w:rFonts w:cstheme="minorHAnsi"/>
          <w:sz w:val="24"/>
          <w:szCs w:val="24"/>
        </w:rPr>
        <w:t xml:space="preserve"> and </w:t>
      </w:r>
      <w:r w:rsidRPr="00015A3D">
        <w:rPr>
          <w:rFonts w:cstheme="minorHAnsi"/>
          <w:sz w:val="24"/>
          <w:szCs w:val="24"/>
        </w:rPr>
        <w:t>HR</w:t>
      </w:r>
      <w:r w:rsidRPr="00015A3D">
        <w:rPr>
          <w:rFonts w:cstheme="minorHAnsi"/>
          <w:sz w:val="24"/>
          <w:szCs w:val="24"/>
          <w:vertAlign w:val="subscript"/>
        </w:rPr>
        <w:t>max</w:t>
      </w:r>
      <w:r w:rsidRPr="00015A3D">
        <w:rPr>
          <w:rFonts w:cstheme="minorHAnsi"/>
          <w:sz w:val="24"/>
          <w:szCs w:val="24"/>
        </w:rPr>
        <w:t xml:space="preserve"> ranged from </w:t>
      </w:r>
      <w:r w:rsidR="0059568B" w:rsidRPr="00015A3D">
        <w:rPr>
          <w:rFonts w:cstheme="minorHAnsi"/>
          <w:sz w:val="24"/>
          <w:szCs w:val="24"/>
        </w:rPr>
        <w:t>2</w:t>
      </w:r>
      <w:r w:rsidR="00E625B7">
        <w:rPr>
          <w:rFonts w:cstheme="minorHAnsi"/>
          <w:sz w:val="24"/>
          <w:szCs w:val="24"/>
        </w:rPr>
        <w:t>8</w:t>
      </w:r>
      <w:r w:rsidR="0059568B" w:rsidRPr="00015A3D">
        <w:rPr>
          <w:rFonts w:cstheme="minorHAnsi"/>
          <w:sz w:val="24"/>
          <w:szCs w:val="24"/>
        </w:rPr>
        <w:t xml:space="preserve">% and </w:t>
      </w:r>
      <w:r w:rsidRPr="00015A3D">
        <w:rPr>
          <w:rFonts w:cstheme="minorHAnsi"/>
          <w:sz w:val="24"/>
          <w:szCs w:val="24"/>
        </w:rPr>
        <w:t>51% at 6</w:t>
      </w:r>
      <w:r w:rsidR="00E625B7">
        <w:rPr>
          <w:rFonts w:cstheme="minorHAnsi"/>
          <w:sz w:val="24"/>
          <w:szCs w:val="24"/>
        </w:rPr>
        <w:t>.0</w:t>
      </w:r>
      <w:r w:rsidR="00CC5146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Pr="00015A3D">
        <w:rPr>
          <w:rFonts w:cstheme="minorHAnsi"/>
          <w:sz w:val="24"/>
          <w:szCs w:val="24"/>
        </w:rPr>
        <w:t xml:space="preserve"> to </w:t>
      </w:r>
      <w:r w:rsidR="0059568B" w:rsidRPr="00015A3D">
        <w:rPr>
          <w:rFonts w:cstheme="minorHAnsi"/>
          <w:sz w:val="24"/>
          <w:szCs w:val="24"/>
        </w:rPr>
        <w:t xml:space="preserve">45% and </w:t>
      </w:r>
      <w:r w:rsidRPr="00015A3D">
        <w:rPr>
          <w:rFonts w:cstheme="minorHAnsi"/>
          <w:sz w:val="24"/>
          <w:szCs w:val="24"/>
        </w:rPr>
        <w:t>71% at 12</w:t>
      </w:r>
      <w:r w:rsidR="00E625B7">
        <w:rPr>
          <w:rFonts w:cstheme="minorHAnsi"/>
          <w:sz w:val="24"/>
          <w:szCs w:val="24"/>
        </w:rPr>
        <w:t>.0</w:t>
      </w:r>
      <w:r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Pr="00015A3D">
        <w:rPr>
          <w:rFonts w:cstheme="minorHAnsi"/>
          <w:sz w:val="24"/>
          <w:szCs w:val="24"/>
        </w:rPr>
        <w:t xml:space="preserve">, </w:t>
      </w:r>
      <w:r w:rsidR="0059568B" w:rsidRPr="00015A3D">
        <w:rPr>
          <w:rFonts w:cstheme="minorHAnsi"/>
          <w:sz w:val="24"/>
          <w:szCs w:val="24"/>
        </w:rPr>
        <w:t xml:space="preserve">respectively, </w:t>
      </w:r>
      <w:r w:rsidRPr="00015A3D">
        <w:rPr>
          <w:rFonts w:cstheme="minorHAnsi"/>
          <w:sz w:val="24"/>
          <w:szCs w:val="24"/>
        </w:rPr>
        <w:t xml:space="preserve">and </w:t>
      </w:r>
      <w:r w:rsidR="007A514B" w:rsidRPr="00015A3D">
        <w:rPr>
          <w:rFonts w:cstheme="minorHAnsi"/>
          <w:sz w:val="24"/>
          <w:szCs w:val="24"/>
        </w:rPr>
        <w:t xml:space="preserve">as expected, </w:t>
      </w:r>
      <w:r w:rsidRPr="00015A3D">
        <w:rPr>
          <w:rFonts w:cstheme="minorHAnsi"/>
          <w:sz w:val="24"/>
          <w:szCs w:val="24"/>
        </w:rPr>
        <w:t>strong correlations were found between speed and HR (</w:t>
      </w:r>
      <w:r w:rsidRPr="00015A3D">
        <w:rPr>
          <w:rFonts w:cstheme="minorHAnsi"/>
          <w:i/>
          <w:sz w:val="24"/>
          <w:szCs w:val="24"/>
        </w:rPr>
        <w:t>r</w:t>
      </w:r>
      <w:r w:rsidRPr="00015A3D">
        <w:rPr>
          <w:rFonts w:cstheme="minorHAnsi"/>
          <w:sz w:val="24"/>
          <w:szCs w:val="24"/>
        </w:rPr>
        <w:t>=0.98), and EE (</w:t>
      </w:r>
      <w:r w:rsidRPr="00015A3D">
        <w:rPr>
          <w:rFonts w:cstheme="minorHAnsi"/>
          <w:i/>
          <w:sz w:val="24"/>
          <w:szCs w:val="24"/>
        </w:rPr>
        <w:t>r</w:t>
      </w:r>
      <w:r w:rsidRPr="00015A3D">
        <w:rPr>
          <w:rFonts w:cstheme="minorHAnsi"/>
          <w:sz w:val="24"/>
          <w:szCs w:val="24"/>
        </w:rPr>
        <w:t xml:space="preserve">=0.99). </w:t>
      </w:r>
      <w:r w:rsidR="007A514B" w:rsidRPr="00015A3D">
        <w:rPr>
          <w:rFonts w:cstheme="minorHAnsi"/>
          <w:sz w:val="24"/>
          <w:szCs w:val="24"/>
        </w:rPr>
        <w:t>These findings are</w:t>
      </w:r>
      <w:r w:rsidRPr="00015A3D">
        <w:rPr>
          <w:rFonts w:cstheme="minorHAnsi"/>
          <w:sz w:val="24"/>
          <w:szCs w:val="24"/>
        </w:rPr>
        <w:t xml:space="preserve"> the first to investigate metabolic and physiological responses</w:t>
      </w:r>
      <w:r w:rsidR="00A06E69" w:rsidRPr="00015A3D">
        <w:rPr>
          <w:rFonts w:cstheme="minorHAnsi"/>
          <w:sz w:val="24"/>
          <w:szCs w:val="24"/>
        </w:rPr>
        <w:t xml:space="preserve"> during scootering</w:t>
      </w:r>
      <w:r w:rsidRPr="00015A3D">
        <w:rPr>
          <w:rFonts w:cstheme="minorHAnsi"/>
          <w:sz w:val="24"/>
          <w:szCs w:val="24"/>
        </w:rPr>
        <w:t xml:space="preserve"> in the field</w:t>
      </w:r>
      <w:r w:rsidR="0038426A" w:rsidRPr="00015A3D">
        <w:rPr>
          <w:rFonts w:cstheme="minorHAnsi"/>
          <w:sz w:val="24"/>
          <w:szCs w:val="24"/>
        </w:rPr>
        <w:t xml:space="preserve"> and may contribute to </w:t>
      </w:r>
      <w:r w:rsidR="00CC5146" w:rsidRPr="00015A3D">
        <w:rPr>
          <w:rFonts w:cstheme="minorHAnsi"/>
          <w:sz w:val="24"/>
          <w:szCs w:val="24"/>
        </w:rPr>
        <w:t xml:space="preserve">PA </w:t>
      </w:r>
      <w:r w:rsidR="00F31D41" w:rsidRPr="00015A3D">
        <w:rPr>
          <w:rFonts w:cstheme="minorHAnsi"/>
          <w:sz w:val="24"/>
          <w:szCs w:val="24"/>
        </w:rPr>
        <w:t xml:space="preserve">prescription </w:t>
      </w:r>
      <w:r w:rsidR="00CC5146" w:rsidRPr="00015A3D">
        <w:rPr>
          <w:rFonts w:cstheme="minorHAnsi"/>
          <w:sz w:val="24"/>
          <w:szCs w:val="24"/>
        </w:rPr>
        <w:t xml:space="preserve">guidelines </w:t>
      </w:r>
      <w:r w:rsidR="002A0E9C">
        <w:rPr>
          <w:rFonts w:cstheme="minorHAnsi"/>
          <w:sz w:val="24"/>
          <w:szCs w:val="24"/>
        </w:rPr>
        <w:t>to help</w:t>
      </w:r>
      <w:r w:rsidR="002A0E9C" w:rsidRPr="00015A3D">
        <w:rPr>
          <w:rFonts w:cstheme="minorHAnsi"/>
          <w:sz w:val="24"/>
          <w:szCs w:val="24"/>
        </w:rPr>
        <w:t xml:space="preserve"> </w:t>
      </w:r>
      <w:r w:rsidR="00F31D41" w:rsidRPr="00015A3D">
        <w:rPr>
          <w:rFonts w:cstheme="minorHAnsi"/>
          <w:sz w:val="24"/>
          <w:szCs w:val="24"/>
        </w:rPr>
        <w:t>improve cardiorespiratory fitness in</w:t>
      </w:r>
      <w:r w:rsidR="00FB2CFA" w:rsidRPr="00015A3D">
        <w:rPr>
          <w:rFonts w:cstheme="minorHAnsi"/>
          <w:sz w:val="24"/>
          <w:szCs w:val="24"/>
        </w:rPr>
        <w:t xml:space="preserve"> </w:t>
      </w:r>
      <w:r w:rsidR="00F31D41" w:rsidRPr="00015A3D">
        <w:rPr>
          <w:rFonts w:cstheme="minorHAnsi"/>
          <w:sz w:val="24"/>
          <w:szCs w:val="24"/>
        </w:rPr>
        <w:t>a</w:t>
      </w:r>
      <w:r w:rsidR="00FB2CFA" w:rsidRPr="00015A3D">
        <w:rPr>
          <w:rFonts w:cstheme="minorHAnsi"/>
          <w:sz w:val="24"/>
          <w:szCs w:val="24"/>
        </w:rPr>
        <w:t xml:space="preserve"> young, healthy population</w:t>
      </w:r>
      <w:r w:rsidR="0038426A" w:rsidRPr="00015A3D">
        <w:rPr>
          <w:rFonts w:cstheme="minorHAnsi"/>
          <w:sz w:val="24"/>
          <w:szCs w:val="24"/>
        </w:rPr>
        <w:t xml:space="preserve">. </w:t>
      </w:r>
    </w:p>
    <w:p w14:paraId="5F116D4E" w14:textId="172199E7" w:rsidR="00965010" w:rsidRPr="00015A3D" w:rsidRDefault="00D933BB" w:rsidP="00DE1910">
      <w:pPr>
        <w:spacing w:line="480" w:lineRule="auto"/>
        <w:jc w:val="both"/>
        <w:rPr>
          <w:rFonts w:cstheme="minorHAnsi"/>
          <w:b/>
          <w:sz w:val="24"/>
          <w:szCs w:val="24"/>
        </w:rPr>
      </w:pPr>
      <w:r w:rsidRPr="00015A3D">
        <w:rPr>
          <w:rFonts w:cstheme="minorHAnsi"/>
          <w:b/>
          <w:sz w:val="24"/>
          <w:szCs w:val="24"/>
        </w:rPr>
        <w:t xml:space="preserve">4.1 </w:t>
      </w:r>
      <w:r w:rsidR="00D964F8" w:rsidRPr="00015A3D">
        <w:rPr>
          <w:rFonts w:cstheme="minorHAnsi"/>
          <w:b/>
          <w:sz w:val="24"/>
          <w:szCs w:val="24"/>
        </w:rPr>
        <w:t xml:space="preserve">Metabolic responses: </w:t>
      </w:r>
    </w:p>
    <w:p w14:paraId="7E49678C" w14:textId="4A422F54" w:rsidR="00E857CB" w:rsidRPr="00015A3D" w:rsidRDefault="00965010" w:rsidP="00DE1910">
      <w:pPr>
        <w:spacing w:line="480" w:lineRule="auto"/>
        <w:jc w:val="both"/>
        <w:rPr>
          <w:rFonts w:cstheme="minorHAnsi"/>
          <w:sz w:val="24"/>
          <w:szCs w:val="24"/>
        </w:rPr>
      </w:pPr>
      <w:r w:rsidRPr="00015A3D">
        <w:rPr>
          <w:rFonts w:cstheme="minorHAnsi"/>
          <w:sz w:val="24"/>
          <w:szCs w:val="24"/>
        </w:rPr>
        <w:t xml:space="preserve">The </w:t>
      </w:r>
      <w:r w:rsidR="00D9226E" w:rsidRPr="00015A3D">
        <w:rPr>
          <w:rFonts w:cstheme="minorHAnsi"/>
          <w:sz w:val="24"/>
          <w:szCs w:val="24"/>
        </w:rPr>
        <w:t>METs found in this study (Table 1) agree with previous findings for self-selected scootering (5.0 ± 2.3</w:t>
      </w:r>
      <w:r w:rsidR="00D964F8" w:rsidRPr="00015A3D">
        <w:rPr>
          <w:rFonts w:cstheme="minorHAnsi"/>
          <w:sz w:val="24"/>
          <w:szCs w:val="24"/>
        </w:rPr>
        <w:t xml:space="preserve"> [Aull et al., 2008]</w:t>
      </w:r>
      <w:r w:rsidR="00267C47" w:rsidRPr="00015A3D">
        <w:rPr>
          <w:rFonts w:cstheme="minorHAnsi"/>
          <w:sz w:val="24"/>
          <w:szCs w:val="24"/>
        </w:rPr>
        <w:t>), and fixed speeds of; 4.8</w:t>
      </w:r>
      <w:r w:rsidR="000F53BF">
        <w:rPr>
          <w:rFonts w:cstheme="minorHAnsi"/>
          <w:sz w:val="24"/>
          <w:szCs w:val="24"/>
        </w:rPr>
        <w:t xml:space="preserve"> km/hr</w:t>
      </w:r>
      <w:r w:rsidR="00D9226E" w:rsidRPr="00015A3D">
        <w:rPr>
          <w:rFonts w:cstheme="minorHAnsi"/>
          <w:sz w:val="24"/>
          <w:szCs w:val="24"/>
        </w:rPr>
        <w:t xml:space="preserve"> (3.</w:t>
      </w:r>
      <w:r w:rsidR="00E625B7">
        <w:rPr>
          <w:rFonts w:cstheme="minorHAnsi"/>
          <w:sz w:val="24"/>
          <w:szCs w:val="24"/>
        </w:rPr>
        <w:t>9</w:t>
      </w:r>
      <w:r w:rsidR="00D9226E" w:rsidRPr="00015A3D">
        <w:rPr>
          <w:rFonts w:cstheme="minorHAnsi"/>
          <w:sz w:val="24"/>
          <w:szCs w:val="24"/>
        </w:rPr>
        <w:t xml:space="preserve"> ± 0.</w:t>
      </w:r>
      <w:r w:rsidR="00E625B7">
        <w:rPr>
          <w:rFonts w:cstheme="minorHAnsi"/>
          <w:sz w:val="24"/>
          <w:szCs w:val="24"/>
        </w:rPr>
        <w:t>6</w:t>
      </w:r>
      <w:r w:rsidR="00D9226E" w:rsidRPr="00015A3D">
        <w:rPr>
          <w:rFonts w:cstheme="minorHAnsi"/>
          <w:sz w:val="24"/>
          <w:szCs w:val="24"/>
        </w:rPr>
        <w:t xml:space="preserve">), </w:t>
      </w:r>
      <w:r w:rsidR="00267C47" w:rsidRPr="00015A3D">
        <w:rPr>
          <w:rFonts w:cstheme="minorHAnsi"/>
          <w:sz w:val="24"/>
          <w:szCs w:val="24"/>
        </w:rPr>
        <w:t>6.6</w:t>
      </w:r>
      <w:r w:rsidR="00D9226E" w:rsidRPr="00015A3D">
        <w:rPr>
          <w:rFonts w:cstheme="minorHAnsi"/>
          <w:sz w:val="24"/>
          <w:szCs w:val="24"/>
        </w:rPr>
        <w:t xml:space="preserve"> </w:t>
      </w:r>
      <w:r w:rsidR="000F53BF">
        <w:rPr>
          <w:rFonts w:cstheme="minorHAnsi"/>
          <w:sz w:val="24"/>
          <w:szCs w:val="24"/>
        </w:rPr>
        <w:t>km/hr</w:t>
      </w:r>
      <w:r w:rsidR="000F53BF" w:rsidRPr="00015A3D">
        <w:rPr>
          <w:rFonts w:cstheme="minorHAnsi"/>
          <w:sz w:val="24"/>
          <w:szCs w:val="24"/>
        </w:rPr>
        <w:t xml:space="preserve"> </w:t>
      </w:r>
      <w:r w:rsidR="00D9226E" w:rsidRPr="00015A3D">
        <w:rPr>
          <w:rFonts w:cstheme="minorHAnsi"/>
          <w:sz w:val="24"/>
          <w:szCs w:val="24"/>
        </w:rPr>
        <w:t>(4.</w:t>
      </w:r>
      <w:r w:rsidR="00E625B7">
        <w:rPr>
          <w:rFonts w:cstheme="minorHAnsi"/>
          <w:sz w:val="24"/>
          <w:szCs w:val="24"/>
        </w:rPr>
        <w:t>4</w:t>
      </w:r>
      <w:r w:rsidR="00D9226E" w:rsidRPr="00015A3D">
        <w:rPr>
          <w:rFonts w:cstheme="minorHAnsi"/>
          <w:sz w:val="24"/>
          <w:szCs w:val="24"/>
        </w:rPr>
        <w:t xml:space="preserve"> ± 0.5)</w:t>
      </w:r>
      <w:r w:rsidR="00CC5146" w:rsidRPr="00015A3D">
        <w:rPr>
          <w:rFonts w:cstheme="minorHAnsi"/>
          <w:sz w:val="24"/>
          <w:szCs w:val="24"/>
        </w:rPr>
        <w:t>,</w:t>
      </w:r>
      <w:r w:rsidR="00D9226E" w:rsidRPr="00015A3D">
        <w:rPr>
          <w:rFonts w:cstheme="minorHAnsi"/>
          <w:sz w:val="24"/>
          <w:szCs w:val="24"/>
        </w:rPr>
        <w:t xml:space="preserve"> </w:t>
      </w:r>
      <w:r w:rsidR="00267C47" w:rsidRPr="00015A3D">
        <w:rPr>
          <w:rFonts w:cstheme="minorHAnsi"/>
          <w:sz w:val="24"/>
          <w:szCs w:val="24"/>
        </w:rPr>
        <w:t>8.4</w:t>
      </w:r>
      <w:r w:rsidR="00D9226E" w:rsidRPr="00015A3D">
        <w:rPr>
          <w:rFonts w:cstheme="minorHAnsi"/>
          <w:sz w:val="24"/>
          <w:szCs w:val="24"/>
        </w:rPr>
        <w:t xml:space="preserve"> </w:t>
      </w:r>
      <w:r w:rsidR="000F53BF">
        <w:rPr>
          <w:rFonts w:cstheme="minorHAnsi"/>
          <w:sz w:val="24"/>
          <w:szCs w:val="24"/>
        </w:rPr>
        <w:t>km/hr</w:t>
      </w:r>
      <w:r w:rsidR="000F53BF" w:rsidRPr="00015A3D">
        <w:rPr>
          <w:rFonts w:cstheme="minorHAnsi"/>
          <w:sz w:val="24"/>
          <w:szCs w:val="24"/>
        </w:rPr>
        <w:t xml:space="preserve"> </w:t>
      </w:r>
      <w:r w:rsidR="00D9226E" w:rsidRPr="00015A3D">
        <w:rPr>
          <w:rFonts w:cstheme="minorHAnsi"/>
          <w:sz w:val="24"/>
          <w:szCs w:val="24"/>
        </w:rPr>
        <w:t>(</w:t>
      </w:r>
      <w:r w:rsidR="00E625B7">
        <w:rPr>
          <w:rFonts w:cstheme="minorHAnsi"/>
          <w:sz w:val="24"/>
          <w:szCs w:val="24"/>
        </w:rPr>
        <w:t>5.0</w:t>
      </w:r>
      <w:r w:rsidR="00D9226E" w:rsidRPr="00015A3D">
        <w:rPr>
          <w:rFonts w:cstheme="minorHAnsi"/>
          <w:sz w:val="24"/>
          <w:szCs w:val="24"/>
        </w:rPr>
        <w:t xml:space="preserve"> ± 0.4) (Kijima et al., 2007) and </w:t>
      </w:r>
      <w:r w:rsidR="00267C47" w:rsidRPr="00015A3D">
        <w:rPr>
          <w:rFonts w:cstheme="minorHAnsi"/>
          <w:sz w:val="24"/>
          <w:szCs w:val="24"/>
        </w:rPr>
        <w:t>9</w:t>
      </w:r>
      <w:r w:rsidR="00D9226E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6E32E4" w:rsidRPr="00015A3D">
        <w:rPr>
          <w:rFonts w:cstheme="minorHAnsi"/>
          <w:sz w:val="24"/>
          <w:szCs w:val="24"/>
        </w:rPr>
        <w:t xml:space="preserve"> (6.3 ± 1.6</w:t>
      </w:r>
      <w:r w:rsidR="00D9226E" w:rsidRPr="00015A3D">
        <w:rPr>
          <w:rFonts w:cstheme="minorHAnsi"/>
          <w:sz w:val="24"/>
          <w:szCs w:val="24"/>
        </w:rPr>
        <w:t xml:space="preserve">) (Ridley and Olds, 2016). </w:t>
      </w:r>
      <w:r w:rsidR="00B516E6" w:rsidRPr="00015A3D">
        <w:rPr>
          <w:rFonts w:cstheme="minorHAnsi"/>
          <w:sz w:val="24"/>
          <w:szCs w:val="24"/>
        </w:rPr>
        <w:t xml:space="preserve">Scootering </w:t>
      </w:r>
      <w:r w:rsidR="00135433" w:rsidRPr="00015A3D">
        <w:rPr>
          <w:rFonts w:cstheme="minorHAnsi"/>
          <w:sz w:val="24"/>
          <w:szCs w:val="24"/>
        </w:rPr>
        <w:t xml:space="preserve">at </w:t>
      </w:r>
      <w:r w:rsidR="00D9226E" w:rsidRPr="00015A3D">
        <w:rPr>
          <w:rFonts w:cstheme="minorHAnsi"/>
          <w:sz w:val="24"/>
          <w:szCs w:val="24"/>
        </w:rPr>
        <w:t>speeds of 6</w:t>
      </w:r>
      <w:r w:rsidR="00E625B7">
        <w:rPr>
          <w:rFonts w:cstheme="minorHAnsi"/>
          <w:sz w:val="24"/>
          <w:szCs w:val="24"/>
        </w:rPr>
        <w:t>.0</w:t>
      </w:r>
      <w:r w:rsidR="00D9226E" w:rsidRPr="00015A3D">
        <w:rPr>
          <w:rFonts w:cstheme="minorHAnsi"/>
          <w:sz w:val="24"/>
          <w:szCs w:val="24"/>
        </w:rPr>
        <w:t xml:space="preserve">-10.5 </w:t>
      </w:r>
      <w:r w:rsidR="00015A3D">
        <w:rPr>
          <w:rFonts w:cstheme="minorHAnsi"/>
          <w:sz w:val="24"/>
          <w:szCs w:val="24"/>
        </w:rPr>
        <w:t>km/hr</w:t>
      </w:r>
      <w:r w:rsidR="00D9226E" w:rsidRPr="00015A3D">
        <w:rPr>
          <w:rFonts w:cstheme="minorHAnsi"/>
          <w:sz w:val="24"/>
          <w:szCs w:val="24"/>
        </w:rPr>
        <w:t xml:space="preserve"> </w:t>
      </w:r>
      <w:r w:rsidR="00B516E6" w:rsidRPr="00015A3D">
        <w:rPr>
          <w:rFonts w:cstheme="minorHAnsi"/>
          <w:sz w:val="24"/>
          <w:szCs w:val="24"/>
        </w:rPr>
        <w:t>and 12</w:t>
      </w:r>
      <w:r w:rsidR="00E625B7">
        <w:rPr>
          <w:rFonts w:cstheme="minorHAnsi"/>
          <w:sz w:val="24"/>
          <w:szCs w:val="24"/>
        </w:rPr>
        <w:t>.0</w:t>
      </w:r>
      <w:r w:rsidR="00B516E6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B516E6" w:rsidRPr="00015A3D">
        <w:rPr>
          <w:rFonts w:cstheme="minorHAnsi"/>
          <w:sz w:val="24"/>
          <w:szCs w:val="24"/>
        </w:rPr>
        <w:t xml:space="preserve"> can be</w:t>
      </w:r>
      <w:r w:rsidR="00D9226E" w:rsidRPr="00015A3D">
        <w:rPr>
          <w:rFonts w:cstheme="minorHAnsi"/>
          <w:sz w:val="24"/>
          <w:szCs w:val="24"/>
        </w:rPr>
        <w:t xml:space="preserve"> classified as </w:t>
      </w:r>
      <w:r w:rsidR="00E625B7">
        <w:rPr>
          <w:rFonts w:cstheme="minorHAnsi"/>
          <w:i/>
          <w:sz w:val="24"/>
          <w:szCs w:val="24"/>
        </w:rPr>
        <w:t>m</w:t>
      </w:r>
      <w:r w:rsidR="00D9226E" w:rsidRPr="00015A3D">
        <w:rPr>
          <w:rFonts w:cstheme="minorHAnsi"/>
          <w:i/>
          <w:sz w:val="24"/>
          <w:szCs w:val="24"/>
        </w:rPr>
        <w:t>oderate</w:t>
      </w:r>
      <w:r w:rsidR="00D964F8" w:rsidRPr="00015A3D">
        <w:rPr>
          <w:rFonts w:cstheme="minorHAnsi"/>
          <w:sz w:val="24"/>
          <w:szCs w:val="24"/>
        </w:rPr>
        <w:t xml:space="preserve"> (3.0-5.9 METs)</w:t>
      </w:r>
      <w:r w:rsidR="00D9226E" w:rsidRPr="00015A3D">
        <w:rPr>
          <w:rFonts w:cstheme="minorHAnsi"/>
          <w:sz w:val="24"/>
          <w:szCs w:val="24"/>
        </w:rPr>
        <w:t xml:space="preserve"> and </w:t>
      </w:r>
      <w:r w:rsidR="000F53BF">
        <w:rPr>
          <w:rFonts w:cstheme="minorHAnsi"/>
          <w:i/>
          <w:sz w:val="24"/>
          <w:szCs w:val="24"/>
        </w:rPr>
        <w:lastRenderedPageBreak/>
        <w:t>v</w:t>
      </w:r>
      <w:r w:rsidR="00D9226E" w:rsidRPr="00015A3D">
        <w:rPr>
          <w:rFonts w:cstheme="minorHAnsi"/>
          <w:i/>
          <w:sz w:val="24"/>
          <w:szCs w:val="24"/>
        </w:rPr>
        <w:t>igorous</w:t>
      </w:r>
      <w:r w:rsidR="00D964F8" w:rsidRPr="00015A3D">
        <w:rPr>
          <w:rFonts w:cstheme="minorHAnsi"/>
          <w:sz w:val="24"/>
          <w:szCs w:val="24"/>
        </w:rPr>
        <w:t xml:space="preserve"> </w:t>
      </w:r>
      <w:r w:rsidR="00CA0325" w:rsidRPr="00015A3D">
        <w:rPr>
          <w:rFonts w:cstheme="minorHAnsi"/>
          <w:sz w:val="24"/>
          <w:szCs w:val="24"/>
        </w:rPr>
        <w:t xml:space="preserve">exercise intensities </w:t>
      </w:r>
      <w:r w:rsidR="00D964F8" w:rsidRPr="00015A3D">
        <w:rPr>
          <w:rFonts w:cstheme="minorHAnsi"/>
          <w:sz w:val="24"/>
          <w:szCs w:val="24"/>
        </w:rPr>
        <w:t>(&gt;6.0 METs)</w:t>
      </w:r>
      <w:r w:rsidR="00945388" w:rsidRPr="00015A3D">
        <w:rPr>
          <w:rFonts w:cstheme="minorHAnsi"/>
          <w:sz w:val="24"/>
          <w:szCs w:val="24"/>
        </w:rPr>
        <w:t>, respectively</w:t>
      </w:r>
      <w:r w:rsidR="00B516E6" w:rsidRPr="00015A3D">
        <w:rPr>
          <w:rFonts w:cstheme="minorHAnsi"/>
          <w:sz w:val="24"/>
          <w:szCs w:val="24"/>
        </w:rPr>
        <w:t xml:space="preserve"> </w:t>
      </w:r>
      <w:r w:rsidR="00D9226E" w:rsidRPr="00015A3D">
        <w:rPr>
          <w:rFonts w:cstheme="minorHAnsi"/>
          <w:sz w:val="24"/>
          <w:szCs w:val="24"/>
        </w:rPr>
        <w:t xml:space="preserve">(Jette and Blumchen, 1990; Ainsworth et al., </w:t>
      </w:r>
      <w:r w:rsidR="00B516E6" w:rsidRPr="00015A3D">
        <w:rPr>
          <w:rFonts w:cstheme="minorHAnsi"/>
          <w:sz w:val="24"/>
          <w:szCs w:val="24"/>
        </w:rPr>
        <w:t xml:space="preserve">2000, </w:t>
      </w:r>
      <w:r w:rsidR="00D9226E" w:rsidRPr="00015A3D">
        <w:rPr>
          <w:rFonts w:cstheme="minorHAnsi"/>
          <w:sz w:val="24"/>
          <w:szCs w:val="24"/>
        </w:rPr>
        <w:t>2011)</w:t>
      </w:r>
      <w:r w:rsidR="00CC5146" w:rsidRPr="00015A3D">
        <w:rPr>
          <w:rFonts w:cstheme="minorHAnsi"/>
          <w:sz w:val="24"/>
          <w:szCs w:val="24"/>
        </w:rPr>
        <w:t xml:space="preserve">. </w:t>
      </w:r>
      <w:r w:rsidR="00945388" w:rsidRPr="00015A3D">
        <w:rPr>
          <w:rFonts w:cstheme="minorHAnsi"/>
          <w:sz w:val="24"/>
          <w:szCs w:val="24"/>
        </w:rPr>
        <w:t>In practice, our</w:t>
      </w:r>
      <w:r w:rsidR="00CC5146" w:rsidRPr="00015A3D">
        <w:rPr>
          <w:rFonts w:cstheme="minorHAnsi"/>
          <w:sz w:val="24"/>
          <w:szCs w:val="24"/>
        </w:rPr>
        <w:t xml:space="preserve"> findings </w:t>
      </w:r>
      <w:r w:rsidR="00945388" w:rsidRPr="00015A3D">
        <w:rPr>
          <w:rFonts w:cstheme="minorHAnsi"/>
          <w:sz w:val="24"/>
          <w:szCs w:val="24"/>
        </w:rPr>
        <w:t>advocate</w:t>
      </w:r>
      <w:r w:rsidR="006819F0" w:rsidRPr="00015A3D">
        <w:rPr>
          <w:rFonts w:cstheme="minorHAnsi"/>
          <w:sz w:val="24"/>
          <w:szCs w:val="24"/>
        </w:rPr>
        <w:t xml:space="preserve"> </w:t>
      </w:r>
      <w:r w:rsidR="00945388" w:rsidRPr="00015A3D">
        <w:rPr>
          <w:rFonts w:cstheme="minorHAnsi"/>
          <w:sz w:val="24"/>
          <w:szCs w:val="24"/>
        </w:rPr>
        <w:t xml:space="preserve">the use of </w:t>
      </w:r>
      <w:r w:rsidR="006819F0" w:rsidRPr="00015A3D">
        <w:rPr>
          <w:rFonts w:cstheme="minorHAnsi"/>
          <w:sz w:val="24"/>
          <w:szCs w:val="24"/>
        </w:rPr>
        <w:t>scootering</w:t>
      </w:r>
      <w:r w:rsidR="00945388" w:rsidRPr="00015A3D">
        <w:rPr>
          <w:rFonts w:cstheme="minorHAnsi"/>
          <w:sz w:val="24"/>
          <w:szCs w:val="24"/>
        </w:rPr>
        <w:t xml:space="preserve"> if regularly undertaken instead of sedentary-transport options,</w:t>
      </w:r>
      <w:r w:rsidR="006819F0" w:rsidRPr="00015A3D">
        <w:rPr>
          <w:rFonts w:cstheme="minorHAnsi"/>
          <w:sz w:val="24"/>
          <w:szCs w:val="24"/>
        </w:rPr>
        <w:t xml:space="preserve"> </w:t>
      </w:r>
      <w:r w:rsidR="00945388" w:rsidRPr="00015A3D">
        <w:rPr>
          <w:rFonts w:cstheme="minorHAnsi"/>
          <w:sz w:val="24"/>
          <w:szCs w:val="24"/>
        </w:rPr>
        <w:t>which may</w:t>
      </w:r>
      <w:r w:rsidR="0038426A" w:rsidRPr="00015A3D">
        <w:rPr>
          <w:rFonts w:cstheme="minorHAnsi"/>
          <w:sz w:val="24"/>
          <w:szCs w:val="24"/>
        </w:rPr>
        <w:t xml:space="preserve"> </w:t>
      </w:r>
      <w:r w:rsidR="00945388" w:rsidRPr="00015A3D">
        <w:rPr>
          <w:rFonts w:cstheme="minorHAnsi"/>
          <w:sz w:val="24"/>
          <w:szCs w:val="24"/>
        </w:rPr>
        <w:t xml:space="preserve">encourage </w:t>
      </w:r>
      <w:r w:rsidR="00B516E6" w:rsidRPr="00015A3D">
        <w:rPr>
          <w:rFonts w:cstheme="minorHAnsi"/>
          <w:sz w:val="24"/>
          <w:szCs w:val="24"/>
        </w:rPr>
        <w:t>cardiorespiratory fitness</w:t>
      </w:r>
      <w:r w:rsidR="00945388" w:rsidRPr="00015A3D">
        <w:rPr>
          <w:rFonts w:cstheme="minorHAnsi"/>
          <w:sz w:val="24"/>
          <w:szCs w:val="24"/>
        </w:rPr>
        <w:t xml:space="preserve"> improvements </w:t>
      </w:r>
      <w:r w:rsidR="00B516E6" w:rsidRPr="00015A3D">
        <w:rPr>
          <w:rFonts w:cstheme="minorHAnsi"/>
          <w:sz w:val="24"/>
          <w:szCs w:val="24"/>
        </w:rPr>
        <w:t>and/or</w:t>
      </w:r>
      <w:r w:rsidR="00B516E6" w:rsidRPr="00015A3D">
        <w:t xml:space="preserve"> </w:t>
      </w:r>
      <w:r w:rsidR="00945388" w:rsidRPr="00015A3D">
        <w:t xml:space="preserve">reductions in </w:t>
      </w:r>
      <w:r w:rsidR="00B516E6" w:rsidRPr="00015A3D">
        <w:rPr>
          <w:rFonts w:cstheme="minorHAnsi"/>
          <w:sz w:val="24"/>
          <w:szCs w:val="24"/>
        </w:rPr>
        <w:t xml:space="preserve">premature mortality </w:t>
      </w:r>
      <w:r w:rsidR="00945388" w:rsidRPr="00015A3D">
        <w:rPr>
          <w:rFonts w:cstheme="minorHAnsi"/>
          <w:sz w:val="24"/>
          <w:szCs w:val="24"/>
        </w:rPr>
        <w:t>risk associated with</w:t>
      </w:r>
      <w:r w:rsidR="00B516E6" w:rsidRPr="00015A3D">
        <w:rPr>
          <w:rFonts w:cstheme="minorHAnsi"/>
          <w:sz w:val="24"/>
          <w:szCs w:val="24"/>
        </w:rPr>
        <w:t xml:space="preserve"> chronic disease</w:t>
      </w:r>
      <w:r w:rsidR="00E9161C">
        <w:rPr>
          <w:rFonts w:cstheme="minorHAnsi"/>
          <w:sz w:val="24"/>
          <w:szCs w:val="24"/>
        </w:rPr>
        <w:t xml:space="preserve"> (Haskell et al., 2009; </w:t>
      </w:r>
      <w:r w:rsidR="00B30EA4">
        <w:rPr>
          <w:rFonts w:cstheme="minorHAnsi"/>
          <w:sz w:val="24"/>
          <w:szCs w:val="24"/>
        </w:rPr>
        <w:t xml:space="preserve">De </w:t>
      </w:r>
      <w:r w:rsidR="00E9161C">
        <w:rPr>
          <w:rFonts w:cstheme="minorHAnsi"/>
          <w:sz w:val="24"/>
          <w:szCs w:val="24"/>
        </w:rPr>
        <w:t>Nazelle et al., 2011)</w:t>
      </w:r>
      <w:r w:rsidR="00D9226E" w:rsidRPr="00015A3D">
        <w:rPr>
          <w:rFonts w:cstheme="minorHAnsi"/>
          <w:sz w:val="24"/>
          <w:szCs w:val="24"/>
        </w:rPr>
        <w:t xml:space="preserve">. </w:t>
      </w:r>
      <w:r w:rsidR="005D5773" w:rsidRPr="00015A3D">
        <w:rPr>
          <w:rFonts w:cstheme="minorHAnsi"/>
          <w:sz w:val="24"/>
          <w:szCs w:val="24"/>
        </w:rPr>
        <w:t>The METs found for scootering at 6</w:t>
      </w:r>
      <w:r w:rsidR="00E625B7">
        <w:rPr>
          <w:rFonts w:cstheme="minorHAnsi"/>
          <w:sz w:val="24"/>
          <w:szCs w:val="24"/>
        </w:rPr>
        <w:t>.0</w:t>
      </w:r>
      <w:r w:rsidR="005D5773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5D5773" w:rsidRPr="00015A3D">
        <w:rPr>
          <w:rFonts w:cstheme="minorHAnsi"/>
          <w:sz w:val="24"/>
          <w:szCs w:val="24"/>
          <w:vertAlign w:val="superscript"/>
        </w:rPr>
        <w:t xml:space="preserve"> </w:t>
      </w:r>
      <w:r w:rsidR="005D5773" w:rsidRPr="00015A3D">
        <w:rPr>
          <w:rFonts w:cstheme="minorHAnsi"/>
          <w:sz w:val="24"/>
          <w:szCs w:val="24"/>
        </w:rPr>
        <w:t>(</w:t>
      </w:r>
      <w:r w:rsidR="005D5773" w:rsidRPr="00015A3D">
        <w:rPr>
          <w:rFonts w:ascii="Times New Roman" w:hAnsi="Times New Roman" w:cs="Times New Roman"/>
          <w:sz w:val="24"/>
          <w:szCs w:val="24"/>
        </w:rPr>
        <w:t>~</w:t>
      </w:r>
      <w:r w:rsidR="005D5773" w:rsidRPr="00015A3D">
        <w:rPr>
          <w:rFonts w:cstheme="minorHAnsi"/>
          <w:sz w:val="24"/>
          <w:szCs w:val="24"/>
        </w:rPr>
        <w:t xml:space="preserve">4.3) are very similar to those found when walking </w:t>
      </w:r>
      <w:r w:rsidR="00E2534D">
        <w:rPr>
          <w:rFonts w:cstheme="minorHAnsi"/>
          <w:sz w:val="24"/>
          <w:szCs w:val="24"/>
        </w:rPr>
        <w:t>(5</w:t>
      </w:r>
      <w:r w:rsidR="00E625B7">
        <w:rPr>
          <w:rFonts w:cstheme="minorHAnsi"/>
          <w:sz w:val="24"/>
          <w:szCs w:val="24"/>
        </w:rPr>
        <w:t>.0</w:t>
      </w:r>
      <w:r w:rsidR="00E2534D">
        <w:rPr>
          <w:rFonts w:cstheme="minorHAnsi"/>
          <w:sz w:val="24"/>
          <w:szCs w:val="24"/>
        </w:rPr>
        <w:t>-7</w:t>
      </w:r>
      <w:r w:rsidR="00E625B7">
        <w:rPr>
          <w:rFonts w:cstheme="minorHAnsi"/>
          <w:sz w:val="24"/>
          <w:szCs w:val="24"/>
        </w:rPr>
        <w:t>.0</w:t>
      </w:r>
      <w:r w:rsidR="00E2534D">
        <w:rPr>
          <w:rFonts w:cstheme="minorHAnsi"/>
          <w:sz w:val="24"/>
          <w:szCs w:val="24"/>
        </w:rPr>
        <w:t xml:space="preserve"> km/hr) </w:t>
      </w:r>
      <w:r w:rsidR="005D5773" w:rsidRPr="00015A3D">
        <w:rPr>
          <w:rFonts w:cstheme="minorHAnsi"/>
          <w:sz w:val="24"/>
          <w:szCs w:val="24"/>
        </w:rPr>
        <w:t xml:space="preserve">or cycling </w:t>
      </w:r>
      <w:r w:rsidR="00CC5146" w:rsidRPr="00015A3D">
        <w:rPr>
          <w:rFonts w:cstheme="minorHAnsi"/>
          <w:sz w:val="24"/>
          <w:szCs w:val="24"/>
        </w:rPr>
        <w:t>(</w:t>
      </w:r>
      <w:r w:rsidR="00C36C72" w:rsidRPr="00015A3D">
        <w:rPr>
          <w:rFonts w:cstheme="minorHAnsi"/>
          <w:sz w:val="24"/>
          <w:szCs w:val="24"/>
        </w:rPr>
        <w:t>&lt;16</w:t>
      </w:r>
      <w:r w:rsidR="00E625B7">
        <w:rPr>
          <w:rFonts w:cstheme="minorHAnsi"/>
          <w:sz w:val="24"/>
          <w:szCs w:val="24"/>
        </w:rPr>
        <w:t>.0</w:t>
      </w:r>
      <w:r w:rsidR="005D5773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CC5146" w:rsidRPr="00015A3D">
        <w:rPr>
          <w:rFonts w:cstheme="minorHAnsi"/>
          <w:sz w:val="24"/>
          <w:szCs w:val="24"/>
        </w:rPr>
        <w:t xml:space="preserve">) </w:t>
      </w:r>
      <w:r w:rsidR="005D5773" w:rsidRPr="00015A3D">
        <w:rPr>
          <w:rFonts w:cstheme="minorHAnsi"/>
          <w:sz w:val="24"/>
          <w:szCs w:val="24"/>
        </w:rPr>
        <w:t>for leisure or to work and school, and also</w:t>
      </w:r>
      <w:r w:rsidR="00CC5146" w:rsidRPr="00015A3D">
        <w:rPr>
          <w:rFonts w:cstheme="minorHAnsi"/>
          <w:sz w:val="24"/>
          <w:szCs w:val="24"/>
        </w:rPr>
        <w:t>, comparable</w:t>
      </w:r>
      <w:r w:rsidR="005D5773" w:rsidRPr="00015A3D">
        <w:rPr>
          <w:rFonts w:cstheme="minorHAnsi"/>
          <w:sz w:val="24"/>
          <w:szCs w:val="24"/>
        </w:rPr>
        <w:t xml:space="preserve"> </w:t>
      </w:r>
      <w:r w:rsidR="00CC5146" w:rsidRPr="00015A3D">
        <w:rPr>
          <w:rFonts w:cstheme="minorHAnsi"/>
          <w:sz w:val="24"/>
          <w:szCs w:val="24"/>
        </w:rPr>
        <w:t xml:space="preserve">to </w:t>
      </w:r>
      <w:r w:rsidR="005D5773" w:rsidRPr="00015A3D">
        <w:rPr>
          <w:rFonts w:cstheme="minorHAnsi"/>
          <w:sz w:val="24"/>
          <w:szCs w:val="24"/>
        </w:rPr>
        <w:t>alternate exercise</w:t>
      </w:r>
      <w:r w:rsidR="00CC5146" w:rsidRPr="00015A3D">
        <w:rPr>
          <w:rFonts w:cstheme="minorHAnsi"/>
          <w:sz w:val="24"/>
          <w:szCs w:val="24"/>
        </w:rPr>
        <w:t>s</w:t>
      </w:r>
      <w:r w:rsidR="005D5773" w:rsidRPr="00015A3D">
        <w:rPr>
          <w:rFonts w:cstheme="minorHAnsi"/>
          <w:sz w:val="24"/>
          <w:szCs w:val="24"/>
        </w:rPr>
        <w:t xml:space="preserve"> such as drumming and </w:t>
      </w:r>
      <w:r w:rsidR="00C8688C" w:rsidRPr="00015A3D">
        <w:rPr>
          <w:rFonts w:cstheme="minorHAnsi"/>
          <w:sz w:val="24"/>
          <w:szCs w:val="24"/>
        </w:rPr>
        <w:t>tai chi</w:t>
      </w:r>
      <w:r w:rsidR="005D5773" w:rsidRPr="00015A3D">
        <w:rPr>
          <w:rFonts w:cstheme="minorHAnsi"/>
          <w:sz w:val="24"/>
          <w:szCs w:val="24"/>
        </w:rPr>
        <w:t xml:space="preserve"> (all </w:t>
      </w:r>
      <w:r w:rsidR="00E2534D" w:rsidRPr="00015A3D">
        <w:rPr>
          <w:rFonts w:ascii="Times New Roman" w:hAnsi="Times New Roman" w:cs="Times New Roman"/>
          <w:sz w:val="24"/>
          <w:szCs w:val="24"/>
        </w:rPr>
        <w:t>~</w:t>
      </w:r>
      <w:r w:rsidR="005D5773" w:rsidRPr="00015A3D">
        <w:rPr>
          <w:rFonts w:cstheme="minorHAnsi"/>
          <w:sz w:val="24"/>
          <w:szCs w:val="24"/>
        </w:rPr>
        <w:t>4.0</w:t>
      </w:r>
      <w:r w:rsidR="00B516E6" w:rsidRPr="00015A3D">
        <w:rPr>
          <w:rFonts w:cstheme="minorHAnsi"/>
          <w:sz w:val="24"/>
          <w:szCs w:val="24"/>
        </w:rPr>
        <w:t xml:space="preserve"> METs</w:t>
      </w:r>
      <w:r w:rsidR="005D5773" w:rsidRPr="00015A3D">
        <w:rPr>
          <w:rFonts w:cstheme="minorHAnsi"/>
          <w:sz w:val="24"/>
          <w:szCs w:val="24"/>
        </w:rPr>
        <w:t xml:space="preserve"> [</w:t>
      </w:r>
      <w:r w:rsidR="00E2534D" w:rsidRPr="00015A3D">
        <w:rPr>
          <w:rFonts w:cstheme="minorHAnsi"/>
          <w:sz w:val="24"/>
          <w:szCs w:val="24"/>
        </w:rPr>
        <w:t>Jette and Blumchen, 1990;</w:t>
      </w:r>
      <w:r w:rsidR="00E2534D">
        <w:rPr>
          <w:rFonts w:cstheme="minorHAnsi"/>
          <w:sz w:val="24"/>
          <w:szCs w:val="24"/>
        </w:rPr>
        <w:t xml:space="preserve"> </w:t>
      </w:r>
      <w:r w:rsidR="005D5773" w:rsidRPr="00015A3D">
        <w:rPr>
          <w:rFonts w:cstheme="minorHAnsi"/>
          <w:sz w:val="24"/>
          <w:szCs w:val="24"/>
        </w:rPr>
        <w:t>Ainsworth et al.</w:t>
      </w:r>
      <w:r w:rsidR="00E625B7">
        <w:rPr>
          <w:rFonts w:cstheme="minorHAnsi"/>
          <w:sz w:val="24"/>
          <w:szCs w:val="24"/>
        </w:rPr>
        <w:t>,</w:t>
      </w:r>
      <w:r w:rsidR="005D5773" w:rsidRPr="00015A3D">
        <w:rPr>
          <w:rFonts w:cstheme="minorHAnsi"/>
          <w:sz w:val="24"/>
          <w:szCs w:val="24"/>
        </w:rPr>
        <w:t xml:space="preserve"> 2000</w:t>
      </w:r>
      <w:r w:rsidR="00A94D41">
        <w:rPr>
          <w:rFonts w:cstheme="minorHAnsi"/>
          <w:sz w:val="24"/>
          <w:szCs w:val="24"/>
        </w:rPr>
        <w:t>]</w:t>
      </w:r>
      <w:r w:rsidR="005D5773" w:rsidRPr="00015A3D">
        <w:rPr>
          <w:rFonts w:cstheme="minorHAnsi"/>
          <w:sz w:val="24"/>
          <w:szCs w:val="24"/>
        </w:rPr>
        <w:t xml:space="preserve">). </w:t>
      </w:r>
      <w:r w:rsidR="003D36F1">
        <w:rPr>
          <w:rFonts w:cstheme="minorHAnsi"/>
          <w:sz w:val="24"/>
          <w:szCs w:val="24"/>
        </w:rPr>
        <w:t>T</w:t>
      </w:r>
      <w:r w:rsidR="005D5773" w:rsidRPr="00015A3D">
        <w:rPr>
          <w:rFonts w:cstheme="minorHAnsi"/>
          <w:sz w:val="24"/>
          <w:szCs w:val="24"/>
        </w:rPr>
        <w:t>he METs while scootering at 7.5-9</w:t>
      </w:r>
      <w:r w:rsidR="00E625B7">
        <w:rPr>
          <w:rFonts w:cstheme="minorHAnsi"/>
          <w:sz w:val="24"/>
          <w:szCs w:val="24"/>
        </w:rPr>
        <w:t>.0</w:t>
      </w:r>
      <w:r w:rsidR="005D5773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5D5773" w:rsidRPr="00015A3D">
        <w:rPr>
          <w:rFonts w:cstheme="minorHAnsi"/>
          <w:sz w:val="24"/>
          <w:szCs w:val="24"/>
          <w:vertAlign w:val="superscript"/>
        </w:rPr>
        <w:t xml:space="preserve"> </w:t>
      </w:r>
      <w:r w:rsidR="005D5773" w:rsidRPr="00015A3D">
        <w:rPr>
          <w:rFonts w:cstheme="minorHAnsi"/>
          <w:sz w:val="24"/>
          <w:szCs w:val="24"/>
        </w:rPr>
        <w:t>(</w:t>
      </w:r>
      <w:r w:rsidR="005D5773" w:rsidRPr="00015A3D">
        <w:rPr>
          <w:rFonts w:ascii="Times New Roman" w:hAnsi="Times New Roman" w:cs="Times New Roman"/>
          <w:sz w:val="24"/>
          <w:szCs w:val="24"/>
        </w:rPr>
        <w:t>~</w:t>
      </w:r>
      <w:r w:rsidR="005D5773" w:rsidRPr="00015A3D">
        <w:rPr>
          <w:rFonts w:cstheme="minorHAnsi"/>
          <w:sz w:val="24"/>
          <w:szCs w:val="24"/>
        </w:rPr>
        <w:t xml:space="preserve">4.7 to 5.2) </w:t>
      </w:r>
      <w:r w:rsidR="00C8688C" w:rsidRPr="00015A3D">
        <w:rPr>
          <w:rFonts w:cstheme="minorHAnsi"/>
          <w:sz w:val="24"/>
          <w:szCs w:val="24"/>
        </w:rPr>
        <w:t>are</w:t>
      </w:r>
      <w:r w:rsidR="005D5773" w:rsidRPr="00015A3D">
        <w:rPr>
          <w:rFonts w:cstheme="minorHAnsi"/>
          <w:sz w:val="24"/>
          <w:szCs w:val="24"/>
        </w:rPr>
        <w:t xml:space="preserve"> similar to </w:t>
      </w:r>
      <w:r w:rsidR="008F0F24" w:rsidRPr="00015A3D">
        <w:rPr>
          <w:rFonts w:cstheme="minorHAnsi"/>
          <w:sz w:val="24"/>
          <w:szCs w:val="24"/>
        </w:rPr>
        <w:t xml:space="preserve">playing golf </w:t>
      </w:r>
      <w:r w:rsidR="00F74DF2" w:rsidRPr="00015A3D">
        <w:rPr>
          <w:rFonts w:cstheme="minorHAnsi"/>
          <w:sz w:val="24"/>
          <w:szCs w:val="24"/>
        </w:rPr>
        <w:t xml:space="preserve">(4.5) </w:t>
      </w:r>
      <w:r w:rsidR="00C8688C" w:rsidRPr="00015A3D">
        <w:rPr>
          <w:rFonts w:cstheme="minorHAnsi"/>
          <w:sz w:val="24"/>
          <w:szCs w:val="24"/>
        </w:rPr>
        <w:t>and</w:t>
      </w:r>
      <w:r w:rsidR="00F74DF2" w:rsidRPr="00015A3D">
        <w:rPr>
          <w:rFonts w:cstheme="minorHAnsi"/>
          <w:sz w:val="24"/>
          <w:szCs w:val="24"/>
        </w:rPr>
        <w:t xml:space="preserve"> kayaking (5.0)</w:t>
      </w:r>
      <w:r w:rsidR="00C8688C" w:rsidRPr="00015A3D">
        <w:rPr>
          <w:rFonts w:cstheme="minorHAnsi"/>
          <w:sz w:val="24"/>
          <w:szCs w:val="24"/>
        </w:rPr>
        <w:t xml:space="preserve"> </w:t>
      </w:r>
      <w:r w:rsidR="00F74DF2" w:rsidRPr="00015A3D">
        <w:rPr>
          <w:rFonts w:cstheme="minorHAnsi"/>
          <w:sz w:val="24"/>
          <w:szCs w:val="24"/>
        </w:rPr>
        <w:t>(</w:t>
      </w:r>
      <w:r w:rsidR="00C8688C" w:rsidRPr="00015A3D">
        <w:rPr>
          <w:rFonts w:cstheme="minorHAnsi"/>
          <w:sz w:val="24"/>
          <w:szCs w:val="24"/>
        </w:rPr>
        <w:t>Ainsworth et al.</w:t>
      </w:r>
      <w:r w:rsidR="00E625B7">
        <w:rPr>
          <w:rFonts w:cstheme="minorHAnsi"/>
          <w:sz w:val="24"/>
          <w:szCs w:val="24"/>
        </w:rPr>
        <w:t>,</w:t>
      </w:r>
      <w:r w:rsidR="00C8688C" w:rsidRPr="00015A3D">
        <w:rPr>
          <w:rFonts w:cstheme="minorHAnsi"/>
          <w:sz w:val="24"/>
          <w:szCs w:val="24"/>
        </w:rPr>
        <w:t xml:space="preserve"> 2000).</w:t>
      </w:r>
      <w:r w:rsidR="00860632" w:rsidRPr="00015A3D">
        <w:rPr>
          <w:rFonts w:cstheme="minorHAnsi"/>
          <w:sz w:val="24"/>
          <w:szCs w:val="24"/>
        </w:rPr>
        <w:t xml:space="preserve"> T</w:t>
      </w:r>
      <w:r w:rsidR="00C8688C" w:rsidRPr="00015A3D">
        <w:rPr>
          <w:rFonts w:cstheme="minorHAnsi"/>
          <w:sz w:val="24"/>
          <w:szCs w:val="24"/>
        </w:rPr>
        <w:t>he MET responses (</w:t>
      </w:r>
      <w:r w:rsidR="00C8688C" w:rsidRPr="00015A3D">
        <w:rPr>
          <w:rFonts w:ascii="Times New Roman" w:hAnsi="Times New Roman" w:cs="Times New Roman"/>
          <w:sz w:val="24"/>
          <w:szCs w:val="24"/>
        </w:rPr>
        <w:t>~</w:t>
      </w:r>
      <w:r w:rsidR="00C8688C" w:rsidRPr="00015A3D">
        <w:rPr>
          <w:rFonts w:cstheme="minorHAnsi"/>
          <w:sz w:val="24"/>
          <w:szCs w:val="24"/>
        </w:rPr>
        <w:t>5.8 to 6.3) during the faster scooter</w:t>
      </w:r>
      <w:r w:rsidR="00945388" w:rsidRPr="00015A3D">
        <w:rPr>
          <w:rFonts w:cstheme="minorHAnsi"/>
          <w:sz w:val="24"/>
          <w:szCs w:val="24"/>
        </w:rPr>
        <w:t>ing</w:t>
      </w:r>
      <w:r w:rsidR="00C8688C" w:rsidRPr="00015A3D">
        <w:rPr>
          <w:rFonts w:cstheme="minorHAnsi"/>
          <w:sz w:val="24"/>
          <w:szCs w:val="24"/>
        </w:rPr>
        <w:t xml:space="preserve"> speeds (10.5 and 12</w:t>
      </w:r>
      <w:r w:rsidR="00E625B7">
        <w:rPr>
          <w:rFonts w:cstheme="minorHAnsi"/>
          <w:sz w:val="24"/>
          <w:szCs w:val="24"/>
        </w:rPr>
        <w:t>.0</w:t>
      </w:r>
      <w:r w:rsidR="00C8688C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C36C72" w:rsidRPr="00015A3D">
        <w:rPr>
          <w:rFonts w:cstheme="minorHAnsi"/>
          <w:sz w:val="24"/>
          <w:szCs w:val="24"/>
        </w:rPr>
        <w:t>) are similar to walking at 7.2</w:t>
      </w:r>
      <w:r w:rsidR="00C8688C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C36C72" w:rsidRPr="00015A3D">
        <w:rPr>
          <w:rFonts w:cstheme="minorHAnsi"/>
          <w:sz w:val="24"/>
          <w:szCs w:val="24"/>
        </w:rPr>
        <w:t xml:space="preserve"> and cycling </w:t>
      </w:r>
      <w:r w:rsidR="00945388" w:rsidRPr="00015A3D">
        <w:rPr>
          <w:rFonts w:cstheme="minorHAnsi"/>
          <w:sz w:val="24"/>
          <w:szCs w:val="24"/>
        </w:rPr>
        <w:t xml:space="preserve">at </w:t>
      </w:r>
      <w:r w:rsidR="00C36C72" w:rsidRPr="00015A3D">
        <w:rPr>
          <w:rFonts w:cstheme="minorHAnsi"/>
          <w:sz w:val="24"/>
          <w:szCs w:val="24"/>
        </w:rPr>
        <w:t>16</w:t>
      </w:r>
      <w:r w:rsidR="00E625B7">
        <w:rPr>
          <w:rFonts w:cstheme="minorHAnsi"/>
          <w:sz w:val="24"/>
          <w:szCs w:val="24"/>
        </w:rPr>
        <w:t>.0</w:t>
      </w:r>
      <w:r w:rsidR="00C8688C" w:rsidRPr="00015A3D">
        <w:rPr>
          <w:rFonts w:cstheme="minorHAnsi"/>
          <w:sz w:val="24"/>
          <w:szCs w:val="24"/>
        </w:rPr>
        <w:t>-19</w:t>
      </w:r>
      <w:r w:rsidR="00E625B7">
        <w:rPr>
          <w:rFonts w:cstheme="minorHAnsi"/>
          <w:sz w:val="24"/>
          <w:szCs w:val="24"/>
        </w:rPr>
        <w:t>.0</w:t>
      </w:r>
      <w:r w:rsidR="00C8688C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C8688C" w:rsidRPr="00015A3D">
        <w:rPr>
          <w:rFonts w:cstheme="minorHAnsi"/>
          <w:sz w:val="24"/>
          <w:szCs w:val="24"/>
        </w:rPr>
        <w:t xml:space="preserve">, in addition to </w:t>
      </w:r>
      <w:r w:rsidR="00945388" w:rsidRPr="00015A3D">
        <w:rPr>
          <w:rFonts w:cstheme="minorHAnsi"/>
          <w:sz w:val="24"/>
          <w:szCs w:val="24"/>
        </w:rPr>
        <w:t xml:space="preserve">general </w:t>
      </w:r>
      <w:r w:rsidR="00C8688C" w:rsidRPr="00015A3D">
        <w:rPr>
          <w:rFonts w:cstheme="minorHAnsi"/>
          <w:sz w:val="24"/>
          <w:szCs w:val="24"/>
        </w:rPr>
        <w:t xml:space="preserve">jogging, </w:t>
      </w:r>
      <w:r w:rsidR="00EE7DAA" w:rsidRPr="00015A3D">
        <w:rPr>
          <w:rFonts w:cstheme="minorHAnsi"/>
          <w:sz w:val="24"/>
          <w:szCs w:val="24"/>
        </w:rPr>
        <w:t>dancing and</w:t>
      </w:r>
      <w:r w:rsidR="00C8688C" w:rsidRPr="00015A3D">
        <w:rPr>
          <w:rFonts w:cstheme="minorHAnsi"/>
          <w:sz w:val="24"/>
          <w:szCs w:val="24"/>
        </w:rPr>
        <w:t xml:space="preserve"> horseback riding </w:t>
      </w:r>
      <w:r w:rsidR="00945388" w:rsidRPr="00015A3D">
        <w:rPr>
          <w:rFonts w:cstheme="minorHAnsi"/>
          <w:sz w:val="24"/>
          <w:szCs w:val="24"/>
        </w:rPr>
        <w:t xml:space="preserve">activities </w:t>
      </w:r>
      <w:r w:rsidR="00C8688C" w:rsidRPr="00015A3D">
        <w:rPr>
          <w:rFonts w:cstheme="minorHAnsi"/>
          <w:sz w:val="24"/>
          <w:szCs w:val="24"/>
        </w:rPr>
        <w:t>(range 6</w:t>
      </w:r>
      <w:r w:rsidR="00E625B7">
        <w:rPr>
          <w:rFonts w:cstheme="minorHAnsi"/>
          <w:sz w:val="24"/>
          <w:szCs w:val="24"/>
        </w:rPr>
        <w:t>.0</w:t>
      </w:r>
      <w:r w:rsidR="00C8688C" w:rsidRPr="00015A3D">
        <w:rPr>
          <w:rFonts w:cstheme="minorHAnsi"/>
          <w:sz w:val="24"/>
          <w:szCs w:val="24"/>
        </w:rPr>
        <w:t>-7</w:t>
      </w:r>
      <w:r w:rsidR="00E625B7">
        <w:rPr>
          <w:rFonts w:cstheme="minorHAnsi"/>
          <w:sz w:val="24"/>
          <w:szCs w:val="24"/>
        </w:rPr>
        <w:t>.0</w:t>
      </w:r>
      <w:r w:rsidR="00C36C72" w:rsidRPr="00015A3D">
        <w:rPr>
          <w:rFonts w:cstheme="minorHAnsi"/>
          <w:sz w:val="24"/>
          <w:szCs w:val="24"/>
        </w:rPr>
        <w:t xml:space="preserve"> METs</w:t>
      </w:r>
      <w:r w:rsidR="00C8688C" w:rsidRPr="00015A3D">
        <w:rPr>
          <w:rFonts w:cstheme="minorHAnsi"/>
          <w:sz w:val="24"/>
          <w:szCs w:val="24"/>
        </w:rPr>
        <w:t xml:space="preserve"> [Ainsworth e</w:t>
      </w:r>
      <w:r w:rsidR="0034324E" w:rsidRPr="00015A3D">
        <w:rPr>
          <w:rFonts w:cstheme="minorHAnsi"/>
          <w:sz w:val="24"/>
          <w:szCs w:val="24"/>
        </w:rPr>
        <w:t>t al.</w:t>
      </w:r>
      <w:r w:rsidR="00E625B7">
        <w:rPr>
          <w:rFonts w:cstheme="minorHAnsi"/>
          <w:sz w:val="24"/>
          <w:szCs w:val="24"/>
        </w:rPr>
        <w:t>,</w:t>
      </w:r>
      <w:r w:rsidR="0034324E" w:rsidRPr="00015A3D">
        <w:rPr>
          <w:rFonts w:cstheme="minorHAnsi"/>
          <w:sz w:val="24"/>
          <w:szCs w:val="24"/>
        </w:rPr>
        <w:t xml:space="preserve"> 2000; Beale et al.</w:t>
      </w:r>
      <w:r w:rsidR="00E625B7">
        <w:rPr>
          <w:rFonts w:cstheme="minorHAnsi"/>
          <w:sz w:val="24"/>
          <w:szCs w:val="24"/>
        </w:rPr>
        <w:t>,</w:t>
      </w:r>
      <w:r w:rsidR="0034324E" w:rsidRPr="00015A3D">
        <w:rPr>
          <w:rFonts w:cstheme="minorHAnsi"/>
          <w:sz w:val="24"/>
          <w:szCs w:val="24"/>
        </w:rPr>
        <w:t xml:space="preserve"> 2015). T</w:t>
      </w:r>
      <w:r w:rsidR="0052468C" w:rsidRPr="00015A3D">
        <w:rPr>
          <w:rFonts w:cstheme="minorHAnsi"/>
          <w:sz w:val="24"/>
          <w:szCs w:val="24"/>
        </w:rPr>
        <w:t xml:space="preserve">hese findings provide novel </w:t>
      </w:r>
      <w:r w:rsidR="0034324E" w:rsidRPr="00015A3D">
        <w:rPr>
          <w:rFonts w:cstheme="minorHAnsi"/>
          <w:sz w:val="24"/>
          <w:szCs w:val="24"/>
        </w:rPr>
        <w:t>data for a range of</w:t>
      </w:r>
      <w:r w:rsidR="0052468C" w:rsidRPr="00015A3D">
        <w:rPr>
          <w:rFonts w:cstheme="minorHAnsi"/>
          <w:sz w:val="24"/>
          <w:szCs w:val="24"/>
        </w:rPr>
        <w:t xml:space="preserve"> scootering </w:t>
      </w:r>
      <w:r w:rsidR="0034324E" w:rsidRPr="00015A3D">
        <w:rPr>
          <w:rFonts w:cstheme="minorHAnsi"/>
          <w:sz w:val="24"/>
          <w:szCs w:val="24"/>
        </w:rPr>
        <w:t xml:space="preserve">intensities and </w:t>
      </w:r>
      <w:r w:rsidR="0052468C" w:rsidRPr="00015A3D">
        <w:rPr>
          <w:rFonts w:cstheme="minorHAnsi"/>
          <w:sz w:val="24"/>
          <w:szCs w:val="24"/>
        </w:rPr>
        <w:t>comparisons</w:t>
      </w:r>
      <w:r w:rsidR="0034324E" w:rsidRPr="00015A3D">
        <w:rPr>
          <w:rFonts w:cstheme="minorHAnsi"/>
          <w:sz w:val="24"/>
          <w:szCs w:val="24"/>
        </w:rPr>
        <w:t xml:space="preserve"> with typical daily exercises and PA recommendations</w:t>
      </w:r>
      <w:r w:rsidR="0052468C" w:rsidRPr="00015A3D">
        <w:rPr>
          <w:rFonts w:cstheme="minorHAnsi"/>
          <w:sz w:val="24"/>
          <w:szCs w:val="24"/>
        </w:rPr>
        <w:t xml:space="preserve">. </w:t>
      </w:r>
    </w:p>
    <w:p w14:paraId="65221DCA" w14:textId="6437A039" w:rsidR="00965010" w:rsidRPr="00015A3D" w:rsidRDefault="00D9226E" w:rsidP="00DE1910">
      <w:pPr>
        <w:spacing w:line="480" w:lineRule="auto"/>
        <w:jc w:val="both"/>
        <w:rPr>
          <w:rFonts w:cstheme="minorHAnsi"/>
          <w:sz w:val="24"/>
          <w:szCs w:val="24"/>
        </w:rPr>
      </w:pPr>
      <w:r w:rsidRPr="00015A3D">
        <w:rPr>
          <w:rFonts w:cstheme="minorHAnsi"/>
          <w:sz w:val="24"/>
          <w:szCs w:val="24"/>
        </w:rPr>
        <w:t>As suggested by Kijima et al</w:t>
      </w:r>
      <w:r w:rsidR="00D964F8" w:rsidRPr="00015A3D">
        <w:rPr>
          <w:rFonts w:cstheme="minorHAnsi"/>
          <w:sz w:val="24"/>
          <w:szCs w:val="24"/>
        </w:rPr>
        <w:t>.</w:t>
      </w:r>
      <w:r w:rsidRPr="00015A3D">
        <w:rPr>
          <w:rFonts w:cstheme="minorHAnsi"/>
          <w:sz w:val="24"/>
          <w:szCs w:val="24"/>
        </w:rPr>
        <w:t xml:space="preserve"> (2007),</w:t>
      </w:r>
      <w:r w:rsidR="00D964F8" w:rsidRPr="00015A3D">
        <w:rPr>
          <w:rFonts w:cstheme="minorHAnsi"/>
          <w:sz w:val="24"/>
          <w:szCs w:val="24"/>
        </w:rPr>
        <w:t xml:space="preserve"> </w:t>
      </w:r>
      <w:r w:rsidRPr="00015A3D">
        <w:rPr>
          <w:rFonts w:cstheme="minorHAnsi"/>
          <w:sz w:val="24"/>
          <w:szCs w:val="24"/>
        </w:rPr>
        <w:t>scooter speed</w:t>
      </w:r>
      <w:r w:rsidR="00D964F8" w:rsidRPr="00015A3D">
        <w:rPr>
          <w:rFonts w:cstheme="minorHAnsi"/>
          <w:sz w:val="24"/>
          <w:szCs w:val="24"/>
        </w:rPr>
        <w:t>s</w:t>
      </w:r>
      <w:r w:rsidRPr="00015A3D">
        <w:rPr>
          <w:rFonts w:cstheme="minorHAnsi"/>
          <w:sz w:val="24"/>
          <w:szCs w:val="24"/>
        </w:rPr>
        <w:t xml:space="preserve"> </w:t>
      </w:r>
      <w:r w:rsidR="00D82C13" w:rsidRPr="00015A3D">
        <w:rPr>
          <w:rFonts w:cstheme="minorHAnsi"/>
          <w:sz w:val="24"/>
          <w:szCs w:val="24"/>
        </w:rPr>
        <w:t xml:space="preserve">of </w:t>
      </w:r>
      <w:r w:rsidRPr="00015A3D">
        <w:rPr>
          <w:rFonts w:cstheme="minorHAnsi"/>
          <w:sz w:val="24"/>
          <w:szCs w:val="24"/>
        </w:rPr>
        <w:t xml:space="preserve">&gt;8.4 </w:t>
      </w:r>
      <w:r w:rsidR="00015A3D">
        <w:rPr>
          <w:rFonts w:cstheme="minorHAnsi"/>
          <w:sz w:val="24"/>
          <w:szCs w:val="24"/>
        </w:rPr>
        <w:t>km/hr</w:t>
      </w:r>
      <w:r w:rsidRPr="00015A3D">
        <w:rPr>
          <w:rFonts w:cstheme="minorHAnsi"/>
          <w:sz w:val="24"/>
          <w:szCs w:val="24"/>
        </w:rPr>
        <w:t xml:space="preserve"> would likely conform to current PA guidelines </w:t>
      </w:r>
      <w:r w:rsidR="00EE7DAA" w:rsidRPr="00015A3D">
        <w:rPr>
          <w:rFonts w:cstheme="minorHAnsi"/>
          <w:sz w:val="24"/>
          <w:szCs w:val="24"/>
        </w:rPr>
        <w:t>(</w:t>
      </w:r>
      <w:r w:rsidR="00033F8C" w:rsidRPr="00015A3D">
        <w:rPr>
          <w:bCs/>
          <w:sz w:val="24"/>
          <w:szCs w:val="24"/>
        </w:rPr>
        <w:t>O’Donovan et al.</w:t>
      </w:r>
      <w:r w:rsidR="00E625B7">
        <w:rPr>
          <w:bCs/>
          <w:sz w:val="24"/>
          <w:szCs w:val="24"/>
        </w:rPr>
        <w:t>,</w:t>
      </w:r>
      <w:r w:rsidR="00033F8C" w:rsidRPr="00015A3D">
        <w:rPr>
          <w:bCs/>
          <w:sz w:val="24"/>
          <w:szCs w:val="24"/>
        </w:rPr>
        <w:t xml:space="preserve"> 2010; Departments of Health, 2011</w:t>
      </w:r>
      <w:r w:rsidR="00EE7DAA" w:rsidRPr="00015A3D">
        <w:rPr>
          <w:rFonts w:cstheme="minorHAnsi"/>
          <w:sz w:val="24"/>
          <w:szCs w:val="24"/>
        </w:rPr>
        <w:t xml:space="preserve">) </w:t>
      </w:r>
      <w:r w:rsidR="00D964F8" w:rsidRPr="00015A3D">
        <w:rPr>
          <w:rFonts w:cstheme="minorHAnsi"/>
          <w:sz w:val="24"/>
          <w:szCs w:val="24"/>
        </w:rPr>
        <w:t>and provide alternate form</w:t>
      </w:r>
      <w:r w:rsidR="00E2534D">
        <w:rPr>
          <w:rFonts w:cstheme="minorHAnsi"/>
          <w:sz w:val="24"/>
          <w:szCs w:val="24"/>
        </w:rPr>
        <w:t>s</w:t>
      </w:r>
      <w:r w:rsidR="00D964F8" w:rsidRPr="00015A3D">
        <w:rPr>
          <w:rFonts w:cstheme="minorHAnsi"/>
          <w:sz w:val="24"/>
          <w:szCs w:val="24"/>
        </w:rPr>
        <w:t xml:space="preserve"> of </w:t>
      </w:r>
      <w:r w:rsidRPr="00015A3D">
        <w:rPr>
          <w:rFonts w:cstheme="minorHAnsi"/>
          <w:sz w:val="24"/>
          <w:szCs w:val="24"/>
        </w:rPr>
        <w:t>moder</w:t>
      </w:r>
      <w:r w:rsidR="00EE7DAA" w:rsidRPr="00015A3D">
        <w:rPr>
          <w:rFonts w:cstheme="minorHAnsi"/>
          <w:sz w:val="24"/>
          <w:szCs w:val="24"/>
        </w:rPr>
        <w:t>ate</w:t>
      </w:r>
      <w:r w:rsidR="00CC5146" w:rsidRPr="00015A3D">
        <w:rPr>
          <w:rFonts w:cstheme="minorHAnsi"/>
          <w:sz w:val="24"/>
          <w:szCs w:val="24"/>
        </w:rPr>
        <w:t>-</w:t>
      </w:r>
      <w:r w:rsidR="00945388" w:rsidRPr="00015A3D">
        <w:rPr>
          <w:rFonts w:cstheme="minorHAnsi"/>
          <w:sz w:val="24"/>
          <w:szCs w:val="24"/>
        </w:rPr>
        <w:t xml:space="preserve"> </w:t>
      </w:r>
      <w:r w:rsidR="003D36F1">
        <w:rPr>
          <w:rFonts w:cstheme="minorHAnsi"/>
          <w:sz w:val="24"/>
          <w:szCs w:val="24"/>
        </w:rPr>
        <w:t>or</w:t>
      </w:r>
      <w:r w:rsidR="003D36F1" w:rsidRPr="00015A3D">
        <w:rPr>
          <w:rFonts w:cstheme="minorHAnsi"/>
          <w:sz w:val="24"/>
          <w:szCs w:val="24"/>
        </w:rPr>
        <w:t xml:space="preserve"> </w:t>
      </w:r>
      <w:r w:rsidR="00EE7DAA" w:rsidRPr="00015A3D">
        <w:rPr>
          <w:rFonts w:cstheme="minorHAnsi"/>
          <w:sz w:val="24"/>
          <w:szCs w:val="24"/>
        </w:rPr>
        <w:t>vigorous-int</w:t>
      </w:r>
      <w:r w:rsidR="00D82C13" w:rsidRPr="00015A3D">
        <w:rPr>
          <w:rFonts w:cstheme="minorHAnsi"/>
          <w:sz w:val="24"/>
          <w:szCs w:val="24"/>
        </w:rPr>
        <w:t>ensity exercise. Therefore, our</w:t>
      </w:r>
      <w:r w:rsidR="005D5773" w:rsidRPr="00015A3D">
        <w:rPr>
          <w:rFonts w:cstheme="minorHAnsi"/>
          <w:sz w:val="24"/>
          <w:szCs w:val="24"/>
        </w:rPr>
        <w:t xml:space="preserve"> </w:t>
      </w:r>
      <w:r w:rsidR="00D82C13" w:rsidRPr="00015A3D">
        <w:rPr>
          <w:rFonts w:cstheme="minorHAnsi"/>
          <w:sz w:val="24"/>
          <w:szCs w:val="24"/>
        </w:rPr>
        <w:t xml:space="preserve">findings </w:t>
      </w:r>
      <w:r w:rsidR="005D5773" w:rsidRPr="00015A3D">
        <w:rPr>
          <w:rFonts w:cstheme="minorHAnsi"/>
          <w:sz w:val="24"/>
          <w:szCs w:val="24"/>
        </w:rPr>
        <w:t xml:space="preserve">confirm </w:t>
      </w:r>
      <w:r w:rsidR="00E2534D">
        <w:rPr>
          <w:rFonts w:cstheme="minorHAnsi"/>
          <w:sz w:val="24"/>
          <w:szCs w:val="24"/>
        </w:rPr>
        <w:t>previous</w:t>
      </w:r>
      <w:r w:rsidR="00E2534D" w:rsidRPr="00015A3D">
        <w:rPr>
          <w:rFonts w:cstheme="minorHAnsi"/>
          <w:sz w:val="24"/>
          <w:szCs w:val="24"/>
        </w:rPr>
        <w:t xml:space="preserve"> </w:t>
      </w:r>
      <w:r w:rsidR="00023804" w:rsidRPr="00015A3D">
        <w:rPr>
          <w:rFonts w:cstheme="minorHAnsi"/>
          <w:sz w:val="24"/>
          <w:szCs w:val="24"/>
        </w:rPr>
        <w:t>recommendation</w:t>
      </w:r>
      <w:r w:rsidR="00023804">
        <w:rPr>
          <w:rFonts w:cstheme="minorHAnsi"/>
          <w:sz w:val="24"/>
          <w:szCs w:val="24"/>
        </w:rPr>
        <w:t>s</w:t>
      </w:r>
      <w:r w:rsidR="00023804" w:rsidRPr="00015A3D">
        <w:rPr>
          <w:rFonts w:cstheme="minorHAnsi"/>
          <w:sz w:val="24"/>
          <w:szCs w:val="24"/>
        </w:rPr>
        <w:t xml:space="preserve"> (</w:t>
      </w:r>
      <w:r w:rsidR="0038426A" w:rsidRPr="00015A3D">
        <w:rPr>
          <w:rFonts w:cstheme="minorHAnsi"/>
          <w:sz w:val="24"/>
          <w:szCs w:val="24"/>
        </w:rPr>
        <w:t>Kijima et al.</w:t>
      </w:r>
      <w:r w:rsidR="00E2534D">
        <w:rPr>
          <w:rFonts w:cstheme="minorHAnsi"/>
          <w:sz w:val="24"/>
          <w:szCs w:val="24"/>
        </w:rPr>
        <w:t>,</w:t>
      </w:r>
      <w:r w:rsidR="0038426A" w:rsidRPr="00015A3D">
        <w:rPr>
          <w:rFonts w:cstheme="minorHAnsi"/>
          <w:sz w:val="24"/>
          <w:szCs w:val="24"/>
        </w:rPr>
        <w:t xml:space="preserve"> 2007) </w:t>
      </w:r>
      <w:r w:rsidR="005D5773" w:rsidRPr="00015A3D">
        <w:rPr>
          <w:rFonts w:cstheme="minorHAnsi"/>
          <w:sz w:val="24"/>
          <w:szCs w:val="24"/>
        </w:rPr>
        <w:t xml:space="preserve">and </w:t>
      </w:r>
      <w:r w:rsidR="006819F0" w:rsidRPr="00015A3D">
        <w:rPr>
          <w:rFonts w:cstheme="minorHAnsi"/>
          <w:sz w:val="24"/>
          <w:szCs w:val="24"/>
        </w:rPr>
        <w:t xml:space="preserve">suggest scootering </w:t>
      </w:r>
      <w:r w:rsidR="0038426A" w:rsidRPr="00015A3D">
        <w:rPr>
          <w:rFonts w:cstheme="minorHAnsi"/>
          <w:sz w:val="24"/>
          <w:szCs w:val="24"/>
        </w:rPr>
        <w:t>could</w:t>
      </w:r>
      <w:r w:rsidR="005D5773" w:rsidRPr="00015A3D">
        <w:rPr>
          <w:rFonts w:cstheme="minorHAnsi"/>
          <w:sz w:val="24"/>
          <w:szCs w:val="24"/>
        </w:rPr>
        <w:t xml:space="preserve"> </w:t>
      </w:r>
      <w:r w:rsidR="00E857CB" w:rsidRPr="00015A3D">
        <w:rPr>
          <w:rFonts w:cstheme="minorHAnsi"/>
          <w:sz w:val="24"/>
          <w:szCs w:val="24"/>
        </w:rPr>
        <w:t xml:space="preserve">now </w:t>
      </w:r>
      <w:r w:rsidR="005D5773" w:rsidRPr="00015A3D">
        <w:rPr>
          <w:rFonts w:cstheme="minorHAnsi"/>
          <w:sz w:val="24"/>
          <w:szCs w:val="24"/>
        </w:rPr>
        <w:t xml:space="preserve">be included in the latest </w:t>
      </w:r>
      <w:r w:rsidR="0038426A" w:rsidRPr="00015A3D">
        <w:rPr>
          <w:rFonts w:cstheme="minorHAnsi"/>
          <w:sz w:val="24"/>
          <w:szCs w:val="24"/>
        </w:rPr>
        <w:t>C</w:t>
      </w:r>
      <w:r w:rsidR="005D5773" w:rsidRPr="00015A3D">
        <w:rPr>
          <w:rFonts w:cstheme="minorHAnsi"/>
          <w:sz w:val="24"/>
          <w:szCs w:val="24"/>
        </w:rPr>
        <w:t xml:space="preserve">ompendium of </w:t>
      </w:r>
      <w:r w:rsidR="0038426A" w:rsidRPr="00015A3D">
        <w:rPr>
          <w:rFonts w:cstheme="minorHAnsi"/>
          <w:sz w:val="24"/>
          <w:szCs w:val="24"/>
        </w:rPr>
        <w:t>Physical Activities</w:t>
      </w:r>
      <w:r w:rsidR="00E2534D">
        <w:rPr>
          <w:rFonts w:cstheme="minorHAnsi"/>
          <w:sz w:val="24"/>
          <w:szCs w:val="24"/>
        </w:rPr>
        <w:t>,</w:t>
      </w:r>
      <w:r w:rsidR="0038426A" w:rsidRPr="00015A3D">
        <w:rPr>
          <w:rFonts w:cstheme="minorHAnsi"/>
          <w:sz w:val="24"/>
          <w:szCs w:val="24"/>
        </w:rPr>
        <w:t xml:space="preserve"> </w:t>
      </w:r>
      <w:r w:rsidR="00EE7DAA" w:rsidRPr="00015A3D">
        <w:rPr>
          <w:rFonts w:cstheme="minorHAnsi"/>
          <w:sz w:val="24"/>
          <w:szCs w:val="24"/>
        </w:rPr>
        <w:t xml:space="preserve">as well as </w:t>
      </w:r>
      <w:r w:rsidR="0038426A" w:rsidRPr="00015A3D">
        <w:rPr>
          <w:rFonts w:cstheme="minorHAnsi"/>
          <w:sz w:val="24"/>
          <w:szCs w:val="24"/>
        </w:rPr>
        <w:t xml:space="preserve">being promoted as an alternate mode of exercise and </w:t>
      </w:r>
      <w:r w:rsidR="00015A3D">
        <w:rPr>
          <w:rFonts w:cstheme="minorHAnsi"/>
          <w:sz w:val="24"/>
          <w:szCs w:val="24"/>
        </w:rPr>
        <w:t>active transport</w:t>
      </w:r>
      <w:r w:rsidR="0038426A" w:rsidRPr="00015A3D">
        <w:rPr>
          <w:rFonts w:cstheme="minorHAnsi"/>
          <w:sz w:val="24"/>
          <w:szCs w:val="24"/>
        </w:rPr>
        <w:t xml:space="preserve"> option by public health professionals.</w:t>
      </w:r>
      <w:r w:rsidR="00D303F5" w:rsidRPr="00015A3D">
        <w:rPr>
          <w:rFonts w:cstheme="minorHAnsi"/>
          <w:sz w:val="24"/>
          <w:szCs w:val="24"/>
        </w:rPr>
        <w:t xml:space="preserve"> </w:t>
      </w:r>
      <w:r w:rsidR="00E2534D">
        <w:rPr>
          <w:rFonts w:cstheme="minorHAnsi"/>
          <w:sz w:val="24"/>
          <w:szCs w:val="24"/>
        </w:rPr>
        <w:t>S</w:t>
      </w:r>
      <w:r w:rsidR="00D82C13" w:rsidRPr="00015A3D">
        <w:rPr>
          <w:rFonts w:cstheme="minorHAnsi"/>
          <w:sz w:val="24"/>
          <w:szCs w:val="24"/>
        </w:rPr>
        <w:t xml:space="preserve">ufficient </w:t>
      </w:r>
      <w:r w:rsidR="00EE7DAA" w:rsidRPr="00015A3D">
        <w:rPr>
          <w:rFonts w:cstheme="minorHAnsi"/>
          <w:sz w:val="24"/>
          <w:szCs w:val="24"/>
        </w:rPr>
        <w:t xml:space="preserve">scootering speeds </w:t>
      </w:r>
      <w:r w:rsidR="00D82C13" w:rsidRPr="00015A3D">
        <w:rPr>
          <w:rFonts w:cstheme="minorHAnsi"/>
          <w:sz w:val="24"/>
          <w:szCs w:val="24"/>
        </w:rPr>
        <w:t>can be achieved when commuting in the suburbs and</w:t>
      </w:r>
      <w:r w:rsidR="00225DAB" w:rsidRPr="00015A3D">
        <w:rPr>
          <w:rFonts w:cstheme="minorHAnsi"/>
          <w:sz w:val="24"/>
          <w:szCs w:val="24"/>
        </w:rPr>
        <w:t>/or</w:t>
      </w:r>
      <w:r w:rsidR="00D82C13" w:rsidRPr="00015A3D">
        <w:rPr>
          <w:rFonts w:cstheme="minorHAnsi"/>
          <w:sz w:val="24"/>
          <w:szCs w:val="24"/>
        </w:rPr>
        <w:t xml:space="preserve"> exercising</w:t>
      </w:r>
      <w:r w:rsidR="00EE7DAA" w:rsidRPr="00015A3D">
        <w:rPr>
          <w:rFonts w:cstheme="minorHAnsi"/>
          <w:sz w:val="24"/>
          <w:szCs w:val="24"/>
        </w:rPr>
        <w:t xml:space="preserve"> </w:t>
      </w:r>
      <w:r w:rsidR="00D82C13" w:rsidRPr="00015A3D">
        <w:rPr>
          <w:rFonts w:cstheme="minorHAnsi"/>
          <w:sz w:val="24"/>
          <w:szCs w:val="24"/>
        </w:rPr>
        <w:t>in</w:t>
      </w:r>
      <w:r w:rsidR="00EE7DAA" w:rsidRPr="00015A3D">
        <w:rPr>
          <w:rFonts w:cstheme="minorHAnsi"/>
          <w:sz w:val="24"/>
          <w:szCs w:val="24"/>
        </w:rPr>
        <w:t xml:space="preserve"> </w:t>
      </w:r>
      <w:r w:rsidR="00D82C13" w:rsidRPr="00015A3D">
        <w:rPr>
          <w:rFonts w:cstheme="minorHAnsi"/>
          <w:sz w:val="24"/>
          <w:szCs w:val="24"/>
        </w:rPr>
        <w:t>the</w:t>
      </w:r>
      <w:r w:rsidR="00EE7DAA" w:rsidRPr="00015A3D">
        <w:rPr>
          <w:rFonts w:cstheme="minorHAnsi"/>
          <w:sz w:val="24"/>
          <w:szCs w:val="24"/>
        </w:rPr>
        <w:t xml:space="preserve"> park</w:t>
      </w:r>
      <w:r w:rsidR="00225DAB" w:rsidRPr="00015A3D">
        <w:rPr>
          <w:rFonts w:cstheme="minorHAnsi"/>
          <w:sz w:val="24"/>
          <w:szCs w:val="24"/>
        </w:rPr>
        <w:t xml:space="preserve"> and</w:t>
      </w:r>
      <w:r w:rsidR="00EE7DAA" w:rsidRPr="00015A3D">
        <w:rPr>
          <w:rFonts w:cstheme="minorHAnsi"/>
          <w:sz w:val="24"/>
          <w:szCs w:val="24"/>
        </w:rPr>
        <w:t xml:space="preserve"> </w:t>
      </w:r>
      <w:r w:rsidR="00225DAB" w:rsidRPr="00015A3D">
        <w:rPr>
          <w:rFonts w:cstheme="minorHAnsi"/>
          <w:sz w:val="24"/>
          <w:szCs w:val="24"/>
        </w:rPr>
        <w:t xml:space="preserve">along </w:t>
      </w:r>
      <w:r w:rsidR="00EE7DAA" w:rsidRPr="00015A3D">
        <w:rPr>
          <w:rFonts w:cstheme="minorHAnsi"/>
          <w:sz w:val="24"/>
          <w:szCs w:val="24"/>
        </w:rPr>
        <w:t>seafront/river promenade</w:t>
      </w:r>
      <w:r w:rsidR="00D82C13" w:rsidRPr="00015A3D">
        <w:rPr>
          <w:rFonts w:cstheme="minorHAnsi"/>
          <w:sz w:val="24"/>
          <w:szCs w:val="24"/>
        </w:rPr>
        <w:t>s</w:t>
      </w:r>
      <w:r w:rsidR="0038426A" w:rsidRPr="00015A3D">
        <w:rPr>
          <w:rFonts w:cstheme="minorHAnsi"/>
          <w:sz w:val="24"/>
          <w:szCs w:val="24"/>
        </w:rPr>
        <w:t>,</w:t>
      </w:r>
      <w:r w:rsidR="00EE7DAA" w:rsidRPr="00015A3D">
        <w:rPr>
          <w:rFonts w:cstheme="minorHAnsi"/>
          <w:sz w:val="24"/>
          <w:szCs w:val="24"/>
        </w:rPr>
        <w:t xml:space="preserve"> </w:t>
      </w:r>
      <w:r w:rsidR="00D82C13" w:rsidRPr="00015A3D">
        <w:rPr>
          <w:rFonts w:cstheme="minorHAnsi"/>
          <w:sz w:val="24"/>
          <w:szCs w:val="24"/>
        </w:rPr>
        <w:t xml:space="preserve">and although higher speeds may be challenging in a busy city centre, </w:t>
      </w:r>
      <w:r w:rsidR="00225DAB" w:rsidRPr="00015A3D">
        <w:rPr>
          <w:rFonts w:cstheme="minorHAnsi"/>
          <w:sz w:val="24"/>
          <w:szCs w:val="24"/>
        </w:rPr>
        <w:t>scootering offers an active</w:t>
      </w:r>
      <w:r w:rsidR="00945388" w:rsidRPr="00015A3D">
        <w:rPr>
          <w:rFonts w:cstheme="minorHAnsi"/>
          <w:sz w:val="24"/>
          <w:szCs w:val="24"/>
        </w:rPr>
        <w:t xml:space="preserve"> </w:t>
      </w:r>
      <w:r w:rsidR="00225DAB" w:rsidRPr="00015A3D">
        <w:rPr>
          <w:rFonts w:cstheme="minorHAnsi"/>
          <w:sz w:val="24"/>
          <w:szCs w:val="24"/>
        </w:rPr>
        <w:t>mode of transport when paths</w:t>
      </w:r>
      <w:r w:rsidR="00E2534D">
        <w:rPr>
          <w:rFonts w:cstheme="minorHAnsi"/>
          <w:sz w:val="24"/>
          <w:szCs w:val="24"/>
        </w:rPr>
        <w:t xml:space="preserve"> </w:t>
      </w:r>
      <w:r w:rsidR="00FA36D2">
        <w:rPr>
          <w:rFonts w:cstheme="minorHAnsi"/>
          <w:sz w:val="24"/>
          <w:szCs w:val="24"/>
        </w:rPr>
        <w:t>and/</w:t>
      </w:r>
      <w:r w:rsidR="00E2534D">
        <w:rPr>
          <w:rFonts w:cstheme="minorHAnsi"/>
          <w:sz w:val="24"/>
          <w:szCs w:val="24"/>
        </w:rPr>
        <w:t>or cycle lanes</w:t>
      </w:r>
      <w:r w:rsidR="00225DAB" w:rsidRPr="00015A3D">
        <w:rPr>
          <w:rFonts w:cstheme="minorHAnsi"/>
          <w:sz w:val="24"/>
          <w:szCs w:val="24"/>
        </w:rPr>
        <w:t xml:space="preserve"> are available and </w:t>
      </w:r>
      <w:r w:rsidR="00EE7DAA" w:rsidRPr="00015A3D">
        <w:rPr>
          <w:rFonts w:cstheme="minorHAnsi"/>
          <w:sz w:val="24"/>
          <w:szCs w:val="24"/>
        </w:rPr>
        <w:t xml:space="preserve">protective equipment is </w:t>
      </w:r>
      <w:r w:rsidR="00225DAB" w:rsidRPr="00015A3D">
        <w:rPr>
          <w:rFonts w:cstheme="minorHAnsi"/>
          <w:sz w:val="24"/>
          <w:szCs w:val="24"/>
        </w:rPr>
        <w:t xml:space="preserve">worn </w:t>
      </w:r>
      <w:r w:rsidR="00EE7DAA" w:rsidRPr="00015A3D">
        <w:rPr>
          <w:rFonts w:cstheme="minorHAnsi"/>
          <w:sz w:val="24"/>
          <w:szCs w:val="24"/>
        </w:rPr>
        <w:t>to limit injury</w:t>
      </w:r>
      <w:r w:rsidR="00D82C13" w:rsidRPr="00015A3D">
        <w:rPr>
          <w:rFonts w:cstheme="minorHAnsi"/>
          <w:sz w:val="24"/>
          <w:szCs w:val="24"/>
        </w:rPr>
        <w:t xml:space="preserve"> risk</w:t>
      </w:r>
      <w:r w:rsidR="00EE7DAA" w:rsidRPr="00015A3D">
        <w:rPr>
          <w:rFonts w:cstheme="minorHAnsi"/>
          <w:sz w:val="24"/>
          <w:szCs w:val="24"/>
        </w:rPr>
        <w:t xml:space="preserve"> (Unkuri et al., 2018).</w:t>
      </w:r>
    </w:p>
    <w:p w14:paraId="7E954483" w14:textId="616983D6" w:rsidR="00D964F8" w:rsidRPr="00015A3D" w:rsidRDefault="00945388" w:rsidP="00DE1910">
      <w:pPr>
        <w:spacing w:line="480" w:lineRule="auto"/>
        <w:jc w:val="both"/>
        <w:rPr>
          <w:rFonts w:cstheme="minorHAnsi"/>
          <w:sz w:val="24"/>
          <w:szCs w:val="24"/>
        </w:rPr>
      </w:pPr>
      <w:r w:rsidRPr="00015A3D">
        <w:rPr>
          <w:rFonts w:cstheme="minorHAnsi"/>
          <w:sz w:val="24"/>
          <w:szCs w:val="24"/>
        </w:rPr>
        <w:lastRenderedPageBreak/>
        <w:t xml:space="preserve">The </w:t>
      </w:r>
      <w:r w:rsidR="00D964F8" w:rsidRPr="00015A3D">
        <w:rPr>
          <w:rFonts w:cstheme="minorHAnsi"/>
          <w:sz w:val="24"/>
          <w:szCs w:val="24"/>
        </w:rPr>
        <w:t xml:space="preserve">EE </w:t>
      </w:r>
      <w:r w:rsidRPr="00015A3D">
        <w:rPr>
          <w:rFonts w:cstheme="minorHAnsi"/>
          <w:sz w:val="24"/>
          <w:szCs w:val="24"/>
        </w:rPr>
        <w:t xml:space="preserve">results </w:t>
      </w:r>
      <w:r w:rsidR="008F6003" w:rsidRPr="00015A3D">
        <w:rPr>
          <w:rFonts w:cstheme="minorHAnsi"/>
          <w:sz w:val="24"/>
          <w:szCs w:val="24"/>
        </w:rPr>
        <w:t>were higher</w:t>
      </w:r>
      <w:r w:rsidRPr="00015A3D">
        <w:rPr>
          <w:rFonts w:cstheme="minorHAnsi"/>
          <w:sz w:val="24"/>
          <w:szCs w:val="24"/>
        </w:rPr>
        <w:t xml:space="preserve"> in this study</w:t>
      </w:r>
      <w:r w:rsidR="008F6003" w:rsidRPr="00015A3D">
        <w:rPr>
          <w:rFonts w:cstheme="minorHAnsi"/>
          <w:sz w:val="24"/>
          <w:szCs w:val="24"/>
        </w:rPr>
        <w:t xml:space="preserve"> </w:t>
      </w:r>
      <w:r w:rsidR="00D964F8" w:rsidRPr="00015A3D">
        <w:rPr>
          <w:rFonts w:cstheme="minorHAnsi"/>
          <w:sz w:val="24"/>
          <w:szCs w:val="24"/>
        </w:rPr>
        <w:t xml:space="preserve">(Table 1) </w:t>
      </w:r>
      <w:r w:rsidR="008F6003" w:rsidRPr="00015A3D">
        <w:rPr>
          <w:rFonts w:cstheme="minorHAnsi"/>
          <w:sz w:val="24"/>
          <w:szCs w:val="24"/>
        </w:rPr>
        <w:t xml:space="preserve">compared to </w:t>
      </w:r>
      <w:r w:rsidR="00D964F8" w:rsidRPr="00015A3D">
        <w:rPr>
          <w:rFonts w:cstheme="minorHAnsi"/>
          <w:sz w:val="24"/>
          <w:szCs w:val="24"/>
        </w:rPr>
        <w:t xml:space="preserve">previous </w:t>
      </w:r>
      <w:r w:rsidR="008F6003" w:rsidRPr="00015A3D">
        <w:rPr>
          <w:rFonts w:cstheme="minorHAnsi"/>
          <w:sz w:val="24"/>
          <w:szCs w:val="24"/>
        </w:rPr>
        <w:t>literature</w:t>
      </w:r>
      <w:r w:rsidR="00D964F8" w:rsidRPr="00015A3D">
        <w:rPr>
          <w:rFonts w:cstheme="minorHAnsi"/>
          <w:sz w:val="24"/>
          <w:szCs w:val="24"/>
        </w:rPr>
        <w:t xml:space="preserve"> for self-selected (</w:t>
      </w:r>
      <w:r w:rsidR="0093799E" w:rsidRPr="00015A3D">
        <w:rPr>
          <w:rFonts w:ascii="Times New Roman" w:hAnsi="Times New Roman" w:cs="Times New Roman"/>
          <w:sz w:val="24"/>
          <w:szCs w:val="24"/>
        </w:rPr>
        <w:t>~</w:t>
      </w:r>
      <w:r w:rsidR="0093799E" w:rsidRPr="00015A3D">
        <w:rPr>
          <w:rFonts w:cstheme="minorHAnsi"/>
          <w:sz w:val="24"/>
          <w:szCs w:val="24"/>
        </w:rPr>
        <w:t xml:space="preserve">4.4 </w:t>
      </w:r>
      <w:r w:rsidR="00015A3D">
        <w:rPr>
          <w:rFonts w:cstheme="minorHAnsi"/>
          <w:sz w:val="24"/>
          <w:szCs w:val="24"/>
        </w:rPr>
        <w:t>kcal/min</w:t>
      </w:r>
      <w:r w:rsidR="00814881" w:rsidRPr="00015A3D">
        <w:rPr>
          <w:rFonts w:cstheme="minorHAnsi"/>
          <w:sz w:val="24"/>
          <w:szCs w:val="24"/>
        </w:rPr>
        <w:t xml:space="preserve"> [</w:t>
      </w:r>
      <w:r w:rsidR="00D964F8" w:rsidRPr="00015A3D">
        <w:rPr>
          <w:rFonts w:cstheme="minorHAnsi"/>
          <w:sz w:val="24"/>
          <w:szCs w:val="24"/>
        </w:rPr>
        <w:t>Aull et al., 2008]) and fixed</w:t>
      </w:r>
      <w:r w:rsidR="00814881" w:rsidRPr="00015A3D">
        <w:rPr>
          <w:rFonts w:cstheme="minorHAnsi"/>
          <w:sz w:val="24"/>
          <w:szCs w:val="24"/>
        </w:rPr>
        <w:t>-scootering</w:t>
      </w:r>
      <w:r w:rsidR="00D964F8" w:rsidRPr="00015A3D">
        <w:rPr>
          <w:rFonts w:cstheme="minorHAnsi"/>
          <w:sz w:val="24"/>
          <w:szCs w:val="24"/>
        </w:rPr>
        <w:t xml:space="preserve"> speeds of; </w:t>
      </w:r>
      <w:r w:rsidR="00267C47" w:rsidRPr="00015A3D">
        <w:rPr>
          <w:rFonts w:cstheme="minorHAnsi"/>
          <w:sz w:val="24"/>
          <w:szCs w:val="24"/>
        </w:rPr>
        <w:t>4.8</w:t>
      </w:r>
      <w:r w:rsidR="00E625B7">
        <w:rPr>
          <w:rFonts w:cstheme="minorHAnsi"/>
          <w:sz w:val="24"/>
          <w:szCs w:val="24"/>
        </w:rPr>
        <w:t xml:space="preserve"> km/hr</w:t>
      </w:r>
      <w:r w:rsidR="00D964F8" w:rsidRPr="00015A3D">
        <w:rPr>
          <w:rFonts w:cstheme="minorHAnsi"/>
          <w:sz w:val="24"/>
          <w:szCs w:val="24"/>
        </w:rPr>
        <w:t xml:space="preserve"> (</w:t>
      </w:r>
      <w:r w:rsidR="00E54B91" w:rsidRPr="00015A3D">
        <w:rPr>
          <w:rFonts w:ascii="Times New Roman" w:hAnsi="Times New Roman" w:cs="Times New Roman"/>
          <w:sz w:val="24"/>
          <w:szCs w:val="24"/>
        </w:rPr>
        <w:t>~</w:t>
      </w:r>
      <w:r w:rsidR="00E54B91" w:rsidRPr="00015A3D">
        <w:rPr>
          <w:rFonts w:cs="Times New Roman"/>
          <w:sz w:val="24"/>
          <w:szCs w:val="24"/>
        </w:rPr>
        <w:t>3</w:t>
      </w:r>
      <w:r w:rsidR="00E54B91" w:rsidRPr="00015A3D">
        <w:rPr>
          <w:rFonts w:cstheme="minorHAnsi"/>
          <w:sz w:val="24"/>
          <w:szCs w:val="24"/>
        </w:rPr>
        <w:t xml:space="preserve">.8 </w:t>
      </w:r>
      <w:r w:rsidR="00015A3D">
        <w:rPr>
          <w:rFonts w:cstheme="minorHAnsi"/>
          <w:sz w:val="24"/>
          <w:szCs w:val="24"/>
        </w:rPr>
        <w:t>kcal/min</w:t>
      </w:r>
      <w:r w:rsidR="00D964F8" w:rsidRPr="00015A3D">
        <w:rPr>
          <w:rFonts w:cstheme="minorHAnsi"/>
          <w:sz w:val="24"/>
          <w:szCs w:val="24"/>
        </w:rPr>
        <w:t xml:space="preserve">), </w:t>
      </w:r>
      <w:r w:rsidR="00267C47" w:rsidRPr="00015A3D">
        <w:rPr>
          <w:rFonts w:cstheme="minorHAnsi"/>
          <w:sz w:val="24"/>
          <w:szCs w:val="24"/>
        </w:rPr>
        <w:t>6.6</w:t>
      </w:r>
      <w:r w:rsidR="00E625B7" w:rsidRPr="00E625B7">
        <w:rPr>
          <w:rFonts w:cstheme="minorHAnsi"/>
          <w:sz w:val="24"/>
          <w:szCs w:val="24"/>
        </w:rPr>
        <w:t xml:space="preserve"> </w:t>
      </w:r>
      <w:r w:rsidR="00E625B7">
        <w:rPr>
          <w:rFonts w:cstheme="minorHAnsi"/>
          <w:sz w:val="24"/>
          <w:szCs w:val="24"/>
        </w:rPr>
        <w:t>km/hr</w:t>
      </w:r>
      <w:r w:rsidR="00D964F8" w:rsidRPr="00015A3D">
        <w:rPr>
          <w:rFonts w:cstheme="minorHAnsi"/>
          <w:sz w:val="24"/>
          <w:szCs w:val="24"/>
        </w:rPr>
        <w:t xml:space="preserve"> (</w:t>
      </w:r>
      <w:r w:rsidR="00E54B91" w:rsidRPr="00015A3D">
        <w:rPr>
          <w:rFonts w:ascii="Times New Roman" w:hAnsi="Times New Roman" w:cs="Times New Roman"/>
          <w:sz w:val="24"/>
          <w:szCs w:val="24"/>
        </w:rPr>
        <w:t>~</w:t>
      </w:r>
      <w:r w:rsidR="00E54B91" w:rsidRPr="00015A3D">
        <w:rPr>
          <w:rFonts w:cstheme="minorHAnsi"/>
          <w:sz w:val="24"/>
          <w:szCs w:val="24"/>
        </w:rPr>
        <w:t xml:space="preserve">4.1 </w:t>
      </w:r>
      <w:r w:rsidR="00015A3D">
        <w:rPr>
          <w:rFonts w:cstheme="minorHAnsi"/>
          <w:sz w:val="24"/>
          <w:szCs w:val="24"/>
        </w:rPr>
        <w:t>kcal/min</w:t>
      </w:r>
      <w:r w:rsidR="00E54B91" w:rsidRPr="00015A3D">
        <w:rPr>
          <w:rFonts w:cstheme="minorHAnsi"/>
          <w:sz w:val="24"/>
          <w:szCs w:val="24"/>
        </w:rPr>
        <w:t>)</w:t>
      </w:r>
      <w:r w:rsidR="00D964F8" w:rsidRPr="00015A3D">
        <w:rPr>
          <w:rFonts w:cstheme="minorHAnsi"/>
          <w:sz w:val="24"/>
          <w:szCs w:val="24"/>
        </w:rPr>
        <w:t xml:space="preserve"> and </w:t>
      </w:r>
      <w:r w:rsidR="00267C47" w:rsidRPr="00015A3D">
        <w:rPr>
          <w:rFonts w:cstheme="minorHAnsi"/>
          <w:sz w:val="24"/>
          <w:szCs w:val="24"/>
        </w:rPr>
        <w:t>8.4</w:t>
      </w:r>
      <w:r w:rsidR="00E54B91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D964F8" w:rsidRPr="00015A3D">
        <w:rPr>
          <w:rFonts w:cstheme="minorHAnsi"/>
          <w:sz w:val="24"/>
          <w:szCs w:val="24"/>
        </w:rPr>
        <w:t xml:space="preserve"> (</w:t>
      </w:r>
      <w:r w:rsidR="00E54B91" w:rsidRPr="00015A3D">
        <w:rPr>
          <w:rFonts w:ascii="Times New Roman" w:hAnsi="Times New Roman" w:cs="Times New Roman"/>
          <w:sz w:val="24"/>
          <w:szCs w:val="24"/>
        </w:rPr>
        <w:t>~</w:t>
      </w:r>
      <w:r w:rsidR="00E54B91" w:rsidRPr="00015A3D">
        <w:rPr>
          <w:rFonts w:cs="Times New Roman"/>
          <w:sz w:val="24"/>
          <w:szCs w:val="24"/>
        </w:rPr>
        <w:t>4.7</w:t>
      </w:r>
      <w:r w:rsidR="00E54B91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kcal/min</w:t>
      </w:r>
      <w:r w:rsidR="00D964F8" w:rsidRPr="00015A3D">
        <w:rPr>
          <w:rFonts w:cstheme="minorHAnsi"/>
          <w:sz w:val="24"/>
          <w:szCs w:val="24"/>
        </w:rPr>
        <w:t xml:space="preserve">) (Kijima et al., 2007). </w:t>
      </w:r>
      <w:r w:rsidR="00814881" w:rsidRPr="00015A3D">
        <w:rPr>
          <w:rFonts w:cstheme="minorHAnsi"/>
          <w:sz w:val="24"/>
          <w:szCs w:val="24"/>
        </w:rPr>
        <w:t xml:space="preserve">As also displayed by the </w:t>
      </w:r>
      <w:r w:rsidR="00D964F8" w:rsidRPr="00015A3D">
        <w:rPr>
          <w:rFonts w:cstheme="minorHAnsi"/>
          <w:sz w:val="24"/>
          <w:szCs w:val="24"/>
        </w:rPr>
        <w:t xml:space="preserve">MET classification, </w:t>
      </w:r>
      <w:r w:rsidR="002E7A4B" w:rsidRPr="00015A3D">
        <w:rPr>
          <w:rFonts w:cstheme="minorHAnsi"/>
          <w:sz w:val="24"/>
          <w:szCs w:val="24"/>
        </w:rPr>
        <w:t xml:space="preserve">the EE during </w:t>
      </w:r>
      <w:r w:rsidR="00D964F8" w:rsidRPr="00015A3D">
        <w:rPr>
          <w:rFonts w:cstheme="minorHAnsi"/>
          <w:sz w:val="24"/>
          <w:szCs w:val="24"/>
        </w:rPr>
        <w:t>scooter</w:t>
      </w:r>
      <w:r w:rsidR="00814881" w:rsidRPr="00015A3D">
        <w:rPr>
          <w:rFonts w:cstheme="minorHAnsi"/>
          <w:sz w:val="24"/>
          <w:szCs w:val="24"/>
        </w:rPr>
        <w:t>ing</w:t>
      </w:r>
      <w:r w:rsidR="00D964F8" w:rsidRPr="00015A3D">
        <w:rPr>
          <w:rFonts w:cstheme="minorHAnsi"/>
          <w:sz w:val="24"/>
          <w:szCs w:val="24"/>
        </w:rPr>
        <w:t xml:space="preserve"> speeds of 6</w:t>
      </w:r>
      <w:r w:rsidR="001C6906">
        <w:rPr>
          <w:rFonts w:cstheme="minorHAnsi"/>
          <w:sz w:val="24"/>
          <w:szCs w:val="24"/>
        </w:rPr>
        <w:t>.0</w:t>
      </w:r>
      <w:r w:rsidR="00D964F8" w:rsidRPr="00015A3D">
        <w:rPr>
          <w:rFonts w:cstheme="minorHAnsi"/>
          <w:sz w:val="24"/>
          <w:szCs w:val="24"/>
        </w:rPr>
        <w:t xml:space="preserve">-10.5 </w:t>
      </w:r>
      <w:r w:rsidR="00015A3D">
        <w:rPr>
          <w:rFonts w:cstheme="minorHAnsi"/>
          <w:sz w:val="24"/>
          <w:szCs w:val="24"/>
        </w:rPr>
        <w:t>km/hr</w:t>
      </w:r>
      <w:r w:rsidR="00D964F8" w:rsidRPr="00015A3D">
        <w:rPr>
          <w:rFonts w:cstheme="minorHAnsi"/>
          <w:sz w:val="24"/>
          <w:szCs w:val="24"/>
        </w:rPr>
        <w:t xml:space="preserve"> </w:t>
      </w:r>
      <w:r w:rsidR="007A514B" w:rsidRPr="00015A3D">
        <w:rPr>
          <w:rFonts w:cstheme="minorHAnsi"/>
          <w:sz w:val="24"/>
          <w:szCs w:val="24"/>
        </w:rPr>
        <w:t>are</w:t>
      </w:r>
      <w:r w:rsidR="002E7A4B" w:rsidRPr="00015A3D">
        <w:rPr>
          <w:rFonts w:cstheme="minorHAnsi"/>
          <w:sz w:val="24"/>
          <w:szCs w:val="24"/>
        </w:rPr>
        <w:t xml:space="preserve"> classified as </w:t>
      </w:r>
      <w:r w:rsidR="001C6906">
        <w:rPr>
          <w:rFonts w:cstheme="minorHAnsi"/>
          <w:i/>
          <w:sz w:val="24"/>
          <w:szCs w:val="24"/>
        </w:rPr>
        <w:t>m</w:t>
      </w:r>
      <w:r w:rsidR="002E7A4B" w:rsidRPr="00015A3D">
        <w:rPr>
          <w:rFonts w:cstheme="minorHAnsi"/>
          <w:i/>
          <w:sz w:val="24"/>
          <w:szCs w:val="24"/>
        </w:rPr>
        <w:t>oderate</w:t>
      </w:r>
      <w:r w:rsidR="00D964F8" w:rsidRPr="00015A3D">
        <w:rPr>
          <w:rFonts w:cstheme="minorHAnsi"/>
          <w:sz w:val="24"/>
          <w:szCs w:val="24"/>
        </w:rPr>
        <w:t xml:space="preserve"> (5.0-7.4 </w:t>
      </w:r>
      <w:r w:rsidR="00015A3D">
        <w:rPr>
          <w:rFonts w:cstheme="minorHAnsi"/>
          <w:sz w:val="24"/>
          <w:szCs w:val="24"/>
        </w:rPr>
        <w:t>kcal/min</w:t>
      </w:r>
      <w:r w:rsidR="00D964F8" w:rsidRPr="00015A3D">
        <w:rPr>
          <w:rFonts w:cstheme="minorHAnsi"/>
          <w:sz w:val="24"/>
          <w:szCs w:val="24"/>
        </w:rPr>
        <w:t>) and speeds of 12</w:t>
      </w:r>
      <w:r w:rsidR="001C6906">
        <w:rPr>
          <w:rFonts w:cstheme="minorHAnsi"/>
          <w:sz w:val="24"/>
          <w:szCs w:val="24"/>
        </w:rPr>
        <w:t>.0</w:t>
      </w:r>
      <w:r w:rsidR="00015A3D">
        <w:rPr>
          <w:rFonts w:cstheme="minorHAnsi"/>
          <w:sz w:val="24"/>
          <w:szCs w:val="24"/>
        </w:rPr>
        <w:t>km/hr</w:t>
      </w:r>
      <w:r w:rsidR="00D964F8" w:rsidRPr="00015A3D">
        <w:rPr>
          <w:rFonts w:cstheme="minorHAnsi"/>
          <w:sz w:val="24"/>
          <w:szCs w:val="24"/>
        </w:rPr>
        <w:t xml:space="preserve"> as </w:t>
      </w:r>
      <w:r w:rsidR="001C6906">
        <w:rPr>
          <w:rFonts w:cstheme="minorHAnsi"/>
          <w:i/>
          <w:sz w:val="24"/>
          <w:szCs w:val="24"/>
        </w:rPr>
        <w:t>v</w:t>
      </w:r>
      <w:r w:rsidR="00D77F4A" w:rsidRPr="00015A3D">
        <w:rPr>
          <w:rFonts w:cstheme="minorHAnsi"/>
          <w:i/>
          <w:sz w:val="24"/>
          <w:szCs w:val="24"/>
        </w:rPr>
        <w:t>igorous</w:t>
      </w:r>
      <w:r w:rsidR="00E2534D">
        <w:rPr>
          <w:rFonts w:cstheme="minorHAnsi"/>
          <w:i/>
          <w:sz w:val="24"/>
          <w:szCs w:val="24"/>
        </w:rPr>
        <w:t xml:space="preserve"> </w:t>
      </w:r>
      <w:r w:rsidR="00E857CB" w:rsidRPr="00015A3D">
        <w:rPr>
          <w:rFonts w:cstheme="minorHAnsi"/>
          <w:sz w:val="24"/>
          <w:szCs w:val="24"/>
        </w:rPr>
        <w:t xml:space="preserve">exercise intensities </w:t>
      </w:r>
      <w:r w:rsidR="00D964F8" w:rsidRPr="00015A3D">
        <w:rPr>
          <w:rFonts w:cstheme="minorHAnsi"/>
          <w:sz w:val="24"/>
          <w:szCs w:val="24"/>
        </w:rPr>
        <w:t xml:space="preserve">(&gt;7.5-9.9 </w:t>
      </w:r>
      <w:r w:rsidR="00015A3D">
        <w:rPr>
          <w:rFonts w:cstheme="minorHAnsi"/>
          <w:sz w:val="24"/>
          <w:szCs w:val="24"/>
        </w:rPr>
        <w:t>kcal/min</w:t>
      </w:r>
      <w:r w:rsidR="00D964F8" w:rsidRPr="00015A3D">
        <w:rPr>
          <w:rFonts w:cstheme="minorHAnsi"/>
          <w:sz w:val="24"/>
          <w:szCs w:val="24"/>
        </w:rPr>
        <w:t>) (Jette and Blumchen, 1990).</w:t>
      </w:r>
      <w:r w:rsidR="00651015" w:rsidRPr="00015A3D">
        <w:rPr>
          <w:rFonts w:cstheme="minorHAnsi"/>
          <w:sz w:val="24"/>
          <w:szCs w:val="24"/>
        </w:rPr>
        <w:t xml:space="preserve"> To achieve the recommended 800-</w:t>
      </w:r>
      <w:r w:rsidR="009D0199" w:rsidRPr="00015A3D">
        <w:rPr>
          <w:rFonts w:cstheme="minorHAnsi"/>
          <w:sz w:val="24"/>
          <w:szCs w:val="24"/>
        </w:rPr>
        <w:t>1200 kcal weekly EE (</w:t>
      </w:r>
      <w:r w:rsidR="00492FAA" w:rsidRPr="00015A3D">
        <w:rPr>
          <w:bCs/>
          <w:sz w:val="24"/>
          <w:szCs w:val="24"/>
        </w:rPr>
        <w:t>O’Donovan et al., 2010</w:t>
      </w:r>
      <w:r w:rsidR="009D0199" w:rsidRPr="00015A3D">
        <w:rPr>
          <w:rFonts w:cstheme="minorHAnsi"/>
          <w:sz w:val="24"/>
          <w:szCs w:val="24"/>
        </w:rPr>
        <w:t>)</w:t>
      </w:r>
      <w:r w:rsidR="00FB2CFA" w:rsidRPr="00015A3D">
        <w:rPr>
          <w:rFonts w:cstheme="minorHAnsi"/>
          <w:sz w:val="24"/>
          <w:szCs w:val="24"/>
        </w:rPr>
        <w:t>,</w:t>
      </w:r>
      <w:r w:rsidR="009D0199" w:rsidRPr="00015A3D">
        <w:rPr>
          <w:rFonts w:cstheme="minorHAnsi"/>
          <w:sz w:val="24"/>
          <w:szCs w:val="24"/>
        </w:rPr>
        <w:t xml:space="preserve"> scootering for 60 mins</w:t>
      </w:r>
      <w:r w:rsidR="00E2534D">
        <w:rPr>
          <w:rFonts w:cstheme="minorHAnsi"/>
          <w:sz w:val="24"/>
          <w:szCs w:val="24"/>
        </w:rPr>
        <w:t>/</w:t>
      </w:r>
      <w:r w:rsidR="009D0199" w:rsidRPr="00015A3D">
        <w:rPr>
          <w:rFonts w:cstheme="minorHAnsi"/>
          <w:sz w:val="24"/>
          <w:szCs w:val="24"/>
        </w:rPr>
        <w:t xml:space="preserve">day </w:t>
      </w:r>
      <w:r w:rsidR="00E2534D">
        <w:rPr>
          <w:rFonts w:cstheme="minorHAnsi"/>
          <w:sz w:val="24"/>
          <w:szCs w:val="24"/>
        </w:rPr>
        <w:t>on</w:t>
      </w:r>
      <w:r w:rsidR="00E2534D" w:rsidRPr="00015A3D">
        <w:rPr>
          <w:rFonts w:cstheme="minorHAnsi"/>
          <w:sz w:val="24"/>
          <w:szCs w:val="24"/>
        </w:rPr>
        <w:t xml:space="preserve"> </w:t>
      </w:r>
      <w:r w:rsidR="009D0199" w:rsidRPr="00015A3D">
        <w:rPr>
          <w:rFonts w:cstheme="minorHAnsi"/>
          <w:sz w:val="24"/>
          <w:szCs w:val="24"/>
        </w:rPr>
        <w:t>5 days</w:t>
      </w:r>
      <w:r w:rsidR="00E2534D">
        <w:rPr>
          <w:rFonts w:cstheme="minorHAnsi"/>
          <w:sz w:val="24"/>
          <w:szCs w:val="24"/>
        </w:rPr>
        <w:t>/</w:t>
      </w:r>
      <w:r w:rsidR="009D0199" w:rsidRPr="00015A3D">
        <w:rPr>
          <w:rFonts w:cstheme="minorHAnsi"/>
          <w:sz w:val="24"/>
          <w:szCs w:val="24"/>
        </w:rPr>
        <w:t>week</w:t>
      </w:r>
      <w:r w:rsidR="009D0199" w:rsidRPr="00015A3D">
        <w:rPr>
          <w:rFonts w:cstheme="minorHAnsi"/>
          <w:sz w:val="24"/>
          <w:szCs w:val="24"/>
          <w:vertAlign w:val="superscript"/>
        </w:rPr>
        <w:t xml:space="preserve"> </w:t>
      </w:r>
      <w:r w:rsidR="00651015" w:rsidRPr="00015A3D">
        <w:rPr>
          <w:rFonts w:cstheme="minorHAnsi"/>
          <w:sz w:val="24"/>
          <w:szCs w:val="24"/>
        </w:rPr>
        <w:t xml:space="preserve">at any speed </w:t>
      </w:r>
      <w:r w:rsidR="00E2534D">
        <w:rPr>
          <w:rFonts w:cstheme="minorHAnsi"/>
          <w:sz w:val="24"/>
          <w:szCs w:val="24"/>
        </w:rPr>
        <w:t>equal to,</w:t>
      </w:r>
      <w:r w:rsidR="00814881" w:rsidRPr="00015A3D">
        <w:rPr>
          <w:rFonts w:cstheme="minorHAnsi"/>
          <w:sz w:val="24"/>
          <w:szCs w:val="24"/>
        </w:rPr>
        <w:t xml:space="preserve"> or </w:t>
      </w:r>
      <w:r w:rsidR="00E2534D">
        <w:rPr>
          <w:rFonts w:cstheme="minorHAnsi"/>
          <w:sz w:val="24"/>
          <w:szCs w:val="24"/>
        </w:rPr>
        <w:t xml:space="preserve">greater </w:t>
      </w:r>
      <w:r w:rsidR="00023804">
        <w:rPr>
          <w:rFonts w:cstheme="minorHAnsi"/>
          <w:sz w:val="24"/>
          <w:szCs w:val="24"/>
        </w:rPr>
        <w:t xml:space="preserve">than </w:t>
      </w:r>
      <w:r w:rsidR="00023804" w:rsidRPr="00015A3D">
        <w:rPr>
          <w:rFonts w:cstheme="minorHAnsi"/>
          <w:sz w:val="24"/>
          <w:szCs w:val="24"/>
        </w:rPr>
        <w:t>6.0</w:t>
      </w:r>
      <w:r w:rsidR="009D0199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9D0199" w:rsidRPr="00015A3D">
        <w:rPr>
          <w:rFonts w:cstheme="minorHAnsi"/>
          <w:sz w:val="24"/>
          <w:szCs w:val="24"/>
        </w:rPr>
        <w:t xml:space="preserve"> would be required</w:t>
      </w:r>
      <w:r w:rsidR="006159D7">
        <w:rPr>
          <w:rFonts w:cstheme="minorHAnsi"/>
          <w:sz w:val="24"/>
          <w:szCs w:val="24"/>
        </w:rPr>
        <w:t>. This is</w:t>
      </w:r>
      <w:r w:rsidR="009D0199" w:rsidRPr="00015A3D">
        <w:rPr>
          <w:rFonts w:cstheme="minorHAnsi"/>
          <w:sz w:val="24"/>
          <w:szCs w:val="24"/>
        </w:rPr>
        <w:t xml:space="preserve"> </w:t>
      </w:r>
      <w:r w:rsidR="006159D7">
        <w:rPr>
          <w:rFonts w:cstheme="minorHAnsi"/>
          <w:sz w:val="24"/>
          <w:szCs w:val="24"/>
        </w:rPr>
        <w:t>due to</w:t>
      </w:r>
      <w:r w:rsidR="006159D7" w:rsidRPr="00015A3D">
        <w:rPr>
          <w:rFonts w:cstheme="minorHAnsi"/>
          <w:sz w:val="24"/>
          <w:szCs w:val="24"/>
        </w:rPr>
        <w:t xml:space="preserve"> </w:t>
      </w:r>
      <w:r w:rsidR="009D0199" w:rsidRPr="00015A3D">
        <w:rPr>
          <w:rFonts w:cstheme="minorHAnsi"/>
          <w:sz w:val="24"/>
          <w:szCs w:val="24"/>
        </w:rPr>
        <w:t xml:space="preserve">a linear relationship in EE as </w:t>
      </w:r>
      <w:r w:rsidR="006159D7">
        <w:rPr>
          <w:rFonts w:cstheme="minorHAnsi"/>
          <w:sz w:val="24"/>
          <w:szCs w:val="24"/>
        </w:rPr>
        <w:t xml:space="preserve">scootering </w:t>
      </w:r>
      <w:r w:rsidR="009D0199" w:rsidRPr="00015A3D">
        <w:rPr>
          <w:rFonts w:cstheme="minorHAnsi"/>
          <w:sz w:val="24"/>
          <w:szCs w:val="24"/>
        </w:rPr>
        <w:t>speed increases</w:t>
      </w:r>
      <w:r w:rsidR="006159D7">
        <w:rPr>
          <w:rFonts w:cstheme="minorHAnsi"/>
          <w:sz w:val="24"/>
          <w:szCs w:val="24"/>
        </w:rPr>
        <w:t xml:space="preserve"> from 6</w:t>
      </w:r>
      <w:r w:rsidR="00E625B7">
        <w:rPr>
          <w:rFonts w:cstheme="minorHAnsi"/>
          <w:sz w:val="24"/>
          <w:szCs w:val="24"/>
        </w:rPr>
        <w:t>.0</w:t>
      </w:r>
      <w:r w:rsidR="006159D7">
        <w:rPr>
          <w:rFonts w:cstheme="minorHAnsi"/>
          <w:sz w:val="24"/>
          <w:szCs w:val="24"/>
        </w:rPr>
        <w:t xml:space="preserve"> to 12</w:t>
      </w:r>
      <w:r w:rsidR="00E625B7">
        <w:rPr>
          <w:rFonts w:cstheme="minorHAnsi"/>
          <w:sz w:val="24"/>
          <w:szCs w:val="24"/>
        </w:rPr>
        <w:t>.0</w:t>
      </w:r>
      <w:r w:rsidR="006159D7">
        <w:rPr>
          <w:rFonts w:cstheme="minorHAnsi"/>
          <w:sz w:val="24"/>
          <w:szCs w:val="24"/>
        </w:rPr>
        <w:t xml:space="preserve"> km/hr</w:t>
      </w:r>
      <w:r w:rsidR="00814881" w:rsidRPr="00015A3D">
        <w:rPr>
          <w:rFonts w:cstheme="minorHAnsi"/>
          <w:sz w:val="24"/>
          <w:szCs w:val="24"/>
        </w:rPr>
        <w:t>,</w:t>
      </w:r>
      <w:r w:rsidR="009D0199" w:rsidRPr="00015A3D">
        <w:rPr>
          <w:rFonts w:cstheme="minorHAnsi"/>
          <w:sz w:val="24"/>
          <w:szCs w:val="24"/>
        </w:rPr>
        <w:t xml:space="preserve"> </w:t>
      </w:r>
      <w:r w:rsidR="00814881" w:rsidRPr="00015A3D">
        <w:rPr>
          <w:rFonts w:cstheme="minorHAnsi"/>
          <w:sz w:val="24"/>
          <w:szCs w:val="24"/>
        </w:rPr>
        <w:t>when</w:t>
      </w:r>
      <w:r w:rsidR="009D0199" w:rsidRPr="00015A3D">
        <w:rPr>
          <w:rFonts w:cstheme="minorHAnsi"/>
          <w:sz w:val="24"/>
          <w:szCs w:val="24"/>
        </w:rPr>
        <w:t xml:space="preserve"> extrapolating EE </w:t>
      </w:r>
      <w:r w:rsidR="006159D7">
        <w:rPr>
          <w:rFonts w:cstheme="minorHAnsi"/>
          <w:sz w:val="24"/>
          <w:szCs w:val="24"/>
        </w:rPr>
        <w:t>from</w:t>
      </w:r>
      <w:r w:rsidR="006159D7" w:rsidRPr="00015A3D">
        <w:rPr>
          <w:rFonts w:cstheme="minorHAnsi"/>
          <w:sz w:val="24"/>
          <w:szCs w:val="24"/>
        </w:rPr>
        <w:t xml:space="preserve"> </w:t>
      </w:r>
      <w:r w:rsidR="009D0199" w:rsidRPr="00015A3D">
        <w:rPr>
          <w:rFonts w:cstheme="minorHAnsi"/>
          <w:sz w:val="24"/>
          <w:szCs w:val="24"/>
        </w:rPr>
        <w:t xml:space="preserve">the 5-min </w:t>
      </w:r>
      <w:r w:rsidR="00FA36D2">
        <w:rPr>
          <w:rFonts w:cstheme="minorHAnsi"/>
          <w:sz w:val="24"/>
          <w:szCs w:val="24"/>
        </w:rPr>
        <w:t xml:space="preserve">exercise </w:t>
      </w:r>
      <w:r w:rsidR="009D0199" w:rsidRPr="00015A3D">
        <w:rPr>
          <w:rFonts w:cstheme="minorHAnsi"/>
          <w:sz w:val="24"/>
          <w:szCs w:val="24"/>
        </w:rPr>
        <w:t>period. Moreover, this target of weekly EE could be achieved if scootering exercise was completed at</w:t>
      </w:r>
      <w:r w:rsidR="00814881" w:rsidRPr="00015A3D">
        <w:rPr>
          <w:rFonts w:cstheme="minorHAnsi"/>
          <w:sz w:val="24"/>
          <w:szCs w:val="24"/>
        </w:rPr>
        <w:t>:</w:t>
      </w:r>
      <w:r w:rsidR="009D0199" w:rsidRPr="00015A3D">
        <w:rPr>
          <w:rFonts w:cstheme="minorHAnsi"/>
          <w:sz w:val="24"/>
          <w:szCs w:val="24"/>
        </w:rPr>
        <w:t xml:space="preserve"> &gt;7.5 </w:t>
      </w:r>
      <w:r w:rsidR="00015A3D">
        <w:rPr>
          <w:rFonts w:cstheme="minorHAnsi"/>
          <w:sz w:val="24"/>
          <w:szCs w:val="24"/>
        </w:rPr>
        <w:t>km/hr</w:t>
      </w:r>
      <w:r w:rsidR="009D0199" w:rsidRPr="00015A3D">
        <w:rPr>
          <w:rFonts w:cstheme="minorHAnsi"/>
          <w:sz w:val="24"/>
          <w:szCs w:val="24"/>
        </w:rPr>
        <w:t xml:space="preserve"> for 30-mins</w:t>
      </w:r>
      <w:r w:rsidR="00E2534D">
        <w:rPr>
          <w:rFonts w:cstheme="minorHAnsi"/>
          <w:sz w:val="24"/>
          <w:szCs w:val="24"/>
        </w:rPr>
        <w:t>/</w:t>
      </w:r>
      <w:r w:rsidR="009D0199" w:rsidRPr="00015A3D">
        <w:rPr>
          <w:rFonts w:cstheme="minorHAnsi"/>
          <w:sz w:val="24"/>
          <w:szCs w:val="24"/>
        </w:rPr>
        <w:t>day 5 days</w:t>
      </w:r>
      <w:r w:rsidR="00E2534D">
        <w:rPr>
          <w:rFonts w:cstheme="minorHAnsi"/>
          <w:sz w:val="24"/>
          <w:szCs w:val="24"/>
        </w:rPr>
        <w:t>/</w:t>
      </w:r>
      <w:r w:rsidR="009D0199" w:rsidRPr="00015A3D">
        <w:rPr>
          <w:rFonts w:cstheme="minorHAnsi"/>
          <w:sz w:val="24"/>
          <w:szCs w:val="24"/>
        </w:rPr>
        <w:t>week</w:t>
      </w:r>
      <w:r w:rsidR="00814881" w:rsidRPr="00015A3D">
        <w:rPr>
          <w:rFonts w:cstheme="minorHAnsi"/>
          <w:sz w:val="24"/>
          <w:szCs w:val="24"/>
        </w:rPr>
        <w:t>, or 12</w:t>
      </w:r>
      <w:r w:rsidR="001C6906">
        <w:rPr>
          <w:rFonts w:cstheme="minorHAnsi"/>
          <w:sz w:val="24"/>
          <w:szCs w:val="24"/>
        </w:rPr>
        <w:t>.0</w:t>
      </w:r>
      <w:r w:rsidR="00814881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814881" w:rsidRPr="00015A3D">
        <w:rPr>
          <w:rFonts w:cstheme="minorHAnsi"/>
          <w:sz w:val="24"/>
          <w:szCs w:val="24"/>
        </w:rPr>
        <w:t xml:space="preserve"> for 30-mins</w:t>
      </w:r>
      <w:r w:rsidR="00E2534D">
        <w:rPr>
          <w:rFonts w:cstheme="minorHAnsi"/>
          <w:sz w:val="24"/>
          <w:szCs w:val="24"/>
        </w:rPr>
        <w:t>/</w:t>
      </w:r>
      <w:r w:rsidR="00814881" w:rsidRPr="00015A3D">
        <w:rPr>
          <w:rFonts w:cstheme="minorHAnsi"/>
          <w:sz w:val="24"/>
          <w:szCs w:val="24"/>
        </w:rPr>
        <w:t>day 3 days</w:t>
      </w:r>
      <w:r w:rsidR="00E2534D">
        <w:rPr>
          <w:rFonts w:cstheme="minorHAnsi"/>
          <w:sz w:val="24"/>
          <w:szCs w:val="24"/>
        </w:rPr>
        <w:t>/</w:t>
      </w:r>
      <w:r w:rsidR="00814881" w:rsidRPr="00015A3D">
        <w:rPr>
          <w:rFonts w:cstheme="minorHAnsi"/>
          <w:sz w:val="24"/>
          <w:szCs w:val="24"/>
        </w:rPr>
        <w:t>week. Furthermore</w:t>
      </w:r>
      <w:r w:rsidR="00FB2CFA" w:rsidRPr="00015A3D">
        <w:rPr>
          <w:rFonts w:cstheme="minorHAnsi"/>
          <w:sz w:val="24"/>
          <w:szCs w:val="24"/>
        </w:rPr>
        <w:t xml:space="preserve">, shorter, </w:t>
      </w:r>
      <w:r w:rsidR="00D77F4A" w:rsidRPr="00015A3D">
        <w:rPr>
          <w:rFonts w:cstheme="minorHAnsi"/>
          <w:sz w:val="24"/>
          <w:szCs w:val="24"/>
        </w:rPr>
        <w:t xml:space="preserve">yet more </w:t>
      </w:r>
      <w:r w:rsidR="00FB2CFA" w:rsidRPr="00015A3D">
        <w:rPr>
          <w:rFonts w:cstheme="minorHAnsi"/>
          <w:sz w:val="24"/>
          <w:szCs w:val="24"/>
        </w:rPr>
        <w:t>frequent bouts of scootering</w:t>
      </w:r>
      <w:r w:rsidR="00D77F4A" w:rsidRPr="00015A3D">
        <w:rPr>
          <w:rFonts w:cstheme="minorHAnsi"/>
          <w:sz w:val="24"/>
          <w:szCs w:val="24"/>
        </w:rPr>
        <w:t xml:space="preserve"> may be beneficial</w:t>
      </w:r>
      <w:r w:rsidR="00FB2CFA" w:rsidRPr="00015A3D">
        <w:rPr>
          <w:rFonts w:cstheme="minorHAnsi"/>
          <w:sz w:val="24"/>
          <w:szCs w:val="24"/>
        </w:rPr>
        <w:t xml:space="preserve">, </w:t>
      </w:r>
      <w:r w:rsidR="00D77F4A" w:rsidRPr="00015A3D">
        <w:rPr>
          <w:rFonts w:cstheme="minorHAnsi"/>
          <w:sz w:val="24"/>
          <w:szCs w:val="24"/>
        </w:rPr>
        <w:t xml:space="preserve">purporting its </w:t>
      </w:r>
      <w:r w:rsidR="00814881" w:rsidRPr="00015A3D">
        <w:rPr>
          <w:rFonts w:cstheme="minorHAnsi"/>
          <w:sz w:val="24"/>
          <w:szCs w:val="24"/>
        </w:rPr>
        <w:t>efficacy</w:t>
      </w:r>
      <w:r w:rsidR="00D77F4A" w:rsidRPr="00015A3D">
        <w:rPr>
          <w:rFonts w:cstheme="minorHAnsi"/>
          <w:sz w:val="24"/>
          <w:szCs w:val="24"/>
        </w:rPr>
        <w:t xml:space="preserve"> </w:t>
      </w:r>
      <w:r w:rsidR="00860632" w:rsidRPr="00015A3D">
        <w:rPr>
          <w:rFonts w:cstheme="minorHAnsi"/>
          <w:sz w:val="24"/>
          <w:szCs w:val="24"/>
        </w:rPr>
        <w:t>as</w:t>
      </w:r>
      <w:r w:rsidR="00D77F4A" w:rsidRPr="00015A3D">
        <w:rPr>
          <w:rFonts w:cstheme="minorHAnsi"/>
          <w:sz w:val="24"/>
          <w:szCs w:val="24"/>
        </w:rPr>
        <w:t xml:space="preserve"> an </w:t>
      </w:r>
      <w:r w:rsidR="009D0199" w:rsidRPr="00015A3D">
        <w:rPr>
          <w:rFonts w:cstheme="minorHAnsi"/>
          <w:sz w:val="24"/>
          <w:szCs w:val="24"/>
        </w:rPr>
        <w:t xml:space="preserve">alternate mode of </w:t>
      </w:r>
      <w:r w:rsidR="00015A3D">
        <w:rPr>
          <w:rFonts w:cstheme="minorHAnsi"/>
          <w:sz w:val="24"/>
          <w:szCs w:val="24"/>
        </w:rPr>
        <w:t>active transport</w:t>
      </w:r>
      <w:r w:rsidR="00814881" w:rsidRPr="00015A3D">
        <w:rPr>
          <w:rFonts w:cstheme="minorHAnsi"/>
          <w:sz w:val="24"/>
          <w:szCs w:val="24"/>
        </w:rPr>
        <w:t>, which can be used throughout the day.</w:t>
      </w:r>
      <w:r w:rsidR="009D0199" w:rsidRPr="00015A3D">
        <w:rPr>
          <w:rFonts w:cstheme="minorHAnsi"/>
          <w:sz w:val="24"/>
          <w:szCs w:val="24"/>
        </w:rPr>
        <w:t xml:space="preserve"> </w:t>
      </w:r>
    </w:p>
    <w:p w14:paraId="5BABC4A8" w14:textId="5C28B26C" w:rsidR="008F6003" w:rsidRPr="00015A3D" w:rsidRDefault="00D933BB" w:rsidP="00DE1910">
      <w:pPr>
        <w:spacing w:line="480" w:lineRule="auto"/>
        <w:jc w:val="both"/>
        <w:rPr>
          <w:rFonts w:cstheme="minorHAnsi"/>
          <w:b/>
          <w:sz w:val="24"/>
          <w:szCs w:val="24"/>
        </w:rPr>
      </w:pPr>
      <w:r w:rsidRPr="00015A3D">
        <w:rPr>
          <w:rFonts w:cstheme="minorHAnsi"/>
          <w:b/>
          <w:sz w:val="24"/>
          <w:szCs w:val="24"/>
        </w:rPr>
        <w:t xml:space="preserve">4.2 </w:t>
      </w:r>
      <w:r w:rsidR="00F336C6" w:rsidRPr="00015A3D">
        <w:rPr>
          <w:rFonts w:cstheme="minorHAnsi"/>
          <w:b/>
          <w:sz w:val="24"/>
          <w:szCs w:val="24"/>
        </w:rPr>
        <w:t>Physiological responses:</w:t>
      </w:r>
    </w:p>
    <w:p w14:paraId="6B15B982" w14:textId="0AF4E2A7" w:rsidR="00EE1C4B" w:rsidRPr="00015A3D" w:rsidRDefault="006159D7" w:rsidP="00DE1910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field-settings, t</w:t>
      </w:r>
      <w:r w:rsidR="00F336C6" w:rsidRPr="00015A3D">
        <w:rPr>
          <w:rFonts w:cstheme="minorHAnsi"/>
          <w:sz w:val="24"/>
          <w:szCs w:val="24"/>
        </w:rPr>
        <w:t xml:space="preserve">he </w:t>
      </w:r>
      <w:r w:rsidR="00EE1C4B" w:rsidRPr="00015A3D">
        <w:rPr>
          <w:rFonts w:cstheme="minorHAnsi"/>
          <w:sz w:val="24"/>
          <w:szCs w:val="24"/>
        </w:rPr>
        <w:t>scootering speed</w:t>
      </w:r>
      <w:r>
        <w:rPr>
          <w:rFonts w:cstheme="minorHAnsi"/>
          <w:sz w:val="24"/>
          <w:szCs w:val="24"/>
        </w:rPr>
        <w:t>s</w:t>
      </w:r>
      <w:r w:rsidR="00EE1C4B" w:rsidRPr="00015A3D">
        <w:rPr>
          <w:rFonts w:cstheme="minorHAnsi"/>
          <w:sz w:val="24"/>
          <w:szCs w:val="24"/>
        </w:rPr>
        <w:t xml:space="preserve"> from 6</w:t>
      </w:r>
      <w:r w:rsidR="00E625B7">
        <w:rPr>
          <w:rFonts w:cstheme="minorHAnsi"/>
          <w:sz w:val="24"/>
          <w:szCs w:val="24"/>
        </w:rPr>
        <w:t>.0</w:t>
      </w:r>
      <w:r w:rsidR="00EE1C4B" w:rsidRPr="00015A3D">
        <w:rPr>
          <w:rFonts w:cstheme="minorHAnsi"/>
          <w:sz w:val="24"/>
          <w:szCs w:val="24"/>
        </w:rPr>
        <w:t xml:space="preserve"> to 12</w:t>
      </w:r>
      <w:r w:rsidR="00E625B7">
        <w:rPr>
          <w:rFonts w:cstheme="minorHAnsi"/>
          <w:sz w:val="24"/>
          <w:szCs w:val="24"/>
        </w:rPr>
        <w:t>.0</w:t>
      </w:r>
      <w:r w:rsidR="00EE1C4B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EE1C4B" w:rsidRPr="00015A3D">
        <w:rPr>
          <w:rFonts w:cstheme="minorHAnsi"/>
          <w:sz w:val="24"/>
          <w:szCs w:val="24"/>
        </w:rPr>
        <w:t xml:space="preserve"> presented HR</w:t>
      </w:r>
      <w:r w:rsidR="00EE1C4B" w:rsidRPr="00015A3D">
        <w:rPr>
          <w:rFonts w:cstheme="minorHAnsi"/>
          <w:sz w:val="24"/>
          <w:szCs w:val="24"/>
          <w:vertAlign w:val="subscript"/>
        </w:rPr>
        <w:t>max</w:t>
      </w:r>
      <w:r w:rsidR="00EE1C4B" w:rsidRPr="00015A3D">
        <w:rPr>
          <w:rFonts w:cstheme="minorHAnsi"/>
          <w:sz w:val="24"/>
          <w:szCs w:val="24"/>
        </w:rPr>
        <w:t xml:space="preserve"> data of 51</w:t>
      </w:r>
      <w:r w:rsidR="00814881" w:rsidRPr="00015A3D">
        <w:rPr>
          <w:rFonts w:cstheme="minorHAnsi"/>
          <w:sz w:val="24"/>
          <w:szCs w:val="24"/>
        </w:rPr>
        <w:t>%</w:t>
      </w:r>
      <w:r w:rsidR="00EE1C4B" w:rsidRPr="00015A3D">
        <w:rPr>
          <w:rFonts w:cstheme="minorHAnsi"/>
          <w:sz w:val="24"/>
          <w:szCs w:val="24"/>
        </w:rPr>
        <w:t xml:space="preserve"> to 71%, which agrees with Arimoto et al. (2002) for self-selected </w:t>
      </w:r>
      <w:r w:rsidR="00F336C6" w:rsidRPr="00015A3D">
        <w:rPr>
          <w:rFonts w:cstheme="minorHAnsi"/>
          <w:sz w:val="24"/>
          <w:szCs w:val="24"/>
        </w:rPr>
        <w:t>intensities</w:t>
      </w:r>
      <w:r w:rsidR="00EE1C4B" w:rsidRPr="00015A3D">
        <w:rPr>
          <w:rFonts w:cstheme="minorHAnsi"/>
          <w:sz w:val="24"/>
          <w:szCs w:val="24"/>
        </w:rPr>
        <w:t>. The ‘</w:t>
      </w:r>
      <w:r w:rsidR="00F336C6" w:rsidRPr="00015A3D">
        <w:rPr>
          <w:rFonts w:cstheme="minorHAnsi"/>
          <w:i/>
          <w:sz w:val="24"/>
          <w:szCs w:val="24"/>
        </w:rPr>
        <w:t>ordinary’</w:t>
      </w:r>
      <w:r w:rsidR="00EE1C4B" w:rsidRPr="00015A3D">
        <w:rPr>
          <w:rFonts w:cstheme="minorHAnsi"/>
          <w:sz w:val="24"/>
          <w:szCs w:val="24"/>
        </w:rPr>
        <w:t xml:space="preserve"> intensity in Arimoto et al. (2002) equated to 6</w:t>
      </w:r>
      <w:r>
        <w:rPr>
          <w:rFonts w:cstheme="minorHAnsi"/>
          <w:sz w:val="24"/>
          <w:szCs w:val="24"/>
        </w:rPr>
        <w:t>6</w:t>
      </w:r>
      <w:r w:rsidR="00EE1C4B" w:rsidRPr="00015A3D">
        <w:rPr>
          <w:rFonts w:cstheme="minorHAnsi"/>
          <w:sz w:val="24"/>
          <w:szCs w:val="24"/>
        </w:rPr>
        <w:t>% of HR</w:t>
      </w:r>
      <w:r w:rsidR="00860632" w:rsidRPr="00015A3D">
        <w:rPr>
          <w:rFonts w:cstheme="minorHAnsi"/>
          <w:sz w:val="24"/>
          <w:szCs w:val="24"/>
          <w:vertAlign w:val="subscript"/>
        </w:rPr>
        <w:t>max</w:t>
      </w:r>
      <w:r w:rsidR="00860632" w:rsidRPr="00015A3D">
        <w:rPr>
          <w:rFonts w:cstheme="minorHAnsi"/>
          <w:sz w:val="24"/>
          <w:szCs w:val="24"/>
        </w:rPr>
        <w:t xml:space="preserve">, </w:t>
      </w:r>
      <w:r w:rsidR="00EE1C4B" w:rsidRPr="00015A3D">
        <w:rPr>
          <w:rFonts w:cstheme="minorHAnsi"/>
          <w:sz w:val="24"/>
          <w:szCs w:val="24"/>
        </w:rPr>
        <w:t>which in this study was observed for scootering spee</w:t>
      </w:r>
      <w:r w:rsidR="00E857CB" w:rsidRPr="00015A3D">
        <w:rPr>
          <w:rFonts w:cstheme="minorHAnsi"/>
          <w:sz w:val="24"/>
          <w:szCs w:val="24"/>
        </w:rPr>
        <w:t xml:space="preserve">ds </w:t>
      </w:r>
      <w:r w:rsidR="00EA26BD" w:rsidRPr="00015A3D">
        <w:rPr>
          <w:rFonts w:cstheme="minorHAnsi"/>
          <w:sz w:val="24"/>
          <w:szCs w:val="24"/>
        </w:rPr>
        <w:t>at</w:t>
      </w:r>
      <w:r w:rsidR="00EE1C4B" w:rsidRPr="00015A3D">
        <w:rPr>
          <w:rFonts w:cstheme="minorHAnsi"/>
          <w:sz w:val="24"/>
          <w:szCs w:val="24"/>
        </w:rPr>
        <w:t xml:space="preserve"> </w:t>
      </w:r>
      <w:r w:rsidR="00EE1C4B" w:rsidRPr="00015A3D">
        <w:rPr>
          <w:rFonts w:ascii="Times New Roman" w:hAnsi="Times New Roman" w:cs="Times New Roman"/>
          <w:sz w:val="24"/>
          <w:szCs w:val="24"/>
        </w:rPr>
        <w:t>~</w:t>
      </w:r>
      <w:r w:rsidR="00EE1C4B" w:rsidRPr="00015A3D">
        <w:rPr>
          <w:rFonts w:cstheme="minorHAnsi"/>
          <w:sz w:val="24"/>
          <w:szCs w:val="24"/>
        </w:rPr>
        <w:t xml:space="preserve">10.5 </w:t>
      </w:r>
      <w:r w:rsidR="00015A3D">
        <w:rPr>
          <w:rFonts w:cstheme="minorHAnsi"/>
          <w:sz w:val="24"/>
          <w:szCs w:val="24"/>
        </w:rPr>
        <w:t>km/hr</w:t>
      </w:r>
      <w:r w:rsidR="00F336C6" w:rsidRPr="00015A3D">
        <w:rPr>
          <w:rFonts w:cstheme="minorHAnsi"/>
          <w:sz w:val="24"/>
          <w:szCs w:val="24"/>
        </w:rPr>
        <w:t xml:space="preserve"> (</w:t>
      </w:r>
      <w:r w:rsidR="00F336C6" w:rsidRPr="00015A3D">
        <w:rPr>
          <w:rFonts w:ascii="Times New Roman" w:hAnsi="Times New Roman" w:cs="Times New Roman"/>
          <w:sz w:val="24"/>
          <w:szCs w:val="24"/>
        </w:rPr>
        <w:t>~</w:t>
      </w:r>
      <w:r w:rsidR="00F336C6" w:rsidRPr="00015A3D">
        <w:rPr>
          <w:rFonts w:cstheme="minorHAnsi"/>
          <w:sz w:val="24"/>
          <w:szCs w:val="24"/>
        </w:rPr>
        <w:t>64%)</w:t>
      </w:r>
      <w:r w:rsidR="00EA26BD" w:rsidRPr="00015A3D">
        <w:rPr>
          <w:rFonts w:cstheme="minorHAnsi"/>
          <w:sz w:val="24"/>
          <w:szCs w:val="24"/>
        </w:rPr>
        <w:t>.</w:t>
      </w:r>
      <w:r w:rsidR="00EE1C4B" w:rsidRPr="00015A3D">
        <w:rPr>
          <w:rFonts w:cstheme="minorHAnsi"/>
          <w:sz w:val="24"/>
          <w:szCs w:val="24"/>
        </w:rPr>
        <w:t xml:space="preserve"> However, the </w:t>
      </w:r>
      <w:r w:rsidR="00EA26BD" w:rsidRPr="00015A3D">
        <w:rPr>
          <w:rFonts w:cstheme="minorHAnsi"/>
          <w:sz w:val="24"/>
          <w:szCs w:val="24"/>
        </w:rPr>
        <w:t xml:space="preserve">91% </w:t>
      </w:r>
      <w:r w:rsidR="00EE1C4B" w:rsidRPr="00015A3D">
        <w:rPr>
          <w:rFonts w:cstheme="minorHAnsi"/>
          <w:sz w:val="24"/>
          <w:szCs w:val="24"/>
        </w:rPr>
        <w:t>HR</w:t>
      </w:r>
      <w:r w:rsidR="00EE1C4B" w:rsidRPr="00015A3D">
        <w:rPr>
          <w:rFonts w:cstheme="minorHAnsi"/>
          <w:sz w:val="24"/>
          <w:szCs w:val="24"/>
          <w:vertAlign w:val="subscript"/>
        </w:rPr>
        <w:t>max</w:t>
      </w:r>
      <w:r w:rsidR="00EE1C4B" w:rsidRPr="00015A3D">
        <w:rPr>
          <w:rFonts w:cstheme="minorHAnsi"/>
          <w:sz w:val="24"/>
          <w:szCs w:val="24"/>
        </w:rPr>
        <w:t xml:space="preserve"> </w:t>
      </w:r>
      <w:r w:rsidR="00814881" w:rsidRPr="00015A3D">
        <w:rPr>
          <w:rFonts w:cstheme="minorHAnsi"/>
          <w:sz w:val="24"/>
          <w:szCs w:val="24"/>
        </w:rPr>
        <w:t>found during the</w:t>
      </w:r>
      <w:r w:rsidR="00EE1C4B" w:rsidRPr="00015A3D">
        <w:rPr>
          <w:rFonts w:cstheme="minorHAnsi"/>
          <w:sz w:val="24"/>
          <w:szCs w:val="24"/>
        </w:rPr>
        <w:t xml:space="preserve"> ‘</w:t>
      </w:r>
      <w:r w:rsidR="00F336C6" w:rsidRPr="00015A3D">
        <w:rPr>
          <w:rFonts w:cstheme="minorHAnsi"/>
          <w:i/>
          <w:sz w:val="24"/>
          <w:szCs w:val="24"/>
        </w:rPr>
        <w:t>with considerable effort’</w:t>
      </w:r>
      <w:r w:rsidR="00814881" w:rsidRPr="00015A3D">
        <w:rPr>
          <w:rFonts w:cstheme="minorHAnsi"/>
          <w:i/>
          <w:sz w:val="24"/>
          <w:szCs w:val="24"/>
        </w:rPr>
        <w:t xml:space="preserve"> </w:t>
      </w:r>
      <w:r w:rsidR="00814881" w:rsidRPr="00015A3D">
        <w:rPr>
          <w:rFonts w:cstheme="minorHAnsi"/>
          <w:sz w:val="24"/>
          <w:szCs w:val="24"/>
        </w:rPr>
        <w:t>trial</w:t>
      </w:r>
      <w:r w:rsidR="00F336C6" w:rsidRPr="00015A3D">
        <w:rPr>
          <w:rFonts w:cstheme="minorHAnsi"/>
          <w:i/>
          <w:sz w:val="24"/>
          <w:szCs w:val="24"/>
        </w:rPr>
        <w:t xml:space="preserve"> </w:t>
      </w:r>
      <w:r w:rsidR="00F336C6" w:rsidRPr="00015A3D">
        <w:rPr>
          <w:rFonts w:cstheme="minorHAnsi"/>
          <w:sz w:val="24"/>
          <w:szCs w:val="24"/>
        </w:rPr>
        <w:t xml:space="preserve">in Arimoto et al. (2002) </w:t>
      </w:r>
      <w:r w:rsidR="00EE1C4B" w:rsidRPr="00015A3D">
        <w:rPr>
          <w:rFonts w:cstheme="minorHAnsi"/>
          <w:sz w:val="24"/>
          <w:szCs w:val="24"/>
        </w:rPr>
        <w:t xml:space="preserve">exceeded </w:t>
      </w:r>
      <w:r w:rsidR="00814881" w:rsidRPr="00015A3D">
        <w:rPr>
          <w:rFonts w:cstheme="minorHAnsi"/>
          <w:sz w:val="24"/>
          <w:szCs w:val="24"/>
        </w:rPr>
        <w:t xml:space="preserve">that of </w:t>
      </w:r>
      <w:r w:rsidR="00EE1C4B" w:rsidRPr="00015A3D">
        <w:rPr>
          <w:rFonts w:cstheme="minorHAnsi"/>
          <w:sz w:val="24"/>
          <w:szCs w:val="24"/>
        </w:rPr>
        <w:t>12</w:t>
      </w:r>
      <w:r w:rsidR="00E625B7">
        <w:rPr>
          <w:rFonts w:cstheme="minorHAnsi"/>
          <w:sz w:val="24"/>
          <w:szCs w:val="24"/>
        </w:rPr>
        <w:t>.0</w:t>
      </w:r>
      <w:r w:rsidR="00EE1C4B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EA26BD" w:rsidRPr="00015A3D">
        <w:rPr>
          <w:rFonts w:cstheme="minorHAnsi"/>
          <w:sz w:val="24"/>
          <w:szCs w:val="24"/>
        </w:rPr>
        <w:t xml:space="preserve"> (71%) in this study, which is</w:t>
      </w:r>
      <w:r w:rsidR="00F336C6" w:rsidRPr="00015A3D">
        <w:rPr>
          <w:rFonts w:cstheme="minorHAnsi"/>
          <w:sz w:val="24"/>
          <w:szCs w:val="24"/>
        </w:rPr>
        <w:t xml:space="preserve"> likely due to the </w:t>
      </w:r>
      <w:r w:rsidR="00E857CB" w:rsidRPr="00015A3D">
        <w:rPr>
          <w:rFonts w:cstheme="minorHAnsi"/>
          <w:sz w:val="24"/>
          <w:szCs w:val="24"/>
        </w:rPr>
        <w:t xml:space="preserve">higher </w:t>
      </w:r>
      <w:r w:rsidR="00F336C6" w:rsidRPr="00015A3D">
        <w:rPr>
          <w:rFonts w:cstheme="minorHAnsi"/>
          <w:sz w:val="24"/>
          <w:szCs w:val="24"/>
        </w:rPr>
        <w:t>self-selected</w:t>
      </w:r>
      <w:r w:rsidR="00EA26BD" w:rsidRPr="00015A3D">
        <w:rPr>
          <w:rFonts w:cstheme="minorHAnsi"/>
          <w:sz w:val="24"/>
          <w:szCs w:val="24"/>
        </w:rPr>
        <w:t xml:space="preserve"> </w:t>
      </w:r>
      <w:r w:rsidR="00FA36D2">
        <w:rPr>
          <w:rFonts w:cstheme="minorHAnsi"/>
          <w:sz w:val="24"/>
          <w:szCs w:val="24"/>
        </w:rPr>
        <w:t>speeds</w:t>
      </w:r>
      <w:r w:rsidR="00FA36D2" w:rsidRPr="00015A3D">
        <w:rPr>
          <w:rFonts w:cstheme="minorHAnsi"/>
          <w:sz w:val="24"/>
          <w:szCs w:val="24"/>
        </w:rPr>
        <w:t xml:space="preserve"> </w:t>
      </w:r>
      <w:r w:rsidR="00F336C6" w:rsidRPr="00015A3D">
        <w:rPr>
          <w:rFonts w:cstheme="minorHAnsi"/>
          <w:sz w:val="24"/>
          <w:szCs w:val="24"/>
        </w:rPr>
        <w:t xml:space="preserve">and </w:t>
      </w:r>
      <w:r w:rsidR="00E857CB" w:rsidRPr="00015A3D">
        <w:rPr>
          <w:rFonts w:cstheme="minorHAnsi"/>
          <w:sz w:val="24"/>
          <w:szCs w:val="24"/>
        </w:rPr>
        <w:t>differences in</w:t>
      </w:r>
      <w:r w:rsidR="00D17E83" w:rsidRPr="00015A3D">
        <w:rPr>
          <w:rFonts w:cstheme="minorHAnsi"/>
          <w:sz w:val="24"/>
          <w:szCs w:val="24"/>
        </w:rPr>
        <w:t xml:space="preserve"> the</w:t>
      </w:r>
      <w:r w:rsidR="00E857CB" w:rsidRPr="00015A3D">
        <w:rPr>
          <w:rFonts w:cstheme="minorHAnsi"/>
          <w:sz w:val="24"/>
          <w:szCs w:val="24"/>
        </w:rPr>
        <w:t xml:space="preserve"> participants</w:t>
      </w:r>
      <w:r w:rsidR="00D17E83" w:rsidRPr="00015A3D">
        <w:rPr>
          <w:rFonts w:cstheme="minorHAnsi"/>
          <w:sz w:val="24"/>
          <w:szCs w:val="24"/>
        </w:rPr>
        <w:t>’</w:t>
      </w:r>
      <w:r w:rsidR="00E857CB" w:rsidRPr="00015A3D">
        <w:rPr>
          <w:rFonts w:cstheme="minorHAnsi"/>
          <w:sz w:val="24"/>
          <w:szCs w:val="24"/>
        </w:rPr>
        <w:t xml:space="preserve"> </w:t>
      </w:r>
      <w:r w:rsidR="00F336C6" w:rsidRPr="00015A3D">
        <w:rPr>
          <w:rFonts w:cstheme="minorHAnsi"/>
          <w:sz w:val="24"/>
          <w:szCs w:val="24"/>
        </w:rPr>
        <w:t>aerobic capacity (</w:t>
      </w:r>
      <w:r w:rsidR="00814881" w:rsidRPr="00015A3D">
        <w:rPr>
          <w:rFonts w:cstheme="minorHAnsi"/>
          <w:sz w:val="24"/>
          <w:szCs w:val="24"/>
        </w:rPr>
        <w:t xml:space="preserve">e.g. </w:t>
      </w:r>
      <w:r w:rsidR="00F336C6" w:rsidRPr="00015A3D">
        <w:rPr>
          <w:rFonts w:cstheme="minorHAnsi"/>
          <w:sz w:val="24"/>
          <w:szCs w:val="24"/>
        </w:rPr>
        <w:t>44.7 [Arimoto et al. 2002] vs.</w:t>
      </w:r>
      <w:r w:rsidR="00F336C6" w:rsidRPr="00015A3D">
        <w:t xml:space="preserve"> </w:t>
      </w:r>
      <w:r w:rsidR="00F336C6" w:rsidRPr="00015A3D">
        <w:rPr>
          <w:rFonts w:cstheme="minorHAnsi"/>
          <w:sz w:val="24"/>
          <w:szCs w:val="24"/>
        </w:rPr>
        <w:t xml:space="preserve">51.5 </w:t>
      </w:r>
      <w:r w:rsidR="00015A3D">
        <w:rPr>
          <w:rFonts w:cstheme="minorHAnsi"/>
          <w:sz w:val="24"/>
          <w:szCs w:val="24"/>
        </w:rPr>
        <w:t>mL/kg/min</w:t>
      </w:r>
      <w:r w:rsidR="00F336C6" w:rsidRPr="00015A3D">
        <w:rPr>
          <w:rFonts w:cstheme="minorHAnsi"/>
          <w:sz w:val="24"/>
          <w:szCs w:val="24"/>
        </w:rPr>
        <w:t xml:space="preserve">). </w:t>
      </w:r>
      <w:r w:rsidR="00962C81" w:rsidRPr="00015A3D">
        <w:rPr>
          <w:rFonts w:cstheme="minorHAnsi"/>
          <w:sz w:val="24"/>
          <w:szCs w:val="24"/>
        </w:rPr>
        <w:t>These differences in aerobic capacity may also explain the lower %V̇O</w:t>
      </w:r>
      <w:r w:rsidR="00962C81" w:rsidRPr="00015A3D">
        <w:rPr>
          <w:rFonts w:cstheme="minorHAnsi"/>
          <w:sz w:val="24"/>
          <w:szCs w:val="24"/>
          <w:vertAlign w:val="subscript"/>
        </w:rPr>
        <w:t>2peak</w:t>
      </w:r>
      <w:r w:rsidR="00962C81" w:rsidRPr="00015A3D">
        <w:rPr>
          <w:rFonts w:cstheme="minorHAnsi"/>
          <w:sz w:val="24"/>
          <w:szCs w:val="24"/>
        </w:rPr>
        <w:t xml:space="preserve"> found </w:t>
      </w:r>
      <w:r w:rsidR="00D17E83" w:rsidRPr="00015A3D">
        <w:rPr>
          <w:rFonts w:cstheme="minorHAnsi"/>
          <w:sz w:val="24"/>
          <w:szCs w:val="24"/>
        </w:rPr>
        <w:t>during higher</w:t>
      </w:r>
      <w:r w:rsidR="00962C81" w:rsidRPr="00015A3D">
        <w:rPr>
          <w:rFonts w:cstheme="minorHAnsi"/>
          <w:sz w:val="24"/>
          <w:szCs w:val="24"/>
        </w:rPr>
        <w:t xml:space="preserve"> scootering speeds in our study (</w:t>
      </w:r>
      <w:r w:rsidR="00D17E83" w:rsidRPr="00015A3D">
        <w:rPr>
          <w:rFonts w:cstheme="minorHAnsi"/>
          <w:sz w:val="24"/>
          <w:szCs w:val="24"/>
        </w:rPr>
        <w:t>6</w:t>
      </w:r>
      <w:r w:rsidR="00E625B7">
        <w:rPr>
          <w:rFonts w:cstheme="minorHAnsi"/>
          <w:sz w:val="24"/>
          <w:szCs w:val="24"/>
        </w:rPr>
        <w:t>.0</w:t>
      </w:r>
      <w:r w:rsidR="00D17E83" w:rsidRPr="00015A3D">
        <w:rPr>
          <w:rFonts w:cstheme="minorHAnsi"/>
          <w:sz w:val="24"/>
          <w:szCs w:val="24"/>
        </w:rPr>
        <w:t>-12</w:t>
      </w:r>
      <w:r w:rsidR="00E625B7">
        <w:rPr>
          <w:rFonts w:cstheme="minorHAnsi"/>
          <w:sz w:val="24"/>
          <w:szCs w:val="24"/>
        </w:rPr>
        <w:t>.0</w:t>
      </w:r>
      <w:r w:rsidR="00D17E83" w:rsidRPr="00015A3D">
        <w:rPr>
          <w:rFonts w:cstheme="minorHAnsi"/>
          <w:sz w:val="24"/>
          <w:szCs w:val="24"/>
        </w:rPr>
        <w:t xml:space="preserve"> </w:t>
      </w:r>
      <w:r w:rsidR="00015A3D">
        <w:rPr>
          <w:rFonts w:cstheme="minorHAnsi"/>
          <w:sz w:val="24"/>
          <w:szCs w:val="24"/>
        </w:rPr>
        <w:t>km/hr</w:t>
      </w:r>
      <w:r w:rsidR="00D17E83" w:rsidRPr="00015A3D">
        <w:rPr>
          <w:rFonts w:cstheme="minorHAnsi"/>
          <w:sz w:val="24"/>
          <w:szCs w:val="24"/>
        </w:rPr>
        <w:t xml:space="preserve"> = </w:t>
      </w:r>
      <w:r w:rsidR="00962C81" w:rsidRPr="00015A3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8</w:t>
      </w:r>
      <w:r w:rsidR="00962C81" w:rsidRPr="00015A3D">
        <w:rPr>
          <w:rFonts w:cstheme="minorHAnsi"/>
          <w:sz w:val="24"/>
          <w:szCs w:val="24"/>
        </w:rPr>
        <w:t>-45%), compared to those within Kijima et al. (2007</w:t>
      </w:r>
      <w:r w:rsidR="00D17E83" w:rsidRPr="00015A3D">
        <w:rPr>
          <w:rFonts w:cstheme="minorHAnsi"/>
          <w:sz w:val="24"/>
          <w:szCs w:val="24"/>
        </w:rPr>
        <w:t>) (</w:t>
      </w:r>
      <w:r w:rsidR="00D17E83" w:rsidRPr="00015A3D">
        <w:rPr>
          <w:bCs/>
          <w:sz w:val="24"/>
          <w:szCs w:val="24"/>
        </w:rPr>
        <w:t xml:space="preserve">4.8-8.4 </w:t>
      </w:r>
      <w:r w:rsidR="00015A3D">
        <w:rPr>
          <w:bCs/>
          <w:sz w:val="24"/>
          <w:szCs w:val="24"/>
        </w:rPr>
        <w:t>km/hr</w:t>
      </w:r>
      <w:r w:rsidR="00D17E83" w:rsidRPr="00015A3D">
        <w:rPr>
          <w:bCs/>
          <w:sz w:val="24"/>
          <w:szCs w:val="24"/>
          <w:vertAlign w:val="superscript"/>
        </w:rPr>
        <w:t xml:space="preserve"> </w:t>
      </w:r>
      <w:r w:rsidR="00D17E83" w:rsidRPr="00015A3D">
        <w:rPr>
          <w:bCs/>
          <w:sz w:val="24"/>
          <w:szCs w:val="24"/>
        </w:rPr>
        <w:t xml:space="preserve">= </w:t>
      </w:r>
      <w:r w:rsidR="00D17E83" w:rsidRPr="00015A3D">
        <w:rPr>
          <w:rFonts w:cstheme="minorHAnsi"/>
          <w:sz w:val="24"/>
          <w:szCs w:val="24"/>
        </w:rPr>
        <w:t>35-4</w:t>
      </w:r>
      <w:r>
        <w:rPr>
          <w:rFonts w:cstheme="minorHAnsi"/>
          <w:sz w:val="24"/>
          <w:szCs w:val="24"/>
        </w:rPr>
        <w:t>5</w:t>
      </w:r>
      <w:r w:rsidR="00962C81" w:rsidRPr="00015A3D">
        <w:rPr>
          <w:rFonts w:cstheme="minorHAnsi"/>
          <w:sz w:val="24"/>
          <w:szCs w:val="24"/>
        </w:rPr>
        <w:t>%</w:t>
      </w:r>
      <w:r w:rsidR="00D17E83" w:rsidRPr="00015A3D">
        <w:rPr>
          <w:rFonts w:cstheme="minorHAnsi"/>
          <w:sz w:val="24"/>
          <w:szCs w:val="24"/>
        </w:rPr>
        <w:t xml:space="preserve"> for males</w:t>
      </w:r>
      <w:r w:rsidR="00962C81" w:rsidRPr="00015A3D">
        <w:rPr>
          <w:rFonts w:cstheme="minorHAnsi"/>
          <w:sz w:val="24"/>
          <w:szCs w:val="24"/>
        </w:rPr>
        <w:t xml:space="preserve">). </w:t>
      </w:r>
      <w:r w:rsidR="00D17E83" w:rsidRPr="00015A3D">
        <w:rPr>
          <w:rFonts w:cstheme="minorHAnsi"/>
          <w:sz w:val="24"/>
          <w:szCs w:val="24"/>
        </w:rPr>
        <w:t>Nonetheless</w:t>
      </w:r>
      <w:r w:rsidR="00962C81" w:rsidRPr="00015A3D">
        <w:rPr>
          <w:rFonts w:cstheme="minorHAnsi"/>
          <w:sz w:val="24"/>
          <w:szCs w:val="24"/>
        </w:rPr>
        <w:t xml:space="preserve">, the </w:t>
      </w:r>
      <w:r w:rsidR="00E857CB" w:rsidRPr="00015A3D">
        <w:rPr>
          <w:rFonts w:cstheme="minorHAnsi"/>
          <w:sz w:val="24"/>
          <w:szCs w:val="24"/>
        </w:rPr>
        <w:t xml:space="preserve">heightened </w:t>
      </w:r>
      <w:r w:rsidR="00F336C6" w:rsidRPr="00015A3D">
        <w:rPr>
          <w:rFonts w:cstheme="minorHAnsi"/>
          <w:sz w:val="24"/>
          <w:szCs w:val="24"/>
        </w:rPr>
        <w:t xml:space="preserve">level of </w:t>
      </w:r>
      <w:r w:rsidR="00E857CB" w:rsidRPr="00015A3D">
        <w:rPr>
          <w:rFonts w:cstheme="minorHAnsi"/>
          <w:sz w:val="24"/>
          <w:szCs w:val="24"/>
        </w:rPr>
        <w:t xml:space="preserve">exercise </w:t>
      </w:r>
      <w:r w:rsidR="00F336C6" w:rsidRPr="00015A3D">
        <w:rPr>
          <w:rFonts w:cstheme="minorHAnsi"/>
          <w:sz w:val="24"/>
          <w:szCs w:val="24"/>
        </w:rPr>
        <w:t xml:space="preserve">intensity </w:t>
      </w:r>
      <w:r w:rsidR="00962C81" w:rsidRPr="00015A3D">
        <w:rPr>
          <w:rFonts w:cstheme="minorHAnsi"/>
          <w:sz w:val="24"/>
          <w:szCs w:val="24"/>
        </w:rPr>
        <w:t>as identified with a high %</w:t>
      </w:r>
      <w:r w:rsidR="00860632" w:rsidRPr="00015A3D">
        <w:rPr>
          <w:rFonts w:cstheme="minorHAnsi"/>
          <w:sz w:val="24"/>
          <w:szCs w:val="24"/>
        </w:rPr>
        <w:t xml:space="preserve"> of </w:t>
      </w:r>
      <w:r w:rsidR="00962C81" w:rsidRPr="00015A3D">
        <w:rPr>
          <w:rFonts w:cstheme="minorHAnsi"/>
          <w:sz w:val="24"/>
          <w:szCs w:val="24"/>
        </w:rPr>
        <w:t>HR</w:t>
      </w:r>
      <w:r w:rsidR="00962C81" w:rsidRPr="00015A3D">
        <w:rPr>
          <w:rFonts w:cstheme="minorHAnsi"/>
          <w:sz w:val="24"/>
          <w:szCs w:val="24"/>
          <w:vertAlign w:val="subscript"/>
        </w:rPr>
        <w:t>max</w:t>
      </w:r>
      <w:r w:rsidR="00962C81" w:rsidRPr="00015A3D">
        <w:rPr>
          <w:rFonts w:cstheme="minorHAnsi"/>
          <w:sz w:val="24"/>
          <w:szCs w:val="24"/>
        </w:rPr>
        <w:t xml:space="preserve"> in </w:t>
      </w:r>
      <w:r w:rsidR="00962C81" w:rsidRPr="00015A3D">
        <w:rPr>
          <w:rFonts w:cstheme="minorHAnsi"/>
          <w:sz w:val="24"/>
          <w:szCs w:val="24"/>
        </w:rPr>
        <w:lastRenderedPageBreak/>
        <w:t xml:space="preserve">Arimoto et al. (2002), </w:t>
      </w:r>
      <w:r w:rsidR="00F336C6" w:rsidRPr="00015A3D">
        <w:rPr>
          <w:rFonts w:cstheme="minorHAnsi"/>
          <w:sz w:val="24"/>
          <w:szCs w:val="24"/>
        </w:rPr>
        <w:t>is unlikely to be continued for an extended period of time, whereas</w:t>
      </w:r>
      <w:r w:rsidR="00814881" w:rsidRPr="00015A3D">
        <w:rPr>
          <w:rFonts w:cstheme="minorHAnsi"/>
          <w:sz w:val="24"/>
          <w:szCs w:val="24"/>
        </w:rPr>
        <w:t>,</w:t>
      </w:r>
      <w:r w:rsidR="00F336C6" w:rsidRPr="00015A3D">
        <w:rPr>
          <w:rFonts w:cstheme="minorHAnsi"/>
          <w:sz w:val="24"/>
          <w:szCs w:val="24"/>
        </w:rPr>
        <w:t xml:space="preserve"> 12 </w:t>
      </w:r>
      <w:r w:rsidR="00015A3D">
        <w:rPr>
          <w:rFonts w:cstheme="minorHAnsi"/>
          <w:sz w:val="24"/>
          <w:szCs w:val="24"/>
        </w:rPr>
        <w:t>km/hr</w:t>
      </w:r>
      <w:r w:rsidR="00F336C6" w:rsidRPr="00015A3D">
        <w:rPr>
          <w:rFonts w:cstheme="minorHAnsi"/>
          <w:sz w:val="24"/>
          <w:szCs w:val="24"/>
        </w:rPr>
        <w:t xml:space="preserve"> may provide an upper limit for realistic </w:t>
      </w:r>
      <w:r w:rsidR="00EA26BD" w:rsidRPr="00015A3D">
        <w:rPr>
          <w:rFonts w:cstheme="minorHAnsi"/>
          <w:sz w:val="24"/>
          <w:szCs w:val="24"/>
        </w:rPr>
        <w:t>scooter</w:t>
      </w:r>
      <w:r w:rsidR="00814881" w:rsidRPr="00015A3D">
        <w:rPr>
          <w:rFonts w:cstheme="minorHAnsi"/>
          <w:sz w:val="24"/>
          <w:szCs w:val="24"/>
        </w:rPr>
        <w:t>ing</w:t>
      </w:r>
      <w:r w:rsidR="00EA26BD" w:rsidRPr="00015A3D">
        <w:rPr>
          <w:rFonts w:cstheme="minorHAnsi"/>
          <w:sz w:val="24"/>
          <w:szCs w:val="24"/>
        </w:rPr>
        <w:t xml:space="preserve"> </w:t>
      </w:r>
      <w:r w:rsidR="00F336C6" w:rsidRPr="00015A3D">
        <w:rPr>
          <w:rFonts w:cstheme="minorHAnsi"/>
          <w:sz w:val="24"/>
          <w:szCs w:val="24"/>
        </w:rPr>
        <w:t xml:space="preserve">speeds during 30-60-mins of </w:t>
      </w:r>
      <w:r w:rsidR="00FA36D2">
        <w:rPr>
          <w:rFonts w:cstheme="minorHAnsi"/>
          <w:sz w:val="24"/>
          <w:szCs w:val="24"/>
        </w:rPr>
        <w:t xml:space="preserve">daily </w:t>
      </w:r>
      <w:r>
        <w:rPr>
          <w:rFonts w:cstheme="minorHAnsi"/>
          <w:sz w:val="24"/>
          <w:szCs w:val="24"/>
        </w:rPr>
        <w:t xml:space="preserve">aerobic </w:t>
      </w:r>
      <w:r w:rsidR="00F336C6" w:rsidRPr="00015A3D">
        <w:rPr>
          <w:rFonts w:cstheme="minorHAnsi"/>
          <w:sz w:val="24"/>
          <w:szCs w:val="24"/>
        </w:rPr>
        <w:t xml:space="preserve">exercise, which </w:t>
      </w:r>
      <w:r w:rsidR="00814881" w:rsidRPr="00015A3D">
        <w:rPr>
          <w:rFonts w:cstheme="minorHAnsi"/>
          <w:sz w:val="24"/>
          <w:szCs w:val="24"/>
        </w:rPr>
        <w:t xml:space="preserve">also </w:t>
      </w:r>
      <w:r w:rsidR="00F336C6" w:rsidRPr="00015A3D">
        <w:rPr>
          <w:rFonts w:cstheme="minorHAnsi"/>
          <w:sz w:val="24"/>
          <w:szCs w:val="24"/>
        </w:rPr>
        <w:t>conforms to exercise intensi</w:t>
      </w:r>
      <w:r w:rsidR="0065467F" w:rsidRPr="00015A3D">
        <w:rPr>
          <w:rFonts w:cstheme="minorHAnsi"/>
          <w:sz w:val="24"/>
          <w:szCs w:val="24"/>
        </w:rPr>
        <w:t>ty guidelines for cardiorespiratory</w:t>
      </w:r>
      <w:r w:rsidR="00F336C6" w:rsidRPr="00015A3D">
        <w:rPr>
          <w:rFonts w:cstheme="minorHAnsi"/>
          <w:sz w:val="24"/>
          <w:szCs w:val="24"/>
        </w:rPr>
        <w:t xml:space="preserve"> benefits (</w:t>
      </w:r>
      <w:r w:rsidR="00814881" w:rsidRPr="00015A3D">
        <w:rPr>
          <w:rFonts w:cstheme="minorHAnsi"/>
          <w:sz w:val="24"/>
          <w:szCs w:val="24"/>
        </w:rPr>
        <w:t xml:space="preserve">e.g. </w:t>
      </w:r>
      <w:r w:rsidR="00F336C6" w:rsidRPr="00015A3D">
        <w:rPr>
          <w:rFonts w:cstheme="minorHAnsi"/>
          <w:sz w:val="24"/>
          <w:szCs w:val="24"/>
        </w:rPr>
        <w:t>&gt;65% HR</w:t>
      </w:r>
      <w:r w:rsidR="00F336C6" w:rsidRPr="00015A3D">
        <w:rPr>
          <w:rFonts w:cstheme="minorHAnsi"/>
          <w:sz w:val="24"/>
          <w:szCs w:val="24"/>
          <w:vertAlign w:val="subscript"/>
        </w:rPr>
        <w:t>max</w:t>
      </w:r>
      <w:r w:rsidR="00F336C6" w:rsidRPr="00015A3D">
        <w:rPr>
          <w:rFonts w:cstheme="minorHAnsi"/>
          <w:sz w:val="24"/>
          <w:szCs w:val="24"/>
        </w:rPr>
        <w:t>) (</w:t>
      </w:r>
      <w:r w:rsidR="0065467F" w:rsidRPr="00015A3D">
        <w:rPr>
          <w:rFonts w:cstheme="minorHAnsi"/>
          <w:sz w:val="24"/>
          <w:szCs w:val="24"/>
        </w:rPr>
        <w:t>Pollock et al., 1998</w:t>
      </w:r>
      <w:r w:rsidR="00F336C6" w:rsidRPr="00015A3D">
        <w:rPr>
          <w:rFonts w:cstheme="minorHAnsi"/>
          <w:sz w:val="24"/>
          <w:szCs w:val="24"/>
        </w:rPr>
        <w:t>).</w:t>
      </w:r>
      <w:r w:rsidR="00FA36D2">
        <w:rPr>
          <w:rFonts w:cstheme="minorHAnsi"/>
          <w:sz w:val="24"/>
          <w:szCs w:val="24"/>
        </w:rPr>
        <w:t xml:space="preserve">  Furthermore, as no adverse consequences were identified in blood pressure or lung function measures during scootering, this mode of exercise may be beneficial to other populations (e.g.</w:t>
      </w:r>
      <w:r w:rsidR="00915388">
        <w:rPr>
          <w:rFonts w:cstheme="minorHAnsi"/>
          <w:sz w:val="24"/>
          <w:szCs w:val="24"/>
        </w:rPr>
        <w:t xml:space="preserve"> elderly and/or clinical</w:t>
      </w:r>
      <w:r w:rsidR="00FA36D2">
        <w:rPr>
          <w:rFonts w:cstheme="minorHAnsi"/>
          <w:sz w:val="24"/>
          <w:szCs w:val="24"/>
        </w:rPr>
        <w:t xml:space="preserve">) but requires further investigation. </w:t>
      </w:r>
      <w:r w:rsidR="00F336C6" w:rsidRPr="00015A3D">
        <w:rPr>
          <w:rFonts w:cstheme="minorHAnsi"/>
          <w:sz w:val="24"/>
          <w:szCs w:val="24"/>
        </w:rPr>
        <w:t xml:space="preserve">If wishing to use the scooter as part of an alternate form of exercise </w:t>
      </w:r>
      <w:r w:rsidR="009D0199" w:rsidRPr="00015A3D">
        <w:rPr>
          <w:rFonts w:cstheme="minorHAnsi"/>
          <w:sz w:val="24"/>
          <w:szCs w:val="24"/>
        </w:rPr>
        <w:t xml:space="preserve">or </w:t>
      </w:r>
      <w:r w:rsidR="00015A3D">
        <w:rPr>
          <w:rFonts w:cstheme="minorHAnsi"/>
          <w:sz w:val="24"/>
          <w:szCs w:val="24"/>
        </w:rPr>
        <w:t>active transport</w:t>
      </w:r>
      <w:r w:rsidR="009D0199" w:rsidRPr="00015A3D">
        <w:rPr>
          <w:rFonts w:cstheme="minorHAnsi"/>
          <w:sz w:val="24"/>
          <w:szCs w:val="24"/>
        </w:rPr>
        <w:t xml:space="preserve"> </w:t>
      </w:r>
      <w:r w:rsidR="00814881" w:rsidRPr="00015A3D">
        <w:rPr>
          <w:rFonts w:cstheme="minorHAnsi"/>
          <w:sz w:val="24"/>
          <w:szCs w:val="24"/>
        </w:rPr>
        <w:t xml:space="preserve">option </w:t>
      </w:r>
      <w:r w:rsidR="00F336C6" w:rsidRPr="00015A3D">
        <w:rPr>
          <w:rFonts w:cstheme="minorHAnsi"/>
          <w:sz w:val="24"/>
          <w:szCs w:val="24"/>
        </w:rPr>
        <w:t>and individuals are unable to use HR monitors, the linear relationship between HR and RPE</w:t>
      </w:r>
      <w:r w:rsidR="009D0199" w:rsidRPr="00015A3D">
        <w:rPr>
          <w:rFonts w:cstheme="minorHAnsi"/>
          <w:sz w:val="24"/>
          <w:szCs w:val="24"/>
        </w:rPr>
        <w:t xml:space="preserve"> (</w:t>
      </w:r>
      <w:r w:rsidR="009D0199" w:rsidRPr="00015A3D">
        <w:rPr>
          <w:rFonts w:cstheme="minorHAnsi"/>
          <w:i/>
          <w:sz w:val="24"/>
          <w:szCs w:val="24"/>
        </w:rPr>
        <w:t>r</w:t>
      </w:r>
      <w:r w:rsidR="009D0199" w:rsidRPr="00015A3D">
        <w:rPr>
          <w:rFonts w:cstheme="minorHAnsi"/>
          <w:sz w:val="24"/>
          <w:szCs w:val="24"/>
        </w:rPr>
        <w:t xml:space="preserve"> = 0.984)</w:t>
      </w:r>
      <w:r w:rsidR="00F336C6" w:rsidRPr="00015A3D">
        <w:rPr>
          <w:rFonts w:cstheme="minorHAnsi"/>
          <w:sz w:val="24"/>
          <w:szCs w:val="24"/>
        </w:rPr>
        <w:t xml:space="preserve"> for the </w:t>
      </w:r>
      <w:r w:rsidR="00FA36D2">
        <w:rPr>
          <w:rFonts w:cstheme="minorHAnsi"/>
          <w:sz w:val="24"/>
          <w:szCs w:val="24"/>
        </w:rPr>
        <w:t xml:space="preserve">range of </w:t>
      </w:r>
      <w:r w:rsidR="00F336C6" w:rsidRPr="00015A3D">
        <w:rPr>
          <w:rFonts w:cstheme="minorHAnsi"/>
          <w:sz w:val="24"/>
          <w:szCs w:val="24"/>
        </w:rPr>
        <w:t>sco</w:t>
      </w:r>
      <w:r w:rsidR="00814881" w:rsidRPr="00015A3D">
        <w:rPr>
          <w:rFonts w:cstheme="minorHAnsi"/>
          <w:sz w:val="24"/>
          <w:szCs w:val="24"/>
        </w:rPr>
        <w:t>oter</w:t>
      </w:r>
      <w:r w:rsidR="00EE3E8D">
        <w:rPr>
          <w:rFonts w:cstheme="minorHAnsi"/>
          <w:sz w:val="24"/>
          <w:szCs w:val="24"/>
        </w:rPr>
        <w:t>ing</w:t>
      </w:r>
      <w:r w:rsidR="00814881" w:rsidRPr="00015A3D">
        <w:rPr>
          <w:rFonts w:cstheme="minorHAnsi"/>
          <w:sz w:val="24"/>
          <w:szCs w:val="24"/>
        </w:rPr>
        <w:t xml:space="preserve"> speed</w:t>
      </w:r>
      <w:r w:rsidR="00EE3E8D">
        <w:rPr>
          <w:rFonts w:cstheme="minorHAnsi"/>
          <w:sz w:val="24"/>
          <w:szCs w:val="24"/>
        </w:rPr>
        <w:t>s</w:t>
      </w:r>
      <w:r w:rsidR="00814881" w:rsidRPr="00015A3D">
        <w:rPr>
          <w:rFonts w:cstheme="minorHAnsi"/>
          <w:sz w:val="24"/>
          <w:szCs w:val="24"/>
        </w:rPr>
        <w:t xml:space="preserve"> may enable commuters and/or </w:t>
      </w:r>
      <w:r w:rsidR="00F336C6" w:rsidRPr="00015A3D">
        <w:rPr>
          <w:rFonts w:cstheme="minorHAnsi"/>
          <w:sz w:val="24"/>
          <w:szCs w:val="24"/>
        </w:rPr>
        <w:t>exercisers to gauge intensity from their perceived effort to ensure the threshold of physiological stimulus is achieved</w:t>
      </w:r>
      <w:r w:rsidR="009D0199" w:rsidRPr="00015A3D">
        <w:rPr>
          <w:rFonts w:cstheme="minorHAnsi"/>
          <w:sz w:val="24"/>
          <w:szCs w:val="24"/>
        </w:rPr>
        <w:t xml:space="preserve"> (&gt;65</w:t>
      </w:r>
      <w:r w:rsidR="005A67EC" w:rsidRPr="00015A3D">
        <w:rPr>
          <w:rFonts w:cstheme="minorHAnsi"/>
          <w:sz w:val="24"/>
          <w:szCs w:val="24"/>
        </w:rPr>
        <w:t>%</w:t>
      </w:r>
      <w:r w:rsidR="009D0199" w:rsidRPr="00015A3D">
        <w:rPr>
          <w:rFonts w:cstheme="minorHAnsi"/>
          <w:sz w:val="24"/>
          <w:szCs w:val="24"/>
        </w:rPr>
        <w:t xml:space="preserve"> </w:t>
      </w:r>
      <w:r w:rsidR="0065467F" w:rsidRPr="00015A3D">
        <w:rPr>
          <w:rFonts w:cstheme="minorHAnsi"/>
          <w:sz w:val="24"/>
          <w:szCs w:val="24"/>
        </w:rPr>
        <w:t>HR</w:t>
      </w:r>
      <w:r w:rsidR="0065467F" w:rsidRPr="00015A3D">
        <w:rPr>
          <w:rFonts w:cstheme="minorHAnsi"/>
          <w:sz w:val="24"/>
          <w:szCs w:val="24"/>
          <w:vertAlign w:val="subscript"/>
        </w:rPr>
        <w:t>max</w:t>
      </w:r>
      <w:r w:rsidR="0065467F" w:rsidRPr="00015A3D">
        <w:rPr>
          <w:rFonts w:cstheme="minorHAnsi"/>
          <w:sz w:val="24"/>
          <w:szCs w:val="24"/>
        </w:rPr>
        <w:t xml:space="preserve"> </w:t>
      </w:r>
      <w:r w:rsidR="009D0199" w:rsidRPr="00015A3D">
        <w:rPr>
          <w:rFonts w:cstheme="minorHAnsi"/>
          <w:sz w:val="24"/>
          <w:szCs w:val="24"/>
        </w:rPr>
        <w:t>= 11</w:t>
      </w:r>
      <w:r w:rsidR="00EA26BD" w:rsidRPr="00015A3D">
        <w:rPr>
          <w:rFonts w:cstheme="minorHAnsi"/>
          <w:sz w:val="24"/>
          <w:szCs w:val="24"/>
        </w:rPr>
        <w:t xml:space="preserve"> to </w:t>
      </w:r>
      <w:r w:rsidR="009D0199" w:rsidRPr="00015A3D">
        <w:rPr>
          <w:rFonts w:cstheme="minorHAnsi"/>
          <w:sz w:val="24"/>
          <w:szCs w:val="24"/>
        </w:rPr>
        <w:t xml:space="preserve">13 </w:t>
      </w:r>
      <w:r w:rsidR="00EA26BD" w:rsidRPr="00015A3D">
        <w:rPr>
          <w:rFonts w:cstheme="minorHAnsi"/>
          <w:sz w:val="24"/>
          <w:szCs w:val="24"/>
        </w:rPr>
        <w:t xml:space="preserve">RPE </w:t>
      </w:r>
      <w:r w:rsidR="009D0199" w:rsidRPr="00015A3D">
        <w:rPr>
          <w:rFonts w:cstheme="minorHAnsi"/>
          <w:sz w:val="24"/>
          <w:szCs w:val="24"/>
        </w:rPr>
        <w:t>[‘</w:t>
      </w:r>
      <w:r w:rsidR="009D0199" w:rsidRPr="00015A3D">
        <w:rPr>
          <w:rFonts w:cstheme="minorHAnsi"/>
          <w:i/>
          <w:sz w:val="24"/>
          <w:szCs w:val="24"/>
        </w:rPr>
        <w:t>Light</w:t>
      </w:r>
      <w:r w:rsidR="009D0199" w:rsidRPr="00015A3D">
        <w:rPr>
          <w:rFonts w:cstheme="minorHAnsi"/>
          <w:sz w:val="24"/>
          <w:szCs w:val="24"/>
        </w:rPr>
        <w:t>’ to ‘</w:t>
      </w:r>
      <w:r w:rsidR="009D0199" w:rsidRPr="00015A3D">
        <w:rPr>
          <w:rFonts w:cstheme="minorHAnsi"/>
          <w:i/>
          <w:sz w:val="24"/>
          <w:szCs w:val="24"/>
        </w:rPr>
        <w:t>Somewhat Hard</w:t>
      </w:r>
      <w:r w:rsidR="009D0199" w:rsidRPr="00015A3D">
        <w:rPr>
          <w:rFonts w:cstheme="minorHAnsi"/>
          <w:sz w:val="24"/>
          <w:szCs w:val="24"/>
        </w:rPr>
        <w:t>’])</w:t>
      </w:r>
      <w:r w:rsidR="00E857CB" w:rsidRPr="00015A3D">
        <w:rPr>
          <w:rFonts w:cstheme="minorHAnsi"/>
          <w:sz w:val="24"/>
          <w:szCs w:val="24"/>
        </w:rPr>
        <w:t xml:space="preserve"> (Arimoto et al., 2002)</w:t>
      </w:r>
      <w:r w:rsidR="00F336C6" w:rsidRPr="00015A3D">
        <w:rPr>
          <w:rFonts w:cstheme="minorHAnsi"/>
          <w:sz w:val="24"/>
          <w:szCs w:val="24"/>
        </w:rPr>
        <w:t>.</w:t>
      </w:r>
    </w:p>
    <w:p w14:paraId="19A4CD7C" w14:textId="6FA7CCB9" w:rsidR="0039229C" w:rsidRPr="00015A3D" w:rsidRDefault="00D933BB" w:rsidP="00DE1910">
      <w:pPr>
        <w:spacing w:line="480" w:lineRule="auto"/>
        <w:jc w:val="both"/>
        <w:rPr>
          <w:b/>
          <w:sz w:val="24"/>
          <w:szCs w:val="24"/>
        </w:rPr>
      </w:pPr>
      <w:r w:rsidRPr="00015A3D">
        <w:rPr>
          <w:b/>
          <w:sz w:val="24"/>
          <w:szCs w:val="24"/>
        </w:rPr>
        <w:t xml:space="preserve">4.3 </w:t>
      </w:r>
      <w:r w:rsidR="0039229C" w:rsidRPr="00015A3D">
        <w:rPr>
          <w:b/>
          <w:sz w:val="24"/>
          <w:szCs w:val="24"/>
        </w:rPr>
        <w:t>Limitations</w:t>
      </w:r>
      <w:r w:rsidR="00EA26BD" w:rsidRPr="00015A3D">
        <w:rPr>
          <w:b/>
          <w:sz w:val="24"/>
          <w:szCs w:val="24"/>
        </w:rPr>
        <w:t xml:space="preserve"> and future direction</w:t>
      </w:r>
      <w:r w:rsidR="0039229C" w:rsidRPr="00015A3D">
        <w:rPr>
          <w:b/>
          <w:sz w:val="24"/>
          <w:szCs w:val="24"/>
        </w:rPr>
        <w:t>:</w:t>
      </w:r>
    </w:p>
    <w:p w14:paraId="46B6733A" w14:textId="1365CDEB" w:rsidR="00F061E8" w:rsidRPr="00015A3D" w:rsidRDefault="00EA26BD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rFonts w:cstheme="minorHAnsi"/>
          <w:sz w:val="24"/>
          <w:szCs w:val="24"/>
        </w:rPr>
        <w:t xml:space="preserve">The limitation of the current study include a small sample size of young, </w:t>
      </w:r>
      <w:r w:rsidR="00700763" w:rsidRPr="00015A3D">
        <w:rPr>
          <w:rFonts w:cstheme="minorHAnsi"/>
          <w:sz w:val="24"/>
          <w:szCs w:val="24"/>
        </w:rPr>
        <w:t>moderately-</w:t>
      </w:r>
      <w:r w:rsidRPr="00015A3D">
        <w:rPr>
          <w:rFonts w:cstheme="minorHAnsi"/>
          <w:sz w:val="24"/>
          <w:szCs w:val="24"/>
        </w:rPr>
        <w:t>tr</w:t>
      </w:r>
      <w:r w:rsidR="00700763" w:rsidRPr="00015A3D">
        <w:rPr>
          <w:rFonts w:cstheme="minorHAnsi"/>
          <w:sz w:val="24"/>
          <w:szCs w:val="24"/>
        </w:rPr>
        <w:t xml:space="preserve">ained individuals, </w:t>
      </w:r>
      <w:r w:rsidR="006819F0" w:rsidRPr="00015A3D">
        <w:rPr>
          <w:rFonts w:cstheme="minorHAnsi"/>
          <w:sz w:val="24"/>
          <w:szCs w:val="24"/>
        </w:rPr>
        <w:t xml:space="preserve">especially females where sex differences may be prevalent (Kijima et al., 2007), </w:t>
      </w:r>
      <w:r w:rsidRPr="00015A3D">
        <w:rPr>
          <w:rFonts w:cstheme="minorHAnsi"/>
          <w:sz w:val="24"/>
          <w:szCs w:val="24"/>
        </w:rPr>
        <w:t xml:space="preserve">thus </w:t>
      </w:r>
      <w:r w:rsidR="00700763" w:rsidRPr="00015A3D">
        <w:rPr>
          <w:rFonts w:cstheme="minorHAnsi"/>
          <w:sz w:val="24"/>
          <w:szCs w:val="24"/>
        </w:rPr>
        <w:t>findings</w:t>
      </w:r>
      <w:r w:rsidRPr="00015A3D">
        <w:rPr>
          <w:rFonts w:cstheme="minorHAnsi"/>
          <w:sz w:val="24"/>
          <w:szCs w:val="24"/>
        </w:rPr>
        <w:t xml:space="preserve"> </w:t>
      </w:r>
      <w:r w:rsidR="00700763" w:rsidRPr="00015A3D">
        <w:rPr>
          <w:rFonts w:cstheme="minorHAnsi"/>
          <w:sz w:val="24"/>
          <w:szCs w:val="24"/>
        </w:rPr>
        <w:t>cannot be generalised</w:t>
      </w:r>
      <w:r w:rsidRPr="00015A3D">
        <w:rPr>
          <w:rFonts w:cstheme="minorHAnsi"/>
          <w:sz w:val="24"/>
          <w:szCs w:val="24"/>
        </w:rPr>
        <w:t xml:space="preserve"> for a wide</w:t>
      </w:r>
      <w:r w:rsidR="00700763" w:rsidRPr="00015A3D">
        <w:rPr>
          <w:rFonts w:cstheme="minorHAnsi"/>
          <w:sz w:val="24"/>
          <w:szCs w:val="24"/>
        </w:rPr>
        <w:t>r</w:t>
      </w:r>
      <w:r w:rsidRPr="00015A3D">
        <w:rPr>
          <w:rFonts w:cstheme="minorHAnsi"/>
          <w:sz w:val="24"/>
          <w:szCs w:val="24"/>
        </w:rPr>
        <w:t xml:space="preserve"> population. Moreover, the speeds were only achievable in a larger area outside of the city environment and </w:t>
      </w:r>
      <w:r w:rsidR="00700763" w:rsidRPr="00015A3D">
        <w:rPr>
          <w:rFonts w:cstheme="minorHAnsi"/>
          <w:sz w:val="24"/>
          <w:szCs w:val="24"/>
        </w:rPr>
        <w:t xml:space="preserve">MET values were estimated for all individuals </w:t>
      </w:r>
      <w:r w:rsidR="00E857CB" w:rsidRPr="00015A3D">
        <w:rPr>
          <w:rFonts w:cstheme="minorHAnsi"/>
          <w:sz w:val="24"/>
          <w:szCs w:val="24"/>
        </w:rPr>
        <w:t xml:space="preserve">from breath-by-breath analysis </w:t>
      </w:r>
      <w:r w:rsidR="00700763" w:rsidRPr="00015A3D">
        <w:rPr>
          <w:rFonts w:cstheme="minorHAnsi"/>
          <w:sz w:val="24"/>
          <w:szCs w:val="24"/>
        </w:rPr>
        <w:t>(</w:t>
      </w:r>
      <w:r w:rsidR="00492FAA" w:rsidRPr="00015A3D">
        <w:rPr>
          <w:rFonts w:cstheme="minorHAnsi"/>
          <w:sz w:val="24"/>
          <w:szCs w:val="24"/>
        </w:rPr>
        <w:t>Byrne et al., 2005</w:t>
      </w:r>
      <w:r w:rsidR="00700763" w:rsidRPr="00015A3D">
        <w:rPr>
          <w:rFonts w:cstheme="minorHAnsi"/>
          <w:sz w:val="24"/>
          <w:szCs w:val="24"/>
        </w:rPr>
        <w:t xml:space="preserve">). </w:t>
      </w:r>
      <w:r w:rsidRPr="00015A3D">
        <w:rPr>
          <w:sz w:val="24"/>
          <w:szCs w:val="24"/>
        </w:rPr>
        <w:t xml:space="preserve">Future studies should investigate the ecological validity of children, adolescents and adults who </w:t>
      </w:r>
      <w:r w:rsidR="00700763" w:rsidRPr="00015A3D">
        <w:rPr>
          <w:sz w:val="24"/>
          <w:szCs w:val="24"/>
        </w:rPr>
        <w:t xml:space="preserve">regularly </w:t>
      </w:r>
      <w:r w:rsidRPr="00015A3D">
        <w:rPr>
          <w:sz w:val="24"/>
          <w:szCs w:val="24"/>
        </w:rPr>
        <w:t>use a scooter for recreational</w:t>
      </w:r>
      <w:r w:rsidR="00C36C72" w:rsidRPr="00015A3D">
        <w:rPr>
          <w:sz w:val="24"/>
          <w:szCs w:val="24"/>
        </w:rPr>
        <w:t xml:space="preserve"> and/</w:t>
      </w:r>
      <w:r w:rsidR="00700763" w:rsidRPr="00015A3D">
        <w:rPr>
          <w:sz w:val="24"/>
          <w:szCs w:val="24"/>
        </w:rPr>
        <w:t xml:space="preserve">or </w:t>
      </w:r>
      <w:r w:rsidR="00015A3D">
        <w:rPr>
          <w:sz w:val="24"/>
          <w:szCs w:val="24"/>
        </w:rPr>
        <w:t>active transport</w:t>
      </w:r>
      <w:r w:rsidR="00700763" w:rsidRPr="00015A3D">
        <w:rPr>
          <w:sz w:val="24"/>
          <w:szCs w:val="24"/>
        </w:rPr>
        <w:t xml:space="preserve"> and </w:t>
      </w:r>
      <w:r w:rsidRPr="00015A3D">
        <w:rPr>
          <w:sz w:val="24"/>
          <w:szCs w:val="24"/>
        </w:rPr>
        <w:t>as</w:t>
      </w:r>
      <w:r w:rsidR="00700763" w:rsidRPr="00015A3D">
        <w:rPr>
          <w:sz w:val="24"/>
          <w:szCs w:val="24"/>
        </w:rPr>
        <w:t>s</w:t>
      </w:r>
      <w:r w:rsidRPr="00015A3D">
        <w:rPr>
          <w:sz w:val="24"/>
          <w:szCs w:val="24"/>
        </w:rPr>
        <w:t>ess the long-term health</w:t>
      </w:r>
      <w:r w:rsidR="00E857CB" w:rsidRPr="00015A3D">
        <w:rPr>
          <w:sz w:val="24"/>
          <w:szCs w:val="24"/>
        </w:rPr>
        <w:t>-related</w:t>
      </w:r>
      <w:r w:rsidRPr="00015A3D">
        <w:rPr>
          <w:sz w:val="24"/>
          <w:szCs w:val="24"/>
        </w:rPr>
        <w:t xml:space="preserve"> benefits of this alternate mode of exercise. </w:t>
      </w:r>
    </w:p>
    <w:p w14:paraId="544300BB" w14:textId="43997BD3" w:rsidR="00700763" w:rsidRPr="00015A3D" w:rsidRDefault="00015A3D" w:rsidP="00DE1910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</w:t>
      </w:r>
      <w:r w:rsidR="00D933BB" w:rsidRPr="00015A3D">
        <w:rPr>
          <w:b/>
          <w:sz w:val="24"/>
          <w:szCs w:val="24"/>
        </w:rPr>
        <w:t xml:space="preserve"> </w:t>
      </w:r>
      <w:r w:rsidR="00700763" w:rsidRPr="00015A3D">
        <w:rPr>
          <w:b/>
          <w:sz w:val="24"/>
          <w:szCs w:val="24"/>
        </w:rPr>
        <w:t>Conclusion</w:t>
      </w:r>
    </w:p>
    <w:p w14:paraId="45A9A6D7" w14:textId="15641D57" w:rsidR="00B317B9" w:rsidRPr="00015A3D" w:rsidRDefault="00700763" w:rsidP="00DE1910">
      <w:pPr>
        <w:spacing w:line="480" w:lineRule="auto"/>
        <w:jc w:val="both"/>
        <w:rPr>
          <w:b/>
          <w:sz w:val="24"/>
          <w:szCs w:val="24"/>
        </w:rPr>
      </w:pPr>
      <w:r w:rsidRPr="00015A3D">
        <w:rPr>
          <w:sz w:val="24"/>
          <w:szCs w:val="24"/>
        </w:rPr>
        <w:t>This study provides novel data on the metabolic</w:t>
      </w:r>
      <w:r w:rsidR="00E857CB" w:rsidRPr="00015A3D">
        <w:rPr>
          <w:sz w:val="24"/>
          <w:szCs w:val="24"/>
        </w:rPr>
        <w:t xml:space="preserve"> and physiological</w:t>
      </w:r>
      <w:r w:rsidRPr="00015A3D">
        <w:rPr>
          <w:sz w:val="24"/>
          <w:szCs w:val="24"/>
        </w:rPr>
        <w:t xml:space="preserve"> responses while scootering at </w:t>
      </w:r>
      <w:r w:rsidR="00EE3E8D">
        <w:rPr>
          <w:sz w:val="24"/>
          <w:szCs w:val="24"/>
        </w:rPr>
        <w:t xml:space="preserve">a range </w:t>
      </w:r>
      <w:r w:rsidR="00023804">
        <w:rPr>
          <w:sz w:val="24"/>
          <w:szCs w:val="24"/>
        </w:rPr>
        <w:t>of</w:t>
      </w:r>
      <w:r w:rsidR="00023804" w:rsidRPr="00015A3D">
        <w:rPr>
          <w:sz w:val="24"/>
          <w:szCs w:val="24"/>
        </w:rPr>
        <w:t xml:space="preserve"> speeds</w:t>
      </w:r>
      <w:r w:rsidR="00EE3E8D">
        <w:rPr>
          <w:sz w:val="24"/>
          <w:szCs w:val="24"/>
        </w:rPr>
        <w:t xml:space="preserve"> </w:t>
      </w:r>
      <w:r w:rsidR="003E47A2" w:rsidRPr="00015A3D">
        <w:rPr>
          <w:sz w:val="24"/>
          <w:szCs w:val="24"/>
        </w:rPr>
        <w:t xml:space="preserve">in </w:t>
      </w:r>
      <w:r w:rsidR="00EE3E8D">
        <w:rPr>
          <w:sz w:val="24"/>
          <w:szCs w:val="24"/>
        </w:rPr>
        <w:t xml:space="preserve">a </w:t>
      </w:r>
      <w:r w:rsidR="003E47A2" w:rsidRPr="00015A3D">
        <w:rPr>
          <w:sz w:val="24"/>
          <w:szCs w:val="24"/>
        </w:rPr>
        <w:t xml:space="preserve">field-setting, presenting speeds </w:t>
      </w:r>
      <w:r w:rsidR="003767A8" w:rsidRPr="00015A3D">
        <w:rPr>
          <w:rFonts w:cstheme="minorHAnsi"/>
          <w:sz w:val="24"/>
          <w:szCs w:val="24"/>
        </w:rPr>
        <w:t>of</w:t>
      </w:r>
      <w:r w:rsidR="00DA23B7" w:rsidRPr="00015A3D">
        <w:rPr>
          <w:rFonts w:cstheme="minorHAnsi"/>
          <w:sz w:val="24"/>
          <w:szCs w:val="24"/>
        </w:rPr>
        <w:t xml:space="preserve"> 6</w:t>
      </w:r>
      <w:r w:rsidR="00E625B7">
        <w:rPr>
          <w:rFonts w:cstheme="minorHAnsi"/>
          <w:sz w:val="24"/>
          <w:szCs w:val="24"/>
        </w:rPr>
        <w:t>.0</w:t>
      </w:r>
      <w:r w:rsidR="00DA23B7" w:rsidRPr="00015A3D">
        <w:rPr>
          <w:rFonts w:cstheme="minorHAnsi"/>
          <w:sz w:val="24"/>
          <w:szCs w:val="24"/>
        </w:rPr>
        <w:t xml:space="preserve">-10.5 </w:t>
      </w:r>
      <w:r w:rsidR="00015A3D">
        <w:rPr>
          <w:rFonts w:cstheme="minorHAnsi"/>
          <w:sz w:val="24"/>
          <w:szCs w:val="24"/>
        </w:rPr>
        <w:t>km/hr</w:t>
      </w:r>
      <w:r w:rsidR="003E47A2" w:rsidRPr="00015A3D">
        <w:rPr>
          <w:rFonts w:cstheme="minorHAnsi"/>
          <w:sz w:val="24"/>
          <w:szCs w:val="24"/>
          <w:vertAlign w:val="superscript"/>
        </w:rPr>
        <w:t xml:space="preserve"> </w:t>
      </w:r>
      <w:r w:rsidR="003E47A2" w:rsidRPr="00015A3D">
        <w:rPr>
          <w:sz w:val="24"/>
          <w:szCs w:val="24"/>
        </w:rPr>
        <w:t>meet the</w:t>
      </w:r>
      <w:r w:rsidRPr="00015A3D">
        <w:rPr>
          <w:sz w:val="24"/>
          <w:szCs w:val="24"/>
        </w:rPr>
        <w:t xml:space="preserve"> criteria for </w:t>
      </w:r>
      <w:r w:rsidRPr="00015A3D">
        <w:rPr>
          <w:sz w:val="24"/>
          <w:szCs w:val="24"/>
        </w:rPr>
        <w:lastRenderedPageBreak/>
        <w:t>modera</w:t>
      </w:r>
      <w:r w:rsidR="003E47A2" w:rsidRPr="00015A3D">
        <w:rPr>
          <w:sz w:val="24"/>
          <w:szCs w:val="24"/>
        </w:rPr>
        <w:t>te-intensity physical activity (3</w:t>
      </w:r>
      <w:r w:rsidR="001C6906">
        <w:rPr>
          <w:sz w:val="24"/>
          <w:szCs w:val="24"/>
        </w:rPr>
        <w:t>.0</w:t>
      </w:r>
      <w:r w:rsidR="003E47A2" w:rsidRPr="00015A3D">
        <w:rPr>
          <w:sz w:val="24"/>
          <w:szCs w:val="24"/>
        </w:rPr>
        <w:t>-</w:t>
      </w:r>
      <w:r w:rsidR="0059568B" w:rsidRPr="00015A3D">
        <w:rPr>
          <w:sz w:val="24"/>
          <w:szCs w:val="24"/>
        </w:rPr>
        <w:t>5.9</w:t>
      </w:r>
      <w:r w:rsidR="003E47A2" w:rsidRPr="00015A3D">
        <w:rPr>
          <w:sz w:val="24"/>
          <w:szCs w:val="24"/>
        </w:rPr>
        <w:t xml:space="preserve"> MET</w:t>
      </w:r>
      <w:r w:rsidR="0059568B" w:rsidRPr="00015A3D">
        <w:rPr>
          <w:sz w:val="24"/>
          <w:szCs w:val="24"/>
        </w:rPr>
        <w:t>s</w:t>
      </w:r>
      <w:r w:rsidR="003E47A2" w:rsidRPr="00015A3D">
        <w:rPr>
          <w:sz w:val="24"/>
          <w:szCs w:val="24"/>
        </w:rPr>
        <w:t xml:space="preserve">). </w:t>
      </w:r>
      <w:r w:rsidR="00860632" w:rsidRPr="00015A3D">
        <w:rPr>
          <w:sz w:val="24"/>
          <w:szCs w:val="24"/>
        </w:rPr>
        <w:t xml:space="preserve">Therefore, this </w:t>
      </w:r>
      <w:r w:rsidR="003E47A2" w:rsidRPr="00015A3D">
        <w:rPr>
          <w:sz w:val="24"/>
          <w:szCs w:val="24"/>
        </w:rPr>
        <w:t xml:space="preserve">alternate form of exercise and mode of </w:t>
      </w:r>
      <w:r w:rsidR="00015A3D">
        <w:rPr>
          <w:sz w:val="24"/>
          <w:szCs w:val="24"/>
        </w:rPr>
        <w:t>active transport</w:t>
      </w:r>
      <w:r w:rsidR="003E47A2" w:rsidRPr="00015A3D">
        <w:rPr>
          <w:sz w:val="24"/>
          <w:szCs w:val="24"/>
        </w:rPr>
        <w:t xml:space="preserve">, may </w:t>
      </w:r>
      <w:r w:rsidR="00860632" w:rsidRPr="00015A3D">
        <w:rPr>
          <w:sz w:val="24"/>
          <w:szCs w:val="24"/>
        </w:rPr>
        <w:t xml:space="preserve">now </w:t>
      </w:r>
      <w:r w:rsidR="003E47A2" w:rsidRPr="00015A3D">
        <w:rPr>
          <w:sz w:val="24"/>
          <w:szCs w:val="24"/>
        </w:rPr>
        <w:t xml:space="preserve">be included in the latest Compendium of Physical Activities guidelines and </w:t>
      </w:r>
      <w:r w:rsidR="00860632" w:rsidRPr="00015A3D">
        <w:rPr>
          <w:sz w:val="24"/>
          <w:szCs w:val="24"/>
        </w:rPr>
        <w:t xml:space="preserve">contribute to </w:t>
      </w:r>
      <w:r w:rsidR="003E47A2" w:rsidRPr="00015A3D">
        <w:rPr>
          <w:sz w:val="24"/>
          <w:szCs w:val="24"/>
        </w:rPr>
        <w:t xml:space="preserve">cardiorespiratory </w:t>
      </w:r>
      <w:r w:rsidR="00860632" w:rsidRPr="00015A3D">
        <w:rPr>
          <w:sz w:val="24"/>
          <w:szCs w:val="24"/>
        </w:rPr>
        <w:t xml:space="preserve">improvements </w:t>
      </w:r>
      <w:r w:rsidR="003E47A2" w:rsidRPr="00015A3D">
        <w:rPr>
          <w:sz w:val="24"/>
          <w:szCs w:val="24"/>
        </w:rPr>
        <w:t xml:space="preserve">if </w:t>
      </w:r>
      <w:r w:rsidR="002C0661" w:rsidRPr="00015A3D">
        <w:rPr>
          <w:sz w:val="24"/>
          <w:szCs w:val="24"/>
        </w:rPr>
        <w:t xml:space="preserve">undertaken </w:t>
      </w:r>
      <w:r w:rsidR="003E47A2" w:rsidRPr="00015A3D">
        <w:rPr>
          <w:sz w:val="24"/>
          <w:szCs w:val="24"/>
        </w:rPr>
        <w:t xml:space="preserve">regularly. </w:t>
      </w:r>
    </w:p>
    <w:p w14:paraId="39B21C21" w14:textId="17BDE9DA" w:rsidR="00FC2757" w:rsidRPr="00015A3D" w:rsidRDefault="00015A3D" w:rsidP="00DE1910">
      <w:pPr>
        <w:spacing w:after="0" w:line="480" w:lineRule="auto"/>
        <w:jc w:val="both"/>
        <w:rPr>
          <w:sz w:val="24"/>
          <w:szCs w:val="24"/>
        </w:rPr>
      </w:pPr>
      <w:r>
        <w:rPr>
          <w:rStyle w:val="Strong"/>
          <w:rFonts w:ascii="Arial" w:hAnsi="Arial" w:cs="Arial"/>
          <w:shd w:val="clear" w:color="auto" w:fill="FFFFFF"/>
        </w:rPr>
        <w:t>5.</w:t>
      </w:r>
      <w:r w:rsidR="00D933BB" w:rsidRPr="00015A3D">
        <w:rPr>
          <w:rStyle w:val="Strong"/>
          <w:rFonts w:ascii="Arial" w:hAnsi="Arial" w:cs="Arial"/>
          <w:shd w:val="clear" w:color="auto" w:fill="FFFFFF"/>
        </w:rPr>
        <w:t xml:space="preserve"> </w:t>
      </w:r>
      <w:r w:rsidR="00FC2757" w:rsidRPr="00015A3D">
        <w:rPr>
          <w:rStyle w:val="Strong"/>
          <w:rFonts w:ascii="Arial" w:hAnsi="Arial" w:cs="Arial"/>
          <w:shd w:val="clear" w:color="auto" w:fill="FFFFFF"/>
        </w:rPr>
        <w:t>Acknowledgments</w:t>
      </w:r>
      <w:r w:rsidR="00FC2757" w:rsidRPr="00015A3D">
        <w:rPr>
          <w:sz w:val="24"/>
          <w:szCs w:val="24"/>
        </w:rPr>
        <w:t>:</w:t>
      </w:r>
    </w:p>
    <w:p w14:paraId="4D4CDF47" w14:textId="6F553215" w:rsidR="00FC2757" w:rsidRPr="00015A3D" w:rsidRDefault="00FC2757" w:rsidP="00DE1910">
      <w:pPr>
        <w:spacing w:after="0"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 xml:space="preserve">The author would like to thank the participants for volunteering for this study. </w:t>
      </w:r>
    </w:p>
    <w:p w14:paraId="5D1D2312" w14:textId="6BC119B3" w:rsidR="00DC109D" w:rsidRPr="00015A3D" w:rsidRDefault="00015A3D" w:rsidP="00DC109D">
      <w:pPr>
        <w:spacing w:after="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DC109D" w:rsidRPr="00015A3D">
        <w:rPr>
          <w:b/>
          <w:sz w:val="24"/>
          <w:szCs w:val="24"/>
        </w:rPr>
        <w:t xml:space="preserve"> Conflict of interest:</w:t>
      </w:r>
    </w:p>
    <w:p w14:paraId="41D7421B" w14:textId="77777777" w:rsidR="00DC109D" w:rsidRPr="00015A3D" w:rsidRDefault="00DC109D" w:rsidP="00DC109D">
      <w:pPr>
        <w:spacing w:after="0" w:line="480" w:lineRule="auto"/>
        <w:jc w:val="both"/>
        <w:rPr>
          <w:rFonts w:eastAsiaTheme="majorEastAsia"/>
          <w:spacing w:val="5"/>
          <w:kern w:val="28"/>
          <w:sz w:val="24"/>
          <w:szCs w:val="24"/>
        </w:rPr>
      </w:pPr>
      <w:r w:rsidRPr="00015A3D">
        <w:rPr>
          <w:rFonts w:eastAsiaTheme="majorEastAsia"/>
          <w:spacing w:val="5"/>
          <w:kern w:val="28"/>
          <w:sz w:val="24"/>
          <w:szCs w:val="24"/>
        </w:rPr>
        <w:t>This study was supported by Micro</w:t>
      </w:r>
      <w:r w:rsidRPr="00015A3D">
        <w:rPr>
          <w:rFonts w:eastAsiaTheme="majorEastAsia"/>
          <w:spacing w:val="5"/>
          <w:kern w:val="28"/>
          <w:sz w:val="24"/>
          <w:szCs w:val="24"/>
          <w:vertAlign w:val="superscript"/>
        </w:rPr>
        <w:t xml:space="preserve">® </w:t>
      </w:r>
      <w:r w:rsidRPr="00015A3D">
        <w:rPr>
          <w:rFonts w:eastAsiaTheme="majorEastAsia"/>
          <w:spacing w:val="5"/>
          <w:kern w:val="28"/>
          <w:sz w:val="24"/>
          <w:szCs w:val="24"/>
        </w:rPr>
        <w:t>scooter. The representatives of Micro</w:t>
      </w:r>
      <w:r w:rsidRPr="00015A3D">
        <w:rPr>
          <w:rFonts w:eastAsiaTheme="majorEastAsia"/>
          <w:spacing w:val="5"/>
          <w:kern w:val="28"/>
          <w:sz w:val="24"/>
          <w:szCs w:val="24"/>
          <w:vertAlign w:val="superscript"/>
        </w:rPr>
        <w:t xml:space="preserve">® </w:t>
      </w:r>
      <w:r w:rsidRPr="00015A3D">
        <w:rPr>
          <w:rFonts w:eastAsiaTheme="majorEastAsia"/>
          <w:spacing w:val="5"/>
          <w:kern w:val="28"/>
          <w:sz w:val="24"/>
          <w:szCs w:val="24"/>
        </w:rPr>
        <w:t>scooter were not involved in the planning, implementation, data collection, analysis or write up of the study and were only provided with data once this process had been completed.</w:t>
      </w:r>
    </w:p>
    <w:p w14:paraId="1D953F4C" w14:textId="6A03C922" w:rsidR="0039229C" w:rsidRPr="00015A3D" w:rsidRDefault="00015A3D" w:rsidP="00DE1910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D933BB" w:rsidRPr="00015A3D">
        <w:rPr>
          <w:b/>
          <w:sz w:val="24"/>
          <w:szCs w:val="24"/>
        </w:rPr>
        <w:t xml:space="preserve"> </w:t>
      </w:r>
      <w:r w:rsidR="0039229C" w:rsidRPr="00015A3D">
        <w:rPr>
          <w:b/>
          <w:sz w:val="24"/>
          <w:szCs w:val="24"/>
        </w:rPr>
        <w:t>References:</w:t>
      </w:r>
    </w:p>
    <w:p w14:paraId="7E13F399" w14:textId="7364D9BB" w:rsidR="000D2843" w:rsidRPr="00015A3D" w:rsidRDefault="000D2843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>Ainsworth, B. E., Haskell, W. L., Herrmann, S. D., Meckes, N., Bassett Jr, D. R., Tud</w:t>
      </w:r>
      <w:r w:rsidR="00FC2757" w:rsidRPr="00015A3D">
        <w:rPr>
          <w:sz w:val="24"/>
          <w:szCs w:val="24"/>
        </w:rPr>
        <w:t>or-Locke, C., ... &amp; Leon, A. S</w:t>
      </w:r>
      <w:r w:rsidRPr="00015A3D">
        <w:rPr>
          <w:sz w:val="24"/>
          <w:szCs w:val="24"/>
        </w:rPr>
        <w:t xml:space="preserve">. 2011 Compendium of Physical Activities: a second update of codes and MET values. </w:t>
      </w:r>
      <w:r w:rsidRPr="00015A3D">
        <w:rPr>
          <w:i/>
          <w:sz w:val="24"/>
          <w:szCs w:val="24"/>
        </w:rPr>
        <w:t>Medicine &amp; science in sports &amp; exercise</w:t>
      </w:r>
      <w:r w:rsidRPr="00015A3D">
        <w:rPr>
          <w:sz w:val="24"/>
          <w:szCs w:val="24"/>
        </w:rPr>
        <w:t xml:space="preserve">, </w:t>
      </w:r>
      <w:r w:rsidR="00FC2757" w:rsidRPr="00015A3D">
        <w:rPr>
          <w:sz w:val="24"/>
          <w:szCs w:val="24"/>
        </w:rPr>
        <w:t xml:space="preserve">2011; </w:t>
      </w:r>
      <w:r w:rsidRPr="00015A3D">
        <w:rPr>
          <w:sz w:val="24"/>
          <w:szCs w:val="24"/>
        </w:rPr>
        <w:t>43(8), 1575-1581.</w:t>
      </w:r>
    </w:p>
    <w:p w14:paraId="5E7536BB" w14:textId="63ECF35A" w:rsidR="000D2843" w:rsidRPr="00015A3D" w:rsidRDefault="000D2843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>Ainsworth, B. E., Haskell, W. L., Whitt, M. C., Irwin, M. L., Swartz, A. M., Stra</w:t>
      </w:r>
      <w:r w:rsidR="00FC2757" w:rsidRPr="00015A3D">
        <w:rPr>
          <w:sz w:val="24"/>
          <w:szCs w:val="24"/>
        </w:rPr>
        <w:t>th, S. J., ... &amp; Jacobs, D. R</w:t>
      </w:r>
      <w:r w:rsidRPr="00015A3D">
        <w:rPr>
          <w:sz w:val="24"/>
          <w:szCs w:val="24"/>
        </w:rPr>
        <w:t xml:space="preserve">. Compendium of physical activities: an update of activity codes and MET intensities. </w:t>
      </w:r>
      <w:r w:rsidRPr="00015A3D">
        <w:rPr>
          <w:i/>
          <w:sz w:val="24"/>
          <w:szCs w:val="24"/>
        </w:rPr>
        <w:t>Medicine and science in sports and exercise</w:t>
      </w:r>
      <w:r w:rsidRPr="00015A3D">
        <w:rPr>
          <w:sz w:val="24"/>
          <w:szCs w:val="24"/>
        </w:rPr>
        <w:t xml:space="preserve">, </w:t>
      </w:r>
      <w:r w:rsidR="00FC2757" w:rsidRPr="00015A3D">
        <w:rPr>
          <w:sz w:val="24"/>
          <w:szCs w:val="24"/>
        </w:rPr>
        <w:t xml:space="preserve">2000; </w:t>
      </w:r>
      <w:r w:rsidRPr="00015A3D">
        <w:rPr>
          <w:sz w:val="24"/>
          <w:szCs w:val="24"/>
        </w:rPr>
        <w:t>32(9; SUPP/1), S498-S504.</w:t>
      </w:r>
    </w:p>
    <w:p w14:paraId="51C19167" w14:textId="156336B5" w:rsidR="000D2843" w:rsidRPr="00015A3D" w:rsidRDefault="000D2843" w:rsidP="00DE1910">
      <w:pPr>
        <w:spacing w:line="480" w:lineRule="auto"/>
        <w:jc w:val="both"/>
        <w:rPr>
          <w:rFonts w:eastAsia="Times New Roman"/>
          <w:sz w:val="24"/>
          <w:szCs w:val="24"/>
          <w:lang w:val="en-GB" w:eastAsia="en-GB"/>
        </w:rPr>
      </w:pPr>
      <w:r w:rsidRPr="00015A3D">
        <w:rPr>
          <w:rFonts w:eastAsia="Times New Roman"/>
          <w:sz w:val="24"/>
          <w:szCs w:val="24"/>
          <w:lang w:val="en-GB" w:eastAsia="en-GB"/>
        </w:rPr>
        <w:t xml:space="preserve">Arimoto, M., Kijima, A., &amp; Muramatsu, S. Heart rate response and perceived exertion in college students during riding a scooter. </w:t>
      </w:r>
      <w:r w:rsidRPr="00015A3D">
        <w:rPr>
          <w:rFonts w:eastAsia="Times New Roman"/>
          <w:i/>
          <w:iCs/>
          <w:sz w:val="24"/>
          <w:szCs w:val="24"/>
          <w:lang w:val="en-GB" w:eastAsia="en-GB"/>
        </w:rPr>
        <w:t>Journal of physiological anthropology and applied human science</w:t>
      </w:r>
      <w:r w:rsidRPr="00015A3D">
        <w:rPr>
          <w:rFonts w:eastAsia="Times New Roman"/>
          <w:sz w:val="24"/>
          <w:szCs w:val="24"/>
          <w:lang w:val="en-GB" w:eastAsia="en-GB"/>
        </w:rPr>
        <w:t xml:space="preserve">, </w:t>
      </w:r>
      <w:r w:rsidR="00FC2757" w:rsidRPr="00015A3D">
        <w:rPr>
          <w:rFonts w:eastAsia="Times New Roman"/>
          <w:sz w:val="24"/>
          <w:szCs w:val="24"/>
          <w:lang w:val="en-GB" w:eastAsia="en-GB"/>
        </w:rPr>
        <w:t xml:space="preserve">2002; </w:t>
      </w:r>
      <w:r w:rsidRPr="00015A3D">
        <w:rPr>
          <w:rFonts w:eastAsia="Times New Roman"/>
          <w:i/>
          <w:iCs/>
          <w:sz w:val="24"/>
          <w:szCs w:val="24"/>
          <w:lang w:val="en-GB" w:eastAsia="en-GB"/>
        </w:rPr>
        <w:t>21</w:t>
      </w:r>
      <w:r w:rsidRPr="00015A3D">
        <w:rPr>
          <w:rFonts w:eastAsia="Times New Roman"/>
          <w:sz w:val="24"/>
          <w:szCs w:val="24"/>
          <w:lang w:val="en-GB" w:eastAsia="en-GB"/>
        </w:rPr>
        <w:t>(4), 189-193.</w:t>
      </w:r>
    </w:p>
    <w:p w14:paraId="1A3682EA" w14:textId="62F6AA5B" w:rsidR="00170A14" w:rsidRPr="00015A3D" w:rsidRDefault="00170A14" w:rsidP="00DE1910">
      <w:pPr>
        <w:spacing w:line="480" w:lineRule="auto"/>
        <w:jc w:val="both"/>
        <w:rPr>
          <w:rFonts w:eastAsia="Times New Roman"/>
          <w:sz w:val="24"/>
          <w:szCs w:val="24"/>
          <w:lang w:val="en-GB" w:eastAsia="en-GB"/>
        </w:rPr>
      </w:pPr>
      <w:r w:rsidRPr="00015A3D">
        <w:rPr>
          <w:sz w:val="24"/>
          <w:szCs w:val="24"/>
        </w:rPr>
        <w:t>Aull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J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>L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>, Rowe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D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>A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>, Hickner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R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>C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>, Malinauskas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B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>M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 xml:space="preserve">, </w:t>
      </w:r>
      <w:r w:rsidR="00E9161C">
        <w:rPr>
          <w:sz w:val="24"/>
          <w:szCs w:val="24"/>
        </w:rPr>
        <w:t xml:space="preserve"> &amp; </w:t>
      </w:r>
      <w:r w:rsidRPr="00015A3D">
        <w:rPr>
          <w:sz w:val="24"/>
          <w:szCs w:val="24"/>
        </w:rPr>
        <w:t>Mahar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M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 xml:space="preserve">T. Energy expenditure of obese, overweight, and normal weight females during lifestyle physical activities. </w:t>
      </w:r>
      <w:r w:rsidRPr="00015A3D">
        <w:rPr>
          <w:i/>
          <w:sz w:val="24"/>
          <w:szCs w:val="24"/>
        </w:rPr>
        <w:t>International Journal of Pediatric Obesity</w:t>
      </w:r>
      <w:r w:rsidRPr="00015A3D">
        <w:rPr>
          <w:sz w:val="24"/>
          <w:szCs w:val="24"/>
        </w:rPr>
        <w:t>. 2008;3(3):177-85.</w:t>
      </w:r>
    </w:p>
    <w:p w14:paraId="501B605E" w14:textId="28BBA280" w:rsidR="00165CC9" w:rsidRPr="00015A3D" w:rsidRDefault="00165CC9" w:rsidP="00DE1910">
      <w:pPr>
        <w:spacing w:line="48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015A3D">
        <w:rPr>
          <w:rFonts w:cs="Arial"/>
          <w:sz w:val="24"/>
          <w:szCs w:val="24"/>
          <w:shd w:val="clear" w:color="auto" w:fill="FFFFFF"/>
        </w:rPr>
        <w:lastRenderedPageBreak/>
        <w:t>Beale, L., Maxwell, N. S., Gibson, O. R., Twomey</w:t>
      </w:r>
      <w:r w:rsidR="00FC2757" w:rsidRPr="00015A3D">
        <w:rPr>
          <w:rFonts w:cs="Arial"/>
          <w:sz w:val="24"/>
          <w:szCs w:val="24"/>
          <w:shd w:val="clear" w:color="auto" w:fill="FFFFFF"/>
        </w:rPr>
        <w:t>, R., Taylor, B., &amp; Church, A</w:t>
      </w:r>
      <w:r w:rsidRPr="00015A3D">
        <w:rPr>
          <w:rFonts w:cs="Arial"/>
          <w:sz w:val="24"/>
          <w:szCs w:val="24"/>
          <w:shd w:val="clear" w:color="auto" w:fill="FFFFFF"/>
        </w:rPr>
        <w:t xml:space="preserve">. Oxygen cost of recreational horse-riding in females. </w:t>
      </w:r>
      <w:r w:rsidRPr="00015A3D">
        <w:rPr>
          <w:rFonts w:cs="Arial"/>
          <w:i/>
          <w:sz w:val="24"/>
          <w:szCs w:val="24"/>
          <w:shd w:val="clear" w:color="auto" w:fill="FFFFFF"/>
        </w:rPr>
        <w:t xml:space="preserve">Journal of </w:t>
      </w:r>
      <w:r w:rsidR="00FC2757" w:rsidRPr="00015A3D">
        <w:rPr>
          <w:rFonts w:cs="Arial"/>
          <w:i/>
          <w:sz w:val="24"/>
          <w:szCs w:val="24"/>
          <w:shd w:val="clear" w:color="auto" w:fill="FFFFFF"/>
        </w:rPr>
        <w:t>p</w:t>
      </w:r>
      <w:r w:rsidRPr="00015A3D">
        <w:rPr>
          <w:rFonts w:cs="Arial"/>
          <w:i/>
          <w:sz w:val="24"/>
          <w:szCs w:val="24"/>
          <w:shd w:val="clear" w:color="auto" w:fill="FFFFFF"/>
        </w:rPr>
        <w:t xml:space="preserve">hysical </w:t>
      </w:r>
      <w:r w:rsidR="00FC2757" w:rsidRPr="00015A3D">
        <w:rPr>
          <w:rFonts w:cs="Arial"/>
          <w:i/>
          <w:sz w:val="24"/>
          <w:szCs w:val="24"/>
          <w:shd w:val="clear" w:color="auto" w:fill="FFFFFF"/>
        </w:rPr>
        <w:t>a</w:t>
      </w:r>
      <w:r w:rsidRPr="00015A3D">
        <w:rPr>
          <w:rFonts w:cs="Arial"/>
          <w:i/>
          <w:sz w:val="24"/>
          <w:szCs w:val="24"/>
          <w:shd w:val="clear" w:color="auto" w:fill="FFFFFF"/>
        </w:rPr>
        <w:t xml:space="preserve">ctivity and </w:t>
      </w:r>
      <w:r w:rsidR="00FC2757" w:rsidRPr="00015A3D">
        <w:rPr>
          <w:rFonts w:cs="Arial"/>
          <w:i/>
          <w:sz w:val="24"/>
          <w:szCs w:val="24"/>
          <w:shd w:val="clear" w:color="auto" w:fill="FFFFFF"/>
        </w:rPr>
        <w:t>h</w:t>
      </w:r>
      <w:r w:rsidRPr="00015A3D">
        <w:rPr>
          <w:rFonts w:cs="Arial"/>
          <w:i/>
          <w:sz w:val="24"/>
          <w:szCs w:val="24"/>
          <w:shd w:val="clear" w:color="auto" w:fill="FFFFFF"/>
        </w:rPr>
        <w:t>ealth</w:t>
      </w:r>
      <w:r w:rsidRPr="00015A3D">
        <w:rPr>
          <w:rFonts w:cs="Arial"/>
          <w:sz w:val="24"/>
          <w:szCs w:val="24"/>
          <w:shd w:val="clear" w:color="auto" w:fill="FFFFFF"/>
        </w:rPr>
        <w:t xml:space="preserve">, </w:t>
      </w:r>
      <w:r w:rsidR="00FC2757" w:rsidRPr="00015A3D">
        <w:rPr>
          <w:rFonts w:cs="Arial"/>
          <w:sz w:val="24"/>
          <w:szCs w:val="24"/>
          <w:shd w:val="clear" w:color="auto" w:fill="FFFFFF"/>
        </w:rPr>
        <w:t xml:space="preserve">2015; </w:t>
      </w:r>
      <w:r w:rsidRPr="00015A3D">
        <w:rPr>
          <w:rFonts w:cs="Arial"/>
          <w:sz w:val="24"/>
          <w:szCs w:val="24"/>
          <w:shd w:val="clear" w:color="auto" w:fill="FFFFFF"/>
        </w:rPr>
        <w:t>12(6), 808-813.</w:t>
      </w:r>
    </w:p>
    <w:p w14:paraId="09F404B9" w14:textId="440C7E7A" w:rsidR="000D2843" w:rsidRPr="00015A3D" w:rsidRDefault="000D2843" w:rsidP="00DE1910">
      <w:pPr>
        <w:spacing w:line="48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015A3D">
        <w:rPr>
          <w:rFonts w:cs="Arial"/>
          <w:sz w:val="24"/>
          <w:szCs w:val="24"/>
          <w:shd w:val="clear" w:color="auto" w:fill="FFFFFF"/>
        </w:rPr>
        <w:t>B</w:t>
      </w:r>
      <w:r w:rsidR="00FC2757" w:rsidRPr="00015A3D">
        <w:rPr>
          <w:rFonts w:cs="Arial"/>
          <w:sz w:val="24"/>
          <w:szCs w:val="24"/>
          <w:shd w:val="clear" w:color="auto" w:fill="FFFFFF"/>
        </w:rPr>
        <w:t>oard, W. J., &amp; Browning, R. C.</w:t>
      </w:r>
      <w:r w:rsidRPr="00015A3D">
        <w:rPr>
          <w:rFonts w:cs="Arial"/>
          <w:sz w:val="24"/>
          <w:szCs w:val="24"/>
          <w:shd w:val="clear" w:color="auto" w:fill="FFFFFF"/>
        </w:rPr>
        <w:t xml:space="preserve"> Self-selected speeds and metabolic cost of longboard skateboarding. </w:t>
      </w:r>
      <w:r w:rsidRPr="00015A3D">
        <w:rPr>
          <w:rFonts w:cs="Arial"/>
          <w:i/>
          <w:iCs/>
          <w:sz w:val="24"/>
          <w:szCs w:val="24"/>
          <w:shd w:val="clear" w:color="auto" w:fill="FFFFFF"/>
        </w:rPr>
        <w:t>European journal of applied physiology</w:t>
      </w:r>
      <w:r w:rsidRPr="00015A3D">
        <w:rPr>
          <w:rFonts w:cs="Arial"/>
          <w:sz w:val="24"/>
          <w:szCs w:val="24"/>
          <w:shd w:val="clear" w:color="auto" w:fill="FFFFFF"/>
        </w:rPr>
        <w:t>, </w:t>
      </w:r>
      <w:r w:rsidR="00FC2757" w:rsidRPr="00015A3D">
        <w:rPr>
          <w:rFonts w:cs="Arial"/>
          <w:sz w:val="24"/>
          <w:szCs w:val="24"/>
          <w:shd w:val="clear" w:color="auto" w:fill="FFFFFF"/>
        </w:rPr>
        <w:t xml:space="preserve">2014; </w:t>
      </w:r>
      <w:r w:rsidRPr="00015A3D">
        <w:rPr>
          <w:rFonts w:cs="Arial"/>
          <w:i/>
          <w:iCs/>
          <w:sz w:val="24"/>
          <w:szCs w:val="24"/>
          <w:shd w:val="clear" w:color="auto" w:fill="FFFFFF"/>
        </w:rPr>
        <w:t>114</w:t>
      </w:r>
      <w:r w:rsidRPr="00015A3D">
        <w:rPr>
          <w:rFonts w:cs="Arial"/>
          <w:sz w:val="24"/>
          <w:szCs w:val="24"/>
          <w:shd w:val="clear" w:color="auto" w:fill="FFFFFF"/>
        </w:rPr>
        <w:t>(11), 2381-2386.</w:t>
      </w:r>
    </w:p>
    <w:p w14:paraId="7C0BB668" w14:textId="19455CBA" w:rsidR="004F7A1D" w:rsidRPr="00015A3D" w:rsidRDefault="00FC2757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>Borg, G.</w:t>
      </w:r>
      <w:r w:rsidR="004F7A1D" w:rsidRPr="00015A3D">
        <w:rPr>
          <w:sz w:val="24"/>
          <w:szCs w:val="24"/>
        </w:rPr>
        <w:t xml:space="preserve"> Psychophysical bases of perceived exertion. </w:t>
      </w:r>
      <w:r w:rsidR="004F7A1D" w:rsidRPr="00015A3D">
        <w:rPr>
          <w:i/>
          <w:sz w:val="24"/>
          <w:szCs w:val="24"/>
        </w:rPr>
        <w:t>Medicine and Science in Sports and Exercise</w:t>
      </w:r>
      <w:r w:rsidR="004F7A1D" w:rsidRPr="00015A3D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1982;</w:t>
      </w:r>
      <w:r w:rsidR="004F7A1D" w:rsidRPr="00015A3D">
        <w:rPr>
          <w:sz w:val="24"/>
          <w:szCs w:val="24"/>
        </w:rPr>
        <w:t xml:space="preserve"> 14 (5), pp. 377-381.</w:t>
      </w:r>
    </w:p>
    <w:p w14:paraId="7165DAB0" w14:textId="5C9EF636" w:rsidR="000D2843" w:rsidRPr="00015A3D" w:rsidRDefault="000D2843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>Byrne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N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>, Hills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A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>, Hunter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G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>, Weinsier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R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 xml:space="preserve">, </w:t>
      </w:r>
      <w:r w:rsidR="00E9161C">
        <w:rPr>
          <w:sz w:val="24"/>
          <w:szCs w:val="24"/>
        </w:rPr>
        <w:t xml:space="preserve">&amp; </w:t>
      </w:r>
      <w:r w:rsidRPr="00015A3D">
        <w:rPr>
          <w:sz w:val="24"/>
          <w:szCs w:val="24"/>
        </w:rPr>
        <w:t>Schutz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Y. Metabolic equivalent: one size does not fit all. </w:t>
      </w:r>
      <w:r w:rsidRPr="00015A3D">
        <w:rPr>
          <w:i/>
          <w:sz w:val="24"/>
          <w:szCs w:val="24"/>
        </w:rPr>
        <w:t>J</w:t>
      </w:r>
      <w:r w:rsidR="00FC2757" w:rsidRPr="00015A3D">
        <w:rPr>
          <w:i/>
          <w:sz w:val="24"/>
          <w:szCs w:val="24"/>
        </w:rPr>
        <w:t>ournal of</w:t>
      </w:r>
      <w:r w:rsidRPr="00015A3D">
        <w:rPr>
          <w:i/>
          <w:sz w:val="24"/>
          <w:szCs w:val="24"/>
        </w:rPr>
        <w:t xml:space="preserve"> Appl</w:t>
      </w:r>
      <w:r w:rsidR="00FC2757" w:rsidRPr="00015A3D">
        <w:rPr>
          <w:i/>
          <w:sz w:val="24"/>
          <w:szCs w:val="24"/>
        </w:rPr>
        <w:t>ied</w:t>
      </w:r>
      <w:r w:rsidRPr="00015A3D">
        <w:rPr>
          <w:i/>
          <w:sz w:val="24"/>
          <w:szCs w:val="24"/>
        </w:rPr>
        <w:t xml:space="preserve"> Physiol</w:t>
      </w:r>
      <w:r w:rsidR="00FC2757" w:rsidRPr="00015A3D">
        <w:rPr>
          <w:i/>
          <w:sz w:val="24"/>
          <w:szCs w:val="24"/>
        </w:rPr>
        <w:t>ogy</w:t>
      </w:r>
      <w:r w:rsidRPr="00015A3D">
        <w:rPr>
          <w:sz w:val="24"/>
          <w:szCs w:val="24"/>
        </w:rPr>
        <w:t>. 2005</w:t>
      </w:r>
      <w:r w:rsidR="00FC2757" w:rsidRPr="00015A3D">
        <w:rPr>
          <w:sz w:val="24"/>
          <w:szCs w:val="24"/>
        </w:rPr>
        <w:t xml:space="preserve">; </w:t>
      </w:r>
      <w:r w:rsidRPr="00015A3D">
        <w:rPr>
          <w:sz w:val="24"/>
          <w:szCs w:val="24"/>
        </w:rPr>
        <w:t xml:space="preserve">99(3):1112–1119. </w:t>
      </w:r>
    </w:p>
    <w:p w14:paraId="2CE25675" w14:textId="77777777" w:rsidR="00B30EA4" w:rsidRDefault="00B30EA4" w:rsidP="00DE1910">
      <w:pPr>
        <w:spacing w:line="480" w:lineRule="auto"/>
        <w:jc w:val="both"/>
        <w:rPr>
          <w:sz w:val="24"/>
          <w:szCs w:val="24"/>
        </w:rPr>
      </w:pPr>
      <w:r w:rsidRPr="00B30EA4">
        <w:rPr>
          <w:sz w:val="24"/>
          <w:szCs w:val="24"/>
        </w:rPr>
        <w:t>De Nazelle, A., Nieuwenhuijsen, M. J., Antó, J. M., Brauer, M., Briggs, D., Braun-Fahrlander, C., ... &amp; Hoek, G. (2011). Improving health through policies that promote active travel: a review of evidence to support integrated health impact assessment. Environment international, 37(4), 766-777.</w:t>
      </w:r>
    </w:p>
    <w:p w14:paraId="6B837597" w14:textId="5CAE7C45" w:rsidR="000D2843" w:rsidRPr="00015A3D" w:rsidRDefault="000D2843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 xml:space="preserve">Department of Health. </w:t>
      </w:r>
      <w:r w:rsidRPr="00015A3D">
        <w:rPr>
          <w:i/>
          <w:sz w:val="24"/>
          <w:szCs w:val="24"/>
        </w:rPr>
        <w:t>Physical activity guidelines in the UK: review and recommendations</w:t>
      </w:r>
      <w:r w:rsidRPr="00015A3D">
        <w:rPr>
          <w:sz w:val="24"/>
          <w:szCs w:val="24"/>
        </w:rPr>
        <w:t>. London: Department of Health; 2011</w:t>
      </w:r>
      <w:r w:rsidR="00FC2757" w:rsidRPr="00015A3D">
        <w:rPr>
          <w:sz w:val="24"/>
          <w:szCs w:val="24"/>
        </w:rPr>
        <w:t>.</w:t>
      </w:r>
    </w:p>
    <w:p w14:paraId="6EEA97BF" w14:textId="0F5BB0D6" w:rsidR="004F7A1D" w:rsidRPr="00015A3D" w:rsidRDefault="00FC2757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 xml:space="preserve">DuBois, D. </w:t>
      </w:r>
      <w:r w:rsidR="00E9161C">
        <w:rPr>
          <w:sz w:val="24"/>
          <w:szCs w:val="24"/>
        </w:rPr>
        <w:t>&amp;</w:t>
      </w:r>
      <w:r w:rsidR="00E9161C" w:rsidRPr="00015A3D">
        <w:rPr>
          <w:sz w:val="24"/>
          <w:szCs w:val="24"/>
        </w:rPr>
        <w:t xml:space="preserve"> </w:t>
      </w:r>
      <w:r w:rsidRPr="00015A3D">
        <w:rPr>
          <w:sz w:val="24"/>
          <w:szCs w:val="24"/>
        </w:rPr>
        <w:t xml:space="preserve">DuBois E. </w:t>
      </w:r>
      <w:r w:rsidR="004F7A1D" w:rsidRPr="00015A3D">
        <w:rPr>
          <w:sz w:val="24"/>
          <w:szCs w:val="24"/>
        </w:rPr>
        <w:t xml:space="preserve">A formula to extimate the approximate surface area in height and weight are known. </w:t>
      </w:r>
      <w:r w:rsidR="004F7A1D" w:rsidRPr="00015A3D">
        <w:rPr>
          <w:i/>
          <w:sz w:val="24"/>
          <w:szCs w:val="24"/>
        </w:rPr>
        <w:t>Arch Intern Med</w:t>
      </w:r>
      <w:r w:rsidR="004F7A1D" w:rsidRPr="00015A3D">
        <w:rPr>
          <w:sz w:val="24"/>
          <w:szCs w:val="24"/>
        </w:rPr>
        <w:t xml:space="preserve">, </w:t>
      </w:r>
      <w:r w:rsidRPr="00015A3D">
        <w:rPr>
          <w:sz w:val="24"/>
          <w:szCs w:val="24"/>
        </w:rPr>
        <w:t xml:space="preserve">1916; </w:t>
      </w:r>
      <w:r w:rsidR="004F7A1D" w:rsidRPr="00015A3D">
        <w:rPr>
          <w:sz w:val="24"/>
          <w:szCs w:val="24"/>
        </w:rPr>
        <w:t>17, 863-871.</w:t>
      </w:r>
    </w:p>
    <w:p w14:paraId="65D6610C" w14:textId="4B9BA901" w:rsidR="004F7A1D" w:rsidRPr="00015A3D" w:rsidRDefault="00FC2757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 xml:space="preserve">Durnin, J., </w:t>
      </w:r>
      <w:r w:rsidR="00E9161C">
        <w:rPr>
          <w:sz w:val="24"/>
          <w:szCs w:val="24"/>
        </w:rPr>
        <w:t xml:space="preserve"> &amp; </w:t>
      </w:r>
      <w:r w:rsidRPr="00015A3D">
        <w:rPr>
          <w:sz w:val="24"/>
          <w:szCs w:val="24"/>
        </w:rPr>
        <w:t>Womersley, J.</w:t>
      </w:r>
      <w:r w:rsidR="004F7A1D" w:rsidRPr="00015A3D">
        <w:rPr>
          <w:sz w:val="24"/>
          <w:szCs w:val="24"/>
        </w:rPr>
        <w:t xml:space="preserve"> Body fat assessed from total body density and its estimation from skinfold thickness: measurement on 481 men and women aged from 16 to 72 years. </w:t>
      </w:r>
      <w:r w:rsidR="004F7A1D" w:rsidRPr="00015A3D">
        <w:rPr>
          <w:i/>
          <w:sz w:val="24"/>
          <w:szCs w:val="24"/>
        </w:rPr>
        <w:t>British Journal of Nutriti</w:t>
      </w:r>
      <w:r w:rsidR="004F7A1D" w:rsidRPr="00015A3D">
        <w:rPr>
          <w:sz w:val="24"/>
          <w:szCs w:val="24"/>
        </w:rPr>
        <w:t xml:space="preserve">on, </w:t>
      </w:r>
      <w:r w:rsidRPr="00015A3D">
        <w:rPr>
          <w:sz w:val="24"/>
          <w:szCs w:val="24"/>
        </w:rPr>
        <w:t xml:space="preserve">1974; </w:t>
      </w:r>
      <w:r w:rsidR="004F7A1D" w:rsidRPr="00015A3D">
        <w:rPr>
          <w:sz w:val="24"/>
          <w:szCs w:val="24"/>
        </w:rPr>
        <w:t>32, 77–97.</w:t>
      </w:r>
    </w:p>
    <w:p w14:paraId="2D43122D" w14:textId="50D99025" w:rsidR="000D2843" w:rsidRPr="00015A3D" w:rsidRDefault="000D2843" w:rsidP="00DE1910">
      <w:pPr>
        <w:spacing w:line="480" w:lineRule="auto"/>
        <w:jc w:val="both"/>
        <w:rPr>
          <w:rFonts w:cstheme="minorHAnsi"/>
          <w:sz w:val="24"/>
          <w:szCs w:val="24"/>
        </w:rPr>
      </w:pPr>
      <w:r w:rsidRPr="00015A3D">
        <w:rPr>
          <w:rFonts w:cstheme="minorHAnsi"/>
          <w:sz w:val="24"/>
          <w:szCs w:val="24"/>
        </w:rPr>
        <w:t>Hallal</w:t>
      </w:r>
      <w:r w:rsidR="00E9161C">
        <w:rPr>
          <w:rFonts w:cstheme="minorHAnsi"/>
          <w:sz w:val="24"/>
          <w:szCs w:val="24"/>
        </w:rPr>
        <w:t>,</w:t>
      </w:r>
      <w:r w:rsidRPr="00015A3D">
        <w:rPr>
          <w:rFonts w:cstheme="minorHAnsi"/>
          <w:sz w:val="24"/>
          <w:szCs w:val="24"/>
        </w:rPr>
        <w:t xml:space="preserve"> P</w:t>
      </w:r>
      <w:r w:rsidR="00E9161C">
        <w:rPr>
          <w:rFonts w:cstheme="minorHAnsi"/>
          <w:sz w:val="24"/>
          <w:szCs w:val="24"/>
        </w:rPr>
        <w:t>.</w:t>
      </w:r>
      <w:r w:rsidRPr="00015A3D">
        <w:rPr>
          <w:rFonts w:cstheme="minorHAnsi"/>
          <w:sz w:val="24"/>
          <w:szCs w:val="24"/>
        </w:rPr>
        <w:t>C</w:t>
      </w:r>
      <w:r w:rsidR="00E9161C">
        <w:rPr>
          <w:rFonts w:cstheme="minorHAnsi"/>
          <w:sz w:val="24"/>
          <w:szCs w:val="24"/>
        </w:rPr>
        <w:t>.</w:t>
      </w:r>
      <w:r w:rsidRPr="00015A3D">
        <w:rPr>
          <w:rFonts w:cstheme="minorHAnsi"/>
          <w:sz w:val="24"/>
          <w:szCs w:val="24"/>
        </w:rPr>
        <w:t>, Andersen</w:t>
      </w:r>
      <w:r w:rsidR="00E9161C">
        <w:rPr>
          <w:rFonts w:cstheme="minorHAnsi"/>
          <w:sz w:val="24"/>
          <w:szCs w:val="24"/>
        </w:rPr>
        <w:t>,</w:t>
      </w:r>
      <w:r w:rsidRPr="00015A3D">
        <w:rPr>
          <w:rFonts w:cstheme="minorHAnsi"/>
          <w:sz w:val="24"/>
          <w:szCs w:val="24"/>
        </w:rPr>
        <w:t xml:space="preserve"> L</w:t>
      </w:r>
      <w:r w:rsidR="00E9161C">
        <w:rPr>
          <w:rFonts w:cstheme="minorHAnsi"/>
          <w:sz w:val="24"/>
          <w:szCs w:val="24"/>
        </w:rPr>
        <w:t>.</w:t>
      </w:r>
      <w:r w:rsidRPr="00015A3D">
        <w:rPr>
          <w:rFonts w:cstheme="minorHAnsi"/>
          <w:sz w:val="24"/>
          <w:szCs w:val="24"/>
        </w:rPr>
        <w:t>B</w:t>
      </w:r>
      <w:r w:rsidR="00E9161C">
        <w:rPr>
          <w:rFonts w:cstheme="minorHAnsi"/>
          <w:sz w:val="24"/>
          <w:szCs w:val="24"/>
        </w:rPr>
        <w:t>.</w:t>
      </w:r>
      <w:r w:rsidRPr="00015A3D">
        <w:rPr>
          <w:rFonts w:cstheme="minorHAnsi"/>
          <w:sz w:val="24"/>
          <w:szCs w:val="24"/>
        </w:rPr>
        <w:t>, Bull</w:t>
      </w:r>
      <w:r w:rsidR="00E9161C">
        <w:rPr>
          <w:rFonts w:cstheme="minorHAnsi"/>
          <w:sz w:val="24"/>
          <w:szCs w:val="24"/>
        </w:rPr>
        <w:t>,</w:t>
      </w:r>
      <w:r w:rsidRPr="00015A3D">
        <w:rPr>
          <w:rFonts w:cstheme="minorHAnsi"/>
          <w:sz w:val="24"/>
          <w:szCs w:val="24"/>
        </w:rPr>
        <w:t xml:space="preserve"> F</w:t>
      </w:r>
      <w:r w:rsidR="00E9161C">
        <w:rPr>
          <w:rFonts w:cstheme="minorHAnsi"/>
          <w:sz w:val="24"/>
          <w:szCs w:val="24"/>
        </w:rPr>
        <w:t>.</w:t>
      </w:r>
      <w:r w:rsidRPr="00015A3D">
        <w:rPr>
          <w:rFonts w:cstheme="minorHAnsi"/>
          <w:sz w:val="24"/>
          <w:szCs w:val="24"/>
        </w:rPr>
        <w:t>C</w:t>
      </w:r>
      <w:r w:rsidR="00E9161C">
        <w:rPr>
          <w:rFonts w:cstheme="minorHAnsi"/>
          <w:sz w:val="24"/>
          <w:szCs w:val="24"/>
        </w:rPr>
        <w:t>.</w:t>
      </w:r>
      <w:r w:rsidRPr="00015A3D">
        <w:rPr>
          <w:rFonts w:cstheme="minorHAnsi"/>
          <w:sz w:val="24"/>
          <w:szCs w:val="24"/>
        </w:rPr>
        <w:t xml:space="preserve">, et al. Global physical activity levels: surveillance progress, pitfalls, and prospects. </w:t>
      </w:r>
      <w:r w:rsidRPr="00015A3D">
        <w:rPr>
          <w:rFonts w:cstheme="minorHAnsi"/>
          <w:i/>
          <w:sz w:val="24"/>
          <w:szCs w:val="24"/>
        </w:rPr>
        <w:t>Lancet</w:t>
      </w:r>
      <w:r w:rsidR="00FC2757" w:rsidRPr="00015A3D">
        <w:rPr>
          <w:rFonts w:cstheme="minorHAnsi"/>
          <w:i/>
          <w:sz w:val="24"/>
          <w:szCs w:val="24"/>
        </w:rPr>
        <w:t>,</w:t>
      </w:r>
      <w:r w:rsidRPr="00015A3D">
        <w:rPr>
          <w:rFonts w:cstheme="minorHAnsi"/>
          <w:sz w:val="24"/>
          <w:szCs w:val="24"/>
        </w:rPr>
        <w:t xml:space="preserve"> 2012;</w:t>
      </w:r>
      <w:r w:rsidR="00FC2757" w:rsidRPr="00015A3D">
        <w:rPr>
          <w:rFonts w:cstheme="minorHAnsi"/>
          <w:sz w:val="24"/>
          <w:szCs w:val="24"/>
        </w:rPr>
        <w:t xml:space="preserve"> </w:t>
      </w:r>
      <w:r w:rsidRPr="00015A3D">
        <w:rPr>
          <w:rFonts w:cstheme="minorHAnsi"/>
          <w:sz w:val="24"/>
          <w:szCs w:val="24"/>
        </w:rPr>
        <w:t>380:247e257.</w:t>
      </w:r>
    </w:p>
    <w:p w14:paraId="2323254C" w14:textId="0FEA9EA9" w:rsidR="004F7A1D" w:rsidRPr="00015A3D" w:rsidRDefault="00FC2757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lastRenderedPageBreak/>
        <w:t>Hardy, C. J., &amp; Rejeski, W. J.</w:t>
      </w:r>
      <w:r w:rsidR="004F7A1D" w:rsidRPr="00015A3D">
        <w:rPr>
          <w:sz w:val="24"/>
          <w:szCs w:val="24"/>
        </w:rPr>
        <w:t xml:space="preserve"> Not what, but how one feels: The measurement of affect during exercise. </w:t>
      </w:r>
      <w:r w:rsidR="004F7A1D" w:rsidRPr="00015A3D">
        <w:rPr>
          <w:i/>
          <w:sz w:val="24"/>
          <w:szCs w:val="24"/>
        </w:rPr>
        <w:t>Journal of Sport and Exercise Psychology</w:t>
      </w:r>
      <w:r w:rsidR="004F7A1D" w:rsidRPr="00015A3D">
        <w:rPr>
          <w:sz w:val="24"/>
          <w:szCs w:val="24"/>
        </w:rPr>
        <w:t xml:space="preserve">, </w:t>
      </w:r>
      <w:r w:rsidRPr="00015A3D">
        <w:rPr>
          <w:sz w:val="24"/>
          <w:szCs w:val="24"/>
        </w:rPr>
        <w:t xml:space="preserve">1989; </w:t>
      </w:r>
      <w:r w:rsidR="004F7A1D" w:rsidRPr="00015A3D">
        <w:rPr>
          <w:sz w:val="24"/>
          <w:szCs w:val="24"/>
        </w:rPr>
        <w:t>11(3), 304-317.</w:t>
      </w:r>
    </w:p>
    <w:p w14:paraId="1E34568E" w14:textId="6836B2F2" w:rsidR="00E9161C" w:rsidRPr="00E9161C" w:rsidRDefault="00E9161C" w:rsidP="00E9161C">
      <w:pPr>
        <w:spacing w:line="480" w:lineRule="auto"/>
        <w:jc w:val="both"/>
        <w:rPr>
          <w:sz w:val="24"/>
          <w:szCs w:val="24"/>
        </w:rPr>
      </w:pPr>
      <w:r w:rsidRPr="00E9161C">
        <w:rPr>
          <w:sz w:val="24"/>
          <w:szCs w:val="24"/>
        </w:rPr>
        <w:t>Haskell</w:t>
      </w:r>
      <w:r>
        <w:rPr>
          <w:sz w:val="24"/>
          <w:szCs w:val="24"/>
        </w:rPr>
        <w:t>,</w:t>
      </w:r>
      <w:r w:rsidRPr="00E9161C">
        <w:rPr>
          <w:sz w:val="24"/>
          <w:szCs w:val="24"/>
        </w:rPr>
        <w:t xml:space="preserve"> W</w:t>
      </w:r>
      <w:r>
        <w:rPr>
          <w:sz w:val="24"/>
          <w:szCs w:val="24"/>
        </w:rPr>
        <w:t>.</w:t>
      </w:r>
      <w:r w:rsidRPr="00E9161C">
        <w:rPr>
          <w:sz w:val="24"/>
          <w:szCs w:val="24"/>
        </w:rPr>
        <w:t>L, Blair</w:t>
      </w:r>
      <w:r>
        <w:rPr>
          <w:sz w:val="24"/>
          <w:szCs w:val="24"/>
        </w:rPr>
        <w:t>,</w:t>
      </w:r>
      <w:r w:rsidRPr="00E9161C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E9161C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E916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&amp; </w:t>
      </w:r>
      <w:r w:rsidRPr="00E9161C">
        <w:rPr>
          <w:sz w:val="24"/>
          <w:szCs w:val="24"/>
        </w:rPr>
        <w:t>Hill</w:t>
      </w:r>
      <w:r>
        <w:rPr>
          <w:sz w:val="24"/>
          <w:szCs w:val="24"/>
        </w:rPr>
        <w:t>,</w:t>
      </w:r>
      <w:r w:rsidRPr="00E9161C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E9161C">
        <w:rPr>
          <w:sz w:val="24"/>
          <w:szCs w:val="24"/>
        </w:rPr>
        <w:t>O. Physical activity: health outcomes and importance for</w:t>
      </w:r>
    </w:p>
    <w:p w14:paraId="347FF6DC" w14:textId="77777777" w:rsidR="00E9161C" w:rsidRDefault="00E9161C" w:rsidP="00E9161C">
      <w:pPr>
        <w:spacing w:line="480" w:lineRule="auto"/>
        <w:jc w:val="both"/>
        <w:rPr>
          <w:sz w:val="24"/>
          <w:szCs w:val="24"/>
        </w:rPr>
      </w:pPr>
      <w:r w:rsidRPr="00E9161C">
        <w:rPr>
          <w:sz w:val="24"/>
          <w:szCs w:val="24"/>
        </w:rPr>
        <w:t>public health policy. Prev Med 2009;49:280–2.</w:t>
      </w:r>
    </w:p>
    <w:p w14:paraId="36D57F87" w14:textId="492EC8EE" w:rsidR="00170A14" w:rsidRPr="00015A3D" w:rsidRDefault="00170A14" w:rsidP="00E9161C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>Hayes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M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>, Castle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P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>C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>, Ross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E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>Z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>,</w:t>
      </w:r>
      <w:r w:rsidR="00E9161C">
        <w:rPr>
          <w:sz w:val="24"/>
          <w:szCs w:val="24"/>
        </w:rPr>
        <w:t xml:space="preserve"> &amp;</w:t>
      </w:r>
      <w:r w:rsidRPr="00015A3D">
        <w:rPr>
          <w:sz w:val="24"/>
          <w:szCs w:val="24"/>
        </w:rPr>
        <w:t xml:space="preserve"> Maxwell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N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 xml:space="preserve">S. The influence of hot humid and hot dry environments on intermittent-sprint exercise performance. </w:t>
      </w:r>
      <w:r w:rsidRPr="00015A3D">
        <w:rPr>
          <w:i/>
          <w:sz w:val="24"/>
          <w:szCs w:val="24"/>
        </w:rPr>
        <w:t xml:space="preserve">International journal of sports physiology and performance. </w:t>
      </w:r>
      <w:r w:rsidRPr="00015A3D">
        <w:rPr>
          <w:sz w:val="24"/>
          <w:szCs w:val="24"/>
        </w:rPr>
        <w:t>2014;9(3):387-96.</w:t>
      </w:r>
    </w:p>
    <w:p w14:paraId="011D069E" w14:textId="01DD3E18" w:rsidR="000D2843" w:rsidRPr="00015A3D" w:rsidRDefault="000D2843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>Hetzler, R. K., Hunt, I., St</w:t>
      </w:r>
      <w:r w:rsidR="00FC2757" w:rsidRPr="00015A3D">
        <w:rPr>
          <w:sz w:val="24"/>
          <w:szCs w:val="24"/>
        </w:rPr>
        <w:t>ickley, C. D., &amp; Kimura, I. F.</w:t>
      </w:r>
      <w:r w:rsidRPr="00015A3D">
        <w:rPr>
          <w:sz w:val="24"/>
          <w:szCs w:val="24"/>
        </w:rPr>
        <w:t xml:space="preserve"> Selected metabolic responses to skateboarding. </w:t>
      </w:r>
      <w:r w:rsidRPr="00015A3D">
        <w:rPr>
          <w:i/>
          <w:sz w:val="24"/>
          <w:szCs w:val="24"/>
        </w:rPr>
        <w:t>Research quarterly for exercise and sport</w:t>
      </w:r>
      <w:r w:rsidRPr="00015A3D">
        <w:rPr>
          <w:sz w:val="24"/>
          <w:szCs w:val="24"/>
        </w:rPr>
        <w:t xml:space="preserve">, </w:t>
      </w:r>
      <w:r w:rsidR="00FC2757" w:rsidRPr="00015A3D">
        <w:rPr>
          <w:sz w:val="24"/>
          <w:szCs w:val="24"/>
        </w:rPr>
        <w:t xml:space="preserve">2011; </w:t>
      </w:r>
      <w:r w:rsidRPr="00015A3D">
        <w:rPr>
          <w:sz w:val="24"/>
          <w:szCs w:val="24"/>
        </w:rPr>
        <w:t>82(4), 788-793.</w:t>
      </w:r>
    </w:p>
    <w:p w14:paraId="1FA3CA8E" w14:textId="0FAF7E79" w:rsidR="00170A14" w:rsidRPr="00015A3D" w:rsidRDefault="00170A14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>Jette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M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>, Sidney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K</w:t>
      </w:r>
      <w:r w:rsidR="00E9161C">
        <w:rPr>
          <w:sz w:val="24"/>
          <w:szCs w:val="24"/>
        </w:rPr>
        <w:t>.</w:t>
      </w:r>
      <w:r w:rsidRPr="00015A3D">
        <w:rPr>
          <w:sz w:val="24"/>
          <w:szCs w:val="24"/>
        </w:rPr>
        <w:t xml:space="preserve">, </w:t>
      </w:r>
      <w:r w:rsidR="00E9161C">
        <w:rPr>
          <w:sz w:val="24"/>
          <w:szCs w:val="24"/>
        </w:rPr>
        <w:t xml:space="preserve">&amp; </w:t>
      </w:r>
      <w:r w:rsidRPr="00015A3D">
        <w:rPr>
          <w:sz w:val="24"/>
          <w:szCs w:val="24"/>
        </w:rPr>
        <w:t>Blümchen</w:t>
      </w:r>
      <w:r w:rsidR="00E9161C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G. Metabolic equivalents (MET</w:t>
      </w:r>
      <w:r w:rsidR="0059568B" w:rsidRPr="00015A3D">
        <w:rPr>
          <w:sz w:val="24"/>
          <w:szCs w:val="24"/>
        </w:rPr>
        <w:t>s</w:t>
      </w:r>
      <w:r w:rsidRPr="00015A3D">
        <w:rPr>
          <w:sz w:val="24"/>
          <w:szCs w:val="24"/>
        </w:rPr>
        <w:t xml:space="preserve">) in exercise testing, exercise prescription, and evaluation of functional capacity. </w:t>
      </w:r>
      <w:r w:rsidRPr="00015A3D">
        <w:rPr>
          <w:i/>
          <w:sz w:val="24"/>
          <w:szCs w:val="24"/>
        </w:rPr>
        <w:t>Clinical cardiology</w:t>
      </w:r>
      <w:r w:rsidRPr="00015A3D">
        <w:rPr>
          <w:sz w:val="24"/>
          <w:szCs w:val="24"/>
        </w:rPr>
        <w:t>. 1990;13(8):555-65.</w:t>
      </w:r>
    </w:p>
    <w:p w14:paraId="117B3424" w14:textId="18C34C8B" w:rsidR="002D015F" w:rsidRPr="00015A3D" w:rsidRDefault="00FC2757" w:rsidP="00DE1910">
      <w:pPr>
        <w:spacing w:line="480" w:lineRule="auto"/>
        <w:jc w:val="both"/>
        <w:rPr>
          <w:rFonts w:eastAsia="Times New Roman"/>
          <w:sz w:val="24"/>
          <w:szCs w:val="24"/>
          <w:lang w:val="en-GB" w:eastAsia="en-GB"/>
        </w:rPr>
      </w:pPr>
      <w:r w:rsidRPr="00015A3D">
        <w:rPr>
          <w:rFonts w:eastAsia="Times New Roman"/>
          <w:sz w:val="24"/>
          <w:szCs w:val="24"/>
          <w:lang w:val="en-GB" w:eastAsia="en-GB"/>
        </w:rPr>
        <w:t>Jones, A. M., &amp; Doust, J. H.</w:t>
      </w:r>
      <w:r w:rsidR="002D015F" w:rsidRPr="00015A3D">
        <w:rPr>
          <w:rFonts w:eastAsia="Times New Roman"/>
          <w:sz w:val="24"/>
          <w:szCs w:val="24"/>
          <w:lang w:val="en-GB" w:eastAsia="en-GB"/>
        </w:rPr>
        <w:t xml:space="preserve"> A 1% treadmill grade most accurately reflects the energetic cost of outdoor running. </w:t>
      </w:r>
      <w:r w:rsidR="002D015F" w:rsidRPr="00015A3D">
        <w:rPr>
          <w:rFonts w:eastAsia="Times New Roman"/>
          <w:i/>
          <w:sz w:val="24"/>
          <w:szCs w:val="24"/>
          <w:lang w:val="en-GB" w:eastAsia="en-GB"/>
        </w:rPr>
        <w:t>Journal of sports sciences</w:t>
      </w:r>
      <w:r w:rsidR="002D015F" w:rsidRPr="00015A3D">
        <w:rPr>
          <w:rFonts w:eastAsia="Times New Roman"/>
          <w:sz w:val="24"/>
          <w:szCs w:val="24"/>
          <w:lang w:val="en-GB" w:eastAsia="en-GB"/>
        </w:rPr>
        <w:t xml:space="preserve">, </w:t>
      </w:r>
      <w:r w:rsidRPr="00015A3D">
        <w:rPr>
          <w:rFonts w:eastAsia="Times New Roman"/>
          <w:sz w:val="24"/>
          <w:szCs w:val="24"/>
          <w:lang w:val="en-GB" w:eastAsia="en-GB"/>
        </w:rPr>
        <w:t xml:space="preserve">1996; </w:t>
      </w:r>
      <w:r w:rsidR="002D015F" w:rsidRPr="00015A3D">
        <w:rPr>
          <w:rFonts w:eastAsia="Times New Roman"/>
          <w:sz w:val="24"/>
          <w:szCs w:val="24"/>
          <w:lang w:val="en-GB" w:eastAsia="en-GB"/>
        </w:rPr>
        <w:t>14(4), 321-327.</w:t>
      </w:r>
    </w:p>
    <w:p w14:paraId="24899CCD" w14:textId="7278AE6C" w:rsidR="000D2843" w:rsidRPr="00015A3D" w:rsidRDefault="000D2843" w:rsidP="00DE1910">
      <w:pPr>
        <w:spacing w:line="480" w:lineRule="auto"/>
        <w:jc w:val="both"/>
        <w:rPr>
          <w:rFonts w:eastAsia="Times New Roman"/>
          <w:sz w:val="24"/>
          <w:szCs w:val="24"/>
          <w:lang w:val="en-GB" w:eastAsia="en-GB"/>
        </w:rPr>
      </w:pPr>
      <w:r w:rsidRPr="00015A3D">
        <w:rPr>
          <w:rFonts w:eastAsia="Times New Roman"/>
          <w:sz w:val="24"/>
          <w:szCs w:val="24"/>
          <w:lang w:val="en-GB" w:eastAsia="en-GB"/>
        </w:rPr>
        <w:t>Kijima, A.</w:t>
      </w:r>
      <w:r w:rsidR="00FC2757" w:rsidRPr="00015A3D">
        <w:rPr>
          <w:rFonts w:eastAsia="Times New Roman"/>
          <w:sz w:val="24"/>
          <w:szCs w:val="24"/>
          <w:lang w:val="en-GB" w:eastAsia="en-GB"/>
        </w:rPr>
        <w:t xml:space="preserve">, Arimoto, M., &amp; Muramatsu, S. </w:t>
      </w:r>
      <w:r w:rsidRPr="00015A3D">
        <w:rPr>
          <w:rFonts w:eastAsia="Times New Roman"/>
          <w:sz w:val="24"/>
          <w:szCs w:val="24"/>
          <w:lang w:val="en-GB" w:eastAsia="en-GB"/>
        </w:rPr>
        <w:t xml:space="preserve"> Metabolic Equivalents during Scooter Exercise. </w:t>
      </w:r>
      <w:r w:rsidRPr="00015A3D">
        <w:rPr>
          <w:rFonts w:eastAsia="Times New Roman"/>
          <w:i/>
          <w:iCs/>
          <w:sz w:val="24"/>
          <w:szCs w:val="24"/>
          <w:lang w:val="en-GB" w:eastAsia="en-GB"/>
        </w:rPr>
        <w:t>Journal of physiological anthropology</w:t>
      </w:r>
      <w:r w:rsidRPr="00015A3D">
        <w:rPr>
          <w:rFonts w:eastAsia="Times New Roman"/>
          <w:sz w:val="24"/>
          <w:szCs w:val="24"/>
          <w:lang w:val="en-GB" w:eastAsia="en-GB"/>
        </w:rPr>
        <w:t xml:space="preserve">, </w:t>
      </w:r>
      <w:r w:rsidR="00FC2757" w:rsidRPr="00015A3D">
        <w:rPr>
          <w:rFonts w:eastAsia="Times New Roman"/>
          <w:sz w:val="24"/>
          <w:szCs w:val="24"/>
          <w:lang w:val="en-GB" w:eastAsia="en-GB"/>
        </w:rPr>
        <w:t xml:space="preserve">2007; </w:t>
      </w:r>
      <w:r w:rsidRPr="00015A3D">
        <w:rPr>
          <w:rFonts w:eastAsia="Times New Roman"/>
          <w:iCs/>
          <w:sz w:val="24"/>
          <w:szCs w:val="24"/>
          <w:lang w:val="en-GB" w:eastAsia="en-GB"/>
        </w:rPr>
        <w:t>26</w:t>
      </w:r>
      <w:r w:rsidRPr="00015A3D">
        <w:rPr>
          <w:rFonts w:eastAsia="Times New Roman"/>
          <w:sz w:val="24"/>
          <w:szCs w:val="24"/>
          <w:lang w:val="en-GB" w:eastAsia="en-GB"/>
        </w:rPr>
        <w:t>(4), 495-499.</w:t>
      </w:r>
    </w:p>
    <w:p w14:paraId="1AC84E96" w14:textId="39019319" w:rsidR="00170A14" w:rsidRPr="00015A3D" w:rsidRDefault="00170A14" w:rsidP="00DE1910">
      <w:pPr>
        <w:spacing w:line="480" w:lineRule="auto"/>
        <w:jc w:val="both"/>
        <w:rPr>
          <w:rFonts w:eastAsia="Times New Roman"/>
          <w:sz w:val="24"/>
          <w:szCs w:val="24"/>
          <w:lang w:val="en-GB" w:eastAsia="en-GB"/>
        </w:rPr>
      </w:pPr>
      <w:r w:rsidRPr="00015A3D">
        <w:rPr>
          <w:rFonts w:eastAsia="Times New Roman"/>
          <w:sz w:val="24"/>
          <w:szCs w:val="24"/>
          <w:lang w:val="en-GB" w:eastAsia="en-GB"/>
        </w:rPr>
        <w:t>Kijima, A., Arimoto, M., Muramatsu, S.</w:t>
      </w:r>
      <w:r w:rsidR="00B30EA4">
        <w:rPr>
          <w:rFonts w:eastAsia="Times New Roman"/>
          <w:sz w:val="24"/>
          <w:szCs w:val="24"/>
          <w:lang w:val="en-GB" w:eastAsia="en-GB"/>
        </w:rPr>
        <w:t>, &amp;</w:t>
      </w:r>
      <w:r w:rsidRPr="00015A3D">
        <w:rPr>
          <w:rFonts w:eastAsia="Times New Roman"/>
          <w:sz w:val="24"/>
          <w:szCs w:val="24"/>
          <w:lang w:val="en-GB" w:eastAsia="en-GB"/>
        </w:rPr>
        <w:t xml:space="preserve">  Homma. I. Cardiorespiratory Responses to Scootering in Comparison with Walking, Running and Cycling. </w:t>
      </w:r>
      <w:r w:rsidRPr="00015A3D">
        <w:rPr>
          <w:rFonts w:eastAsia="Times New Roman"/>
          <w:i/>
          <w:sz w:val="24"/>
          <w:szCs w:val="24"/>
          <w:lang w:val="en-GB" w:eastAsia="en-GB"/>
        </w:rPr>
        <w:t>The Showa University</w:t>
      </w:r>
      <w:r w:rsidRPr="00015A3D">
        <w:rPr>
          <w:rFonts w:eastAsia="Times New Roman"/>
          <w:sz w:val="24"/>
          <w:szCs w:val="24"/>
          <w:lang w:val="en-GB" w:eastAsia="en-GB"/>
        </w:rPr>
        <w:t xml:space="preserve"> </w:t>
      </w:r>
      <w:r w:rsidRPr="00015A3D">
        <w:rPr>
          <w:rFonts w:eastAsia="Times New Roman"/>
          <w:i/>
          <w:sz w:val="24"/>
          <w:szCs w:val="24"/>
          <w:lang w:val="en-GB" w:eastAsia="en-GB"/>
        </w:rPr>
        <w:t>Journal of Medical Sciences.</w:t>
      </w:r>
      <w:r w:rsidRPr="00015A3D">
        <w:rPr>
          <w:rFonts w:eastAsia="Times New Roman"/>
          <w:sz w:val="24"/>
          <w:szCs w:val="24"/>
          <w:lang w:val="en-GB" w:eastAsia="en-GB"/>
        </w:rPr>
        <w:t xml:space="preserve"> 2001;13(4):247-57.</w:t>
      </w:r>
    </w:p>
    <w:p w14:paraId="4E512762" w14:textId="60398477" w:rsidR="000D2843" w:rsidRPr="00015A3D" w:rsidRDefault="000D2843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rFonts w:cs="Arial"/>
          <w:sz w:val="24"/>
          <w:szCs w:val="24"/>
          <w:shd w:val="clear" w:color="auto" w:fill="FFFFFF"/>
        </w:rPr>
        <w:t>McArdle, W. D.</w:t>
      </w:r>
      <w:r w:rsidR="00FC2757" w:rsidRPr="00015A3D">
        <w:rPr>
          <w:rFonts w:cs="Arial"/>
          <w:sz w:val="24"/>
          <w:szCs w:val="24"/>
          <w:shd w:val="clear" w:color="auto" w:fill="FFFFFF"/>
        </w:rPr>
        <w:t>, Katch, F. I., &amp; Katch, V. L</w:t>
      </w:r>
      <w:r w:rsidRPr="00015A3D">
        <w:rPr>
          <w:rFonts w:cs="Arial"/>
          <w:sz w:val="24"/>
          <w:szCs w:val="24"/>
          <w:shd w:val="clear" w:color="auto" w:fill="FFFFFF"/>
        </w:rPr>
        <w:t>. </w:t>
      </w:r>
      <w:r w:rsidRPr="00015A3D">
        <w:rPr>
          <w:rFonts w:cs="Arial"/>
          <w:i/>
          <w:iCs/>
          <w:sz w:val="24"/>
          <w:szCs w:val="24"/>
          <w:shd w:val="clear" w:color="auto" w:fill="FFFFFF"/>
        </w:rPr>
        <w:t>Sports and exercise nutrition</w:t>
      </w:r>
      <w:r w:rsidR="00FC2757" w:rsidRPr="00015A3D">
        <w:rPr>
          <w:rFonts w:cs="Arial"/>
          <w:sz w:val="24"/>
          <w:szCs w:val="24"/>
          <w:shd w:val="clear" w:color="auto" w:fill="FFFFFF"/>
        </w:rPr>
        <w:t>. Lippincott Williams &amp; Wilkins; 2009.</w:t>
      </w:r>
    </w:p>
    <w:p w14:paraId="1A60BC50" w14:textId="31652F62" w:rsidR="000D2843" w:rsidRPr="00015A3D" w:rsidRDefault="000D2843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lastRenderedPageBreak/>
        <w:t>O’Donovan</w:t>
      </w:r>
      <w:r w:rsidR="00B30EA4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G</w:t>
      </w:r>
      <w:r w:rsidR="00B30EA4">
        <w:rPr>
          <w:sz w:val="24"/>
          <w:szCs w:val="24"/>
        </w:rPr>
        <w:t>.</w:t>
      </w:r>
      <w:r w:rsidRPr="00015A3D">
        <w:rPr>
          <w:sz w:val="24"/>
          <w:szCs w:val="24"/>
        </w:rPr>
        <w:t>, Blazevich</w:t>
      </w:r>
      <w:r w:rsidR="00B30EA4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A</w:t>
      </w:r>
      <w:r w:rsidR="00B30EA4">
        <w:rPr>
          <w:sz w:val="24"/>
          <w:szCs w:val="24"/>
        </w:rPr>
        <w:t>.</w:t>
      </w:r>
      <w:r w:rsidRPr="00015A3D">
        <w:rPr>
          <w:sz w:val="24"/>
          <w:szCs w:val="24"/>
        </w:rPr>
        <w:t>J</w:t>
      </w:r>
      <w:r w:rsidR="00B30EA4">
        <w:rPr>
          <w:sz w:val="24"/>
          <w:szCs w:val="24"/>
        </w:rPr>
        <w:t>.</w:t>
      </w:r>
      <w:r w:rsidRPr="00015A3D">
        <w:rPr>
          <w:sz w:val="24"/>
          <w:szCs w:val="24"/>
        </w:rPr>
        <w:t>, Boreham</w:t>
      </w:r>
      <w:r w:rsidR="00B30EA4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C</w:t>
      </w:r>
      <w:r w:rsidR="00B30EA4">
        <w:rPr>
          <w:sz w:val="24"/>
          <w:szCs w:val="24"/>
        </w:rPr>
        <w:t>.</w:t>
      </w:r>
      <w:r w:rsidRPr="00015A3D">
        <w:rPr>
          <w:sz w:val="24"/>
          <w:szCs w:val="24"/>
        </w:rPr>
        <w:t xml:space="preserve">, et al. The ABC of physical activity for health: a consensus statement from the British Association of Sport and Exercise Sciences. </w:t>
      </w:r>
      <w:r w:rsidR="00FC2757" w:rsidRPr="00015A3D">
        <w:rPr>
          <w:i/>
          <w:sz w:val="24"/>
          <w:szCs w:val="24"/>
        </w:rPr>
        <w:t>Journal of sports sciences</w:t>
      </w:r>
      <w:r w:rsidRPr="00015A3D">
        <w:rPr>
          <w:sz w:val="24"/>
          <w:szCs w:val="24"/>
        </w:rPr>
        <w:t>. 2010;</w:t>
      </w:r>
      <w:r w:rsidR="00FC2757" w:rsidRPr="00015A3D">
        <w:rPr>
          <w:sz w:val="24"/>
          <w:szCs w:val="24"/>
        </w:rPr>
        <w:t xml:space="preserve"> </w:t>
      </w:r>
      <w:r w:rsidRPr="00015A3D">
        <w:rPr>
          <w:sz w:val="24"/>
          <w:szCs w:val="24"/>
        </w:rPr>
        <w:t>28(6):573–591.</w:t>
      </w:r>
    </w:p>
    <w:p w14:paraId="6DB672B0" w14:textId="2D46C0E0" w:rsidR="00693070" w:rsidRPr="00015A3D" w:rsidRDefault="00693070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 xml:space="preserve">Pollock, M. L., Gaesser, G. A., Butcher, J. D., Després, J. P., Dishman, R. K., Franklin, B. A., &amp; Garber, C. E. (1998). ACSM position stand: the recommended quantity and quality of exercise for developing and maintaining cardiorespiratory and muscular fitness, and flexibility in healthy adults. </w:t>
      </w:r>
      <w:r w:rsidRPr="00015A3D">
        <w:rPr>
          <w:i/>
          <w:sz w:val="24"/>
          <w:szCs w:val="24"/>
        </w:rPr>
        <w:t>Medicine &amp; Science in Sports &amp; Exercise</w:t>
      </w:r>
      <w:r w:rsidRPr="00015A3D">
        <w:rPr>
          <w:sz w:val="24"/>
          <w:szCs w:val="24"/>
        </w:rPr>
        <w:t>, 30(6), 975-991.</w:t>
      </w:r>
    </w:p>
    <w:p w14:paraId="012A151F" w14:textId="1BCBC3E4" w:rsidR="000D2843" w:rsidRPr="00015A3D" w:rsidRDefault="000D2843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>Rey-López</w:t>
      </w:r>
      <w:r w:rsidR="00B30EA4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J</w:t>
      </w:r>
      <w:r w:rsidR="00B30EA4">
        <w:rPr>
          <w:sz w:val="24"/>
          <w:szCs w:val="24"/>
        </w:rPr>
        <w:t>.</w:t>
      </w:r>
      <w:r w:rsidRPr="00015A3D">
        <w:rPr>
          <w:sz w:val="24"/>
          <w:szCs w:val="24"/>
        </w:rPr>
        <w:t>P</w:t>
      </w:r>
      <w:r w:rsidR="00B30EA4">
        <w:rPr>
          <w:sz w:val="24"/>
          <w:szCs w:val="24"/>
        </w:rPr>
        <w:t>.</w:t>
      </w:r>
      <w:r w:rsidRPr="00015A3D">
        <w:rPr>
          <w:sz w:val="24"/>
          <w:szCs w:val="24"/>
        </w:rPr>
        <w:t>, Vicente-Ro</w:t>
      </w:r>
      <w:r w:rsidR="00FC2757" w:rsidRPr="00015A3D">
        <w:rPr>
          <w:sz w:val="24"/>
          <w:szCs w:val="24"/>
        </w:rPr>
        <w:t>dríguez</w:t>
      </w:r>
      <w:r w:rsidR="00B30EA4">
        <w:rPr>
          <w:sz w:val="24"/>
          <w:szCs w:val="24"/>
        </w:rPr>
        <w:t>,</w:t>
      </w:r>
      <w:r w:rsidR="00FC2757" w:rsidRPr="00015A3D">
        <w:rPr>
          <w:sz w:val="24"/>
          <w:szCs w:val="24"/>
        </w:rPr>
        <w:t xml:space="preserve"> G</w:t>
      </w:r>
      <w:r w:rsidR="00B30EA4">
        <w:rPr>
          <w:sz w:val="24"/>
          <w:szCs w:val="24"/>
        </w:rPr>
        <w:t>.</w:t>
      </w:r>
      <w:r w:rsidR="00FC2757" w:rsidRPr="00015A3D">
        <w:rPr>
          <w:sz w:val="24"/>
          <w:szCs w:val="24"/>
        </w:rPr>
        <w:t>, Biosca</w:t>
      </w:r>
      <w:r w:rsidR="00B30EA4">
        <w:rPr>
          <w:sz w:val="24"/>
          <w:szCs w:val="24"/>
        </w:rPr>
        <w:t>,</w:t>
      </w:r>
      <w:r w:rsidR="00FC2757" w:rsidRPr="00015A3D">
        <w:rPr>
          <w:sz w:val="24"/>
          <w:szCs w:val="24"/>
        </w:rPr>
        <w:t xml:space="preserve"> M</w:t>
      </w:r>
      <w:r w:rsidR="00B30EA4">
        <w:rPr>
          <w:sz w:val="24"/>
          <w:szCs w:val="24"/>
        </w:rPr>
        <w:t>.</w:t>
      </w:r>
      <w:r w:rsidR="00FC2757" w:rsidRPr="00015A3D">
        <w:rPr>
          <w:sz w:val="24"/>
          <w:szCs w:val="24"/>
        </w:rPr>
        <w:t xml:space="preserve">, </w:t>
      </w:r>
      <w:r w:rsidR="00B30EA4">
        <w:rPr>
          <w:sz w:val="24"/>
          <w:szCs w:val="24"/>
        </w:rPr>
        <w:t xml:space="preserve">&amp; </w:t>
      </w:r>
      <w:r w:rsidR="00FC2757" w:rsidRPr="00015A3D">
        <w:rPr>
          <w:sz w:val="24"/>
          <w:szCs w:val="24"/>
        </w:rPr>
        <w:t>Moreno</w:t>
      </w:r>
      <w:r w:rsidR="00B30EA4">
        <w:rPr>
          <w:sz w:val="24"/>
          <w:szCs w:val="24"/>
        </w:rPr>
        <w:t>,</w:t>
      </w:r>
      <w:r w:rsidR="00FC2757" w:rsidRPr="00015A3D">
        <w:rPr>
          <w:sz w:val="24"/>
          <w:szCs w:val="24"/>
        </w:rPr>
        <w:t xml:space="preserve"> L</w:t>
      </w:r>
      <w:r w:rsidR="00B30EA4">
        <w:rPr>
          <w:sz w:val="24"/>
          <w:szCs w:val="24"/>
        </w:rPr>
        <w:t>.</w:t>
      </w:r>
      <w:r w:rsidR="00FC2757" w:rsidRPr="00015A3D">
        <w:rPr>
          <w:sz w:val="24"/>
          <w:szCs w:val="24"/>
        </w:rPr>
        <w:t>A</w:t>
      </w:r>
      <w:r w:rsidRPr="00015A3D">
        <w:rPr>
          <w:sz w:val="24"/>
          <w:szCs w:val="24"/>
        </w:rPr>
        <w:t>. Sedentary behaviour and obesity development in children and adolesc</w:t>
      </w:r>
      <w:r w:rsidR="00FC2757" w:rsidRPr="00015A3D">
        <w:rPr>
          <w:sz w:val="24"/>
          <w:szCs w:val="24"/>
        </w:rPr>
        <w:t xml:space="preserve">ents. </w:t>
      </w:r>
      <w:r w:rsidR="00FC2757" w:rsidRPr="00015A3D">
        <w:rPr>
          <w:i/>
          <w:sz w:val="24"/>
          <w:szCs w:val="24"/>
        </w:rPr>
        <w:t>Nutrition, metabolism and cardiovascular diseases</w:t>
      </w:r>
      <w:r w:rsidR="00FC2757" w:rsidRPr="00015A3D">
        <w:rPr>
          <w:sz w:val="24"/>
          <w:szCs w:val="24"/>
        </w:rPr>
        <w:t xml:space="preserve">, 2008; </w:t>
      </w:r>
      <w:r w:rsidRPr="00015A3D">
        <w:rPr>
          <w:sz w:val="24"/>
          <w:szCs w:val="24"/>
        </w:rPr>
        <w:t>18(3):242–251</w:t>
      </w:r>
    </w:p>
    <w:p w14:paraId="0BAB1DC3" w14:textId="38E76E94" w:rsidR="00170A14" w:rsidRPr="00015A3D" w:rsidRDefault="00170A14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>Ridley</w:t>
      </w:r>
      <w:r w:rsidR="00B30EA4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K</w:t>
      </w:r>
      <w:r w:rsidR="00B30EA4">
        <w:rPr>
          <w:sz w:val="24"/>
          <w:szCs w:val="24"/>
        </w:rPr>
        <w:t>.</w:t>
      </w:r>
      <w:r w:rsidRPr="00015A3D">
        <w:rPr>
          <w:sz w:val="24"/>
          <w:szCs w:val="24"/>
        </w:rPr>
        <w:t xml:space="preserve">, </w:t>
      </w:r>
      <w:r w:rsidR="00B30EA4">
        <w:rPr>
          <w:sz w:val="24"/>
          <w:szCs w:val="24"/>
        </w:rPr>
        <w:t xml:space="preserve">&amp; </w:t>
      </w:r>
      <w:r w:rsidRPr="00015A3D">
        <w:rPr>
          <w:sz w:val="24"/>
          <w:szCs w:val="24"/>
        </w:rPr>
        <w:t>Olds</w:t>
      </w:r>
      <w:r w:rsidR="00B30EA4">
        <w:rPr>
          <w:sz w:val="24"/>
          <w:szCs w:val="24"/>
        </w:rPr>
        <w:t>,</w:t>
      </w:r>
      <w:r w:rsidRPr="00015A3D">
        <w:rPr>
          <w:sz w:val="24"/>
          <w:szCs w:val="24"/>
        </w:rPr>
        <w:t xml:space="preserve"> T. The energy cost of household chores, rollerblading, and riding scooters in 9-to 14-year-old children. </w:t>
      </w:r>
      <w:r w:rsidRPr="00015A3D">
        <w:rPr>
          <w:i/>
          <w:sz w:val="24"/>
          <w:szCs w:val="24"/>
        </w:rPr>
        <w:t>Journal of physical activity and health</w:t>
      </w:r>
      <w:r w:rsidRPr="00015A3D">
        <w:rPr>
          <w:sz w:val="24"/>
          <w:szCs w:val="24"/>
        </w:rPr>
        <w:t>. 2016;13(6 Sup1):S75-7.</w:t>
      </w:r>
    </w:p>
    <w:p w14:paraId="1DE24639" w14:textId="6F8E1520" w:rsidR="004F7A1D" w:rsidRPr="00015A3D" w:rsidRDefault="004F7A1D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>Sawka, M., Burke, L., Eichner, E., Maughan, R.,</w:t>
      </w:r>
      <w:r w:rsidR="00FC2757" w:rsidRPr="00015A3D">
        <w:rPr>
          <w:sz w:val="24"/>
          <w:szCs w:val="24"/>
        </w:rPr>
        <w:t xml:space="preserve"> Montain, S., </w:t>
      </w:r>
      <w:r w:rsidR="00B30EA4">
        <w:rPr>
          <w:sz w:val="24"/>
          <w:szCs w:val="24"/>
        </w:rPr>
        <w:t xml:space="preserve">&amp; </w:t>
      </w:r>
      <w:r w:rsidR="00FC2757" w:rsidRPr="00015A3D">
        <w:rPr>
          <w:sz w:val="24"/>
          <w:szCs w:val="24"/>
        </w:rPr>
        <w:t>Stachenfeld, N</w:t>
      </w:r>
      <w:r w:rsidRPr="00015A3D">
        <w:rPr>
          <w:sz w:val="24"/>
          <w:szCs w:val="24"/>
        </w:rPr>
        <w:t xml:space="preserve">. American College of Sports Medicine position stand. Exercise and fluid replacement. </w:t>
      </w:r>
      <w:r w:rsidRPr="00015A3D">
        <w:rPr>
          <w:i/>
          <w:sz w:val="24"/>
          <w:szCs w:val="24"/>
        </w:rPr>
        <w:t>Medicine and Science in Sports and Exercise</w:t>
      </w:r>
      <w:r w:rsidRPr="00015A3D">
        <w:rPr>
          <w:sz w:val="24"/>
          <w:szCs w:val="24"/>
        </w:rPr>
        <w:t xml:space="preserve">, </w:t>
      </w:r>
      <w:r w:rsidR="00FC2757" w:rsidRPr="00015A3D">
        <w:rPr>
          <w:sz w:val="24"/>
          <w:szCs w:val="24"/>
        </w:rPr>
        <w:t xml:space="preserve">2007; </w:t>
      </w:r>
      <w:r w:rsidRPr="00015A3D">
        <w:rPr>
          <w:sz w:val="24"/>
          <w:szCs w:val="24"/>
        </w:rPr>
        <w:t>39, 377-390.</w:t>
      </w:r>
    </w:p>
    <w:p w14:paraId="56F4F278" w14:textId="0ED46A03" w:rsidR="008E68EE" w:rsidRPr="00015A3D" w:rsidRDefault="008E68EE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>Tremblay, M. S., Gray, C. E., Akinroye, K., Harrington, D. M., Katzmarzyk, P. T., Lambert, E. V., ... &amp; Prist</w:t>
      </w:r>
      <w:r w:rsidR="00FC2757" w:rsidRPr="00015A3D">
        <w:rPr>
          <w:sz w:val="24"/>
          <w:szCs w:val="24"/>
        </w:rPr>
        <w:t xml:space="preserve">a, A. </w:t>
      </w:r>
      <w:r w:rsidRPr="00015A3D">
        <w:rPr>
          <w:sz w:val="24"/>
          <w:szCs w:val="24"/>
        </w:rPr>
        <w:t xml:space="preserve">Physical activity of children: a global matrix of grades comparing 15 countries. </w:t>
      </w:r>
      <w:r w:rsidRPr="00015A3D">
        <w:rPr>
          <w:i/>
          <w:sz w:val="24"/>
          <w:szCs w:val="24"/>
        </w:rPr>
        <w:t>Journal of physical activity and health</w:t>
      </w:r>
      <w:r w:rsidRPr="00015A3D">
        <w:rPr>
          <w:sz w:val="24"/>
          <w:szCs w:val="24"/>
        </w:rPr>
        <w:t xml:space="preserve">, </w:t>
      </w:r>
      <w:r w:rsidR="00FC2757" w:rsidRPr="00015A3D">
        <w:rPr>
          <w:sz w:val="24"/>
          <w:szCs w:val="24"/>
        </w:rPr>
        <w:t xml:space="preserve">2014; </w:t>
      </w:r>
      <w:r w:rsidRPr="00015A3D">
        <w:rPr>
          <w:sz w:val="24"/>
          <w:szCs w:val="24"/>
        </w:rPr>
        <w:t>11(s1), S113-S125.</w:t>
      </w:r>
    </w:p>
    <w:p w14:paraId="4CDE8F63" w14:textId="0BD64631" w:rsidR="00165CC9" w:rsidRPr="00015A3D" w:rsidRDefault="00165CC9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>Unkuri, J. H., Salminen</w:t>
      </w:r>
      <w:r w:rsidR="00FC2757" w:rsidRPr="00015A3D">
        <w:rPr>
          <w:sz w:val="24"/>
          <w:szCs w:val="24"/>
        </w:rPr>
        <w:t>, P., Kallio, P., &amp; Kosola, S.</w:t>
      </w:r>
      <w:r w:rsidRPr="00015A3D">
        <w:rPr>
          <w:sz w:val="24"/>
          <w:szCs w:val="24"/>
        </w:rPr>
        <w:t xml:space="preserve"> Kick scooter injuries in children and adolescents: minor fractures and bruise. </w:t>
      </w:r>
      <w:r w:rsidRPr="00015A3D">
        <w:rPr>
          <w:i/>
          <w:sz w:val="24"/>
          <w:szCs w:val="24"/>
        </w:rPr>
        <w:t>Scandinavian journal of surgery</w:t>
      </w:r>
      <w:r w:rsidRPr="00015A3D">
        <w:rPr>
          <w:sz w:val="24"/>
          <w:szCs w:val="24"/>
        </w:rPr>
        <w:t xml:space="preserve">, </w:t>
      </w:r>
      <w:r w:rsidR="00FC2757" w:rsidRPr="00015A3D">
        <w:rPr>
          <w:sz w:val="24"/>
          <w:szCs w:val="24"/>
        </w:rPr>
        <w:t xml:space="preserve">2018; </w:t>
      </w:r>
      <w:r w:rsidRPr="00015A3D">
        <w:rPr>
          <w:sz w:val="24"/>
          <w:szCs w:val="24"/>
        </w:rPr>
        <w:t>1</w:t>
      </w:r>
      <w:r w:rsidR="00FC2757" w:rsidRPr="00015A3D">
        <w:rPr>
          <w:sz w:val="24"/>
          <w:szCs w:val="24"/>
        </w:rPr>
        <w:t>-6</w:t>
      </w:r>
      <w:r w:rsidRPr="00015A3D">
        <w:rPr>
          <w:sz w:val="24"/>
          <w:szCs w:val="24"/>
        </w:rPr>
        <w:t>.</w:t>
      </w:r>
    </w:p>
    <w:p w14:paraId="364F899D" w14:textId="14CF0E8A" w:rsidR="00ED773B" w:rsidRDefault="00170A14" w:rsidP="00DE1910">
      <w:pPr>
        <w:spacing w:line="480" w:lineRule="auto"/>
        <w:jc w:val="both"/>
        <w:rPr>
          <w:sz w:val="24"/>
          <w:szCs w:val="24"/>
        </w:rPr>
      </w:pPr>
      <w:r w:rsidRPr="00015A3D">
        <w:rPr>
          <w:sz w:val="24"/>
          <w:szCs w:val="24"/>
        </w:rPr>
        <w:t>World Medical Association. World Medical Association Declaration of Helsinki: ethical principles for medical research involving human subjects.</w:t>
      </w:r>
      <w:r w:rsidRPr="00015A3D">
        <w:t xml:space="preserve"> </w:t>
      </w:r>
      <w:r w:rsidRPr="00015A3D">
        <w:rPr>
          <w:i/>
          <w:sz w:val="24"/>
          <w:szCs w:val="24"/>
        </w:rPr>
        <w:t>The Journal of the American Medical Association.</w:t>
      </w:r>
      <w:r w:rsidRPr="00015A3D">
        <w:rPr>
          <w:sz w:val="24"/>
          <w:szCs w:val="24"/>
        </w:rPr>
        <w:t xml:space="preserve"> 2013;310(20):2191.</w:t>
      </w:r>
    </w:p>
    <w:p w14:paraId="03171D70" w14:textId="77777777" w:rsidR="00ED773B" w:rsidRDefault="00ED773B">
      <w:pPr>
        <w:rPr>
          <w:sz w:val="24"/>
          <w:szCs w:val="24"/>
        </w:rPr>
      </w:pPr>
      <w:r w:rsidRPr="00ED773B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4F9C67D" wp14:editId="425A72EF">
            <wp:extent cx="5939790" cy="3412096"/>
            <wp:effectExtent l="0" t="0" r="3810" b="0"/>
            <wp:docPr id="1" name="Picture 1" descr="D:\Scooter\resubmission\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oter\resubmission\Figure 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1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6F8A" w14:textId="77777777" w:rsidR="00ED773B" w:rsidRDefault="00ED77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A89575" w14:textId="77777777" w:rsidR="00ED773B" w:rsidRDefault="00ED773B">
      <w:pPr>
        <w:rPr>
          <w:sz w:val="24"/>
          <w:szCs w:val="24"/>
        </w:rPr>
      </w:pPr>
      <w:r w:rsidRPr="00ED773B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17C01C1" wp14:editId="77FF28FD">
            <wp:extent cx="4381500" cy="6554470"/>
            <wp:effectExtent l="0" t="0" r="0" b="0"/>
            <wp:docPr id="2" name="Picture 2" descr="D:\Scooter\resubmission\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ooter\resubmission\Figure 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5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A1707" w14:textId="77777777" w:rsidR="00ED773B" w:rsidRDefault="00ED77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39B367" w14:textId="77777777" w:rsidR="00ED773B" w:rsidRDefault="00ED773B">
      <w:pPr>
        <w:rPr>
          <w:sz w:val="24"/>
          <w:szCs w:val="24"/>
        </w:rPr>
      </w:pPr>
      <w:r w:rsidRPr="00ED773B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A0876D3" wp14:editId="2CB4E057">
            <wp:extent cx="5939790" cy="3945460"/>
            <wp:effectExtent l="0" t="0" r="3810" b="0"/>
            <wp:docPr id="3" name="Picture 3" descr="D:\Scooter\resubmission\Fig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ooter\resubmission\Figure 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25CEE" w14:textId="77777777" w:rsidR="00ED773B" w:rsidRDefault="00ED77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A7851A" w14:textId="77777777" w:rsidR="00ED773B" w:rsidRDefault="00ED773B">
      <w:pPr>
        <w:rPr>
          <w:sz w:val="24"/>
          <w:szCs w:val="24"/>
        </w:rPr>
        <w:sectPr w:rsidR="00ED773B" w:rsidSect="000718AF">
          <w:type w:val="continuous"/>
          <w:pgSz w:w="11906" w:h="16838"/>
          <w:pgMar w:top="1134" w:right="1418" w:bottom="1134" w:left="1134" w:header="709" w:footer="709" w:gutter="0"/>
          <w:lnNumType w:countBy="1" w:restart="continuous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35"/>
        <w:tblW w:w="13730" w:type="dxa"/>
        <w:tblLook w:val="04A0" w:firstRow="1" w:lastRow="0" w:firstColumn="1" w:lastColumn="0" w:noHBand="0" w:noVBand="1"/>
      </w:tblPr>
      <w:tblGrid>
        <w:gridCol w:w="1194"/>
        <w:gridCol w:w="1585"/>
        <w:gridCol w:w="1585"/>
        <w:gridCol w:w="1787"/>
        <w:gridCol w:w="2881"/>
        <w:gridCol w:w="1766"/>
        <w:gridCol w:w="1428"/>
        <w:gridCol w:w="1504"/>
      </w:tblGrid>
      <w:tr w:rsidR="00ED773B" w:rsidRPr="0055325D" w14:paraId="6AC141EB" w14:textId="77777777" w:rsidTr="00357FFE">
        <w:trPr>
          <w:trHeight w:val="412"/>
        </w:trPr>
        <w:tc>
          <w:tcPr>
            <w:tcW w:w="137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8FDA94" w14:textId="77777777" w:rsidR="00ED773B" w:rsidRPr="0055325D" w:rsidRDefault="00ED773B" w:rsidP="00357FFE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lastRenderedPageBreak/>
              <w:t xml:space="preserve">Table 1.  Mean ± SD </w:t>
            </w:r>
            <w:r>
              <w:rPr>
                <w:rFonts w:eastAsia="Times New Roman"/>
                <w:b/>
                <w:sz w:val="24"/>
                <w:szCs w:val="24"/>
                <w:lang w:val="en-GB" w:eastAsia="en-GB"/>
              </w:rPr>
              <w:t xml:space="preserve">metabolic, </w:t>
            </w: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physiological and perceptual responses to a range of scootering speeds.</w:t>
            </w:r>
          </w:p>
        </w:tc>
      </w:tr>
      <w:tr w:rsidR="00ED773B" w:rsidRPr="0055325D" w14:paraId="3123050D" w14:textId="77777777" w:rsidTr="00357FFE">
        <w:trPr>
          <w:trHeight w:val="1361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D2A1" w14:textId="77777777" w:rsidR="00ED773B" w:rsidRPr="0055325D" w:rsidRDefault="00ED773B" w:rsidP="00357FF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Time</w:t>
            </w:r>
          </w:p>
          <w:p w14:paraId="213F2070" w14:textId="77777777" w:rsidR="00ED773B" w:rsidRPr="0055325D" w:rsidRDefault="00ED773B" w:rsidP="00357FF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(mins)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C3A23" w14:textId="77777777" w:rsidR="00ED773B" w:rsidRPr="0055325D" w:rsidRDefault="00ED773B" w:rsidP="00357FF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Speed</w:t>
            </w:r>
          </w:p>
          <w:p w14:paraId="6EDF1532" w14:textId="77777777" w:rsidR="00ED773B" w:rsidRPr="0055325D" w:rsidRDefault="00ED773B" w:rsidP="00357FF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(km/hr)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201D" w14:textId="77777777" w:rsidR="00ED773B" w:rsidRPr="0055325D" w:rsidRDefault="00ED773B" w:rsidP="00357FF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Distance covered</w:t>
            </w:r>
          </w:p>
          <w:p w14:paraId="6705E99A" w14:textId="77777777" w:rsidR="00ED773B" w:rsidRPr="0055325D" w:rsidRDefault="00ED773B" w:rsidP="00357FF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(m)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9687" w14:textId="77777777" w:rsidR="00ED773B" w:rsidRPr="0055325D" w:rsidRDefault="00ED773B" w:rsidP="00357FF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Heart Rate</w:t>
            </w:r>
          </w:p>
          <w:p w14:paraId="649EB439" w14:textId="77777777" w:rsidR="00ED773B" w:rsidRPr="0055325D" w:rsidRDefault="00ED773B" w:rsidP="00357FF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(b/min)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4E039" w14:textId="77777777" w:rsidR="00ED773B" w:rsidRPr="0055325D" w:rsidRDefault="00ED773B" w:rsidP="00357FF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Energy Expenditure</w:t>
            </w:r>
          </w:p>
          <w:p w14:paraId="19CACBAB" w14:textId="77777777" w:rsidR="00ED773B" w:rsidRPr="0055325D" w:rsidRDefault="00ED773B" w:rsidP="00357FF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 xml:space="preserve"> (kcal</w:t>
            </w:r>
            <w:r w:rsidRPr="0055325D">
              <w:rPr>
                <w:rFonts w:cs="Arial"/>
                <w:b/>
                <w:sz w:val="24"/>
                <w:szCs w:val="24"/>
                <w:shd w:val="clear" w:color="auto" w:fill="FFFFFF"/>
              </w:rPr>
              <w:t>/min</w:t>
            </w: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41440" w14:textId="77777777" w:rsidR="00ED773B" w:rsidRPr="0055325D" w:rsidRDefault="00ED773B" w:rsidP="00357FF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METs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98669" w14:textId="77777777" w:rsidR="00ED773B" w:rsidRPr="0055325D" w:rsidRDefault="00ED773B" w:rsidP="00357FF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RPE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6359A" w14:textId="77777777" w:rsidR="00ED773B" w:rsidRPr="0055325D" w:rsidRDefault="00ED773B" w:rsidP="00357FF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Feeling scale</w:t>
            </w:r>
          </w:p>
        </w:tc>
      </w:tr>
      <w:tr w:rsidR="00ED773B" w:rsidRPr="0055325D" w14:paraId="6762872F" w14:textId="77777777" w:rsidTr="00357FFE">
        <w:trPr>
          <w:trHeight w:val="217"/>
        </w:trPr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8EBA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14:paraId="49C14897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6</w:t>
            </w:r>
            <w:r>
              <w:rPr>
                <w:rFonts w:eastAsia="Times New Roman"/>
                <w:sz w:val="24"/>
                <w:szCs w:val="24"/>
                <w:lang w:val="en-GB" w:eastAsia="en-GB"/>
              </w:rPr>
              <w:t>.0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AC96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500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C745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101 </w:t>
            </w:r>
            <w:r w:rsidRPr="0055325D">
              <w:rPr>
                <w:rFonts w:cstheme="minorHAnsi"/>
                <w:sz w:val="24"/>
                <w:szCs w:val="24"/>
              </w:rPr>
              <w:t>± 10</w:t>
            </w:r>
            <w:r w:rsidRPr="0055325D">
              <w:rPr>
                <w:rFonts w:cstheme="minorHAnsi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14:paraId="00684E34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4.3 </w:t>
            </w:r>
            <w:r w:rsidRPr="0055325D">
              <w:rPr>
                <w:rFonts w:cstheme="minorHAnsi"/>
                <w:sz w:val="24"/>
                <w:szCs w:val="24"/>
              </w:rPr>
              <w:t>± 1.9</w:t>
            </w:r>
            <w:r w:rsidRPr="0055325D">
              <w:rPr>
                <w:rFonts w:cstheme="minorHAnsi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3C8CD3D8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cstheme="minorHAnsi"/>
                <w:sz w:val="24"/>
                <w:szCs w:val="24"/>
              </w:rPr>
              <w:t>4.1 ± 0.4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14:paraId="01A7CCBB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7 </w:t>
            </w:r>
            <w:r w:rsidRPr="0055325D">
              <w:rPr>
                <w:rFonts w:cstheme="minorHAnsi"/>
                <w:sz w:val="24"/>
                <w:szCs w:val="24"/>
              </w:rPr>
              <w:t>± 1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14:paraId="1D65D9D5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4 </w:t>
            </w:r>
            <w:r w:rsidRPr="0055325D">
              <w:rPr>
                <w:rFonts w:cstheme="minorHAnsi"/>
                <w:sz w:val="24"/>
                <w:szCs w:val="24"/>
              </w:rPr>
              <w:t>± 2</w:t>
            </w:r>
          </w:p>
        </w:tc>
      </w:tr>
      <w:tr w:rsidR="00ED773B" w:rsidRPr="0055325D" w14:paraId="1953F4C6" w14:textId="77777777" w:rsidTr="00357FFE">
        <w:trPr>
          <w:trHeight w:val="217"/>
        </w:trPr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9E9145E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585" w:type="dxa"/>
            <w:vAlign w:val="center"/>
          </w:tcPr>
          <w:p w14:paraId="0DBF26BB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7.5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93D7978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1125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14:paraId="4669F0DF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109 </w:t>
            </w:r>
            <w:r w:rsidRPr="0055325D">
              <w:rPr>
                <w:rFonts w:cstheme="minorHAnsi"/>
                <w:sz w:val="24"/>
                <w:szCs w:val="24"/>
              </w:rPr>
              <w:t xml:space="preserve">± </w:t>
            </w: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14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>ade</w:t>
            </w:r>
          </w:p>
        </w:tc>
        <w:tc>
          <w:tcPr>
            <w:tcW w:w="2881" w:type="dxa"/>
            <w:vAlign w:val="center"/>
          </w:tcPr>
          <w:p w14:paraId="694A73A6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5.2 </w:t>
            </w:r>
            <w:r w:rsidRPr="0055325D">
              <w:rPr>
                <w:rFonts w:cstheme="minorHAnsi"/>
                <w:sz w:val="24"/>
                <w:szCs w:val="24"/>
              </w:rPr>
              <w:t>± 2.7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 xml:space="preserve"> acde</w:t>
            </w:r>
          </w:p>
        </w:tc>
        <w:tc>
          <w:tcPr>
            <w:tcW w:w="1766" w:type="dxa"/>
            <w:vAlign w:val="center"/>
          </w:tcPr>
          <w:p w14:paraId="6843A2EF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cstheme="minorHAnsi"/>
                <w:sz w:val="24"/>
                <w:szCs w:val="24"/>
              </w:rPr>
              <w:t>4.7 ± 0.5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 xml:space="preserve"> acde</w:t>
            </w:r>
          </w:p>
        </w:tc>
        <w:tc>
          <w:tcPr>
            <w:tcW w:w="1428" w:type="dxa"/>
            <w:vAlign w:val="center"/>
          </w:tcPr>
          <w:p w14:paraId="05CE9FCB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8 </w:t>
            </w:r>
            <w:r w:rsidRPr="0055325D">
              <w:rPr>
                <w:rFonts w:cstheme="minorHAnsi"/>
                <w:sz w:val="24"/>
                <w:szCs w:val="24"/>
              </w:rPr>
              <w:t>± 1</w:t>
            </w:r>
          </w:p>
        </w:tc>
        <w:tc>
          <w:tcPr>
            <w:tcW w:w="1500" w:type="dxa"/>
            <w:vAlign w:val="center"/>
          </w:tcPr>
          <w:p w14:paraId="62D4D09D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4 </w:t>
            </w:r>
            <w:r w:rsidRPr="0055325D">
              <w:rPr>
                <w:rFonts w:cstheme="minorHAnsi"/>
                <w:sz w:val="24"/>
                <w:szCs w:val="24"/>
              </w:rPr>
              <w:t>± 2</w:t>
            </w:r>
          </w:p>
        </w:tc>
      </w:tr>
      <w:tr w:rsidR="00ED773B" w:rsidRPr="0055325D" w14:paraId="1403DAEC" w14:textId="77777777" w:rsidTr="00357FFE">
        <w:trPr>
          <w:trHeight w:val="427"/>
        </w:trPr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4E20C52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585" w:type="dxa"/>
            <w:vAlign w:val="center"/>
          </w:tcPr>
          <w:p w14:paraId="2EFF8F11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9</w:t>
            </w:r>
            <w:r>
              <w:rPr>
                <w:rFonts w:eastAsia="Times New Roman"/>
                <w:sz w:val="24"/>
                <w:szCs w:val="24"/>
                <w:lang w:val="en-GB" w:eastAsia="en-GB"/>
              </w:rPr>
              <w:t>.0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D203A85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1875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14:paraId="7871D4C2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119 </w:t>
            </w:r>
            <w:r w:rsidRPr="0055325D">
              <w:rPr>
                <w:rFonts w:cstheme="minorHAnsi"/>
                <w:sz w:val="24"/>
                <w:szCs w:val="24"/>
              </w:rPr>
              <w:t xml:space="preserve">± </w:t>
            </w: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15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>ade</w:t>
            </w:r>
          </w:p>
        </w:tc>
        <w:tc>
          <w:tcPr>
            <w:tcW w:w="2881" w:type="dxa"/>
            <w:vAlign w:val="center"/>
          </w:tcPr>
          <w:p w14:paraId="41FC0B84" w14:textId="77777777" w:rsidR="00ED773B" w:rsidRPr="0055325D" w:rsidRDefault="00ED773B" w:rsidP="00357FFE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6.4 </w:t>
            </w:r>
            <w:r w:rsidRPr="0055325D">
              <w:rPr>
                <w:rFonts w:cstheme="minorHAnsi"/>
                <w:sz w:val="24"/>
                <w:szCs w:val="24"/>
              </w:rPr>
              <w:t>± 2.6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>abde</w:t>
            </w:r>
          </w:p>
        </w:tc>
        <w:tc>
          <w:tcPr>
            <w:tcW w:w="1766" w:type="dxa"/>
            <w:vAlign w:val="center"/>
          </w:tcPr>
          <w:p w14:paraId="7D52964C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cstheme="minorHAnsi"/>
                <w:sz w:val="24"/>
                <w:szCs w:val="24"/>
              </w:rPr>
              <w:t>5.2 ± 0.6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 xml:space="preserve"> abde</w:t>
            </w:r>
          </w:p>
        </w:tc>
        <w:tc>
          <w:tcPr>
            <w:tcW w:w="1428" w:type="dxa"/>
            <w:vAlign w:val="center"/>
          </w:tcPr>
          <w:p w14:paraId="645CEF86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9 </w:t>
            </w:r>
            <w:r w:rsidRPr="0055325D">
              <w:rPr>
                <w:rFonts w:cstheme="minorHAnsi"/>
                <w:sz w:val="24"/>
                <w:szCs w:val="24"/>
              </w:rPr>
              <w:t>± 2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 xml:space="preserve"> abde</w:t>
            </w:r>
          </w:p>
        </w:tc>
        <w:tc>
          <w:tcPr>
            <w:tcW w:w="1500" w:type="dxa"/>
            <w:vAlign w:val="center"/>
          </w:tcPr>
          <w:p w14:paraId="5C5DC2B7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4 </w:t>
            </w:r>
            <w:r w:rsidRPr="0055325D">
              <w:rPr>
                <w:rFonts w:cstheme="minorHAnsi"/>
                <w:sz w:val="24"/>
                <w:szCs w:val="24"/>
              </w:rPr>
              <w:t>± 2</w:t>
            </w:r>
          </w:p>
        </w:tc>
      </w:tr>
      <w:tr w:rsidR="00ED773B" w:rsidRPr="0055325D" w14:paraId="2AF6797D" w14:textId="77777777" w:rsidTr="00357FFE">
        <w:trPr>
          <w:trHeight w:val="217"/>
        </w:trPr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2F24D8C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585" w:type="dxa"/>
            <w:vAlign w:val="center"/>
          </w:tcPr>
          <w:p w14:paraId="5495EE71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10.5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14:paraId="16E94530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2750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14:paraId="0E0FF7A4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128 </w:t>
            </w:r>
            <w:r w:rsidRPr="0055325D">
              <w:rPr>
                <w:rFonts w:cstheme="minorHAnsi"/>
                <w:sz w:val="24"/>
                <w:szCs w:val="24"/>
              </w:rPr>
              <w:t xml:space="preserve">± </w:t>
            </w: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16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 xml:space="preserve"> abce</w:t>
            </w:r>
          </w:p>
        </w:tc>
        <w:tc>
          <w:tcPr>
            <w:tcW w:w="2881" w:type="dxa"/>
            <w:vAlign w:val="center"/>
          </w:tcPr>
          <w:p w14:paraId="159C00B5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6.9</w:t>
            </w:r>
            <w:r w:rsidRPr="0055325D">
              <w:rPr>
                <w:sz w:val="24"/>
                <w:szCs w:val="24"/>
              </w:rPr>
              <w:t xml:space="preserve"> </w:t>
            </w:r>
            <w:r w:rsidRPr="0055325D">
              <w:rPr>
                <w:rFonts w:cstheme="minorHAnsi"/>
                <w:sz w:val="24"/>
                <w:szCs w:val="24"/>
              </w:rPr>
              <w:t>± 2.8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 xml:space="preserve"> abce</w:t>
            </w:r>
          </w:p>
        </w:tc>
        <w:tc>
          <w:tcPr>
            <w:tcW w:w="1766" w:type="dxa"/>
            <w:vAlign w:val="center"/>
          </w:tcPr>
          <w:p w14:paraId="1CD3E717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cstheme="minorHAnsi"/>
                <w:sz w:val="24"/>
                <w:szCs w:val="24"/>
              </w:rPr>
              <w:t>5.8 ± 0.6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 xml:space="preserve"> abce</w:t>
            </w:r>
          </w:p>
        </w:tc>
        <w:tc>
          <w:tcPr>
            <w:tcW w:w="1428" w:type="dxa"/>
            <w:vAlign w:val="center"/>
          </w:tcPr>
          <w:p w14:paraId="08550DD6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10 </w:t>
            </w:r>
            <w:r w:rsidRPr="0055325D">
              <w:rPr>
                <w:rFonts w:cstheme="minorHAnsi"/>
                <w:sz w:val="24"/>
                <w:szCs w:val="24"/>
              </w:rPr>
              <w:t>± 2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>abce</w:t>
            </w:r>
          </w:p>
        </w:tc>
        <w:tc>
          <w:tcPr>
            <w:tcW w:w="1500" w:type="dxa"/>
            <w:vAlign w:val="center"/>
          </w:tcPr>
          <w:p w14:paraId="42009239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4 </w:t>
            </w:r>
            <w:r w:rsidRPr="0055325D">
              <w:rPr>
                <w:rFonts w:cstheme="minorHAnsi"/>
                <w:sz w:val="24"/>
                <w:szCs w:val="24"/>
              </w:rPr>
              <w:t>± 2</w:t>
            </w:r>
          </w:p>
        </w:tc>
      </w:tr>
      <w:tr w:rsidR="00ED773B" w:rsidRPr="0055325D" w14:paraId="42740C85" w14:textId="77777777" w:rsidTr="00357FFE">
        <w:trPr>
          <w:trHeight w:val="217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6FA6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b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1B8B18D6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12</w:t>
            </w:r>
            <w:r>
              <w:rPr>
                <w:rFonts w:eastAsia="Times New Roman"/>
                <w:sz w:val="24"/>
                <w:szCs w:val="24"/>
                <w:lang w:val="en-GB" w:eastAsia="en-GB"/>
              </w:rPr>
              <w:t>.0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481F0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3750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B6DE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147 </w:t>
            </w:r>
            <w:r w:rsidRPr="0055325D">
              <w:rPr>
                <w:rFonts w:cstheme="minorHAnsi"/>
                <w:sz w:val="24"/>
                <w:szCs w:val="24"/>
              </w:rPr>
              <w:t xml:space="preserve">± </w:t>
            </w: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13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 xml:space="preserve"> abcd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14:paraId="162944F5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8.2 </w:t>
            </w:r>
            <w:r w:rsidRPr="0055325D">
              <w:rPr>
                <w:rFonts w:cstheme="minorHAnsi"/>
                <w:sz w:val="24"/>
                <w:szCs w:val="24"/>
              </w:rPr>
              <w:t>± 1.7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 xml:space="preserve"> abcd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48472A78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cstheme="minorHAnsi"/>
                <w:sz w:val="24"/>
                <w:szCs w:val="24"/>
              </w:rPr>
              <w:t>6.3 ± 0.8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 xml:space="preserve"> abcd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6D3511A9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11 </w:t>
            </w:r>
            <w:r w:rsidRPr="0055325D">
              <w:rPr>
                <w:rFonts w:cstheme="minorHAnsi"/>
                <w:sz w:val="24"/>
                <w:szCs w:val="24"/>
              </w:rPr>
              <w:t>± 2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 xml:space="preserve"> abcd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7F378F5" w14:textId="77777777" w:rsidR="00ED773B" w:rsidRPr="0055325D" w:rsidRDefault="00ED773B" w:rsidP="00357FFE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 xml:space="preserve">3 </w:t>
            </w:r>
            <w:r w:rsidRPr="0055325D">
              <w:rPr>
                <w:rFonts w:cstheme="minorHAnsi"/>
                <w:sz w:val="24"/>
                <w:szCs w:val="24"/>
              </w:rPr>
              <w:t>± 2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 xml:space="preserve"> abcd</w:t>
            </w:r>
          </w:p>
        </w:tc>
      </w:tr>
      <w:tr w:rsidR="00ED773B" w:rsidRPr="0055325D" w14:paraId="225FBBCD" w14:textId="77777777" w:rsidTr="00357FFE">
        <w:trPr>
          <w:trHeight w:val="217"/>
        </w:trPr>
        <w:tc>
          <w:tcPr>
            <w:tcW w:w="137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12906" w14:textId="77777777" w:rsidR="00ED773B" w:rsidRPr="0055325D" w:rsidRDefault="00ED773B" w:rsidP="00357FFE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Significant differences (</w:t>
            </w:r>
            <w:r w:rsidRPr="0055325D">
              <w:rPr>
                <w:rFonts w:eastAsia="Times New Roman"/>
                <w:i/>
                <w:sz w:val="24"/>
                <w:szCs w:val="24"/>
                <w:lang w:val="en-GB" w:eastAsia="en-GB"/>
              </w:rPr>
              <w:t>P</w:t>
            </w: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&lt;0.05) between scootering speeds are denoted</w:t>
            </w:r>
            <w:r w:rsidRPr="0055325D">
              <w:t xml:space="preserve"> by</w:t>
            </w: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; a: 6 km/hr, b: 7.5 km/hr, c: 9 km/hr, d: 10.5 km/hr</w:t>
            </w:r>
            <w:r w:rsidRPr="0055325D">
              <w:rPr>
                <w:rFonts w:eastAsia="Times New Roman"/>
                <w:sz w:val="24"/>
                <w:szCs w:val="24"/>
                <w:vertAlign w:val="superscript"/>
                <w:lang w:val="en-GB" w:eastAsia="en-GB"/>
              </w:rPr>
              <w:t xml:space="preserve"> </w:t>
            </w:r>
            <w:r w:rsidRPr="0055325D">
              <w:rPr>
                <w:rFonts w:eastAsia="Times New Roman"/>
                <w:sz w:val="24"/>
                <w:szCs w:val="24"/>
                <w:lang w:val="en-GB" w:eastAsia="en-GB"/>
              </w:rPr>
              <w:t>and e: 12 km/hr. METs: metabolic equivalents; RPE: rating of perceived exertion.</w:t>
            </w:r>
          </w:p>
        </w:tc>
      </w:tr>
    </w:tbl>
    <w:p w14:paraId="29320C64" w14:textId="77777777" w:rsidR="00ED773B" w:rsidRDefault="00ED773B" w:rsidP="00DE1910">
      <w:pPr>
        <w:spacing w:line="480" w:lineRule="auto"/>
        <w:jc w:val="both"/>
        <w:rPr>
          <w:sz w:val="24"/>
          <w:szCs w:val="24"/>
        </w:rPr>
        <w:sectPr w:rsidR="00ED773B" w:rsidSect="00ED773B">
          <w:type w:val="continuous"/>
          <w:pgSz w:w="16838" w:h="11906" w:orient="landscape"/>
          <w:pgMar w:top="1134" w:right="1134" w:bottom="1418" w:left="1134" w:header="709" w:footer="709" w:gutter="0"/>
          <w:lnNumType w:countBy="1" w:restart="continuous"/>
          <w:cols w:space="708"/>
          <w:titlePg/>
          <w:docGrid w:linePitch="360"/>
        </w:sectPr>
      </w:pPr>
      <w:bookmarkStart w:id="0" w:name="_GoBack"/>
      <w:bookmarkEnd w:id="0"/>
    </w:p>
    <w:p w14:paraId="6CBFCAAC" w14:textId="03A9EE92" w:rsidR="00170A14" w:rsidRPr="00015A3D" w:rsidRDefault="00170A14" w:rsidP="00DE1910">
      <w:pPr>
        <w:spacing w:line="480" w:lineRule="auto"/>
        <w:jc w:val="both"/>
        <w:rPr>
          <w:sz w:val="24"/>
          <w:szCs w:val="24"/>
        </w:rPr>
      </w:pPr>
    </w:p>
    <w:sectPr w:rsidR="00170A14" w:rsidRPr="00015A3D" w:rsidSect="00ED773B">
      <w:pgSz w:w="11906" w:h="16838"/>
      <w:pgMar w:top="1134" w:right="1418" w:bottom="1134" w:left="1134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951A9" w14:textId="77777777" w:rsidR="00901581" w:rsidRDefault="00901581" w:rsidP="00351DBC">
      <w:pPr>
        <w:spacing w:after="0" w:line="240" w:lineRule="auto"/>
      </w:pPr>
      <w:r>
        <w:separator/>
      </w:r>
    </w:p>
  </w:endnote>
  <w:endnote w:type="continuationSeparator" w:id="0">
    <w:p w14:paraId="2767A463" w14:textId="77777777" w:rsidR="00901581" w:rsidRDefault="00901581" w:rsidP="0035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996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6A8BA" w14:textId="4315A9FC" w:rsidR="00901581" w:rsidRDefault="009015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73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02C8E1E" w14:textId="77777777" w:rsidR="00901581" w:rsidRDefault="00901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971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6752B" w14:textId="41B2D4B4" w:rsidR="00901581" w:rsidRDefault="009015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73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B15AF61" w14:textId="77777777" w:rsidR="00901581" w:rsidRDefault="00901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D873" w14:textId="77777777" w:rsidR="00901581" w:rsidRDefault="00901581" w:rsidP="00351DBC">
      <w:pPr>
        <w:spacing w:after="0" w:line="240" w:lineRule="auto"/>
      </w:pPr>
      <w:r>
        <w:separator/>
      </w:r>
    </w:p>
  </w:footnote>
  <w:footnote w:type="continuationSeparator" w:id="0">
    <w:p w14:paraId="4858356D" w14:textId="77777777" w:rsidR="00901581" w:rsidRDefault="00901581" w:rsidP="0035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A18"/>
    <w:multiLevelType w:val="hybridMultilevel"/>
    <w:tmpl w:val="7B9CB4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46AA7"/>
    <w:multiLevelType w:val="hybridMultilevel"/>
    <w:tmpl w:val="08087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C2E"/>
    <w:multiLevelType w:val="hybridMultilevel"/>
    <w:tmpl w:val="1F5A0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54EA1"/>
    <w:multiLevelType w:val="hybridMultilevel"/>
    <w:tmpl w:val="E42869C2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607056"/>
    <w:multiLevelType w:val="hybridMultilevel"/>
    <w:tmpl w:val="1F5A0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1337"/>
    <w:multiLevelType w:val="hybridMultilevel"/>
    <w:tmpl w:val="C97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5913"/>
    <w:multiLevelType w:val="hybridMultilevel"/>
    <w:tmpl w:val="1F5A0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F7C48"/>
    <w:multiLevelType w:val="hybridMultilevel"/>
    <w:tmpl w:val="6C708342"/>
    <w:lvl w:ilvl="0" w:tplc="722A46D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73B2284"/>
    <w:multiLevelType w:val="hybridMultilevel"/>
    <w:tmpl w:val="90DCD0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D708F"/>
    <w:multiLevelType w:val="hybridMultilevel"/>
    <w:tmpl w:val="010C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D5ABE"/>
    <w:multiLevelType w:val="hybridMultilevel"/>
    <w:tmpl w:val="D07265CA"/>
    <w:lvl w:ilvl="0" w:tplc="238E59C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C47CF"/>
    <w:multiLevelType w:val="hybridMultilevel"/>
    <w:tmpl w:val="48A8AFC2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93D657B"/>
    <w:multiLevelType w:val="hybridMultilevel"/>
    <w:tmpl w:val="1F5A0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A4044"/>
    <w:multiLevelType w:val="hybridMultilevel"/>
    <w:tmpl w:val="1EE6DA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C734E5"/>
    <w:multiLevelType w:val="hybridMultilevel"/>
    <w:tmpl w:val="1F5A0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77843"/>
    <w:multiLevelType w:val="hybridMultilevel"/>
    <w:tmpl w:val="DF4E44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AC258B"/>
    <w:multiLevelType w:val="hybridMultilevel"/>
    <w:tmpl w:val="FA206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C5BC0"/>
    <w:multiLevelType w:val="hybridMultilevel"/>
    <w:tmpl w:val="DAF8FC66"/>
    <w:lvl w:ilvl="0" w:tplc="722A46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62C90424"/>
    <w:multiLevelType w:val="hybridMultilevel"/>
    <w:tmpl w:val="256ADBB8"/>
    <w:lvl w:ilvl="0" w:tplc="A628B5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A1C9B"/>
    <w:multiLevelType w:val="hybridMultilevel"/>
    <w:tmpl w:val="08087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446A2"/>
    <w:multiLevelType w:val="hybridMultilevel"/>
    <w:tmpl w:val="D8C22610"/>
    <w:lvl w:ilvl="0" w:tplc="722A46D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71A46F69"/>
    <w:multiLevelType w:val="hybridMultilevel"/>
    <w:tmpl w:val="E1C843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F4375"/>
    <w:multiLevelType w:val="hybridMultilevel"/>
    <w:tmpl w:val="78EC83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135FBD"/>
    <w:multiLevelType w:val="hybridMultilevel"/>
    <w:tmpl w:val="5A909F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23"/>
  </w:num>
  <w:num w:numId="5">
    <w:abstractNumId w:val="0"/>
  </w:num>
  <w:num w:numId="6">
    <w:abstractNumId w:val="21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6"/>
  </w:num>
  <w:num w:numId="12">
    <w:abstractNumId w:val="14"/>
  </w:num>
  <w:num w:numId="13">
    <w:abstractNumId w:val="4"/>
  </w:num>
  <w:num w:numId="14">
    <w:abstractNumId w:val="12"/>
  </w:num>
  <w:num w:numId="15">
    <w:abstractNumId w:val="2"/>
  </w:num>
  <w:num w:numId="16">
    <w:abstractNumId w:val="11"/>
  </w:num>
  <w:num w:numId="17">
    <w:abstractNumId w:val="17"/>
  </w:num>
  <w:num w:numId="18">
    <w:abstractNumId w:val="20"/>
  </w:num>
  <w:num w:numId="19">
    <w:abstractNumId w:val="7"/>
  </w:num>
  <w:num w:numId="20">
    <w:abstractNumId w:val="18"/>
  </w:num>
  <w:num w:numId="21">
    <w:abstractNumId w:val="8"/>
  </w:num>
  <w:num w:numId="22">
    <w:abstractNumId w:val="9"/>
  </w:num>
  <w:num w:numId="23">
    <w:abstractNumId w:val="10"/>
  </w:num>
  <w:num w:numId="24">
    <w:abstractNumId w:val="1"/>
  </w:num>
  <w:num w:numId="2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BB"/>
    <w:rsid w:val="000005E3"/>
    <w:rsid w:val="000013F5"/>
    <w:rsid w:val="000122C3"/>
    <w:rsid w:val="00013DB3"/>
    <w:rsid w:val="00015A3D"/>
    <w:rsid w:val="00016C30"/>
    <w:rsid w:val="000174D1"/>
    <w:rsid w:val="00023804"/>
    <w:rsid w:val="00033F8C"/>
    <w:rsid w:val="00035268"/>
    <w:rsid w:val="00035964"/>
    <w:rsid w:val="00037FEF"/>
    <w:rsid w:val="00040437"/>
    <w:rsid w:val="00040EC2"/>
    <w:rsid w:val="00045670"/>
    <w:rsid w:val="00046793"/>
    <w:rsid w:val="00047395"/>
    <w:rsid w:val="000569C8"/>
    <w:rsid w:val="00057243"/>
    <w:rsid w:val="00061E7C"/>
    <w:rsid w:val="0006630A"/>
    <w:rsid w:val="00066FC8"/>
    <w:rsid w:val="00067EC6"/>
    <w:rsid w:val="000718AF"/>
    <w:rsid w:val="00071939"/>
    <w:rsid w:val="00072093"/>
    <w:rsid w:val="00073664"/>
    <w:rsid w:val="00074ACE"/>
    <w:rsid w:val="00077023"/>
    <w:rsid w:val="00080A31"/>
    <w:rsid w:val="000819B3"/>
    <w:rsid w:val="00083A93"/>
    <w:rsid w:val="00083B9E"/>
    <w:rsid w:val="000870F2"/>
    <w:rsid w:val="00090217"/>
    <w:rsid w:val="000903F9"/>
    <w:rsid w:val="000938CF"/>
    <w:rsid w:val="00097ED3"/>
    <w:rsid w:val="000A2549"/>
    <w:rsid w:val="000A39FD"/>
    <w:rsid w:val="000A6EB8"/>
    <w:rsid w:val="000A7076"/>
    <w:rsid w:val="000B7B7D"/>
    <w:rsid w:val="000C4D85"/>
    <w:rsid w:val="000D2843"/>
    <w:rsid w:val="000D3FEC"/>
    <w:rsid w:val="000E5445"/>
    <w:rsid w:val="000E6225"/>
    <w:rsid w:val="000F3261"/>
    <w:rsid w:val="000F53BF"/>
    <w:rsid w:val="00100438"/>
    <w:rsid w:val="00101B20"/>
    <w:rsid w:val="00102DD7"/>
    <w:rsid w:val="00107559"/>
    <w:rsid w:val="0011073F"/>
    <w:rsid w:val="00112714"/>
    <w:rsid w:val="00114EDD"/>
    <w:rsid w:val="00115156"/>
    <w:rsid w:val="001253F8"/>
    <w:rsid w:val="0012573F"/>
    <w:rsid w:val="00130FEC"/>
    <w:rsid w:val="0013386F"/>
    <w:rsid w:val="00135433"/>
    <w:rsid w:val="001428F2"/>
    <w:rsid w:val="001515CF"/>
    <w:rsid w:val="00155858"/>
    <w:rsid w:val="00165CC9"/>
    <w:rsid w:val="001704D5"/>
    <w:rsid w:val="00170A14"/>
    <w:rsid w:val="00171E07"/>
    <w:rsid w:val="00180300"/>
    <w:rsid w:val="00182E58"/>
    <w:rsid w:val="001835B4"/>
    <w:rsid w:val="00183BA3"/>
    <w:rsid w:val="0018519D"/>
    <w:rsid w:val="001871A6"/>
    <w:rsid w:val="00192E2B"/>
    <w:rsid w:val="0019384E"/>
    <w:rsid w:val="001A4488"/>
    <w:rsid w:val="001B2D4F"/>
    <w:rsid w:val="001B3009"/>
    <w:rsid w:val="001B3919"/>
    <w:rsid w:val="001B7891"/>
    <w:rsid w:val="001C0053"/>
    <w:rsid w:val="001C09D6"/>
    <w:rsid w:val="001C2FFA"/>
    <w:rsid w:val="001C314E"/>
    <w:rsid w:val="001C461E"/>
    <w:rsid w:val="001C58FC"/>
    <w:rsid w:val="001C6906"/>
    <w:rsid w:val="001D2EF0"/>
    <w:rsid w:val="001D3141"/>
    <w:rsid w:val="001D5314"/>
    <w:rsid w:val="001E0441"/>
    <w:rsid w:val="001E27FE"/>
    <w:rsid w:val="001E2A3D"/>
    <w:rsid w:val="001E3AE5"/>
    <w:rsid w:val="001F037F"/>
    <w:rsid w:val="001F2FDC"/>
    <w:rsid w:val="001F73A4"/>
    <w:rsid w:val="00203BC9"/>
    <w:rsid w:val="00206A94"/>
    <w:rsid w:val="002075C2"/>
    <w:rsid w:val="00216C47"/>
    <w:rsid w:val="00220983"/>
    <w:rsid w:val="00221B78"/>
    <w:rsid w:val="002237F5"/>
    <w:rsid w:val="00225DAB"/>
    <w:rsid w:val="0023264C"/>
    <w:rsid w:val="00233791"/>
    <w:rsid w:val="00242CDB"/>
    <w:rsid w:val="00244C88"/>
    <w:rsid w:val="00250E78"/>
    <w:rsid w:val="0025169A"/>
    <w:rsid w:val="002574DC"/>
    <w:rsid w:val="00260B15"/>
    <w:rsid w:val="002623D3"/>
    <w:rsid w:val="00262820"/>
    <w:rsid w:val="00266DFD"/>
    <w:rsid w:val="00267C47"/>
    <w:rsid w:val="00276E0B"/>
    <w:rsid w:val="00277D38"/>
    <w:rsid w:val="002823BE"/>
    <w:rsid w:val="00284134"/>
    <w:rsid w:val="00284DE4"/>
    <w:rsid w:val="00295702"/>
    <w:rsid w:val="00297E33"/>
    <w:rsid w:val="002A0C4B"/>
    <w:rsid w:val="002A0E9C"/>
    <w:rsid w:val="002A2BC2"/>
    <w:rsid w:val="002A7A18"/>
    <w:rsid w:val="002B3BB4"/>
    <w:rsid w:val="002B5908"/>
    <w:rsid w:val="002B6C07"/>
    <w:rsid w:val="002C0661"/>
    <w:rsid w:val="002C1DD6"/>
    <w:rsid w:val="002C597F"/>
    <w:rsid w:val="002C61F4"/>
    <w:rsid w:val="002D015F"/>
    <w:rsid w:val="002D6418"/>
    <w:rsid w:val="002E06EC"/>
    <w:rsid w:val="002E4427"/>
    <w:rsid w:val="002E59FF"/>
    <w:rsid w:val="002E7A4B"/>
    <w:rsid w:val="002F3879"/>
    <w:rsid w:val="002F3A3C"/>
    <w:rsid w:val="002F71CA"/>
    <w:rsid w:val="00302207"/>
    <w:rsid w:val="0030365C"/>
    <w:rsid w:val="00304386"/>
    <w:rsid w:val="00307BBB"/>
    <w:rsid w:val="00310387"/>
    <w:rsid w:val="0031245C"/>
    <w:rsid w:val="0031527C"/>
    <w:rsid w:val="00321191"/>
    <w:rsid w:val="003214AE"/>
    <w:rsid w:val="00321EC0"/>
    <w:rsid w:val="00330F87"/>
    <w:rsid w:val="0033277B"/>
    <w:rsid w:val="00332E10"/>
    <w:rsid w:val="00334382"/>
    <w:rsid w:val="003350FE"/>
    <w:rsid w:val="0033645C"/>
    <w:rsid w:val="0034324E"/>
    <w:rsid w:val="00343B60"/>
    <w:rsid w:val="00346F45"/>
    <w:rsid w:val="00351DBC"/>
    <w:rsid w:val="00355FF6"/>
    <w:rsid w:val="00356F8A"/>
    <w:rsid w:val="0035716F"/>
    <w:rsid w:val="003579E3"/>
    <w:rsid w:val="0036051C"/>
    <w:rsid w:val="0036206B"/>
    <w:rsid w:val="003661E3"/>
    <w:rsid w:val="003725C2"/>
    <w:rsid w:val="00373BF9"/>
    <w:rsid w:val="003746C1"/>
    <w:rsid w:val="00374BE6"/>
    <w:rsid w:val="0037566D"/>
    <w:rsid w:val="003767A8"/>
    <w:rsid w:val="00381AC6"/>
    <w:rsid w:val="00382BF0"/>
    <w:rsid w:val="0038426A"/>
    <w:rsid w:val="00384B71"/>
    <w:rsid w:val="0039229C"/>
    <w:rsid w:val="00392DEA"/>
    <w:rsid w:val="00392FB7"/>
    <w:rsid w:val="00394FBA"/>
    <w:rsid w:val="003A009A"/>
    <w:rsid w:val="003A09F6"/>
    <w:rsid w:val="003A3B88"/>
    <w:rsid w:val="003A4979"/>
    <w:rsid w:val="003A6D83"/>
    <w:rsid w:val="003B2DF7"/>
    <w:rsid w:val="003B600B"/>
    <w:rsid w:val="003C30E9"/>
    <w:rsid w:val="003D33EE"/>
    <w:rsid w:val="003D36F1"/>
    <w:rsid w:val="003D4408"/>
    <w:rsid w:val="003D4B6B"/>
    <w:rsid w:val="003D7EC5"/>
    <w:rsid w:val="003E47A2"/>
    <w:rsid w:val="003E4941"/>
    <w:rsid w:val="003E51AD"/>
    <w:rsid w:val="003E6B58"/>
    <w:rsid w:val="003F1D88"/>
    <w:rsid w:val="004006DE"/>
    <w:rsid w:val="004009F2"/>
    <w:rsid w:val="00405DC2"/>
    <w:rsid w:val="00407659"/>
    <w:rsid w:val="00410440"/>
    <w:rsid w:val="00413DF2"/>
    <w:rsid w:val="004175E0"/>
    <w:rsid w:val="0043032E"/>
    <w:rsid w:val="004318C7"/>
    <w:rsid w:val="004318C9"/>
    <w:rsid w:val="00434473"/>
    <w:rsid w:val="00436116"/>
    <w:rsid w:val="004377B7"/>
    <w:rsid w:val="0044105D"/>
    <w:rsid w:val="004457A2"/>
    <w:rsid w:val="004459F9"/>
    <w:rsid w:val="00447E05"/>
    <w:rsid w:val="00450C1B"/>
    <w:rsid w:val="00451C4A"/>
    <w:rsid w:val="00452A8B"/>
    <w:rsid w:val="00452FDC"/>
    <w:rsid w:val="00454E4E"/>
    <w:rsid w:val="004553F0"/>
    <w:rsid w:val="00464EE0"/>
    <w:rsid w:val="00471303"/>
    <w:rsid w:val="004756ED"/>
    <w:rsid w:val="004776EB"/>
    <w:rsid w:val="004844C7"/>
    <w:rsid w:val="00491ACF"/>
    <w:rsid w:val="004920E0"/>
    <w:rsid w:val="00492FAA"/>
    <w:rsid w:val="00493D1A"/>
    <w:rsid w:val="004A0207"/>
    <w:rsid w:val="004A6056"/>
    <w:rsid w:val="004C604C"/>
    <w:rsid w:val="004C6F91"/>
    <w:rsid w:val="004C7A56"/>
    <w:rsid w:val="004D5934"/>
    <w:rsid w:val="004D595C"/>
    <w:rsid w:val="004D5D5A"/>
    <w:rsid w:val="004D6850"/>
    <w:rsid w:val="004D6A1E"/>
    <w:rsid w:val="004E14AA"/>
    <w:rsid w:val="004E5DA0"/>
    <w:rsid w:val="004E7003"/>
    <w:rsid w:val="004F0494"/>
    <w:rsid w:val="004F2FBC"/>
    <w:rsid w:val="004F3F74"/>
    <w:rsid w:val="004F6B16"/>
    <w:rsid w:val="004F711F"/>
    <w:rsid w:val="004F7A1D"/>
    <w:rsid w:val="00501244"/>
    <w:rsid w:val="005054E8"/>
    <w:rsid w:val="0051192D"/>
    <w:rsid w:val="00511A78"/>
    <w:rsid w:val="00516A92"/>
    <w:rsid w:val="005209D7"/>
    <w:rsid w:val="0052468C"/>
    <w:rsid w:val="005333C0"/>
    <w:rsid w:val="00535838"/>
    <w:rsid w:val="0054255F"/>
    <w:rsid w:val="00544196"/>
    <w:rsid w:val="005466D0"/>
    <w:rsid w:val="00546821"/>
    <w:rsid w:val="00546C23"/>
    <w:rsid w:val="005521E6"/>
    <w:rsid w:val="00552FC9"/>
    <w:rsid w:val="005544C3"/>
    <w:rsid w:val="00571CC8"/>
    <w:rsid w:val="00574817"/>
    <w:rsid w:val="00574895"/>
    <w:rsid w:val="00575B34"/>
    <w:rsid w:val="00577983"/>
    <w:rsid w:val="00581764"/>
    <w:rsid w:val="00584A08"/>
    <w:rsid w:val="00585883"/>
    <w:rsid w:val="0059568B"/>
    <w:rsid w:val="0059765C"/>
    <w:rsid w:val="00597CC1"/>
    <w:rsid w:val="005A67EC"/>
    <w:rsid w:val="005A71A6"/>
    <w:rsid w:val="005A7B4B"/>
    <w:rsid w:val="005B026B"/>
    <w:rsid w:val="005B0E96"/>
    <w:rsid w:val="005B17F7"/>
    <w:rsid w:val="005C0214"/>
    <w:rsid w:val="005C230F"/>
    <w:rsid w:val="005C251C"/>
    <w:rsid w:val="005C282C"/>
    <w:rsid w:val="005C3555"/>
    <w:rsid w:val="005C4123"/>
    <w:rsid w:val="005D0AAE"/>
    <w:rsid w:val="005D46B8"/>
    <w:rsid w:val="005D5773"/>
    <w:rsid w:val="005E1E9A"/>
    <w:rsid w:val="005F1FC5"/>
    <w:rsid w:val="005F7D55"/>
    <w:rsid w:val="006057A9"/>
    <w:rsid w:val="00610C00"/>
    <w:rsid w:val="0061405A"/>
    <w:rsid w:val="006159D7"/>
    <w:rsid w:val="006237F2"/>
    <w:rsid w:val="006402DB"/>
    <w:rsid w:val="00650B60"/>
    <w:rsid w:val="00651015"/>
    <w:rsid w:val="00652980"/>
    <w:rsid w:val="0065467F"/>
    <w:rsid w:val="00654C6B"/>
    <w:rsid w:val="00654E24"/>
    <w:rsid w:val="006559EC"/>
    <w:rsid w:val="00656082"/>
    <w:rsid w:val="006618A0"/>
    <w:rsid w:val="00661911"/>
    <w:rsid w:val="00662206"/>
    <w:rsid w:val="00662F30"/>
    <w:rsid w:val="006638A0"/>
    <w:rsid w:val="00665C8A"/>
    <w:rsid w:val="00666881"/>
    <w:rsid w:val="00666A1E"/>
    <w:rsid w:val="00672F73"/>
    <w:rsid w:val="006733A0"/>
    <w:rsid w:val="006742A9"/>
    <w:rsid w:val="00675595"/>
    <w:rsid w:val="006819F0"/>
    <w:rsid w:val="00683282"/>
    <w:rsid w:val="0069219D"/>
    <w:rsid w:val="00693048"/>
    <w:rsid w:val="00693070"/>
    <w:rsid w:val="00693B58"/>
    <w:rsid w:val="0069468A"/>
    <w:rsid w:val="0069741D"/>
    <w:rsid w:val="006A56C0"/>
    <w:rsid w:val="006A657D"/>
    <w:rsid w:val="006A74B9"/>
    <w:rsid w:val="006B0FD0"/>
    <w:rsid w:val="006B429E"/>
    <w:rsid w:val="006B6EBC"/>
    <w:rsid w:val="006B75C3"/>
    <w:rsid w:val="006C153B"/>
    <w:rsid w:val="006C1835"/>
    <w:rsid w:val="006C64C2"/>
    <w:rsid w:val="006C70A1"/>
    <w:rsid w:val="006D0130"/>
    <w:rsid w:val="006D09E9"/>
    <w:rsid w:val="006D2A9E"/>
    <w:rsid w:val="006D4804"/>
    <w:rsid w:val="006D4BB1"/>
    <w:rsid w:val="006D5B0F"/>
    <w:rsid w:val="006D637D"/>
    <w:rsid w:val="006D7000"/>
    <w:rsid w:val="006E2348"/>
    <w:rsid w:val="006E32E4"/>
    <w:rsid w:val="006E37F7"/>
    <w:rsid w:val="006E55AB"/>
    <w:rsid w:val="006F2E8D"/>
    <w:rsid w:val="006F3AA9"/>
    <w:rsid w:val="006F576D"/>
    <w:rsid w:val="00700763"/>
    <w:rsid w:val="00706B9C"/>
    <w:rsid w:val="007075F1"/>
    <w:rsid w:val="00707D0D"/>
    <w:rsid w:val="007111C3"/>
    <w:rsid w:val="007117B9"/>
    <w:rsid w:val="00712F39"/>
    <w:rsid w:val="0071662E"/>
    <w:rsid w:val="0071695D"/>
    <w:rsid w:val="00723516"/>
    <w:rsid w:val="00723D2A"/>
    <w:rsid w:val="007336C1"/>
    <w:rsid w:val="00736F52"/>
    <w:rsid w:val="007426F1"/>
    <w:rsid w:val="0074599B"/>
    <w:rsid w:val="007509C8"/>
    <w:rsid w:val="00757921"/>
    <w:rsid w:val="00757CF1"/>
    <w:rsid w:val="0076248C"/>
    <w:rsid w:val="00762CE5"/>
    <w:rsid w:val="007678D1"/>
    <w:rsid w:val="00776A62"/>
    <w:rsid w:val="007802B2"/>
    <w:rsid w:val="00782CB6"/>
    <w:rsid w:val="00784381"/>
    <w:rsid w:val="00787235"/>
    <w:rsid w:val="007916F5"/>
    <w:rsid w:val="00792D8B"/>
    <w:rsid w:val="00793E81"/>
    <w:rsid w:val="007958A9"/>
    <w:rsid w:val="007A042B"/>
    <w:rsid w:val="007A3188"/>
    <w:rsid w:val="007A4745"/>
    <w:rsid w:val="007A514B"/>
    <w:rsid w:val="007B4560"/>
    <w:rsid w:val="007C1357"/>
    <w:rsid w:val="007C13A0"/>
    <w:rsid w:val="007C2B1D"/>
    <w:rsid w:val="007C3653"/>
    <w:rsid w:val="007C567A"/>
    <w:rsid w:val="007C77F8"/>
    <w:rsid w:val="007D028E"/>
    <w:rsid w:val="007D5B01"/>
    <w:rsid w:val="007E1611"/>
    <w:rsid w:val="007E232C"/>
    <w:rsid w:val="007E2BC9"/>
    <w:rsid w:val="007F2344"/>
    <w:rsid w:val="007F29AB"/>
    <w:rsid w:val="007F4974"/>
    <w:rsid w:val="0080336F"/>
    <w:rsid w:val="00804088"/>
    <w:rsid w:val="008049E1"/>
    <w:rsid w:val="008070CF"/>
    <w:rsid w:val="008119C9"/>
    <w:rsid w:val="00811A91"/>
    <w:rsid w:val="00814881"/>
    <w:rsid w:val="008210AF"/>
    <w:rsid w:val="008223DF"/>
    <w:rsid w:val="008237C2"/>
    <w:rsid w:val="00830AE5"/>
    <w:rsid w:val="00831DE2"/>
    <w:rsid w:val="00835A63"/>
    <w:rsid w:val="00843FE6"/>
    <w:rsid w:val="00845DF7"/>
    <w:rsid w:val="008466BD"/>
    <w:rsid w:val="00850B30"/>
    <w:rsid w:val="00851041"/>
    <w:rsid w:val="0085660C"/>
    <w:rsid w:val="00860632"/>
    <w:rsid w:val="0086578B"/>
    <w:rsid w:val="00866804"/>
    <w:rsid w:val="008673BC"/>
    <w:rsid w:val="008707E0"/>
    <w:rsid w:val="0087253D"/>
    <w:rsid w:val="00875132"/>
    <w:rsid w:val="0087718F"/>
    <w:rsid w:val="00881433"/>
    <w:rsid w:val="00883B50"/>
    <w:rsid w:val="00884F81"/>
    <w:rsid w:val="00894909"/>
    <w:rsid w:val="008970DC"/>
    <w:rsid w:val="00897439"/>
    <w:rsid w:val="008A5129"/>
    <w:rsid w:val="008A65E7"/>
    <w:rsid w:val="008A7CD6"/>
    <w:rsid w:val="008B29A4"/>
    <w:rsid w:val="008B2D54"/>
    <w:rsid w:val="008B5205"/>
    <w:rsid w:val="008C40D8"/>
    <w:rsid w:val="008C5257"/>
    <w:rsid w:val="008E2C29"/>
    <w:rsid w:val="008E342D"/>
    <w:rsid w:val="008E6635"/>
    <w:rsid w:val="008E68EE"/>
    <w:rsid w:val="008F0C73"/>
    <w:rsid w:val="008F0F24"/>
    <w:rsid w:val="008F2B4D"/>
    <w:rsid w:val="008F58AD"/>
    <w:rsid w:val="008F5BDE"/>
    <w:rsid w:val="008F6003"/>
    <w:rsid w:val="008F7A12"/>
    <w:rsid w:val="00900493"/>
    <w:rsid w:val="00901581"/>
    <w:rsid w:val="00905516"/>
    <w:rsid w:val="00911518"/>
    <w:rsid w:val="00913EF5"/>
    <w:rsid w:val="00915388"/>
    <w:rsid w:val="0092054E"/>
    <w:rsid w:val="00920930"/>
    <w:rsid w:val="00926153"/>
    <w:rsid w:val="00926C0D"/>
    <w:rsid w:val="0093093E"/>
    <w:rsid w:val="00931125"/>
    <w:rsid w:val="009325C5"/>
    <w:rsid w:val="00934CD5"/>
    <w:rsid w:val="00936B3A"/>
    <w:rsid w:val="009376A3"/>
    <w:rsid w:val="0093799E"/>
    <w:rsid w:val="00945388"/>
    <w:rsid w:val="009463F2"/>
    <w:rsid w:val="00946D3E"/>
    <w:rsid w:val="00946FE9"/>
    <w:rsid w:val="00953C5D"/>
    <w:rsid w:val="00956487"/>
    <w:rsid w:val="0095684C"/>
    <w:rsid w:val="0095797E"/>
    <w:rsid w:val="00962C81"/>
    <w:rsid w:val="009638D1"/>
    <w:rsid w:val="00963FC4"/>
    <w:rsid w:val="00964D63"/>
    <w:rsid w:val="00965010"/>
    <w:rsid w:val="0096595F"/>
    <w:rsid w:val="00965A3D"/>
    <w:rsid w:val="0096651B"/>
    <w:rsid w:val="0097567A"/>
    <w:rsid w:val="0097601A"/>
    <w:rsid w:val="009809E1"/>
    <w:rsid w:val="009837E3"/>
    <w:rsid w:val="00985A6A"/>
    <w:rsid w:val="00990B82"/>
    <w:rsid w:val="0099163B"/>
    <w:rsid w:val="0099185D"/>
    <w:rsid w:val="00991F04"/>
    <w:rsid w:val="009939A2"/>
    <w:rsid w:val="0099487C"/>
    <w:rsid w:val="00995E63"/>
    <w:rsid w:val="009B1821"/>
    <w:rsid w:val="009B6B65"/>
    <w:rsid w:val="009C537D"/>
    <w:rsid w:val="009C7719"/>
    <w:rsid w:val="009D0199"/>
    <w:rsid w:val="009D2218"/>
    <w:rsid w:val="009D35BA"/>
    <w:rsid w:val="009D4283"/>
    <w:rsid w:val="009E1C1B"/>
    <w:rsid w:val="009E6CDF"/>
    <w:rsid w:val="009E7B50"/>
    <w:rsid w:val="00A02070"/>
    <w:rsid w:val="00A027ED"/>
    <w:rsid w:val="00A03351"/>
    <w:rsid w:val="00A046D0"/>
    <w:rsid w:val="00A06E69"/>
    <w:rsid w:val="00A101E0"/>
    <w:rsid w:val="00A133BA"/>
    <w:rsid w:val="00A20F15"/>
    <w:rsid w:val="00A212F8"/>
    <w:rsid w:val="00A23BFD"/>
    <w:rsid w:val="00A240A6"/>
    <w:rsid w:val="00A245E7"/>
    <w:rsid w:val="00A2512F"/>
    <w:rsid w:val="00A2524B"/>
    <w:rsid w:val="00A2664E"/>
    <w:rsid w:val="00A34414"/>
    <w:rsid w:val="00A56AEC"/>
    <w:rsid w:val="00A577F2"/>
    <w:rsid w:val="00A631BE"/>
    <w:rsid w:val="00A6503D"/>
    <w:rsid w:val="00A67306"/>
    <w:rsid w:val="00A67C5F"/>
    <w:rsid w:val="00A705CA"/>
    <w:rsid w:val="00A75CC3"/>
    <w:rsid w:val="00A802BB"/>
    <w:rsid w:val="00A84151"/>
    <w:rsid w:val="00A902EC"/>
    <w:rsid w:val="00A9292D"/>
    <w:rsid w:val="00A94984"/>
    <w:rsid w:val="00A94D41"/>
    <w:rsid w:val="00AA0093"/>
    <w:rsid w:val="00AA2D23"/>
    <w:rsid w:val="00AA32D0"/>
    <w:rsid w:val="00AB1278"/>
    <w:rsid w:val="00AB1716"/>
    <w:rsid w:val="00AB1A22"/>
    <w:rsid w:val="00AC05CD"/>
    <w:rsid w:val="00AC2119"/>
    <w:rsid w:val="00AC5026"/>
    <w:rsid w:val="00AC60B5"/>
    <w:rsid w:val="00AC6B28"/>
    <w:rsid w:val="00AD04E3"/>
    <w:rsid w:val="00AD1E10"/>
    <w:rsid w:val="00AD323C"/>
    <w:rsid w:val="00AD3E51"/>
    <w:rsid w:val="00AD527B"/>
    <w:rsid w:val="00AE763F"/>
    <w:rsid w:val="00B01664"/>
    <w:rsid w:val="00B03840"/>
    <w:rsid w:val="00B12442"/>
    <w:rsid w:val="00B1442E"/>
    <w:rsid w:val="00B200E1"/>
    <w:rsid w:val="00B20210"/>
    <w:rsid w:val="00B20770"/>
    <w:rsid w:val="00B21D14"/>
    <w:rsid w:val="00B30EA4"/>
    <w:rsid w:val="00B317B9"/>
    <w:rsid w:val="00B346EA"/>
    <w:rsid w:val="00B422F8"/>
    <w:rsid w:val="00B43E32"/>
    <w:rsid w:val="00B47CC4"/>
    <w:rsid w:val="00B503A1"/>
    <w:rsid w:val="00B516E6"/>
    <w:rsid w:val="00B52271"/>
    <w:rsid w:val="00B53D15"/>
    <w:rsid w:val="00B57688"/>
    <w:rsid w:val="00B638AC"/>
    <w:rsid w:val="00B638FF"/>
    <w:rsid w:val="00B64258"/>
    <w:rsid w:val="00B73713"/>
    <w:rsid w:val="00B74244"/>
    <w:rsid w:val="00B76536"/>
    <w:rsid w:val="00B76675"/>
    <w:rsid w:val="00B84FA4"/>
    <w:rsid w:val="00B9080E"/>
    <w:rsid w:val="00B913F4"/>
    <w:rsid w:val="00B97D35"/>
    <w:rsid w:val="00BA0273"/>
    <w:rsid w:val="00BA095E"/>
    <w:rsid w:val="00BA197D"/>
    <w:rsid w:val="00BA4B6D"/>
    <w:rsid w:val="00BA5C43"/>
    <w:rsid w:val="00BB1E2D"/>
    <w:rsid w:val="00BB5E34"/>
    <w:rsid w:val="00BB7F8C"/>
    <w:rsid w:val="00BD3CA6"/>
    <w:rsid w:val="00BD4250"/>
    <w:rsid w:val="00BD4632"/>
    <w:rsid w:val="00BD52AD"/>
    <w:rsid w:val="00BD52EB"/>
    <w:rsid w:val="00BD54EC"/>
    <w:rsid w:val="00BD62E1"/>
    <w:rsid w:val="00BD7D81"/>
    <w:rsid w:val="00BE38AA"/>
    <w:rsid w:val="00BE738F"/>
    <w:rsid w:val="00BF141D"/>
    <w:rsid w:val="00BF7889"/>
    <w:rsid w:val="00BF7A62"/>
    <w:rsid w:val="00C00260"/>
    <w:rsid w:val="00C01D65"/>
    <w:rsid w:val="00C02224"/>
    <w:rsid w:val="00C02FFB"/>
    <w:rsid w:val="00C0667F"/>
    <w:rsid w:val="00C06A21"/>
    <w:rsid w:val="00C06CE6"/>
    <w:rsid w:val="00C10208"/>
    <w:rsid w:val="00C10858"/>
    <w:rsid w:val="00C22E49"/>
    <w:rsid w:val="00C23707"/>
    <w:rsid w:val="00C24EE0"/>
    <w:rsid w:val="00C25436"/>
    <w:rsid w:val="00C306B5"/>
    <w:rsid w:val="00C35153"/>
    <w:rsid w:val="00C35EA0"/>
    <w:rsid w:val="00C36ADC"/>
    <w:rsid w:val="00C36B18"/>
    <w:rsid w:val="00C36C6F"/>
    <w:rsid w:val="00C36C72"/>
    <w:rsid w:val="00C37F21"/>
    <w:rsid w:val="00C435BE"/>
    <w:rsid w:val="00C458B2"/>
    <w:rsid w:val="00C509DB"/>
    <w:rsid w:val="00C54009"/>
    <w:rsid w:val="00C54107"/>
    <w:rsid w:val="00C5638E"/>
    <w:rsid w:val="00C6142F"/>
    <w:rsid w:val="00C6608B"/>
    <w:rsid w:val="00C7592B"/>
    <w:rsid w:val="00C7643F"/>
    <w:rsid w:val="00C76C02"/>
    <w:rsid w:val="00C76D86"/>
    <w:rsid w:val="00C8688C"/>
    <w:rsid w:val="00C93CDE"/>
    <w:rsid w:val="00C9485E"/>
    <w:rsid w:val="00C95A34"/>
    <w:rsid w:val="00CA0325"/>
    <w:rsid w:val="00CA13B7"/>
    <w:rsid w:val="00CA603E"/>
    <w:rsid w:val="00CB1961"/>
    <w:rsid w:val="00CB27A8"/>
    <w:rsid w:val="00CC5146"/>
    <w:rsid w:val="00CC7F63"/>
    <w:rsid w:val="00CC7FDF"/>
    <w:rsid w:val="00CD046D"/>
    <w:rsid w:val="00CD3258"/>
    <w:rsid w:val="00CD660E"/>
    <w:rsid w:val="00CE5AE6"/>
    <w:rsid w:val="00CF0C78"/>
    <w:rsid w:val="00CF182C"/>
    <w:rsid w:val="00CF1D8B"/>
    <w:rsid w:val="00CF2DF0"/>
    <w:rsid w:val="00CF5957"/>
    <w:rsid w:val="00CF7EFF"/>
    <w:rsid w:val="00D01B9D"/>
    <w:rsid w:val="00D04107"/>
    <w:rsid w:val="00D06388"/>
    <w:rsid w:val="00D065CD"/>
    <w:rsid w:val="00D074F0"/>
    <w:rsid w:val="00D102C4"/>
    <w:rsid w:val="00D10BD2"/>
    <w:rsid w:val="00D114D8"/>
    <w:rsid w:val="00D14AC0"/>
    <w:rsid w:val="00D17E83"/>
    <w:rsid w:val="00D2134C"/>
    <w:rsid w:val="00D23AB2"/>
    <w:rsid w:val="00D26ED0"/>
    <w:rsid w:val="00D303F5"/>
    <w:rsid w:val="00D36CDB"/>
    <w:rsid w:val="00D37846"/>
    <w:rsid w:val="00D41E5C"/>
    <w:rsid w:val="00D42E5E"/>
    <w:rsid w:val="00D439DF"/>
    <w:rsid w:val="00D478D6"/>
    <w:rsid w:val="00D51C03"/>
    <w:rsid w:val="00D53485"/>
    <w:rsid w:val="00D5704B"/>
    <w:rsid w:val="00D60508"/>
    <w:rsid w:val="00D60D3D"/>
    <w:rsid w:val="00D6211F"/>
    <w:rsid w:val="00D644C3"/>
    <w:rsid w:val="00D65348"/>
    <w:rsid w:val="00D75348"/>
    <w:rsid w:val="00D764EB"/>
    <w:rsid w:val="00D77F4A"/>
    <w:rsid w:val="00D82C13"/>
    <w:rsid w:val="00D84154"/>
    <w:rsid w:val="00D84AEF"/>
    <w:rsid w:val="00D9226E"/>
    <w:rsid w:val="00D92574"/>
    <w:rsid w:val="00D933BB"/>
    <w:rsid w:val="00D93560"/>
    <w:rsid w:val="00D936F8"/>
    <w:rsid w:val="00D93FAD"/>
    <w:rsid w:val="00D9424D"/>
    <w:rsid w:val="00D964F8"/>
    <w:rsid w:val="00DA0878"/>
    <w:rsid w:val="00DA23B7"/>
    <w:rsid w:val="00DA2FAA"/>
    <w:rsid w:val="00DA5035"/>
    <w:rsid w:val="00DA5B36"/>
    <w:rsid w:val="00DA6753"/>
    <w:rsid w:val="00DA6957"/>
    <w:rsid w:val="00DB1A32"/>
    <w:rsid w:val="00DB29E1"/>
    <w:rsid w:val="00DB514B"/>
    <w:rsid w:val="00DC109D"/>
    <w:rsid w:val="00DC2589"/>
    <w:rsid w:val="00DC52A4"/>
    <w:rsid w:val="00DC685E"/>
    <w:rsid w:val="00DC7B8F"/>
    <w:rsid w:val="00DD0FEC"/>
    <w:rsid w:val="00DD4542"/>
    <w:rsid w:val="00DD4A9D"/>
    <w:rsid w:val="00DD5282"/>
    <w:rsid w:val="00DD5D9F"/>
    <w:rsid w:val="00DD6B5F"/>
    <w:rsid w:val="00DE1910"/>
    <w:rsid w:val="00DE19CB"/>
    <w:rsid w:val="00DE3612"/>
    <w:rsid w:val="00DE42E9"/>
    <w:rsid w:val="00DE59EE"/>
    <w:rsid w:val="00DF0723"/>
    <w:rsid w:val="00DF0D68"/>
    <w:rsid w:val="00DF2452"/>
    <w:rsid w:val="00DF2BEF"/>
    <w:rsid w:val="00DF2DF1"/>
    <w:rsid w:val="00E022C6"/>
    <w:rsid w:val="00E04C6B"/>
    <w:rsid w:val="00E0799C"/>
    <w:rsid w:val="00E1150D"/>
    <w:rsid w:val="00E12079"/>
    <w:rsid w:val="00E126A5"/>
    <w:rsid w:val="00E1339C"/>
    <w:rsid w:val="00E15664"/>
    <w:rsid w:val="00E1573A"/>
    <w:rsid w:val="00E1647B"/>
    <w:rsid w:val="00E2534D"/>
    <w:rsid w:val="00E336F7"/>
    <w:rsid w:val="00E42186"/>
    <w:rsid w:val="00E46CDC"/>
    <w:rsid w:val="00E46F17"/>
    <w:rsid w:val="00E51144"/>
    <w:rsid w:val="00E54916"/>
    <w:rsid w:val="00E54B91"/>
    <w:rsid w:val="00E54BCB"/>
    <w:rsid w:val="00E57D3D"/>
    <w:rsid w:val="00E603CB"/>
    <w:rsid w:val="00E609C9"/>
    <w:rsid w:val="00E625B7"/>
    <w:rsid w:val="00E6337B"/>
    <w:rsid w:val="00E6443F"/>
    <w:rsid w:val="00E67532"/>
    <w:rsid w:val="00E716BB"/>
    <w:rsid w:val="00E727C5"/>
    <w:rsid w:val="00E73F61"/>
    <w:rsid w:val="00E74616"/>
    <w:rsid w:val="00E74DCB"/>
    <w:rsid w:val="00E83A50"/>
    <w:rsid w:val="00E83D2B"/>
    <w:rsid w:val="00E857CB"/>
    <w:rsid w:val="00E860CE"/>
    <w:rsid w:val="00E8675C"/>
    <w:rsid w:val="00E9161C"/>
    <w:rsid w:val="00E94FC3"/>
    <w:rsid w:val="00EA138B"/>
    <w:rsid w:val="00EA26BD"/>
    <w:rsid w:val="00EA3D3B"/>
    <w:rsid w:val="00EA7248"/>
    <w:rsid w:val="00EA7F8C"/>
    <w:rsid w:val="00EB4C88"/>
    <w:rsid w:val="00EB7EFB"/>
    <w:rsid w:val="00EC383D"/>
    <w:rsid w:val="00ED2193"/>
    <w:rsid w:val="00ED773B"/>
    <w:rsid w:val="00EE1C4B"/>
    <w:rsid w:val="00EE26E4"/>
    <w:rsid w:val="00EE3E8D"/>
    <w:rsid w:val="00EE4CF9"/>
    <w:rsid w:val="00EE7DAA"/>
    <w:rsid w:val="00EF0BB4"/>
    <w:rsid w:val="00EF3556"/>
    <w:rsid w:val="00EF62C8"/>
    <w:rsid w:val="00EF6696"/>
    <w:rsid w:val="00F0001B"/>
    <w:rsid w:val="00F02D72"/>
    <w:rsid w:val="00F048B7"/>
    <w:rsid w:val="00F06030"/>
    <w:rsid w:val="00F0616C"/>
    <w:rsid w:val="00F061E8"/>
    <w:rsid w:val="00F12214"/>
    <w:rsid w:val="00F15ABF"/>
    <w:rsid w:val="00F16014"/>
    <w:rsid w:val="00F165DC"/>
    <w:rsid w:val="00F21E6D"/>
    <w:rsid w:val="00F26B8D"/>
    <w:rsid w:val="00F31D41"/>
    <w:rsid w:val="00F32EB0"/>
    <w:rsid w:val="00F336C6"/>
    <w:rsid w:val="00F33736"/>
    <w:rsid w:val="00F34B5E"/>
    <w:rsid w:val="00F37FEF"/>
    <w:rsid w:val="00F40E30"/>
    <w:rsid w:val="00F4444F"/>
    <w:rsid w:val="00F46784"/>
    <w:rsid w:val="00F51996"/>
    <w:rsid w:val="00F521F2"/>
    <w:rsid w:val="00F53CCE"/>
    <w:rsid w:val="00F6189A"/>
    <w:rsid w:val="00F61C84"/>
    <w:rsid w:val="00F62CB6"/>
    <w:rsid w:val="00F6368A"/>
    <w:rsid w:val="00F63F3F"/>
    <w:rsid w:val="00F712AE"/>
    <w:rsid w:val="00F71AC9"/>
    <w:rsid w:val="00F74DF2"/>
    <w:rsid w:val="00F7792F"/>
    <w:rsid w:val="00F81192"/>
    <w:rsid w:val="00F821C1"/>
    <w:rsid w:val="00F83D3D"/>
    <w:rsid w:val="00F84DD1"/>
    <w:rsid w:val="00F862DF"/>
    <w:rsid w:val="00F92B75"/>
    <w:rsid w:val="00F9609A"/>
    <w:rsid w:val="00F97CF8"/>
    <w:rsid w:val="00FA0880"/>
    <w:rsid w:val="00FA2CBA"/>
    <w:rsid w:val="00FA36D2"/>
    <w:rsid w:val="00FA6BE6"/>
    <w:rsid w:val="00FA7105"/>
    <w:rsid w:val="00FA7A31"/>
    <w:rsid w:val="00FB0043"/>
    <w:rsid w:val="00FB089D"/>
    <w:rsid w:val="00FB0C55"/>
    <w:rsid w:val="00FB2CFA"/>
    <w:rsid w:val="00FB5C0C"/>
    <w:rsid w:val="00FB5C18"/>
    <w:rsid w:val="00FB73D4"/>
    <w:rsid w:val="00FC2757"/>
    <w:rsid w:val="00FC6545"/>
    <w:rsid w:val="00FC6A03"/>
    <w:rsid w:val="00FC6BAA"/>
    <w:rsid w:val="00FD39EE"/>
    <w:rsid w:val="00FD57ED"/>
    <w:rsid w:val="00FD611F"/>
    <w:rsid w:val="00FE24B7"/>
    <w:rsid w:val="00FE6581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2C26D0"/>
  <w15:docId w15:val="{0F38AB53-DD07-4348-958D-4C975F3C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AF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71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71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071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718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718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718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718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718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718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8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716BB"/>
  </w:style>
  <w:style w:type="paragraph" w:styleId="BalloonText">
    <w:name w:val="Balloon Text"/>
    <w:basedOn w:val="Normal"/>
    <w:link w:val="BalloonTextChar"/>
    <w:uiPriority w:val="99"/>
    <w:semiHidden/>
    <w:rsid w:val="00E7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AC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6618A0"/>
    <w:pPr>
      <w:tabs>
        <w:tab w:val="left" w:pos="0"/>
        <w:tab w:val="left" w:pos="270"/>
      </w:tabs>
      <w:spacing w:after="0" w:line="240" w:lineRule="auto"/>
      <w:jc w:val="both"/>
    </w:pPr>
    <w:rPr>
      <w:rFonts w:ascii="Helvetica (PCL6)" w:eastAsia="Times New Roman" w:hAnsi="Helvetica (PCL6)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618A0"/>
    <w:rPr>
      <w:rFonts w:ascii="Helvetica (PCL6)" w:hAnsi="Helvetica (PCL6)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F4444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F2B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2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2BE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2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2BEF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3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4">
    <w:name w:val="Light Grid Accent 4"/>
    <w:basedOn w:val="TableNormal"/>
    <w:uiPriority w:val="62"/>
    <w:rsid w:val="00E609C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List-Accent4">
    <w:name w:val="Light List Accent 4"/>
    <w:basedOn w:val="TableNormal"/>
    <w:uiPriority w:val="99"/>
    <w:rsid w:val="00E609C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NormalWeb">
    <w:name w:val="Normal (Web)"/>
    <w:basedOn w:val="Normal"/>
    <w:uiPriority w:val="99"/>
    <w:rsid w:val="00346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5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D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DB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06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6B9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6B9C"/>
    <w:rPr>
      <w:rFonts w:cs="Times New Roman"/>
      <w:vertAlign w:val="superscript"/>
    </w:rPr>
  </w:style>
  <w:style w:type="paragraph" w:customStyle="1" w:styleId="Normal1">
    <w:name w:val="Normal1"/>
    <w:basedOn w:val="Normal"/>
    <w:rsid w:val="0051192D"/>
    <w:pPr>
      <w:spacing w:line="260" w:lineRule="atLeast"/>
    </w:pPr>
    <w:rPr>
      <w:rFonts w:eastAsia="Times New Roman"/>
      <w:lang w:val="en-GB" w:eastAsia="en-GB"/>
    </w:rPr>
  </w:style>
  <w:style w:type="paragraph" w:customStyle="1" w:styleId="normal0020table1">
    <w:name w:val="normal_0020table1"/>
    <w:basedOn w:val="Normal"/>
    <w:rsid w:val="0051192D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0020tablechar">
    <w:name w:val="normal_0020table__char"/>
    <w:basedOn w:val="DefaultParagraphFont"/>
    <w:rsid w:val="0051192D"/>
  </w:style>
  <w:style w:type="character" w:customStyle="1" w:styleId="hyperlinkchar1">
    <w:name w:val="hyperlink__char1"/>
    <w:basedOn w:val="DefaultParagraphFont"/>
    <w:rsid w:val="0051192D"/>
    <w:rPr>
      <w:rFonts w:ascii="Times New Roman" w:hAnsi="Times New Roman" w:cs="Times New Roman" w:hint="default"/>
      <w:color w:val="0000FF"/>
    </w:rPr>
  </w:style>
  <w:style w:type="character" w:customStyle="1" w:styleId="normalchar1">
    <w:name w:val="normal__char1"/>
    <w:basedOn w:val="DefaultParagraphFont"/>
    <w:rsid w:val="0051192D"/>
    <w:rPr>
      <w:rFonts w:ascii="Calibri" w:hAnsi="Calibri" w:hint="default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718A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a0char1">
    <w:name w:val="a0__char1"/>
    <w:basedOn w:val="DefaultParagraphFont"/>
    <w:rsid w:val="006D5B0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718A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customStyle="1" w:styleId="LightGrid1">
    <w:name w:val="Light Grid1"/>
    <w:basedOn w:val="TableNormal"/>
    <w:uiPriority w:val="62"/>
    <w:rsid w:val="00DD4A9D"/>
    <w:rPr>
      <w:lang w:val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xmsonormal">
    <w:name w:val="x_msonormal"/>
    <w:basedOn w:val="Normal"/>
    <w:rsid w:val="00EC3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36B3A"/>
  </w:style>
  <w:style w:type="paragraph" w:styleId="Title">
    <w:name w:val="Title"/>
    <w:basedOn w:val="Normal"/>
    <w:next w:val="Normal"/>
    <w:link w:val="TitleChar"/>
    <w:uiPriority w:val="10"/>
    <w:qFormat/>
    <w:locked/>
    <w:rsid w:val="000718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8A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0718AF"/>
    <w:pPr>
      <w:spacing w:after="200" w:line="240" w:lineRule="auto"/>
    </w:pPr>
    <w:rPr>
      <w:i/>
      <w:iCs/>
      <w:color w:val="7030A0" w:themeColor="text2"/>
      <w:sz w:val="18"/>
      <w:szCs w:val="18"/>
    </w:rPr>
  </w:style>
  <w:style w:type="character" w:customStyle="1" w:styleId="st">
    <w:name w:val="st"/>
    <w:basedOn w:val="DefaultParagraphFont"/>
    <w:rsid w:val="00330F87"/>
  </w:style>
  <w:style w:type="character" w:customStyle="1" w:styleId="apple-converted-space">
    <w:name w:val="apple-converted-space"/>
    <w:basedOn w:val="DefaultParagraphFont"/>
    <w:rsid w:val="00E1339C"/>
  </w:style>
  <w:style w:type="character" w:styleId="PlaceholderText">
    <w:name w:val="Placeholder Text"/>
    <w:basedOn w:val="DefaultParagraphFont"/>
    <w:uiPriority w:val="99"/>
    <w:semiHidden/>
    <w:rsid w:val="007C365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8A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8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8A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8A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8A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8A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718A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18A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locked/>
    <w:rsid w:val="000718A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locked/>
    <w:rsid w:val="000718AF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718A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18A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8A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8A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718A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718A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718A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718A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0718A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8AF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07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377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189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065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2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85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3057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18539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9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6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6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h.Willmott@anglia.ac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030A0"/>
      </a:dk2>
      <a:lt2>
        <a:srgbClr val="EEECE1"/>
      </a:lt2>
      <a:accent1>
        <a:srgbClr val="7030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7030A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53AC57BDBB4F877C90A04C80E3FA" ma:contentTypeVersion="" ma:contentTypeDescription="Create a new document." ma:contentTypeScope="" ma:versionID="5e6c533bfb9f2aeced6b0462a8739d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874C-2154-47C1-A83C-B61DEF73E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9002C-F707-4203-806B-433A24DA5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3866AF-F077-43DE-8561-34CC46DE92B0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9A1D539-6AF0-44D0-8DC0-9A6486AF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11CC945A</Template>
  <TotalTime>0</TotalTime>
  <Pages>22</Pages>
  <Words>4570</Words>
  <Characters>25252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Willmott, Ash</dc:creator>
  <cp:lastModifiedBy>Willmott, Ash</cp:lastModifiedBy>
  <cp:revision>2</cp:revision>
  <cp:lastPrinted>2015-12-17T20:31:00Z</cp:lastPrinted>
  <dcterms:created xsi:type="dcterms:W3CDTF">2019-03-11T10:33:00Z</dcterms:created>
  <dcterms:modified xsi:type="dcterms:W3CDTF">2019-03-11T10:33:00Z</dcterms:modified>
</cp:coreProperties>
</file>