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A8DD" w14:textId="49999852" w:rsidR="009B2082" w:rsidRPr="00D62665" w:rsidRDefault="00EE5B56" w:rsidP="00665E83">
      <w:pPr>
        <w:spacing w:line="480" w:lineRule="auto"/>
        <w:jc w:val="both"/>
        <w:rPr>
          <w:rFonts w:ascii="Times New Roman" w:hAnsi="Times New Roman"/>
          <w:iCs/>
          <w:szCs w:val="24"/>
        </w:rPr>
      </w:pPr>
      <w:bookmarkStart w:id="0" w:name="_Hlk522733531"/>
      <w:bookmarkStart w:id="1" w:name="_Hlk517169855"/>
      <w:bookmarkStart w:id="2" w:name="_Hlk516255972"/>
      <w:bookmarkStart w:id="3" w:name="_GoBack"/>
      <w:bookmarkEnd w:id="3"/>
      <w:r>
        <w:rPr>
          <w:rFonts w:ascii="Times New Roman" w:hAnsi="Times New Roman"/>
          <w:b/>
          <w:iCs/>
          <w:szCs w:val="24"/>
        </w:rPr>
        <w:t>The t</w:t>
      </w:r>
      <w:r w:rsidR="00E37225" w:rsidRPr="00DB668F">
        <w:rPr>
          <w:rFonts w:ascii="Times New Roman" w:hAnsi="Times New Roman"/>
          <w:b/>
          <w:iCs/>
          <w:szCs w:val="24"/>
        </w:rPr>
        <w:t xml:space="preserve">oxicological </w:t>
      </w:r>
      <w:r w:rsidR="003D17AC">
        <w:rPr>
          <w:rFonts w:ascii="Times New Roman" w:hAnsi="Times New Roman"/>
          <w:b/>
          <w:iCs/>
          <w:szCs w:val="24"/>
        </w:rPr>
        <w:t>analysis</w:t>
      </w:r>
      <w:r w:rsidR="00E37225" w:rsidRPr="00DB668F">
        <w:rPr>
          <w:rFonts w:ascii="Times New Roman" w:hAnsi="Times New Roman"/>
          <w:b/>
          <w:iCs/>
          <w:szCs w:val="24"/>
        </w:rPr>
        <w:t xml:space="preserve"> of </w:t>
      </w:r>
      <w:r w:rsidR="00791878">
        <w:rPr>
          <w:rFonts w:ascii="Times New Roman" w:hAnsi="Times New Roman"/>
          <w:b/>
          <w:iCs/>
          <w:szCs w:val="24"/>
        </w:rPr>
        <w:t xml:space="preserve">Ni </w:t>
      </w:r>
      <w:r w:rsidR="00E37225" w:rsidRPr="00DB668F">
        <w:rPr>
          <w:rFonts w:ascii="Times New Roman" w:hAnsi="Times New Roman"/>
          <w:b/>
          <w:iCs/>
          <w:szCs w:val="24"/>
        </w:rPr>
        <w:t xml:space="preserve">and </w:t>
      </w:r>
      <w:r w:rsidR="00791878">
        <w:rPr>
          <w:rFonts w:ascii="Times New Roman" w:hAnsi="Times New Roman"/>
          <w:b/>
          <w:iCs/>
          <w:szCs w:val="24"/>
        </w:rPr>
        <w:t>Cr</w:t>
      </w:r>
      <w:bookmarkEnd w:id="0"/>
      <w:bookmarkEnd w:id="1"/>
      <w:r w:rsidR="00746FF0">
        <w:rPr>
          <w:rFonts w:ascii="Times New Roman" w:hAnsi="Times New Roman"/>
          <w:b/>
          <w:iCs/>
          <w:szCs w:val="24"/>
        </w:rPr>
        <w:t xml:space="preserve"> </w:t>
      </w:r>
      <w:r w:rsidR="00665E83" w:rsidRPr="00665E83">
        <w:rPr>
          <w:rFonts w:ascii="Times New Roman" w:hAnsi="Times New Roman"/>
          <w:b/>
          <w:iCs/>
          <w:szCs w:val="24"/>
        </w:rPr>
        <w:t>in prescription food for</w:t>
      </w:r>
      <w:r w:rsidR="00665E83">
        <w:rPr>
          <w:rFonts w:ascii="Times New Roman" w:hAnsi="Times New Roman"/>
          <w:b/>
          <w:iCs/>
          <w:szCs w:val="24"/>
        </w:rPr>
        <w:t xml:space="preserve"> </w:t>
      </w:r>
      <w:r w:rsidR="00665E83" w:rsidRPr="00665E83">
        <w:rPr>
          <w:rFonts w:ascii="Times New Roman" w:hAnsi="Times New Roman"/>
          <w:b/>
          <w:iCs/>
          <w:szCs w:val="24"/>
        </w:rPr>
        <w:t xml:space="preserve">special medical purposes and modified milk products for </w:t>
      </w:r>
      <w:r w:rsidR="00665E83">
        <w:rPr>
          <w:rFonts w:ascii="Times New Roman" w:hAnsi="Times New Roman"/>
          <w:b/>
          <w:iCs/>
          <w:szCs w:val="24"/>
        </w:rPr>
        <w:t>babies in infancy</w:t>
      </w:r>
      <w:r w:rsidR="00665E83" w:rsidRPr="00665E83">
        <w:rPr>
          <w:rFonts w:ascii="Times New Roman" w:hAnsi="Times New Roman"/>
          <w:b/>
          <w:iCs/>
          <w:szCs w:val="24"/>
        </w:rPr>
        <w:t xml:space="preserve"> available in </w:t>
      </w:r>
      <w:r w:rsidR="00665E83">
        <w:rPr>
          <w:rFonts w:ascii="Times New Roman" w:hAnsi="Times New Roman"/>
          <w:b/>
          <w:iCs/>
          <w:szCs w:val="24"/>
        </w:rPr>
        <w:t xml:space="preserve">pharmacies in Poland </w:t>
      </w:r>
    </w:p>
    <w:bookmarkEnd w:id="2"/>
    <w:p w14:paraId="70DE2D21" w14:textId="77777777" w:rsidR="00B42497" w:rsidRDefault="00B42497" w:rsidP="00AD0284">
      <w:pPr>
        <w:spacing w:line="480" w:lineRule="auto"/>
        <w:jc w:val="both"/>
        <w:rPr>
          <w:rFonts w:ascii="Times New Roman" w:hAnsi="Times New Roman"/>
          <w:b/>
          <w:bCs/>
        </w:rPr>
      </w:pPr>
    </w:p>
    <w:p w14:paraId="0C6312FB" w14:textId="2D4DC978" w:rsidR="00C7176E" w:rsidRDefault="00AD0284" w:rsidP="00AD0284">
      <w:pPr>
        <w:spacing w:line="480" w:lineRule="auto"/>
        <w:jc w:val="both"/>
        <w:rPr>
          <w:rFonts w:ascii="Times New Roman" w:hAnsi="Times New Roman"/>
          <w:bCs/>
        </w:rPr>
      </w:pPr>
      <w:r w:rsidRPr="00280A4B">
        <w:rPr>
          <w:rFonts w:ascii="Times New Roman" w:hAnsi="Times New Roman"/>
          <w:b/>
          <w:bCs/>
        </w:rPr>
        <w:t>Abbreviations:</w:t>
      </w:r>
      <w:r w:rsidRPr="00AD0284">
        <w:rPr>
          <w:rFonts w:ascii="Times New Roman" w:hAnsi="Times New Roman"/>
          <w:bCs/>
        </w:rPr>
        <w:t xml:space="preserve"> AAS, atomic absorption spectrometry; </w:t>
      </w:r>
      <w:r w:rsidR="00D50144" w:rsidRPr="005E7044">
        <w:rPr>
          <w:rFonts w:ascii="Times New Roman" w:eastAsiaTheme="minorHAnsi" w:hAnsi="Times New Roman"/>
          <w:szCs w:val="24"/>
          <w:lang w:val="en-US" w:eastAsia="en-US"/>
        </w:rPr>
        <w:t>AI</w:t>
      </w:r>
      <w:r w:rsidR="00D50144">
        <w:rPr>
          <w:rFonts w:ascii="Times New Roman" w:hAnsi="Times New Roman"/>
          <w:bCs/>
        </w:rPr>
        <w:t>, a</w:t>
      </w:r>
      <w:r w:rsidR="00D50144" w:rsidRPr="00D50144">
        <w:rPr>
          <w:rFonts w:ascii="Times New Roman" w:hAnsi="Times New Roman"/>
          <w:bCs/>
        </w:rPr>
        <w:t>dequate</w:t>
      </w:r>
      <w:r w:rsidR="00D50144">
        <w:rPr>
          <w:rFonts w:ascii="Times New Roman" w:hAnsi="Times New Roman"/>
          <w:bCs/>
        </w:rPr>
        <w:t xml:space="preserve"> intake; </w:t>
      </w:r>
      <w:r w:rsidRPr="00AD0284">
        <w:rPr>
          <w:rFonts w:ascii="Times New Roman" w:hAnsi="Times New Roman"/>
          <w:bCs/>
        </w:rPr>
        <w:t xml:space="preserve">bw, body weight; FSMPs, food for special medical purposes; </w:t>
      </w:r>
      <w:r w:rsidR="00280A4B">
        <w:rPr>
          <w:rFonts w:ascii="Times New Roman" w:hAnsi="Times New Roman"/>
          <w:bCs/>
        </w:rPr>
        <w:t xml:space="preserve">MMPs, modified milk products; </w:t>
      </w:r>
      <w:r w:rsidRPr="00AD0284">
        <w:rPr>
          <w:rFonts w:ascii="Times New Roman" w:hAnsi="Times New Roman"/>
          <w:bCs/>
        </w:rPr>
        <w:t>PTWI, provisional</w:t>
      </w:r>
      <w:r w:rsidR="00280A4B">
        <w:rPr>
          <w:rFonts w:ascii="Times New Roman" w:hAnsi="Times New Roman"/>
          <w:bCs/>
        </w:rPr>
        <w:t xml:space="preserve"> </w:t>
      </w:r>
      <w:r w:rsidRPr="00AD0284">
        <w:rPr>
          <w:rFonts w:ascii="Times New Roman" w:hAnsi="Times New Roman"/>
          <w:bCs/>
        </w:rPr>
        <w:t xml:space="preserve">tolerable weekly intake; </w:t>
      </w:r>
      <w:r w:rsidR="00F75B52" w:rsidRPr="00AD0284">
        <w:rPr>
          <w:rFonts w:ascii="Times New Roman" w:hAnsi="Times New Roman"/>
          <w:bCs/>
        </w:rPr>
        <w:t>SD, standard deviation</w:t>
      </w:r>
      <w:r w:rsidR="00F75B52">
        <w:rPr>
          <w:rFonts w:ascii="Times New Roman" w:hAnsi="Times New Roman"/>
          <w:bCs/>
        </w:rPr>
        <w:t xml:space="preserve">; </w:t>
      </w:r>
      <w:r w:rsidR="001E2481" w:rsidRPr="001E2481">
        <w:rPr>
          <w:rFonts w:ascii="Times New Roman" w:hAnsi="Times New Roman"/>
          <w:bCs/>
        </w:rPr>
        <w:t>TDI</w:t>
      </w:r>
      <w:r w:rsidR="001E2481">
        <w:rPr>
          <w:rFonts w:ascii="Times New Roman" w:hAnsi="Times New Roman"/>
          <w:bCs/>
        </w:rPr>
        <w:t xml:space="preserve">, tolerable daily intake; </w:t>
      </w:r>
      <w:r w:rsidRPr="00AD0284">
        <w:rPr>
          <w:rFonts w:ascii="Times New Roman" w:hAnsi="Times New Roman"/>
          <w:bCs/>
        </w:rPr>
        <w:t>WHO, World Health Organisation</w:t>
      </w:r>
      <w:r w:rsidR="00F75B52">
        <w:rPr>
          <w:rFonts w:ascii="Times New Roman" w:hAnsi="Times New Roman"/>
          <w:bCs/>
        </w:rPr>
        <w:t>.</w:t>
      </w:r>
    </w:p>
    <w:p w14:paraId="2D008DC8" w14:textId="77777777" w:rsidR="00AE13C8" w:rsidRDefault="00AE13C8" w:rsidP="00AD0284">
      <w:pPr>
        <w:spacing w:line="480" w:lineRule="auto"/>
        <w:jc w:val="both"/>
        <w:rPr>
          <w:rFonts w:ascii="Times New Roman" w:hAnsi="Times New Roman"/>
          <w:bCs/>
        </w:rPr>
      </w:pPr>
    </w:p>
    <w:p w14:paraId="7B52FC5B" w14:textId="016ACFB5" w:rsidR="001F7DB6" w:rsidRPr="00DB668F" w:rsidRDefault="001F7DB6" w:rsidP="002D0669">
      <w:pPr>
        <w:spacing w:line="480" w:lineRule="auto"/>
        <w:jc w:val="both"/>
        <w:rPr>
          <w:b/>
        </w:rPr>
      </w:pPr>
      <w:r w:rsidRPr="00DB668F">
        <w:rPr>
          <w:b/>
        </w:rPr>
        <w:t>Introduction</w:t>
      </w:r>
    </w:p>
    <w:p w14:paraId="36ED3777" w14:textId="4F7B5B39" w:rsidR="00183D95" w:rsidRDefault="00E50CDF" w:rsidP="00CB0500">
      <w:pPr>
        <w:spacing w:line="480" w:lineRule="auto"/>
        <w:ind w:firstLine="284"/>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Based on </w:t>
      </w:r>
      <w:r w:rsidR="00FA722B">
        <w:rPr>
          <w:rFonts w:ascii="Times New Roman" w:eastAsiaTheme="minorHAnsi" w:hAnsi="Times New Roman"/>
          <w:szCs w:val="24"/>
          <w:lang w:val="en-US" w:eastAsia="en-US"/>
        </w:rPr>
        <w:t>WHO data (2009) [1], i</w:t>
      </w:r>
      <w:r>
        <w:rPr>
          <w:rFonts w:ascii="Times New Roman" w:eastAsiaTheme="minorHAnsi" w:hAnsi="Times New Roman"/>
          <w:szCs w:val="24"/>
          <w:lang w:val="en-US" w:eastAsia="en-US"/>
        </w:rPr>
        <w:t>n developing</w:t>
      </w:r>
      <w:r w:rsidR="00FA722B">
        <w:rPr>
          <w:rFonts w:ascii="Times New Roman" w:eastAsiaTheme="minorHAnsi" w:hAnsi="Times New Roman"/>
          <w:szCs w:val="24"/>
          <w:lang w:val="en-US" w:eastAsia="en-US"/>
        </w:rPr>
        <w:t xml:space="preserve"> countries less than 40% of </w:t>
      </w:r>
      <w:r w:rsidR="00B4263D">
        <w:rPr>
          <w:rFonts w:ascii="Times New Roman" w:eastAsiaTheme="minorHAnsi" w:hAnsi="Times New Roman"/>
          <w:szCs w:val="24"/>
          <w:lang w:val="en-US" w:eastAsia="en-US"/>
        </w:rPr>
        <w:t xml:space="preserve">newborns are </w:t>
      </w:r>
      <w:r w:rsidR="005565F4">
        <w:rPr>
          <w:rFonts w:ascii="Times New Roman" w:eastAsiaTheme="minorHAnsi" w:hAnsi="Times New Roman"/>
          <w:szCs w:val="24"/>
          <w:lang w:val="en-US" w:eastAsia="en-US"/>
        </w:rPr>
        <w:t>exclusively breast</w:t>
      </w:r>
      <w:r w:rsidR="00B4263D">
        <w:rPr>
          <w:rFonts w:ascii="Times New Roman" w:eastAsiaTheme="minorHAnsi" w:hAnsi="Times New Roman"/>
          <w:szCs w:val="24"/>
          <w:lang w:val="en-US" w:eastAsia="en-US"/>
        </w:rPr>
        <w:t xml:space="preserve"> fed. </w:t>
      </w:r>
      <w:r w:rsidR="005565F4">
        <w:rPr>
          <w:rFonts w:ascii="Times New Roman" w:eastAsiaTheme="minorHAnsi" w:hAnsi="Times New Roman"/>
          <w:szCs w:val="24"/>
          <w:lang w:val="en-US" w:eastAsia="en-US"/>
        </w:rPr>
        <w:t>However, in European Union countries</w:t>
      </w:r>
      <w:r w:rsidR="00BE5EE4">
        <w:rPr>
          <w:rFonts w:ascii="Times New Roman" w:eastAsiaTheme="minorHAnsi" w:hAnsi="Times New Roman"/>
          <w:szCs w:val="24"/>
          <w:lang w:val="en-US" w:eastAsia="en-US"/>
        </w:rPr>
        <w:t xml:space="preserve">, only 3% of infants are exclusively breast fed at this </w:t>
      </w:r>
      <w:r w:rsidR="00BE5EE4" w:rsidRPr="00EE0C96">
        <w:rPr>
          <w:rFonts w:ascii="Times New Roman" w:eastAsiaTheme="minorHAnsi" w:hAnsi="Times New Roman"/>
          <w:szCs w:val="24"/>
          <w:lang w:val="en-US" w:eastAsia="en-US"/>
        </w:rPr>
        <w:t>age [2].</w:t>
      </w:r>
      <w:r w:rsidR="006911E9">
        <w:rPr>
          <w:rFonts w:ascii="Times New Roman" w:eastAsiaTheme="minorHAnsi" w:hAnsi="Times New Roman"/>
          <w:szCs w:val="24"/>
          <w:lang w:val="en-US" w:eastAsia="en-US"/>
        </w:rPr>
        <w:t xml:space="preserve"> </w:t>
      </w:r>
      <w:r w:rsidR="00E364B6">
        <w:rPr>
          <w:rFonts w:ascii="Times New Roman" w:eastAsiaTheme="minorHAnsi" w:hAnsi="Times New Roman"/>
          <w:szCs w:val="24"/>
          <w:lang w:val="en-US" w:eastAsia="en-US"/>
        </w:rPr>
        <w:t>Based on the report on breastfeeding status in Poland</w:t>
      </w:r>
      <w:r w:rsidR="00E41DAD">
        <w:rPr>
          <w:rFonts w:ascii="Times New Roman" w:eastAsiaTheme="minorHAnsi" w:hAnsi="Times New Roman"/>
          <w:szCs w:val="24"/>
          <w:lang w:val="en-US" w:eastAsia="en-US"/>
        </w:rPr>
        <w:t xml:space="preserve"> 2013 [3]</w:t>
      </w:r>
      <w:r w:rsidR="00EE0C96">
        <w:rPr>
          <w:rFonts w:ascii="Times New Roman" w:eastAsiaTheme="minorHAnsi" w:hAnsi="Times New Roman"/>
          <w:szCs w:val="24"/>
          <w:lang w:val="en-US" w:eastAsia="en-US"/>
        </w:rPr>
        <w:t xml:space="preserve">, </w:t>
      </w:r>
      <w:r w:rsidR="00BE3E73">
        <w:rPr>
          <w:rFonts w:ascii="Times New Roman" w:eastAsiaTheme="minorHAnsi" w:hAnsi="Times New Roman"/>
          <w:szCs w:val="24"/>
          <w:lang w:val="en-US" w:eastAsia="en-US"/>
        </w:rPr>
        <w:t xml:space="preserve">98% of mothers begin to breastfeed newborns, however the numbers of breastfeeding mothers </w:t>
      </w:r>
      <w:r w:rsidR="00AB6F57">
        <w:rPr>
          <w:rFonts w:ascii="Times New Roman" w:eastAsiaTheme="minorHAnsi" w:hAnsi="Times New Roman"/>
          <w:szCs w:val="24"/>
          <w:lang w:val="en-US" w:eastAsia="en-US"/>
        </w:rPr>
        <w:t>drop</w:t>
      </w:r>
      <w:r w:rsidR="00BE3E73">
        <w:rPr>
          <w:rFonts w:ascii="Times New Roman" w:eastAsiaTheme="minorHAnsi" w:hAnsi="Times New Roman"/>
          <w:szCs w:val="24"/>
          <w:lang w:val="en-US" w:eastAsia="en-US"/>
        </w:rPr>
        <w:t xml:space="preserve"> significantly to 46% in the first month after childbirth.</w:t>
      </w:r>
      <w:r w:rsidR="00AB6F57">
        <w:rPr>
          <w:rFonts w:ascii="Times New Roman" w:eastAsiaTheme="minorHAnsi" w:hAnsi="Times New Roman"/>
          <w:szCs w:val="24"/>
          <w:lang w:val="en-US" w:eastAsia="en-US"/>
        </w:rPr>
        <w:t xml:space="preserve"> </w:t>
      </w:r>
      <w:r w:rsidR="00225E96">
        <w:rPr>
          <w:rFonts w:ascii="Times New Roman" w:eastAsiaTheme="minorHAnsi" w:hAnsi="Times New Roman"/>
          <w:szCs w:val="24"/>
          <w:lang w:val="en-US" w:eastAsia="en-US"/>
        </w:rPr>
        <w:t xml:space="preserve">Hence, </w:t>
      </w:r>
      <w:r w:rsidR="0026183C">
        <w:rPr>
          <w:rFonts w:ascii="Times New Roman" w:eastAsiaTheme="minorHAnsi" w:hAnsi="Times New Roman"/>
          <w:szCs w:val="24"/>
          <w:lang w:val="en-US" w:eastAsia="en-US"/>
        </w:rPr>
        <w:t xml:space="preserve">milk-based formulas, modified milk products (MMPs), </w:t>
      </w:r>
      <w:r w:rsidR="00E17F7E" w:rsidRPr="00E17F7E">
        <w:rPr>
          <w:rFonts w:ascii="Times New Roman" w:eastAsiaTheme="minorHAnsi" w:hAnsi="Times New Roman"/>
          <w:szCs w:val="24"/>
          <w:lang w:val="en-US" w:eastAsia="en-US"/>
        </w:rPr>
        <w:t>food for special medical purposes</w:t>
      </w:r>
      <w:r w:rsidR="002218D1">
        <w:rPr>
          <w:rFonts w:ascii="Times New Roman" w:eastAsiaTheme="minorHAnsi" w:hAnsi="Times New Roman"/>
          <w:szCs w:val="24"/>
          <w:lang w:val="en-US" w:eastAsia="en-US"/>
        </w:rPr>
        <w:t xml:space="preserve"> (FSMPs)</w:t>
      </w:r>
      <w:r w:rsidR="0026183C">
        <w:rPr>
          <w:rFonts w:ascii="Times New Roman" w:eastAsiaTheme="minorHAnsi" w:hAnsi="Times New Roman"/>
          <w:szCs w:val="24"/>
          <w:lang w:val="en-US" w:eastAsia="en-US"/>
        </w:rPr>
        <w:t xml:space="preserve"> and milk substitutes</w:t>
      </w:r>
      <w:r w:rsidR="00E17F7E">
        <w:rPr>
          <w:rFonts w:ascii="Times New Roman" w:eastAsiaTheme="minorHAnsi" w:hAnsi="Times New Roman"/>
          <w:szCs w:val="24"/>
          <w:lang w:val="en-US" w:eastAsia="en-US"/>
        </w:rPr>
        <w:t xml:space="preserve"> are generally recommended </w:t>
      </w:r>
      <w:r w:rsidR="005231C9">
        <w:rPr>
          <w:rFonts w:ascii="Times New Roman" w:eastAsiaTheme="minorHAnsi" w:hAnsi="Times New Roman"/>
          <w:szCs w:val="24"/>
          <w:lang w:val="en-US" w:eastAsia="en-US"/>
        </w:rPr>
        <w:t xml:space="preserve">and widely used </w:t>
      </w:r>
      <w:r w:rsidR="00E17F7E">
        <w:rPr>
          <w:rFonts w:ascii="Times New Roman" w:eastAsiaTheme="minorHAnsi" w:hAnsi="Times New Roman"/>
          <w:szCs w:val="24"/>
          <w:lang w:val="en-US" w:eastAsia="en-US"/>
        </w:rPr>
        <w:t>in developed countries</w:t>
      </w:r>
      <w:r w:rsidR="00E87681">
        <w:rPr>
          <w:rFonts w:ascii="Times New Roman" w:eastAsiaTheme="minorHAnsi" w:hAnsi="Times New Roman"/>
          <w:szCs w:val="24"/>
          <w:lang w:val="en-US" w:eastAsia="en-US"/>
        </w:rPr>
        <w:t xml:space="preserve">. </w:t>
      </w:r>
      <w:r w:rsidR="005231C9">
        <w:rPr>
          <w:rFonts w:ascii="Times New Roman" w:eastAsiaTheme="minorHAnsi" w:hAnsi="Times New Roman"/>
          <w:szCs w:val="24"/>
          <w:lang w:val="en-US" w:eastAsia="en-US"/>
        </w:rPr>
        <w:t>These</w:t>
      </w:r>
      <w:r w:rsidR="00E87681">
        <w:rPr>
          <w:rFonts w:ascii="Times New Roman" w:eastAsiaTheme="minorHAnsi" w:hAnsi="Times New Roman"/>
          <w:szCs w:val="24"/>
          <w:lang w:val="en-US" w:eastAsia="en-US"/>
        </w:rPr>
        <w:t xml:space="preserve"> products</w:t>
      </w:r>
      <w:r w:rsidR="005231C9">
        <w:rPr>
          <w:rFonts w:ascii="Times New Roman" w:eastAsiaTheme="minorHAnsi" w:hAnsi="Times New Roman"/>
          <w:szCs w:val="24"/>
          <w:lang w:val="en-US" w:eastAsia="en-US"/>
        </w:rPr>
        <w:t>,</w:t>
      </w:r>
      <w:r w:rsidR="00E87681">
        <w:rPr>
          <w:rFonts w:ascii="Times New Roman" w:eastAsiaTheme="minorHAnsi" w:hAnsi="Times New Roman"/>
          <w:szCs w:val="24"/>
          <w:lang w:val="en-US" w:eastAsia="en-US"/>
        </w:rPr>
        <w:t xml:space="preserve"> dedicated to babies in </w:t>
      </w:r>
      <w:r w:rsidR="005231C9">
        <w:rPr>
          <w:rFonts w:ascii="Times New Roman" w:eastAsiaTheme="minorHAnsi" w:hAnsi="Times New Roman"/>
          <w:szCs w:val="24"/>
          <w:lang w:val="en-US" w:eastAsia="en-US"/>
        </w:rPr>
        <w:t xml:space="preserve">the </w:t>
      </w:r>
      <w:r w:rsidR="00E87681">
        <w:rPr>
          <w:rFonts w:ascii="Times New Roman" w:eastAsiaTheme="minorHAnsi" w:hAnsi="Times New Roman"/>
          <w:szCs w:val="24"/>
          <w:lang w:val="en-US" w:eastAsia="en-US"/>
        </w:rPr>
        <w:t>infancy period</w:t>
      </w:r>
      <w:r w:rsidR="005231C9">
        <w:rPr>
          <w:rFonts w:ascii="Times New Roman" w:eastAsiaTheme="minorHAnsi" w:hAnsi="Times New Roman"/>
          <w:szCs w:val="24"/>
          <w:lang w:val="en-US" w:eastAsia="en-US"/>
        </w:rPr>
        <w:t>,</w:t>
      </w:r>
      <w:r w:rsidR="00E87681">
        <w:rPr>
          <w:rFonts w:ascii="Times New Roman" w:eastAsiaTheme="minorHAnsi" w:hAnsi="Times New Roman"/>
          <w:szCs w:val="24"/>
          <w:lang w:val="en-US" w:eastAsia="en-US"/>
        </w:rPr>
        <w:t xml:space="preserve"> serve</w:t>
      </w:r>
      <w:r w:rsidR="007C1979">
        <w:rPr>
          <w:rFonts w:ascii="Times New Roman" w:eastAsiaTheme="minorHAnsi" w:hAnsi="Times New Roman"/>
          <w:szCs w:val="24"/>
          <w:lang w:val="en-US" w:eastAsia="en-US"/>
        </w:rPr>
        <w:t xml:space="preserve"> as substitutes for human milk</w:t>
      </w:r>
      <w:r w:rsidR="00BB2691">
        <w:rPr>
          <w:rFonts w:ascii="Times New Roman" w:eastAsiaTheme="minorHAnsi" w:hAnsi="Times New Roman"/>
          <w:szCs w:val="24"/>
          <w:lang w:val="en-US" w:eastAsia="en-US"/>
        </w:rPr>
        <w:t>, hence they</w:t>
      </w:r>
      <w:r w:rsidR="007C1979">
        <w:rPr>
          <w:rFonts w:ascii="Times New Roman" w:eastAsiaTheme="minorHAnsi" w:hAnsi="Times New Roman"/>
          <w:szCs w:val="24"/>
          <w:lang w:val="en-US" w:eastAsia="en-US"/>
        </w:rPr>
        <w:t xml:space="preserve"> play crucial role in inf</w:t>
      </w:r>
      <w:r w:rsidR="005231C9">
        <w:rPr>
          <w:rFonts w:ascii="Times New Roman" w:eastAsiaTheme="minorHAnsi" w:hAnsi="Times New Roman"/>
          <w:szCs w:val="24"/>
          <w:lang w:val="en-US" w:eastAsia="en-US"/>
        </w:rPr>
        <w:t>ant nutrition</w:t>
      </w:r>
      <w:r w:rsidR="007C1979">
        <w:rPr>
          <w:rFonts w:ascii="Times New Roman" w:eastAsiaTheme="minorHAnsi" w:hAnsi="Times New Roman"/>
          <w:szCs w:val="24"/>
          <w:lang w:val="en-US" w:eastAsia="en-US"/>
        </w:rPr>
        <w:t>. It should be emphasized that in the absence of breast milk</w:t>
      </w:r>
      <w:r w:rsidR="008C189B">
        <w:rPr>
          <w:rFonts w:ascii="Times New Roman" w:eastAsiaTheme="minorHAnsi" w:hAnsi="Times New Roman"/>
          <w:szCs w:val="24"/>
          <w:lang w:val="en-US" w:eastAsia="en-US"/>
        </w:rPr>
        <w:t xml:space="preserve">, these types of products are only source of </w:t>
      </w:r>
      <w:r w:rsidR="00885CE8">
        <w:rPr>
          <w:rFonts w:ascii="Times New Roman" w:eastAsiaTheme="minorHAnsi" w:hAnsi="Times New Roman"/>
          <w:szCs w:val="24"/>
          <w:lang w:val="en-US" w:eastAsia="en-US"/>
        </w:rPr>
        <w:t>essential trace elements (especially Cu, Mn, Zn)</w:t>
      </w:r>
      <w:r w:rsidR="008C189B">
        <w:rPr>
          <w:rFonts w:ascii="Times New Roman" w:eastAsiaTheme="minorHAnsi" w:hAnsi="Times New Roman"/>
          <w:szCs w:val="24"/>
          <w:lang w:val="en-US" w:eastAsia="en-US"/>
        </w:rPr>
        <w:t xml:space="preserve"> [4]</w:t>
      </w:r>
      <w:r w:rsidR="00885CE8">
        <w:rPr>
          <w:rFonts w:ascii="Times New Roman" w:eastAsiaTheme="minorHAnsi" w:hAnsi="Times New Roman"/>
          <w:szCs w:val="24"/>
          <w:lang w:val="en-US" w:eastAsia="en-US"/>
        </w:rPr>
        <w:t xml:space="preserve"> but also </w:t>
      </w:r>
      <w:r w:rsidR="005231C9">
        <w:rPr>
          <w:rFonts w:ascii="Times New Roman" w:eastAsiaTheme="minorHAnsi" w:hAnsi="Times New Roman"/>
          <w:szCs w:val="24"/>
          <w:lang w:val="en-US" w:eastAsia="en-US"/>
        </w:rPr>
        <w:t xml:space="preserve">act as sources of </w:t>
      </w:r>
      <w:r w:rsidR="00885CE8">
        <w:rPr>
          <w:rFonts w:ascii="Times New Roman" w:eastAsiaTheme="minorHAnsi" w:hAnsi="Times New Roman"/>
          <w:szCs w:val="24"/>
          <w:lang w:val="en-US" w:eastAsia="en-US"/>
        </w:rPr>
        <w:t>toxic metals (</w:t>
      </w:r>
      <w:r w:rsidR="005231C9">
        <w:rPr>
          <w:rFonts w:ascii="Times New Roman" w:eastAsiaTheme="minorHAnsi" w:hAnsi="Times New Roman"/>
          <w:szCs w:val="24"/>
          <w:lang w:val="en-US" w:eastAsia="en-US"/>
        </w:rPr>
        <w:t xml:space="preserve">including </w:t>
      </w:r>
      <w:r w:rsidR="00885CE8">
        <w:rPr>
          <w:rFonts w:ascii="Times New Roman" w:eastAsiaTheme="minorHAnsi" w:hAnsi="Times New Roman"/>
          <w:szCs w:val="24"/>
          <w:lang w:val="en-US" w:eastAsia="en-US"/>
        </w:rPr>
        <w:t xml:space="preserve">Pb, Cd, Hg, As) </w:t>
      </w:r>
      <w:r w:rsidR="005231C9">
        <w:rPr>
          <w:rFonts w:ascii="Times New Roman" w:eastAsiaTheme="minorHAnsi" w:hAnsi="Times New Roman"/>
          <w:szCs w:val="24"/>
          <w:lang w:val="en-US" w:eastAsia="en-US"/>
        </w:rPr>
        <w:t xml:space="preserve">and </w:t>
      </w:r>
      <w:r w:rsidR="00885CE8">
        <w:rPr>
          <w:rFonts w:ascii="Times New Roman" w:eastAsiaTheme="minorHAnsi" w:hAnsi="Times New Roman"/>
          <w:szCs w:val="24"/>
          <w:lang w:val="en-US" w:eastAsia="en-US"/>
        </w:rPr>
        <w:t>allerg</w:t>
      </w:r>
      <w:r w:rsidR="005231C9">
        <w:rPr>
          <w:rFonts w:ascii="Times New Roman" w:eastAsiaTheme="minorHAnsi" w:hAnsi="Times New Roman"/>
          <w:szCs w:val="24"/>
          <w:lang w:val="en-US" w:eastAsia="en-US"/>
        </w:rPr>
        <w:t>en</w:t>
      </w:r>
      <w:r w:rsidR="00885CE8">
        <w:rPr>
          <w:rFonts w:ascii="Times New Roman" w:eastAsiaTheme="minorHAnsi" w:hAnsi="Times New Roman"/>
          <w:szCs w:val="24"/>
          <w:lang w:val="en-US" w:eastAsia="en-US"/>
        </w:rPr>
        <w:t>ic metals</w:t>
      </w:r>
      <w:r w:rsidR="00B60559">
        <w:rPr>
          <w:rFonts w:ascii="Times New Roman" w:eastAsiaTheme="minorHAnsi" w:hAnsi="Times New Roman"/>
          <w:szCs w:val="24"/>
          <w:lang w:val="en-US" w:eastAsia="en-US"/>
        </w:rPr>
        <w:t xml:space="preserve"> (eg. Ni, Cr, Co).</w:t>
      </w:r>
      <w:r w:rsidR="00885CE8">
        <w:rPr>
          <w:rFonts w:ascii="Times New Roman" w:eastAsiaTheme="minorHAnsi" w:hAnsi="Times New Roman"/>
          <w:szCs w:val="24"/>
          <w:lang w:val="en-US" w:eastAsia="en-US"/>
        </w:rPr>
        <w:t xml:space="preserve"> </w:t>
      </w:r>
      <w:r w:rsidR="00A8124A">
        <w:rPr>
          <w:rFonts w:ascii="Times New Roman" w:eastAsiaTheme="minorHAnsi" w:hAnsi="Times New Roman"/>
          <w:szCs w:val="24"/>
          <w:lang w:val="en-US" w:eastAsia="en-US"/>
        </w:rPr>
        <w:t>Whil</w:t>
      </w:r>
      <w:r w:rsidR="0013341D">
        <w:rPr>
          <w:rFonts w:ascii="Times New Roman" w:eastAsiaTheme="minorHAnsi" w:hAnsi="Times New Roman"/>
          <w:szCs w:val="24"/>
          <w:lang w:val="en-US" w:eastAsia="en-US"/>
        </w:rPr>
        <w:t>st</w:t>
      </w:r>
      <w:r w:rsidR="00A8124A">
        <w:rPr>
          <w:rFonts w:ascii="Times New Roman" w:eastAsiaTheme="minorHAnsi" w:hAnsi="Times New Roman"/>
          <w:szCs w:val="24"/>
          <w:lang w:val="en-US" w:eastAsia="en-US"/>
        </w:rPr>
        <w:t xml:space="preserve"> in the </w:t>
      </w:r>
      <w:r w:rsidR="00101FEB">
        <w:rPr>
          <w:rFonts w:ascii="Times New Roman" w:eastAsiaTheme="minorHAnsi" w:hAnsi="Times New Roman"/>
          <w:szCs w:val="24"/>
          <w:lang w:val="en-US" w:eastAsia="en-US"/>
        </w:rPr>
        <w:t xml:space="preserve">contemporary </w:t>
      </w:r>
      <w:r w:rsidR="00A8124A">
        <w:rPr>
          <w:rFonts w:ascii="Times New Roman" w:eastAsiaTheme="minorHAnsi" w:hAnsi="Times New Roman"/>
          <w:szCs w:val="24"/>
          <w:lang w:val="en-US" w:eastAsia="en-US"/>
        </w:rPr>
        <w:t xml:space="preserve">scientific literature there are articles focused on </w:t>
      </w:r>
      <w:r w:rsidR="0013341D">
        <w:rPr>
          <w:rFonts w:ascii="Times New Roman" w:eastAsiaTheme="minorHAnsi" w:hAnsi="Times New Roman"/>
          <w:szCs w:val="24"/>
          <w:lang w:val="en-US" w:eastAsia="en-US"/>
        </w:rPr>
        <w:t xml:space="preserve">the </w:t>
      </w:r>
      <w:r w:rsidR="00A8124A">
        <w:rPr>
          <w:rFonts w:ascii="Times New Roman" w:eastAsiaTheme="minorHAnsi" w:hAnsi="Times New Roman"/>
          <w:szCs w:val="24"/>
          <w:lang w:val="en-US" w:eastAsia="en-US"/>
        </w:rPr>
        <w:t xml:space="preserve">determination of </w:t>
      </w:r>
      <w:r w:rsidR="00DB138E">
        <w:rPr>
          <w:rFonts w:ascii="Times New Roman" w:eastAsiaTheme="minorHAnsi" w:hAnsi="Times New Roman"/>
          <w:szCs w:val="24"/>
          <w:lang w:val="en-US" w:eastAsia="en-US"/>
        </w:rPr>
        <w:t xml:space="preserve">essential trace elements [5-7] </w:t>
      </w:r>
      <w:r w:rsidR="00101FEB">
        <w:rPr>
          <w:rFonts w:ascii="Times New Roman" w:eastAsiaTheme="minorHAnsi" w:hAnsi="Times New Roman"/>
          <w:szCs w:val="24"/>
          <w:lang w:val="en-US" w:eastAsia="en-US"/>
        </w:rPr>
        <w:t>and</w:t>
      </w:r>
      <w:r w:rsidR="00B60559">
        <w:rPr>
          <w:rFonts w:ascii="Times New Roman" w:eastAsiaTheme="minorHAnsi" w:hAnsi="Times New Roman"/>
          <w:szCs w:val="24"/>
          <w:lang w:val="en-US" w:eastAsia="en-US"/>
        </w:rPr>
        <w:t xml:space="preserve"> </w:t>
      </w:r>
      <w:r w:rsidR="00225E96">
        <w:rPr>
          <w:rFonts w:ascii="Times New Roman" w:eastAsiaTheme="minorHAnsi" w:hAnsi="Times New Roman"/>
          <w:szCs w:val="24"/>
          <w:lang w:val="en-US" w:eastAsia="en-US"/>
        </w:rPr>
        <w:t>toxic</w:t>
      </w:r>
      <w:r w:rsidR="00A8124A">
        <w:rPr>
          <w:rFonts w:ascii="Times New Roman" w:eastAsiaTheme="minorHAnsi" w:hAnsi="Times New Roman"/>
          <w:szCs w:val="24"/>
          <w:lang w:val="en-US" w:eastAsia="en-US"/>
        </w:rPr>
        <w:t xml:space="preserve"> elements</w:t>
      </w:r>
      <w:r w:rsidR="00DB138E">
        <w:rPr>
          <w:rFonts w:ascii="Times New Roman" w:eastAsiaTheme="minorHAnsi" w:hAnsi="Times New Roman"/>
          <w:szCs w:val="24"/>
          <w:lang w:val="en-US" w:eastAsia="en-US"/>
        </w:rPr>
        <w:t xml:space="preserve"> [8-10]</w:t>
      </w:r>
      <w:r w:rsidR="00A8124A">
        <w:rPr>
          <w:rFonts w:ascii="Times New Roman" w:eastAsiaTheme="minorHAnsi" w:hAnsi="Times New Roman"/>
          <w:szCs w:val="24"/>
          <w:lang w:val="en-US" w:eastAsia="en-US"/>
        </w:rPr>
        <w:t xml:space="preserve"> in</w:t>
      </w:r>
      <w:r w:rsidR="0013341D">
        <w:rPr>
          <w:rFonts w:ascii="Times New Roman" w:eastAsiaTheme="minorHAnsi" w:hAnsi="Times New Roman"/>
          <w:szCs w:val="24"/>
          <w:lang w:val="en-US" w:eastAsia="en-US"/>
        </w:rPr>
        <w:t xml:space="preserve"> </w:t>
      </w:r>
      <w:r w:rsidR="00DB138E">
        <w:rPr>
          <w:rFonts w:ascii="Times New Roman" w:eastAsiaTheme="minorHAnsi" w:hAnsi="Times New Roman"/>
          <w:szCs w:val="24"/>
          <w:lang w:val="en-US" w:eastAsia="en-US"/>
        </w:rPr>
        <w:t xml:space="preserve">commercially available </w:t>
      </w:r>
      <w:r w:rsidR="00A8124A">
        <w:rPr>
          <w:rFonts w:ascii="Times New Roman" w:eastAsiaTheme="minorHAnsi" w:hAnsi="Times New Roman"/>
          <w:szCs w:val="24"/>
          <w:lang w:val="en-US" w:eastAsia="en-US"/>
        </w:rPr>
        <w:t>infant formula</w:t>
      </w:r>
      <w:r w:rsidR="00B60559">
        <w:rPr>
          <w:rFonts w:ascii="Times New Roman" w:eastAsiaTheme="minorHAnsi" w:hAnsi="Times New Roman"/>
          <w:szCs w:val="24"/>
          <w:lang w:val="en-US" w:eastAsia="en-US"/>
        </w:rPr>
        <w:t>s</w:t>
      </w:r>
      <w:r w:rsidR="00DB138E">
        <w:rPr>
          <w:rFonts w:ascii="Times New Roman" w:eastAsiaTheme="minorHAnsi" w:hAnsi="Times New Roman"/>
          <w:szCs w:val="24"/>
          <w:lang w:val="en-US" w:eastAsia="en-US"/>
        </w:rPr>
        <w:t xml:space="preserve">, there is a lack of </w:t>
      </w:r>
      <w:r w:rsidR="0013341D">
        <w:rPr>
          <w:rFonts w:ascii="Times New Roman" w:eastAsiaTheme="minorHAnsi" w:hAnsi="Times New Roman"/>
          <w:szCs w:val="24"/>
          <w:lang w:val="en-US" w:eastAsia="en-US"/>
        </w:rPr>
        <w:t xml:space="preserve">information </w:t>
      </w:r>
      <w:r w:rsidR="00DB138E">
        <w:rPr>
          <w:rFonts w:ascii="Times New Roman" w:eastAsiaTheme="minorHAnsi" w:hAnsi="Times New Roman"/>
          <w:szCs w:val="24"/>
          <w:lang w:val="en-US" w:eastAsia="en-US"/>
        </w:rPr>
        <w:t>about allergic metal</w:t>
      </w:r>
      <w:r w:rsidR="00215410">
        <w:rPr>
          <w:rFonts w:ascii="Times New Roman" w:eastAsiaTheme="minorHAnsi" w:hAnsi="Times New Roman"/>
          <w:szCs w:val="24"/>
          <w:lang w:val="en-US" w:eastAsia="en-US"/>
        </w:rPr>
        <w:t>s</w:t>
      </w:r>
      <w:r w:rsidR="00DB138E">
        <w:rPr>
          <w:rFonts w:ascii="Times New Roman" w:eastAsiaTheme="minorHAnsi" w:hAnsi="Times New Roman"/>
          <w:szCs w:val="24"/>
          <w:lang w:val="en-US" w:eastAsia="en-US"/>
        </w:rPr>
        <w:t xml:space="preserve"> like Ni and</w:t>
      </w:r>
      <w:r w:rsidR="000D4498">
        <w:rPr>
          <w:rFonts w:ascii="Times New Roman" w:eastAsiaTheme="minorHAnsi" w:hAnsi="Times New Roman"/>
          <w:szCs w:val="24"/>
          <w:lang w:val="en-US" w:eastAsia="en-US"/>
        </w:rPr>
        <w:t xml:space="preserve"> </w:t>
      </w:r>
      <w:r w:rsidR="00215410" w:rsidRPr="00215410">
        <w:rPr>
          <w:rFonts w:ascii="Times New Roman" w:eastAsiaTheme="minorHAnsi" w:hAnsi="Times New Roman"/>
          <w:szCs w:val="24"/>
          <w:lang w:val="en-US" w:eastAsia="en-US"/>
        </w:rPr>
        <w:t>problematic elements</w:t>
      </w:r>
      <w:r w:rsidR="00215410">
        <w:rPr>
          <w:rFonts w:ascii="Times New Roman" w:eastAsiaTheme="minorHAnsi" w:hAnsi="Times New Roman"/>
          <w:szCs w:val="24"/>
          <w:lang w:val="en-US" w:eastAsia="en-US"/>
        </w:rPr>
        <w:t xml:space="preserve"> like</w:t>
      </w:r>
      <w:r w:rsidR="002C0F1E">
        <w:rPr>
          <w:rFonts w:ascii="Times New Roman" w:eastAsiaTheme="minorHAnsi" w:hAnsi="Times New Roman"/>
          <w:szCs w:val="24"/>
          <w:lang w:val="en-US" w:eastAsia="en-US"/>
        </w:rPr>
        <w:t xml:space="preserve"> </w:t>
      </w:r>
      <w:r w:rsidR="00DB138E">
        <w:rPr>
          <w:rFonts w:ascii="Times New Roman" w:eastAsiaTheme="minorHAnsi" w:hAnsi="Times New Roman"/>
          <w:szCs w:val="24"/>
          <w:lang w:val="en-US" w:eastAsia="en-US"/>
        </w:rPr>
        <w:t>C</w:t>
      </w:r>
      <w:r w:rsidR="002218D1">
        <w:rPr>
          <w:rFonts w:ascii="Times New Roman" w:eastAsiaTheme="minorHAnsi" w:hAnsi="Times New Roman"/>
          <w:szCs w:val="24"/>
          <w:lang w:val="en-US" w:eastAsia="en-US"/>
        </w:rPr>
        <w:t>r in prescription FSMPs and MMPs available in pharmacies.</w:t>
      </w:r>
    </w:p>
    <w:p w14:paraId="24B62F78" w14:textId="387FEF95" w:rsidR="00306BA0" w:rsidRDefault="00215410" w:rsidP="00CB0500">
      <w:pPr>
        <w:spacing w:line="480" w:lineRule="auto"/>
        <w:ind w:firstLine="284"/>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lastRenderedPageBreak/>
        <w:t xml:space="preserve">The problem of Ni as </w:t>
      </w:r>
      <w:r w:rsidR="0013341D">
        <w:rPr>
          <w:rFonts w:ascii="Times New Roman" w:eastAsiaTheme="minorHAnsi" w:hAnsi="Times New Roman"/>
          <w:szCs w:val="24"/>
          <w:lang w:val="en-US" w:eastAsia="en-US"/>
        </w:rPr>
        <w:t xml:space="preserve">an </w:t>
      </w:r>
      <w:r>
        <w:rPr>
          <w:rFonts w:ascii="Times New Roman" w:eastAsiaTheme="minorHAnsi" w:hAnsi="Times New Roman"/>
          <w:szCs w:val="24"/>
          <w:lang w:val="en-US" w:eastAsia="en-US"/>
        </w:rPr>
        <w:t>impurit</w:t>
      </w:r>
      <w:r w:rsidR="0013341D">
        <w:rPr>
          <w:rFonts w:ascii="Times New Roman" w:eastAsiaTheme="minorHAnsi" w:hAnsi="Times New Roman"/>
          <w:szCs w:val="24"/>
          <w:lang w:val="en-US" w:eastAsia="en-US"/>
        </w:rPr>
        <w:t>y</w:t>
      </w:r>
      <w:r>
        <w:rPr>
          <w:rFonts w:ascii="Times New Roman" w:eastAsiaTheme="minorHAnsi" w:hAnsi="Times New Roman"/>
          <w:szCs w:val="24"/>
          <w:lang w:val="en-US" w:eastAsia="en-US"/>
        </w:rPr>
        <w:t xml:space="preserve"> in prescription FSMPs and MMPs available in pharmacies</w:t>
      </w:r>
      <w:r w:rsidRPr="004C4F4B">
        <w:rPr>
          <w:rFonts w:ascii="Times New Roman" w:eastAsiaTheme="minorHAnsi" w:hAnsi="Times New Roman"/>
          <w:szCs w:val="24"/>
          <w:lang w:val="en-US" w:eastAsia="en-US"/>
        </w:rPr>
        <w:t xml:space="preserve"> </w:t>
      </w:r>
      <w:r>
        <w:rPr>
          <w:rFonts w:ascii="Times New Roman" w:eastAsiaTheme="minorHAnsi" w:hAnsi="Times New Roman"/>
          <w:szCs w:val="24"/>
          <w:lang w:val="en-US" w:eastAsia="en-US"/>
        </w:rPr>
        <w:t>is very important. It should be</w:t>
      </w:r>
      <w:r w:rsidR="00650043">
        <w:rPr>
          <w:rFonts w:ascii="Times New Roman" w:eastAsiaTheme="minorHAnsi" w:hAnsi="Times New Roman"/>
          <w:szCs w:val="24"/>
          <w:lang w:val="en-US" w:eastAsia="en-US"/>
        </w:rPr>
        <w:t xml:space="preserve"> emphasized that Ni</w:t>
      </w:r>
      <w:r w:rsidR="00255336" w:rsidRPr="004C4F4B">
        <w:rPr>
          <w:rFonts w:ascii="Times New Roman" w:eastAsiaTheme="minorHAnsi" w:hAnsi="Times New Roman"/>
          <w:szCs w:val="24"/>
          <w:lang w:val="en-US" w:eastAsia="en-US"/>
        </w:rPr>
        <w:t xml:space="preserve"> </w:t>
      </w:r>
      <w:r w:rsidR="00255336">
        <w:rPr>
          <w:rFonts w:ascii="Times New Roman" w:eastAsiaTheme="minorHAnsi" w:hAnsi="Times New Roman"/>
          <w:szCs w:val="24"/>
          <w:lang w:val="en-US" w:eastAsia="en-US"/>
        </w:rPr>
        <w:t>seems</w:t>
      </w:r>
      <w:r w:rsidR="00255336" w:rsidRPr="004C4F4B">
        <w:rPr>
          <w:rFonts w:ascii="Times New Roman" w:eastAsiaTheme="minorHAnsi" w:hAnsi="Times New Roman"/>
          <w:szCs w:val="24"/>
          <w:lang w:val="en-US" w:eastAsia="en-US"/>
        </w:rPr>
        <w:t xml:space="preserve"> to be an essential micronutrient in animals, and </w:t>
      </w:r>
      <w:r w:rsidR="00255336">
        <w:rPr>
          <w:rFonts w:ascii="Times New Roman" w:eastAsiaTheme="minorHAnsi" w:hAnsi="Times New Roman"/>
          <w:szCs w:val="24"/>
          <w:lang w:val="en-US" w:eastAsia="en-US"/>
        </w:rPr>
        <w:t>perhaps could</w:t>
      </w:r>
      <w:r w:rsidR="00255336" w:rsidRPr="004C4F4B">
        <w:rPr>
          <w:rFonts w:ascii="Times New Roman" w:eastAsiaTheme="minorHAnsi" w:hAnsi="Times New Roman"/>
          <w:szCs w:val="24"/>
          <w:lang w:val="en-US" w:eastAsia="en-US"/>
        </w:rPr>
        <w:t xml:space="preserve"> be essential for </w:t>
      </w:r>
      <w:r w:rsidR="00255336" w:rsidRPr="00791407">
        <w:rPr>
          <w:rFonts w:ascii="Times New Roman" w:eastAsiaTheme="minorHAnsi" w:hAnsi="Times New Roman"/>
          <w:szCs w:val="24"/>
          <w:lang w:val="en-US" w:eastAsia="en-US"/>
        </w:rPr>
        <w:t>humans [</w:t>
      </w:r>
      <w:r w:rsidR="00791407" w:rsidRPr="00791407">
        <w:rPr>
          <w:rFonts w:ascii="Times New Roman" w:eastAsiaTheme="minorHAnsi" w:hAnsi="Times New Roman"/>
          <w:szCs w:val="24"/>
          <w:lang w:val="en-US" w:eastAsia="en-US"/>
        </w:rPr>
        <w:t>11</w:t>
      </w:r>
      <w:r w:rsidR="00255336" w:rsidRPr="00791407">
        <w:rPr>
          <w:rFonts w:ascii="Times New Roman" w:eastAsiaTheme="minorHAnsi" w:hAnsi="Times New Roman"/>
          <w:szCs w:val="24"/>
          <w:lang w:val="en-US" w:eastAsia="en-US"/>
        </w:rPr>
        <w:t>], however</w:t>
      </w:r>
      <w:r w:rsidR="00255336" w:rsidRPr="004C4F4B">
        <w:rPr>
          <w:rFonts w:ascii="Times New Roman" w:eastAsiaTheme="minorHAnsi" w:hAnsi="Times New Roman"/>
          <w:szCs w:val="24"/>
          <w:lang w:val="en-US" w:eastAsia="en-US"/>
        </w:rPr>
        <w:t xml:space="preserve"> its precise function in humans is </w:t>
      </w:r>
      <w:r w:rsidR="00255336">
        <w:rPr>
          <w:rFonts w:ascii="Times New Roman" w:eastAsiaTheme="minorHAnsi" w:hAnsi="Times New Roman"/>
          <w:szCs w:val="24"/>
          <w:lang w:val="en-US" w:eastAsia="en-US"/>
        </w:rPr>
        <w:t xml:space="preserve">still </w:t>
      </w:r>
      <w:r w:rsidR="00255336" w:rsidRPr="004C4F4B">
        <w:rPr>
          <w:rFonts w:ascii="Times New Roman" w:eastAsiaTheme="minorHAnsi" w:hAnsi="Times New Roman"/>
          <w:szCs w:val="24"/>
          <w:lang w:val="en-US" w:eastAsia="en-US"/>
        </w:rPr>
        <w:t>unknown.</w:t>
      </w:r>
      <w:r w:rsidR="00E037DA">
        <w:rPr>
          <w:rFonts w:ascii="Times New Roman" w:eastAsiaTheme="minorHAnsi" w:hAnsi="Times New Roman"/>
          <w:szCs w:val="24"/>
          <w:lang w:val="en-US" w:eastAsia="en-US"/>
        </w:rPr>
        <w:t xml:space="preserve"> </w:t>
      </w:r>
      <w:r w:rsidR="00650043">
        <w:rPr>
          <w:rFonts w:ascii="Times New Roman" w:eastAsiaTheme="minorHAnsi" w:hAnsi="Times New Roman"/>
          <w:szCs w:val="24"/>
          <w:lang w:val="en-US" w:eastAsia="en-US"/>
        </w:rPr>
        <w:t xml:space="preserve">What is more, </w:t>
      </w:r>
      <w:r w:rsidR="00A805E0">
        <w:rPr>
          <w:rFonts w:ascii="Times New Roman" w:eastAsiaTheme="minorHAnsi" w:hAnsi="Times New Roman"/>
          <w:szCs w:val="24"/>
          <w:lang w:val="en-US" w:eastAsia="en-US"/>
        </w:rPr>
        <w:t xml:space="preserve">in </w:t>
      </w:r>
      <w:r w:rsidR="0013341D">
        <w:rPr>
          <w:rFonts w:ascii="Times New Roman" w:eastAsiaTheme="minorHAnsi" w:hAnsi="Times New Roman"/>
          <w:szCs w:val="24"/>
          <w:lang w:val="en-US" w:eastAsia="en-US"/>
        </w:rPr>
        <w:t xml:space="preserve">the </w:t>
      </w:r>
      <w:r w:rsidR="00A805E0">
        <w:rPr>
          <w:rFonts w:ascii="Times New Roman" w:eastAsiaTheme="minorHAnsi" w:hAnsi="Times New Roman"/>
          <w:szCs w:val="24"/>
          <w:lang w:val="en-US" w:eastAsia="en-US"/>
        </w:rPr>
        <w:t xml:space="preserve">literature </w:t>
      </w:r>
      <w:r w:rsidR="0013341D">
        <w:rPr>
          <w:rFonts w:ascii="Times New Roman" w:eastAsiaTheme="minorHAnsi" w:hAnsi="Times New Roman"/>
          <w:szCs w:val="24"/>
          <w:lang w:val="en-US" w:eastAsia="en-US"/>
        </w:rPr>
        <w:t>there is contradictory</w:t>
      </w:r>
      <w:r w:rsidR="00A805E0">
        <w:rPr>
          <w:rFonts w:ascii="Times New Roman" w:eastAsiaTheme="minorHAnsi" w:hAnsi="Times New Roman"/>
          <w:szCs w:val="24"/>
          <w:lang w:val="en-US" w:eastAsia="en-US"/>
        </w:rPr>
        <w:t xml:space="preserve"> information that this element is</w:t>
      </w:r>
      <w:r w:rsidR="00CD6ACC" w:rsidRPr="00CD6ACC">
        <w:rPr>
          <w:rFonts w:ascii="Times New Roman" w:eastAsiaTheme="minorHAnsi" w:hAnsi="Times New Roman"/>
          <w:szCs w:val="24"/>
          <w:lang w:val="en-US" w:eastAsia="en-US"/>
        </w:rPr>
        <w:t xml:space="preserve"> nutritionally not essential for humans [1</w:t>
      </w:r>
      <w:r w:rsidR="00791407">
        <w:rPr>
          <w:rFonts w:ascii="Times New Roman" w:eastAsiaTheme="minorHAnsi" w:hAnsi="Times New Roman"/>
          <w:szCs w:val="24"/>
          <w:lang w:val="en-US" w:eastAsia="en-US"/>
        </w:rPr>
        <w:t>2</w:t>
      </w:r>
      <w:r w:rsidR="00CD6ACC" w:rsidRPr="00CD6ACC">
        <w:rPr>
          <w:rFonts w:ascii="Times New Roman" w:eastAsiaTheme="minorHAnsi" w:hAnsi="Times New Roman"/>
          <w:szCs w:val="24"/>
          <w:lang w:val="en-US" w:eastAsia="en-US"/>
        </w:rPr>
        <w:t xml:space="preserve">]. </w:t>
      </w:r>
      <w:r w:rsidR="00086BD8">
        <w:rPr>
          <w:rFonts w:ascii="Times New Roman" w:eastAsiaTheme="minorHAnsi" w:hAnsi="Times New Roman"/>
          <w:szCs w:val="24"/>
          <w:lang w:val="en-US" w:eastAsia="en-US"/>
        </w:rPr>
        <w:t>It is well known that</w:t>
      </w:r>
      <w:r w:rsidR="00E037DA" w:rsidRPr="00E037DA">
        <w:rPr>
          <w:rFonts w:ascii="Times New Roman" w:eastAsiaTheme="minorHAnsi" w:hAnsi="Times New Roman"/>
          <w:szCs w:val="24"/>
          <w:lang w:val="en-US" w:eastAsia="en-US"/>
        </w:rPr>
        <w:t xml:space="preserve"> humans generally become sensitized to </w:t>
      </w:r>
      <w:r w:rsidR="00427ADD">
        <w:rPr>
          <w:rFonts w:ascii="Times New Roman" w:eastAsiaTheme="minorHAnsi" w:hAnsi="Times New Roman"/>
          <w:szCs w:val="24"/>
          <w:lang w:val="en-US" w:eastAsia="en-US"/>
        </w:rPr>
        <w:t>Ni</w:t>
      </w:r>
      <w:r w:rsidR="00E037DA" w:rsidRPr="00E037DA">
        <w:rPr>
          <w:rFonts w:ascii="Times New Roman" w:eastAsiaTheme="minorHAnsi" w:hAnsi="Times New Roman"/>
          <w:szCs w:val="24"/>
          <w:lang w:val="en-US" w:eastAsia="en-US"/>
        </w:rPr>
        <w:t xml:space="preserve"> after prolonged contact </w:t>
      </w:r>
      <w:r w:rsidR="0013341D">
        <w:rPr>
          <w:rFonts w:ascii="Times New Roman" w:eastAsiaTheme="minorHAnsi" w:hAnsi="Times New Roman"/>
          <w:szCs w:val="24"/>
          <w:lang w:val="en-US" w:eastAsia="en-US"/>
        </w:rPr>
        <w:t xml:space="preserve">of Ni </w:t>
      </w:r>
      <w:r w:rsidR="00E037DA" w:rsidRPr="00E037DA">
        <w:rPr>
          <w:rFonts w:ascii="Times New Roman" w:eastAsiaTheme="minorHAnsi" w:hAnsi="Times New Roman"/>
          <w:szCs w:val="24"/>
          <w:lang w:val="en-US" w:eastAsia="en-US"/>
        </w:rPr>
        <w:t>with the skin [</w:t>
      </w:r>
      <w:r w:rsidR="00427ADD">
        <w:rPr>
          <w:rFonts w:ascii="Times New Roman" w:eastAsiaTheme="minorHAnsi" w:hAnsi="Times New Roman"/>
          <w:szCs w:val="24"/>
          <w:lang w:val="en-US" w:eastAsia="en-US"/>
        </w:rPr>
        <w:t>13]</w:t>
      </w:r>
      <w:r w:rsidR="0013341D">
        <w:rPr>
          <w:rFonts w:ascii="Times New Roman" w:eastAsiaTheme="minorHAnsi" w:hAnsi="Times New Roman"/>
          <w:szCs w:val="24"/>
          <w:lang w:val="en-US" w:eastAsia="en-US"/>
        </w:rPr>
        <w:t xml:space="preserve">. It is also known that a </w:t>
      </w:r>
      <w:r w:rsidR="00310F61" w:rsidRPr="00E037DA">
        <w:rPr>
          <w:rFonts w:ascii="Times New Roman" w:eastAsiaTheme="minorHAnsi" w:hAnsi="Times New Roman"/>
          <w:szCs w:val="24"/>
          <w:lang w:val="en-US" w:eastAsia="en-US"/>
        </w:rPr>
        <w:t xml:space="preserve">single dose </w:t>
      </w:r>
      <w:r w:rsidR="0013341D">
        <w:rPr>
          <w:rFonts w:ascii="Times New Roman" w:eastAsiaTheme="minorHAnsi" w:hAnsi="Times New Roman"/>
          <w:szCs w:val="24"/>
          <w:lang w:val="en-US" w:eastAsia="en-US"/>
        </w:rPr>
        <w:t xml:space="preserve">via </w:t>
      </w:r>
      <w:r w:rsidR="00310F61">
        <w:rPr>
          <w:rFonts w:ascii="Times New Roman" w:eastAsiaTheme="minorHAnsi" w:hAnsi="Times New Roman"/>
          <w:szCs w:val="24"/>
          <w:lang w:val="en-US" w:eastAsia="en-US"/>
        </w:rPr>
        <w:t xml:space="preserve">oral route </w:t>
      </w:r>
      <w:r w:rsidR="0013341D">
        <w:rPr>
          <w:rFonts w:ascii="Times New Roman" w:eastAsiaTheme="minorHAnsi" w:hAnsi="Times New Roman"/>
          <w:szCs w:val="24"/>
          <w:lang w:val="en-US" w:eastAsia="en-US"/>
        </w:rPr>
        <w:t xml:space="preserve">can </w:t>
      </w:r>
      <w:r w:rsidR="00310F61">
        <w:rPr>
          <w:rFonts w:ascii="Times New Roman" w:eastAsiaTheme="minorHAnsi" w:hAnsi="Times New Roman"/>
          <w:szCs w:val="24"/>
          <w:lang w:val="en-US" w:eastAsia="en-US"/>
        </w:rPr>
        <w:t xml:space="preserve">also </w:t>
      </w:r>
      <w:r w:rsidR="0013341D">
        <w:rPr>
          <w:rFonts w:ascii="Times New Roman" w:eastAsiaTheme="minorHAnsi" w:hAnsi="Times New Roman"/>
          <w:szCs w:val="24"/>
          <w:lang w:val="en-US" w:eastAsia="en-US"/>
        </w:rPr>
        <w:t xml:space="preserve">be </w:t>
      </w:r>
      <w:r w:rsidR="00310F61">
        <w:rPr>
          <w:rFonts w:ascii="Times New Roman" w:eastAsiaTheme="minorHAnsi" w:hAnsi="Times New Roman"/>
          <w:szCs w:val="24"/>
          <w:lang w:val="en-US" w:eastAsia="en-US"/>
        </w:rPr>
        <w:t>important because</w:t>
      </w:r>
      <w:r w:rsidR="00E037DA" w:rsidRPr="00E037DA">
        <w:rPr>
          <w:rFonts w:ascii="Times New Roman" w:eastAsiaTheme="minorHAnsi" w:hAnsi="Times New Roman"/>
          <w:szCs w:val="24"/>
          <w:lang w:val="en-US" w:eastAsia="en-US"/>
        </w:rPr>
        <w:t xml:space="preserve"> Ni administered in drinking water</w:t>
      </w:r>
      <w:r w:rsidR="002B3CBC">
        <w:rPr>
          <w:rFonts w:ascii="Times New Roman" w:eastAsiaTheme="minorHAnsi" w:hAnsi="Times New Roman"/>
          <w:szCs w:val="24"/>
          <w:lang w:val="en-US" w:eastAsia="en-US"/>
        </w:rPr>
        <w:t xml:space="preserve"> and powdered milk-based products</w:t>
      </w:r>
      <w:r w:rsidR="00E037DA" w:rsidRPr="00E037DA">
        <w:rPr>
          <w:rFonts w:ascii="Times New Roman" w:eastAsiaTheme="minorHAnsi" w:hAnsi="Times New Roman"/>
          <w:szCs w:val="24"/>
          <w:lang w:val="en-US" w:eastAsia="en-US"/>
        </w:rPr>
        <w:t xml:space="preserve"> can induce dermatitis </w:t>
      </w:r>
      <w:r w:rsidR="0013341D">
        <w:rPr>
          <w:rFonts w:ascii="Times New Roman" w:eastAsiaTheme="minorHAnsi" w:hAnsi="Times New Roman"/>
          <w:szCs w:val="24"/>
          <w:lang w:val="en-US" w:eastAsia="en-US"/>
        </w:rPr>
        <w:t>in</w:t>
      </w:r>
      <w:r w:rsidR="0013341D" w:rsidRPr="00E037DA">
        <w:rPr>
          <w:rFonts w:ascii="Times New Roman" w:eastAsiaTheme="minorHAnsi" w:hAnsi="Times New Roman"/>
          <w:szCs w:val="24"/>
          <w:lang w:val="en-US" w:eastAsia="en-US"/>
        </w:rPr>
        <w:t xml:space="preserve"> </w:t>
      </w:r>
      <w:r w:rsidR="00E037DA" w:rsidRPr="00E037DA">
        <w:rPr>
          <w:rFonts w:ascii="Times New Roman" w:eastAsiaTheme="minorHAnsi" w:hAnsi="Times New Roman"/>
          <w:szCs w:val="24"/>
          <w:lang w:val="en-US" w:eastAsia="en-US"/>
        </w:rPr>
        <w:t>sensitized individuals [</w:t>
      </w:r>
      <w:r w:rsidR="00365680">
        <w:rPr>
          <w:rFonts w:ascii="Times New Roman" w:eastAsiaTheme="minorHAnsi" w:hAnsi="Times New Roman"/>
          <w:szCs w:val="24"/>
          <w:lang w:val="en-US" w:eastAsia="en-US"/>
        </w:rPr>
        <w:t>13</w:t>
      </w:r>
      <w:r w:rsidR="00E037DA" w:rsidRPr="00E037DA">
        <w:rPr>
          <w:rFonts w:ascii="Times New Roman" w:eastAsiaTheme="minorHAnsi" w:hAnsi="Times New Roman"/>
          <w:szCs w:val="24"/>
          <w:lang w:val="en-US" w:eastAsia="en-US"/>
        </w:rPr>
        <w:t xml:space="preserve">]. </w:t>
      </w:r>
      <w:r w:rsidR="0013341D">
        <w:rPr>
          <w:rFonts w:ascii="Times New Roman" w:eastAsiaTheme="minorHAnsi" w:hAnsi="Times New Roman"/>
          <w:szCs w:val="24"/>
          <w:lang w:val="en-US" w:eastAsia="en-US"/>
        </w:rPr>
        <w:t xml:space="preserve">This </w:t>
      </w:r>
      <w:r w:rsidR="002D6BBB">
        <w:rPr>
          <w:rFonts w:ascii="Times New Roman" w:eastAsiaTheme="minorHAnsi" w:hAnsi="Times New Roman"/>
          <w:szCs w:val="24"/>
          <w:lang w:val="en-US" w:eastAsia="en-US"/>
        </w:rPr>
        <w:t xml:space="preserve">is especially important </w:t>
      </w:r>
      <w:r w:rsidR="0013341D">
        <w:rPr>
          <w:rFonts w:ascii="Times New Roman" w:eastAsiaTheme="minorHAnsi" w:hAnsi="Times New Roman"/>
          <w:szCs w:val="24"/>
          <w:lang w:val="en-US" w:eastAsia="en-US"/>
        </w:rPr>
        <w:t>with respect to</w:t>
      </w:r>
      <w:r w:rsidR="002D6BBB">
        <w:rPr>
          <w:rFonts w:ascii="Times New Roman" w:eastAsiaTheme="minorHAnsi" w:hAnsi="Times New Roman"/>
          <w:szCs w:val="24"/>
          <w:lang w:val="en-US" w:eastAsia="en-US"/>
        </w:rPr>
        <w:t xml:space="preserve"> </w:t>
      </w:r>
      <w:r w:rsidR="002B3CBC">
        <w:rPr>
          <w:rFonts w:ascii="Times New Roman" w:eastAsiaTheme="minorHAnsi" w:hAnsi="Times New Roman"/>
          <w:szCs w:val="24"/>
          <w:lang w:val="en-US" w:eastAsia="en-US"/>
        </w:rPr>
        <w:t>feeding by</w:t>
      </w:r>
      <w:r w:rsidR="002D6BBB">
        <w:rPr>
          <w:rFonts w:ascii="Times New Roman" w:eastAsiaTheme="minorHAnsi" w:hAnsi="Times New Roman"/>
          <w:szCs w:val="24"/>
          <w:lang w:val="en-US" w:eastAsia="en-US"/>
        </w:rPr>
        <w:t xml:space="preserve"> prescription FSMPs and MMPs available in pharmacies</w:t>
      </w:r>
      <w:r w:rsidR="00CD2579">
        <w:rPr>
          <w:rFonts w:ascii="Times New Roman" w:eastAsiaTheme="minorHAnsi" w:hAnsi="Times New Roman"/>
          <w:szCs w:val="24"/>
          <w:lang w:val="en-US" w:eastAsia="en-US"/>
        </w:rPr>
        <w:t xml:space="preserve"> because </w:t>
      </w:r>
      <w:r w:rsidR="0013341D">
        <w:rPr>
          <w:rFonts w:ascii="Times New Roman" w:eastAsiaTheme="minorHAnsi" w:hAnsi="Times New Roman"/>
          <w:szCs w:val="24"/>
          <w:lang w:val="en-US" w:eastAsia="en-US"/>
        </w:rPr>
        <w:t xml:space="preserve">the </w:t>
      </w:r>
      <w:r w:rsidR="00CD2579">
        <w:rPr>
          <w:rFonts w:ascii="Times New Roman" w:eastAsiaTheme="minorHAnsi" w:hAnsi="Times New Roman"/>
          <w:szCs w:val="24"/>
          <w:lang w:val="en-US" w:eastAsia="en-US"/>
        </w:rPr>
        <w:t xml:space="preserve">milk is made by dissolving </w:t>
      </w:r>
      <w:r w:rsidR="0013341D">
        <w:rPr>
          <w:rFonts w:ascii="Times New Roman" w:eastAsiaTheme="minorHAnsi" w:hAnsi="Times New Roman"/>
          <w:szCs w:val="24"/>
          <w:lang w:val="en-US" w:eastAsia="en-US"/>
        </w:rPr>
        <w:t xml:space="preserve">a </w:t>
      </w:r>
      <w:r w:rsidR="00CD2579">
        <w:rPr>
          <w:rFonts w:ascii="Times New Roman" w:eastAsiaTheme="minorHAnsi" w:hAnsi="Times New Roman"/>
          <w:szCs w:val="24"/>
          <w:lang w:val="en-US" w:eastAsia="en-US"/>
        </w:rPr>
        <w:t>powdered product in drinking water</w:t>
      </w:r>
      <w:r w:rsidR="002D6BBB">
        <w:rPr>
          <w:rFonts w:ascii="Times New Roman" w:eastAsiaTheme="minorHAnsi" w:hAnsi="Times New Roman"/>
          <w:szCs w:val="24"/>
          <w:lang w:val="en-US" w:eastAsia="en-US"/>
        </w:rPr>
        <w:t xml:space="preserve">. </w:t>
      </w:r>
    </w:p>
    <w:p w14:paraId="7ACA7089" w14:textId="23EE5308" w:rsidR="00255336" w:rsidRDefault="0013341D" w:rsidP="00CB0500">
      <w:pPr>
        <w:spacing w:line="480" w:lineRule="auto"/>
        <w:ind w:firstLine="284"/>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Similarly, </w:t>
      </w:r>
      <w:r w:rsidR="00E037DA" w:rsidRPr="00E037DA">
        <w:rPr>
          <w:rFonts w:ascii="Times New Roman" w:eastAsiaTheme="minorHAnsi" w:hAnsi="Times New Roman"/>
          <w:szCs w:val="24"/>
          <w:lang w:val="en-US" w:eastAsia="en-US"/>
        </w:rPr>
        <w:t>Cr</w:t>
      </w:r>
      <w:r w:rsidR="00CD2579">
        <w:rPr>
          <w:rFonts w:ascii="Times New Roman" w:eastAsiaTheme="minorHAnsi" w:hAnsi="Times New Roman"/>
          <w:szCs w:val="24"/>
          <w:lang w:val="en-US" w:eastAsia="en-US"/>
        </w:rPr>
        <w:t xml:space="preserve"> </w:t>
      </w:r>
      <w:r w:rsidR="006631A7">
        <w:rPr>
          <w:rFonts w:ascii="Times New Roman" w:eastAsiaTheme="minorHAnsi" w:hAnsi="Times New Roman"/>
          <w:szCs w:val="24"/>
          <w:lang w:val="en-US" w:eastAsia="en-US"/>
        </w:rPr>
        <w:t>is</w:t>
      </w:r>
      <w:r w:rsidR="00306BA0">
        <w:rPr>
          <w:rFonts w:ascii="Times New Roman" w:eastAsiaTheme="minorHAnsi" w:hAnsi="Times New Roman"/>
          <w:szCs w:val="24"/>
          <w:lang w:val="en-US" w:eastAsia="en-US"/>
        </w:rPr>
        <w:t xml:space="preserve"> </w:t>
      </w:r>
      <w:r>
        <w:rPr>
          <w:rFonts w:ascii="Times New Roman" w:eastAsiaTheme="minorHAnsi" w:hAnsi="Times New Roman"/>
          <w:szCs w:val="24"/>
          <w:lang w:val="en-US" w:eastAsia="en-US"/>
        </w:rPr>
        <w:t xml:space="preserve">a </w:t>
      </w:r>
      <w:r w:rsidR="00306BA0">
        <w:rPr>
          <w:rFonts w:ascii="Times New Roman" w:eastAsiaTheme="minorHAnsi" w:hAnsi="Times New Roman"/>
          <w:szCs w:val="24"/>
          <w:lang w:val="en-US" w:eastAsia="en-US"/>
        </w:rPr>
        <w:t>very problematic element but is</w:t>
      </w:r>
      <w:r w:rsidR="006631A7">
        <w:rPr>
          <w:rFonts w:ascii="Times New Roman" w:eastAsiaTheme="minorHAnsi" w:hAnsi="Times New Roman"/>
          <w:szCs w:val="24"/>
          <w:lang w:val="en-US" w:eastAsia="en-US"/>
        </w:rPr>
        <w:t xml:space="preserve"> </w:t>
      </w:r>
      <w:r w:rsidR="006631A7" w:rsidRPr="006631A7">
        <w:rPr>
          <w:rFonts w:ascii="Times New Roman" w:eastAsiaTheme="minorHAnsi" w:hAnsi="Times New Roman"/>
          <w:szCs w:val="24"/>
          <w:lang w:val="en-US" w:eastAsia="en-US"/>
        </w:rPr>
        <w:t>underestimated</w:t>
      </w:r>
      <w:r w:rsidR="006631A7">
        <w:rPr>
          <w:rFonts w:ascii="Times New Roman" w:eastAsiaTheme="minorHAnsi" w:hAnsi="Times New Roman"/>
          <w:szCs w:val="24"/>
          <w:lang w:val="en-US" w:eastAsia="en-US"/>
        </w:rPr>
        <w:t xml:space="preserve"> in infant’s toxicology because there is a lack of studies dedicated </w:t>
      </w:r>
      <w:r>
        <w:rPr>
          <w:rFonts w:ascii="Times New Roman" w:eastAsiaTheme="minorHAnsi" w:hAnsi="Times New Roman"/>
          <w:szCs w:val="24"/>
          <w:lang w:val="en-US" w:eastAsia="en-US"/>
        </w:rPr>
        <w:t xml:space="preserve">to </w:t>
      </w:r>
      <w:r w:rsidR="006631A7">
        <w:rPr>
          <w:rFonts w:ascii="Times New Roman" w:eastAsiaTheme="minorHAnsi" w:hAnsi="Times New Roman"/>
          <w:szCs w:val="24"/>
          <w:lang w:val="en-US" w:eastAsia="en-US"/>
        </w:rPr>
        <w:t>this element.</w:t>
      </w:r>
      <w:r w:rsidR="00306BA0">
        <w:rPr>
          <w:rFonts w:ascii="Times New Roman" w:eastAsiaTheme="minorHAnsi" w:hAnsi="Times New Roman"/>
          <w:szCs w:val="24"/>
          <w:lang w:val="en-US" w:eastAsia="en-US"/>
        </w:rPr>
        <w:t xml:space="preserve"> </w:t>
      </w:r>
      <w:r w:rsidR="006C2B7A">
        <w:rPr>
          <w:rFonts w:ascii="Times New Roman" w:eastAsiaTheme="minorHAnsi" w:hAnsi="Times New Roman"/>
          <w:szCs w:val="24"/>
          <w:lang w:val="en-US" w:eastAsia="en-US"/>
        </w:rPr>
        <w:t xml:space="preserve">It should be underlined that </w:t>
      </w:r>
      <w:r w:rsidR="00587CB0" w:rsidRPr="00587CB0">
        <w:rPr>
          <w:rFonts w:ascii="Times New Roman" w:eastAsiaTheme="minorHAnsi" w:hAnsi="Times New Roman"/>
          <w:szCs w:val="24"/>
          <w:lang w:val="en-US" w:eastAsia="en-US"/>
        </w:rPr>
        <w:t>Cr is no longer considered an essential element for animals and humans</w:t>
      </w:r>
      <w:r w:rsidR="00430CAA">
        <w:rPr>
          <w:rFonts w:ascii="Times New Roman" w:eastAsiaTheme="minorHAnsi" w:hAnsi="Times New Roman"/>
          <w:szCs w:val="24"/>
          <w:lang w:val="en-US" w:eastAsia="en-US"/>
        </w:rPr>
        <w:t xml:space="preserve"> [14]</w:t>
      </w:r>
      <w:r w:rsidR="00587CB0" w:rsidRPr="00587CB0">
        <w:rPr>
          <w:rFonts w:ascii="Times New Roman" w:eastAsiaTheme="minorHAnsi" w:hAnsi="Times New Roman"/>
          <w:szCs w:val="24"/>
          <w:lang w:val="en-US" w:eastAsia="en-US"/>
        </w:rPr>
        <w:t>.</w:t>
      </w:r>
      <w:r w:rsidR="006C2B7A">
        <w:rPr>
          <w:rFonts w:ascii="Times New Roman" w:eastAsiaTheme="minorHAnsi" w:hAnsi="Times New Roman"/>
          <w:szCs w:val="24"/>
          <w:lang w:val="en-US" w:eastAsia="en-US"/>
        </w:rPr>
        <w:t xml:space="preserve"> </w:t>
      </w:r>
      <w:r w:rsidR="00306BA0">
        <w:rPr>
          <w:rFonts w:ascii="Times New Roman" w:eastAsiaTheme="minorHAnsi" w:hAnsi="Times New Roman"/>
          <w:szCs w:val="24"/>
          <w:lang w:val="en-US" w:eastAsia="en-US"/>
        </w:rPr>
        <w:t xml:space="preserve">It </w:t>
      </w:r>
      <w:r>
        <w:rPr>
          <w:rFonts w:ascii="Times New Roman" w:eastAsiaTheme="minorHAnsi" w:hAnsi="Times New Roman"/>
          <w:szCs w:val="24"/>
          <w:lang w:val="en-US" w:eastAsia="en-US"/>
        </w:rPr>
        <w:t>is acknowledged</w:t>
      </w:r>
      <w:r w:rsidR="00306BA0">
        <w:rPr>
          <w:rFonts w:ascii="Times New Roman" w:eastAsiaTheme="minorHAnsi" w:hAnsi="Times New Roman"/>
          <w:szCs w:val="24"/>
          <w:lang w:val="en-US" w:eastAsia="en-US"/>
        </w:rPr>
        <w:t xml:space="preserve"> that a</w:t>
      </w:r>
      <w:r w:rsidR="00306BA0" w:rsidRPr="00306BA0">
        <w:rPr>
          <w:rFonts w:ascii="Times New Roman" w:eastAsiaTheme="minorHAnsi" w:hAnsi="Times New Roman"/>
          <w:szCs w:val="24"/>
          <w:lang w:val="en-US" w:eastAsia="en-US"/>
        </w:rPr>
        <w:t xml:space="preserve"> variety of oxidation states </w:t>
      </w:r>
      <w:r>
        <w:rPr>
          <w:rFonts w:ascii="Times New Roman" w:eastAsiaTheme="minorHAnsi" w:hAnsi="Times New Roman"/>
          <w:szCs w:val="24"/>
          <w:lang w:val="en-US" w:eastAsia="en-US"/>
        </w:rPr>
        <w:t xml:space="preserve">of Cr </w:t>
      </w:r>
      <w:r w:rsidR="00306BA0" w:rsidRPr="00306BA0">
        <w:rPr>
          <w:rFonts w:ascii="Times New Roman" w:eastAsiaTheme="minorHAnsi" w:hAnsi="Times New Roman"/>
          <w:szCs w:val="24"/>
          <w:lang w:val="en-US" w:eastAsia="en-US"/>
        </w:rPr>
        <w:t xml:space="preserve">are known, but the most important are </w:t>
      </w:r>
      <w:proofErr w:type="gramStart"/>
      <w:r w:rsidR="00306BA0" w:rsidRPr="00306BA0">
        <w:rPr>
          <w:rFonts w:ascii="Times New Roman" w:eastAsiaTheme="minorHAnsi" w:hAnsi="Times New Roman"/>
          <w:szCs w:val="24"/>
          <w:lang w:val="en-US" w:eastAsia="en-US"/>
        </w:rPr>
        <w:t>Cr</w:t>
      </w:r>
      <w:r w:rsidR="00221009">
        <w:rPr>
          <w:rFonts w:ascii="Times New Roman" w:eastAsiaTheme="minorHAnsi" w:hAnsi="Times New Roman"/>
          <w:szCs w:val="24"/>
          <w:lang w:val="en-US" w:eastAsia="en-US"/>
        </w:rPr>
        <w:t>(</w:t>
      </w:r>
      <w:proofErr w:type="gramEnd"/>
      <w:r w:rsidR="00306BA0" w:rsidRPr="00306BA0">
        <w:rPr>
          <w:rFonts w:ascii="Times New Roman" w:eastAsiaTheme="minorHAnsi" w:hAnsi="Times New Roman"/>
          <w:szCs w:val="24"/>
          <w:lang w:val="en-US" w:eastAsia="en-US"/>
        </w:rPr>
        <w:t>II</w:t>
      </w:r>
      <w:r w:rsidR="00221009">
        <w:rPr>
          <w:rFonts w:ascii="Times New Roman" w:eastAsiaTheme="minorHAnsi" w:hAnsi="Times New Roman"/>
          <w:szCs w:val="24"/>
          <w:lang w:val="en-US" w:eastAsia="en-US"/>
        </w:rPr>
        <w:t>), Cr(</w:t>
      </w:r>
      <w:r w:rsidR="00306BA0" w:rsidRPr="00306BA0">
        <w:rPr>
          <w:rFonts w:ascii="Times New Roman" w:eastAsiaTheme="minorHAnsi" w:hAnsi="Times New Roman"/>
          <w:szCs w:val="24"/>
          <w:lang w:val="en-US" w:eastAsia="en-US"/>
        </w:rPr>
        <w:t>III</w:t>
      </w:r>
      <w:r w:rsidR="00221009">
        <w:rPr>
          <w:rFonts w:ascii="Times New Roman" w:eastAsiaTheme="minorHAnsi" w:hAnsi="Times New Roman"/>
          <w:szCs w:val="24"/>
          <w:lang w:val="en-US" w:eastAsia="en-US"/>
        </w:rPr>
        <w:t>)</w:t>
      </w:r>
      <w:r w:rsidR="00306BA0" w:rsidRPr="00306BA0">
        <w:rPr>
          <w:rFonts w:ascii="Times New Roman" w:eastAsiaTheme="minorHAnsi" w:hAnsi="Times New Roman"/>
          <w:szCs w:val="24"/>
          <w:lang w:val="en-US" w:eastAsia="en-US"/>
        </w:rPr>
        <w:t xml:space="preserve"> and</w:t>
      </w:r>
      <w:r w:rsidR="00221009">
        <w:rPr>
          <w:rFonts w:ascii="Times New Roman" w:eastAsiaTheme="minorHAnsi" w:hAnsi="Times New Roman"/>
          <w:szCs w:val="24"/>
          <w:lang w:val="en-US" w:eastAsia="en-US"/>
        </w:rPr>
        <w:t xml:space="preserve"> also Cr(</w:t>
      </w:r>
      <w:r w:rsidR="00306BA0" w:rsidRPr="00306BA0">
        <w:rPr>
          <w:rFonts w:ascii="Times New Roman" w:eastAsiaTheme="minorHAnsi" w:hAnsi="Times New Roman"/>
          <w:szCs w:val="24"/>
          <w:lang w:val="en-US" w:eastAsia="en-US"/>
        </w:rPr>
        <w:t>VI</w:t>
      </w:r>
      <w:r w:rsidR="00221009">
        <w:rPr>
          <w:rFonts w:ascii="Times New Roman" w:eastAsiaTheme="minorHAnsi" w:hAnsi="Times New Roman"/>
          <w:szCs w:val="24"/>
          <w:lang w:val="en-US" w:eastAsia="en-US"/>
        </w:rPr>
        <w:t>)</w:t>
      </w:r>
      <w:r w:rsidR="00306BA0" w:rsidRPr="00306BA0">
        <w:rPr>
          <w:rFonts w:ascii="Times New Roman" w:eastAsiaTheme="minorHAnsi" w:hAnsi="Times New Roman"/>
          <w:szCs w:val="24"/>
          <w:lang w:val="en-US" w:eastAsia="en-US"/>
        </w:rPr>
        <w:t>.</w:t>
      </w:r>
      <w:r w:rsidR="003F5B83">
        <w:rPr>
          <w:rFonts w:ascii="Times New Roman" w:eastAsiaTheme="minorHAnsi" w:hAnsi="Times New Roman"/>
          <w:szCs w:val="24"/>
          <w:lang w:val="en-US" w:eastAsia="en-US"/>
        </w:rPr>
        <w:t xml:space="preserve"> </w:t>
      </w:r>
      <w:proofErr w:type="gramStart"/>
      <w:r w:rsidR="00C3043F" w:rsidRPr="00C3043F">
        <w:rPr>
          <w:rFonts w:ascii="Times New Roman" w:eastAsiaTheme="minorHAnsi" w:hAnsi="Times New Roman"/>
          <w:szCs w:val="24"/>
          <w:lang w:val="en-US" w:eastAsia="en-US"/>
        </w:rPr>
        <w:t>Cr</w:t>
      </w:r>
      <w:r w:rsidR="00C3043F">
        <w:rPr>
          <w:rFonts w:ascii="Times New Roman" w:eastAsiaTheme="minorHAnsi" w:hAnsi="Times New Roman"/>
          <w:szCs w:val="24"/>
          <w:lang w:val="en-US" w:eastAsia="en-US"/>
        </w:rPr>
        <w:t>(</w:t>
      </w:r>
      <w:proofErr w:type="gramEnd"/>
      <w:r w:rsidR="00C3043F" w:rsidRPr="00C3043F">
        <w:rPr>
          <w:rFonts w:ascii="Times New Roman" w:eastAsiaTheme="minorHAnsi" w:hAnsi="Times New Roman"/>
          <w:szCs w:val="24"/>
          <w:lang w:val="en-US" w:eastAsia="en-US"/>
        </w:rPr>
        <w:t>II</w:t>
      </w:r>
      <w:r w:rsidR="00C3043F">
        <w:rPr>
          <w:rFonts w:ascii="Times New Roman" w:eastAsiaTheme="minorHAnsi" w:hAnsi="Times New Roman"/>
          <w:szCs w:val="24"/>
          <w:lang w:val="en-US" w:eastAsia="en-US"/>
        </w:rPr>
        <w:t>)</w:t>
      </w:r>
      <w:r w:rsidR="00C3043F" w:rsidRPr="00C3043F">
        <w:rPr>
          <w:rFonts w:ascii="Times New Roman" w:eastAsiaTheme="minorHAnsi" w:hAnsi="Times New Roman"/>
          <w:szCs w:val="24"/>
          <w:lang w:val="en-US" w:eastAsia="en-US"/>
        </w:rPr>
        <w:t xml:space="preserve"> </w:t>
      </w:r>
      <w:r w:rsidR="00D72139" w:rsidRPr="00D72139">
        <w:rPr>
          <w:rFonts w:ascii="Times New Roman" w:eastAsiaTheme="minorHAnsi" w:hAnsi="Times New Roman"/>
          <w:szCs w:val="24"/>
          <w:lang w:val="en-US" w:eastAsia="en-US"/>
        </w:rPr>
        <w:t xml:space="preserve">is easily oxidized </w:t>
      </w:r>
      <w:r w:rsidR="00C3043F" w:rsidRPr="00C3043F">
        <w:rPr>
          <w:rFonts w:ascii="Times New Roman" w:eastAsiaTheme="minorHAnsi" w:hAnsi="Times New Roman"/>
          <w:szCs w:val="24"/>
          <w:lang w:val="en-US" w:eastAsia="en-US"/>
        </w:rPr>
        <w:t xml:space="preserve">and is </w:t>
      </w:r>
      <w:r w:rsidR="00D72139">
        <w:rPr>
          <w:rFonts w:ascii="Times New Roman" w:eastAsiaTheme="minorHAnsi" w:hAnsi="Times New Roman"/>
          <w:szCs w:val="24"/>
          <w:lang w:val="en-US" w:eastAsia="en-US"/>
        </w:rPr>
        <w:t>applied</w:t>
      </w:r>
      <w:r w:rsidR="00C3043F" w:rsidRPr="00C3043F">
        <w:rPr>
          <w:rFonts w:ascii="Times New Roman" w:eastAsiaTheme="minorHAnsi" w:hAnsi="Times New Roman"/>
          <w:szCs w:val="24"/>
          <w:lang w:val="en-US" w:eastAsia="en-US"/>
        </w:rPr>
        <w:t xml:space="preserve"> as a reducing agent in chemical synthesis</w:t>
      </w:r>
      <w:r w:rsidR="00D72139">
        <w:rPr>
          <w:rFonts w:ascii="Times New Roman" w:eastAsiaTheme="minorHAnsi" w:hAnsi="Times New Roman"/>
          <w:szCs w:val="24"/>
          <w:lang w:val="en-US" w:eastAsia="en-US"/>
        </w:rPr>
        <w:t xml:space="preserve"> [1</w:t>
      </w:r>
      <w:r w:rsidR="00430CAA">
        <w:rPr>
          <w:rFonts w:ascii="Times New Roman" w:eastAsiaTheme="minorHAnsi" w:hAnsi="Times New Roman"/>
          <w:szCs w:val="24"/>
          <w:lang w:val="en-US" w:eastAsia="en-US"/>
        </w:rPr>
        <w:t>5</w:t>
      </w:r>
      <w:r w:rsidR="00D72139">
        <w:rPr>
          <w:rFonts w:ascii="Times New Roman" w:eastAsiaTheme="minorHAnsi" w:hAnsi="Times New Roman"/>
          <w:szCs w:val="24"/>
          <w:lang w:val="en-US" w:eastAsia="en-US"/>
        </w:rPr>
        <w:t>].</w:t>
      </w:r>
      <w:r w:rsidR="00C3043F" w:rsidRPr="00C3043F">
        <w:rPr>
          <w:rFonts w:ascii="Times New Roman" w:eastAsiaTheme="minorHAnsi" w:hAnsi="Times New Roman"/>
          <w:szCs w:val="24"/>
          <w:lang w:val="en-US" w:eastAsia="en-US"/>
        </w:rPr>
        <w:t xml:space="preserve"> </w:t>
      </w:r>
      <w:proofErr w:type="gramStart"/>
      <w:r w:rsidR="003F5B83" w:rsidRPr="003F5B83">
        <w:rPr>
          <w:rFonts w:ascii="Times New Roman" w:eastAsiaTheme="minorHAnsi" w:hAnsi="Times New Roman"/>
          <w:szCs w:val="24"/>
          <w:lang w:val="en-US" w:eastAsia="en-US"/>
        </w:rPr>
        <w:t>Cr</w:t>
      </w:r>
      <w:r w:rsidR="003F5B83">
        <w:rPr>
          <w:rFonts w:ascii="Times New Roman" w:eastAsiaTheme="minorHAnsi" w:hAnsi="Times New Roman"/>
          <w:szCs w:val="24"/>
          <w:lang w:val="en-US" w:eastAsia="en-US"/>
        </w:rPr>
        <w:t>(</w:t>
      </w:r>
      <w:proofErr w:type="gramEnd"/>
      <w:r w:rsidR="003F5B83" w:rsidRPr="003F5B83">
        <w:rPr>
          <w:rFonts w:ascii="Times New Roman" w:eastAsiaTheme="minorHAnsi" w:hAnsi="Times New Roman"/>
          <w:szCs w:val="24"/>
          <w:lang w:val="en-US" w:eastAsia="en-US"/>
        </w:rPr>
        <w:t>III</w:t>
      </w:r>
      <w:r w:rsidR="003F5B83">
        <w:rPr>
          <w:rFonts w:ascii="Times New Roman" w:eastAsiaTheme="minorHAnsi" w:hAnsi="Times New Roman"/>
          <w:szCs w:val="24"/>
          <w:lang w:val="en-US" w:eastAsia="en-US"/>
        </w:rPr>
        <w:t>)</w:t>
      </w:r>
      <w:r w:rsidR="003F5B83" w:rsidRPr="003F5B83">
        <w:rPr>
          <w:rFonts w:ascii="Times New Roman" w:eastAsiaTheme="minorHAnsi" w:hAnsi="Times New Roman"/>
          <w:szCs w:val="24"/>
          <w:lang w:val="en-US" w:eastAsia="en-US"/>
        </w:rPr>
        <w:t xml:space="preserve"> </w:t>
      </w:r>
      <w:r w:rsidR="003F5B83">
        <w:rPr>
          <w:rFonts w:ascii="Times New Roman" w:eastAsiaTheme="minorHAnsi" w:hAnsi="Times New Roman"/>
          <w:szCs w:val="24"/>
          <w:lang w:val="en-US" w:eastAsia="en-US"/>
        </w:rPr>
        <w:t xml:space="preserve">is </w:t>
      </w:r>
      <w:r w:rsidR="003F5B83" w:rsidRPr="003F5B83">
        <w:rPr>
          <w:rFonts w:ascii="Times New Roman" w:eastAsiaTheme="minorHAnsi" w:hAnsi="Times New Roman"/>
          <w:szCs w:val="24"/>
          <w:lang w:val="en-US" w:eastAsia="en-US"/>
        </w:rPr>
        <w:t>the most abundant form</w:t>
      </w:r>
      <w:r w:rsidR="003F5B83">
        <w:rPr>
          <w:rFonts w:ascii="Times New Roman" w:eastAsiaTheme="minorHAnsi" w:hAnsi="Times New Roman"/>
          <w:szCs w:val="24"/>
          <w:lang w:val="en-US" w:eastAsia="en-US"/>
        </w:rPr>
        <w:t xml:space="preserve"> in environment</w:t>
      </w:r>
      <w:r w:rsidR="003F5B83" w:rsidRPr="003F5B83">
        <w:rPr>
          <w:rFonts w:ascii="Times New Roman" w:eastAsiaTheme="minorHAnsi" w:hAnsi="Times New Roman"/>
          <w:szCs w:val="24"/>
          <w:lang w:val="en-US" w:eastAsia="en-US"/>
        </w:rPr>
        <w:t>,</w:t>
      </w:r>
      <w:r w:rsidR="003F5B83">
        <w:rPr>
          <w:rFonts w:ascii="Times New Roman" w:eastAsiaTheme="minorHAnsi" w:hAnsi="Times New Roman"/>
          <w:szCs w:val="24"/>
          <w:lang w:val="en-US" w:eastAsia="en-US"/>
        </w:rPr>
        <w:t xml:space="preserve"> and</w:t>
      </w:r>
      <w:r w:rsidR="003F5B83" w:rsidRPr="003F5B83">
        <w:rPr>
          <w:rFonts w:ascii="Times New Roman" w:eastAsiaTheme="minorHAnsi" w:hAnsi="Times New Roman"/>
          <w:szCs w:val="24"/>
          <w:lang w:val="en-US" w:eastAsia="en-US"/>
        </w:rPr>
        <w:t xml:space="preserve"> is an essential element that plays a role in glucose metabolism.</w:t>
      </w:r>
      <w:r w:rsidR="00072E55">
        <w:rPr>
          <w:rFonts w:ascii="Times New Roman" w:eastAsiaTheme="minorHAnsi" w:hAnsi="Times New Roman"/>
          <w:szCs w:val="24"/>
          <w:lang w:val="en-US" w:eastAsia="en-US"/>
        </w:rPr>
        <w:t xml:space="preserve"> </w:t>
      </w:r>
      <w:proofErr w:type="gramStart"/>
      <w:r w:rsidR="00411FE9">
        <w:rPr>
          <w:rFonts w:ascii="Times New Roman" w:eastAsiaTheme="minorHAnsi" w:hAnsi="Times New Roman"/>
          <w:szCs w:val="24"/>
          <w:lang w:val="en-US" w:eastAsia="en-US"/>
        </w:rPr>
        <w:t>Cr(</w:t>
      </w:r>
      <w:proofErr w:type="gramEnd"/>
      <w:r w:rsidR="00411FE9">
        <w:rPr>
          <w:rFonts w:ascii="Times New Roman" w:eastAsiaTheme="minorHAnsi" w:hAnsi="Times New Roman"/>
          <w:szCs w:val="24"/>
          <w:lang w:val="en-US" w:eastAsia="en-US"/>
        </w:rPr>
        <w:t>III)</w:t>
      </w:r>
      <w:r w:rsidR="006631A7">
        <w:rPr>
          <w:rFonts w:ascii="Times New Roman" w:eastAsiaTheme="minorHAnsi" w:hAnsi="Times New Roman"/>
          <w:szCs w:val="24"/>
          <w:lang w:val="en-US" w:eastAsia="en-US"/>
        </w:rPr>
        <w:t xml:space="preserve"> </w:t>
      </w:r>
      <w:r w:rsidR="00E037DA" w:rsidRPr="00E037DA">
        <w:rPr>
          <w:rFonts w:ascii="Times New Roman" w:eastAsiaTheme="minorHAnsi" w:hAnsi="Times New Roman"/>
          <w:szCs w:val="24"/>
          <w:lang w:val="en-US" w:eastAsia="en-US"/>
        </w:rPr>
        <w:t>deficiency causes changes in the metabolism of glucose</w:t>
      </w:r>
      <w:r w:rsidR="00D72139">
        <w:rPr>
          <w:rFonts w:ascii="Times New Roman" w:eastAsiaTheme="minorHAnsi" w:hAnsi="Times New Roman"/>
          <w:szCs w:val="24"/>
          <w:lang w:val="en-US" w:eastAsia="en-US"/>
        </w:rPr>
        <w:t xml:space="preserve"> and lipids. What is more</w:t>
      </w:r>
      <w:r w:rsidR="00A1062A">
        <w:rPr>
          <w:rFonts w:ascii="Times New Roman" w:eastAsiaTheme="minorHAnsi" w:hAnsi="Times New Roman"/>
          <w:szCs w:val="24"/>
          <w:lang w:val="en-US" w:eastAsia="en-US"/>
        </w:rPr>
        <w:t xml:space="preserve">, this </w:t>
      </w:r>
      <w:proofErr w:type="gramStart"/>
      <w:r w:rsidR="00A1062A">
        <w:rPr>
          <w:rFonts w:ascii="Times New Roman" w:eastAsiaTheme="minorHAnsi" w:hAnsi="Times New Roman"/>
          <w:szCs w:val="24"/>
          <w:lang w:val="en-US" w:eastAsia="en-US"/>
        </w:rPr>
        <w:t>Cr</w:t>
      </w:r>
      <w:r w:rsidR="007166E2">
        <w:rPr>
          <w:rFonts w:ascii="Times New Roman" w:eastAsiaTheme="minorHAnsi" w:hAnsi="Times New Roman"/>
          <w:szCs w:val="24"/>
          <w:lang w:val="en-US" w:eastAsia="en-US"/>
        </w:rPr>
        <w:t>(</w:t>
      </w:r>
      <w:proofErr w:type="gramEnd"/>
      <w:r w:rsidR="007166E2">
        <w:rPr>
          <w:rFonts w:ascii="Times New Roman" w:eastAsiaTheme="minorHAnsi" w:hAnsi="Times New Roman"/>
          <w:szCs w:val="24"/>
          <w:lang w:val="en-US" w:eastAsia="en-US"/>
        </w:rPr>
        <w:t>III)</w:t>
      </w:r>
      <w:r w:rsidR="00E037DA" w:rsidRPr="00E037DA">
        <w:rPr>
          <w:rFonts w:ascii="Times New Roman" w:eastAsiaTheme="minorHAnsi" w:hAnsi="Times New Roman"/>
          <w:szCs w:val="24"/>
          <w:lang w:val="en-US" w:eastAsia="en-US"/>
        </w:rPr>
        <w:t xml:space="preserve"> may be </w:t>
      </w:r>
      <w:r w:rsidR="00A1062A">
        <w:rPr>
          <w:rFonts w:ascii="Times New Roman" w:eastAsiaTheme="minorHAnsi" w:hAnsi="Times New Roman"/>
          <w:szCs w:val="24"/>
          <w:lang w:val="en-US" w:eastAsia="en-US"/>
        </w:rPr>
        <w:t xml:space="preserve">related with maturity to </w:t>
      </w:r>
      <w:r w:rsidR="007166E2" w:rsidRPr="007166E2">
        <w:rPr>
          <w:rFonts w:ascii="Times New Roman" w:eastAsiaTheme="minorHAnsi" w:hAnsi="Times New Roman"/>
          <w:szCs w:val="24"/>
          <w:lang w:val="en-US" w:eastAsia="en-US"/>
        </w:rPr>
        <w:t>cardiovascular diseases</w:t>
      </w:r>
      <w:r w:rsidR="007166E2">
        <w:rPr>
          <w:rFonts w:ascii="Times New Roman" w:eastAsiaTheme="minorHAnsi" w:hAnsi="Times New Roman"/>
          <w:szCs w:val="24"/>
          <w:lang w:val="en-US" w:eastAsia="en-US"/>
        </w:rPr>
        <w:t xml:space="preserve">, </w:t>
      </w:r>
      <w:r w:rsidR="00A1062A">
        <w:rPr>
          <w:rFonts w:ascii="Times New Roman" w:eastAsiaTheme="minorHAnsi" w:hAnsi="Times New Roman"/>
          <w:szCs w:val="24"/>
          <w:lang w:val="en-US" w:eastAsia="en-US"/>
        </w:rPr>
        <w:t>onset diabetes</w:t>
      </w:r>
      <w:r w:rsidR="007166E2">
        <w:rPr>
          <w:rFonts w:ascii="Times New Roman" w:eastAsiaTheme="minorHAnsi" w:hAnsi="Times New Roman"/>
          <w:szCs w:val="24"/>
          <w:lang w:val="en-US" w:eastAsia="en-US"/>
        </w:rPr>
        <w:t xml:space="preserve"> </w:t>
      </w:r>
      <w:r w:rsidR="007166E2" w:rsidRPr="007166E2">
        <w:rPr>
          <w:rFonts w:ascii="Times New Roman" w:eastAsiaTheme="minorHAnsi" w:hAnsi="Times New Roman"/>
          <w:szCs w:val="24"/>
          <w:lang w:val="en-US" w:eastAsia="en-US"/>
        </w:rPr>
        <w:t xml:space="preserve"> and</w:t>
      </w:r>
      <w:r w:rsidR="007166E2">
        <w:rPr>
          <w:rFonts w:ascii="Times New Roman" w:eastAsiaTheme="minorHAnsi" w:hAnsi="Times New Roman"/>
          <w:szCs w:val="24"/>
          <w:lang w:val="en-US" w:eastAsia="en-US"/>
        </w:rPr>
        <w:t xml:space="preserve"> also</w:t>
      </w:r>
      <w:r w:rsidR="007166E2" w:rsidRPr="007166E2">
        <w:rPr>
          <w:rFonts w:ascii="Times New Roman" w:eastAsiaTheme="minorHAnsi" w:hAnsi="Times New Roman"/>
          <w:szCs w:val="24"/>
          <w:lang w:val="en-US" w:eastAsia="en-US"/>
        </w:rPr>
        <w:t xml:space="preserve"> nervous system disorders [15</w:t>
      </w:r>
      <w:r w:rsidR="007166E2">
        <w:rPr>
          <w:rFonts w:ascii="Times New Roman" w:eastAsiaTheme="minorHAnsi" w:hAnsi="Times New Roman"/>
          <w:szCs w:val="24"/>
          <w:lang w:val="en-US" w:eastAsia="en-US"/>
        </w:rPr>
        <w:t>].</w:t>
      </w:r>
      <w:r w:rsidR="00A1062A">
        <w:rPr>
          <w:rFonts w:ascii="Times New Roman" w:eastAsiaTheme="minorHAnsi" w:hAnsi="Times New Roman"/>
          <w:szCs w:val="24"/>
          <w:lang w:val="en-US" w:eastAsia="en-US"/>
        </w:rPr>
        <w:t xml:space="preserve"> </w:t>
      </w:r>
      <w:r w:rsidR="004F524B" w:rsidRPr="004F524B">
        <w:rPr>
          <w:rFonts w:ascii="Times New Roman" w:eastAsiaTheme="minorHAnsi" w:hAnsi="Times New Roman"/>
          <w:szCs w:val="24"/>
          <w:lang w:val="en-US" w:eastAsia="en-US"/>
        </w:rPr>
        <w:t xml:space="preserve">Although, insufficient </w:t>
      </w:r>
      <w:proofErr w:type="gramStart"/>
      <w:r w:rsidR="004F524B" w:rsidRPr="004F524B">
        <w:rPr>
          <w:rFonts w:ascii="Times New Roman" w:eastAsiaTheme="minorHAnsi" w:hAnsi="Times New Roman"/>
          <w:szCs w:val="24"/>
          <w:lang w:val="en-US" w:eastAsia="en-US"/>
        </w:rPr>
        <w:t>Cr(</w:t>
      </w:r>
      <w:proofErr w:type="gramEnd"/>
      <w:r w:rsidR="004F524B" w:rsidRPr="004F524B">
        <w:rPr>
          <w:rFonts w:ascii="Times New Roman" w:eastAsiaTheme="minorHAnsi" w:hAnsi="Times New Roman"/>
          <w:szCs w:val="24"/>
          <w:lang w:val="en-US" w:eastAsia="en-US"/>
        </w:rPr>
        <w:t xml:space="preserve">III) intake was implied as a possible risk factor of the development of diabetes, its role is still not fully known. However, </w:t>
      </w:r>
      <w:proofErr w:type="gramStart"/>
      <w:r w:rsidR="004F524B" w:rsidRPr="004F524B">
        <w:rPr>
          <w:rFonts w:ascii="Times New Roman" w:eastAsiaTheme="minorHAnsi" w:hAnsi="Times New Roman"/>
          <w:szCs w:val="24"/>
          <w:lang w:val="en-US" w:eastAsia="en-US"/>
        </w:rPr>
        <w:t>Cr(</w:t>
      </w:r>
      <w:proofErr w:type="gramEnd"/>
      <w:r w:rsidR="004F524B" w:rsidRPr="004F524B">
        <w:rPr>
          <w:rFonts w:ascii="Times New Roman" w:eastAsiaTheme="minorHAnsi" w:hAnsi="Times New Roman"/>
          <w:szCs w:val="24"/>
          <w:lang w:val="en-US" w:eastAsia="en-US"/>
        </w:rPr>
        <w:t>III) is still a very popular component of dietary supplements, recommended for the diabetes patients</w:t>
      </w:r>
      <w:r w:rsidR="00430CAA">
        <w:rPr>
          <w:rFonts w:ascii="Times New Roman" w:eastAsiaTheme="minorHAnsi" w:hAnsi="Times New Roman"/>
          <w:szCs w:val="24"/>
          <w:lang w:val="en-US" w:eastAsia="en-US"/>
        </w:rPr>
        <w:t xml:space="preserve"> [14]</w:t>
      </w:r>
      <w:r w:rsidR="004F524B" w:rsidRPr="004F524B">
        <w:rPr>
          <w:rFonts w:ascii="Times New Roman" w:eastAsiaTheme="minorHAnsi" w:hAnsi="Times New Roman"/>
          <w:szCs w:val="24"/>
          <w:lang w:val="en-US" w:eastAsia="en-US"/>
        </w:rPr>
        <w:t>.</w:t>
      </w:r>
      <w:r w:rsidR="00587CB0">
        <w:rPr>
          <w:rFonts w:ascii="Times New Roman" w:eastAsiaTheme="minorHAnsi" w:hAnsi="Times New Roman"/>
          <w:szCs w:val="24"/>
          <w:lang w:val="en-US" w:eastAsia="en-US"/>
        </w:rPr>
        <w:t xml:space="preserve"> </w:t>
      </w:r>
      <w:r w:rsidR="007166E2">
        <w:rPr>
          <w:rFonts w:ascii="Times New Roman" w:eastAsiaTheme="minorHAnsi" w:hAnsi="Times New Roman"/>
          <w:szCs w:val="24"/>
          <w:lang w:val="en-US" w:eastAsia="en-US"/>
        </w:rPr>
        <w:t xml:space="preserve">In turn, </w:t>
      </w:r>
      <w:r w:rsidR="00C7787E">
        <w:rPr>
          <w:rFonts w:ascii="Times New Roman" w:eastAsiaTheme="minorHAnsi" w:hAnsi="Times New Roman"/>
          <w:szCs w:val="24"/>
          <w:lang w:val="en-US" w:eastAsia="en-US"/>
        </w:rPr>
        <w:t xml:space="preserve">compounds of </w:t>
      </w:r>
      <w:proofErr w:type="gramStart"/>
      <w:r w:rsidR="007166E2">
        <w:rPr>
          <w:rFonts w:ascii="Times New Roman" w:eastAsiaTheme="minorHAnsi" w:hAnsi="Times New Roman"/>
          <w:szCs w:val="24"/>
          <w:lang w:val="en-US" w:eastAsia="en-US"/>
        </w:rPr>
        <w:t>Cr(</w:t>
      </w:r>
      <w:proofErr w:type="gramEnd"/>
      <w:r w:rsidR="007166E2">
        <w:rPr>
          <w:rFonts w:ascii="Times New Roman" w:eastAsiaTheme="minorHAnsi" w:hAnsi="Times New Roman"/>
          <w:szCs w:val="24"/>
          <w:lang w:val="en-US" w:eastAsia="en-US"/>
        </w:rPr>
        <w:t>VI)</w:t>
      </w:r>
      <w:r w:rsidR="00C7787E">
        <w:rPr>
          <w:rFonts w:ascii="Times New Roman" w:eastAsiaTheme="minorHAnsi" w:hAnsi="Times New Roman"/>
          <w:szCs w:val="24"/>
          <w:lang w:val="en-US" w:eastAsia="en-US"/>
        </w:rPr>
        <w:t xml:space="preserve"> </w:t>
      </w:r>
      <w:r w:rsidR="00C7787E" w:rsidRPr="00C7787E">
        <w:rPr>
          <w:rFonts w:ascii="Times New Roman" w:eastAsiaTheme="minorHAnsi" w:hAnsi="Times New Roman"/>
          <w:szCs w:val="24"/>
          <w:lang w:val="en-US" w:eastAsia="en-US"/>
        </w:rPr>
        <w:t xml:space="preserve">do not occur </w:t>
      </w:r>
      <w:r w:rsidR="00C7787E">
        <w:rPr>
          <w:rFonts w:ascii="Times New Roman" w:eastAsiaTheme="minorHAnsi" w:hAnsi="Times New Roman"/>
          <w:szCs w:val="24"/>
          <w:lang w:val="en-US" w:eastAsia="en-US"/>
        </w:rPr>
        <w:t>in nature due to the fact that are synthesized. I</w:t>
      </w:r>
      <w:r w:rsidR="00C7787E" w:rsidRPr="007717F6">
        <w:rPr>
          <w:rFonts w:ascii="Times New Roman" w:eastAsiaTheme="minorHAnsi" w:hAnsi="Times New Roman"/>
          <w:szCs w:val="24"/>
          <w:lang w:val="en-US" w:eastAsia="en-US"/>
        </w:rPr>
        <w:t>n the gastrointestinal tract</w:t>
      </w:r>
      <w:r w:rsidR="00E037DA" w:rsidRPr="00E037DA">
        <w:rPr>
          <w:rFonts w:ascii="Times New Roman" w:eastAsiaTheme="minorHAnsi" w:hAnsi="Times New Roman"/>
          <w:szCs w:val="24"/>
          <w:lang w:val="en-US" w:eastAsia="en-US"/>
        </w:rPr>
        <w:t xml:space="preserve"> </w:t>
      </w:r>
      <w:proofErr w:type="gramStart"/>
      <w:r w:rsidR="007717F6" w:rsidRPr="007717F6">
        <w:rPr>
          <w:rFonts w:ascii="Times New Roman" w:eastAsiaTheme="minorHAnsi" w:hAnsi="Times New Roman"/>
          <w:szCs w:val="24"/>
          <w:lang w:val="en-US" w:eastAsia="en-US"/>
        </w:rPr>
        <w:t>Cr</w:t>
      </w:r>
      <w:r w:rsidR="007717F6">
        <w:rPr>
          <w:rFonts w:ascii="Times New Roman" w:eastAsiaTheme="minorHAnsi" w:hAnsi="Times New Roman"/>
          <w:szCs w:val="24"/>
          <w:lang w:val="en-US" w:eastAsia="en-US"/>
        </w:rPr>
        <w:t>(</w:t>
      </w:r>
      <w:proofErr w:type="gramEnd"/>
      <w:r w:rsidR="007717F6" w:rsidRPr="007717F6">
        <w:rPr>
          <w:rFonts w:ascii="Times New Roman" w:eastAsiaTheme="minorHAnsi" w:hAnsi="Times New Roman"/>
          <w:szCs w:val="24"/>
          <w:lang w:val="en-US" w:eastAsia="en-US"/>
        </w:rPr>
        <w:t>VI</w:t>
      </w:r>
      <w:r w:rsidR="007717F6">
        <w:rPr>
          <w:rFonts w:ascii="Times New Roman" w:eastAsiaTheme="minorHAnsi" w:hAnsi="Times New Roman"/>
          <w:szCs w:val="24"/>
          <w:lang w:val="en-US" w:eastAsia="en-US"/>
        </w:rPr>
        <w:t>)</w:t>
      </w:r>
      <w:r w:rsidR="007717F6" w:rsidRPr="007717F6">
        <w:rPr>
          <w:rFonts w:ascii="Times New Roman" w:eastAsiaTheme="minorHAnsi" w:hAnsi="Times New Roman"/>
          <w:szCs w:val="24"/>
          <w:lang w:val="en-US" w:eastAsia="en-US"/>
        </w:rPr>
        <w:t xml:space="preserve"> is reduced to Cr</w:t>
      </w:r>
      <w:r w:rsidR="007717F6">
        <w:rPr>
          <w:rFonts w:ascii="Times New Roman" w:eastAsiaTheme="minorHAnsi" w:hAnsi="Times New Roman"/>
          <w:szCs w:val="24"/>
          <w:lang w:val="en-US" w:eastAsia="en-US"/>
        </w:rPr>
        <w:t>(</w:t>
      </w:r>
      <w:r w:rsidR="007717F6" w:rsidRPr="007717F6">
        <w:rPr>
          <w:rFonts w:ascii="Times New Roman" w:eastAsiaTheme="minorHAnsi" w:hAnsi="Times New Roman"/>
          <w:szCs w:val="24"/>
          <w:lang w:val="en-US" w:eastAsia="en-US"/>
        </w:rPr>
        <w:t>III</w:t>
      </w:r>
      <w:r w:rsidR="00C7787E">
        <w:rPr>
          <w:rFonts w:ascii="Times New Roman" w:eastAsiaTheme="minorHAnsi" w:hAnsi="Times New Roman"/>
          <w:szCs w:val="24"/>
          <w:lang w:val="en-US" w:eastAsia="en-US"/>
        </w:rPr>
        <w:t>). Hence</w:t>
      </w:r>
      <w:r w:rsidR="007717F6" w:rsidRPr="007717F6">
        <w:rPr>
          <w:rFonts w:ascii="Times New Roman" w:eastAsiaTheme="minorHAnsi" w:hAnsi="Times New Roman"/>
          <w:szCs w:val="24"/>
          <w:lang w:val="en-US" w:eastAsia="en-US"/>
        </w:rPr>
        <w:t xml:space="preserve">, only intakes that exceed the reducing capacity of the stomach will </w:t>
      </w:r>
      <w:r w:rsidR="007717F6" w:rsidRPr="007717F6">
        <w:rPr>
          <w:rFonts w:ascii="Times New Roman" w:eastAsiaTheme="minorHAnsi" w:hAnsi="Times New Roman"/>
          <w:szCs w:val="24"/>
          <w:lang w:val="en-US" w:eastAsia="en-US"/>
        </w:rPr>
        <w:lastRenderedPageBreak/>
        <w:t xml:space="preserve">result in significant absorption of </w:t>
      </w:r>
      <w:proofErr w:type="gramStart"/>
      <w:r w:rsidR="007717F6" w:rsidRPr="007717F6">
        <w:rPr>
          <w:rFonts w:ascii="Times New Roman" w:eastAsiaTheme="minorHAnsi" w:hAnsi="Times New Roman"/>
          <w:szCs w:val="24"/>
          <w:lang w:val="en-US" w:eastAsia="en-US"/>
        </w:rPr>
        <w:t>Cr</w:t>
      </w:r>
      <w:r w:rsidR="00E14D4F">
        <w:rPr>
          <w:rFonts w:ascii="Times New Roman" w:eastAsiaTheme="minorHAnsi" w:hAnsi="Times New Roman"/>
          <w:szCs w:val="24"/>
          <w:lang w:val="en-US" w:eastAsia="en-US"/>
        </w:rPr>
        <w:t>(</w:t>
      </w:r>
      <w:proofErr w:type="gramEnd"/>
      <w:r w:rsidR="007717F6" w:rsidRPr="007717F6">
        <w:rPr>
          <w:rFonts w:ascii="Times New Roman" w:eastAsiaTheme="minorHAnsi" w:hAnsi="Times New Roman"/>
          <w:szCs w:val="24"/>
          <w:lang w:val="en-US" w:eastAsia="en-US"/>
        </w:rPr>
        <w:t>VI</w:t>
      </w:r>
      <w:r w:rsidR="00E14D4F">
        <w:rPr>
          <w:rFonts w:ascii="Times New Roman" w:eastAsiaTheme="minorHAnsi" w:hAnsi="Times New Roman"/>
          <w:szCs w:val="24"/>
          <w:lang w:val="en-US" w:eastAsia="en-US"/>
        </w:rPr>
        <w:t>)</w:t>
      </w:r>
      <w:r w:rsidR="007717F6" w:rsidRPr="007717F6">
        <w:rPr>
          <w:rFonts w:ascii="Times New Roman" w:eastAsiaTheme="minorHAnsi" w:hAnsi="Times New Roman"/>
          <w:szCs w:val="24"/>
          <w:lang w:val="en-US" w:eastAsia="en-US"/>
        </w:rPr>
        <w:t xml:space="preserve"> across the gastrointestinal mucosa</w:t>
      </w:r>
      <w:r w:rsidR="00E14D4F">
        <w:rPr>
          <w:rFonts w:ascii="Times New Roman" w:eastAsiaTheme="minorHAnsi" w:hAnsi="Times New Roman"/>
          <w:szCs w:val="24"/>
          <w:lang w:val="en-US" w:eastAsia="en-US"/>
        </w:rPr>
        <w:t xml:space="preserve"> </w:t>
      </w:r>
      <w:r w:rsidR="00267CB9">
        <w:rPr>
          <w:rFonts w:ascii="Times New Roman" w:eastAsiaTheme="minorHAnsi" w:hAnsi="Times New Roman"/>
          <w:szCs w:val="24"/>
          <w:lang w:val="en-US" w:eastAsia="en-US"/>
        </w:rPr>
        <w:t>[16].</w:t>
      </w:r>
      <w:r w:rsidR="00924732">
        <w:rPr>
          <w:rFonts w:ascii="Times New Roman" w:eastAsiaTheme="minorHAnsi" w:hAnsi="Times New Roman"/>
          <w:szCs w:val="24"/>
          <w:lang w:val="en-US" w:eastAsia="en-US"/>
        </w:rPr>
        <w:t xml:space="preserve"> In most cases</w:t>
      </w:r>
      <w:r w:rsidR="00AB25E7">
        <w:rPr>
          <w:rFonts w:ascii="Times New Roman" w:eastAsiaTheme="minorHAnsi" w:hAnsi="Times New Roman"/>
          <w:szCs w:val="24"/>
          <w:lang w:val="en-US" w:eastAsia="en-US"/>
        </w:rPr>
        <w:t>,</w:t>
      </w:r>
      <w:r w:rsidR="00924732">
        <w:rPr>
          <w:rFonts w:ascii="Times New Roman" w:eastAsiaTheme="minorHAnsi" w:hAnsi="Times New Roman"/>
          <w:szCs w:val="24"/>
          <w:lang w:val="en-US" w:eastAsia="en-US"/>
        </w:rPr>
        <w:t xml:space="preserve"> </w:t>
      </w:r>
      <w:proofErr w:type="gramStart"/>
      <w:r w:rsidR="00C7787E">
        <w:rPr>
          <w:rFonts w:ascii="Times New Roman" w:eastAsiaTheme="minorHAnsi" w:hAnsi="Times New Roman"/>
          <w:szCs w:val="24"/>
          <w:lang w:val="en-US" w:eastAsia="en-US"/>
        </w:rPr>
        <w:t>Cr(</w:t>
      </w:r>
      <w:proofErr w:type="gramEnd"/>
      <w:r w:rsidR="00C7787E">
        <w:rPr>
          <w:rFonts w:ascii="Times New Roman" w:eastAsiaTheme="minorHAnsi" w:hAnsi="Times New Roman"/>
          <w:szCs w:val="24"/>
          <w:lang w:val="en-US" w:eastAsia="en-US"/>
        </w:rPr>
        <w:t xml:space="preserve">II), </w:t>
      </w:r>
      <w:r w:rsidR="00924732">
        <w:rPr>
          <w:rFonts w:ascii="Times New Roman" w:eastAsiaTheme="minorHAnsi" w:hAnsi="Times New Roman"/>
          <w:szCs w:val="24"/>
          <w:lang w:val="en-US" w:eastAsia="en-US"/>
        </w:rPr>
        <w:t>Cr(III) and Cr(VI)</w:t>
      </w:r>
      <w:r w:rsidR="00924732" w:rsidRPr="00924732">
        <w:rPr>
          <w:rFonts w:ascii="Times New Roman" w:eastAsiaTheme="minorHAnsi" w:hAnsi="Times New Roman"/>
          <w:szCs w:val="24"/>
          <w:lang w:val="en-US" w:eastAsia="en-US"/>
        </w:rPr>
        <w:t xml:space="preserve"> residues in </w:t>
      </w:r>
      <w:r w:rsidR="00FA4150">
        <w:rPr>
          <w:rFonts w:ascii="Times New Roman" w:eastAsiaTheme="minorHAnsi" w:hAnsi="Times New Roman"/>
          <w:szCs w:val="24"/>
          <w:lang w:val="en-US" w:eastAsia="en-US"/>
        </w:rPr>
        <w:t>a</w:t>
      </w:r>
      <w:r w:rsidR="00924732" w:rsidRPr="00924732">
        <w:rPr>
          <w:rFonts w:ascii="Times New Roman" w:eastAsiaTheme="minorHAnsi" w:hAnsi="Times New Roman"/>
          <w:szCs w:val="24"/>
          <w:lang w:val="en-US" w:eastAsia="en-US"/>
        </w:rPr>
        <w:t xml:space="preserve">re </w:t>
      </w:r>
      <w:r w:rsidR="00FA4150">
        <w:rPr>
          <w:rFonts w:ascii="Times New Roman" w:eastAsiaTheme="minorHAnsi" w:hAnsi="Times New Roman"/>
          <w:szCs w:val="24"/>
          <w:lang w:val="en-US" w:eastAsia="en-US"/>
        </w:rPr>
        <w:t>usually</w:t>
      </w:r>
      <w:r w:rsidR="00924732" w:rsidRPr="00924732">
        <w:rPr>
          <w:rFonts w:ascii="Times New Roman" w:eastAsiaTheme="minorHAnsi" w:hAnsi="Times New Roman"/>
          <w:szCs w:val="24"/>
          <w:lang w:val="en-US" w:eastAsia="en-US"/>
        </w:rPr>
        <w:t xml:space="preserve"> measured as total C</w:t>
      </w:r>
      <w:r w:rsidR="00FA4150">
        <w:rPr>
          <w:rFonts w:ascii="Times New Roman" w:eastAsiaTheme="minorHAnsi" w:hAnsi="Times New Roman"/>
          <w:szCs w:val="24"/>
          <w:lang w:val="en-US" w:eastAsia="en-US"/>
        </w:rPr>
        <w:t>r.</w:t>
      </w:r>
      <w:r w:rsidR="00AB25E7">
        <w:rPr>
          <w:rFonts w:ascii="Times New Roman" w:eastAsiaTheme="minorHAnsi" w:hAnsi="Times New Roman"/>
          <w:szCs w:val="24"/>
          <w:lang w:val="en-US" w:eastAsia="en-US"/>
        </w:rPr>
        <w:t xml:space="preserve"> However, studies including Cr </w:t>
      </w:r>
      <w:r w:rsidR="0019145B">
        <w:rPr>
          <w:rFonts w:ascii="Times New Roman" w:eastAsiaTheme="minorHAnsi" w:hAnsi="Times New Roman"/>
          <w:szCs w:val="24"/>
          <w:lang w:val="en-US" w:eastAsia="en-US"/>
        </w:rPr>
        <w:t>levels in milk-based products for infants are very rare, but</w:t>
      </w:r>
      <w:r w:rsidR="0019145B" w:rsidRPr="0019145B">
        <w:rPr>
          <w:rFonts w:ascii="Times New Roman" w:eastAsiaTheme="minorHAnsi" w:hAnsi="Times New Roman"/>
          <w:szCs w:val="24"/>
          <w:lang w:val="en-US" w:eastAsia="en-US"/>
        </w:rPr>
        <w:t xml:space="preserve"> if they are, they are not </w:t>
      </w:r>
      <w:r w:rsidR="0019145B">
        <w:rPr>
          <w:rFonts w:ascii="Times New Roman" w:eastAsiaTheme="minorHAnsi" w:hAnsi="Times New Roman"/>
          <w:szCs w:val="24"/>
          <w:lang w:val="en-US" w:eastAsia="en-US"/>
        </w:rPr>
        <w:t>considered from toxicological point of view.</w:t>
      </w:r>
    </w:p>
    <w:p w14:paraId="69414CA9" w14:textId="464F6AAD" w:rsidR="00FA4150" w:rsidRDefault="003A3F25" w:rsidP="00CB0500">
      <w:pPr>
        <w:spacing w:line="480" w:lineRule="auto"/>
        <w:ind w:firstLine="284"/>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In order to increase the knowledge </w:t>
      </w:r>
      <w:r w:rsidR="0013341D">
        <w:rPr>
          <w:rFonts w:ascii="Times New Roman" w:eastAsiaTheme="minorHAnsi" w:hAnsi="Times New Roman"/>
          <w:szCs w:val="24"/>
          <w:lang w:val="en-US" w:eastAsia="en-US"/>
        </w:rPr>
        <w:t xml:space="preserve">around the exposure of </w:t>
      </w:r>
      <w:r>
        <w:rPr>
          <w:rFonts w:ascii="Times New Roman" w:eastAsiaTheme="minorHAnsi" w:hAnsi="Times New Roman"/>
          <w:szCs w:val="24"/>
          <w:lang w:val="en-US" w:eastAsia="en-US"/>
        </w:rPr>
        <w:t xml:space="preserve">newborns and </w:t>
      </w:r>
      <w:r w:rsidR="002C0F1E">
        <w:rPr>
          <w:rFonts w:ascii="Times New Roman" w:eastAsiaTheme="minorHAnsi" w:hAnsi="Times New Roman"/>
          <w:szCs w:val="24"/>
          <w:lang w:val="en-US" w:eastAsia="en-US"/>
        </w:rPr>
        <w:t>infants</w:t>
      </w:r>
      <w:r>
        <w:rPr>
          <w:rFonts w:ascii="Times New Roman" w:eastAsiaTheme="minorHAnsi" w:hAnsi="Times New Roman"/>
          <w:szCs w:val="24"/>
          <w:lang w:val="en-US" w:eastAsia="en-US"/>
        </w:rPr>
        <w:t xml:space="preserve"> to Ni and Cr</w:t>
      </w:r>
      <w:r w:rsidR="006E40CD">
        <w:rPr>
          <w:rFonts w:ascii="Times New Roman" w:eastAsiaTheme="minorHAnsi" w:hAnsi="Times New Roman"/>
          <w:szCs w:val="24"/>
          <w:lang w:val="en-US" w:eastAsia="en-US"/>
        </w:rPr>
        <w:t>,</w:t>
      </w:r>
      <w:r w:rsidR="00432D9C">
        <w:rPr>
          <w:rFonts w:ascii="Times New Roman" w:eastAsiaTheme="minorHAnsi" w:hAnsi="Times New Roman"/>
          <w:szCs w:val="24"/>
          <w:lang w:val="en-US" w:eastAsia="en-US"/>
        </w:rPr>
        <w:t xml:space="preserve"> we have assessed the levels of these elements in prescription FSMPs and MMPs available in Polish pharmacies. </w:t>
      </w:r>
      <w:r w:rsidR="00674770">
        <w:rPr>
          <w:rFonts w:ascii="Times New Roman" w:eastAsiaTheme="minorHAnsi" w:hAnsi="Times New Roman"/>
          <w:szCs w:val="24"/>
          <w:lang w:val="en-US" w:eastAsia="en-US"/>
        </w:rPr>
        <w:t>Scientific studies</w:t>
      </w:r>
      <w:r w:rsidR="006E40CD">
        <w:rPr>
          <w:rFonts w:ascii="Times New Roman" w:eastAsiaTheme="minorHAnsi" w:hAnsi="Times New Roman"/>
          <w:szCs w:val="24"/>
          <w:lang w:val="en-US" w:eastAsia="en-US"/>
        </w:rPr>
        <w:t xml:space="preserve"> including prescription</w:t>
      </w:r>
      <w:r w:rsidR="006E40CD" w:rsidRPr="006E40CD">
        <w:rPr>
          <w:rFonts w:ascii="Times New Roman" w:eastAsiaTheme="minorHAnsi" w:hAnsi="Times New Roman"/>
          <w:szCs w:val="24"/>
          <w:lang w:val="en-US" w:eastAsia="en-US"/>
        </w:rPr>
        <w:t xml:space="preserve"> FSMPs are</w:t>
      </w:r>
      <w:r w:rsidR="006E40CD">
        <w:rPr>
          <w:rFonts w:ascii="Times New Roman" w:eastAsiaTheme="minorHAnsi" w:hAnsi="Times New Roman"/>
          <w:szCs w:val="24"/>
          <w:lang w:val="en-US" w:eastAsia="en-US"/>
        </w:rPr>
        <w:t xml:space="preserve"> very rare in </w:t>
      </w:r>
      <w:r w:rsidR="0013341D">
        <w:rPr>
          <w:rFonts w:ascii="Times New Roman" w:eastAsiaTheme="minorHAnsi" w:hAnsi="Times New Roman"/>
          <w:szCs w:val="24"/>
          <w:lang w:val="en-US" w:eastAsia="en-US"/>
        </w:rPr>
        <w:t xml:space="preserve">the </w:t>
      </w:r>
      <w:r w:rsidR="006E40CD">
        <w:rPr>
          <w:rFonts w:ascii="Times New Roman" w:eastAsiaTheme="minorHAnsi" w:hAnsi="Times New Roman"/>
          <w:szCs w:val="24"/>
          <w:lang w:val="en-US" w:eastAsia="en-US"/>
        </w:rPr>
        <w:t xml:space="preserve">scientific literature </w:t>
      </w:r>
      <w:r w:rsidR="006E40CD" w:rsidRPr="006E40CD">
        <w:rPr>
          <w:rFonts w:ascii="Times New Roman" w:eastAsiaTheme="minorHAnsi" w:hAnsi="Times New Roman"/>
          <w:szCs w:val="24"/>
          <w:lang w:val="en-US" w:eastAsia="en-US"/>
        </w:rPr>
        <w:t xml:space="preserve">because these </w:t>
      </w:r>
      <w:r w:rsidR="006E40CD">
        <w:rPr>
          <w:rFonts w:ascii="Times New Roman" w:eastAsiaTheme="minorHAnsi" w:hAnsi="Times New Roman"/>
          <w:szCs w:val="24"/>
          <w:lang w:val="en-US" w:eastAsia="en-US"/>
        </w:rPr>
        <w:t xml:space="preserve">pharmaceutical </w:t>
      </w:r>
      <w:r w:rsidR="006E40CD" w:rsidRPr="006E40CD">
        <w:rPr>
          <w:rFonts w:ascii="Times New Roman" w:eastAsiaTheme="minorHAnsi" w:hAnsi="Times New Roman"/>
          <w:szCs w:val="24"/>
          <w:lang w:val="en-US" w:eastAsia="en-US"/>
        </w:rPr>
        <w:t>products are usually issued on a pharmacy</w:t>
      </w:r>
      <w:r w:rsidR="006E40CD">
        <w:rPr>
          <w:rFonts w:ascii="Times New Roman" w:eastAsiaTheme="minorHAnsi" w:hAnsi="Times New Roman"/>
          <w:szCs w:val="24"/>
          <w:lang w:val="en-US" w:eastAsia="en-US"/>
        </w:rPr>
        <w:t xml:space="preserve"> </w:t>
      </w:r>
      <w:r w:rsidR="006E40CD" w:rsidRPr="006E40CD">
        <w:rPr>
          <w:rFonts w:ascii="Times New Roman" w:eastAsiaTheme="minorHAnsi" w:hAnsi="Times New Roman"/>
          <w:szCs w:val="24"/>
          <w:lang w:val="en-US" w:eastAsia="en-US"/>
        </w:rPr>
        <w:t xml:space="preserve">prescription, </w:t>
      </w:r>
      <w:r w:rsidR="006E40CD">
        <w:rPr>
          <w:rFonts w:ascii="Times New Roman" w:eastAsiaTheme="minorHAnsi" w:hAnsi="Times New Roman"/>
          <w:szCs w:val="24"/>
          <w:lang w:val="en-US" w:eastAsia="en-US"/>
        </w:rPr>
        <w:t>hence</w:t>
      </w:r>
      <w:r w:rsidR="006E40CD" w:rsidRPr="006E40CD">
        <w:rPr>
          <w:rFonts w:ascii="Times New Roman" w:eastAsiaTheme="minorHAnsi" w:hAnsi="Times New Roman"/>
          <w:szCs w:val="24"/>
          <w:lang w:val="en-US" w:eastAsia="en-US"/>
        </w:rPr>
        <w:t xml:space="preserve"> </w:t>
      </w:r>
      <w:r w:rsidR="006E40CD">
        <w:rPr>
          <w:rFonts w:ascii="Times New Roman" w:eastAsiaTheme="minorHAnsi" w:hAnsi="Times New Roman"/>
          <w:szCs w:val="24"/>
          <w:lang w:val="en-US" w:eastAsia="en-US"/>
        </w:rPr>
        <w:t>it is difficult to obtain these</w:t>
      </w:r>
      <w:r w:rsidR="0049399F">
        <w:rPr>
          <w:rFonts w:ascii="Times New Roman" w:eastAsiaTheme="minorHAnsi" w:hAnsi="Times New Roman"/>
          <w:szCs w:val="24"/>
          <w:lang w:val="en-US" w:eastAsia="en-US"/>
        </w:rPr>
        <w:t xml:space="preserve"> </w:t>
      </w:r>
      <w:r w:rsidR="006E40CD">
        <w:rPr>
          <w:rFonts w:ascii="Times New Roman" w:eastAsiaTheme="minorHAnsi" w:hAnsi="Times New Roman"/>
          <w:szCs w:val="24"/>
          <w:lang w:val="en-US" w:eastAsia="en-US"/>
        </w:rPr>
        <w:t xml:space="preserve">samples. </w:t>
      </w:r>
      <w:r w:rsidR="002C0F1E">
        <w:rPr>
          <w:rFonts w:ascii="Times New Roman" w:eastAsiaTheme="minorHAnsi" w:hAnsi="Times New Roman"/>
          <w:szCs w:val="24"/>
          <w:lang w:val="en-US" w:eastAsia="en-US"/>
        </w:rPr>
        <w:t xml:space="preserve">On the other hand, there are many articles about determination of trace elements in </w:t>
      </w:r>
      <w:r w:rsidR="00674770">
        <w:rPr>
          <w:rFonts w:ascii="Times New Roman" w:eastAsiaTheme="minorHAnsi" w:hAnsi="Times New Roman"/>
          <w:szCs w:val="24"/>
          <w:lang w:val="en-US" w:eastAsia="en-US"/>
        </w:rPr>
        <w:t>MMPs</w:t>
      </w:r>
      <w:r w:rsidR="0049399F">
        <w:rPr>
          <w:rFonts w:ascii="Times New Roman" w:eastAsiaTheme="minorHAnsi" w:hAnsi="Times New Roman"/>
          <w:szCs w:val="24"/>
          <w:lang w:val="en-US" w:eastAsia="en-US"/>
        </w:rPr>
        <w:t xml:space="preserve"> but </w:t>
      </w:r>
      <w:r w:rsidR="002C0F1E">
        <w:rPr>
          <w:rFonts w:ascii="Times New Roman" w:eastAsiaTheme="minorHAnsi" w:hAnsi="Times New Roman"/>
          <w:szCs w:val="24"/>
          <w:lang w:val="en-US" w:eastAsia="en-US"/>
        </w:rPr>
        <w:t xml:space="preserve">all of them are commercially </w:t>
      </w:r>
      <w:r w:rsidR="00A52250">
        <w:rPr>
          <w:rFonts w:ascii="Times New Roman" w:eastAsiaTheme="minorHAnsi" w:hAnsi="Times New Roman"/>
          <w:szCs w:val="24"/>
          <w:lang w:val="en-US" w:eastAsia="en-US"/>
        </w:rPr>
        <w:t>available</w:t>
      </w:r>
      <w:r w:rsidR="002C0F1E">
        <w:rPr>
          <w:rFonts w:ascii="Times New Roman" w:eastAsiaTheme="minorHAnsi" w:hAnsi="Times New Roman"/>
          <w:szCs w:val="24"/>
          <w:lang w:val="en-US" w:eastAsia="en-US"/>
        </w:rPr>
        <w:t xml:space="preserve"> in </w:t>
      </w:r>
      <w:r w:rsidR="0049399F">
        <w:rPr>
          <w:rFonts w:ascii="Times New Roman" w:eastAsiaTheme="minorHAnsi" w:hAnsi="Times New Roman"/>
          <w:szCs w:val="24"/>
          <w:lang w:val="en-US" w:eastAsia="en-US"/>
        </w:rPr>
        <w:t xml:space="preserve">the </w:t>
      </w:r>
      <w:r w:rsidR="002C0F1E">
        <w:rPr>
          <w:rFonts w:ascii="Times New Roman" w:eastAsiaTheme="minorHAnsi" w:hAnsi="Times New Roman"/>
          <w:szCs w:val="24"/>
          <w:lang w:val="en-US" w:eastAsia="en-US"/>
        </w:rPr>
        <w:t>local market</w:t>
      </w:r>
      <w:r w:rsidR="00A52250">
        <w:rPr>
          <w:rFonts w:ascii="Times New Roman" w:eastAsiaTheme="minorHAnsi" w:hAnsi="Times New Roman"/>
          <w:szCs w:val="24"/>
          <w:lang w:val="en-US" w:eastAsia="en-US"/>
        </w:rPr>
        <w:t xml:space="preserve">, not </w:t>
      </w:r>
      <w:r w:rsidR="00674770">
        <w:rPr>
          <w:rFonts w:ascii="Times New Roman" w:eastAsiaTheme="minorHAnsi" w:hAnsi="Times New Roman"/>
          <w:szCs w:val="24"/>
          <w:lang w:val="en-US" w:eastAsia="en-US"/>
        </w:rPr>
        <w:t>in</w:t>
      </w:r>
      <w:r w:rsidR="00A52250">
        <w:rPr>
          <w:rFonts w:ascii="Times New Roman" w:eastAsiaTheme="minorHAnsi" w:hAnsi="Times New Roman"/>
          <w:szCs w:val="24"/>
          <w:lang w:val="en-US" w:eastAsia="en-US"/>
        </w:rPr>
        <w:t xml:space="preserve"> pharmacies. </w:t>
      </w:r>
      <w:r w:rsidR="00A15166">
        <w:rPr>
          <w:rFonts w:ascii="Times New Roman" w:eastAsiaTheme="minorHAnsi" w:hAnsi="Times New Roman"/>
          <w:szCs w:val="24"/>
          <w:lang w:val="en-US" w:eastAsia="en-US"/>
        </w:rPr>
        <w:t>A</w:t>
      </w:r>
      <w:r w:rsidR="00A15166" w:rsidRPr="00A52250">
        <w:rPr>
          <w:rFonts w:ascii="Times New Roman" w:eastAsiaTheme="minorHAnsi" w:hAnsi="Times New Roman"/>
          <w:szCs w:val="24"/>
          <w:lang w:val="en-US" w:eastAsia="en-US"/>
        </w:rPr>
        <w:t xml:space="preserve">dditional justification for </w:t>
      </w:r>
      <w:r w:rsidR="00A15166">
        <w:rPr>
          <w:rFonts w:ascii="Times New Roman" w:eastAsiaTheme="minorHAnsi" w:hAnsi="Times New Roman"/>
          <w:szCs w:val="24"/>
          <w:lang w:val="en-US" w:eastAsia="en-US"/>
        </w:rPr>
        <w:t>considering this kind of</w:t>
      </w:r>
      <w:r w:rsidR="00A15166" w:rsidRPr="00A52250">
        <w:rPr>
          <w:rFonts w:ascii="Times New Roman" w:eastAsiaTheme="minorHAnsi" w:hAnsi="Times New Roman"/>
          <w:szCs w:val="24"/>
          <w:lang w:val="en-US" w:eastAsia="en-US"/>
        </w:rPr>
        <w:t xml:space="preserve"> samples</w:t>
      </w:r>
      <w:r w:rsidR="00A15166">
        <w:rPr>
          <w:rFonts w:ascii="Times New Roman" w:eastAsiaTheme="minorHAnsi" w:hAnsi="Times New Roman"/>
          <w:szCs w:val="24"/>
          <w:lang w:val="en-US" w:eastAsia="en-US"/>
        </w:rPr>
        <w:t xml:space="preserve"> is fact that, usually</w:t>
      </w:r>
      <w:r w:rsidR="00DC0FBB" w:rsidRPr="00DC0FBB">
        <w:rPr>
          <w:rFonts w:ascii="Times New Roman" w:eastAsiaTheme="minorHAnsi" w:hAnsi="Times New Roman"/>
          <w:szCs w:val="24"/>
          <w:lang w:val="en-US" w:eastAsia="en-US"/>
        </w:rPr>
        <w:t xml:space="preserve"> there is a widespread belief that</w:t>
      </w:r>
      <w:r w:rsidR="00A15166">
        <w:rPr>
          <w:rFonts w:ascii="Times New Roman" w:eastAsiaTheme="minorHAnsi" w:hAnsi="Times New Roman"/>
          <w:szCs w:val="24"/>
          <w:lang w:val="en-US" w:eastAsia="en-US"/>
        </w:rPr>
        <w:t xml:space="preserve"> c</w:t>
      </w:r>
      <w:r w:rsidR="00A52250" w:rsidRPr="00A52250">
        <w:rPr>
          <w:rFonts w:ascii="Times New Roman" w:eastAsiaTheme="minorHAnsi" w:hAnsi="Times New Roman"/>
          <w:szCs w:val="24"/>
          <w:lang w:val="en-US" w:eastAsia="en-US"/>
        </w:rPr>
        <w:t xml:space="preserve">onsumers are usually convinced that products available in pharmacies are better than those available in the </w:t>
      </w:r>
      <w:r w:rsidR="00674770">
        <w:rPr>
          <w:rFonts w:ascii="Times New Roman" w:eastAsiaTheme="minorHAnsi" w:hAnsi="Times New Roman"/>
          <w:szCs w:val="24"/>
          <w:lang w:val="en-US" w:eastAsia="en-US"/>
        </w:rPr>
        <w:t>market</w:t>
      </w:r>
      <w:r w:rsidR="00A15166">
        <w:rPr>
          <w:rFonts w:ascii="Times New Roman" w:eastAsiaTheme="minorHAnsi" w:hAnsi="Times New Roman"/>
          <w:szCs w:val="24"/>
          <w:lang w:val="en-US" w:eastAsia="en-US"/>
        </w:rPr>
        <w:t>.</w:t>
      </w:r>
    </w:p>
    <w:p w14:paraId="36091139" w14:textId="05D3C222" w:rsidR="003E2B13" w:rsidRDefault="00C01917" w:rsidP="00C01917">
      <w:pPr>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Hence, the aim of this study was t</w:t>
      </w:r>
      <w:r w:rsidRPr="00C01917">
        <w:rPr>
          <w:rFonts w:ascii="Times New Roman" w:eastAsiaTheme="minorHAnsi" w:hAnsi="Times New Roman"/>
          <w:szCs w:val="24"/>
          <w:lang w:val="en-US" w:eastAsia="en-US"/>
        </w:rPr>
        <w:t>he toxicological analysis of Ni and Cr impurities in prescription food for special medical purposes and modified milk products for babies in infancy period available in pharmacies in Poland</w:t>
      </w:r>
      <w:r>
        <w:rPr>
          <w:rFonts w:ascii="Times New Roman" w:eastAsiaTheme="minorHAnsi" w:hAnsi="Times New Roman"/>
          <w:szCs w:val="24"/>
          <w:lang w:val="en-US" w:eastAsia="en-US"/>
        </w:rPr>
        <w:t xml:space="preserve">. </w:t>
      </w:r>
      <w:bookmarkStart w:id="4" w:name="_Hlk533881966"/>
      <w:r w:rsidR="00FD13CA">
        <w:rPr>
          <w:rFonts w:ascii="Times New Roman" w:eastAsiaTheme="minorHAnsi" w:hAnsi="Times New Roman"/>
          <w:szCs w:val="24"/>
          <w:lang w:val="en-US" w:eastAsia="en-US"/>
        </w:rPr>
        <w:t xml:space="preserve">In our study we applied </w:t>
      </w:r>
      <w:r w:rsidR="0049399F">
        <w:rPr>
          <w:rFonts w:ascii="Times New Roman" w:eastAsiaTheme="minorHAnsi" w:hAnsi="Times New Roman"/>
          <w:szCs w:val="24"/>
          <w:lang w:val="en-US" w:eastAsia="en-US"/>
        </w:rPr>
        <w:t xml:space="preserve">three </w:t>
      </w:r>
      <w:r w:rsidR="00FD13CA">
        <w:rPr>
          <w:rFonts w:ascii="Times New Roman" w:eastAsiaTheme="minorHAnsi" w:hAnsi="Times New Roman"/>
          <w:szCs w:val="24"/>
          <w:lang w:val="en-US" w:eastAsia="en-US"/>
        </w:rPr>
        <w:t xml:space="preserve">approaches </w:t>
      </w:r>
      <w:r w:rsidR="0049399F">
        <w:rPr>
          <w:rFonts w:ascii="Times New Roman" w:eastAsiaTheme="minorHAnsi" w:hAnsi="Times New Roman"/>
          <w:szCs w:val="24"/>
          <w:lang w:val="en-US" w:eastAsia="en-US"/>
        </w:rPr>
        <w:t xml:space="preserve">which are </w:t>
      </w:r>
      <w:r w:rsidR="00FD13CA">
        <w:rPr>
          <w:rFonts w:ascii="Times New Roman" w:eastAsiaTheme="minorHAnsi" w:hAnsi="Times New Roman"/>
          <w:szCs w:val="24"/>
          <w:lang w:val="en-US" w:eastAsia="en-US"/>
        </w:rPr>
        <w:t xml:space="preserve">important from </w:t>
      </w:r>
      <w:r w:rsidR="0049399F">
        <w:rPr>
          <w:rFonts w:ascii="Times New Roman" w:eastAsiaTheme="minorHAnsi" w:hAnsi="Times New Roman"/>
          <w:szCs w:val="24"/>
          <w:lang w:val="en-US" w:eastAsia="en-US"/>
        </w:rPr>
        <w:t xml:space="preserve">the </w:t>
      </w:r>
      <w:r w:rsidR="00FD13CA">
        <w:rPr>
          <w:rFonts w:ascii="Times New Roman" w:eastAsiaTheme="minorHAnsi" w:hAnsi="Times New Roman"/>
          <w:szCs w:val="24"/>
          <w:lang w:val="en-US" w:eastAsia="en-US"/>
        </w:rPr>
        <w:t xml:space="preserve">toxicological point of view: </w:t>
      </w:r>
    </w:p>
    <w:p w14:paraId="554FBEB0" w14:textId="6D63155B" w:rsidR="003E2B13" w:rsidRDefault="00C01917" w:rsidP="003E2B13">
      <w:pPr>
        <w:pStyle w:val="ListParagraph"/>
        <w:numPr>
          <w:ilvl w:val="0"/>
          <w:numId w:val="15"/>
        </w:numPr>
        <w:spacing w:line="480" w:lineRule="auto"/>
        <w:jc w:val="both"/>
        <w:rPr>
          <w:rFonts w:ascii="Times New Roman" w:eastAsiaTheme="minorHAnsi" w:hAnsi="Times New Roman"/>
          <w:szCs w:val="24"/>
          <w:lang w:val="en-US" w:eastAsia="en-US"/>
        </w:rPr>
      </w:pPr>
      <w:r w:rsidRPr="003E2B13">
        <w:rPr>
          <w:rFonts w:ascii="Times New Roman" w:eastAsiaTheme="minorHAnsi" w:hAnsi="Times New Roman"/>
          <w:szCs w:val="24"/>
          <w:lang w:val="en-US" w:eastAsia="en-US"/>
        </w:rPr>
        <w:t xml:space="preserve">the levels of </w:t>
      </w:r>
      <w:r w:rsidR="00FD13CA" w:rsidRPr="003E2B13">
        <w:rPr>
          <w:rFonts w:ascii="Times New Roman" w:eastAsiaTheme="minorHAnsi" w:hAnsi="Times New Roman"/>
          <w:szCs w:val="24"/>
          <w:lang w:val="en-US" w:eastAsia="en-US"/>
        </w:rPr>
        <w:t xml:space="preserve">Ni </w:t>
      </w:r>
      <w:r w:rsidRPr="003E2B13">
        <w:rPr>
          <w:rFonts w:ascii="Times New Roman" w:eastAsiaTheme="minorHAnsi" w:hAnsi="Times New Roman"/>
          <w:szCs w:val="24"/>
          <w:lang w:val="en-US" w:eastAsia="en-US"/>
        </w:rPr>
        <w:t xml:space="preserve">and </w:t>
      </w:r>
      <w:r w:rsidR="00FD13CA" w:rsidRPr="003E2B13">
        <w:rPr>
          <w:rFonts w:ascii="Times New Roman" w:eastAsiaTheme="minorHAnsi" w:hAnsi="Times New Roman"/>
          <w:szCs w:val="24"/>
          <w:lang w:val="en-US" w:eastAsia="en-US"/>
        </w:rPr>
        <w:t xml:space="preserve">Cr </w:t>
      </w:r>
      <w:r w:rsidRPr="003E2B13">
        <w:rPr>
          <w:rFonts w:ascii="Times New Roman" w:eastAsiaTheme="minorHAnsi" w:hAnsi="Times New Roman"/>
          <w:szCs w:val="24"/>
          <w:lang w:val="en-US" w:eastAsia="en-US"/>
        </w:rPr>
        <w:t xml:space="preserve">in </w:t>
      </w:r>
      <w:r w:rsidR="003E2B13" w:rsidRPr="003E2B13">
        <w:rPr>
          <w:rFonts w:ascii="Times New Roman" w:eastAsiaTheme="minorHAnsi" w:hAnsi="Times New Roman"/>
          <w:szCs w:val="24"/>
          <w:lang w:val="en-US" w:eastAsia="en-US"/>
        </w:rPr>
        <w:t>powdered product</w:t>
      </w:r>
      <w:r w:rsidR="003E2B13">
        <w:rPr>
          <w:rFonts w:ascii="Times New Roman" w:eastAsiaTheme="minorHAnsi" w:hAnsi="Times New Roman"/>
          <w:szCs w:val="24"/>
          <w:lang w:val="en-US" w:eastAsia="en-US"/>
        </w:rPr>
        <w:t>s;</w:t>
      </w:r>
    </w:p>
    <w:p w14:paraId="706A8C2C" w14:textId="77777777" w:rsidR="00D64457" w:rsidRDefault="00C01917" w:rsidP="003E2B13">
      <w:pPr>
        <w:pStyle w:val="ListParagraph"/>
        <w:numPr>
          <w:ilvl w:val="0"/>
          <w:numId w:val="15"/>
        </w:numPr>
        <w:spacing w:line="480" w:lineRule="auto"/>
        <w:jc w:val="both"/>
        <w:rPr>
          <w:rFonts w:ascii="Times New Roman" w:eastAsiaTheme="minorHAnsi" w:hAnsi="Times New Roman"/>
          <w:szCs w:val="24"/>
          <w:lang w:val="en-US" w:eastAsia="en-US"/>
        </w:rPr>
      </w:pPr>
      <w:r w:rsidRPr="003E2B13">
        <w:rPr>
          <w:rFonts w:ascii="Times New Roman" w:eastAsiaTheme="minorHAnsi" w:hAnsi="Times New Roman"/>
          <w:szCs w:val="24"/>
          <w:lang w:val="en-US" w:eastAsia="en-US"/>
        </w:rPr>
        <w:t>the daily dose</w:t>
      </w:r>
      <w:r w:rsidR="003E2B13" w:rsidRPr="003E2B13">
        <w:rPr>
          <w:rFonts w:ascii="Times New Roman" w:eastAsiaTheme="minorHAnsi" w:hAnsi="Times New Roman"/>
          <w:szCs w:val="24"/>
          <w:lang w:val="en-US" w:eastAsia="en-US"/>
        </w:rPr>
        <w:t xml:space="preserve"> </w:t>
      </w:r>
      <w:r w:rsidRPr="003E2B13">
        <w:rPr>
          <w:rFonts w:ascii="Times New Roman" w:eastAsiaTheme="minorHAnsi" w:hAnsi="Times New Roman"/>
          <w:szCs w:val="24"/>
          <w:lang w:val="en-US" w:eastAsia="en-US"/>
        </w:rPr>
        <w:t>depending on age and body weight</w:t>
      </w:r>
      <w:r w:rsidR="003E2B13" w:rsidRPr="003E2B13">
        <w:rPr>
          <w:rFonts w:ascii="Times New Roman" w:eastAsiaTheme="minorHAnsi" w:hAnsi="Times New Roman"/>
          <w:szCs w:val="24"/>
          <w:lang w:val="en-US" w:eastAsia="en-US"/>
        </w:rPr>
        <w:t xml:space="preserve"> of newborns and infants</w:t>
      </w:r>
    </w:p>
    <w:p w14:paraId="1FD042ED" w14:textId="60224CE4" w:rsidR="00C01917" w:rsidRPr="00D64457" w:rsidRDefault="00C01917" w:rsidP="00276981">
      <w:pPr>
        <w:pStyle w:val="ListParagraph"/>
        <w:numPr>
          <w:ilvl w:val="0"/>
          <w:numId w:val="15"/>
        </w:numPr>
        <w:spacing w:line="480" w:lineRule="auto"/>
        <w:jc w:val="both"/>
        <w:rPr>
          <w:rFonts w:ascii="Times New Roman" w:eastAsiaTheme="minorHAnsi" w:hAnsi="Times New Roman"/>
          <w:szCs w:val="24"/>
          <w:lang w:val="en-US" w:eastAsia="en-US"/>
        </w:rPr>
      </w:pPr>
      <w:r w:rsidRPr="00D64457">
        <w:rPr>
          <w:rFonts w:ascii="Times New Roman" w:eastAsiaTheme="minorHAnsi" w:hAnsi="Times New Roman"/>
          <w:szCs w:val="24"/>
          <w:lang w:val="en-US" w:eastAsia="en-US"/>
        </w:rPr>
        <w:t xml:space="preserve">the weekly intake of </w:t>
      </w:r>
      <w:r w:rsidR="00D64457">
        <w:rPr>
          <w:rFonts w:ascii="Times New Roman" w:eastAsiaTheme="minorHAnsi" w:hAnsi="Times New Roman"/>
          <w:szCs w:val="24"/>
          <w:lang w:val="en-US" w:eastAsia="en-US"/>
        </w:rPr>
        <w:t>Ni</w:t>
      </w:r>
      <w:r w:rsidRPr="00D64457">
        <w:rPr>
          <w:rFonts w:ascii="Times New Roman" w:eastAsiaTheme="minorHAnsi" w:hAnsi="Times New Roman"/>
          <w:szCs w:val="24"/>
          <w:lang w:val="en-US" w:eastAsia="en-US"/>
        </w:rPr>
        <w:t xml:space="preserve"> and C</w:t>
      </w:r>
      <w:r w:rsidR="00D64457">
        <w:rPr>
          <w:rFonts w:ascii="Times New Roman" w:eastAsiaTheme="minorHAnsi" w:hAnsi="Times New Roman"/>
          <w:szCs w:val="24"/>
          <w:lang w:val="en-US" w:eastAsia="en-US"/>
        </w:rPr>
        <w:t xml:space="preserve">r </w:t>
      </w:r>
      <w:r w:rsidRPr="00D64457">
        <w:rPr>
          <w:rFonts w:ascii="Times New Roman" w:eastAsiaTheme="minorHAnsi" w:hAnsi="Times New Roman"/>
          <w:szCs w:val="24"/>
          <w:lang w:val="en-US" w:eastAsia="en-US"/>
        </w:rPr>
        <w:t>in samples in comparison to</w:t>
      </w:r>
      <w:r w:rsidR="00D64457">
        <w:rPr>
          <w:rFonts w:ascii="Times New Roman" w:eastAsiaTheme="minorHAnsi" w:hAnsi="Times New Roman"/>
          <w:szCs w:val="24"/>
          <w:lang w:val="en-US" w:eastAsia="en-US"/>
        </w:rPr>
        <w:t xml:space="preserve"> </w:t>
      </w:r>
      <w:r w:rsidRPr="00D64457">
        <w:rPr>
          <w:rFonts w:ascii="Times New Roman" w:eastAsiaTheme="minorHAnsi" w:hAnsi="Times New Roman"/>
          <w:szCs w:val="24"/>
          <w:lang w:val="en-US" w:eastAsia="en-US"/>
        </w:rPr>
        <w:t>provisional tolerable weekly intake (PTWI).</w:t>
      </w:r>
    </w:p>
    <w:bookmarkEnd w:id="4"/>
    <w:p w14:paraId="5BE28F6C" w14:textId="3015780E" w:rsidR="0085314E" w:rsidRDefault="0085314E" w:rsidP="00126AC7">
      <w:pPr>
        <w:spacing w:line="480" w:lineRule="auto"/>
        <w:jc w:val="both"/>
        <w:rPr>
          <w:rFonts w:ascii="Times New Roman" w:eastAsiaTheme="minorHAnsi" w:hAnsi="Times New Roman"/>
          <w:b/>
          <w:szCs w:val="24"/>
          <w:lang w:val="en-US" w:eastAsia="en-US"/>
        </w:rPr>
      </w:pPr>
    </w:p>
    <w:p w14:paraId="42AB8741" w14:textId="5B621E60" w:rsidR="00F75B52" w:rsidRDefault="00F75B52" w:rsidP="00126AC7">
      <w:pPr>
        <w:spacing w:line="480" w:lineRule="auto"/>
        <w:jc w:val="both"/>
        <w:rPr>
          <w:rFonts w:ascii="Times New Roman" w:eastAsiaTheme="minorHAnsi" w:hAnsi="Times New Roman"/>
          <w:b/>
          <w:szCs w:val="24"/>
          <w:lang w:val="en-US" w:eastAsia="en-US"/>
        </w:rPr>
      </w:pPr>
    </w:p>
    <w:p w14:paraId="5E342602" w14:textId="713B73D9" w:rsidR="00F75B52" w:rsidRDefault="00F75B52" w:rsidP="00126AC7">
      <w:pPr>
        <w:spacing w:line="480" w:lineRule="auto"/>
        <w:jc w:val="both"/>
        <w:rPr>
          <w:rFonts w:ascii="Times New Roman" w:eastAsiaTheme="minorHAnsi" w:hAnsi="Times New Roman"/>
          <w:b/>
          <w:szCs w:val="24"/>
          <w:lang w:val="en-US" w:eastAsia="en-US"/>
        </w:rPr>
      </w:pPr>
    </w:p>
    <w:p w14:paraId="10D83629" w14:textId="77777777" w:rsidR="00F75B52" w:rsidRDefault="00F75B52" w:rsidP="00126AC7">
      <w:pPr>
        <w:spacing w:line="480" w:lineRule="auto"/>
        <w:jc w:val="both"/>
        <w:rPr>
          <w:rFonts w:ascii="Times New Roman" w:eastAsiaTheme="minorHAnsi" w:hAnsi="Times New Roman"/>
          <w:b/>
          <w:szCs w:val="24"/>
          <w:lang w:val="en-US" w:eastAsia="en-US"/>
        </w:rPr>
      </w:pPr>
    </w:p>
    <w:p w14:paraId="15CC86DB" w14:textId="79AEF884" w:rsidR="0060090C" w:rsidRDefault="0060090C" w:rsidP="00126AC7">
      <w:pPr>
        <w:spacing w:line="480" w:lineRule="auto"/>
        <w:jc w:val="both"/>
        <w:rPr>
          <w:rFonts w:ascii="Times New Roman" w:eastAsiaTheme="minorHAnsi" w:hAnsi="Times New Roman"/>
          <w:b/>
          <w:szCs w:val="24"/>
          <w:lang w:val="en-US" w:eastAsia="en-US"/>
        </w:rPr>
      </w:pPr>
      <w:r w:rsidRPr="00DB668F">
        <w:rPr>
          <w:rFonts w:ascii="Times New Roman" w:eastAsiaTheme="minorHAnsi" w:hAnsi="Times New Roman"/>
          <w:b/>
          <w:szCs w:val="24"/>
          <w:lang w:val="en-US" w:eastAsia="en-US"/>
        </w:rPr>
        <w:lastRenderedPageBreak/>
        <w:t>Material</w:t>
      </w:r>
      <w:r w:rsidR="00D83972" w:rsidRPr="00DB668F">
        <w:rPr>
          <w:rFonts w:ascii="Times New Roman" w:eastAsiaTheme="minorHAnsi" w:hAnsi="Times New Roman"/>
          <w:b/>
          <w:szCs w:val="24"/>
          <w:lang w:val="en-US" w:eastAsia="en-US"/>
        </w:rPr>
        <w:t>s</w:t>
      </w:r>
      <w:r w:rsidRPr="00DB668F">
        <w:rPr>
          <w:rFonts w:ascii="Times New Roman" w:eastAsiaTheme="minorHAnsi" w:hAnsi="Times New Roman"/>
          <w:b/>
          <w:szCs w:val="24"/>
          <w:lang w:val="en-US" w:eastAsia="en-US"/>
        </w:rPr>
        <w:t xml:space="preserve"> and methods</w:t>
      </w:r>
    </w:p>
    <w:p w14:paraId="44252926" w14:textId="1652E81A" w:rsidR="007D6729" w:rsidRDefault="007D6729" w:rsidP="00126AC7">
      <w:pPr>
        <w:spacing w:line="480" w:lineRule="auto"/>
        <w:jc w:val="both"/>
        <w:rPr>
          <w:rFonts w:ascii="Times New Roman" w:eastAsiaTheme="minorHAnsi" w:hAnsi="Times New Roman"/>
          <w:b/>
          <w:szCs w:val="24"/>
          <w:lang w:val="en-US" w:eastAsia="en-US"/>
        </w:rPr>
      </w:pPr>
      <w:r w:rsidRPr="007D6729">
        <w:rPr>
          <w:rFonts w:ascii="Times New Roman" w:eastAsiaTheme="minorHAnsi" w:hAnsi="Times New Roman"/>
          <w:b/>
          <w:szCs w:val="24"/>
          <w:lang w:val="en-US" w:eastAsia="en-US"/>
        </w:rPr>
        <w:t>Instrumentation</w:t>
      </w:r>
    </w:p>
    <w:p w14:paraId="68C15B7B" w14:textId="7B24A6B8" w:rsidR="002F6463" w:rsidRPr="006B09FB" w:rsidRDefault="00FA45CA" w:rsidP="00CB0500">
      <w:pPr>
        <w:spacing w:line="480" w:lineRule="auto"/>
        <w:ind w:firstLine="284"/>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U</w:t>
      </w:r>
      <w:r w:rsidRPr="00FA45CA">
        <w:rPr>
          <w:rFonts w:ascii="Times New Roman" w:eastAsiaTheme="minorHAnsi" w:hAnsi="Times New Roman"/>
          <w:szCs w:val="24"/>
          <w:lang w:val="en-US" w:eastAsia="en-US"/>
        </w:rPr>
        <w:t>ltrapure deminerali</w:t>
      </w:r>
      <w:r>
        <w:rPr>
          <w:rFonts w:ascii="Times New Roman" w:eastAsiaTheme="minorHAnsi" w:hAnsi="Times New Roman"/>
          <w:szCs w:val="24"/>
          <w:lang w:val="en-US" w:eastAsia="en-US"/>
        </w:rPr>
        <w:t>s</w:t>
      </w:r>
      <w:r w:rsidRPr="00FA45CA">
        <w:rPr>
          <w:rFonts w:ascii="Times New Roman" w:eastAsiaTheme="minorHAnsi" w:hAnsi="Times New Roman"/>
          <w:szCs w:val="24"/>
          <w:lang w:val="en-US" w:eastAsia="en-US"/>
        </w:rPr>
        <w:t xml:space="preserve">ed water had been obtained by Milli-Q water purification system (Millipore, Bedford, MA, USA). </w:t>
      </w:r>
      <w:r w:rsidR="001F534F" w:rsidRPr="004270D2">
        <w:rPr>
          <w:rFonts w:ascii="Times New Roman" w:eastAsiaTheme="minorHAnsi" w:hAnsi="Times New Roman"/>
          <w:szCs w:val="24"/>
          <w:lang w:val="en-US" w:eastAsia="en-US"/>
        </w:rPr>
        <w:t xml:space="preserve">The samples were digested using </w:t>
      </w:r>
      <w:r w:rsidR="00213335">
        <w:rPr>
          <w:rFonts w:ascii="Times New Roman" w:eastAsiaTheme="minorHAnsi" w:hAnsi="Times New Roman"/>
          <w:szCs w:val="24"/>
          <w:lang w:val="en-US" w:eastAsia="en-US"/>
        </w:rPr>
        <w:t xml:space="preserve">a </w:t>
      </w:r>
      <w:r w:rsidR="001F534F" w:rsidRPr="004270D2">
        <w:rPr>
          <w:rFonts w:ascii="Times New Roman" w:eastAsiaTheme="minorHAnsi" w:hAnsi="Times New Roman"/>
          <w:szCs w:val="24"/>
          <w:lang w:val="en-US" w:eastAsia="en-US"/>
        </w:rPr>
        <w:t>microwave digestion system (CEM, Matthews, NC, USA).</w:t>
      </w:r>
      <w:r w:rsidR="001F534F">
        <w:rPr>
          <w:rFonts w:ascii="Times New Roman" w:eastAsiaTheme="minorHAnsi" w:hAnsi="Times New Roman"/>
          <w:szCs w:val="24"/>
          <w:lang w:val="en-US" w:eastAsia="en-US"/>
        </w:rPr>
        <w:t xml:space="preserve"> </w:t>
      </w:r>
      <w:r w:rsidR="00C0230C">
        <w:rPr>
          <w:rFonts w:ascii="Times New Roman" w:eastAsiaTheme="minorHAnsi" w:hAnsi="Times New Roman"/>
          <w:szCs w:val="24"/>
          <w:lang w:val="en-US" w:eastAsia="en-US"/>
        </w:rPr>
        <w:t xml:space="preserve">A </w:t>
      </w:r>
      <w:r w:rsidR="00FE3075" w:rsidRPr="00FE3075">
        <w:rPr>
          <w:rFonts w:ascii="Times New Roman" w:eastAsiaTheme="minorHAnsi" w:hAnsi="Times New Roman"/>
          <w:szCs w:val="24"/>
          <w:lang w:val="en-US" w:eastAsia="en-US"/>
        </w:rPr>
        <w:t xml:space="preserve">Perkin-Elmer 5100 ZL atomic absorption spectrometer (Perkin-Elmer, Norwalk, CT, USA) with Zeeman background correction and with electrothermal atomization (ET AAS technique) </w:t>
      </w:r>
      <w:r w:rsidR="007D6729" w:rsidRPr="007D6729">
        <w:rPr>
          <w:rFonts w:ascii="Times New Roman" w:eastAsiaTheme="minorHAnsi" w:hAnsi="Times New Roman"/>
          <w:szCs w:val="24"/>
          <w:lang w:val="en-US" w:eastAsia="en-US"/>
        </w:rPr>
        <w:t xml:space="preserve">was </w:t>
      </w:r>
      <w:r w:rsidR="00213335">
        <w:rPr>
          <w:rFonts w:ascii="Times New Roman" w:eastAsiaTheme="minorHAnsi" w:hAnsi="Times New Roman"/>
          <w:szCs w:val="24"/>
          <w:lang w:val="en-US" w:eastAsia="en-US"/>
        </w:rPr>
        <w:t>used</w:t>
      </w:r>
      <w:r w:rsidR="00213335" w:rsidRPr="007D6729">
        <w:rPr>
          <w:rFonts w:ascii="Times New Roman" w:eastAsiaTheme="minorHAnsi" w:hAnsi="Times New Roman"/>
          <w:szCs w:val="24"/>
          <w:lang w:val="en-US" w:eastAsia="en-US"/>
        </w:rPr>
        <w:t xml:space="preserve"> </w:t>
      </w:r>
      <w:r w:rsidR="007D6729" w:rsidRPr="007D6729">
        <w:rPr>
          <w:rFonts w:ascii="Times New Roman" w:eastAsiaTheme="minorHAnsi" w:hAnsi="Times New Roman"/>
          <w:szCs w:val="24"/>
          <w:lang w:val="en-US" w:eastAsia="en-US"/>
        </w:rPr>
        <w:t xml:space="preserve">for determination of </w:t>
      </w:r>
      <w:r w:rsidR="00FE3075">
        <w:rPr>
          <w:rFonts w:ascii="Times New Roman" w:eastAsiaTheme="minorHAnsi" w:hAnsi="Times New Roman"/>
          <w:szCs w:val="24"/>
          <w:lang w:val="en-US" w:eastAsia="en-US"/>
        </w:rPr>
        <w:t xml:space="preserve">Ni and </w:t>
      </w:r>
      <w:proofErr w:type="gramStart"/>
      <w:r w:rsidR="00FE3075">
        <w:rPr>
          <w:rFonts w:ascii="Times New Roman" w:eastAsiaTheme="minorHAnsi" w:hAnsi="Times New Roman"/>
          <w:szCs w:val="24"/>
          <w:lang w:val="en-US" w:eastAsia="en-US"/>
        </w:rPr>
        <w:t>Cr</w:t>
      </w:r>
      <w:r w:rsidR="007D6729">
        <w:rPr>
          <w:rFonts w:ascii="Times New Roman" w:eastAsiaTheme="minorHAnsi" w:hAnsi="Times New Roman"/>
          <w:szCs w:val="24"/>
          <w:lang w:val="en-US" w:eastAsia="en-US"/>
        </w:rPr>
        <w:t xml:space="preserve"> </w:t>
      </w:r>
      <w:r w:rsidR="007D6729" w:rsidRPr="007D6729">
        <w:rPr>
          <w:rFonts w:ascii="Times New Roman" w:eastAsiaTheme="minorHAnsi" w:hAnsi="Times New Roman"/>
          <w:szCs w:val="24"/>
          <w:lang w:val="en-US" w:eastAsia="en-US"/>
        </w:rPr>
        <w:t xml:space="preserve"> using</w:t>
      </w:r>
      <w:proofErr w:type="gramEnd"/>
      <w:r w:rsidR="007D6729" w:rsidRPr="007D6729">
        <w:rPr>
          <w:rFonts w:ascii="Times New Roman" w:eastAsiaTheme="minorHAnsi" w:hAnsi="Times New Roman"/>
          <w:szCs w:val="24"/>
          <w:lang w:val="en-US" w:eastAsia="en-US"/>
        </w:rPr>
        <w:t xml:space="preserve"> the </w:t>
      </w:r>
      <w:r w:rsidR="00213335">
        <w:rPr>
          <w:rFonts w:ascii="Times New Roman" w:eastAsiaTheme="minorHAnsi" w:hAnsi="Times New Roman"/>
          <w:szCs w:val="24"/>
          <w:lang w:val="en-US" w:eastAsia="en-US"/>
        </w:rPr>
        <w:t xml:space="preserve">appropriate </w:t>
      </w:r>
      <w:r w:rsidR="007D6729" w:rsidRPr="007D6729">
        <w:rPr>
          <w:rFonts w:ascii="Times New Roman" w:eastAsiaTheme="minorHAnsi" w:hAnsi="Times New Roman"/>
          <w:szCs w:val="24"/>
          <w:lang w:val="en-US" w:eastAsia="en-US"/>
        </w:rPr>
        <w:t>hallow cathode lamps</w:t>
      </w:r>
      <w:r w:rsidR="004270D2">
        <w:rPr>
          <w:rFonts w:ascii="Times New Roman" w:eastAsiaTheme="minorHAnsi" w:hAnsi="Times New Roman"/>
          <w:szCs w:val="24"/>
          <w:lang w:val="en-US" w:eastAsia="en-US"/>
        </w:rPr>
        <w:t xml:space="preserve">. </w:t>
      </w:r>
      <w:r w:rsidR="002F6463">
        <w:rPr>
          <w:rFonts w:ascii="Times New Roman" w:eastAsiaTheme="minorHAnsi" w:hAnsi="Times New Roman"/>
          <w:szCs w:val="24"/>
          <w:lang w:val="en-US" w:eastAsia="en-US"/>
        </w:rPr>
        <w:t xml:space="preserve">All </w:t>
      </w:r>
      <w:bookmarkStart w:id="5" w:name="_Hlk533328972"/>
      <w:r w:rsidR="002F6463">
        <w:rPr>
          <w:rFonts w:ascii="Times New Roman" w:eastAsiaTheme="minorHAnsi" w:hAnsi="Times New Roman"/>
          <w:szCs w:val="24"/>
          <w:lang w:val="en-US" w:eastAsia="en-US"/>
        </w:rPr>
        <w:t>d</w:t>
      </w:r>
      <w:r w:rsidR="002F6463" w:rsidRPr="004E27D7">
        <w:rPr>
          <w:rFonts w:ascii="Times New Roman" w:eastAsiaTheme="minorHAnsi" w:hAnsi="Times New Roman"/>
          <w:szCs w:val="24"/>
          <w:lang w:val="en-US" w:eastAsia="en-US"/>
        </w:rPr>
        <w:t>etailed information about</w:t>
      </w:r>
      <w:r w:rsidR="002F6463">
        <w:rPr>
          <w:rFonts w:ascii="Times New Roman" w:eastAsiaTheme="minorHAnsi" w:hAnsi="Times New Roman"/>
          <w:szCs w:val="24"/>
          <w:lang w:val="en-US" w:eastAsia="en-US"/>
        </w:rPr>
        <w:t xml:space="preserve"> </w:t>
      </w:r>
      <w:r w:rsidR="00015E40">
        <w:rPr>
          <w:rFonts w:ascii="Times New Roman" w:eastAsiaTheme="minorHAnsi" w:hAnsi="Times New Roman"/>
          <w:szCs w:val="24"/>
          <w:lang w:val="en-US" w:eastAsia="en-US"/>
        </w:rPr>
        <w:t>instrumentation</w:t>
      </w:r>
      <w:r w:rsidR="002F6463">
        <w:rPr>
          <w:rFonts w:ascii="Times New Roman" w:eastAsiaTheme="minorHAnsi" w:hAnsi="Times New Roman"/>
          <w:szCs w:val="24"/>
          <w:lang w:val="en-US" w:eastAsia="en-US"/>
        </w:rPr>
        <w:t xml:space="preserve"> </w:t>
      </w:r>
      <w:bookmarkEnd w:id="5"/>
      <w:r w:rsidR="00213335">
        <w:rPr>
          <w:rFonts w:ascii="Times New Roman" w:eastAsiaTheme="minorHAnsi" w:hAnsi="Times New Roman"/>
          <w:szCs w:val="24"/>
          <w:lang w:val="en-US" w:eastAsia="en-US"/>
        </w:rPr>
        <w:t xml:space="preserve">is </w:t>
      </w:r>
      <w:r w:rsidR="002F6463">
        <w:rPr>
          <w:rFonts w:ascii="Times New Roman" w:eastAsiaTheme="minorHAnsi" w:hAnsi="Times New Roman"/>
          <w:szCs w:val="24"/>
          <w:lang w:val="en-US" w:eastAsia="en-US"/>
        </w:rPr>
        <w:t xml:space="preserve">described in </w:t>
      </w:r>
      <w:r w:rsidR="00DC7C54">
        <w:rPr>
          <w:rFonts w:ascii="Times New Roman" w:eastAsiaTheme="minorHAnsi" w:hAnsi="Times New Roman"/>
          <w:szCs w:val="24"/>
          <w:lang w:val="en-US" w:eastAsia="en-US"/>
        </w:rPr>
        <w:t>S</w:t>
      </w:r>
      <w:r w:rsidR="002F6463">
        <w:rPr>
          <w:rFonts w:ascii="Times New Roman" w:eastAsiaTheme="minorHAnsi" w:hAnsi="Times New Roman"/>
          <w:szCs w:val="24"/>
          <w:lang w:val="en-US" w:eastAsia="en-US"/>
        </w:rPr>
        <w:t xml:space="preserve">upplementary </w:t>
      </w:r>
      <w:r w:rsidR="00465A32">
        <w:rPr>
          <w:rFonts w:ascii="Times New Roman" w:eastAsiaTheme="minorHAnsi" w:hAnsi="Times New Roman"/>
          <w:szCs w:val="24"/>
          <w:lang w:val="en-US" w:eastAsia="en-US"/>
        </w:rPr>
        <w:t>M</w:t>
      </w:r>
      <w:r w:rsidR="002F6463">
        <w:rPr>
          <w:rFonts w:ascii="Times New Roman" w:eastAsiaTheme="minorHAnsi" w:hAnsi="Times New Roman"/>
          <w:szCs w:val="24"/>
          <w:lang w:val="en-US" w:eastAsia="en-US"/>
        </w:rPr>
        <w:t>aterial</w:t>
      </w:r>
      <w:r w:rsidR="0019145B">
        <w:rPr>
          <w:rFonts w:ascii="Times New Roman" w:eastAsiaTheme="minorHAnsi" w:hAnsi="Times New Roman"/>
          <w:szCs w:val="24"/>
          <w:lang w:val="en-US" w:eastAsia="en-US"/>
        </w:rPr>
        <w:t>s</w:t>
      </w:r>
      <w:r w:rsidR="002F6463">
        <w:rPr>
          <w:rFonts w:ascii="Times New Roman" w:eastAsiaTheme="minorHAnsi" w:hAnsi="Times New Roman"/>
          <w:szCs w:val="24"/>
          <w:lang w:val="en-US" w:eastAsia="en-US"/>
        </w:rPr>
        <w:t xml:space="preserve"> </w:t>
      </w:r>
      <w:r w:rsidR="00C77321">
        <w:rPr>
          <w:rFonts w:ascii="Times New Roman" w:eastAsiaTheme="minorHAnsi" w:hAnsi="Times New Roman"/>
          <w:szCs w:val="24"/>
          <w:lang w:val="en-US" w:eastAsia="en-US"/>
        </w:rPr>
        <w:t>1</w:t>
      </w:r>
      <w:r w:rsidR="002F6463">
        <w:rPr>
          <w:rFonts w:ascii="Times New Roman" w:eastAsiaTheme="minorHAnsi" w:hAnsi="Times New Roman"/>
          <w:szCs w:val="24"/>
          <w:lang w:val="en-US" w:eastAsia="en-US"/>
        </w:rPr>
        <w:t>.</w:t>
      </w:r>
    </w:p>
    <w:p w14:paraId="46DD90CA" w14:textId="77777777" w:rsidR="007D6729" w:rsidRPr="007D6729" w:rsidRDefault="007D6729" w:rsidP="00126AC7">
      <w:pPr>
        <w:spacing w:line="480" w:lineRule="auto"/>
        <w:jc w:val="both"/>
        <w:rPr>
          <w:rFonts w:ascii="Times New Roman" w:eastAsiaTheme="minorHAnsi" w:hAnsi="Times New Roman"/>
          <w:szCs w:val="24"/>
          <w:lang w:val="en-US" w:eastAsia="en-US"/>
        </w:rPr>
      </w:pPr>
    </w:p>
    <w:p w14:paraId="6B214B5B" w14:textId="2A4886BD" w:rsidR="007D6729" w:rsidRDefault="007D6729" w:rsidP="00126AC7">
      <w:pPr>
        <w:spacing w:line="480" w:lineRule="auto"/>
        <w:jc w:val="both"/>
        <w:rPr>
          <w:rFonts w:ascii="Times New Roman" w:eastAsiaTheme="minorHAnsi" w:hAnsi="Times New Roman"/>
          <w:b/>
          <w:szCs w:val="24"/>
          <w:lang w:val="en-US" w:eastAsia="en-US"/>
        </w:rPr>
      </w:pPr>
      <w:r w:rsidRPr="007D6729">
        <w:rPr>
          <w:rFonts w:ascii="Times New Roman" w:eastAsiaTheme="minorHAnsi" w:hAnsi="Times New Roman"/>
          <w:b/>
          <w:szCs w:val="24"/>
          <w:lang w:val="en-US" w:eastAsia="en-US"/>
        </w:rPr>
        <w:t>Reagents and Solutions</w:t>
      </w:r>
    </w:p>
    <w:p w14:paraId="12939B96" w14:textId="7BBDB12C" w:rsidR="00FA45CA" w:rsidRDefault="004270D2" w:rsidP="00CB0500">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4270D2">
        <w:rPr>
          <w:rFonts w:ascii="Times New Roman" w:eastAsiaTheme="minorHAnsi" w:hAnsi="Times New Roman"/>
          <w:szCs w:val="24"/>
          <w:lang w:val="en-US" w:eastAsia="en-US"/>
        </w:rPr>
        <w:t>All chemicals and metal stock standard solutions were</w:t>
      </w:r>
      <w:r>
        <w:rPr>
          <w:rFonts w:ascii="Times New Roman" w:eastAsiaTheme="minorHAnsi" w:hAnsi="Times New Roman"/>
          <w:szCs w:val="24"/>
          <w:lang w:val="en-US" w:eastAsia="en-US"/>
        </w:rPr>
        <w:t xml:space="preserve"> </w:t>
      </w:r>
      <w:r w:rsidRPr="004270D2">
        <w:rPr>
          <w:rFonts w:ascii="Times New Roman" w:eastAsiaTheme="minorHAnsi" w:hAnsi="Times New Roman"/>
          <w:szCs w:val="24"/>
          <w:lang w:val="en-US" w:eastAsia="en-US"/>
        </w:rPr>
        <w:t xml:space="preserve">obtained from </w:t>
      </w:r>
      <w:r w:rsidR="001F534F" w:rsidRPr="001F534F">
        <w:rPr>
          <w:rFonts w:ascii="Times New Roman" w:eastAsiaTheme="minorHAnsi" w:hAnsi="Times New Roman"/>
          <w:szCs w:val="24"/>
          <w:lang w:val="en-US" w:eastAsia="en-US"/>
        </w:rPr>
        <w:t>Merck (Darmstadt, Germany)</w:t>
      </w:r>
      <w:r w:rsidR="00CB3B2F">
        <w:rPr>
          <w:rFonts w:ascii="Times New Roman" w:eastAsiaTheme="minorHAnsi" w:hAnsi="Times New Roman"/>
          <w:szCs w:val="24"/>
          <w:lang w:val="en-US" w:eastAsia="en-US"/>
        </w:rPr>
        <w:t xml:space="preserve"> and </w:t>
      </w:r>
      <w:r w:rsidR="001F534F" w:rsidRPr="001F534F">
        <w:rPr>
          <w:rFonts w:ascii="Times New Roman" w:eastAsiaTheme="minorHAnsi" w:hAnsi="Times New Roman"/>
          <w:szCs w:val="24"/>
          <w:lang w:val="en-US" w:eastAsia="en-US"/>
        </w:rPr>
        <w:t xml:space="preserve">were prepared </w:t>
      </w:r>
      <w:r w:rsidR="001F534F">
        <w:rPr>
          <w:rFonts w:ascii="Times New Roman" w:eastAsiaTheme="minorHAnsi" w:hAnsi="Times New Roman"/>
          <w:szCs w:val="24"/>
          <w:lang w:val="en-US" w:eastAsia="en-US"/>
        </w:rPr>
        <w:t>using</w:t>
      </w:r>
      <w:r w:rsidR="001F534F" w:rsidRPr="001F534F">
        <w:rPr>
          <w:rFonts w:ascii="Times New Roman" w:eastAsiaTheme="minorHAnsi" w:hAnsi="Times New Roman"/>
          <w:szCs w:val="24"/>
          <w:lang w:val="en-US" w:eastAsia="en-US"/>
        </w:rPr>
        <w:t xml:space="preserve"> ultrapure deminerali</w:t>
      </w:r>
      <w:r w:rsidR="00CB3B2F">
        <w:rPr>
          <w:rFonts w:ascii="Times New Roman" w:eastAsiaTheme="minorHAnsi" w:hAnsi="Times New Roman"/>
          <w:szCs w:val="24"/>
          <w:lang w:val="en-US" w:eastAsia="en-US"/>
        </w:rPr>
        <w:t>s</w:t>
      </w:r>
      <w:r w:rsidR="001F534F" w:rsidRPr="001F534F">
        <w:rPr>
          <w:rFonts w:ascii="Times New Roman" w:eastAsiaTheme="minorHAnsi" w:hAnsi="Times New Roman"/>
          <w:szCs w:val="24"/>
          <w:lang w:val="en-US" w:eastAsia="en-US"/>
        </w:rPr>
        <w:t>ed water</w:t>
      </w:r>
      <w:r w:rsidR="00FA45CA">
        <w:rPr>
          <w:rFonts w:ascii="Times New Roman" w:eastAsiaTheme="minorHAnsi" w:hAnsi="Times New Roman"/>
          <w:szCs w:val="24"/>
          <w:lang w:val="en-US" w:eastAsia="en-US"/>
        </w:rPr>
        <w:t xml:space="preserve">. </w:t>
      </w:r>
      <w:r w:rsidR="00FA45CA" w:rsidRPr="00FA45CA">
        <w:rPr>
          <w:rFonts w:ascii="Times New Roman" w:eastAsiaTheme="minorHAnsi" w:hAnsi="Times New Roman"/>
          <w:szCs w:val="24"/>
          <w:lang w:val="en-US" w:eastAsia="en-US"/>
        </w:rPr>
        <w:t>The purge gas was argon at purity 99.99%.</w:t>
      </w:r>
      <w:r w:rsidR="00FA45CA">
        <w:rPr>
          <w:rFonts w:ascii="Times New Roman" w:eastAsiaTheme="minorHAnsi" w:hAnsi="Times New Roman"/>
          <w:szCs w:val="24"/>
          <w:lang w:val="en-US" w:eastAsia="en-US"/>
        </w:rPr>
        <w:t xml:space="preserve"> </w:t>
      </w:r>
      <w:r w:rsidR="00FA45CA" w:rsidRPr="00E650C6">
        <w:rPr>
          <w:rFonts w:ascii="Times New Roman" w:eastAsiaTheme="minorHAnsi" w:hAnsi="Times New Roman"/>
          <w:szCs w:val="24"/>
          <w:lang w:val="en-US" w:eastAsia="en-US"/>
        </w:rPr>
        <w:t xml:space="preserve">The </w:t>
      </w:r>
      <w:r w:rsidR="00FA45CA">
        <w:rPr>
          <w:rFonts w:ascii="Times New Roman" w:eastAsiaTheme="minorHAnsi" w:hAnsi="Times New Roman"/>
          <w:szCs w:val="24"/>
          <w:lang w:val="en-US" w:eastAsia="en-US"/>
        </w:rPr>
        <w:t>certified</w:t>
      </w:r>
      <w:r w:rsidR="00FA45CA" w:rsidRPr="00E650C6">
        <w:rPr>
          <w:rFonts w:ascii="Times New Roman" w:eastAsiaTheme="minorHAnsi" w:hAnsi="Times New Roman"/>
          <w:szCs w:val="24"/>
          <w:lang w:val="en-US" w:eastAsia="en-US"/>
        </w:rPr>
        <w:t xml:space="preserve"> reference material (INCT-CF-3) w</w:t>
      </w:r>
      <w:r w:rsidR="00FA45CA">
        <w:rPr>
          <w:rFonts w:ascii="Times New Roman" w:eastAsiaTheme="minorHAnsi" w:hAnsi="Times New Roman"/>
          <w:szCs w:val="24"/>
          <w:lang w:val="en-US" w:eastAsia="en-US"/>
        </w:rPr>
        <w:t>as</w:t>
      </w:r>
      <w:r w:rsidR="00FA45CA" w:rsidRPr="00E650C6">
        <w:rPr>
          <w:rFonts w:ascii="Times New Roman" w:eastAsiaTheme="minorHAnsi" w:hAnsi="Times New Roman"/>
          <w:szCs w:val="24"/>
          <w:lang w:val="en-US" w:eastAsia="en-US"/>
        </w:rPr>
        <w:t xml:space="preserve"> purchased</w:t>
      </w:r>
      <w:r w:rsidR="00FA45CA">
        <w:rPr>
          <w:rFonts w:ascii="Times New Roman" w:eastAsiaTheme="minorHAnsi" w:hAnsi="Times New Roman"/>
          <w:szCs w:val="24"/>
          <w:lang w:val="en-US" w:eastAsia="en-US"/>
        </w:rPr>
        <w:t xml:space="preserve"> </w:t>
      </w:r>
      <w:r w:rsidR="00FA45CA" w:rsidRPr="00E650C6">
        <w:rPr>
          <w:rFonts w:ascii="Times New Roman" w:eastAsiaTheme="minorHAnsi" w:hAnsi="Times New Roman"/>
          <w:szCs w:val="24"/>
          <w:lang w:val="en-US" w:eastAsia="en-US"/>
        </w:rPr>
        <w:t xml:space="preserve">from the </w:t>
      </w:r>
      <w:r w:rsidR="00FA45CA" w:rsidRPr="00840703">
        <w:rPr>
          <w:rFonts w:ascii="Times New Roman" w:eastAsiaTheme="minorHAnsi" w:hAnsi="Times New Roman"/>
          <w:szCs w:val="24"/>
          <w:lang w:val="en-US" w:eastAsia="en-US"/>
        </w:rPr>
        <w:t>Institute of Nuclear</w:t>
      </w:r>
      <w:r w:rsidR="00FA45CA">
        <w:rPr>
          <w:rFonts w:ascii="Times New Roman" w:eastAsiaTheme="minorHAnsi" w:hAnsi="Times New Roman"/>
          <w:szCs w:val="24"/>
          <w:lang w:val="en-US" w:eastAsia="en-US"/>
        </w:rPr>
        <w:t xml:space="preserve"> </w:t>
      </w:r>
      <w:r w:rsidR="00FA45CA" w:rsidRPr="00840703">
        <w:rPr>
          <w:rFonts w:ascii="Times New Roman" w:eastAsiaTheme="minorHAnsi" w:hAnsi="Times New Roman"/>
          <w:szCs w:val="24"/>
          <w:lang w:val="en-US" w:eastAsia="en-US"/>
        </w:rPr>
        <w:t>Chemistry and Technology</w:t>
      </w:r>
      <w:r w:rsidR="00CB3B2F">
        <w:rPr>
          <w:rFonts w:ascii="Times New Roman" w:eastAsiaTheme="minorHAnsi" w:hAnsi="Times New Roman"/>
          <w:szCs w:val="24"/>
          <w:lang w:val="en-US" w:eastAsia="en-US"/>
        </w:rPr>
        <w:t>,</w:t>
      </w:r>
      <w:r w:rsidR="00FA45CA" w:rsidRPr="00840703">
        <w:rPr>
          <w:rFonts w:ascii="Times New Roman" w:eastAsiaTheme="minorHAnsi" w:hAnsi="Times New Roman"/>
          <w:szCs w:val="24"/>
          <w:lang w:val="en-US" w:eastAsia="en-US"/>
        </w:rPr>
        <w:t xml:space="preserve"> Department of Analytical Chemistry</w:t>
      </w:r>
      <w:r w:rsidR="00FA45CA">
        <w:rPr>
          <w:rFonts w:ascii="Times New Roman" w:eastAsiaTheme="minorHAnsi" w:hAnsi="Times New Roman"/>
          <w:szCs w:val="24"/>
          <w:lang w:val="en-US" w:eastAsia="en-US"/>
        </w:rPr>
        <w:t xml:space="preserve"> (</w:t>
      </w:r>
      <w:r w:rsidR="00FA45CA" w:rsidRPr="00840703">
        <w:rPr>
          <w:rFonts w:ascii="Times New Roman" w:eastAsiaTheme="minorHAnsi" w:hAnsi="Times New Roman"/>
          <w:szCs w:val="24"/>
          <w:lang w:val="en-US" w:eastAsia="en-US"/>
        </w:rPr>
        <w:t>Warsaw, Poland</w:t>
      </w:r>
      <w:r w:rsidR="00FA45CA">
        <w:rPr>
          <w:rFonts w:ascii="Times New Roman" w:eastAsiaTheme="minorHAnsi" w:hAnsi="Times New Roman"/>
          <w:szCs w:val="24"/>
          <w:lang w:val="en-US" w:eastAsia="en-US"/>
        </w:rPr>
        <w:t xml:space="preserve">). </w:t>
      </w:r>
    </w:p>
    <w:p w14:paraId="3742EFC1" w14:textId="77777777" w:rsidR="00266BF5" w:rsidRDefault="00266BF5" w:rsidP="00FA45CA">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16A99B7C" w14:textId="4CB66128" w:rsidR="003B14E0" w:rsidRDefault="0005517D" w:rsidP="00126AC7">
      <w:pPr>
        <w:spacing w:line="480" w:lineRule="auto"/>
        <w:jc w:val="both"/>
        <w:rPr>
          <w:rFonts w:ascii="Times New Roman" w:eastAsiaTheme="minorHAnsi" w:hAnsi="Times New Roman"/>
          <w:b/>
          <w:szCs w:val="24"/>
          <w:lang w:val="en-US" w:eastAsia="en-US"/>
        </w:rPr>
      </w:pPr>
      <w:r w:rsidRPr="0005517D">
        <w:rPr>
          <w:rFonts w:ascii="Times New Roman" w:eastAsiaTheme="minorHAnsi" w:hAnsi="Times New Roman"/>
          <w:b/>
          <w:szCs w:val="24"/>
          <w:lang w:val="en-US" w:eastAsia="en-US"/>
        </w:rPr>
        <w:t>Description of Study Area</w:t>
      </w:r>
    </w:p>
    <w:p w14:paraId="78C2B320" w14:textId="1C3192C0" w:rsidR="009C31C4" w:rsidRDefault="009C31C4" w:rsidP="009C31C4">
      <w:pPr>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All steps of study </w:t>
      </w:r>
      <w:r w:rsidR="00417E1B">
        <w:rPr>
          <w:rFonts w:ascii="Times New Roman" w:eastAsiaTheme="minorHAnsi" w:hAnsi="Times New Roman"/>
          <w:szCs w:val="24"/>
          <w:lang w:val="en-US" w:eastAsia="en-US"/>
        </w:rPr>
        <w:t xml:space="preserve">area </w:t>
      </w:r>
      <w:r>
        <w:rPr>
          <w:rFonts w:ascii="Times New Roman" w:eastAsiaTheme="minorHAnsi" w:hAnsi="Times New Roman"/>
          <w:szCs w:val="24"/>
          <w:lang w:val="en-US" w:eastAsia="en-US"/>
        </w:rPr>
        <w:t>are summarized in graphical workflow – Figure 1.</w:t>
      </w:r>
    </w:p>
    <w:p w14:paraId="605ED0CD" w14:textId="77777777" w:rsidR="009C31C4" w:rsidRDefault="009C31C4" w:rsidP="009C31C4">
      <w:pPr>
        <w:spacing w:line="480" w:lineRule="auto"/>
        <w:jc w:val="both"/>
        <w:rPr>
          <w:rFonts w:ascii="Times New Roman" w:eastAsiaTheme="minorHAnsi" w:hAnsi="Times New Roman"/>
          <w:szCs w:val="24"/>
          <w:lang w:val="en-US" w:eastAsia="en-US"/>
        </w:rPr>
      </w:pPr>
      <w:r>
        <w:rPr>
          <w:rFonts w:ascii="Times New Roman" w:eastAsiaTheme="minorHAnsi" w:hAnsi="Times New Roman"/>
          <w:noProof/>
          <w:szCs w:val="24"/>
          <w:lang w:val="en-US" w:eastAsia="en-US"/>
        </w:rPr>
        <w:lastRenderedPageBreak/>
        <w:drawing>
          <wp:inline distT="0" distB="0" distL="0" distR="0" wp14:anchorId="50AD6E47" wp14:editId="772EB54F">
            <wp:extent cx="5753100" cy="3219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219450"/>
                    </a:xfrm>
                    <a:prstGeom prst="rect">
                      <a:avLst/>
                    </a:prstGeom>
                    <a:noFill/>
                    <a:ln>
                      <a:noFill/>
                    </a:ln>
                  </pic:spPr>
                </pic:pic>
              </a:graphicData>
            </a:graphic>
          </wp:inline>
        </w:drawing>
      </w:r>
    </w:p>
    <w:p w14:paraId="307D442E" w14:textId="7F32C3D1" w:rsidR="009C31C4" w:rsidRDefault="009C31C4" w:rsidP="009C31C4">
      <w:pPr>
        <w:spacing w:line="480" w:lineRule="auto"/>
        <w:jc w:val="both"/>
        <w:rPr>
          <w:rFonts w:ascii="Times New Roman" w:eastAsiaTheme="minorHAnsi" w:hAnsi="Times New Roman"/>
          <w:szCs w:val="24"/>
          <w:lang w:val="en-US" w:eastAsia="en-US"/>
        </w:rPr>
      </w:pPr>
      <w:r w:rsidRPr="000D687D">
        <w:rPr>
          <w:rFonts w:ascii="Times New Roman" w:eastAsiaTheme="minorHAnsi" w:hAnsi="Times New Roman"/>
          <w:b/>
          <w:szCs w:val="24"/>
          <w:lang w:val="en-US" w:eastAsia="en-US"/>
        </w:rPr>
        <w:t>Fig. 1.</w:t>
      </w:r>
      <w:r>
        <w:rPr>
          <w:rFonts w:ascii="Times New Roman" w:eastAsiaTheme="minorHAnsi" w:hAnsi="Times New Roman"/>
          <w:szCs w:val="24"/>
          <w:lang w:val="en-US" w:eastAsia="en-US"/>
        </w:rPr>
        <w:t xml:space="preserve"> </w:t>
      </w:r>
      <w:r w:rsidR="00213335">
        <w:rPr>
          <w:rFonts w:ascii="Times New Roman" w:eastAsiaTheme="minorHAnsi" w:hAnsi="Times New Roman"/>
          <w:szCs w:val="24"/>
          <w:lang w:val="en-US" w:eastAsia="en-US"/>
        </w:rPr>
        <w:t>S</w:t>
      </w:r>
      <w:r w:rsidRPr="000D687D">
        <w:rPr>
          <w:rFonts w:ascii="Times New Roman" w:eastAsiaTheme="minorHAnsi" w:hAnsi="Times New Roman"/>
          <w:szCs w:val="24"/>
          <w:lang w:val="en-US" w:eastAsia="en-US"/>
        </w:rPr>
        <w:t xml:space="preserve">teps </w:t>
      </w:r>
      <w:r w:rsidR="00213335">
        <w:rPr>
          <w:rFonts w:ascii="Times New Roman" w:eastAsiaTheme="minorHAnsi" w:hAnsi="Times New Roman"/>
          <w:szCs w:val="24"/>
          <w:lang w:val="en-US" w:eastAsia="en-US"/>
        </w:rPr>
        <w:t>in the</w:t>
      </w:r>
      <w:r w:rsidR="00213335" w:rsidRPr="000D687D">
        <w:rPr>
          <w:rFonts w:ascii="Times New Roman" w:eastAsiaTheme="minorHAnsi" w:hAnsi="Times New Roman"/>
          <w:szCs w:val="24"/>
          <w:lang w:val="en-US" w:eastAsia="en-US"/>
        </w:rPr>
        <w:t xml:space="preserve"> </w:t>
      </w:r>
      <w:r w:rsidRPr="000D687D">
        <w:rPr>
          <w:rFonts w:ascii="Times New Roman" w:eastAsiaTheme="minorHAnsi" w:hAnsi="Times New Roman"/>
          <w:szCs w:val="24"/>
          <w:lang w:val="en-US" w:eastAsia="en-US"/>
        </w:rPr>
        <w:t>toxicological analysis of Ni and Cr in</w:t>
      </w:r>
      <w:r>
        <w:rPr>
          <w:rFonts w:ascii="Times New Roman" w:eastAsiaTheme="minorHAnsi" w:hAnsi="Times New Roman"/>
          <w:szCs w:val="24"/>
          <w:lang w:val="en-US" w:eastAsia="en-US"/>
        </w:rPr>
        <w:t xml:space="preserve"> prescription FSMPs and MMPs available in Polish pharmacies.</w:t>
      </w:r>
    </w:p>
    <w:p w14:paraId="6551DCF5" w14:textId="77777777" w:rsidR="009C31C4" w:rsidRDefault="009C31C4" w:rsidP="00C77321">
      <w:pPr>
        <w:spacing w:line="480" w:lineRule="auto"/>
        <w:jc w:val="both"/>
        <w:rPr>
          <w:rFonts w:ascii="Times New Roman" w:eastAsiaTheme="minorHAnsi" w:hAnsi="Times New Roman"/>
          <w:szCs w:val="24"/>
          <w:lang w:val="en-US" w:eastAsia="en-US"/>
        </w:rPr>
      </w:pPr>
    </w:p>
    <w:p w14:paraId="75861C85" w14:textId="4456D9C2" w:rsidR="00B24989" w:rsidRPr="00645352" w:rsidRDefault="00213335" w:rsidP="00CB0500">
      <w:pPr>
        <w:spacing w:line="480" w:lineRule="auto"/>
        <w:ind w:firstLine="284"/>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The </w:t>
      </w:r>
      <w:r w:rsidR="00467CDB">
        <w:rPr>
          <w:rFonts w:ascii="Times New Roman" w:eastAsiaTheme="minorHAnsi" w:hAnsi="Times New Roman"/>
          <w:szCs w:val="24"/>
          <w:lang w:val="en-US" w:eastAsia="en-US"/>
        </w:rPr>
        <w:t xml:space="preserve">samples </w:t>
      </w:r>
      <w:r w:rsidR="005C02B8">
        <w:rPr>
          <w:rFonts w:ascii="Times New Roman" w:eastAsiaTheme="minorHAnsi" w:hAnsi="Times New Roman"/>
          <w:szCs w:val="24"/>
          <w:lang w:val="en-US" w:eastAsia="en-US"/>
        </w:rPr>
        <w:t>(</w:t>
      </w:r>
      <w:r w:rsidR="005C02B8" w:rsidRPr="005C02B8">
        <w:rPr>
          <w:rFonts w:ascii="Times New Roman" w:eastAsiaTheme="minorHAnsi" w:hAnsi="Times New Roman"/>
          <w:i/>
          <w:szCs w:val="24"/>
          <w:lang w:val="en-US" w:eastAsia="en-US"/>
        </w:rPr>
        <w:t>n</w:t>
      </w:r>
      <w:r w:rsidR="005C02B8">
        <w:rPr>
          <w:rFonts w:ascii="Times New Roman" w:eastAsiaTheme="minorHAnsi" w:hAnsi="Times New Roman"/>
          <w:szCs w:val="24"/>
          <w:lang w:val="en-US" w:eastAsia="en-US"/>
        </w:rPr>
        <w:t xml:space="preserve"> = 12) </w:t>
      </w:r>
      <w:r w:rsidR="00467CDB">
        <w:rPr>
          <w:rFonts w:ascii="Times New Roman" w:eastAsiaTheme="minorHAnsi" w:hAnsi="Times New Roman"/>
          <w:szCs w:val="24"/>
          <w:lang w:val="en-US" w:eastAsia="en-US"/>
        </w:rPr>
        <w:t xml:space="preserve">were </w:t>
      </w:r>
      <w:r w:rsidR="005C02B8">
        <w:rPr>
          <w:rFonts w:ascii="Times New Roman" w:eastAsiaTheme="minorHAnsi" w:hAnsi="Times New Roman"/>
          <w:szCs w:val="24"/>
          <w:lang w:val="en-US" w:eastAsia="en-US"/>
        </w:rPr>
        <w:t xml:space="preserve">six </w:t>
      </w:r>
      <w:r w:rsidR="00467CDB">
        <w:rPr>
          <w:rFonts w:ascii="Times New Roman" w:eastAsiaTheme="minorHAnsi" w:hAnsi="Times New Roman"/>
          <w:szCs w:val="24"/>
          <w:lang w:val="en-US" w:eastAsia="en-US"/>
        </w:rPr>
        <w:t>p</w:t>
      </w:r>
      <w:r w:rsidR="005C02B8">
        <w:rPr>
          <w:rFonts w:ascii="Times New Roman" w:eastAsiaTheme="minorHAnsi" w:hAnsi="Times New Roman"/>
          <w:szCs w:val="24"/>
          <w:lang w:val="en-US" w:eastAsia="en-US"/>
        </w:rPr>
        <w:t>rescription FSMPs (</w:t>
      </w:r>
      <w:r w:rsidR="00F151E0">
        <w:rPr>
          <w:rFonts w:ascii="Times New Roman" w:eastAsiaTheme="minorHAnsi" w:hAnsi="Times New Roman"/>
          <w:szCs w:val="24"/>
          <w:lang w:val="en-US" w:eastAsia="en-US"/>
        </w:rPr>
        <w:t>A-C</w:t>
      </w:r>
      <w:r w:rsidR="005C02B8">
        <w:rPr>
          <w:rFonts w:ascii="Times New Roman" w:eastAsiaTheme="minorHAnsi" w:hAnsi="Times New Roman"/>
          <w:szCs w:val="24"/>
          <w:lang w:val="en-US" w:eastAsia="en-US"/>
        </w:rPr>
        <w:t xml:space="preserve">) and </w:t>
      </w:r>
      <w:r w:rsidR="00792F76">
        <w:rPr>
          <w:rFonts w:ascii="Times New Roman" w:eastAsiaTheme="minorHAnsi" w:hAnsi="Times New Roman"/>
          <w:szCs w:val="24"/>
          <w:lang w:val="en-US" w:eastAsia="en-US"/>
        </w:rPr>
        <w:t xml:space="preserve">six </w:t>
      </w:r>
      <w:r w:rsidR="005C02B8">
        <w:rPr>
          <w:rFonts w:ascii="Times New Roman" w:eastAsiaTheme="minorHAnsi" w:hAnsi="Times New Roman"/>
          <w:szCs w:val="24"/>
          <w:lang w:val="en-US" w:eastAsia="en-US"/>
        </w:rPr>
        <w:t xml:space="preserve">MMPs </w:t>
      </w:r>
      <w:r w:rsidR="00792F76">
        <w:rPr>
          <w:rFonts w:ascii="Times New Roman" w:eastAsiaTheme="minorHAnsi" w:hAnsi="Times New Roman"/>
          <w:szCs w:val="24"/>
          <w:lang w:val="en-US" w:eastAsia="en-US"/>
        </w:rPr>
        <w:t>(</w:t>
      </w:r>
      <w:r w:rsidR="00F151E0">
        <w:rPr>
          <w:rFonts w:ascii="Times New Roman" w:eastAsiaTheme="minorHAnsi" w:hAnsi="Times New Roman"/>
          <w:szCs w:val="24"/>
          <w:lang w:val="en-US" w:eastAsia="en-US"/>
        </w:rPr>
        <w:t>D-F</w:t>
      </w:r>
      <w:r w:rsidR="00792F76">
        <w:rPr>
          <w:rFonts w:ascii="Times New Roman" w:eastAsiaTheme="minorHAnsi" w:hAnsi="Times New Roman"/>
          <w:szCs w:val="24"/>
          <w:lang w:val="en-US" w:eastAsia="en-US"/>
        </w:rPr>
        <w:t xml:space="preserve">) </w:t>
      </w:r>
      <w:r w:rsidR="005C02B8">
        <w:rPr>
          <w:rFonts w:ascii="Times New Roman" w:eastAsiaTheme="minorHAnsi" w:hAnsi="Times New Roman"/>
          <w:szCs w:val="24"/>
          <w:lang w:val="en-US" w:eastAsia="en-US"/>
        </w:rPr>
        <w:t>available</w:t>
      </w:r>
      <w:r w:rsidR="00B76E16">
        <w:rPr>
          <w:rFonts w:ascii="Times New Roman" w:eastAsiaTheme="minorHAnsi" w:hAnsi="Times New Roman"/>
          <w:szCs w:val="24"/>
          <w:lang w:val="en-US" w:eastAsia="en-US"/>
        </w:rPr>
        <w:t xml:space="preserve"> only</w:t>
      </w:r>
      <w:r w:rsidR="005C02B8">
        <w:rPr>
          <w:rFonts w:ascii="Times New Roman" w:eastAsiaTheme="minorHAnsi" w:hAnsi="Times New Roman"/>
          <w:szCs w:val="24"/>
          <w:lang w:val="en-US" w:eastAsia="en-US"/>
        </w:rPr>
        <w:t xml:space="preserve"> in pharmacies. </w:t>
      </w:r>
      <w:r w:rsidR="004304A0" w:rsidRPr="004304A0">
        <w:rPr>
          <w:rFonts w:ascii="Times New Roman" w:eastAsiaTheme="minorHAnsi" w:hAnsi="Times New Roman"/>
          <w:szCs w:val="24"/>
          <w:lang w:val="en-US" w:eastAsia="en-US"/>
        </w:rPr>
        <w:t>The samples were initial milk formulas (numbered as “1”; 0–6</w:t>
      </w:r>
      <w:r w:rsidR="004304A0">
        <w:rPr>
          <w:rFonts w:ascii="Times New Roman" w:eastAsiaTheme="minorHAnsi" w:hAnsi="Times New Roman"/>
          <w:szCs w:val="24"/>
          <w:lang w:val="en-US" w:eastAsia="en-US"/>
        </w:rPr>
        <w:t xml:space="preserve"> </w:t>
      </w:r>
      <w:r w:rsidR="004304A0" w:rsidRPr="004304A0">
        <w:rPr>
          <w:rFonts w:ascii="Times New Roman" w:eastAsiaTheme="minorHAnsi" w:hAnsi="Times New Roman"/>
          <w:szCs w:val="24"/>
          <w:lang w:val="en-US" w:eastAsia="en-US"/>
        </w:rPr>
        <w:t>months) and subsequent milk formulas from the same manufacturer</w:t>
      </w:r>
      <w:r w:rsidR="004304A0">
        <w:rPr>
          <w:rFonts w:ascii="Times New Roman" w:eastAsiaTheme="minorHAnsi" w:hAnsi="Times New Roman"/>
          <w:szCs w:val="24"/>
          <w:lang w:val="en-US" w:eastAsia="en-US"/>
        </w:rPr>
        <w:t xml:space="preserve"> </w:t>
      </w:r>
      <w:r w:rsidR="004304A0" w:rsidRPr="004304A0">
        <w:rPr>
          <w:rFonts w:ascii="Times New Roman" w:eastAsiaTheme="minorHAnsi" w:hAnsi="Times New Roman"/>
          <w:szCs w:val="24"/>
          <w:lang w:val="en-US" w:eastAsia="en-US"/>
        </w:rPr>
        <w:t xml:space="preserve">(numbered as “2”; 7–12 months). </w:t>
      </w:r>
      <w:r w:rsidR="00F151E0" w:rsidRPr="00F151E0">
        <w:rPr>
          <w:rFonts w:ascii="Times New Roman" w:eastAsiaTheme="minorHAnsi" w:hAnsi="Times New Roman"/>
          <w:szCs w:val="24"/>
          <w:lang w:val="en-US" w:eastAsia="en-US"/>
        </w:rPr>
        <w:t>The coding system of</w:t>
      </w:r>
      <w:r w:rsidR="00F151E0">
        <w:rPr>
          <w:rFonts w:ascii="Times New Roman" w:eastAsiaTheme="minorHAnsi" w:hAnsi="Times New Roman"/>
          <w:szCs w:val="24"/>
          <w:lang w:val="en-US" w:eastAsia="en-US"/>
        </w:rPr>
        <w:t xml:space="preserve"> investigated</w:t>
      </w:r>
      <w:r w:rsidR="00F151E0" w:rsidRPr="00F151E0">
        <w:rPr>
          <w:rFonts w:ascii="Times New Roman" w:eastAsiaTheme="minorHAnsi" w:hAnsi="Times New Roman"/>
          <w:szCs w:val="24"/>
          <w:lang w:val="en-US" w:eastAsia="en-US"/>
        </w:rPr>
        <w:t xml:space="preserve"> samples </w:t>
      </w:r>
      <w:r w:rsidR="00F151E0">
        <w:rPr>
          <w:rFonts w:ascii="Times New Roman" w:eastAsiaTheme="minorHAnsi" w:hAnsi="Times New Roman"/>
          <w:szCs w:val="24"/>
          <w:lang w:val="en-US" w:eastAsia="en-US"/>
        </w:rPr>
        <w:t xml:space="preserve">was as follow: </w:t>
      </w:r>
      <w:r w:rsidR="00F03610" w:rsidRPr="00F03610">
        <w:rPr>
          <w:rFonts w:ascii="Times New Roman" w:eastAsiaTheme="minorHAnsi" w:hAnsi="Times New Roman"/>
          <w:szCs w:val="24"/>
          <w:lang w:val="en-US" w:eastAsia="en-US"/>
        </w:rPr>
        <w:t xml:space="preserve">letters </w:t>
      </w:r>
      <w:r w:rsidR="00080944">
        <w:rPr>
          <w:rFonts w:ascii="Times New Roman" w:eastAsiaTheme="minorHAnsi" w:hAnsi="Times New Roman"/>
          <w:szCs w:val="24"/>
          <w:lang w:val="en-US" w:eastAsia="en-US"/>
        </w:rPr>
        <w:t xml:space="preserve">(A-F) </w:t>
      </w:r>
      <w:r w:rsidR="00F03610" w:rsidRPr="00F03610">
        <w:rPr>
          <w:rFonts w:ascii="Times New Roman" w:eastAsiaTheme="minorHAnsi" w:hAnsi="Times New Roman"/>
          <w:szCs w:val="24"/>
          <w:lang w:val="en-US" w:eastAsia="en-US"/>
        </w:rPr>
        <w:t>means the manufacturer, the numbers</w:t>
      </w:r>
      <w:r w:rsidR="00080944">
        <w:rPr>
          <w:rFonts w:ascii="Times New Roman" w:eastAsiaTheme="minorHAnsi" w:hAnsi="Times New Roman"/>
          <w:szCs w:val="24"/>
          <w:lang w:val="en-US" w:eastAsia="en-US"/>
        </w:rPr>
        <w:t xml:space="preserve"> (1 or 2)</w:t>
      </w:r>
      <w:r w:rsidR="00F03610" w:rsidRPr="00F03610">
        <w:rPr>
          <w:rFonts w:ascii="Times New Roman" w:eastAsiaTheme="minorHAnsi" w:hAnsi="Times New Roman"/>
          <w:szCs w:val="24"/>
          <w:lang w:val="en-US" w:eastAsia="en-US"/>
        </w:rPr>
        <w:t xml:space="preserve"> indicate</w:t>
      </w:r>
      <w:r w:rsidR="00080944">
        <w:rPr>
          <w:rFonts w:ascii="Times New Roman" w:eastAsiaTheme="minorHAnsi" w:hAnsi="Times New Roman"/>
          <w:szCs w:val="24"/>
          <w:lang w:val="en-US" w:eastAsia="en-US"/>
        </w:rPr>
        <w:t xml:space="preserve"> milk type (</w:t>
      </w:r>
      <w:r w:rsidR="00080944" w:rsidRPr="00080944">
        <w:rPr>
          <w:rFonts w:ascii="Times New Roman" w:eastAsiaTheme="minorHAnsi" w:hAnsi="Times New Roman"/>
          <w:szCs w:val="24"/>
          <w:lang w:val="en-US" w:eastAsia="en-US"/>
        </w:rPr>
        <w:t>initial</w:t>
      </w:r>
      <w:r w:rsidR="00D40382">
        <w:rPr>
          <w:rFonts w:ascii="Times New Roman" w:eastAsiaTheme="minorHAnsi" w:hAnsi="Times New Roman"/>
          <w:szCs w:val="24"/>
          <w:lang w:val="en-US" w:eastAsia="en-US"/>
        </w:rPr>
        <w:t xml:space="preserve"> (1)</w:t>
      </w:r>
      <w:r w:rsidR="00080944">
        <w:rPr>
          <w:rFonts w:ascii="Times New Roman" w:eastAsiaTheme="minorHAnsi" w:hAnsi="Times New Roman"/>
          <w:szCs w:val="24"/>
          <w:lang w:val="en-US" w:eastAsia="en-US"/>
        </w:rPr>
        <w:t>/</w:t>
      </w:r>
      <w:r w:rsidR="00080944" w:rsidRPr="004304A0">
        <w:rPr>
          <w:rFonts w:ascii="Times New Roman" w:eastAsiaTheme="minorHAnsi" w:hAnsi="Times New Roman"/>
          <w:szCs w:val="24"/>
          <w:lang w:val="en-US" w:eastAsia="en-US"/>
        </w:rPr>
        <w:t>subsequent</w:t>
      </w:r>
      <w:r w:rsidR="00D40382">
        <w:rPr>
          <w:rFonts w:ascii="Times New Roman" w:eastAsiaTheme="minorHAnsi" w:hAnsi="Times New Roman"/>
          <w:szCs w:val="24"/>
          <w:lang w:val="en-US" w:eastAsia="en-US"/>
        </w:rPr>
        <w:t xml:space="preserve"> (2)</w:t>
      </w:r>
      <w:r w:rsidR="00080944">
        <w:rPr>
          <w:rFonts w:ascii="Times New Roman" w:eastAsiaTheme="minorHAnsi" w:hAnsi="Times New Roman"/>
          <w:szCs w:val="24"/>
          <w:lang w:val="en-US" w:eastAsia="en-US"/>
        </w:rPr>
        <w:t xml:space="preserve">). </w:t>
      </w:r>
      <w:r w:rsidR="004304A0">
        <w:rPr>
          <w:rFonts w:ascii="Times New Roman" w:eastAsiaTheme="minorHAnsi" w:hAnsi="Times New Roman"/>
          <w:szCs w:val="24"/>
          <w:lang w:val="en-US" w:eastAsia="en-US"/>
        </w:rPr>
        <w:t xml:space="preserve">All pharmaceutical products were </w:t>
      </w:r>
      <w:r w:rsidR="004304A0" w:rsidRPr="004304A0">
        <w:rPr>
          <w:rFonts w:ascii="Times New Roman" w:eastAsiaTheme="minorHAnsi" w:hAnsi="Times New Roman"/>
          <w:szCs w:val="24"/>
          <w:lang w:val="en-US" w:eastAsia="en-US"/>
        </w:rPr>
        <w:t>obtained</w:t>
      </w:r>
      <w:r w:rsidR="004304A0">
        <w:rPr>
          <w:rFonts w:ascii="Times New Roman" w:eastAsiaTheme="minorHAnsi" w:hAnsi="Times New Roman"/>
          <w:szCs w:val="24"/>
          <w:lang w:val="en-US" w:eastAsia="en-US"/>
        </w:rPr>
        <w:t xml:space="preserve"> </w:t>
      </w:r>
      <w:r w:rsidR="004304A0" w:rsidRPr="004304A0">
        <w:rPr>
          <w:rFonts w:ascii="Times New Roman" w:eastAsiaTheme="minorHAnsi" w:hAnsi="Times New Roman"/>
          <w:szCs w:val="24"/>
          <w:lang w:val="en-US" w:eastAsia="en-US"/>
        </w:rPr>
        <w:t xml:space="preserve">from pharmacies in </w:t>
      </w:r>
      <w:r w:rsidR="00F151E0">
        <w:rPr>
          <w:rFonts w:ascii="Times New Roman" w:eastAsiaTheme="minorHAnsi" w:hAnsi="Times New Roman"/>
          <w:szCs w:val="24"/>
          <w:lang w:val="en-US" w:eastAsia="en-US"/>
        </w:rPr>
        <w:t>Poland</w:t>
      </w:r>
      <w:r w:rsidR="004304A0">
        <w:rPr>
          <w:rFonts w:ascii="Times New Roman" w:eastAsiaTheme="minorHAnsi" w:hAnsi="Times New Roman"/>
          <w:szCs w:val="24"/>
          <w:lang w:val="en-US" w:eastAsia="en-US"/>
        </w:rPr>
        <w:t xml:space="preserve"> (</w:t>
      </w:r>
      <w:r w:rsidR="004304A0" w:rsidRPr="004304A0">
        <w:rPr>
          <w:rFonts w:ascii="Times New Roman" w:eastAsiaTheme="minorHAnsi" w:hAnsi="Times New Roman"/>
          <w:szCs w:val="24"/>
          <w:lang w:val="en-US" w:eastAsia="en-US"/>
        </w:rPr>
        <w:t>Kraków or Niepołomice).</w:t>
      </w:r>
      <w:r w:rsidR="006E1A5C">
        <w:rPr>
          <w:rFonts w:ascii="Times New Roman" w:eastAsiaTheme="minorHAnsi" w:hAnsi="Times New Roman"/>
          <w:szCs w:val="24"/>
          <w:lang w:val="en-US" w:eastAsia="en-US"/>
        </w:rPr>
        <w:t xml:space="preserve"> </w:t>
      </w:r>
      <w:r w:rsidR="006E1A5C" w:rsidRPr="006E1A5C">
        <w:rPr>
          <w:rFonts w:ascii="Times New Roman" w:eastAsiaTheme="minorHAnsi" w:hAnsi="Times New Roman"/>
          <w:szCs w:val="24"/>
          <w:lang w:val="en-US" w:eastAsia="en-US"/>
        </w:rPr>
        <w:t xml:space="preserve">The </w:t>
      </w:r>
      <w:r w:rsidR="00645352">
        <w:rPr>
          <w:rFonts w:ascii="Times New Roman" w:eastAsiaTheme="minorHAnsi" w:hAnsi="Times New Roman"/>
          <w:szCs w:val="24"/>
          <w:lang w:val="en-US" w:eastAsia="en-US"/>
        </w:rPr>
        <w:t>samples</w:t>
      </w:r>
      <w:r w:rsidR="006E1A5C">
        <w:rPr>
          <w:rFonts w:ascii="Times New Roman" w:eastAsiaTheme="minorHAnsi" w:hAnsi="Times New Roman"/>
          <w:szCs w:val="24"/>
          <w:lang w:val="en-US" w:eastAsia="en-US"/>
        </w:rPr>
        <w:t xml:space="preserve"> </w:t>
      </w:r>
      <w:r>
        <w:rPr>
          <w:rFonts w:ascii="Times New Roman" w:eastAsiaTheme="minorHAnsi" w:hAnsi="Times New Roman"/>
          <w:szCs w:val="24"/>
          <w:lang w:val="en-US" w:eastAsia="en-US"/>
        </w:rPr>
        <w:t xml:space="preserve">represent </w:t>
      </w:r>
      <w:r w:rsidR="006E1A5C">
        <w:rPr>
          <w:rFonts w:ascii="Times New Roman" w:eastAsiaTheme="minorHAnsi" w:hAnsi="Times New Roman"/>
          <w:szCs w:val="24"/>
          <w:lang w:val="en-US" w:eastAsia="en-US"/>
        </w:rPr>
        <w:t>all</w:t>
      </w:r>
      <w:r w:rsidR="006E1A5C" w:rsidRPr="006E1A5C">
        <w:rPr>
          <w:rFonts w:ascii="Times New Roman" w:eastAsiaTheme="minorHAnsi" w:hAnsi="Times New Roman"/>
          <w:szCs w:val="24"/>
          <w:lang w:val="en-US" w:eastAsia="en-US"/>
        </w:rPr>
        <w:t xml:space="preserve"> available </w:t>
      </w:r>
      <w:r w:rsidR="006E1A5C">
        <w:rPr>
          <w:rFonts w:ascii="Times New Roman" w:eastAsiaTheme="minorHAnsi" w:hAnsi="Times New Roman"/>
          <w:szCs w:val="24"/>
          <w:lang w:val="en-US" w:eastAsia="en-US"/>
        </w:rPr>
        <w:t>prescription FSMPs and MMPs</w:t>
      </w:r>
      <w:r w:rsidR="006E1A5C" w:rsidRPr="006E1A5C">
        <w:rPr>
          <w:rFonts w:ascii="Times New Roman" w:eastAsiaTheme="minorHAnsi" w:hAnsi="Times New Roman"/>
          <w:szCs w:val="24"/>
          <w:lang w:val="en-US" w:eastAsia="en-US"/>
        </w:rPr>
        <w:t xml:space="preserve"> </w:t>
      </w:r>
      <w:r w:rsidR="006E1A5C">
        <w:rPr>
          <w:rFonts w:ascii="Times New Roman" w:eastAsiaTheme="minorHAnsi" w:hAnsi="Times New Roman"/>
          <w:szCs w:val="24"/>
          <w:lang w:val="en-US" w:eastAsia="en-US"/>
        </w:rPr>
        <w:t xml:space="preserve">available in </w:t>
      </w:r>
      <w:r w:rsidR="00645352">
        <w:rPr>
          <w:rFonts w:ascii="Times New Roman" w:eastAsiaTheme="minorHAnsi" w:hAnsi="Times New Roman"/>
          <w:szCs w:val="24"/>
          <w:lang w:val="en-US" w:eastAsia="en-US"/>
        </w:rPr>
        <w:t xml:space="preserve">Polish </w:t>
      </w:r>
      <w:r w:rsidR="006E1A5C">
        <w:rPr>
          <w:rFonts w:ascii="Times New Roman" w:eastAsiaTheme="minorHAnsi" w:hAnsi="Times New Roman"/>
          <w:szCs w:val="24"/>
          <w:lang w:val="en-US" w:eastAsia="en-US"/>
        </w:rPr>
        <w:t>pharmacies</w:t>
      </w:r>
      <w:r w:rsidR="00645352">
        <w:rPr>
          <w:rFonts w:ascii="Times New Roman" w:eastAsiaTheme="minorHAnsi" w:hAnsi="Times New Roman"/>
          <w:szCs w:val="24"/>
          <w:lang w:val="en-US" w:eastAsia="en-US"/>
        </w:rPr>
        <w:t xml:space="preserve">. </w:t>
      </w:r>
      <w:r w:rsidR="006E1A5C">
        <w:rPr>
          <w:rFonts w:ascii="Times New Roman" w:eastAsiaTheme="minorHAnsi" w:hAnsi="Times New Roman"/>
          <w:szCs w:val="24"/>
          <w:lang w:val="en-US" w:eastAsia="en-US"/>
        </w:rPr>
        <w:t xml:space="preserve"> </w:t>
      </w:r>
    </w:p>
    <w:p w14:paraId="4D79CAD9" w14:textId="4B9332B1" w:rsidR="0085314E" w:rsidRPr="009E7A43" w:rsidRDefault="00C77321" w:rsidP="00CB0500">
      <w:pPr>
        <w:spacing w:line="480" w:lineRule="auto"/>
        <w:ind w:firstLine="284"/>
        <w:jc w:val="both"/>
        <w:rPr>
          <w:rFonts w:ascii="Times New Roman" w:eastAsiaTheme="minorHAnsi" w:hAnsi="Times New Roman"/>
          <w:szCs w:val="24"/>
          <w:lang w:val="en-US" w:eastAsia="en-US"/>
        </w:rPr>
      </w:pPr>
      <w:r w:rsidRPr="00C77321">
        <w:rPr>
          <w:rFonts w:ascii="Times New Roman" w:eastAsiaTheme="minorHAnsi" w:hAnsi="Times New Roman"/>
          <w:szCs w:val="24"/>
          <w:lang w:val="en-US" w:eastAsia="en-US"/>
        </w:rPr>
        <w:t>Prior to the measurements, samples were dried in an oven at 70 °C</w:t>
      </w:r>
      <w:r w:rsidR="00C35FF7">
        <w:rPr>
          <w:rFonts w:ascii="Times New Roman" w:eastAsiaTheme="minorHAnsi" w:hAnsi="Times New Roman"/>
          <w:szCs w:val="24"/>
          <w:lang w:val="en-US" w:eastAsia="en-US"/>
        </w:rPr>
        <w:t xml:space="preserve"> </w:t>
      </w:r>
      <w:r w:rsidRPr="00C77321">
        <w:rPr>
          <w:rFonts w:ascii="Times New Roman" w:eastAsiaTheme="minorHAnsi" w:hAnsi="Times New Roman"/>
          <w:szCs w:val="24"/>
          <w:lang w:val="en-US" w:eastAsia="en-US"/>
        </w:rPr>
        <w:t>in a weighed ceramic crucible for 48 h to constant weight. The moisture</w:t>
      </w:r>
      <w:r w:rsidR="00C35FF7">
        <w:rPr>
          <w:rFonts w:ascii="Times New Roman" w:eastAsiaTheme="minorHAnsi" w:hAnsi="Times New Roman"/>
          <w:szCs w:val="24"/>
          <w:lang w:val="en-US" w:eastAsia="en-US"/>
        </w:rPr>
        <w:t xml:space="preserve"> </w:t>
      </w:r>
      <w:r w:rsidRPr="00C77321">
        <w:rPr>
          <w:rFonts w:ascii="Times New Roman" w:eastAsiaTheme="minorHAnsi" w:hAnsi="Times New Roman"/>
          <w:szCs w:val="24"/>
          <w:lang w:val="en-US" w:eastAsia="en-US"/>
        </w:rPr>
        <w:t xml:space="preserve">content was calculated to be about </w:t>
      </w:r>
      <w:r w:rsidR="00C35FF7">
        <w:rPr>
          <w:rFonts w:ascii="Times New Roman" w:eastAsiaTheme="minorHAnsi" w:hAnsi="Times New Roman"/>
          <w:szCs w:val="24"/>
          <w:lang w:val="en-US" w:eastAsia="en-US"/>
        </w:rPr>
        <w:t>2.5</w:t>
      </w:r>
      <w:r w:rsidRPr="00C77321">
        <w:rPr>
          <w:rFonts w:ascii="Times New Roman" w:eastAsiaTheme="minorHAnsi" w:hAnsi="Times New Roman"/>
          <w:szCs w:val="24"/>
          <w:lang w:val="en-US" w:eastAsia="en-US"/>
        </w:rPr>
        <w:t>%.</w:t>
      </w:r>
      <w:r w:rsidR="00396F15">
        <w:rPr>
          <w:rFonts w:ascii="Times New Roman" w:eastAsiaTheme="minorHAnsi" w:hAnsi="Times New Roman"/>
          <w:szCs w:val="24"/>
          <w:lang w:val="en-US" w:eastAsia="en-US"/>
        </w:rPr>
        <w:t xml:space="preserve"> </w:t>
      </w:r>
      <w:r w:rsidR="00396F15">
        <w:rPr>
          <w:rFonts w:ascii="Times New Roman" w:eastAsiaTheme="minorHAnsi" w:hAnsi="Times New Roman"/>
          <w:szCs w:val="24"/>
          <w:lang w:val="en-US" w:eastAsia="en-US"/>
        </w:rPr>
        <w:br/>
      </w:r>
      <w:r w:rsidR="00396F15" w:rsidRPr="00396F15">
        <w:rPr>
          <w:rFonts w:ascii="Times New Roman" w:eastAsiaTheme="minorHAnsi" w:hAnsi="Times New Roman"/>
          <w:szCs w:val="24"/>
          <w:lang w:val="en-US" w:eastAsia="en-US"/>
        </w:rPr>
        <w:t xml:space="preserve">Ni and </w:t>
      </w:r>
      <w:r w:rsidR="00396F15">
        <w:rPr>
          <w:rFonts w:ascii="Times New Roman" w:eastAsiaTheme="minorHAnsi" w:hAnsi="Times New Roman"/>
          <w:szCs w:val="24"/>
          <w:lang w:val="en-US" w:eastAsia="en-US"/>
        </w:rPr>
        <w:t>Cr</w:t>
      </w:r>
      <w:r w:rsidR="00396F15" w:rsidRPr="00396F15">
        <w:rPr>
          <w:rFonts w:ascii="Times New Roman" w:eastAsiaTheme="minorHAnsi" w:hAnsi="Times New Roman"/>
          <w:szCs w:val="24"/>
          <w:lang w:val="en-US" w:eastAsia="en-US"/>
        </w:rPr>
        <w:t xml:space="preserve"> determination in digested samples was</w:t>
      </w:r>
      <w:r w:rsidR="00396F15">
        <w:rPr>
          <w:rFonts w:ascii="Times New Roman" w:eastAsiaTheme="minorHAnsi" w:hAnsi="Times New Roman"/>
          <w:szCs w:val="24"/>
          <w:lang w:val="en-US" w:eastAsia="en-US"/>
        </w:rPr>
        <w:t xml:space="preserve"> </w:t>
      </w:r>
      <w:r w:rsidR="00396F15" w:rsidRPr="00396F15">
        <w:rPr>
          <w:rFonts w:ascii="Times New Roman" w:eastAsiaTheme="minorHAnsi" w:hAnsi="Times New Roman"/>
          <w:szCs w:val="24"/>
          <w:lang w:val="en-US" w:eastAsia="en-US"/>
        </w:rPr>
        <w:t xml:space="preserve">done </w:t>
      </w:r>
      <w:r w:rsidR="00C038AC">
        <w:rPr>
          <w:rFonts w:ascii="Times New Roman" w:eastAsiaTheme="minorHAnsi" w:hAnsi="Times New Roman"/>
          <w:szCs w:val="24"/>
          <w:lang w:val="en-US" w:eastAsia="en-US"/>
        </w:rPr>
        <w:t xml:space="preserve">using </w:t>
      </w:r>
      <w:r w:rsidR="00C038AC" w:rsidRPr="00C038AC">
        <w:rPr>
          <w:rFonts w:ascii="Times New Roman" w:eastAsiaTheme="minorHAnsi" w:hAnsi="Times New Roman"/>
          <w:szCs w:val="24"/>
          <w:lang w:val="en-US" w:eastAsia="en-US"/>
        </w:rPr>
        <w:t>electrothermal atomisation.</w:t>
      </w:r>
      <w:r w:rsidR="00C038AC">
        <w:rPr>
          <w:rFonts w:ascii="Times New Roman" w:eastAsiaTheme="minorHAnsi" w:hAnsi="Times New Roman"/>
          <w:szCs w:val="24"/>
          <w:lang w:val="en-US" w:eastAsia="en-US"/>
        </w:rPr>
        <w:t xml:space="preserve"> </w:t>
      </w:r>
      <w:r w:rsidR="00C038AC" w:rsidRPr="00C038AC">
        <w:rPr>
          <w:rFonts w:ascii="Times New Roman" w:eastAsiaTheme="minorHAnsi" w:hAnsi="Times New Roman"/>
          <w:szCs w:val="24"/>
          <w:lang w:val="en-US" w:eastAsia="en-US"/>
        </w:rPr>
        <w:t>Pyrolytically coated graphite tubes with L’vovs platforms were</w:t>
      </w:r>
      <w:r w:rsidR="00C038AC">
        <w:rPr>
          <w:rFonts w:ascii="Times New Roman" w:eastAsiaTheme="minorHAnsi" w:hAnsi="Times New Roman"/>
          <w:szCs w:val="24"/>
          <w:lang w:val="en-US" w:eastAsia="en-US"/>
        </w:rPr>
        <w:t xml:space="preserve"> </w:t>
      </w:r>
      <w:r w:rsidR="00213335">
        <w:rPr>
          <w:rFonts w:ascii="Times New Roman" w:eastAsiaTheme="minorHAnsi" w:hAnsi="Times New Roman"/>
          <w:szCs w:val="24"/>
          <w:lang w:val="en-US" w:eastAsia="en-US"/>
        </w:rPr>
        <w:t>used</w:t>
      </w:r>
      <w:r w:rsidR="00C038AC" w:rsidRPr="00C038AC">
        <w:rPr>
          <w:rFonts w:ascii="Times New Roman" w:eastAsiaTheme="minorHAnsi" w:hAnsi="Times New Roman"/>
          <w:szCs w:val="24"/>
          <w:lang w:val="en-US" w:eastAsia="en-US"/>
        </w:rPr>
        <w:t>.</w:t>
      </w:r>
      <w:r w:rsidR="00213335">
        <w:rPr>
          <w:rFonts w:ascii="Times New Roman" w:eastAsiaTheme="minorHAnsi" w:hAnsi="Times New Roman"/>
          <w:szCs w:val="24"/>
          <w:lang w:val="en-US" w:eastAsia="en-US"/>
        </w:rPr>
        <w:t xml:space="preserve"> C</w:t>
      </w:r>
      <w:r w:rsidR="00396F15" w:rsidRPr="00396F15">
        <w:rPr>
          <w:rFonts w:ascii="Times New Roman" w:eastAsiaTheme="minorHAnsi" w:hAnsi="Times New Roman"/>
          <w:szCs w:val="24"/>
          <w:lang w:val="en-US" w:eastAsia="en-US"/>
        </w:rPr>
        <w:t>alibration curve</w:t>
      </w:r>
      <w:r w:rsidR="00213335">
        <w:rPr>
          <w:rFonts w:ascii="Times New Roman" w:eastAsiaTheme="minorHAnsi" w:hAnsi="Times New Roman"/>
          <w:szCs w:val="24"/>
          <w:lang w:val="en-US" w:eastAsia="en-US"/>
        </w:rPr>
        <w:t>s</w:t>
      </w:r>
      <w:r w:rsidR="00396F15" w:rsidRPr="00396F15">
        <w:rPr>
          <w:rFonts w:ascii="Times New Roman" w:eastAsiaTheme="minorHAnsi" w:hAnsi="Times New Roman"/>
          <w:szCs w:val="24"/>
          <w:lang w:val="en-US" w:eastAsia="en-US"/>
        </w:rPr>
        <w:t xml:space="preserve"> </w:t>
      </w:r>
      <w:r w:rsidR="00213335" w:rsidRPr="00396F15">
        <w:rPr>
          <w:rFonts w:ascii="Times New Roman" w:eastAsiaTheme="minorHAnsi" w:hAnsi="Times New Roman"/>
          <w:szCs w:val="24"/>
          <w:lang w:val="en-US" w:eastAsia="en-US"/>
        </w:rPr>
        <w:t>w</w:t>
      </w:r>
      <w:r w:rsidR="00213335">
        <w:rPr>
          <w:rFonts w:ascii="Times New Roman" w:eastAsiaTheme="minorHAnsi" w:hAnsi="Times New Roman"/>
          <w:szCs w:val="24"/>
          <w:lang w:val="en-US" w:eastAsia="en-US"/>
        </w:rPr>
        <w:t>ere</w:t>
      </w:r>
      <w:r w:rsidR="00213335" w:rsidRPr="00396F15">
        <w:rPr>
          <w:rFonts w:ascii="Times New Roman" w:eastAsiaTheme="minorHAnsi" w:hAnsi="Times New Roman"/>
          <w:szCs w:val="24"/>
          <w:lang w:val="en-US" w:eastAsia="en-US"/>
        </w:rPr>
        <w:t xml:space="preserve"> </w:t>
      </w:r>
      <w:r w:rsidR="00396F15" w:rsidRPr="00396F15">
        <w:rPr>
          <w:rFonts w:ascii="Times New Roman" w:eastAsiaTheme="minorHAnsi" w:hAnsi="Times New Roman"/>
          <w:szCs w:val="24"/>
          <w:lang w:val="en-US" w:eastAsia="en-US"/>
        </w:rPr>
        <w:t>plotted with standard solutions of</w:t>
      </w:r>
      <w:r w:rsidR="00C038AC">
        <w:rPr>
          <w:rFonts w:ascii="Times New Roman" w:eastAsiaTheme="minorHAnsi" w:hAnsi="Times New Roman"/>
          <w:szCs w:val="24"/>
          <w:lang w:val="en-US" w:eastAsia="en-US"/>
        </w:rPr>
        <w:t xml:space="preserve"> </w:t>
      </w:r>
      <w:r w:rsidR="00396F15" w:rsidRPr="00396F15">
        <w:rPr>
          <w:rFonts w:ascii="Times New Roman" w:eastAsiaTheme="minorHAnsi" w:hAnsi="Times New Roman"/>
          <w:szCs w:val="24"/>
          <w:lang w:val="en-US" w:eastAsia="en-US"/>
        </w:rPr>
        <w:t xml:space="preserve">Ni and </w:t>
      </w:r>
      <w:r w:rsidR="00C038AC">
        <w:rPr>
          <w:rFonts w:ascii="Times New Roman" w:eastAsiaTheme="minorHAnsi" w:hAnsi="Times New Roman"/>
          <w:szCs w:val="24"/>
          <w:lang w:val="en-US" w:eastAsia="en-US"/>
        </w:rPr>
        <w:t>Cr</w:t>
      </w:r>
      <w:r w:rsidR="00396F15" w:rsidRPr="00396F15">
        <w:rPr>
          <w:rFonts w:ascii="Times New Roman" w:eastAsiaTheme="minorHAnsi" w:hAnsi="Times New Roman"/>
          <w:szCs w:val="24"/>
          <w:lang w:val="en-US" w:eastAsia="en-US"/>
        </w:rPr>
        <w:t xml:space="preserve"> </w:t>
      </w:r>
      <w:r w:rsidR="00235EF0">
        <w:rPr>
          <w:rFonts w:ascii="Times New Roman" w:eastAsiaTheme="minorHAnsi" w:hAnsi="Times New Roman"/>
          <w:szCs w:val="24"/>
          <w:lang w:val="en-US" w:eastAsia="en-US"/>
        </w:rPr>
        <w:t>(12.5-100</w:t>
      </w:r>
      <w:r w:rsidR="00235EF0" w:rsidRPr="00235EF0">
        <w:rPr>
          <w:rFonts w:ascii="Times New Roman" w:eastAsiaTheme="minorHAnsi" w:hAnsi="Times New Roman"/>
          <w:szCs w:val="24"/>
          <w:lang w:val="en-US" w:eastAsia="en-US"/>
        </w:rPr>
        <w:t xml:space="preserve"> </w:t>
      </w:r>
      <w:r w:rsidR="00235EF0" w:rsidRPr="00AC3883">
        <w:rPr>
          <w:rFonts w:ascii="Times New Roman" w:eastAsiaTheme="minorHAnsi" w:hAnsi="Times New Roman"/>
          <w:szCs w:val="24"/>
          <w:lang w:val="en-US" w:eastAsia="en-US"/>
        </w:rPr>
        <w:t>µg/L</w:t>
      </w:r>
      <w:r w:rsidR="00396F15" w:rsidRPr="00396F15">
        <w:rPr>
          <w:rFonts w:ascii="Times New Roman" w:eastAsiaTheme="minorHAnsi" w:hAnsi="Times New Roman"/>
          <w:szCs w:val="24"/>
          <w:lang w:val="en-US" w:eastAsia="en-US"/>
        </w:rPr>
        <w:t>).</w:t>
      </w:r>
      <w:r w:rsidR="00235EF0">
        <w:rPr>
          <w:rFonts w:ascii="Times New Roman" w:eastAsiaTheme="minorHAnsi" w:hAnsi="Times New Roman"/>
          <w:szCs w:val="24"/>
          <w:lang w:val="en-US" w:eastAsia="en-US"/>
        </w:rPr>
        <w:t xml:space="preserve"> </w:t>
      </w:r>
      <w:r w:rsidR="000717E7" w:rsidRPr="000717E7">
        <w:rPr>
          <w:rFonts w:ascii="Times New Roman" w:eastAsiaTheme="minorHAnsi" w:hAnsi="Times New Roman"/>
          <w:szCs w:val="24"/>
          <w:lang w:val="en-US" w:eastAsia="en-US"/>
        </w:rPr>
        <w:t xml:space="preserve">Data processing and all basic </w:t>
      </w:r>
      <w:r w:rsidR="000717E7" w:rsidRPr="000717E7">
        <w:rPr>
          <w:rFonts w:ascii="Times New Roman" w:eastAsiaTheme="minorHAnsi" w:hAnsi="Times New Roman"/>
          <w:szCs w:val="24"/>
          <w:lang w:val="en-US" w:eastAsia="en-US"/>
        </w:rPr>
        <w:lastRenderedPageBreak/>
        <w:t>descriptive calculations</w:t>
      </w:r>
      <w:r w:rsidR="000717E7">
        <w:rPr>
          <w:rFonts w:ascii="Times New Roman" w:eastAsiaTheme="minorHAnsi" w:hAnsi="Times New Roman"/>
          <w:szCs w:val="24"/>
          <w:lang w:val="en-US" w:eastAsia="en-US"/>
        </w:rPr>
        <w:t xml:space="preserve"> </w:t>
      </w:r>
      <w:r w:rsidR="000717E7" w:rsidRPr="000717E7">
        <w:rPr>
          <w:rFonts w:ascii="Times New Roman" w:eastAsiaTheme="minorHAnsi" w:hAnsi="Times New Roman"/>
          <w:szCs w:val="24"/>
          <w:lang w:val="en-US" w:eastAsia="en-US"/>
        </w:rPr>
        <w:t>were performed using Excel 2010</w:t>
      </w:r>
      <w:r w:rsidR="000717E7">
        <w:rPr>
          <w:rFonts w:ascii="Times New Roman" w:eastAsiaTheme="minorHAnsi" w:hAnsi="Times New Roman"/>
          <w:szCs w:val="24"/>
          <w:lang w:val="en-US" w:eastAsia="en-US"/>
        </w:rPr>
        <w:t xml:space="preserve"> </w:t>
      </w:r>
      <w:r w:rsidR="000717E7" w:rsidRPr="000717E7">
        <w:rPr>
          <w:rFonts w:ascii="Times New Roman" w:eastAsiaTheme="minorHAnsi" w:hAnsi="Times New Roman"/>
          <w:szCs w:val="24"/>
          <w:lang w:val="en-US" w:eastAsia="en-US"/>
        </w:rPr>
        <w:t>(Microsoft Office).</w:t>
      </w:r>
      <w:r w:rsidR="000717E7">
        <w:rPr>
          <w:rFonts w:ascii="Times New Roman" w:eastAsiaTheme="minorHAnsi" w:hAnsi="Times New Roman"/>
          <w:szCs w:val="24"/>
          <w:lang w:val="en-US" w:eastAsia="en-US"/>
        </w:rPr>
        <w:t xml:space="preserve"> </w:t>
      </w:r>
      <w:r w:rsidR="004E2C08" w:rsidRPr="004E2C08">
        <w:rPr>
          <w:rFonts w:ascii="Times New Roman" w:eastAsiaTheme="minorHAnsi" w:hAnsi="Times New Roman"/>
          <w:szCs w:val="24"/>
          <w:lang w:val="en-US" w:eastAsia="en-US"/>
        </w:rPr>
        <w:t xml:space="preserve">The </w:t>
      </w:r>
      <w:r w:rsidR="00213335" w:rsidRPr="004E2C08">
        <w:rPr>
          <w:rFonts w:ascii="Times New Roman" w:eastAsiaTheme="minorHAnsi" w:hAnsi="Times New Roman"/>
          <w:szCs w:val="24"/>
          <w:lang w:val="en-US" w:eastAsia="en-US"/>
        </w:rPr>
        <w:t>result</w:t>
      </w:r>
      <w:r w:rsidR="00213335">
        <w:rPr>
          <w:rFonts w:ascii="Times New Roman" w:eastAsiaTheme="minorHAnsi" w:hAnsi="Times New Roman"/>
          <w:szCs w:val="24"/>
          <w:lang w:val="en-US" w:eastAsia="en-US"/>
        </w:rPr>
        <w:t>ant</w:t>
      </w:r>
      <w:r w:rsidR="00213335" w:rsidRPr="004E2C08">
        <w:rPr>
          <w:rFonts w:ascii="Times New Roman" w:eastAsiaTheme="minorHAnsi" w:hAnsi="Times New Roman"/>
          <w:szCs w:val="24"/>
          <w:lang w:val="en-US" w:eastAsia="en-US"/>
        </w:rPr>
        <w:t xml:space="preserve"> </w:t>
      </w:r>
      <w:r w:rsidR="004E2C08" w:rsidRPr="004E2C08">
        <w:rPr>
          <w:rFonts w:ascii="Times New Roman" w:eastAsiaTheme="minorHAnsi" w:hAnsi="Times New Roman"/>
          <w:szCs w:val="24"/>
          <w:lang w:val="en-US" w:eastAsia="en-US"/>
        </w:rPr>
        <w:t>data of three independent</w:t>
      </w:r>
      <w:r w:rsidR="004E2C08">
        <w:rPr>
          <w:rFonts w:ascii="Times New Roman" w:eastAsiaTheme="minorHAnsi" w:hAnsi="Times New Roman"/>
          <w:szCs w:val="24"/>
          <w:lang w:val="en-US" w:eastAsia="en-US"/>
        </w:rPr>
        <w:t xml:space="preserve"> </w:t>
      </w:r>
      <w:r w:rsidR="004E2C08" w:rsidRPr="004E2C08">
        <w:rPr>
          <w:rFonts w:ascii="Times New Roman" w:eastAsiaTheme="minorHAnsi" w:hAnsi="Times New Roman"/>
          <w:szCs w:val="24"/>
          <w:lang w:val="en-US" w:eastAsia="en-US"/>
        </w:rPr>
        <w:t xml:space="preserve">replicates were expressed as </w:t>
      </w:r>
      <w:r w:rsidR="004E2C08" w:rsidRPr="009E7A43">
        <w:rPr>
          <w:rFonts w:ascii="Times New Roman" w:eastAsiaTheme="minorHAnsi" w:hAnsi="Times New Roman"/>
          <w:szCs w:val="24"/>
          <w:lang w:val="en-US" w:eastAsia="en-US"/>
        </w:rPr>
        <w:t>mean ± standard deviation</w:t>
      </w:r>
      <w:r w:rsidR="004E2C08">
        <w:rPr>
          <w:rFonts w:ascii="Times New Roman" w:eastAsiaTheme="minorHAnsi" w:hAnsi="Times New Roman"/>
          <w:szCs w:val="24"/>
          <w:lang w:val="en-US" w:eastAsia="en-US"/>
        </w:rPr>
        <w:t>.</w:t>
      </w:r>
      <w:r w:rsidR="003C5C68">
        <w:rPr>
          <w:rFonts w:ascii="Times New Roman" w:eastAsiaTheme="minorHAnsi" w:hAnsi="Times New Roman"/>
          <w:szCs w:val="24"/>
          <w:lang w:val="en-US" w:eastAsia="en-US"/>
        </w:rPr>
        <w:t xml:space="preserve"> </w:t>
      </w:r>
      <w:bookmarkStart w:id="6" w:name="_Hlk533329118"/>
      <w:r w:rsidR="003C5C68">
        <w:rPr>
          <w:rFonts w:ascii="Times New Roman" w:eastAsiaTheme="minorHAnsi" w:hAnsi="Times New Roman"/>
          <w:szCs w:val="24"/>
          <w:lang w:val="en-US" w:eastAsia="en-US"/>
        </w:rPr>
        <w:t>All d</w:t>
      </w:r>
      <w:r w:rsidR="003C5C68" w:rsidRPr="004E27D7">
        <w:rPr>
          <w:rFonts w:ascii="Times New Roman" w:eastAsiaTheme="minorHAnsi" w:hAnsi="Times New Roman"/>
          <w:szCs w:val="24"/>
          <w:lang w:val="en-US" w:eastAsia="en-US"/>
        </w:rPr>
        <w:t>etailed information about</w:t>
      </w:r>
      <w:r w:rsidR="003C5C68">
        <w:rPr>
          <w:rFonts w:ascii="Times New Roman" w:eastAsiaTheme="minorHAnsi" w:hAnsi="Times New Roman"/>
          <w:szCs w:val="24"/>
          <w:lang w:val="en-US" w:eastAsia="en-US"/>
        </w:rPr>
        <w:t xml:space="preserve"> </w:t>
      </w:r>
      <w:r w:rsidR="00213335">
        <w:rPr>
          <w:rFonts w:ascii="Times New Roman" w:eastAsiaTheme="minorHAnsi" w:hAnsi="Times New Roman"/>
          <w:szCs w:val="24"/>
          <w:lang w:val="en-US" w:eastAsia="en-US"/>
        </w:rPr>
        <w:t xml:space="preserve">the </w:t>
      </w:r>
      <w:r w:rsidR="003C5C68">
        <w:rPr>
          <w:rFonts w:ascii="Times New Roman" w:eastAsiaTheme="minorHAnsi" w:hAnsi="Times New Roman"/>
          <w:szCs w:val="24"/>
          <w:lang w:val="en-US" w:eastAsia="en-US"/>
        </w:rPr>
        <w:t>analytical methodolog</w:t>
      </w:r>
      <w:r w:rsidR="00D14B8E">
        <w:rPr>
          <w:rFonts w:ascii="Times New Roman" w:eastAsiaTheme="minorHAnsi" w:hAnsi="Times New Roman"/>
          <w:szCs w:val="24"/>
          <w:lang w:val="en-US" w:eastAsia="en-US"/>
        </w:rPr>
        <w:t>y (</w:t>
      </w:r>
      <w:r w:rsidR="003C5C68">
        <w:rPr>
          <w:rFonts w:ascii="Times New Roman" w:eastAsiaTheme="minorHAnsi" w:hAnsi="Times New Roman"/>
          <w:szCs w:val="24"/>
          <w:lang w:val="en-US" w:eastAsia="en-US"/>
        </w:rPr>
        <w:t>calibration strategy and quality control</w:t>
      </w:r>
      <w:r w:rsidR="00D14B8E">
        <w:rPr>
          <w:rFonts w:ascii="Times New Roman" w:eastAsiaTheme="minorHAnsi" w:hAnsi="Times New Roman"/>
          <w:szCs w:val="24"/>
          <w:lang w:val="en-US" w:eastAsia="en-US"/>
        </w:rPr>
        <w:t>)</w:t>
      </w:r>
      <w:r w:rsidR="003C5C68">
        <w:rPr>
          <w:rFonts w:ascii="Times New Roman" w:eastAsiaTheme="minorHAnsi" w:hAnsi="Times New Roman"/>
          <w:szCs w:val="24"/>
          <w:lang w:val="en-US" w:eastAsia="en-US"/>
        </w:rPr>
        <w:t xml:space="preserve"> are described in </w:t>
      </w:r>
      <w:r w:rsidR="00465A32">
        <w:rPr>
          <w:rFonts w:ascii="Times New Roman" w:eastAsiaTheme="minorHAnsi" w:hAnsi="Times New Roman"/>
          <w:szCs w:val="24"/>
          <w:lang w:val="en-US" w:eastAsia="en-US"/>
        </w:rPr>
        <w:t>S</w:t>
      </w:r>
      <w:r w:rsidR="003C5C68">
        <w:rPr>
          <w:rFonts w:ascii="Times New Roman" w:eastAsiaTheme="minorHAnsi" w:hAnsi="Times New Roman"/>
          <w:szCs w:val="24"/>
          <w:lang w:val="en-US" w:eastAsia="en-US"/>
        </w:rPr>
        <w:t xml:space="preserve">upplementary </w:t>
      </w:r>
      <w:r w:rsidR="00465A32">
        <w:rPr>
          <w:rFonts w:ascii="Times New Roman" w:eastAsiaTheme="minorHAnsi" w:hAnsi="Times New Roman"/>
          <w:szCs w:val="24"/>
          <w:lang w:val="en-US" w:eastAsia="en-US"/>
        </w:rPr>
        <w:t>M</w:t>
      </w:r>
      <w:r w:rsidR="003C5C68">
        <w:rPr>
          <w:rFonts w:ascii="Times New Roman" w:eastAsiaTheme="minorHAnsi" w:hAnsi="Times New Roman"/>
          <w:szCs w:val="24"/>
          <w:lang w:val="en-US" w:eastAsia="en-US"/>
        </w:rPr>
        <w:t>aterial</w:t>
      </w:r>
      <w:r w:rsidR="009364BF">
        <w:rPr>
          <w:rFonts w:ascii="Times New Roman" w:eastAsiaTheme="minorHAnsi" w:hAnsi="Times New Roman"/>
          <w:szCs w:val="24"/>
          <w:lang w:val="en-US" w:eastAsia="en-US"/>
        </w:rPr>
        <w:t>s</w:t>
      </w:r>
      <w:r w:rsidR="003C5C68">
        <w:rPr>
          <w:rFonts w:ascii="Times New Roman" w:eastAsiaTheme="minorHAnsi" w:hAnsi="Times New Roman"/>
          <w:szCs w:val="24"/>
          <w:lang w:val="en-US" w:eastAsia="en-US"/>
        </w:rPr>
        <w:t xml:space="preserve"> 2.</w:t>
      </w:r>
    </w:p>
    <w:bookmarkEnd w:id="6"/>
    <w:p w14:paraId="55FB98D5" w14:textId="77777777" w:rsidR="002E3315" w:rsidRDefault="002E3315" w:rsidP="00126AC7">
      <w:pPr>
        <w:spacing w:line="480" w:lineRule="auto"/>
        <w:jc w:val="both"/>
        <w:rPr>
          <w:rFonts w:ascii="Times New Roman" w:eastAsiaTheme="minorHAnsi" w:hAnsi="Times New Roman"/>
          <w:b/>
          <w:szCs w:val="24"/>
          <w:lang w:val="en-US" w:eastAsia="en-US"/>
        </w:rPr>
      </w:pPr>
    </w:p>
    <w:p w14:paraId="6466D56A" w14:textId="712EDD14" w:rsidR="003B14E0" w:rsidRDefault="003B14E0" w:rsidP="00126AC7">
      <w:pPr>
        <w:spacing w:line="480" w:lineRule="auto"/>
        <w:jc w:val="both"/>
        <w:rPr>
          <w:rFonts w:ascii="Times New Roman" w:eastAsiaTheme="minorHAnsi" w:hAnsi="Times New Roman"/>
          <w:b/>
          <w:szCs w:val="24"/>
          <w:lang w:val="en-US" w:eastAsia="en-US"/>
        </w:rPr>
      </w:pPr>
      <w:r w:rsidRPr="003B14E0">
        <w:rPr>
          <w:rFonts w:ascii="Times New Roman" w:eastAsiaTheme="minorHAnsi" w:hAnsi="Times New Roman"/>
          <w:b/>
          <w:szCs w:val="24"/>
          <w:lang w:val="en-US" w:eastAsia="en-US"/>
        </w:rPr>
        <w:t>Results and Discussion</w:t>
      </w:r>
    </w:p>
    <w:p w14:paraId="2DE441E0" w14:textId="226079BB" w:rsidR="004B3759" w:rsidRDefault="003642DE" w:rsidP="00126AC7">
      <w:pPr>
        <w:spacing w:line="480" w:lineRule="auto"/>
        <w:jc w:val="both"/>
        <w:rPr>
          <w:rFonts w:ascii="Times New Roman" w:eastAsiaTheme="minorHAnsi" w:hAnsi="Times New Roman"/>
          <w:b/>
          <w:szCs w:val="24"/>
          <w:lang w:val="en-US" w:eastAsia="en-US"/>
        </w:rPr>
      </w:pPr>
      <w:r>
        <w:rPr>
          <w:rFonts w:ascii="Times New Roman" w:eastAsiaTheme="minorHAnsi" w:hAnsi="Times New Roman"/>
          <w:b/>
          <w:szCs w:val="24"/>
          <w:lang w:val="en-US" w:eastAsia="en-US"/>
        </w:rPr>
        <w:t xml:space="preserve">The level of Ni and Cr in powdered </w:t>
      </w:r>
      <w:r w:rsidR="00DD314A">
        <w:rPr>
          <w:rFonts w:ascii="Times New Roman" w:eastAsiaTheme="minorHAnsi" w:hAnsi="Times New Roman"/>
          <w:b/>
          <w:szCs w:val="24"/>
          <w:lang w:val="en-US" w:eastAsia="en-US"/>
        </w:rPr>
        <w:t>prescription FSMPs and MMPs available in Polish pharmacies</w:t>
      </w:r>
    </w:p>
    <w:p w14:paraId="6626ED8B" w14:textId="5C62832D" w:rsidR="002457A3" w:rsidRPr="004E7ABC" w:rsidRDefault="009F071A" w:rsidP="004E7ABC">
      <w:pPr>
        <w:widowControl w:val="0"/>
        <w:autoSpaceDE w:val="0"/>
        <w:autoSpaceDN w:val="0"/>
        <w:adjustRightInd w:val="0"/>
        <w:spacing w:line="480" w:lineRule="auto"/>
        <w:jc w:val="both"/>
        <w:rPr>
          <w:rFonts w:ascii="Times New Roman" w:eastAsiaTheme="minorHAnsi" w:hAnsi="Times New Roman"/>
          <w:szCs w:val="24"/>
          <w:lang w:val="en-US" w:eastAsia="en-US"/>
        </w:rPr>
      </w:pPr>
      <w:bookmarkStart w:id="7" w:name="_Hlk532414667"/>
      <w:r w:rsidRPr="009F071A">
        <w:rPr>
          <w:rFonts w:ascii="Times New Roman" w:eastAsiaTheme="minorHAnsi" w:hAnsi="Times New Roman"/>
          <w:szCs w:val="24"/>
          <w:lang w:val="en-US" w:eastAsia="en-US"/>
        </w:rPr>
        <w:t xml:space="preserve">The “raw” results for the samples are given in </w:t>
      </w:r>
      <w:r w:rsidR="00FB52FD">
        <w:rPr>
          <w:rFonts w:ascii="Times New Roman" w:eastAsiaTheme="minorHAnsi" w:hAnsi="Times New Roman"/>
          <w:szCs w:val="24"/>
          <w:lang w:val="en-US" w:eastAsia="en-US"/>
        </w:rPr>
        <w:t>Supplementary Materials 3</w:t>
      </w:r>
      <w:r w:rsidRPr="009F071A">
        <w:rPr>
          <w:rFonts w:ascii="Times New Roman" w:eastAsiaTheme="minorHAnsi" w:hAnsi="Times New Roman"/>
          <w:szCs w:val="24"/>
          <w:lang w:val="en-US" w:eastAsia="en-US"/>
        </w:rPr>
        <w:t>, as μg</w:t>
      </w:r>
      <w:r w:rsidR="00FB52FD" w:rsidRPr="00FB52FD">
        <w:t xml:space="preserve"> </w:t>
      </w:r>
      <w:r w:rsidR="00FB52FD" w:rsidRPr="00FB52FD">
        <w:rPr>
          <w:rFonts w:ascii="Times New Roman" w:eastAsiaTheme="minorHAnsi" w:hAnsi="Times New Roman"/>
          <w:szCs w:val="24"/>
          <w:lang w:val="en-US" w:eastAsia="en-US"/>
        </w:rPr>
        <w:t>metal per kg of dried mass.</w:t>
      </w:r>
      <w:r w:rsidRPr="009F071A">
        <w:rPr>
          <w:rFonts w:ascii="Times New Roman" w:eastAsiaTheme="minorHAnsi" w:hAnsi="Times New Roman"/>
          <w:szCs w:val="24"/>
          <w:lang w:val="en-US" w:eastAsia="en-US"/>
        </w:rPr>
        <w:t xml:space="preserve"> </w:t>
      </w:r>
      <w:r w:rsidR="00FB52FD">
        <w:rPr>
          <w:rFonts w:ascii="Times New Roman" w:eastAsiaTheme="minorHAnsi" w:hAnsi="Times New Roman"/>
          <w:szCs w:val="24"/>
          <w:lang w:val="en-US" w:eastAsia="en-US"/>
        </w:rPr>
        <w:t xml:space="preserve"> </w:t>
      </w:r>
      <w:r w:rsidR="006B27BB" w:rsidRPr="004E7ABC">
        <w:rPr>
          <w:rFonts w:ascii="Times New Roman" w:eastAsiaTheme="minorHAnsi" w:hAnsi="Times New Roman"/>
          <w:szCs w:val="24"/>
          <w:lang w:val="en-US" w:eastAsia="en-US"/>
        </w:rPr>
        <w:t>Profile of Ni and Cr</w:t>
      </w:r>
      <w:r w:rsidR="004E7ABC">
        <w:rPr>
          <w:rFonts w:ascii="Times New Roman" w:eastAsiaTheme="minorHAnsi" w:hAnsi="Times New Roman"/>
          <w:szCs w:val="24"/>
          <w:lang w:val="en-US" w:eastAsia="en-US"/>
        </w:rPr>
        <w:t xml:space="preserve"> impurities</w:t>
      </w:r>
      <w:r w:rsidR="00B24989" w:rsidRPr="004E7ABC">
        <w:rPr>
          <w:rFonts w:ascii="Times New Roman" w:eastAsiaTheme="minorHAnsi" w:hAnsi="Times New Roman"/>
          <w:szCs w:val="24"/>
          <w:lang w:val="en-US" w:eastAsia="en-US"/>
        </w:rPr>
        <w:t xml:space="preserve"> </w:t>
      </w:r>
      <w:r w:rsidR="006B27BB" w:rsidRPr="004E7ABC">
        <w:rPr>
          <w:rFonts w:ascii="Times New Roman" w:eastAsiaTheme="minorHAnsi" w:hAnsi="Times New Roman"/>
          <w:szCs w:val="24"/>
          <w:lang w:val="en-US" w:eastAsia="en-US"/>
        </w:rPr>
        <w:t>in</w:t>
      </w:r>
      <w:r w:rsidR="00B24989" w:rsidRPr="004E7ABC">
        <w:rPr>
          <w:rFonts w:ascii="Times New Roman" w:eastAsiaTheme="minorHAnsi" w:hAnsi="Times New Roman"/>
          <w:szCs w:val="24"/>
          <w:lang w:val="en-US" w:eastAsia="en-US"/>
        </w:rPr>
        <w:t xml:space="preserve"> </w:t>
      </w:r>
      <w:r w:rsidR="006B27BB" w:rsidRPr="004E7ABC">
        <w:rPr>
          <w:rFonts w:ascii="Times New Roman" w:eastAsiaTheme="minorHAnsi" w:hAnsi="Times New Roman"/>
          <w:szCs w:val="24"/>
          <w:lang w:val="en-US" w:eastAsia="en-US"/>
        </w:rPr>
        <w:t xml:space="preserve">prescription </w:t>
      </w:r>
      <w:r w:rsidR="009828B2" w:rsidRPr="004E7ABC">
        <w:rPr>
          <w:rFonts w:ascii="Times New Roman" w:eastAsiaTheme="minorHAnsi" w:hAnsi="Times New Roman"/>
          <w:szCs w:val="24"/>
          <w:lang w:val="en-US" w:eastAsia="en-US"/>
        </w:rPr>
        <w:t xml:space="preserve">FSMPs and MMPs </w:t>
      </w:r>
      <w:r w:rsidR="006B27BB" w:rsidRPr="004E7ABC">
        <w:rPr>
          <w:rFonts w:ascii="Times New Roman" w:eastAsiaTheme="minorHAnsi" w:hAnsi="Times New Roman"/>
          <w:szCs w:val="24"/>
          <w:lang w:val="en-US" w:eastAsia="en-US"/>
        </w:rPr>
        <w:t xml:space="preserve">available in </w:t>
      </w:r>
      <w:r w:rsidR="004E7ABC">
        <w:rPr>
          <w:rFonts w:ascii="Times New Roman" w:eastAsiaTheme="minorHAnsi" w:hAnsi="Times New Roman"/>
          <w:szCs w:val="24"/>
          <w:lang w:val="en-US" w:eastAsia="en-US"/>
        </w:rPr>
        <w:t xml:space="preserve">pharmacies in Poland </w:t>
      </w:r>
      <w:bookmarkEnd w:id="7"/>
      <w:r w:rsidR="00287C48" w:rsidRPr="004E7ABC">
        <w:rPr>
          <w:rFonts w:ascii="Times New Roman" w:eastAsiaTheme="minorHAnsi" w:hAnsi="Times New Roman"/>
          <w:szCs w:val="24"/>
          <w:lang w:val="en-US" w:eastAsia="en-US"/>
        </w:rPr>
        <w:t>are given in Figure 2.</w:t>
      </w:r>
    </w:p>
    <w:p w14:paraId="039DD9C6" w14:textId="735E3F33" w:rsidR="004E7ABC" w:rsidRDefault="004E7ABC" w:rsidP="003B14E0">
      <w:pPr>
        <w:widowControl w:val="0"/>
        <w:autoSpaceDE w:val="0"/>
        <w:autoSpaceDN w:val="0"/>
        <w:adjustRightInd w:val="0"/>
        <w:spacing w:line="480" w:lineRule="auto"/>
        <w:jc w:val="both"/>
        <w:rPr>
          <w:rFonts w:ascii="Times New Roman" w:eastAsiaTheme="minorHAnsi" w:hAnsi="Times New Roman"/>
          <w:b/>
          <w:szCs w:val="24"/>
          <w:lang w:val="en-US" w:eastAsia="en-US"/>
        </w:rPr>
      </w:pPr>
    </w:p>
    <w:p w14:paraId="4F9232BE" w14:textId="25C2F506" w:rsidR="00DC7C54" w:rsidRDefault="007963C1" w:rsidP="0027203B">
      <w:pPr>
        <w:widowControl w:val="0"/>
        <w:autoSpaceDE w:val="0"/>
        <w:autoSpaceDN w:val="0"/>
        <w:adjustRightInd w:val="0"/>
        <w:spacing w:line="480" w:lineRule="auto"/>
        <w:jc w:val="both"/>
        <w:rPr>
          <w:rFonts w:ascii="Times New Roman" w:eastAsiaTheme="minorHAnsi" w:hAnsi="Times New Roman"/>
          <w:szCs w:val="24"/>
          <w:lang w:val="en-US" w:eastAsia="en-US"/>
        </w:rPr>
      </w:pPr>
      <w:r>
        <w:rPr>
          <w:noProof/>
        </w:rPr>
        <w:drawing>
          <wp:inline distT="0" distB="0" distL="0" distR="0" wp14:anchorId="544E2867" wp14:editId="53BC4BFF">
            <wp:extent cx="5759450" cy="309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092450"/>
                    </a:xfrm>
                    <a:prstGeom prst="rect">
                      <a:avLst/>
                    </a:prstGeom>
                    <a:noFill/>
                    <a:ln>
                      <a:noFill/>
                    </a:ln>
                  </pic:spPr>
                </pic:pic>
              </a:graphicData>
            </a:graphic>
          </wp:inline>
        </w:drawing>
      </w:r>
      <w:r w:rsidR="004E7ABC" w:rsidRPr="000D687D">
        <w:rPr>
          <w:rFonts w:ascii="Times New Roman" w:eastAsiaTheme="minorHAnsi" w:hAnsi="Times New Roman"/>
          <w:b/>
          <w:szCs w:val="24"/>
          <w:lang w:val="en-US" w:eastAsia="en-US"/>
        </w:rPr>
        <w:t xml:space="preserve">Fig. </w:t>
      </w:r>
      <w:r w:rsidR="004E7ABC">
        <w:rPr>
          <w:rFonts w:ascii="Times New Roman" w:eastAsiaTheme="minorHAnsi" w:hAnsi="Times New Roman"/>
          <w:b/>
          <w:szCs w:val="24"/>
          <w:lang w:val="en-US" w:eastAsia="en-US"/>
        </w:rPr>
        <w:t>2</w:t>
      </w:r>
      <w:r w:rsidR="004E7ABC" w:rsidRPr="000D687D">
        <w:rPr>
          <w:rFonts w:ascii="Times New Roman" w:eastAsiaTheme="minorHAnsi" w:hAnsi="Times New Roman"/>
          <w:b/>
          <w:szCs w:val="24"/>
          <w:lang w:val="en-US" w:eastAsia="en-US"/>
        </w:rPr>
        <w:t>.</w:t>
      </w:r>
      <w:r w:rsidR="004E7ABC">
        <w:rPr>
          <w:rFonts w:ascii="Times New Roman" w:eastAsiaTheme="minorHAnsi" w:hAnsi="Times New Roman"/>
          <w:szCs w:val="24"/>
          <w:lang w:val="en-US" w:eastAsia="en-US"/>
        </w:rPr>
        <w:t xml:space="preserve"> </w:t>
      </w:r>
      <w:r w:rsidR="00504DA9" w:rsidRPr="00504DA9">
        <w:rPr>
          <w:rFonts w:ascii="Times New Roman" w:eastAsiaTheme="minorHAnsi" w:hAnsi="Times New Roman"/>
          <w:szCs w:val="24"/>
          <w:lang w:val="en-US" w:eastAsia="en-US"/>
        </w:rPr>
        <w:t xml:space="preserve">Profile of Ni and Cr impurities in prescription FSMPs and MMPs available in </w:t>
      </w:r>
      <w:r w:rsidR="00504DA9">
        <w:rPr>
          <w:rFonts w:ascii="Times New Roman" w:eastAsiaTheme="minorHAnsi" w:hAnsi="Times New Roman"/>
          <w:szCs w:val="24"/>
          <w:lang w:val="en-US" w:eastAsia="en-US"/>
        </w:rPr>
        <w:t>Polish pharmacies.</w:t>
      </w:r>
    </w:p>
    <w:p w14:paraId="4EED6D27" w14:textId="77777777" w:rsidR="00CB0500" w:rsidRDefault="00CB0500" w:rsidP="005D599D">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599C5B8C" w14:textId="1F7E64CA" w:rsidR="005D599D" w:rsidRDefault="00492503" w:rsidP="00CB0500">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492503">
        <w:rPr>
          <w:rFonts w:ascii="Times New Roman" w:eastAsiaTheme="minorHAnsi" w:hAnsi="Times New Roman"/>
          <w:szCs w:val="24"/>
          <w:lang w:val="en-US" w:eastAsia="en-US"/>
        </w:rPr>
        <w:t xml:space="preserve">The presence of </w:t>
      </w:r>
      <w:r>
        <w:rPr>
          <w:rFonts w:ascii="Times New Roman" w:eastAsiaTheme="minorHAnsi" w:hAnsi="Times New Roman"/>
          <w:szCs w:val="24"/>
          <w:lang w:val="en-US" w:eastAsia="en-US"/>
        </w:rPr>
        <w:t>Ni</w:t>
      </w:r>
      <w:r w:rsidRPr="00492503">
        <w:rPr>
          <w:rFonts w:ascii="Times New Roman" w:eastAsiaTheme="minorHAnsi" w:hAnsi="Times New Roman"/>
          <w:szCs w:val="24"/>
          <w:lang w:val="en-US" w:eastAsia="en-US"/>
        </w:rPr>
        <w:t xml:space="preserve"> in all samples has been</w:t>
      </w:r>
      <w:r>
        <w:rPr>
          <w:rFonts w:ascii="Times New Roman" w:eastAsiaTheme="minorHAnsi" w:hAnsi="Times New Roman"/>
          <w:szCs w:val="24"/>
          <w:lang w:val="en-US" w:eastAsia="en-US"/>
        </w:rPr>
        <w:t xml:space="preserve"> </w:t>
      </w:r>
      <w:r w:rsidRPr="00492503">
        <w:rPr>
          <w:rFonts w:ascii="Times New Roman" w:eastAsiaTheme="minorHAnsi" w:hAnsi="Times New Roman"/>
          <w:szCs w:val="24"/>
          <w:lang w:val="en-US" w:eastAsia="en-US"/>
        </w:rPr>
        <w:t>observed</w:t>
      </w:r>
      <w:r w:rsidR="005D599D">
        <w:rPr>
          <w:rFonts w:ascii="Times New Roman" w:eastAsiaTheme="minorHAnsi" w:hAnsi="Times New Roman"/>
          <w:szCs w:val="24"/>
          <w:lang w:val="en-US" w:eastAsia="en-US"/>
        </w:rPr>
        <w:t xml:space="preserve"> in the range: </w:t>
      </w:r>
      <w:r w:rsidR="000348DB">
        <w:rPr>
          <w:rFonts w:ascii="Times New Roman" w:eastAsiaTheme="minorHAnsi" w:hAnsi="Times New Roman"/>
          <w:szCs w:val="24"/>
          <w:lang w:val="en-US" w:eastAsia="en-US"/>
        </w:rPr>
        <w:t xml:space="preserve">50.49 – 383.49 </w:t>
      </w:r>
      <w:r w:rsidR="000348DB" w:rsidRPr="00F30FD8">
        <w:rPr>
          <w:rFonts w:ascii="Times New Roman" w:eastAsiaTheme="minorHAnsi" w:hAnsi="Times New Roman"/>
          <w:szCs w:val="24"/>
          <w:lang w:val="en-US" w:eastAsia="en-US"/>
        </w:rPr>
        <w:t>µg/kg</w:t>
      </w:r>
      <w:r w:rsidRPr="00492503">
        <w:rPr>
          <w:rFonts w:ascii="Times New Roman" w:eastAsiaTheme="minorHAnsi" w:hAnsi="Times New Roman"/>
          <w:szCs w:val="24"/>
          <w:lang w:val="en-US" w:eastAsia="en-US"/>
        </w:rPr>
        <w:t>.</w:t>
      </w:r>
      <w:r>
        <w:rPr>
          <w:rFonts w:ascii="Times New Roman" w:eastAsiaTheme="minorHAnsi" w:hAnsi="Times New Roman"/>
          <w:szCs w:val="24"/>
          <w:lang w:val="en-US" w:eastAsia="en-US"/>
        </w:rPr>
        <w:t xml:space="preserve"> </w:t>
      </w:r>
      <w:r w:rsidR="000043E4" w:rsidRPr="000043E4">
        <w:rPr>
          <w:rFonts w:ascii="Times New Roman" w:eastAsiaTheme="minorHAnsi" w:hAnsi="Times New Roman"/>
          <w:szCs w:val="24"/>
          <w:lang w:val="en-US" w:eastAsia="en-US"/>
        </w:rPr>
        <w:t xml:space="preserve">The highest </w:t>
      </w:r>
      <w:r w:rsidR="000043E4">
        <w:rPr>
          <w:rFonts w:ascii="Times New Roman" w:eastAsiaTheme="minorHAnsi" w:hAnsi="Times New Roman"/>
          <w:szCs w:val="24"/>
          <w:lang w:val="en-US" w:eastAsia="en-US"/>
        </w:rPr>
        <w:t>level</w:t>
      </w:r>
      <w:r w:rsidR="000043E4" w:rsidRPr="000043E4">
        <w:rPr>
          <w:rFonts w:ascii="Times New Roman" w:eastAsiaTheme="minorHAnsi" w:hAnsi="Times New Roman"/>
          <w:szCs w:val="24"/>
          <w:lang w:val="en-US" w:eastAsia="en-US"/>
        </w:rPr>
        <w:t xml:space="preserve"> of </w:t>
      </w:r>
      <w:r w:rsidR="000043E4">
        <w:rPr>
          <w:rFonts w:ascii="Times New Roman" w:eastAsiaTheme="minorHAnsi" w:hAnsi="Times New Roman"/>
          <w:szCs w:val="24"/>
          <w:lang w:val="en-US" w:eastAsia="en-US"/>
        </w:rPr>
        <w:t>Ni</w:t>
      </w:r>
      <w:r w:rsidR="000043E4" w:rsidRPr="000043E4">
        <w:rPr>
          <w:rFonts w:ascii="Times New Roman" w:eastAsiaTheme="minorHAnsi" w:hAnsi="Times New Roman"/>
          <w:szCs w:val="24"/>
          <w:lang w:val="en-US" w:eastAsia="en-US"/>
        </w:rPr>
        <w:t xml:space="preserve"> </w:t>
      </w:r>
      <w:r w:rsidR="001A045B">
        <w:rPr>
          <w:rFonts w:ascii="Times New Roman" w:eastAsiaTheme="minorHAnsi" w:hAnsi="Times New Roman"/>
          <w:szCs w:val="24"/>
          <w:lang w:val="en-US" w:eastAsia="en-US"/>
        </w:rPr>
        <w:t>was observed</w:t>
      </w:r>
      <w:r w:rsidR="000043E4" w:rsidRPr="000043E4">
        <w:rPr>
          <w:rFonts w:ascii="Times New Roman" w:eastAsiaTheme="minorHAnsi" w:hAnsi="Times New Roman"/>
          <w:szCs w:val="24"/>
          <w:lang w:val="en-US" w:eastAsia="en-US"/>
        </w:rPr>
        <w:t xml:space="preserve"> in </w:t>
      </w:r>
      <w:r w:rsidR="000043E4">
        <w:rPr>
          <w:rFonts w:ascii="Times New Roman" w:eastAsiaTheme="minorHAnsi" w:hAnsi="Times New Roman"/>
          <w:szCs w:val="24"/>
          <w:lang w:val="en-US" w:eastAsia="en-US"/>
        </w:rPr>
        <w:t>FSMP A</w:t>
      </w:r>
      <w:r w:rsidR="00F30FD8">
        <w:rPr>
          <w:rFonts w:ascii="Times New Roman" w:eastAsiaTheme="minorHAnsi" w:hAnsi="Times New Roman"/>
          <w:szCs w:val="24"/>
          <w:lang w:val="en-US" w:eastAsia="en-US"/>
        </w:rPr>
        <w:t>1</w:t>
      </w:r>
      <w:r w:rsidR="000043E4">
        <w:rPr>
          <w:rFonts w:ascii="Times New Roman" w:eastAsiaTheme="minorHAnsi" w:hAnsi="Times New Roman"/>
          <w:szCs w:val="24"/>
          <w:lang w:val="en-US" w:eastAsia="en-US"/>
        </w:rPr>
        <w:t xml:space="preserve"> (</w:t>
      </w:r>
      <w:r w:rsidR="00F30FD8" w:rsidRPr="00F30FD8">
        <w:rPr>
          <w:rFonts w:ascii="Times New Roman" w:eastAsiaTheme="minorHAnsi" w:hAnsi="Times New Roman"/>
          <w:szCs w:val="24"/>
          <w:lang w:val="en-US" w:eastAsia="en-US"/>
        </w:rPr>
        <w:t>383.46</w:t>
      </w:r>
      <w:r w:rsidR="00F30FD8">
        <w:rPr>
          <w:rFonts w:ascii="Times New Roman" w:eastAsiaTheme="minorHAnsi" w:hAnsi="Times New Roman"/>
          <w:szCs w:val="24"/>
          <w:lang w:val="en-US" w:eastAsia="en-US"/>
        </w:rPr>
        <w:t xml:space="preserve"> </w:t>
      </w:r>
      <w:r w:rsidR="00F30FD8" w:rsidRPr="001E72B8">
        <w:rPr>
          <w:rFonts w:ascii="Times New Roman" w:eastAsiaTheme="minorHAnsi" w:hAnsi="Times New Roman"/>
          <w:szCs w:val="24"/>
          <w:lang w:val="en-US" w:eastAsia="en-US"/>
        </w:rPr>
        <w:t>±</w:t>
      </w:r>
      <w:r w:rsidR="00F30FD8">
        <w:rPr>
          <w:rFonts w:ascii="Times New Roman" w:eastAsiaTheme="minorHAnsi" w:hAnsi="Times New Roman"/>
          <w:szCs w:val="24"/>
          <w:lang w:val="en-US" w:eastAsia="en-US"/>
        </w:rPr>
        <w:t xml:space="preserve"> 16.54 </w:t>
      </w:r>
      <w:r w:rsidR="00F30FD8" w:rsidRPr="00F30FD8">
        <w:rPr>
          <w:rFonts w:ascii="Times New Roman" w:eastAsiaTheme="minorHAnsi" w:hAnsi="Times New Roman"/>
          <w:szCs w:val="24"/>
          <w:lang w:val="en-US" w:eastAsia="en-US"/>
        </w:rPr>
        <w:t>µg/kg</w:t>
      </w:r>
      <w:r w:rsidR="00F30FD8">
        <w:rPr>
          <w:rFonts w:ascii="Times New Roman" w:eastAsiaTheme="minorHAnsi" w:hAnsi="Times New Roman"/>
          <w:szCs w:val="24"/>
          <w:lang w:val="en-US" w:eastAsia="en-US"/>
        </w:rPr>
        <w:t>)</w:t>
      </w:r>
      <w:r w:rsidR="00D40382">
        <w:rPr>
          <w:rFonts w:ascii="Times New Roman" w:eastAsiaTheme="minorHAnsi" w:hAnsi="Times New Roman"/>
          <w:szCs w:val="24"/>
          <w:lang w:val="en-US" w:eastAsia="en-US"/>
        </w:rPr>
        <w:t>. T</w:t>
      </w:r>
      <w:r w:rsidR="000043E4">
        <w:rPr>
          <w:rFonts w:ascii="Times New Roman" w:eastAsiaTheme="minorHAnsi" w:hAnsi="Times New Roman"/>
          <w:szCs w:val="24"/>
          <w:lang w:val="en-US" w:eastAsia="en-US"/>
        </w:rPr>
        <w:t xml:space="preserve">he lowest level </w:t>
      </w:r>
      <w:r w:rsidR="000043E4">
        <w:rPr>
          <w:rFonts w:ascii="Times New Roman" w:eastAsiaTheme="minorHAnsi" w:hAnsi="Times New Roman"/>
          <w:szCs w:val="24"/>
          <w:lang w:val="en-US" w:eastAsia="en-US"/>
        </w:rPr>
        <w:lastRenderedPageBreak/>
        <w:t xml:space="preserve">of this element </w:t>
      </w:r>
      <w:r w:rsidR="001A045B">
        <w:rPr>
          <w:rFonts w:ascii="Times New Roman" w:eastAsiaTheme="minorHAnsi" w:hAnsi="Times New Roman"/>
          <w:szCs w:val="24"/>
          <w:lang w:val="en-US" w:eastAsia="en-US"/>
        </w:rPr>
        <w:t>was</w:t>
      </w:r>
      <w:r w:rsidR="000043E4">
        <w:rPr>
          <w:rFonts w:ascii="Times New Roman" w:eastAsiaTheme="minorHAnsi" w:hAnsi="Times New Roman"/>
          <w:szCs w:val="24"/>
          <w:lang w:val="en-US" w:eastAsia="en-US"/>
        </w:rPr>
        <w:t xml:space="preserve"> in</w:t>
      </w:r>
      <w:r w:rsidR="00F30FD8">
        <w:rPr>
          <w:rFonts w:ascii="Times New Roman" w:eastAsiaTheme="minorHAnsi" w:hAnsi="Times New Roman"/>
          <w:szCs w:val="24"/>
          <w:lang w:val="en-US" w:eastAsia="en-US"/>
        </w:rPr>
        <w:t xml:space="preserve"> FSMP C1 (</w:t>
      </w:r>
      <w:r w:rsidR="00184432">
        <w:rPr>
          <w:rFonts w:ascii="Times New Roman" w:eastAsiaTheme="minorHAnsi" w:hAnsi="Times New Roman"/>
          <w:szCs w:val="24"/>
          <w:lang w:val="en-US" w:eastAsia="en-US"/>
        </w:rPr>
        <w:t>50.49</w:t>
      </w:r>
      <w:r w:rsidR="000043E4">
        <w:rPr>
          <w:rFonts w:ascii="Times New Roman" w:eastAsiaTheme="minorHAnsi" w:hAnsi="Times New Roman"/>
          <w:szCs w:val="24"/>
          <w:lang w:val="en-US" w:eastAsia="en-US"/>
        </w:rPr>
        <w:t xml:space="preserve"> </w:t>
      </w:r>
      <w:r w:rsidR="00184432" w:rsidRPr="001E72B8">
        <w:rPr>
          <w:rFonts w:ascii="Times New Roman" w:eastAsiaTheme="minorHAnsi" w:hAnsi="Times New Roman"/>
          <w:szCs w:val="24"/>
          <w:lang w:val="en-US" w:eastAsia="en-US"/>
        </w:rPr>
        <w:t>±</w:t>
      </w:r>
      <w:r w:rsidR="00184432">
        <w:rPr>
          <w:rFonts w:ascii="Times New Roman" w:eastAsiaTheme="minorHAnsi" w:hAnsi="Times New Roman"/>
          <w:szCs w:val="24"/>
          <w:lang w:val="en-US" w:eastAsia="en-US"/>
        </w:rPr>
        <w:t xml:space="preserve"> 4.72 </w:t>
      </w:r>
      <w:r w:rsidR="00184432" w:rsidRPr="00F30FD8">
        <w:rPr>
          <w:rFonts w:ascii="Times New Roman" w:eastAsiaTheme="minorHAnsi" w:hAnsi="Times New Roman"/>
          <w:szCs w:val="24"/>
          <w:lang w:val="en-US" w:eastAsia="en-US"/>
        </w:rPr>
        <w:t>µg/kg</w:t>
      </w:r>
      <w:r w:rsidR="00184432">
        <w:rPr>
          <w:rFonts w:ascii="Times New Roman" w:eastAsiaTheme="minorHAnsi" w:hAnsi="Times New Roman"/>
          <w:szCs w:val="24"/>
          <w:lang w:val="en-US" w:eastAsia="en-US"/>
        </w:rPr>
        <w:t>).</w:t>
      </w:r>
      <w:r w:rsidR="000043E4">
        <w:rPr>
          <w:rFonts w:ascii="Times New Roman" w:eastAsiaTheme="minorHAnsi" w:hAnsi="Times New Roman"/>
          <w:szCs w:val="24"/>
          <w:lang w:val="en-US" w:eastAsia="en-US"/>
        </w:rPr>
        <w:t xml:space="preserve"> </w:t>
      </w:r>
      <w:r w:rsidR="00184432">
        <w:rPr>
          <w:rFonts w:ascii="Times New Roman" w:eastAsiaTheme="minorHAnsi" w:hAnsi="Times New Roman"/>
          <w:szCs w:val="24"/>
          <w:lang w:val="en-US" w:eastAsia="en-US"/>
        </w:rPr>
        <w:t xml:space="preserve">The comparison of mean </w:t>
      </w:r>
      <w:r w:rsidR="001E72B8" w:rsidRPr="001E72B8">
        <w:rPr>
          <w:rFonts w:ascii="Times New Roman" w:eastAsiaTheme="minorHAnsi" w:hAnsi="Times New Roman"/>
          <w:szCs w:val="24"/>
          <w:lang w:val="en-US" w:eastAsia="en-US"/>
        </w:rPr>
        <w:t xml:space="preserve">results for Ni shows that the mean ± standard deviation (SD) of prescription of FSMP and MMPS available in pharmacies were found to be similar, i.e.: 144.46 ± 8.06 μg/kg and 157.66 ± 12.40 μg/kg, </w:t>
      </w:r>
      <w:r w:rsidR="00184432">
        <w:rPr>
          <w:rFonts w:ascii="Times New Roman" w:eastAsiaTheme="minorHAnsi" w:hAnsi="Times New Roman"/>
          <w:szCs w:val="24"/>
          <w:lang w:val="en-US" w:eastAsia="en-US"/>
        </w:rPr>
        <w:t xml:space="preserve">for FSMPs and MMPs </w:t>
      </w:r>
      <w:r w:rsidR="001E72B8" w:rsidRPr="001E72B8">
        <w:rPr>
          <w:rFonts w:ascii="Times New Roman" w:eastAsiaTheme="minorHAnsi" w:hAnsi="Times New Roman"/>
          <w:szCs w:val="24"/>
          <w:lang w:val="en-US" w:eastAsia="en-US"/>
        </w:rPr>
        <w:t xml:space="preserve">respectively. </w:t>
      </w:r>
      <w:r w:rsidR="006577D9" w:rsidRPr="006577D9">
        <w:rPr>
          <w:rFonts w:ascii="Times New Roman" w:eastAsiaTheme="minorHAnsi" w:hAnsi="Times New Roman"/>
          <w:szCs w:val="24"/>
          <w:lang w:val="en-US" w:eastAsia="en-US"/>
        </w:rPr>
        <w:t>As can be seen, the biggest differences are observed</w:t>
      </w:r>
      <w:r w:rsidR="00D255C4" w:rsidRPr="00D255C4">
        <w:rPr>
          <w:rFonts w:ascii="Times New Roman" w:eastAsiaTheme="minorHAnsi" w:hAnsi="Times New Roman"/>
          <w:szCs w:val="24"/>
          <w:lang w:val="en-US" w:eastAsia="en-US"/>
        </w:rPr>
        <w:t xml:space="preserve"> (50.49 – 383.46 μg/kg for FSMPs and 100.58 – 194.04 μg/kg for MMPs). </w:t>
      </w:r>
      <w:r w:rsidR="00F20CEF">
        <w:rPr>
          <w:rFonts w:ascii="Times New Roman" w:eastAsiaTheme="minorHAnsi" w:hAnsi="Times New Roman"/>
          <w:szCs w:val="24"/>
          <w:lang w:val="en-US" w:eastAsia="en-US"/>
        </w:rPr>
        <w:t>N</w:t>
      </w:r>
      <w:r w:rsidR="00F20CEF" w:rsidRPr="00F20CEF">
        <w:rPr>
          <w:rFonts w:ascii="Times New Roman" w:eastAsiaTheme="minorHAnsi" w:hAnsi="Times New Roman"/>
          <w:szCs w:val="24"/>
          <w:lang w:val="en-US" w:eastAsia="en-US"/>
        </w:rPr>
        <w:t>otwithstanding</w:t>
      </w:r>
      <w:r w:rsidR="001E72B8">
        <w:rPr>
          <w:rFonts w:ascii="Times New Roman" w:eastAsiaTheme="minorHAnsi" w:hAnsi="Times New Roman"/>
          <w:szCs w:val="24"/>
          <w:lang w:val="en-US" w:eastAsia="en-US"/>
        </w:rPr>
        <w:t>, considering all type of products,</w:t>
      </w:r>
      <w:r w:rsidR="00216383" w:rsidRPr="00D80E23">
        <w:rPr>
          <w:rFonts w:ascii="Times New Roman" w:eastAsiaTheme="minorHAnsi" w:hAnsi="Times New Roman"/>
          <w:szCs w:val="24"/>
          <w:lang w:val="en-US" w:eastAsia="en-US"/>
        </w:rPr>
        <w:t xml:space="preserve"> samples of initial milk formulas (0</w:t>
      </w:r>
      <w:r w:rsidR="00DB2F0E">
        <w:rPr>
          <w:rFonts w:ascii="Times New Roman" w:eastAsiaTheme="minorHAnsi" w:hAnsi="Times New Roman"/>
          <w:szCs w:val="24"/>
          <w:lang w:val="en-US" w:eastAsia="en-US"/>
        </w:rPr>
        <w:t xml:space="preserve"> – </w:t>
      </w:r>
      <w:r w:rsidR="00216383" w:rsidRPr="00D80E23">
        <w:rPr>
          <w:rFonts w:ascii="Times New Roman" w:eastAsiaTheme="minorHAnsi" w:hAnsi="Times New Roman"/>
          <w:szCs w:val="24"/>
          <w:lang w:val="en-US" w:eastAsia="en-US"/>
        </w:rPr>
        <w:t>6 months) in most</w:t>
      </w:r>
      <w:r w:rsidR="001E72B8">
        <w:rPr>
          <w:rFonts w:ascii="Times New Roman" w:eastAsiaTheme="minorHAnsi" w:hAnsi="Times New Roman"/>
          <w:szCs w:val="24"/>
          <w:lang w:val="en-US" w:eastAsia="en-US"/>
        </w:rPr>
        <w:t xml:space="preserve"> </w:t>
      </w:r>
      <w:r w:rsidR="00216383" w:rsidRPr="00D80E23">
        <w:rPr>
          <w:rFonts w:ascii="Times New Roman" w:eastAsiaTheme="minorHAnsi" w:hAnsi="Times New Roman"/>
          <w:szCs w:val="24"/>
          <w:lang w:val="en-US" w:eastAsia="en-US"/>
        </w:rPr>
        <w:t>cases (except tw</w:t>
      </w:r>
      <w:r w:rsidR="00D80E23">
        <w:rPr>
          <w:rFonts w:ascii="Times New Roman" w:eastAsiaTheme="minorHAnsi" w:hAnsi="Times New Roman"/>
          <w:szCs w:val="24"/>
          <w:lang w:val="en-US" w:eastAsia="en-US"/>
        </w:rPr>
        <w:t>o products</w:t>
      </w:r>
      <w:r w:rsidR="001A045B">
        <w:rPr>
          <w:rFonts w:ascii="Times New Roman" w:eastAsiaTheme="minorHAnsi" w:hAnsi="Times New Roman"/>
          <w:szCs w:val="24"/>
          <w:lang w:val="en-US" w:eastAsia="en-US"/>
        </w:rPr>
        <w:t xml:space="preserve">: </w:t>
      </w:r>
      <w:r w:rsidR="00D80E23">
        <w:rPr>
          <w:rFonts w:ascii="Times New Roman" w:eastAsiaTheme="minorHAnsi" w:hAnsi="Times New Roman"/>
          <w:szCs w:val="24"/>
          <w:lang w:val="en-US" w:eastAsia="en-US"/>
        </w:rPr>
        <w:t>C</w:t>
      </w:r>
      <w:r w:rsidR="004574CE">
        <w:rPr>
          <w:rFonts w:ascii="Times New Roman" w:eastAsiaTheme="minorHAnsi" w:hAnsi="Times New Roman"/>
          <w:szCs w:val="24"/>
          <w:lang w:val="en-US" w:eastAsia="en-US"/>
        </w:rPr>
        <w:t xml:space="preserve"> </w:t>
      </w:r>
      <w:r w:rsidR="00D80E23">
        <w:rPr>
          <w:rFonts w:ascii="Times New Roman" w:eastAsiaTheme="minorHAnsi" w:hAnsi="Times New Roman"/>
          <w:szCs w:val="24"/>
          <w:lang w:val="en-US" w:eastAsia="en-US"/>
        </w:rPr>
        <w:t>and F</w:t>
      </w:r>
      <w:r w:rsidR="00216383" w:rsidRPr="00D80E23">
        <w:rPr>
          <w:rFonts w:ascii="Times New Roman" w:eastAsiaTheme="minorHAnsi" w:hAnsi="Times New Roman"/>
          <w:szCs w:val="24"/>
          <w:lang w:val="en-US" w:eastAsia="en-US"/>
        </w:rPr>
        <w:t>) are characterised by higher levels of this</w:t>
      </w:r>
      <w:r w:rsidR="001E72B8">
        <w:rPr>
          <w:rFonts w:ascii="Times New Roman" w:eastAsiaTheme="minorHAnsi" w:hAnsi="Times New Roman"/>
          <w:szCs w:val="24"/>
          <w:lang w:val="en-US" w:eastAsia="en-US"/>
        </w:rPr>
        <w:t xml:space="preserve"> </w:t>
      </w:r>
      <w:r w:rsidR="00216383" w:rsidRPr="00D80E23">
        <w:rPr>
          <w:rFonts w:ascii="Times New Roman" w:eastAsiaTheme="minorHAnsi" w:hAnsi="Times New Roman"/>
          <w:szCs w:val="24"/>
          <w:lang w:val="en-US" w:eastAsia="en-US"/>
        </w:rPr>
        <w:t>element than the corresponding subsequent milk formulas (</w:t>
      </w:r>
      <w:r w:rsidR="00F8555B">
        <w:rPr>
          <w:rFonts w:ascii="Times New Roman" w:eastAsiaTheme="minorHAnsi" w:hAnsi="Times New Roman"/>
          <w:szCs w:val="24"/>
          <w:lang w:val="en-US" w:eastAsia="en-US"/>
        </w:rPr>
        <w:t>7</w:t>
      </w:r>
      <w:r w:rsidR="00DB2F0E">
        <w:rPr>
          <w:rFonts w:ascii="Times New Roman" w:eastAsiaTheme="minorHAnsi" w:hAnsi="Times New Roman"/>
          <w:szCs w:val="24"/>
          <w:lang w:val="en-US" w:eastAsia="en-US"/>
        </w:rPr>
        <w:t xml:space="preserve"> – </w:t>
      </w:r>
      <w:r w:rsidR="00216383" w:rsidRPr="00D80E23">
        <w:rPr>
          <w:rFonts w:ascii="Times New Roman" w:eastAsiaTheme="minorHAnsi" w:hAnsi="Times New Roman"/>
          <w:szCs w:val="24"/>
          <w:lang w:val="en-US" w:eastAsia="en-US"/>
        </w:rPr>
        <w:t>12</w:t>
      </w:r>
      <w:r w:rsidR="001E72B8">
        <w:rPr>
          <w:rFonts w:ascii="Times New Roman" w:eastAsiaTheme="minorHAnsi" w:hAnsi="Times New Roman"/>
          <w:szCs w:val="24"/>
          <w:lang w:val="en-US" w:eastAsia="en-US"/>
        </w:rPr>
        <w:t xml:space="preserve"> </w:t>
      </w:r>
      <w:r w:rsidR="00216383" w:rsidRPr="00D80E23">
        <w:rPr>
          <w:rFonts w:ascii="Times New Roman" w:eastAsiaTheme="minorHAnsi" w:hAnsi="Times New Roman"/>
          <w:szCs w:val="24"/>
          <w:lang w:val="en-US" w:eastAsia="en-US"/>
        </w:rPr>
        <w:t>months)</w:t>
      </w:r>
      <w:r w:rsidR="00BD76ED">
        <w:rPr>
          <w:rFonts w:ascii="Times New Roman" w:eastAsiaTheme="minorHAnsi" w:hAnsi="Times New Roman"/>
          <w:szCs w:val="24"/>
          <w:lang w:val="en-US" w:eastAsia="en-US"/>
        </w:rPr>
        <w:t xml:space="preserve">, the ratios of levels </w:t>
      </w:r>
      <w:r w:rsidR="001D6511">
        <w:rPr>
          <w:rFonts w:ascii="Times New Roman" w:eastAsiaTheme="minorHAnsi" w:hAnsi="Times New Roman"/>
          <w:szCs w:val="24"/>
          <w:lang w:val="en-US" w:eastAsia="en-US"/>
        </w:rPr>
        <w:t>of Ni in</w:t>
      </w:r>
      <w:r w:rsidR="00D255C4">
        <w:rPr>
          <w:rFonts w:ascii="Times New Roman" w:eastAsiaTheme="minorHAnsi" w:hAnsi="Times New Roman"/>
          <w:szCs w:val="24"/>
          <w:lang w:val="en-US" w:eastAsia="en-US"/>
        </w:rPr>
        <w:t xml:space="preserve"> </w:t>
      </w:r>
      <w:r w:rsidR="001D6511" w:rsidRPr="00D80E23">
        <w:rPr>
          <w:rFonts w:ascii="Times New Roman" w:eastAsiaTheme="minorHAnsi" w:hAnsi="Times New Roman"/>
          <w:szCs w:val="24"/>
          <w:lang w:val="en-US" w:eastAsia="en-US"/>
        </w:rPr>
        <w:t>initial milk formulas</w:t>
      </w:r>
      <w:r w:rsidR="001D6511">
        <w:rPr>
          <w:rFonts w:ascii="Times New Roman" w:eastAsiaTheme="minorHAnsi" w:hAnsi="Times New Roman"/>
          <w:szCs w:val="24"/>
          <w:lang w:val="en-US" w:eastAsia="en-US"/>
        </w:rPr>
        <w:t xml:space="preserve"> to </w:t>
      </w:r>
      <w:r w:rsidR="001D6511" w:rsidRPr="00D80E23">
        <w:rPr>
          <w:rFonts w:ascii="Times New Roman" w:eastAsiaTheme="minorHAnsi" w:hAnsi="Times New Roman"/>
          <w:szCs w:val="24"/>
          <w:lang w:val="en-US" w:eastAsia="en-US"/>
        </w:rPr>
        <w:t>subsequent milk formulas</w:t>
      </w:r>
      <w:r w:rsidR="001D6511">
        <w:rPr>
          <w:rFonts w:ascii="Times New Roman" w:eastAsiaTheme="minorHAnsi" w:hAnsi="Times New Roman"/>
          <w:szCs w:val="24"/>
          <w:lang w:val="en-US" w:eastAsia="en-US"/>
        </w:rPr>
        <w:t xml:space="preserve"> are: 3.28 for</w:t>
      </w:r>
      <w:r w:rsidR="00FB7E60">
        <w:rPr>
          <w:rFonts w:ascii="Times New Roman" w:eastAsiaTheme="minorHAnsi" w:hAnsi="Times New Roman"/>
          <w:szCs w:val="24"/>
          <w:lang w:val="en-US" w:eastAsia="en-US"/>
        </w:rPr>
        <w:t xml:space="preserve"> product A, 1.63 for product B, 1.26 for product D and 1.92 for product E.</w:t>
      </w:r>
      <w:r w:rsidR="001D6511">
        <w:rPr>
          <w:rFonts w:ascii="Times New Roman" w:eastAsiaTheme="minorHAnsi" w:hAnsi="Times New Roman"/>
          <w:szCs w:val="24"/>
          <w:lang w:val="en-US" w:eastAsia="en-US"/>
        </w:rPr>
        <w:t xml:space="preserve"> </w:t>
      </w:r>
      <w:r w:rsidR="001D6511" w:rsidRPr="00D80E23">
        <w:rPr>
          <w:rFonts w:ascii="Times New Roman" w:eastAsiaTheme="minorHAnsi" w:hAnsi="Times New Roman"/>
          <w:szCs w:val="24"/>
          <w:lang w:val="en-US" w:eastAsia="en-US"/>
        </w:rPr>
        <w:t xml:space="preserve"> </w:t>
      </w:r>
      <w:r w:rsidR="007C1ADD">
        <w:rPr>
          <w:rFonts w:ascii="Times New Roman" w:eastAsiaTheme="minorHAnsi" w:hAnsi="Times New Roman"/>
          <w:szCs w:val="24"/>
          <w:lang w:val="en-US" w:eastAsia="en-US"/>
        </w:rPr>
        <w:t>I</w:t>
      </w:r>
      <w:r w:rsidR="007C1ADD" w:rsidRPr="007C1ADD">
        <w:rPr>
          <w:rFonts w:ascii="Times New Roman" w:eastAsiaTheme="minorHAnsi" w:hAnsi="Times New Roman"/>
          <w:szCs w:val="24"/>
          <w:lang w:val="en-US" w:eastAsia="en-US"/>
        </w:rPr>
        <w:t>t is difficult to compare our results</w:t>
      </w:r>
      <w:r w:rsidR="007C1ADD">
        <w:rPr>
          <w:rFonts w:ascii="Times New Roman" w:eastAsiaTheme="minorHAnsi" w:hAnsi="Times New Roman"/>
          <w:szCs w:val="24"/>
          <w:lang w:val="en-US" w:eastAsia="en-US"/>
        </w:rPr>
        <w:t xml:space="preserve"> </w:t>
      </w:r>
      <w:r w:rsidR="007C1ADD" w:rsidRPr="007C1ADD">
        <w:rPr>
          <w:rFonts w:ascii="Times New Roman" w:eastAsiaTheme="minorHAnsi" w:hAnsi="Times New Roman"/>
          <w:szCs w:val="24"/>
          <w:lang w:val="en-US" w:eastAsia="en-US"/>
        </w:rPr>
        <w:t xml:space="preserve">to others because, to the best of our knowledge, there is a </w:t>
      </w:r>
      <w:r w:rsidR="007C1ADD">
        <w:rPr>
          <w:rFonts w:ascii="Times New Roman" w:eastAsiaTheme="minorHAnsi" w:hAnsi="Times New Roman"/>
          <w:szCs w:val="24"/>
          <w:lang w:val="en-US" w:eastAsia="en-US"/>
        </w:rPr>
        <w:t>lack of appropriate</w:t>
      </w:r>
      <w:r w:rsidR="008A3036">
        <w:rPr>
          <w:rFonts w:ascii="Times New Roman" w:eastAsiaTheme="minorHAnsi" w:hAnsi="Times New Roman"/>
          <w:szCs w:val="24"/>
          <w:lang w:val="en-US" w:eastAsia="en-US"/>
        </w:rPr>
        <w:t xml:space="preserve"> and actual</w:t>
      </w:r>
      <w:r w:rsidR="007C1ADD">
        <w:rPr>
          <w:rFonts w:ascii="Times New Roman" w:eastAsiaTheme="minorHAnsi" w:hAnsi="Times New Roman"/>
          <w:szCs w:val="24"/>
          <w:lang w:val="en-US" w:eastAsia="en-US"/>
        </w:rPr>
        <w:t xml:space="preserve"> data (scientific </w:t>
      </w:r>
      <w:r w:rsidR="007C1ADD" w:rsidRPr="007C1ADD">
        <w:rPr>
          <w:rFonts w:ascii="Times New Roman" w:eastAsiaTheme="minorHAnsi" w:hAnsi="Times New Roman"/>
          <w:szCs w:val="24"/>
          <w:lang w:val="en-US" w:eastAsia="en-US"/>
        </w:rPr>
        <w:t>articles</w:t>
      </w:r>
      <w:r w:rsidR="007C1ADD">
        <w:rPr>
          <w:rFonts w:ascii="Times New Roman" w:eastAsiaTheme="minorHAnsi" w:hAnsi="Times New Roman"/>
          <w:szCs w:val="24"/>
          <w:lang w:val="en-US" w:eastAsia="en-US"/>
        </w:rPr>
        <w:t xml:space="preserve">, </w:t>
      </w:r>
      <w:r w:rsidR="007C1ADD" w:rsidRPr="007C1ADD">
        <w:rPr>
          <w:rFonts w:ascii="Times New Roman" w:eastAsiaTheme="minorHAnsi" w:hAnsi="Times New Roman"/>
          <w:szCs w:val="24"/>
          <w:lang w:val="en-US" w:eastAsia="en-US"/>
        </w:rPr>
        <w:t>regulations, monographs</w:t>
      </w:r>
      <w:r w:rsidR="00DC0D18">
        <w:rPr>
          <w:rFonts w:ascii="Times New Roman" w:eastAsiaTheme="minorHAnsi" w:hAnsi="Times New Roman"/>
          <w:szCs w:val="24"/>
          <w:lang w:val="en-US" w:eastAsia="en-US"/>
        </w:rPr>
        <w:t xml:space="preserve"> </w:t>
      </w:r>
      <w:r w:rsidR="007C1ADD" w:rsidRPr="007C1ADD">
        <w:rPr>
          <w:rFonts w:ascii="Times New Roman" w:eastAsiaTheme="minorHAnsi" w:hAnsi="Times New Roman"/>
          <w:szCs w:val="24"/>
          <w:lang w:val="en-US" w:eastAsia="en-US"/>
        </w:rPr>
        <w:t xml:space="preserve">and etc.) about levels of </w:t>
      </w:r>
      <w:r w:rsidR="007C1ADD">
        <w:rPr>
          <w:rFonts w:ascii="Times New Roman" w:eastAsiaTheme="minorHAnsi" w:hAnsi="Times New Roman"/>
          <w:szCs w:val="24"/>
          <w:lang w:val="en-US" w:eastAsia="en-US"/>
        </w:rPr>
        <w:t xml:space="preserve">Ni </w:t>
      </w:r>
      <w:r w:rsidR="007C1ADD" w:rsidRPr="007C1ADD">
        <w:rPr>
          <w:rFonts w:ascii="Times New Roman" w:eastAsiaTheme="minorHAnsi" w:hAnsi="Times New Roman"/>
          <w:szCs w:val="24"/>
          <w:lang w:val="en-US" w:eastAsia="en-US"/>
        </w:rPr>
        <w:t>in</w:t>
      </w:r>
      <w:r w:rsidR="00A45B88">
        <w:rPr>
          <w:rFonts w:ascii="Times New Roman" w:eastAsiaTheme="minorHAnsi" w:hAnsi="Times New Roman"/>
          <w:szCs w:val="24"/>
          <w:lang w:val="en-US" w:eastAsia="en-US"/>
        </w:rPr>
        <w:t xml:space="preserve"> especially</w:t>
      </w:r>
      <w:r w:rsidR="007C1ADD" w:rsidRPr="007C1ADD">
        <w:rPr>
          <w:rFonts w:ascii="Times New Roman" w:eastAsiaTheme="minorHAnsi" w:hAnsi="Times New Roman"/>
          <w:szCs w:val="24"/>
          <w:lang w:val="en-US" w:eastAsia="en-US"/>
        </w:rPr>
        <w:t xml:space="preserve"> FSMPs</w:t>
      </w:r>
      <w:r w:rsidR="00D40382">
        <w:rPr>
          <w:rFonts w:ascii="Times New Roman" w:eastAsiaTheme="minorHAnsi" w:hAnsi="Times New Roman"/>
          <w:szCs w:val="24"/>
          <w:lang w:val="en-US" w:eastAsia="en-US"/>
        </w:rPr>
        <w:t xml:space="preserve"> in the public domain</w:t>
      </w:r>
      <w:r w:rsidR="007C1ADD" w:rsidRPr="007C1ADD">
        <w:rPr>
          <w:rFonts w:ascii="Times New Roman" w:eastAsiaTheme="minorHAnsi" w:hAnsi="Times New Roman"/>
          <w:szCs w:val="24"/>
          <w:lang w:val="en-US" w:eastAsia="en-US"/>
        </w:rPr>
        <w:t>.</w:t>
      </w:r>
      <w:r w:rsidR="007C1ADD">
        <w:rPr>
          <w:rFonts w:ascii="Times New Roman" w:eastAsiaTheme="minorHAnsi" w:hAnsi="Times New Roman"/>
          <w:szCs w:val="24"/>
          <w:lang w:val="en-US" w:eastAsia="en-US"/>
        </w:rPr>
        <w:t xml:space="preserve"> </w:t>
      </w:r>
      <w:r w:rsidR="007763D2">
        <w:rPr>
          <w:rFonts w:ascii="Times New Roman" w:eastAsiaTheme="minorHAnsi" w:hAnsi="Times New Roman"/>
          <w:szCs w:val="24"/>
          <w:lang w:val="en-US" w:eastAsia="en-US"/>
        </w:rPr>
        <w:t xml:space="preserve">Hence, </w:t>
      </w:r>
      <w:r w:rsidR="001150FE">
        <w:rPr>
          <w:rFonts w:ascii="Times New Roman" w:eastAsiaTheme="minorHAnsi" w:hAnsi="Times New Roman"/>
          <w:szCs w:val="24"/>
          <w:lang w:val="en-US" w:eastAsia="en-US"/>
        </w:rPr>
        <w:t xml:space="preserve">the </w:t>
      </w:r>
      <w:r w:rsidR="007763D2" w:rsidRPr="00E636EE">
        <w:rPr>
          <w:rFonts w:ascii="Times New Roman" w:eastAsiaTheme="minorHAnsi" w:hAnsi="Times New Roman"/>
          <w:szCs w:val="24"/>
          <w:lang w:val="en-US" w:eastAsia="en-US"/>
        </w:rPr>
        <w:t xml:space="preserve">levels </w:t>
      </w:r>
      <w:r w:rsidR="007763D2">
        <w:rPr>
          <w:rFonts w:ascii="Times New Roman" w:eastAsiaTheme="minorHAnsi" w:hAnsi="Times New Roman"/>
          <w:szCs w:val="24"/>
          <w:lang w:val="en-US" w:eastAsia="en-US"/>
        </w:rPr>
        <w:t xml:space="preserve">of Ni </w:t>
      </w:r>
      <w:r w:rsidR="007763D2" w:rsidRPr="00E636EE">
        <w:rPr>
          <w:rFonts w:ascii="Times New Roman" w:eastAsiaTheme="minorHAnsi" w:hAnsi="Times New Roman"/>
          <w:szCs w:val="24"/>
          <w:lang w:val="en-US" w:eastAsia="en-US"/>
        </w:rPr>
        <w:t>in the dry mass of</w:t>
      </w:r>
      <w:r w:rsidR="007763D2">
        <w:rPr>
          <w:rFonts w:ascii="Times New Roman" w:eastAsiaTheme="minorHAnsi" w:hAnsi="Times New Roman"/>
          <w:szCs w:val="24"/>
          <w:lang w:val="en-US" w:eastAsia="en-US"/>
        </w:rPr>
        <w:t xml:space="preserve"> </w:t>
      </w:r>
      <w:r w:rsidR="007763D2" w:rsidRPr="00E636EE">
        <w:rPr>
          <w:rFonts w:ascii="Times New Roman" w:eastAsiaTheme="minorHAnsi" w:hAnsi="Times New Roman"/>
          <w:szCs w:val="24"/>
          <w:lang w:val="en-US" w:eastAsia="en-US"/>
        </w:rPr>
        <w:t xml:space="preserve">the </w:t>
      </w:r>
      <w:r w:rsidR="007763D2">
        <w:rPr>
          <w:rFonts w:ascii="Times New Roman" w:eastAsiaTheme="minorHAnsi" w:hAnsi="Times New Roman"/>
          <w:szCs w:val="24"/>
          <w:lang w:val="en-US" w:eastAsia="en-US"/>
        </w:rPr>
        <w:t>analysed</w:t>
      </w:r>
      <w:r w:rsidR="007763D2" w:rsidRPr="00E636EE">
        <w:rPr>
          <w:rFonts w:ascii="Times New Roman" w:eastAsiaTheme="minorHAnsi" w:hAnsi="Times New Roman"/>
          <w:szCs w:val="24"/>
          <w:lang w:val="en-US" w:eastAsia="en-US"/>
        </w:rPr>
        <w:t xml:space="preserve"> </w:t>
      </w:r>
      <w:r w:rsidR="007763D2">
        <w:rPr>
          <w:rFonts w:ascii="Times New Roman" w:eastAsiaTheme="minorHAnsi" w:hAnsi="Times New Roman"/>
          <w:szCs w:val="24"/>
          <w:lang w:val="en-US" w:eastAsia="en-US"/>
        </w:rPr>
        <w:t>prescription FSMPs</w:t>
      </w:r>
      <w:r w:rsidR="001150FE">
        <w:rPr>
          <w:rFonts w:ascii="Times New Roman" w:eastAsiaTheme="minorHAnsi" w:hAnsi="Times New Roman"/>
          <w:szCs w:val="24"/>
          <w:lang w:val="en-US" w:eastAsia="en-US"/>
        </w:rPr>
        <w:t xml:space="preserve"> described</w:t>
      </w:r>
      <w:r w:rsidR="007763D2" w:rsidRPr="00E636EE">
        <w:rPr>
          <w:rFonts w:ascii="Times New Roman" w:eastAsiaTheme="minorHAnsi" w:hAnsi="Times New Roman"/>
          <w:szCs w:val="24"/>
          <w:lang w:val="en-US" w:eastAsia="en-US"/>
        </w:rPr>
        <w:t xml:space="preserve"> </w:t>
      </w:r>
      <w:r w:rsidR="003B0259">
        <w:rPr>
          <w:rFonts w:ascii="Times New Roman" w:eastAsiaTheme="minorHAnsi" w:hAnsi="Times New Roman"/>
          <w:szCs w:val="24"/>
          <w:lang w:val="en-US" w:eastAsia="en-US"/>
        </w:rPr>
        <w:t>provide</w:t>
      </w:r>
      <w:r w:rsidR="003B0259" w:rsidRPr="00DC404C">
        <w:rPr>
          <w:rFonts w:ascii="Times New Roman" w:eastAsiaTheme="minorHAnsi" w:hAnsi="Times New Roman"/>
          <w:szCs w:val="24"/>
          <w:lang w:val="en-US" w:eastAsia="en-US"/>
        </w:rPr>
        <w:t xml:space="preserve"> </w:t>
      </w:r>
      <w:r w:rsidR="007763D2" w:rsidRPr="00DC404C">
        <w:rPr>
          <w:rFonts w:ascii="Times New Roman" w:eastAsiaTheme="minorHAnsi" w:hAnsi="Times New Roman"/>
          <w:szCs w:val="24"/>
          <w:lang w:val="en-US" w:eastAsia="en-US"/>
        </w:rPr>
        <w:t>pioneer</w:t>
      </w:r>
      <w:r w:rsidR="007763D2">
        <w:rPr>
          <w:rFonts w:ascii="Times New Roman" w:eastAsiaTheme="minorHAnsi" w:hAnsi="Times New Roman"/>
          <w:szCs w:val="24"/>
          <w:lang w:val="en-US" w:eastAsia="en-US"/>
        </w:rPr>
        <w:t xml:space="preserve"> </w:t>
      </w:r>
      <w:r w:rsidR="003B0259">
        <w:rPr>
          <w:rFonts w:ascii="Times New Roman" w:eastAsiaTheme="minorHAnsi" w:hAnsi="Times New Roman"/>
          <w:szCs w:val="24"/>
          <w:lang w:val="en-US" w:eastAsia="en-US"/>
        </w:rPr>
        <w:t xml:space="preserve">data </w:t>
      </w:r>
      <w:r w:rsidR="007763D2">
        <w:rPr>
          <w:rFonts w:ascii="Times New Roman" w:eastAsiaTheme="minorHAnsi" w:hAnsi="Times New Roman"/>
          <w:szCs w:val="24"/>
          <w:lang w:val="en-US" w:eastAsia="en-US"/>
        </w:rPr>
        <w:t xml:space="preserve">and </w:t>
      </w:r>
      <w:r w:rsidR="007763D2" w:rsidRPr="002F30BE">
        <w:rPr>
          <w:rFonts w:ascii="Times New Roman" w:eastAsiaTheme="minorHAnsi" w:hAnsi="Times New Roman"/>
          <w:szCs w:val="24"/>
          <w:lang w:val="en-US" w:eastAsia="en-US"/>
        </w:rPr>
        <w:t>may be value to other researchers</w:t>
      </w:r>
      <w:r w:rsidR="007763D2">
        <w:rPr>
          <w:rFonts w:ascii="Times New Roman" w:eastAsiaTheme="minorHAnsi" w:hAnsi="Times New Roman"/>
          <w:szCs w:val="24"/>
          <w:lang w:val="en-US" w:eastAsia="en-US"/>
        </w:rPr>
        <w:t xml:space="preserve"> and manufacturers. </w:t>
      </w:r>
      <w:r w:rsidR="003B0259">
        <w:rPr>
          <w:rFonts w:ascii="Times New Roman" w:eastAsiaTheme="minorHAnsi" w:hAnsi="Times New Roman"/>
          <w:szCs w:val="24"/>
          <w:lang w:val="en-US" w:eastAsia="en-US"/>
        </w:rPr>
        <w:t>C</w:t>
      </w:r>
      <w:r w:rsidR="001257D7">
        <w:rPr>
          <w:rFonts w:ascii="Times New Roman" w:eastAsiaTheme="minorHAnsi" w:hAnsi="Times New Roman"/>
          <w:szCs w:val="24"/>
          <w:lang w:val="en-US" w:eastAsia="en-US"/>
        </w:rPr>
        <w:t xml:space="preserve">onsidering MMPs, </w:t>
      </w:r>
      <w:r w:rsidR="009B66B7">
        <w:rPr>
          <w:rFonts w:ascii="Times New Roman" w:eastAsiaTheme="minorHAnsi" w:hAnsi="Times New Roman"/>
          <w:szCs w:val="24"/>
          <w:lang w:val="en-US" w:eastAsia="en-US"/>
        </w:rPr>
        <w:t>few articles describe levels of Ni</w:t>
      </w:r>
      <w:r w:rsidR="001257D7">
        <w:rPr>
          <w:rFonts w:ascii="Times New Roman" w:eastAsiaTheme="minorHAnsi" w:hAnsi="Times New Roman"/>
          <w:szCs w:val="24"/>
          <w:lang w:val="en-US" w:eastAsia="en-US"/>
        </w:rPr>
        <w:t xml:space="preserve"> in this kind of product</w:t>
      </w:r>
      <w:r w:rsidR="001150FE">
        <w:rPr>
          <w:rFonts w:ascii="Times New Roman" w:eastAsiaTheme="minorHAnsi" w:hAnsi="Times New Roman"/>
          <w:szCs w:val="24"/>
          <w:lang w:val="en-US" w:eastAsia="en-US"/>
        </w:rPr>
        <w:t>. H</w:t>
      </w:r>
      <w:r w:rsidR="001257D7">
        <w:rPr>
          <w:rFonts w:ascii="Times New Roman" w:eastAsiaTheme="minorHAnsi" w:hAnsi="Times New Roman"/>
          <w:szCs w:val="24"/>
          <w:lang w:val="en-US" w:eastAsia="en-US"/>
        </w:rPr>
        <w:t xml:space="preserve">owever, it should be emphasized that samples are usually infant milk formulas from </w:t>
      </w:r>
      <w:r w:rsidR="001150FE">
        <w:rPr>
          <w:rFonts w:ascii="Times New Roman" w:eastAsiaTheme="minorHAnsi" w:hAnsi="Times New Roman"/>
          <w:szCs w:val="24"/>
          <w:lang w:val="en-US" w:eastAsia="en-US"/>
        </w:rPr>
        <w:t xml:space="preserve">sources other than </w:t>
      </w:r>
      <w:r w:rsidR="001257D7">
        <w:rPr>
          <w:rFonts w:ascii="Times New Roman" w:eastAsiaTheme="minorHAnsi" w:hAnsi="Times New Roman"/>
          <w:szCs w:val="24"/>
          <w:lang w:val="en-US" w:eastAsia="en-US"/>
        </w:rPr>
        <w:t xml:space="preserve">pharmacies </w:t>
      </w:r>
      <w:r w:rsidR="001150FE">
        <w:rPr>
          <w:rFonts w:ascii="Times New Roman" w:eastAsiaTheme="minorHAnsi" w:hAnsi="Times New Roman"/>
          <w:szCs w:val="24"/>
          <w:lang w:val="en-US" w:eastAsia="en-US"/>
        </w:rPr>
        <w:t xml:space="preserve">- generally </w:t>
      </w:r>
      <w:r w:rsidR="00A45B88">
        <w:rPr>
          <w:rFonts w:ascii="Times New Roman" w:eastAsiaTheme="minorHAnsi" w:hAnsi="Times New Roman"/>
          <w:szCs w:val="24"/>
          <w:lang w:val="en-US" w:eastAsia="en-US"/>
        </w:rPr>
        <w:t xml:space="preserve">mostly </w:t>
      </w:r>
      <w:r w:rsidR="001257D7">
        <w:rPr>
          <w:rFonts w:ascii="Times New Roman" w:eastAsiaTheme="minorHAnsi" w:hAnsi="Times New Roman"/>
          <w:szCs w:val="24"/>
          <w:lang w:val="en-US" w:eastAsia="en-US"/>
        </w:rPr>
        <w:t>available in local markets.</w:t>
      </w:r>
      <w:r w:rsidR="009B66B7">
        <w:rPr>
          <w:rFonts w:ascii="Times New Roman" w:eastAsiaTheme="minorHAnsi" w:hAnsi="Times New Roman"/>
          <w:szCs w:val="24"/>
          <w:lang w:val="en-US" w:eastAsia="en-US"/>
        </w:rPr>
        <w:t xml:space="preserve"> </w:t>
      </w:r>
      <w:r w:rsidR="002A44B5">
        <w:rPr>
          <w:rFonts w:ascii="Times New Roman" w:eastAsiaTheme="minorHAnsi" w:hAnsi="Times New Roman"/>
          <w:szCs w:val="24"/>
          <w:lang w:val="en-US" w:eastAsia="en-US"/>
        </w:rPr>
        <w:t xml:space="preserve"> </w:t>
      </w:r>
      <w:r w:rsidR="007763D2">
        <w:rPr>
          <w:rFonts w:ascii="Times New Roman" w:eastAsiaTheme="minorHAnsi" w:hAnsi="Times New Roman"/>
          <w:szCs w:val="24"/>
          <w:lang w:val="en-US" w:eastAsia="en-US"/>
        </w:rPr>
        <w:t xml:space="preserve">For example, </w:t>
      </w:r>
      <w:r w:rsidR="002A44B5">
        <w:rPr>
          <w:rFonts w:ascii="Times New Roman" w:eastAsiaTheme="minorHAnsi" w:hAnsi="Times New Roman"/>
          <w:szCs w:val="24"/>
          <w:lang w:val="en-US" w:eastAsia="en-US"/>
        </w:rPr>
        <w:t>Arif et al.</w:t>
      </w:r>
      <w:r w:rsidR="00B335A0">
        <w:rPr>
          <w:rFonts w:ascii="Times New Roman" w:eastAsiaTheme="minorHAnsi" w:hAnsi="Times New Roman"/>
          <w:szCs w:val="24"/>
          <w:lang w:val="en-US" w:eastAsia="en-US"/>
        </w:rPr>
        <w:t xml:space="preserve"> </w:t>
      </w:r>
      <w:r w:rsidR="00B335A0" w:rsidRPr="009364BF">
        <w:rPr>
          <w:rFonts w:ascii="Times New Roman" w:eastAsiaTheme="minorHAnsi" w:hAnsi="Times New Roman"/>
          <w:szCs w:val="24"/>
          <w:lang w:val="en-US" w:eastAsia="en-US"/>
        </w:rPr>
        <w:t>[</w:t>
      </w:r>
      <w:r w:rsidR="009364BF" w:rsidRPr="009364BF">
        <w:rPr>
          <w:rFonts w:ascii="Times New Roman" w:eastAsiaTheme="minorHAnsi" w:hAnsi="Times New Roman"/>
          <w:szCs w:val="24"/>
          <w:lang w:val="en-US" w:eastAsia="en-US"/>
        </w:rPr>
        <w:t>1</w:t>
      </w:r>
      <w:r w:rsidR="009364BF">
        <w:rPr>
          <w:rFonts w:ascii="Times New Roman" w:eastAsiaTheme="minorHAnsi" w:hAnsi="Times New Roman"/>
          <w:szCs w:val="24"/>
          <w:lang w:val="en-US" w:eastAsia="en-US"/>
        </w:rPr>
        <w:t>7</w:t>
      </w:r>
      <w:r w:rsidR="00B335A0" w:rsidRPr="009364BF">
        <w:rPr>
          <w:rFonts w:ascii="Times New Roman" w:eastAsiaTheme="minorHAnsi" w:hAnsi="Times New Roman"/>
          <w:szCs w:val="24"/>
          <w:lang w:val="en-US" w:eastAsia="en-US"/>
        </w:rPr>
        <w:t>]</w:t>
      </w:r>
      <w:r w:rsidR="002A44B5" w:rsidRPr="009364BF">
        <w:rPr>
          <w:rFonts w:ascii="Times New Roman" w:eastAsiaTheme="minorHAnsi" w:hAnsi="Times New Roman"/>
          <w:szCs w:val="24"/>
          <w:lang w:val="en-US" w:eastAsia="en-US"/>
        </w:rPr>
        <w:t xml:space="preserve"> </w:t>
      </w:r>
      <w:r w:rsidR="003B0259">
        <w:rPr>
          <w:rFonts w:ascii="Times New Roman" w:eastAsiaTheme="minorHAnsi" w:hAnsi="Times New Roman"/>
          <w:szCs w:val="24"/>
          <w:lang w:val="en-US" w:eastAsia="en-US"/>
        </w:rPr>
        <w:t>found</w:t>
      </w:r>
      <w:r w:rsidR="00D760A0">
        <w:rPr>
          <w:rFonts w:ascii="Times New Roman" w:eastAsiaTheme="minorHAnsi" w:hAnsi="Times New Roman"/>
          <w:szCs w:val="24"/>
          <w:lang w:val="en-US" w:eastAsia="en-US"/>
        </w:rPr>
        <w:t xml:space="preserve"> that </w:t>
      </w:r>
      <w:r w:rsidR="007F4429">
        <w:rPr>
          <w:rFonts w:ascii="Times New Roman" w:eastAsiaTheme="minorHAnsi" w:hAnsi="Times New Roman"/>
          <w:szCs w:val="24"/>
          <w:lang w:val="en-US" w:eastAsia="en-US"/>
        </w:rPr>
        <w:t>Ni</w:t>
      </w:r>
      <w:r w:rsidR="00D760A0" w:rsidRPr="00D760A0">
        <w:rPr>
          <w:rFonts w:ascii="Times New Roman" w:eastAsiaTheme="minorHAnsi" w:hAnsi="Times New Roman"/>
          <w:szCs w:val="24"/>
          <w:lang w:val="en-US" w:eastAsia="en-US"/>
        </w:rPr>
        <w:t xml:space="preserve"> was completely absent in all </w:t>
      </w:r>
      <w:r w:rsidR="00D760A0">
        <w:rPr>
          <w:rFonts w:ascii="Times New Roman" w:eastAsiaTheme="minorHAnsi" w:hAnsi="Times New Roman"/>
          <w:szCs w:val="24"/>
          <w:lang w:val="en-US" w:eastAsia="en-US"/>
        </w:rPr>
        <w:t>investigated formulae milk</w:t>
      </w:r>
      <w:r w:rsidR="00C65E9B" w:rsidRPr="00C65E9B">
        <w:rPr>
          <w:rFonts w:ascii="Times New Roman" w:eastAsiaTheme="minorHAnsi" w:hAnsi="Times New Roman"/>
          <w:szCs w:val="24"/>
          <w:lang w:val="en-US" w:eastAsia="en-US"/>
        </w:rPr>
        <w:t xml:space="preserve"> </w:t>
      </w:r>
      <w:r w:rsidR="00C65E9B" w:rsidRPr="002A44B5">
        <w:rPr>
          <w:rFonts w:ascii="Times New Roman" w:eastAsiaTheme="minorHAnsi" w:hAnsi="Times New Roman"/>
          <w:szCs w:val="24"/>
          <w:lang w:val="en-US" w:eastAsia="en-US"/>
        </w:rPr>
        <w:t>in Pakistan</w:t>
      </w:r>
      <w:r w:rsidR="001150FE">
        <w:rPr>
          <w:rFonts w:ascii="Times New Roman" w:eastAsiaTheme="minorHAnsi" w:hAnsi="Times New Roman"/>
          <w:szCs w:val="24"/>
          <w:lang w:val="en-US" w:eastAsia="en-US"/>
        </w:rPr>
        <w:t xml:space="preserve">. </w:t>
      </w:r>
      <w:r w:rsidR="007E20DA">
        <w:rPr>
          <w:rFonts w:ascii="Times New Roman" w:eastAsiaTheme="minorHAnsi" w:hAnsi="Times New Roman"/>
          <w:szCs w:val="24"/>
          <w:lang w:val="en-US" w:eastAsia="en-US"/>
        </w:rPr>
        <w:t>C</w:t>
      </w:r>
      <w:r w:rsidR="008D5CD6" w:rsidRPr="008D5CD6">
        <w:rPr>
          <w:rFonts w:ascii="Times New Roman" w:eastAsiaTheme="minorHAnsi" w:hAnsi="Times New Roman"/>
          <w:szCs w:val="24"/>
          <w:lang w:val="en-US" w:eastAsia="en-US"/>
        </w:rPr>
        <w:t xml:space="preserve">onfirmation of this type of result </w:t>
      </w:r>
      <w:r w:rsidR="003B0259">
        <w:rPr>
          <w:rFonts w:ascii="Times New Roman" w:eastAsiaTheme="minorHAnsi" w:hAnsi="Times New Roman"/>
          <w:szCs w:val="24"/>
          <w:lang w:val="en-US" w:eastAsia="en-US"/>
        </w:rPr>
        <w:t>is</w:t>
      </w:r>
      <w:r w:rsidR="008D5CD6" w:rsidRPr="008D5CD6">
        <w:rPr>
          <w:rFonts w:ascii="Times New Roman" w:eastAsiaTheme="minorHAnsi" w:hAnsi="Times New Roman"/>
          <w:szCs w:val="24"/>
          <w:lang w:val="en-US" w:eastAsia="en-US"/>
        </w:rPr>
        <w:t xml:space="preserve"> also</w:t>
      </w:r>
      <w:r w:rsidR="001150FE">
        <w:rPr>
          <w:rFonts w:ascii="Times New Roman" w:eastAsiaTheme="minorHAnsi" w:hAnsi="Times New Roman"/>
          <w:szCs w:val="24"/>
          <w:lang w:val="en-US" w:eastAsia="en-US"/>
        </w:rPr>
        <w:t xml:space="preserve"> found in </w:t>
      </w:r>
      <w:r w:rsidR="00C55B3E">
        <w:rPr>
          <w:rFonts w:ascii="Times New Roman" w:eastAsiaTheme="minorHAnsi" w:hAnsi="Times New Roman"/>
          <w:szCs w:val="24"/>
          <w:lang w:val="en-US" w:eastAsia="en-US"/>
        </w:rPr>
        <w:t xml:space="preserve">Ikem et al. </w:t>
      </w:r>
      <w:r w:rsidR="009364BF">
        <w:rPr>
          <w:rFonts w:ascii="Times New Roman" w:eastAsiaTheme="minorHAnsi" w:hAnsi="Times New Roman"/>
          <w:szCs w:val="24"/>
          <w:lang w:val="en-US" w:eastAsia="en-US"/>
        </w:rPr>
        <w:t>[18</w:t>
      </w:r>
      <w:r w:rsidR="00C55B3E">
        <w:rPr>
          <w:rFonts w:ascii="Times New Roman" w:eastAsiaTheme="minorHAnsi" w:hAnsi="Times New Roman"/>
          <w:szCs w:val="24"/>
          <w:lang w:val="en-US" w:eastAsia="en-US"/>
        </w:rPr>
        <w:t xml:space="preserve">], where Ni </w:t>
      </w:r>
      <w:r w:rsidR="001150FE">
        <w:rPr>
          <w:rFonts w:ascii="Times New Roman" w:eastAsiaTheme="minorHAnsi" w:hAnsi="Times New Roman"/>
          <w:szCs w:val="24"/>
          <w:lang w:val="en-US" w:eastAsia="en-US"/>
        </w:rPr>
        <w:t xml:space="preserve">was </w:t>
      </w:r>
      <w:r w:rsidR="00EC4234">
        <w:rPr>
          <w:rFonts w:ascii="Times New Roman" w:eastAsiaTheme="minorHAnsi" w:hAnsi="Times New Roman"/>
          <w:szCs w:val="24"/>
          <w:lang w:val="en-US" w:eastAsia="en-US"/>
        </w:rPr>
        <w:t xml:space="preserve">not detected in all investigated </w:t>
      </w:r>
      <w:r w:rsidR="00EC4234" w:rsidRPr="00EC4234">
        <w:rPr>
          <w:rFonts w:ascii="Times New Roman" w:eastAsiaTheme="minorHAnsi" w:hAnsi="Times New Roman"/>
          <w:szCs w:val="24"/>
          <w:lang w:val="en-US" w:eastAsia="en-US"/>
        </w:rPr>
        <w:t>infant formula samples from the USA, UK and</w:t>
      </w:r>
      <w:r w:rsidR="00AE74D2">
        <w:rPr>
          <w:rFonts w:ascii="Times New Roman" w:eastAsiaTheme="minorHAnsi" w:hAnsi="Times New Roman"/>
          <w:szCs w:val="24"/>
          <w:lang w:val="en-US" w:eastAsia="en-US"/>
        </w:rPr>
        <w:t xml:space="preserve"> </w:t>
      </w:r>
      <w:r w:rsidR="00EC4234" w:rsidRPr="00EC4234">
        <w:rPr>
          <w:rFonts w:ascii="Times New Roman" w:eastAsiaTheme="minorHAnsi" w:hAnsi="Times New Roman"/>
          <w:szCs w:val="24"/>
          <w:lang w:val="en-US" w:eastAsia="en-US"/>
        </w:rPr>
        <w:t>Nigeria</w:t>
      </w:r>
      <w:r w:rsidR="00EC4234">
        <w:rPr>
          <w:rFonts w:ascii="Times New Roman" w:eastAsiaTheme="minorHAnsi" w:hAnsi="Times New Roman"/>
          <w:szCs w:val="24"/>
          <w:lang w:val="en-US" w:eastAsia="en-US"/>
        </w:rPr>
        <w:t xml:space="preserve">. </w:t>
      </w:r>
      <w:r w:rsidR="00AE74D2">
        <w:rPr>
          <w:rFonts w:ascii="Times New Roman" w:eastAsiaTheme="minorHAnsi" w:hAnsi="Times New Roman"/>
          <w:szCs w:val="24"/>
          <w:lang w:val="en-US" w:eastAsia="en-US"/>
        </w:rPr>
        <w:t>On the other hand,</w:t>
      </w:r>
      <w:r w:rsidR="00452CF8">
        <w:rPr>
          <w:rFonts w:ascii="Times New Roman" w:eastAsiaTheme="minorHAnsi" w:hAnsi="Times New Roman"/>
          <w:szCs w:val="24"/>
          <w:lang w:val="en-US" w:eastAsia="en-US"/>
        </w:rPr>
        <w:t xml:space="preserve"> </w:t>
      </w:r>
      <w:r w:rsidR="001150FE">
        <w:rPr>
          <w:rFonts w:ascii="Times New Roman" w:eastAsiaTheme="minorHAnsi" w:hAnsi="Times New Roman"/>
          <w:szCs w:val="24"/>
          <w:lang w:val="en-US" w:eastAsia="en-US"/>
        </w:rPr>
        <w:t xml:space="preserve">the </w:t>
      </w:r>
      <w:r w:rsidR="00143B0C">
        <w:rPr>
          <w:rFonts w:ascii="Times New Roman" w:eastAsiaTheme="minorHAnsi" w:hAnsi="Times New Roman"/>
          <w:szCs w:val="24"/>
          <w:lang w:val="en-US" w:eastAsia="en-US"/>
        </w:rPr>
        <w:t>concentration of this element in infant formula milk brands in</w:t>
      </w:r>
      <w:r w:rsidR="00556233">
        <w:rPr>
          <w:rFonts w:ascii="Times New Roman" w:eastAsiaTheme="minorHAnsi" w:hAnsi="Times New Roman"/>
          <w:szCs w:val="24"/>
          <w:lang w:val="en-US" w:eastAsia="en-US"/>
        </w:rPr>
        <w:t xml:space="preserve"> Nairobi market (Kenya) was in the range: 28</w:t>
      </w:r>
      <w:r w:rsidR="00DB2F0E">
        <w:rPr>
          <w:rFonts w:ascii="Times New Roman" w:eastAsiaTheme="minorHAnsi" w:hAnsi="Times New Roman"/>
          <w:szCs w:val="24"/>
          <w:lang w:val="en-US" w:eastAsia="en-US"/>
        </w:rPr>
        <w:t xml:space="preserve"> – 32 </w:t>
      </w:r>
      <w:r w:rsidR="00DB2F0E" w:rsidRPr="00D255C4">
        <w:rPr>
          <w:rFonts w:ascii="Times New Roman" w:eastAsiaTheme="minorHAnsi" w:hAnsi="Times New Roman"/>
          <w:szCs w:val="24"/>
          <w:lang w:val="en-US" w:eastAsia="en-US"/>
        </w:rPr>
        <w:t>μg/kg</w:t>
      </w:r>
      <w:r w:rsidR="003B0259">
        <w:rPr>
          <w:rFonts w:ascii="Times New Roman" w:eastAsiaTheme="minorHAnsi" w:hAnsi="Times New Roman"/>
          <w:szCs w:val="24"/>
          <w:lang w:val="en-US" w:eastAsia="en-US"/>
        </w:rPr>
        <w:t xml:space="preserve"> – the low end of the range found in our study</w:t>
      </w:r>
      <w:r w:rsidR="00DB2F0E">
        <w:rPr>
          <w:rFonts w:ascii="Times New Roman" w:eastAsiaTheme="minorHAnsi" w:hAnsi="Times New Roman"/>
          <w:szCs w:val="24"/>
          <w:lang w:val="en-US" w:eastAsia="en-US"/>
        </w:rPr>
        <w:t xml:space="preserve">. </w:t>
      </w:r>
      <w:r w:rsidR="00143B0C">
        <w:rPr>
          <w:rFonts w:ascii="Times New Roman" w:eastAsiaTheme="minorHAnsi" w:hAnsi="Times New Roman"/>
          <w:szCs w:val="24"/>
          <w:lang w:val="en-US" w:eastAsia="en-US"/>
        </w:rPr>
        <w:t xml:space="preserve">From the regional point of view, </w:t>
      </w:r>
      <w:r w:rsidR="00452CF8">
        <w:rPr>
          <w:rFonts w:ascii="Times New Roman" w:eastAsiaTheme="minorHAnsi" w:hAnsi="Times New Roman"/>
          <w:szCs w:val="24"/>
          <w:lang w:val="en-US" w:eastAsia="en-US"/>
        </w:rPr>
        <w:t xml:space="preserve">very valuable results </w:t>
      </w:r>
      <w:r w:rsidR="003B0259">
        <w:rPr>
          <w:rFonts w:ascii="Times New Roman" w:eastAsiaTheme="minorHAnsi" w:hAnsi="Times New Roman"/>
          <w:szCs w:val="24"/>
          <w:lang w:val="en-US" w:eastAsia="en-US"/>
        </w:rPr>
        <w:t xml:space="preserve">arise </w:t>
      </w:r>
      <w:r w:rsidR="007F4429">
        <w:rPr>
          <w:rFonts w:ascii="Times New Roman" w:eastAsiaTheme="minorHAnsi" w:hAnsi="Times New Roman"/>
          <w:szCs w:val="24"/>
          <w:lang w:val="en-US" w:eastAsia="en-US"/>
        </w:rPr>
        <w:t>from</w:t>
      </w:r>
      <w:r w:rsidR="00143B0C">
        <w:rPr>
          <w:rFonts w:ascii="Times New Roman" w:eastAsiaTheme="minorHAnsi" w:hAnsi="Times New Roman"/>
          <w:szCs w:val="24"/>
          <w:lang w:val="en-US" w:eastAsia="en-US"/>
        </w:rPr>
        <w:t xml:space="preserve"> analysis of</w:t>
      </w:r>
      <w:r w:rsidR="007F4429">
        <w:rPr>
          <w:rFonts w:ascii="Times New Roman" w:eastAsiaTheme="minorHAnsi" w:hAnsi="Times New Roman"/>
          <w:szCs w:val="24"/>
          <w:lang w:val="en-US" w:eastAsia="en-US"/>
        </w:rPr>
        <w:t xml:space="preserve"> </w:t>
      </w:r>
      <w:r w:rsidR="00626179">
        <w:rPr>
          <w:rFonts w:ascii="Times New Roman" w:eastAsiaTheme="minorHAnsi" w:hAnsi="Times New Roman"/>
          <w:szCs w:val="24"/>
          <w:lang w:val="en-US" w:eastAsia="en-US"/>
        </w:rPr>
        <w:t>infant formulas available on Polish markets</w:t>
      </w:r>
      <w:r w:rsidR="007F4429">
        <w:rPr>
          <w:rFonts w:ascii="Times New Roman" w:eastAsiaTheme="minorHAnsi" w:hAnsi="Times New Roman"/>
          <w:szCs w:val="24"/>
          <w:lang w:val="en-US" w:eastAsia="en-US"/>
        </w:rPr>
        <w:t xml:space="preserve"> </w:t>
      </w:r>
      <w:r w:rsidR="00452CF8">
        <w:rPr>
          <w:rFonts w:ascii="Times New Roman" w:eastAsiaTheme="minorHAnsi" w:hAnsi="Times New Roman"/>
          <w:szCs w:val="24"/>
          <w:lang w:val="en-US" w:eastAsia="en-US"/>
        </w:rPr>
        <w:t>described by</w:t>
      </w:r>
      <w:r w:rsidR="00AE74D2">
        <w:rPr>
          <w:rFonts w:ascii="Times New Roman" w:eastAsiaTheme="minorHAnsi" w:hAnsi="Times New Roman"/>
          <w:szCs w:val="24"/>
          <w:lang w:val="en-US" w:eastAsia="en-US"/>
        </w:rPr>
        <w:t xml:space="preserve"> Chajduk et al</w:t>
      </w:r>
      <w:r w:rsidR="00AE74D2" w:rsidRPr="009364BF">
        <w:rPr>
          <w:rFonts w:ascii="Times New Roman" w:eastAsiaTheme="minorHAnsi" w:hAnsi="Times New Roman"/>
          <w:szCs w:val="24"/>
          <w:lang w:val="en-US" w:eastAsia="en-US"/>
        </w:rPr>
        <w:t>. [</w:t>
      </w:r>
      <w:r w:rsidR="009364BF" w:rsidRPr="009364BF">
        <w:rPr>
          <w:rFonts w:ascii="Times New Roman" w:eastAsiaTheme="minorHAnsi" w:hAnsi="Times New Roman"/>
          <w:szCs w:val="24"/>
          <w:lang w:val="en-US" w:eastAsia="en-US"/>
        </w:rPr>
        <w:t>19</w:t>
      </w:r>
      <w:r w:rsidR="00AE74D2" w:rsidRPr="009364BF">
        <w:rPr>
          <w:rFonts w:ascii="Times New Roman" w:eastAsiaTheme="minorHAnsi" w:hAnsi="Times New Roman"/>
          <w:szCs w:val="24"/>
          <w:lang w:val="en-US" w:eastAsia="en-US"/>
        </w:rPr>
        <w:t>]</w:t>
      </w:r>
      <w:r w:rsidR="004D6A3D" w:rsidRPr="009364BF">
        <w:rPr>
          <w:rFonts w:ascii="Times New Roman" w:eastAsiaTheme="minorHAnsi" w:hAnsi="Times New Roman"/>
          <w:szCs w:val="24"/>
          <w:lang w:val="en-US" w:eastAsia="en-US"/>
        </w:rPr>
        <w:t>,</w:t>
      </w:r>
      <w:r w:rsidR="004D6A3D">
        <w:rPr>
          <w:rFonts w:ascii="Times New Roman" w:eastAsiaTheme="minorHAnsi" w:hAnsi="Times New Roman"/>
          <w:szCs w:val="24"/>
          <w:lang w:val="en-US" w:eastAsia="en-US"/>
        </w:rPr>
        <w:t xml:space="preserve"> where</w:t>
      </w:r>
      <w:r w:rsidR="003B0259">
        <w:rPr>
          <w:rFonts w:ascii="Times New Roman" w:eastAsiaTheme="minorHAnsi" w:hAnsi="Times New Roman"/>
          <w:szCs w:val="24"/>
          <w:lang w:val="en-US" w:eastAsia="en-US"/>
        </w:rPr>
        <w:t xml:space="preserve"> the</w:t>
      </w:r>
      <w:r w:rsidR="004D6A3D">
        <w:rPr>
          <w:rFonts w:ascii="Times New Roman" w:eastAsiaTheme="minorHAnsi" w:hAnsi="Times New Roman"/>
          <w:szCs w:val="24"/>
          <w:lang w:val="en-US" w:eastAsia="en-US"/>
        </w:rPr>
        <w:t xml:space="preserve"> </w:t>
      </w:r>
      <w:r w:rsidR="00410CBE">
        <w:rPr>
          <w:rFonts w:ascii="Times New Roman" w:eastAsiaTheme="minorHAnsi" w:hAnsi="Times New Roman"/>
          <w:szCs w:val="24"/>
          <w:lang w:val="en-US" w:eastAsia="en-US"/>
        </w:rPr>
        <w:t xml:space="preserve">mean </w:t>
      </w:r>
      <w:r w:rsidR="004D6A3D">
        <w:rPr>
          <w:rFonts w:ascii="Times New Roman" w:eastAsiaTheme="minorHAnsi" w:hAnsi="Times New Roman"/>
          <w:szCs w:val="24"/>
          <w:lang w:val="en-US" w:eastAsia="en-US"/>
        </w:rPr>
        <w:t xml:space="preserve">concentration of Ni </w:t>
      </w:r>
      <w:r w:rsidR="00F37B25">
        <w:rPr>
          <w:rFonts w:ascii="Times New Roman" w:eastAsiaTheme="minorHAnsi" w:hAnsi="Times New Roman"/>
          <w:szCs w:val="24"/>
          <w:lang w:val="en-US" w:eastAsia="en-US"/>
        </w:rPr>
        <w:t>in</w:t>
      </w:r>
      <w:r w:rsidR="005F5BE7">
        <w:rPr>
          <w:rFonts w:ascii="Times New Roman" w:eastAsiaTheme="minorHAnsi" w:hAnsi="Times New Roman"/>
          <w:szCs w:val="24"/>
          <w:lang w:val="en-US" w:eastAsia="en-US"/>
        </w:rPr>
        <w:t xml:space="preserve"> </w:t>
      </w:r>
      <w:r w:rsidR="00F37B25">
        <w:rPr>
          <w:rFonts w:ascii="Times New Roman" w:eastAsiaTheme="minorHAnsi" w:hAnsi="Times New Roman"/>
          <w:szCs w:val="24"/>
          <w:lang w:val="en-US" w:eastAsia="en-US"/>
        </w:rPr>
        <w:t>c</w:t>
      </w:r>
      <w:r w:rsidR="005F5BE7">
        <w:rPr>
          <w:rFonts w:ascii="Times New Roman" w:eastAsiaTheme="minorHAnsi" w:hAnsi="Times New Roman"/>
          <w:szCs w:val="24"/>
          <w:lang w:val="en-US" w:eastAsia="en-US"/>
        </w:rPr>
        <w:t>ow-based milk</w:t>
      </w:r>
      <w:r w:rsidR="00F37B25">
        <w:rPr>
          <w:rFonts w:ascii="Times New Roman" w:eastAsiaTheme="minorHAnsi" w:hAnsi="Times New Roman"/>
          <w:szCs w:val="24"/>
          <w:lang w:val="en-US" w:eastAsia="en-US"/>
        </w:rPr>
        <w:t xml:space="preserve"> formulas was in the range</w:t>
      </w:r>
      <w:r w:rsidR="003B0259">
        <w:rPr>
          <w:rFonts w:ascii="Times New Roman" w:eastAsiaTheme="minorHAnsi" w:hAnsi="Times New Roman"/>
          <w:szCs w:val="24"/>
          <w:lang w:val="en-US" w:eastAsia="en-US"/>
        </w:rPr>
        <w:t xml:space="preserve"> </w:t>
      </w:r>
      <w:r w:rsidR="00F37B25">
        <w:rPr>
          <w:rFonts w:ascii="Times New Roman" w:eastAsiaTheme="minorHAnsi" w:hAnsi="Times New Roman"/>
          <w:szCs w:val="24"/>
          <w:lang w:val="en-US" w:eastAsia="en-US"/>
        </w:rPr>
        <w:t xml:space="preserve">70.9 – 80.2 </w:t>
      </w:r>
      <w:r w:rsidR="00F37B25" w:rsidRPr="001E72B8">
        <w:rPr>
          <w:rFonts w:ascii="Times New Roman" w:eastAsiaTheme="minorHAnsi" w:hAnsi="Times New Roman"/>
          <w:szCs w:val="24"/>
          <w:lang w:val="en-US" w:eastAsia="en-US"/>
        </w:rPr>
        <w:t>μg/kg</w:t>
      </w:r>
      <w:r w:rsidR="003B0259">
        <w:rPr>
          <w:rFonts w:ascii="Times New Roman" w:eastAsiaTheme="minorHAnsi" w:hAnsi="Times New Roman"/>
          <w:szCs w:val="24"/>
          <w:lang w:val="en-US" w:eastAsia="en-US"/>
        </w:rPr>
        <w:t xml:space="preserve"> – the mid range in our study</w:t>
      </w:r>
      <w:r w:rsidR="007179B1">
        <w:rPr>
          <w:rFonts w:ascii="Times New Roman" w:eastAsiaTheme="minorHAnsi" w:hAnsi="Times New Roman"/>
          <w:szCs w:val="24"/>
          <w:lang w:val="en-US" w:eastAsia="en-US"/>
        </w:rPr>
        <w:t xml:space="preserve">. </w:t>
      </w:r>
    </w:p>
    <w:p w14:paraId="3762EBDE" w14:textId="76D5F51E" w:rsidR="00277EEA" w:rsidRPr="00C0526F" w:rsidRDefault="00745D4E" w:rsidP="00CB0500">
      <w:pPr>
        <w:widowControl w:val="0"/>
        <w:autoSpaceDE w:val="0"/>
        <w:autoSpaceDN w:val="0"/>
        <w:adjustRightInd w:val="0"/>
        <w:spacing w:line="480" w:lineRule="auto"/>
        <w:ind w:firstLine="284"/>
        <w:jc w:val="both"/>
        <w:rPr>
          <w:rFonts w:ascii="Times New Roman" w:eastAsiaTheme="minorHAnsi" w:hAnsi="Times New Roman"/>
          <w:szCs w:val="24"/>
          <w:highlight w:val="yellow"/>
          <w:lang w:val="en-US" w:eastAsia="en-US"/>
        </w:rPr>
      </w:pPr>
      <w:r w:rsidRPr="00C0526F">
        <w:rPr>
          <w:rFonts w:ascii="Times New Roman" w:eastAsiaTheme="minorHAnsi" w:hAnsi="Times New Roman"/>
          <w:szCs w:val="24"/>
          <w:lang w:val="en-US" w:eastAsia="en-US"/>
        </w:rPr>
        <w:lastRenderedPageBreak/>
        <w:t xml:space="preserve">As in the case of </w:t>
      </w:r>
      <w:r w:rsidR="00EA2C65" w:rsidRPr="00C0526F">
        <w:rPr>
          <w:rFonts w:ascii="Times New Roman" w:eastAsiaTheme="minorHAnsi" w:hAnsi="Times New Roman"/>
          <w:szCs w:val="24"/>
          <w:lang w:val="en-US" w:eastAsia="en-US"/>
        </w:rPr>
        <w:t>Ni</w:t>
      </w:r>
      <w:r w:rsidRPr="00C0526F">
        <w:rPr>
          <w:rFonts w:ascii="Times New Roman" w:eastAsiaTheme="minorHAnsi" w:hAnsi="Times New Roman"/>
          <w:szCs w:val="24"/>
          <w:lang w:val="en-US" w:eastAsia="en-US"/>
        </w:rPr>
        <w:t>, the presence of Cr in all samples has been</w:t>
      </w:r>
      <w:r w:rsidR="00EA2C65" w:rsidRPr="00C0526F">
        <w:rPr>
          <w:rFonts w:ascii="Times New Roman" w:eastAsiaTheme="minorHAnsi" w:hAnsi="Times New Roman"/>
          <w:szCs w:val="24"/>
          <w:lang w:val="en-US" w:eastAsia="en-US"/>
        </w:rPr>
        <w:t xml:space="preserve"> also</w:t>
      </w:r>
      <w:r w:rsidRPr="00C0526F">
        <w:rPr>
          <w:rFonts w:ascii="Times New Roman" w:eastAsiaTheme="minorHAnsi" w:hAnsi="Times New Roman"/>
          <w:szCs w:val="24"/>
          <w:lang w:val="en-US" w:eastAsia="en-US"/>
        </w:rPr>
        <w:t xml:space="preserve"> observed</w:t>
      </w:r>
      <w:r w:rsidR="00C0526F">
        <w:rPr>
          <w:rFonts w:ascii="Times New Roman" w:eastAsiaTheme="minorHAnsi" w:hAnsi="Times New Roman"/>
          <w:szCs w:val="24"/>
          <w:lang w:val="en-US" w:eastAsia="en-US"/>
        </w:rPr>
        <w:t xml:space="preserve"> </w:t>
      </w:r>
      <w:r w:rsidR="005445F9">
        <w:rPr>
          <w:rFonts w:ascii="Times New Roman" w:eastAsiaTheme="minorHAnsi" w:hAnsi="Times New Roman"/>
          <w:szCs w:val="24"/>
          <w:lang w:val="en-US" w:eastAsia="en-US"/>
        </w:rPr>
        <w:t xml:space="preserve">but </w:t>
      </w:r>
      <w:r w:rsidR="003B0259">
        <w:rPr>
          <w:rFonts w:ascii="Times New Roman" w:eastAsiaTheme="minorHAnsi" w:hAnsi="Times New Roman"/>
          <w:szCs w:val="24"/>
          <w:lang w:val="en-US" w:eastAsia="en-US"/>
        </w:rPr>
        <w:t>with a</w:t>
      </w:r>
      <w:r w:rsidR="005445F9">
        <w:rPr>
          <w:rFonts w:ascii="Times New Roman" w:eastAsiaTheme="minorHAnsi" w:hAnsi="Times New Roman"/>
          <w:szCs w:val="24"/>
          <w:lang w:val="en-US" w:eastAsia="en-US"/>
        </w:rPr>
        <w:t xml:space="preserve"> very wide</w:t>
      </w:r>
      <w:r w:rsidR="00C0526F">
        <w:rPr>
          <w:rFonts w:ascii="Times New Roman" w:eastAsiaTheme="minorHAnsi" w:hAnsi="Times New Roman"/>
          <w:szCs w:val="24"/>
          <w:lang w:val="en-US" w:eastAsia="en-US"/>
        </w:rPr>
        <w:t xml:space="preserve"> range</w:t>
      </w:r>
      <w:r w:rsidR="003B0259">
        <w:rPr>
          <w:rFonts w:ascii="Times New Roman" w:eastAsiaTheme="minorHAnsi" w:hAnsi="Times New Roman"/>
          <w:szCs w:val="24"/>
          <w:lang w:val="en-US" w:eastAsia="en-US"/>
        </w:rPr>
        <w:t xml:space="preserve"> in values </w:t>
      </w:r>
      <w:r w:rsidR="005445F9">
        <w:rPr>
          <w:rFonts w:ascii="Times New Roman" w:eastAsiaTheme="minorHAnsi" w:hAnsi="Times New Roman"/>
          <w:szCs w:val="24"/>
          <w:lang w:val="en-US" w:eastAsia="en-US"/>
        </w:rPr>
        <w:t>i.e.:</w:t>
      </w:r>
      <w:r w:rsidR="00C0526F">
        <w:rPr>
          <w:rFonts w:ascii="Times New Roman" w:eastAsiaTheme="minorHAnsi" w:hAnsi="Times New Roman"/>
          <w:szCs w:val="24"/>
          <w:lang w:val="en-US" w:eastAsia="en-US"/>
        </w:rPr>
        <w:t xml:space="preserve"> </w:t>
      </w:r>
      <w:r w:rsidR="005445F9">
        <w:rPr>
          <w:rFonts w:ascii="Times New Roman" w:eastAsiaTheme="minorHAnsi" w:hAnsi="Times New Roman"/>
          <w:szCs w:val="24"/>
          <w:lang w:val="en-US" w:eastAsia="en-US"/>
        </w:rPr>
        <w:t xml:space="preserve">6.44 – 234.77 </w:t>
      </w:r>
      <w:r w:rsidR="005445F9" w:rsidRPr="005445F9">
        <w:rPr>
          <w:rFonts w:ascii="Times New Roman" w:eastAsiaTheme="minorHAnsi" w:hAnsi="Times New Roman"/>
          <w:szCs w:val="24"/>
          <w:lang w:val="en-US" w:eastAsia="en-US"/>
        </w:rPr>
        <w:t>µg/kg</w:t>
      </w:r>
      <w:r w:rsidR="005445F9">
        <w:rPr>
          <w:rFonts w:ascii="Times New Roman" w:eastAsiaTheme="minorHAnsi" w:hAnsi="Times New Roman"/>
          <w:szCs w:val="24"/>
          <w:lang w:val="en-US" w:eastAsia="en-US"/>
        </w:rPr>
        <w:t>.</w:t>
      </w:r>
      <w:r w:rsidR="005445F9" w:rsidRPr="005445F9">
        <w:t xml:space="preserve"> </w:t>
      </w:r>
      <w:r w:rsidR="005445F9" w:rsidRPr="005445F9">
        <w:rPr>
          <w:rFonts w:ascii="Times New Roman" w:eastAsiaTheme="minorHAnsi" w:hAnsi="Times New Roman"/>
          <w:szCs w:val="24"/>
          <w:lang w:val="en-US" w:eastAsia="en-US"/>
        </w:rPr>
        <w:t xml:space="preserve">The </w:t>
      </w:r>
      <w:r w:rsidR="001B6557">
        <w:rPr>
          <w:rFonts w:ascii="Times New Roman" w:eastAsiaTheme="minorHAnsi" w:hAnsi="Times New Roman"/>
          <w:szCs w:val="24"/>
          <w:lang w:val="en-US" w:eastAsia="en-US"/>
        </w:rPr>
        <w:t>lowest</w:t>
      </w:r>
      <w:r w:rsidR="005445F9" w:rsidRPr="005445F9">
        <w:rPr>
          <w:rFonts w:ascii="Times New Roman" w:eastAsiaTheme="minorHAnsi" w:hAnsi="Times New Roman"/>
          <w:szCs w:val="24"/>
          <w:lang w:val="en-US" w:eastAsia="en-US"/>
        </w:rPr>
        <w:t xml:space="preserve"> level of </w:t>
      </w:r>
      <w:r w:rsidR="001B6557">
        <w:rPr>
          <w:rFonts w:ascii="Times New Roman" w:eastAsiaTheme="minorHAnsi" w:hAnsi="Times New Roman"/>
          <w:szCs w:val="24"/>
          <w:lang w:val="en-US" w:eastAsia="en-US"/>
        </w:rPr>
        <w:t>Cr</w:t>
      </w:r>
      <w:r w:rsidR="005445F9" w:rsidRPr="005445F9">
        <w:rPr>
          <w:rFonts w:ascii="Times New Roman" w:eastAsiaTheme="minorHAnsi" w:hAnsi="Times New Roman"/>
          <w:szCs w:val="24"/>
          <w:lang w:val="en-US" w:eastAsia="en-US"/>
        </w:rPr>
        <w:t xml:space="preserve"> </w:t>
      </w:r>
      <w:r w:rsidR="004574CE">
        <w:rPr>
          <w:rFonts w:ascii="Times New Roman" w:eastAsiaTheme="minorHAnsi" w:hAnsi="Times New Roman"/>
          <w:szCs w:val="24"/>
          <w:lang w:val="en-US" w:eastAsia="en-US"/>
        </w:rPr>
        <w:t>was observed</w:t>
      </w:r>
      <w:r w:rsidR="005445F9" w:rsidRPr="005445F9">
        <w:rPr>
          <w:rFonts w:ascii="Times New Roman" w:eastAsiaTheme="minorHAnsi" w:hAnsi="Times New Roman"/>
          <w:szCs w:val="24"/>
          <w:lang w:val="en-US" w:eastAsia="en-US"/>
        </w:rPr>
        <w:t xml:space="preserve"> in </w:t>
      </w:r>
      <w:r w:rsidR="001A045B">
        <w:rPr>
          <w:rFonts w:ascii="Times New Roman" w:eastAsiaTheme="minorHAnsi" w:hAnsi="Times New Roman"/>
          <w:szCs w:val="24"/>
          <w:lang w:val="en-US" w:eastAsia="en-US"/>
        </w:rPr>
        <w:t>M</w:t>
      </w:r>
      <w:r w:rsidR="005445F9" w:rsidRPr="005445F9">
        <w:rPr>
          <w:rFonts w:ascii="Times New Roman" w:eastAsiaTheme="minorHAnsi" w:hAnsi="Times New Roman"/>
          <w:szCs w:val="24"/>
          <w:lang w:val="en-US" w:eastAsia="en-US"/>
        </w:rPr>
        <w:t xml:space="preserve">MP </w:t>
      </w:r>
      <w:r w:rsidR="004574CE">
        <w:rPr>
          <w:rFonts w:ascii="Times New Roman" w:eastAsiaTheme="minorHAnsi" w:hAnsi="Times New Roman"/>
          <w:szCs w:val="24"/>
          <w:lang w:val="en-US" w:eastAsia="en-US"/>
        </w:rPr>
        <w:t>E1</w:t>
      </w:r>
      <w:r w:rsidR="005445F9" w:rsidRPr="005445F9">
        <w:rPr>
          <w:rFonts w:ascii="Times New Roman" w:eastAsiaTheme="minorHAnsi" w:hAnsi="Times New Roman"/>
          <w:szCs w:val="24"/>
          <w:lang w:val="en-US" w:eastAsia="en-US"/>
        </w:rPr>
        <w:t xml:space="preserve"> (</w:t>
      </w:r>
      <w:r w:rsidR="004574CE">
        <w:rPr>
          <w:rFonts w:ascii="Times New Roman" w:eastAsiaTheme="minorHAnsi" w:hAnsi="Times New Roman"/>
          <w:szCs w:val="24"/>
          <w:lang w:val="en-US" w:eastAsia="en-US"/>
        </w:rPr>
        <w:t>6.44</w:t>
      </w:r>
      <w:r w:rsidR="005445F9" w:rsidRPr="005445F9">
        <w:rPr>
          <w:rFonts w:ascii="Times New Roman" w:eastAsiaTheme="minorHAnsi" w:hAnsi="Times New Roman"/>
          <w:szCs w:val="24"/>
          <w:lang w:val="en-US" w:eastAsia="en-US"/>
        </w:rPr>
        <w:t xml:space="preserve"> ± </w:t>
      </w:r>
      <w:r w:rsidR="004574CE">
        <w:rPr>
          <w:rFonts w:ascii="Times New Roman" w:eastAsiaTheme="minorHAnsi" w:hAnsi="Times New Roman"/>
          <w:szCs w:val="24"/>
          <w:lang w:val="en-US" w:eastAsia="en-US"/>
        </w:rPr>
        <w:t>1.23</w:t>
      </w:r>
      <w:r w:rsidR="005445F9" w:rsidRPr="005445F9">
        <w:rPr>
          <w:rFonts w:ascii="Times New Roman" w:eastAsiaTheme="minorHAnsi" w:hAnsi="Times New Roman"/>
          <w:szCs w:val="24"/>
          <w:lang w:val="en-US" w:eastAsia="en-US"/>
        </w:rPr>
        <w:t xml:space="preserve"> µg/kg), and </w:t>
      </w:r>
      <w:r w:rsidR="001B6557">
        <w:rPr>
          <w:rFonts w:ascii="Times New Roman" w:eastAsiaTheme="minorHAnsi" w:hAnsi="Times New Roman"/>
          <w:szCs w:val="24"/>
          <w:lang w:val="en-US" w:eastAsia="en-US"/>
        </w:rPr>
        <w:t>the highest</w:t>
      </w:r>
      <w:r w:rsidR="005445F9" w:rsidRPr="005445F9">
        <w:rPr>
          <w:rFonts w:ascii="Times New Roman" w:eastAsiaTheme="minorHAnsi" w:hAnsi="Times New Roman"/>
          <w:szCs w:val="24"/>
          <w:lang w:val="en-US" w:eastAsia="en-US"/>
        </w:rPr>
        <w:t xml:space="preserve"> level of this element </w:t>
      </w:r>
      <w:r w:rsidR="004574CE">
        <w:rPr>
          <w:rFonts w:ascii="Times New Roman" w:eastAsiaTheme="minorHAnsi" w:hAnsi="Times New Roman"/>
          <w:szCs w:val="24"/>
          <w:lang w:val="en-US" w:eastAsia="en-US"/>
        </w:rPr>
        <w:t>was observed</w:t>
      </w:r>
      <w:r w:rsidR="005445F9" w:rsidRPr="005445F9">
        <w:rPr>
          <w:rFonts w:ascii="Times New Roman" w:eastAsiaTheme="minorHAnsi" w:hAnsi="Times New Roman"/>
          <w:szCs w:val="24"/>
          <w:lang w:val="en-US" w:eastAsia="en-US"/>
        </w:rPr>
        <w:t xml:space="preserve"> in FSMP </w:t>
      </w:r>
      <w:r w:rsidR="00430F7D">
        <w:rPr>
          <w:rFonts w:ascii="Times New Roman" w:eastAsiaTheme="minorHAnsi" w:hAnsi="Times New Roman"/>
          <w:szCs w:val="24"/>
          <w:lang w:val="en-US" w:eastAsia="en-US"/>
        </w:rPr>
        <w:t>A2</w:t>
      </w:r>
      <w:r w:rsidR="005445F9" w:rsidRPr="005445F9">
        <w:rPr>
          <w:rFonts w:ascii="Times New Roman" w:eastAsiaTheme="minorHAnsi" w:hAnsi="Times New Roman"/>
          <w:szCs w:val="24"/>
          <w:lang w:val="en-US" w:eastAsia="en-US"/>
        </w:rPr>
        <w:t xml:space="preserve"> </w:t>
      </w:r>
      <w:r w:rsidR="00430F7D">
        <w:rPr>
          <w:rFonts w:ascii="Times New Roman" w:eastAsiaTheme="minorHAnsi" w:hAnsi="Times New Roman"/>
          <w:szCs w:val="24"/>
          <w:lang w:val="en-US" w:eastAsia="en-US"/>
        </w:rPr>
        <w:br/>
      </w:r>
      <w:r w:rsidR="005445F9" w:rsidRPr="005445F9">
        <w:rPr>
          <w:rFonts w:ascii="Times New Roman" w:eastAsiaTheme="minorHAnsi" w:hAnsi="Times New Roman"/>
          <w:szCs w:val="24"/>
          <w:lang w:val="en-US" w:eastAsia="en-US"/>
        </w:rPr>
        <w:t>(</w:t>
      </w:r>
      <w:r w:rsidR="00430F7D">
        <w:rPr>
          <w:rFonts w:ascii="Times New Roman" w:eastAsiaTheme="minorHAnsi" w:hAnsi="Times New Roman"/>
          <w:szCs w:val="24"/>
          <w:lang w:val="en-US" w:eastAsia="en-US"/>
        </w:rPr>
        <w:t>234.77</w:t>
      </w:r>
      <w:r w:rsidR="005445F9" w:rsidRPr="005445F9">
        <w:rPr>
          <w:rFonts w:ascii="Times New Roman" w:eastAsiaTheme="minorHAnsi" w:hAnsi="Times New Roman"/>
          <w:szCs w:val="24"/>
          <w:lang w:val="en-US" w:eastAsia="en-US"/>
        </w:rPr>
        <w:t xml:space="preserve"> ± </w:t>
      </w:r>
      <w:r w:rsidR="00430F7D">
        <w:rPr>
          <w:rFonts w:ascii="Times New Roman" w:eastAsiaTheme="minorHAnsi" w:hAnsi="Times New Roman"/>
          <w:szCs w:val="24"/>
          <w:lang w:val="en-US" w:eastAsia="en-US"/>
        </w:rPr>
        <w:t>10.09</w:t>
      </w:r>
      <w:r w:rsidR="005445F9" w:rsidRPr="005445F9">
        <w:rPr>
          <w:rFonts w:ascii="Times New Roman" w:eastAsiaTheme="minorHAnsi" w:hAnsi="Times New Roman"/>
          <w:szCs w:val="24"/>
          <w:lang w:val="en-US" w:eastAsia="en-US"/>
        </w:rPr>
        <w:t xml:space="preserve"> µg/kg).</w:t>
      </w:r>
      <w:r w:rsidR="00075E81">
        <w:rPr>
          <w:rFonts w:ascii="Times New Roman" w:eastAsiaTheme="minorHAnsi" w:hAnsi="Times New Roman"/>
          <w:szCs w:val="24"/>
          <w:lang w:val="en-US" w:eastAsia="en-US"/>
        </w:rPr>
        <w:t xml:space="preserve"> Additionally, </w:t>
      </w:r>
      <w:r w:rsidR="00075E81" w:rsidRPr="00075E81">
        <w:rPr>
          <w:rFonts w:ascii="Times New Roman" w:eastAsiaTheme="minorHAnsi" w:hAnsi="Times New Roman"/>
          <w:szCs w:val="24"/>
          <w:lang w:val="en-US" w:eastAsia="en-US"/>
        </w:rPr>
        <w:t xml:space="preserve">the biggest differences are observed </w:t>
      </w:r>
      <w:r w:rsidR="00540FDA">
        <w:rPr>
          <w:rFonts w:ascii="Times New Roman" w:eastAsiaTheme="minorHAnsi" w:hAnsi="Times New Roman"/>
          <w:szCs w:val="24"/>
          <w:lang w:val="en-US" w:eastAsia="en-US"/>
        </w:rPr>
        <w:t xml:space="preserve">especially for FSMPs </w:t>
      </w:r>
      <w:r w:rsidR="00075E81" w:rsidRPr="00075E81">
        <w:rPr>
          <w:rFonts w:ascii="Times New Roman" w:eastAsiaTheme="minorHAnsi" w:hAnsi="Times New Roman"/>
          <w:szCs w:val="24"/>
          <w:lang w:val="en-US" w:eastAsia="en-US"/>
        </w:rPr>
        <w:t>(</w:t>
      </w:r>
      <w:r w:rsidR="0030368E">
        <w:rPr>
          <w:rFonts w:ascii="Times New Roman" w:eastAsiaTheme="minorHAnsi" w:hAnsi="Times New Roman"/>
          <w:szCs w:val="24"/>
          <w:lang w:val="en-US" w:eastAsia="en-US"/>
        </w:rPr>
        <w:t>10.68</w:t>
      </w:r>
      <w:r w:rsidR="00075E81" w:rsidRPr="00075E81">
        <w:rPr>
          <w:rFonts w:ascii="Times New Roman" w:eastAsiaTheme="minorHAnsi" w:hAnsi="Times New Roman"/>
          <w:szCs w:val="24"/>
          <w:lang w:val="en-US" w:eastAsia="en-US"/>
        </w:rPr>
        <w:t xml:space="preserve"> – </w:t>
      </w:r>
      <w:r w:rsidR="0030368E">
        <w:rPr>
          <w:rFonts w:ascii="Times New Roman" w:eastAsiaTheme="minorHAnsi" w:hAnsi="Times New Roman"/>
          <w:szCs w:val="24"/>
          <w:lang w:val="en-US" w:eastAsia="en-US"/>
        </w:rPr>
        <w:t>234.77</w:t>
      </w:r>
      <w:r w:rsidR="00075E81" w:rsidRPr="00075E81">
        <w:rPr>
          <w:rFonts w:ascii="Times New Roman" w:eastAsiaTheme="minorHAnsi" w:hAnsi="Times New Roman"/>
          <w:szCs w:val="24"/>
          <w:lang w:val="en-US" w:eastAsia="en-US"/>
        </w:rPr>
        <w:t xml:space="preserve"> μg/kg</w:t>
      </w:r>
      <w:r w:rsidR="00540FDA">
        <w:rPr>
          <w:rFonts w:ascii="Times New Roman" w:eastAsiaTheme="minorHAnsi" w:hAnsi="Times New Roman"/>
          <w:szCs w:val="24"/>
          <w:lang w:val="en-US" w:eastAsia="en-US"/>
        </w:rPr>
        <w:t xml:space="preserve">); for MMPs the differences </w:t>
      </w:r>
      <w:r w:rsidR="003B0259">
        <w:rPr>
          <w:rFonts w:ascii="Times New Roman" w:eastAsiaTheme="minorHAnsi" w:hAnsi="Times New Roman"/>
          <w:szCs w:val="24"/>
          <w:lang w:val="en-US" w:eastAsia="en-US"/>
        </w:rPr>
        <w:t>also ranged over an order of magnitude</w:t>
      </w:r>
      <w:r w:rsidR="00075E81" w:rsidRPr="00075E81">
        <w:rPr>
          <w:rFonts w:ascii="Times New Roman" w:eastAsiaTheme="minorHAnsi" w:hAnsi="Times New Roman"/>
          <w:szCs w:val="24"/>
          <w:lang w:val="en-US" w:eastAsia="en-US"/>
        </w:rPr>
        <w:t xml:space="preserve"> </w:t>
      </w:r>
      <w:r w:rsidR="00540FDA">
        <w:rPr>
          <w:rFonts w:ascii="Times New Roman" w:eastAsiaTheme="minorHAnsi" w:hAnsi="Times New Roman"/>
          <w:szCs w:val="24"/>
          <w:lang w:val="en-US" w:eastAsia="en-US"/>
        </w:rPr>
        <w:t>(</w:t>
      </w:r>
      <w:r w:rsidR="0030368E">
        <w:rPr>
          <w:rFonts w:ascii="Times New Roman" w:eastAsiaTheme="minorHAnsi" w:hAnsi="Times New Roman"/>
          <w:szCs w:val="24"/>
          <w:lang w:val="en-US" w:eastAsia="en-US"/>
        </w:rPr>
        <w:t>6.44</w:t>
      </w:r>
      <w:r w:rsidR="0030368E" w:rsidRPr="00075E81">
        <w:rPr>
          <w:rFonts w:ascii="Times New Roman" w:eastAsiaTheme="minorHAnsi" w:hAnsi="Times New Roman"/>
          <w:szCs w:val="24"/>
          <w:lang w:val="en-US" w:eastAsia="en-US"/>
        </w:rPr>
        <w:t xml:space="preserve"> – </w:t>
      </w:r>
      <w:r w:rsidR="0030368E">
        <w:rPr>
          <w:rFonts w:ascii="Times New Roman" w:eastAsiaTheme="minorHAnsi" w:hAnsi="Times New Roman"/>
          <w:szCs w:val="24"/>
          <w:lang w:val="en-US" w:eastAsia="en-US"/>
        </w:rPr>
        <w:t>67.38</w:t>
      </w:r>
      <w:r w:rsidR="00075E81" w:rsidRPr="00075E81">
        <w:rPr>
          <w:rFonts w:ascii="Times New Roman" w:eastAsiaTheme="minorHAnsi" w:hAnsi="Times New Roman"/>
          <w:szCs w:val="24"/>
          <w:lang w:val="en-US" w:eastAsia="en-US"/>
        </w:rPr>
        <w:t xml:space="preserve"> μg/kg</w:t>
      </w:r>
      <w:r w:rsidR="00540FDA">
        <w:rPr>
          <w:rFonts w:ascii="Times New Roman" w:eastAsiaTheme="minorHAnsi" w:hAnsi="Times New Roman"/>
          <w:szCs w:val="24"/>
          <w:lang w:val="en-US" w:eastAsia="en-US"/>
        </w:rPr>
        <w:t>).</w:t>
      </w:r>
      <w:r w:rsidR="0058755C">
        <w:rPr>
          <w:rFonts w:ascii="Times New Roman" w:eastAsiaTheme="minorHAnsi" w:hAnsi="Times New Roman"/>
          <w:szCs w:val="24"/>
          <w:lang w:val="en-US" w:eastAsia="en-US"/>
        </w:rPr>
        <w:t xml:space="preserve"> </w:t>
      </w:r>
      <w:r w:rsidR="003A4075">
        <w:rPr>
          <w:rFonts w:ascii="Times New Roman" w:eastAsiaTheme="minorHAnsi" w:hAnsi="Times New Roman"/>
          <w:szCs w:val="24"/>
          <w:lang w:val="en-US" w:eastAsia="en-US"/>
        </w:rPr>
        <w:t xml:space="preserve">Comparison of Cr levels considering differences between </w:t>
      </w:r>
      <w:r w:rsidR="00281B9C" w:rsidRPr="00281B9C">
        <w:rPr>
          <w:rFonts w:ascii="Times New Roman" w:eastAsiaTheme="minorHAnsi" w:hAnsi="Times New Roman"/>
          <w:szCs w:val="24"/>
          <w:lang w:val="en-US" w:eastAsia="en-US"/>
        </w:rPr>
        <w:t>initial milk formulas (0–6</w:t>
      </w:r>
      <w:r w:rsidR="00281B9C">
        <w:rPr>
          <w:rFonts w:ascii="Times New Roman" w:eastAsiaTheme="minorHAnsi" w:hAnsi="Times New Roman"/>
          <w:szCs w:val="24"/>
          <w:lang w:val="en-US" w:eastAsia="en-US"/>
        </w:rPr>
        <w:t xml:space="preserve">) with </w:t>
      </w:r>
      <w:r w:rsidR="00281B9C" w:rsidRPr="00D80E23">
        <w:rPr>
          <w:rFonts w:ascii="Times New Roman" w:eastAsiaTheme="minorHAnsi" w:hAnsi="Times New Roman"/>
          <w:szCs w:val="24"/>
          <w:lang w:val="en-US" w:eastAsia="en-US"/>
        </w:rPr>
        <w:t>subsequent milk formulas (</w:t>
      </w:r>
      <w:r w:rsidR="00F8555B">
        <w:rPr>
          <w:rFonts w:ascii="Times New Roman" w:eastAsiaTheme="minorHAnsi" w:hAnsi="Times New Roman"/>
          <w:szCs w:val="24"/>
          <w:lang w:val="en-US" w:eastAsia="en-US"/>
        </w:rPr>
        <w:t>7</w:t>
      </w:r>
      <w:r w:rsidR="00281B9C" w:rsidRPr="00D80E23">
        <w:rPr>
          <w:rFonts w:ascii="Times New Roman" w:eastAsiaTheme="minorHAnsi" w:hAnsi="Times New Roman"/>
          <w:szCs w:val="24"/>
          <w:lang w:val="en-US" w:eastAsia="en-US"/>
        </w:rPr>
        <w:t>–12</w:t>
      </w:r>
      <w:r w:rsidR="00281B9C">
        <w:rPr>
          <w:rFonts w:ascii="Times New Roman" w:eastAsiaTheme="minorHAnsi" w:hAnsi="Times New Roman"/>
          <w:szCs w:val="24"/>
          <w:lang w:val="en-US" w:eastAsia="en-US"/>
        </w:rPr>
        <w:t xml:space="preserve"> </w:t>
      </w:r>
      <w:r w:rsidR="00281B9C" w:rsidRPr="00D80E23">
        <w:rPr>
          <w:rFonts w:ascii="Times New Roman" w:eastAsiaTheme="minorHAnsi" w:hAnsi="Times New Roman"/>
          <w:szCs w:val="24"/>
          <w:lang w:val="en-US" w:eastAsia="en-US"/>
        </w:rPr>
        <w:t>months)</w:t>
      </w:r>
      <w:r w:rsidR="00281B9C">
        <w:rPr>
          <w:rFonts w:ascii="Times New Roman" w:eastAsiaTheme="minorHAnsi" w:hAnsi="Times New Roman"/>
          <w:szCs w:val="24"/>
          <w:lang w:val="en-US" w:eastAsia="en-US"/>
        </w:rPr>
        <w:t xml:space="preserve"> shows that there </w:t>
      </w:r>
      <w:r w:rsidR="00EC4C06">
        <w:rPr>
          <w:rFonts w:ascii="Times New Roman" w:eastAsiaTheme="minorHAnsi" w:hAnsi="Times New Roman"/>
          <w:szCs w:val="24"/>
          <w:lang w:val="en-US" w:eastAsia="en-US"/>
        </w:rPr>
        <w:t>are few differences</w:t>
      </w:r>
      <w:r w:rsidR="00281B9C">
        <w:rPr>
          <w:rFonts w:ascii="Times New Roman" w:eastAsiaTheme="minorHAnsi" w:hAnsi="Times New Roman"/>
          <w:szCs w:val="24"/>
          <w:lang w:val="en-US" w:eastAsia="en-US"/>
        </w:rPr>
        <w:t>.</w:t>
      </w:r>
      <w:r w:rsidR="00E27FEC">
        <w:rPr>
          <w:rFonts w:ascii="Times New Roman" w:eastAsiaTheme="minorHAnsi" w:hAnsi="Times New Roman"/>
          <w:szCs w:val="24"/>
          <w:lang w:val="en-US" w:eastAsia="en-US"/>
        </w:rPr>
        <w:t xml:space="preserve"> The comparison of </w:t>
      </w:r>
      <w:r w:rsidR="00EC4C06">
        <w:rPr>
          <w:rFonts w:ascii="Times New Roman" w:eastAsiaTheme="minorHAnsi" w:hAnsi="Times New Roman"/>
          <w:szCs w:val="24"/>
          <w:lang w:val="en-US" w:eastAsia="en-US"/>
        </w:rPr>
        <w:t xml:space="preserve">the </w:t>
      </w:r>
      <w:r w:rsidR="00E27FEC">
        <w:rPr>
          <w:rFonts w:ascii="Times New Roman" w:eastAsiaTheme="minorHAnsi" w:hAnsi="Times New Roman"/>
          <w:szCs w:val="24"/>
          <w:lang w:val="en-US" w:eastAsia="en-US"/>
        </w:rPr>
        <w:t xml:space="preserve">results for FSMPs with scientific data are not possible because </w:t>
      </w:r>
      <w:r w:rsidR="00B74051">
        <w:rPr>
          <w:rFonts w:ascii="Times New Roman" w:eastAsiaTheme="minorHAnsi" w:hAnsi="Times New Roman"/>
          <w:szCs w:val="24"/>
          <w:lang w:val="en-US" w:eastAsia="en-US"/>
        </w:rPr>
        <w:t>there is a lack of appropriate scientific data for this kind of product</w:t>
      </w:r>
      <w:r w:rsidR="00EC4C06">
        <w:rPr>
          <w:rFonts w:ascii="Times New Roman" w:eastAsiaTheme="minorHAnsi" w:hAnsi="Times New Roman"/>
          <w:szCs w:val="24"/>
          <w:lang w:val="en-US" w:eastAsia="en-US"/>
        </w:rPr>
        <w:t xml:space="preserve"> in the public domain</w:t>
      </w:r>
      <w:r w:rsidR="00B74051">
        <w:rPr>
          <w:rFonts w:ascii="Times New Roman" w:eastAsiaTheme="minorHAnsi" w:hAnsi="Times New Roman"/>
          <w:szCs w:val="24"/>
          <w:lang w:val="en-US" w:eastAsia="en-US"/>
        </w:rPr>
        <w:t xml:space="preserve">. Hence, </w:t>
      </w:r>
      <w:r w:rsidR="00B74051" w:rsidRPr="00B74051">
        <w:rPr>
          <w:rFonts w:ascii="Times New Roman" w:eastAsiaTheme="minorHAnsi" w:hAnsi="Times New Roman"/>
          <w:szCs w:val="24"/>
          <w:lang w:val="en-US" w:eastAsia="en-US"/>
        </w:rPr>
        <w:t>to the best of our knowledge</w:t>
      </w:r>
      <w:r w:rsidR="00B74051">
        <w:rPr>
          <w:rFonts w:ascii="Times New Roman" w:eastAsiaTheme="minorHAnsi" w:hAnsi="Times New Roman"/>
          <w:szCs w:val="24"/>
          <w:lang w:val="en-US" w:eastAsia="en-US"/>
        </w:rPr>
        <w:t xml:space="preserve">, </w:t>
      </w:r>
      <w:r w:rsidR="00EC4C06">
        <w:rPr>
          <w:rFonts w:ascii="Times New Roman" w:eastAsiaTheme="minorHAnsi" w:hAnsi="Times New Roman"/>
          <w:szCs w:val="24"/>
          <w:lang w:val="en-US" w:eastAsia="en-US"/>
        </w:rPr>
        <w:t>the</w:t>
      </w:r>
      <w:r w:rsidR="00EC4C06" w:rsidRPr="00B74051">
        <w:rPr>
          <w:rFonts w:ascii="Times New Roman" w:eastAsiaTheme="minorHAnsi" w:hAnsi="Times New Roman"/>
          <w:szCs w:val="24"/>
          <w:lang w:val="en-US" w:eastAsia="en-US"/>
        </w:rPr>
        <w:t xml:space="preserve"> </w:t>
      </w:r>
      <w:r w:rsidR="00B74051" w:rsidRPr="00B74051">
        <w:rPr>
          <w:rFonts w:ascii="Times New Roman" w:eastAsiaTheme="minorHAnsi" w:hAnsi="Times New Roman"/>
          <w:szCs w:val="24"/>
          <w:lang w:val="en-US" w:eastAsia="en-US"/>
        </w:rPr>
        <w:t xml:space="preserve">levels of </w:t>
      </w:r>
      <w:r w:rsidR="00B74051">
        <w:rPr>
          <w:rFonts w:ascii="Times New Roman" w:eastAsiaTheme="minorHAnsi" w:hAnsi="Times New Roman"/>
          <w:szCs w:val="24"/>
          <w:lang w:val="en-US" w:eastAsia="en-US"/>
        </w:rPr>
        <w:t>Cr</w:t>
      </w:r>
      <w:r w:rsidR="00B74051" w:rsidRPr="00B74051">
        <w:rPr>
          <w:rFonts w:ascii="Times New Roman" w:eastAsiaTheme="minorHAnsi" w:hAnsi="Times New Roman"/>
          <w:szCs w:val="24"/>
          <w:lang w:val="en-US" w:eastAsia="en-US"/>
        </w:rPr>
        <w:t xml:space="preserve"> in the prescription FSMPs </w:t>
      </w:r>
      <w:r w:rsidR="00EC4C06">
        <w:rPr>
          <w:rFonts w:ascii="Times New Roman" w:eastAsiaTheme="minorHAnsi" w:hAnsi="Times New Roman"/>
          <w:szCs w:val="24"/>
          <w:lang w:val="en-US" w:eastAsia="en-US"/>
        </w:rPr>
        <w:t xml:space="preserve">described provide the first such publicly available data </w:t>
      </w:r>
      <w:r w:rsidR="00B74051" w:rsidRPr="00B74051">
        <w:rPr>
          <w:rFonts w:ascii="Times New Roman" w:eastAsiaTheme="minorHAnsi" w:hAnsi="Times New Roman"/>
          <w:szCs w:val="24"/>
          <w:lang w:val="en-US" w:eastAsia="en-US"/>
        </w:rPr>
        <w:t>and may be value to other researchers and</w:t>
      </w:r>
      <w:r w:rsidR="00514111">
        <w:rPr>
          <w:rFonts w:ascii="Times New Roman" w:eastAsiaTheme="minorHAnsi" w:hAnsi="Times New Roman"/>
          <w:szCs w:val="24"/>
          <w:lang w:val="en-US" w:eastAsia="en-US"/>
        </w:rPr>
        <w:t>/or</w:t>
      </w:r>
      <w:r w:rsidR="00B74051" w:rsidRPr="00B74051">
        <w:rPr>
          <w:rFonts w:ascii="Times New Roman" w:eastAsiaTheme="minorHAnsi" w:hAnsi="Times New Roman"/>
          <w:szCs w:val="24"/>
          <w:lang w:val="en-US" w:eastAsia="en-US"/>
        </w:rPr>
        <w:t xml:space="preserve"> manufacturers</w:t>
      </w:r>
      <w:r w:rsidR="00514111">
        <w:rPr>
          <w:rFonts w:ascii="Times New Roman" w:eastAsiaTheme="minorHAnsi" w:hAnsi="Times New Roman"/>
          <w:szCs w:val="24"/>
          <w:lang w:val="en-US" w:eastAsia="en-US"/>
        </w:rPr>
        <w:t xml:space="preserve"> especially due to the nutrition</w:t>
      </w:r>
      <w:r w:rsidR="00EC4C06">
        <w:rPr>
          <w:rFonts w:ascii="Times New Roman" w:eastAsiaTheme="minorHAnsi" w:hAnsi="Times New Roman"/>
          <w:szCs w:val="24"/>
          <w:lang w:val="en-US" w:eastAsia="en-US"/>
        </w:rPr>
        <w:t>al</w:t>
      </w:r>
      <w:r w:rsidR="00514111">
        <w:rPr>
          <w:rFonts w:ascii="Times New Roman" w:eastAsiaTheme="minorHAnsi" w:hAnsi="Times New Roman"/>
          <w:szCs w:val="24"/>
          <w:lang w:val="en-US" w:eastAsia="en-US"/>
        </w:rPr>
        <w:t xml:space="preserve"> importance of this biological trace element.</w:t>
      </w:r>
      <w:r w:rsidR="00EA0501">
        <w:rPr>
          <w:rFonts w:ascii="Times New Roman" w:eastAsiaTheme="minorHAnsi" w:hAnsi="Times New Roman"/>
          <w:szCs w:val="24"/>
          <w:lang w:val="en-US" w:eastAsia="en-US"/>
        </w:rPr>
        <w:t xml:space="preserve"> </w:t>
      </w:r>
      <w:r w:rsidR="00EC4C06">
        <w:rPr>
          <w:rFonts w:ascii="Times New Roman" w:eastAsiaTheme="minorHAnsi" w:hAnsi="Times New Roman"/>
          <w:szCs w:val="24"/>
          <w:lang w:val="en-US" w:eastAsia="en-US"/>
        </w:rPr>
        <w:t>T</w:t>
      </w:r>
      <w:r w:rsidR="00EA0501">
        <w:rPr>
          <w:rFonts w:ascii="Times New Roman" w:eastAsiaTheme="minorHAnsi" w:hAnsi="Times New Roman"/>
          <w:szCs w:val="24"/>
          <w:lang w:val="en-US" w:eastAsia="en-US"/>
        </w:rPr>
        <w:t xml:space="preserve">here </w:t>
      </w:r>
      <w:r w:rsidR="00EC4C06">
        <w:rPr>
          <w:rFonts w:ascii="Times New Roman" w:eastAsiaTheme="minorHAnsi" w:hAnsi="Times New Roman"/>
          <w:szCs w:val="24"/>
          <w:lang w:val="en-US" w:eastAsia="en-US"/>
        </w:rPr>
        <w:t xml:space="preserve">are a limited number of </w:t>
      </w:r>
      <w:r w:rsidR="00EA0501">
        <w:rPr>
          <w:rFonts w:ascii="Times New Roman" w:eastAsiaTheme="minorHAnsi" w:hAnsi="Times New Roman"/>
          <w:szCs w:val="24"/>
          <w:lang w:val="en-US" w:eastAsia="en-US"/>
        </w:rPr>
        <w:t xml:space="preserve">papers about levels of Cr in infant milk formulas which are valuable </w:t>
      </w:r>
      <w:r w:rsidR="00EC4C06">
        <w:rPr>
          <w:rFonts w:ascii="Times New Roman" w:eastAsiaTheme="minorHAnsi" w:hAnsi="Times New Roman"/>
          <w:szCs w:val="24"/>
          <w:lang w:val="en-US" w:eastAsia="en-US"/>
        </w:rPr>
        <w:t xml:space="preserve">for </w:t>
      </w:r>
      <w:r w:rsidR="00EA0501">
        <w:rPr>
          <w:rFonts w:ascii="Times New Roman" w:eastAsiaTheme="minorHAnsi" w:hAnsi="Times New Roman"/>
          <w:szCs w:val="24"/>
          <w:lang w:val="en-US" w:eastAsia="en-US"/>
        </w:rPr>
        <w:t xml:space="preserve">comparison </w:t>
      </w:r>
      <w:r w:rsidR="00EC4C06">
        <w:rPr>
          <w:rFonts w:ascii="Times New Roman" w:eastAsiaTheme="minorHAnsi" w:hAnsi="Times New Roman"/>
          <w:szCs w:val="24"/>
          <w:lang w:val="en-US" w:eastAsia="en-US"/>
        </w:rPr>
        <w:t xml:space="preserve">to our </w:t>
      </w:r>
      <w:r w:rsidR="00EA0501">
        <w:rPr>
          <w:rFonts w:ascii="Times New Roman" w:eastAsiaTheme="minorHAnsi" w:hAnsi="Times New Roman"/>
          <w:szCs w:val="24"/>
          <w:lang w:val="en-US" w:eastAsia="en-US"/>
        </w:rPr>
        <w:t xml:space="preserve">results for MMPs available in Polish pharmacies. </w:t>
      </w:r>
      <w:r w:rsidR="00D32623">
        <w:rPr>
          <w:rFonts w:ascii="Times New Roman" w:eastAsiaTheme="minorHAnsi" w:hAnsi="Times New Roman"/>
          <w:szCs w:val="24"/>
          <w:lang w:val="en-US" w:eastAsia="en-US"/>
        </w:rPr>
        <w:t xml:space="preserve">Melø </w:t>
      </w:r>
      <w:r w:rsidR="00D32623" w:rsidRPr="009364BF">
        <w:rPr>
          <w:rFonts w:ascii="Times New Roman" w:eastAsiaTheme="minorHAnsi" w:hAnsi="Times New Roman"/>
          <w:szCs w:val="24"/>
          <w:lang w:val="en-US" w:eastAsia="en-US"/>
        </w:rPr>
        <w:t xml:space="preserve">et al. </w:t>
      </w:r>
      <w:r w:rsidR="009364BF" w:rsidRPr="009364BF">
        <w:rPr>
          <w:rFonts w:ascii="Times New Roman" w:eastAsiaTheme="minorHAnsi" w:hAnsi="Times New Roman"/>
          <w:szCs w:val="24"/>
          <w:lang w:val="en-US" w:eastAsia="en-US"/>
        </w:rPr>
        <w:t>[20]</w:t>
      </w:r>
      <w:r w:rsidR="00D32623" w:rsidRPr="009364BF">
        <w:rPr>
          <w:rFonts w:ascii="Times New Roman" w:eastAsiaTheme="minorHAnsi" w:hAnsi="Times New Roman"/>
          <w:szCs w:val="24"/>
          <w:lang w:val="en-US" w:eastAsia="en-US"/>
        </w:rPr>
        <w:t xml:space="preserve"> shows</w:t>
      </w:r>
      <w:r w:rsidR="00D32623" w:rsidRPr="000531A9">
        <w:rPr>
          <w:rFonts w:ascii="Times New Roman" w:eastAsiaTheme="minorHAnsi" w:hAnsi="Times New Roman"/>
          <w:szCs w:val="24"/>
          <w:lang w:val="en-US" w:eastAsia="en-US"/>
        </w:rPr>
        <w:t xml:space="preserve"> that in two </w:t>
      </w:r>
      <w:r w:rsidR="00D32623">
        <w:rPr>
          <w:rFonts w:ascii="Times New Roman" w:eastAsiaTheme="minorHAnsi" w:hAnsi="Times New Roman"/>
          <w:szCs w:val="24"/>
          <w:lang w:val="en-US" w:eastAsia="en-US"/>
        </w:rPr>
        <w:t xml:space="preserve">commercially available </w:t>
      </w:r>
      <w:r w:rsidR="00D32623" w:rsidRPr="000531A9">
        <w:rPr>
          <w:rFonts w:ascii="Times New Roman" w:eastAsiaTheme="minorHAnsi" w:hAnsi="Times New Roman"/>
          <w:szCs w:val="24"/>
          <w:lang w:val="en-US" w:eastAsia="en-US"/>
        </w:rPr>
        <w:t>infant formula</w:t>
      </w:r>
      <w:r w:rsidR="00EC4C06">
        <w:rPr>
          <w:rFonts w:ascii="Times New Roman" w:eastAsiaTheme="minorHAnsi" w:hAnsi="Times New Roman"/>
          <w:szCs w:val="24"/>
          <w:lang w:val="en-US" w:eastAsia="en-US"/>
        </w:rPr>
        <w:t>e</w:t>
      </w:r>
      <w:r w:rsidR="00D32623">
        <w:rPr>
          <w:rFonts w:ascii="Times New Roman" w:eastAsiaTheme="minorHAnsi" w:hAnsi="Times New Roman"/>
          <w:szCs w:val="24"/>
          <w:lang w:val="en-US" w:eastAsia="en-US"/>
        </w:rPr>
        <w:t xml:space="preserve"> from </w:t>
      </w:r>
      <w:r w:rsidR="00EC4C06">
        <w:rPr>
          <w:rFonts w:ascii="Times New Roman" w:eastAsiaTheme="minorHAnsi" w:hAnsi="Times New Roman"/>
          <w:szCs w:val="24"/>
          <w:lang w:val="en-US" w:eastAsia="en-US"/>
        </w:rPr>
        <w:t xml:space="preserve">the </w:t>
      </w:r>
      <w:r w:rsidR="00D32623">
        <w:rPr>
          <w:rFonts w:ascii="Times New Roman" w:eastAsiaTheme="minorHAnsi" w:hAnsi="Times New Roman"/>
          <w:szCs w:val="24"/>
          <w:lang w:val="en-US" w:eastAsia="en-US"/>
        </w:rPr>
        <w:t xml:space="preserve">Norwegian market the mean level of Cr was 0.2 </w:t>
      </w:r>
      <w:r w:rsidR="00D32623" w:rsidRPr="005A3630">
        <w:rPr>
          <w:rFonts w:ascii="Times New Roman" w:eastAsiaTheme="minorHAnsi" w:hAnsi="Times New Roman"/>
          <w:szCs w:val="24"/>
          <w:lang w:val="en-US" w:eastAsia="en-US"/>
        </w:rPr>
        <w:t>μg/kg</w:t>
      </w:r>
      <w:r w:rsidR="00D32623">
        <w:rPr>
          <w:rFonts w:ascii="Times New Roman" w:eastAsiaTheme="minorHAnsi" w:hAnsi="Times New Roman"/>
          <w:szCs w:val="24"/>
          <w:lang w:val="en-US" w:eastAsia="en-US"/>
        </w:rPr>
        <w:t>. On the other hand, t</w:t>
      </w:r>
      <w:r w:rsidR="00B25696">
        <w:rPr>
          <w:rFonts w:ascii="Times New Roman" w:eastAsiaTheme="minorHAnsi" w:hAnsi="Times New Roman"/>
          <w:szCs w:val="24"/>
          <w:lang w:val="en-US" w:eastAsia="en-US"/>
        </w:rPr>
        <w:t>he results for Cr levels in</w:t>
      </w:r>
      <w:r w:rsidR="00B25696" w:rsidRPr="00B25696">
        <w:rPr>
          <w:rFonts w:ascii="Times New Roman" w:eastAsiaTheme="minorHAnsi" w:hAnsi="Times New Roman"/>
          <w:szCs w:val="24"/>
          <w:lang w:val="en-US" w:eastAsia="en-US"/>
        </w:rPr>
        <w:t xml:space="preserve"> infant formulas available on Polish markets </w:t>
      </w:r>
      <w:r w:rsidR="00D73343">
        <w:rPr>
          <w:rFonts w:ascii="Times New Roman" w:eastAsiaTheme="minorHAnsi" w:hAnsi="Times New Roman"/>
          <w:szCs w:val="24"/>
          <w:lang w:val="en-US" w:eastAsia="en-US"/>
        </w:rPr>
        <w:t xml:space="preserve">described by </w:t>
      </w:r>
      <w:r w:rsidR="00B25696" w:rsidRPr="00B25696">
        <w:rPr>
          <w:rFonts w:ascii="Times New Roman" w:eastAsiaTheme="minorHAnsi" w:hAnsi="Times New Roman"/>
          <w:szCs w:val="24"/>
          <w:lang w:val="en-US" w:eastAsia="en-US"/>
        </w:rPr>
        <w:t xml:space="preserve">Chajduk et al. </w:t>
      </w:r>
      <w:r w:rsidR="009364BF">
        <w:rPr>
          <w:rFonts w:ascii="Times New Roman" w:eastAsiaTheme="minorHAnsi" w:hAnsi="Times New Roman"/>
          <w:szCs w:val="24"/>
          <w:lang w:val="en-US" w:eastAsia="en-US"/>
        </w:rPr>
        <w:t>[19]</w:t>
      </w:r>
      <w:r w:rsidR="00D73343">
        <w:rPr>
          <w:rFonts w:ascii="Times New Roman" w:eastAsiaTheme="minorHAnsi" w:hAnsi="Times New Roman"/>
          <w:szCs w:val="24"/>
          <w:lang w:val="en-US" w:eastAsia="en-US"/>
        </w:rPr>
        <w:t xml:space="preserve"> shows that the </w:t>
      </w:r>
      <w:r w:rsidR="00D73343" w:rsidRPr="00D73343">
        <w:rPr>
          <w:rFonts w:ascii="Times New Roman" w:eastAsiaTheme="minorHAnsi" w:hAnsi="Times New Roman"/>
          <w:szCs w:val="24"/>
          <w:lang w:val="en-US" w:eastAsia="en-US"/>
        </w:rPr>
        <w:t xml:space="preserve">mean concentration of </w:t>
      </w:r>
      <w:r w:rsidR="00D73343">
        <w:rPr>
          <w:rFonts w:ascii="Times New Roman" w:eastAsiaTheme="minorHAnsi" w:hAnsi="Times New Roman"/>
          <w:szCs w:val="24"/>
          <w:lang w:val="en-US" w:eastAsia="en-US"/>
        </w:rPr>
        <w:t>this element</w:t>
      </w:r>
      <w:r w:rsidR="00D73343" w:rsidRPr="00D73343">
        <w:rPr>
          <w:rFonts w:ascii="Times New Roman" w:eastAsiaTheme="minorHAnsi" w:hAnsi="Times New Roman"/>
          <w:szCs w:val="24"/>
          <w:lang w:val="en-US" w:eastAsia="en-US"/>
        </w:rPr>
        <w:t xml:space="preserve"> in cow-based milk formulas was </w:t>
      </w:r>
      <w:r w:rsidR="00D73343">
        <w:rPr>
          <w:rFonts w:ascii="Times New Roman" w:eastAsiaTheme="minorHAnsi" w:hAnsi="Times New Roman"/>
          <w:szCs w:val="24"/>
          <w:lang w:val="en-US" w:eastAsia="en-US"/>
        </w:rPr>
        <w:t xml:space="preserve">below </w:t>
      </w:r>
      <w:r w:rsidR="00A134B1">
        <w:rPr>
          <w:rFonts w:ascii="Times New Roman" w:eastAsiaTheme="minorHAnsi" w:hAnsi="Times New Roman"/>
          <w:szCs w:val="24"/>
          <w:lang w:val="en-US" w:eastAsia="en-US"/>
        </w:rPr>
        <w:t xml:space="preserve">100 </w:t>
      </w:r>
      <w:r w:rsidR="00A134B1" w:rsidRPr="005445F9">
        <w:rPr>
          <w:rFonts w:ascii="Times New Roman" w:eastAsiaTheme="minorHAnsi" w:hAnsi="Times New Roman"/>
          <w:szCs w:val="24"/>
          <w:lang w:val="en-US" w:eastAsia="en-US"/>
        </w:rPr>
        <w:t>µg/kg</w:t>
      </w:r>
      <w:r w:rsidR="00D73343" w:rsidRPr="00D73343">
        <w:rPr>
          <w:rFonts w:ascii="Times New Roman" w:eastAsiaTheme="minorHAnsi" w:hAnsi="Times New Roman"/>
          <w:szCs w:val="24"/>
          <w:lang w:val="en-US" w:eastAsia="en-US"/>
        </w:rPr>
        <w:t>.</w:t>
      </w:r>
      <w:r w:rsidR="00A134B1">
        <w:rPr>
          <w:rFonts w:ascii="Times New Roman" w:eastAsiaTheme="minorHAnsi" w:hAnsi="Times New Roman"/>
          <w:szCs w:val="24"/>
          <w:lang w:val="en-US" w:eastAsia="en-US"/>
        </w:rPr>
        <w:t xml:space="preserve"> These results </w:t>
      </w:r>
      <w:r w:rsidR="000C6FC8">
        <w:rPr>
          <w:rFonts w:ascii="Times New Roman" w:eastAsiaTheme="minorHAnsi" w:hAnsi="Times New Roman"/>
          <w:szCs w:val="24"/>
          <w:lang w:val="en-US" w:eastAsia="en-US"/>
        </w:rPr>
        <w:t>confirm</w:t>
      </w:r>
      <w:r w:rsidR="00A134B1">
        <w:rPr>
          <w:rFonts w:ascii="Times New Roman" w:eastAsiaTheme="minorHAnsi" w:hAnsi="Times New Roman"/>
          <w:szCs w:val="24"/>
          <w:lang w:val="en-US" w:eastAsia="en-US"/>
        </w:rPr>
        <w:t xml:space="preserve"> reliability of our results</w:t>
      </w:r>
      <w:r w:rsidR="005A3630">
        <w:rPr>
          <w:rFonts w:ascii="Times New Roman" w:eastAsiaTheme="minorHAnsi" w:hAnsi="Times New Roman"/>
          <w:szCs w:val="24"/>
          <w:lang w:val="en-US" w:eastAsia="en-US"/>
        </w:rPr>
        <w:t xml:space="preserve"> for MMPs (range: </w:t>
      </w:r>
      <w:r w:rsidR="005A3630" w:rsidRPr="005A3630">
        <w:rPr>
          <w:rFonts w:ascii="Times New Roman" w:eastAsiaTheme="minorHAnsi" w:hAnsi="Times New Roman"/>
          <w:szCs w:val="24"/>
          <w:lang w:val="en-US" w:eastAsia="en-US"/>
        </w:rPr>
        <w:t>6.44 – 67.38 μg/kg).</w:t>
      </w:r>
      <w:r w:rsidR="005A3630">
        <w:rPr>
          <w:rFonts w:ascii="Times New Roman" w:eastAsiaTheme="minorHAnsi" w:hAnsi="Times New Roman"/>
          <w:szCs w:val="24"/>
          <w:lang w:val="en-US" w:eastAsia="en-US"/>
        </w:rPr>
        <w:t xml:space="preserve"> </w:t>
      </w:r>
    </w:p>
    <w:p w14:paraId="70A262DD" w14:textId="11BF880A" w:rsidR="00280A4B" w:rsidRDefault="00280A4B" w:rsidP="00126AC7">
      <w:pPr>
        <w:widowControl w:val="0"/>
        <w:autoSpaceDE w:val="0"/>
        <w:autoSpaceDN w:val="0"/>
        <w:adjustRightInd w:val="0"/>
        <w:spacing w:line="480" w:lineRule="auto"/>
        <w:jc w:val="both"/>
        <w:rPr>
          <w:rFonts w:ascii="Times New Roman" w:eastAsiaTheme="minorHAnsi" w:hAnsi="Times New Roman"/>
          <w:b/>
          <w:szCs w:val="24"/>
          <w:lang w:val="en-US" w:eastAsia="en-US"/>
        </w:rPr>
      </w:pPr>
    </w:p>
    <w:p w14:paraId="0D1B58AA" w14:textId="105874D6" w:rsidR="009C6B82" w:rsidRDefault="004B3759" w:rsidP="00652685">
      <w:pPr>
        <w:widowControl w:val="0"/>
        <w:autoSpaceDE w:val="0"/>
        <w:autoSpaceDN w:val="0"/>
        <w:adjustRightInd w:val="0"/>
        <w:spacing w:line="480" w:lineRule="auto"/>
        <w:jc w:val="both"/>
        <w:rPr>
          <w:rFonts w:ascii="Times New Roman" w:eastAsiaTheme="minorHAnsi" w:hAnsi="Times New Roman"/>
          <w:b/>
          <w:szCs w:val="24"/>
          <w:lang w:val="en-US" w:eastAsia="en-US"/>
        </w:rPr>
      </w:pPr>
      <w:r>
        <w:rPr>
          <w:rFonts w:ascii="Times New Roman" w:eastAsiaTheme="minorHAnsi" w:hAnsi="Times New Roman"/>
          <w:b/>
          <w:szCs w:val="24"/>
          <w:lang w:val="en-US" w:eastAsia="en-US"/>
        </w:rPr>
        <w:t>Safety assessment</w:t>
      </w:r>
      <w:r w:rsidR="00652685" w:rsidRPr="00652685">
        <w:rPr>
          <w:rFonts w:ascii="Times New Roman" w:eastAsiaTheme="minorHAnsi" w:hAnsi="Times New Roman"/>
          <w:b/>
          <w:szCs w:val="24"/>
          <w:lang w:val="en-US" w:eastAsia="en-US"/>
        </w:rPr>
        <w:t xml:space="preserve"> of </w:t>
      </w:r>
      <w:r w:rsidR="00652685">
        <w:rPr>
          <w:rFonts w:ascii="Times New Roman" w:eastAsiaTheme="minorHAnsi" w:hAnsi="Times New Roman"/>
          <w:b/>
          <w:szCs w:val="24"/>
          <w:lang w:val="en-US" w:eastAsia="en-US"/>
        </w:rPr>
        <w:t>Ni</w:t>
      </w:r>
      <w:r w:rsidR="00652685" w:rsidRPr="00652685">
        <w:rPr>
          <w:rFonts w:ascii="Times New Roman" w:eastAsiaTheme="minorHAnsi" w:hAnsi="Times New Roman"/>
          <w:b/>
          <w:szCs w:val="24"/>
          <w:lang w:val="en-US" w:eastAsia="en-US"/>
        </w:rPr>
        <w:t xml:space="preserve"> and </w:t>
      </w:r>
      <w:r w:rsidR="00652685">
        <w:rPr>
          <w:rFonts w:ascii="Times New Roman" w:eastAsiaTheme="minorHAnsi" w:hAnsi="Times New Roman"/>
          <w:b/>
          <w:szCs w:val="24"/>
          <w:lang w:val="en-US" w:eastAsia="en-US"/>
        </w:rPr>
        <w:t>Cr</w:t>
      </w:r>
      <w:r w:rsidR="00652685" w:rsidRPr="00652685">
        <w:rPr>
          <w:rFonts w:ascii="Times New Roman" w:eastAsiaTheme="minorHAnsi" w:hAnsi="Times New Roman"/>
          <w:b/>
          <w:szCs w:val="24"/>
          <w:lang w:val="en-US" w:eastAsia="en-US"/>
        </w:rPr>
        <w:t xml:space="preserve"> in analysed samples related to</w:t>
      </w:r>
      <w:r w:rsidR="00652685">
        <w:rPr>
          <w:rFonts w:ascii="Times New Roman" w:eastAsiaTheme="minorHAnsi" w:hAnsi="Times New Roman"/>
          <w:b/>
          <w:szCs w:val="24"/>
          <w:lang w:val="en-US" w:eastAsia="en-US"/>
        </w:rPr>
        <w:t xml:space="preserve"> PTWI</w:t>
      </w:r>
    </w:p>
    <w:p w14:paraId="57E1C81C" w14:textId="0BC1150E" w:rsidR="00E94899" w:rsidRPr="00D40382" w:rsidRDefault="00504DA9" w:rsidP="00CB0500">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bookmarkStart w:id="8" w:name="_Hlk533850014"/>
      <w:r w:rsidRPr="00FB727D">
        <w:rPr>
          <w:rFonts w:ascii="Times New Roman" w:eastAsiaTheme="minorHAnsi" w:hAnsi="Times New Roman"/>
          <w:szCs w:val="24"/>
          <w:lang w:val="en-US" w:eastAsia="en-US"/>
        </w:rPr>
        <w:t xml:space="preserve">It should be </w:t>
      </w:r>
      <w:bookmarkEnd w:id="8"/>
      <w:r w:rsidRPr="00FB727D">
        <w:rPr>
          <w:rFonts w:ascii="Times New Roman" w:eastAsiaTheme="minorHAnsi" w:hAnsi="Times New Roman"/>
          <w:szCs w:val="24"/>
          <w:lang w:val="en-US" w:eastAsia="en-US"/>
        </w:rPr>
        <w:t xml:space="preserve">emphasized that </w:t>
      </w:r>
      <w:r w:rsidR="009334B5">
        <w:rPr>
          <w:rFonts w:ascii="Times New Roman" w:eastAsiaTheme="minorHAnsi" w:hAnsi="Times New Roman"/>
          <w:szCs w:val="24"/>
          <w:lang w:val="en-US" w:eastAsia="en-US"/>
        </w:rPr>
        <w:t xml:space="preserve">while information about results of Ni and Cr </w:t>
      </w:r>
      <w:r w:rsidR="001A1C89">
        <w:rPr>
          <w:rFonts w:ascii="Times New Roman" w:eastAsiaTheme="minorHAnsi" w:hAnsi="Times New Roman"/>
          <w:szCs w:val="24"/>
          <w:lang w:val="en-US" w:eastAsia="en-US"/>
        </w:rPr>
        <w:t>level</w:t>
      </w:r>
      <w:r w:rsidR="004800C6" w:rsidRPr="00FB727D">
        <w:rPr>
          <w:rFonts w:ascii="Times New Roman" w:eastAsiaTheme="minorHAnsi" w:hAnsi="Times New Roman"/>
          <w:szCs w:val="24"/>
          <w:lang w:val="en-US" w:eastAsia="en-US"/>
        </w:rPr>
        <w:t xml:space="preserve">s in </w:t>
      </w:r>
      <w:r w:rsidR="00EC4C06">
        <w:rPr>
          <w:rFonts w:ascii="Times New Roman" w:eastAsiaTheme="minorHAnsi" w:hAnsi="Times New Roman"/>
          <w:szCs w:val="24"/>
          <w:lang w:val="en-US" w:eastAsia="en-US"/>
        </w:rPr>
        <w:t>the</w:t>
      </w:r>
      <w:r w:rsidR="00EC4C06" w:rsidRPr="00FB727D">
        <w:rPr>
          <w:rFonts w:ascii="Times New Roman" w:eastAsiaTheme="minorHAnsi" w:hAnsi="Times New Roman"/>
          <w:szCs w:val="24"/>
          <w:lang w:val="en-US" w:eastAsia="en-US"/>
        </w:rPr>
        <w:t xml:space="preserve"> </w:t>
      </w:r>
      <w:r w:rsidR="004800C6" w:rsidRPr="00FB727D">
        <w:rPr>
          <w:rFonts w:ascii="Times New Roman" w:eastAsiaTheme="minorHAnsi" w:hAnsi="Times New Roman"/>
          <w:szCs w:val="24"/>
          <w:lang w:val="en-US" w:eastAsia="en-US"/>
        </w:rPr>
        <w:t>samples</w:t>
      </w:r>
      <w:r w:rsidR="009334B5">
        <w:rPr>
          <w:rFonts w:ascii="Times New Roman" w:eastAsiaTheme="minorHAnsi" w:hAnsi="Times New Roman"/>
          <w:szCs w:val="24"/>
          <w:lang w:val="en-US" w:eastAsia="en-US"/>
        </w:rPr>
        <w:t xml:space="preserve"> </w:t>
      </w:r>
      <w:r w:rsidR="00EC4C06">
        <w:rPr>
          <w:rFonts w:ascii="Times New Roman" w:eastAsiaTheme="minorHAnsi" w:hAnsi="Times New Roman"/>
          <w:szCs w:val="24"/>
          <w:lang w:val="en-US" w:eastAsia="en-US"/>
        </w:rPr>
        <w:t xml:space="preserve">in this study </w:t>
      </w:r>
      <w:r w:rsidR="009334B5">
        <w:rPr>
          <w:rFonts w:ascii="Times New Roman" w:eastAsiaTheme="minorHAnsi" w:hAnsi="Times New Roman"/>
          <w:szCs w:val="24"/>
          <w:lang w:val="en-US" w:eastAsia="en-US"/>
        </w:rPr>
        <w:t>(</w:t>
      </w:r>
      <w:r w:rsidR="009334B5" w:rsidRPr="009334B5">
        <w:rPr>
          <w:rFonts w:ascii="Times New Roman" w:eastAsiaTheme="minorHAnsi" w:hAnsi="Times New Roman"/>
          <w:szCs w:val="24"/>
          <w:lang w:val="en-US" w:eastAsia="en-US"/>
        </w:rPr>
        <w:t>in the dry mass</w:t>
      </w:r>
      <w:r w:rsidR="009334B5">
        <w:rPr>
          <w:rFonts w:ascii="Times New Roman" w:eastAsiaTheme="minorHAnsi" w:hAnsi="Times New Roman"/>
          <w:szCs w:val="24"/>
          <w:lang w:val="en-US" w:eastAsia="en-US"/>
        </w:rPr>
        <w:t>)</w:t>
      </w:r>
      <w:r w:rsidR="004800C6" w:rsidRPr="00FB727D">
        <w:rPr>
          <w:rFonts w:ascii="Times New Roman" w:eastAsiaTheme="minorHAnsi" w:hAnsi="Times New Roman"/>
          <w:szCs w:val="24"/>
          <w:lang w:val="en-US" w:eastAsia="en-US"/>
        </w:rPr>
        <w:t xml:space="preserve"> </w:t>
      </w:r>
      <w:r w:rsidR="008F48BC">
        <w:rPr>
          <w:rFonts w:ascii="Times New Roman" w:eastAsiaTheme="minorHAnsi" w:hAnsi="Times New Roman"/>
          <w:szCs w:val="24"/>
          <w:lang w:val="en-US" w:eastAsia="en-US"/>
        </w:rPr>
        <w:t>may be</w:t>
      </w:r>
      <w:r w:rsidRPr="00FB727D">
        <w:rPr>
          <w:rFonts w:ascii="Times New Roman" w:eastAsiaTheme="minorHAnsi" w:hAnsi="Times New Roman"/>
          <w:szCs w:val="24"/>
          <w:lang w:val="en-US" w:eastAsia="en-US"/>
        </w:rPr>
        <w:t xml:space="preserve"> </w:t>
      </w:r>
      <w:r w:rsidR="00046586">
        <w:rPr>
          <w:rFonts w:ascii="Times New Roman" w:eastAsiaTheme="minorHAnsi" w:hAnsi="Times New Roman"/>
          <w:szCs w:val="24"/>
          <w:lang w:val="en-US" w:eastAsia="en-US"/>
        </w:rPr>
        <w:t xml:space="preserve">crucial for </w:t>
      </w:r>
      <w:r w:rsidR="008F48BC">
        <w:rPr>
          <w:rFonts w:ascii="Times New Roman" w:eastAsiaTheme="minorHAnsi" w:hAnsi="Times New Roman"/>
          <w:szCs w:val="24"/>
          <w:lang w:val="en-US" w:eastAsia="en-US"/>
        </w:rPr>
        <w:t xml:space="preserve">example to other investigators for </w:t>
      </w:r>
      <w:r w:rsidR="00046586">
        <w:rPr>
          <w:rFonts w:ascii="Times New Roman" w:eastAsiaTheme="minorHAnsi" w:hAnsi="Times New Roman"/>
          <w:szCs w:val="24"/>
          <w:lang w:val="en-US" w:eastAsia="en-US"/>
        </w:rPr>
        <w:t xml:space="preserve">comparison </w:t>
      </w:r>
      <w:r w:rsidR="00EC4C06">
        <w:rPr>
          <w:rFonts w:ascii="Times New Roman" w:eastAsiaTheme="minorHAnsi" w:hAnsi="Times New Roman"/>
          <w:szCs w:val="24"/>
          <w:lang w:val="en-US" w:eastAsia="en-US"/>
        </w:rPr>
        <w:t>purposes</w:t>
      </w:r>
      <w:r w:rsidR="008F48BC">
        <w:rPr>
          <w:rFonts w:ascii="Times New Roman" w:eastAsiaTheme="minorHAnsi" w:hAnsi="Times New Roman"/>
          <w:szCs w:val="24"/>
          <w:lang w:val="en-US" w:eastAsia="en-US"/>
        </w:rPr>
        <w:t xml:space="preserve">, </w:t>
      </w:r>
      <w:r w:rsidRPr="00FB727D">
        <w:rPr>
          <w:rFonts w:ascii="Times New Roman" w:eastAsiaTheme="minorHAnsi" w:hAnsi="Times New Roman"/>
          <w:szCs w:val="24"/>
          <w:lang w:val="en-US" w:eastAsia="en-US"/>
        </w:rPr>
        <w:t xml:space="preserve">the most valuable information </w:t>
      </w:r>
      <w:r w:rsidR="008F48BC">
        <w:rPr>
          <w:rFonts w:ascii="Times New Roman" w:eastAsiaTheme="minorHAnsi" w:hAnsi="Times New Roman"/>
          <w:szCs w:val="24"/>
          <w:lang w:val="en-US" w:eastAsia="en-US"/>
        </w:rPr>
        <w:t>for</w:t>
      </w:r>
      <w:r w:rsidRPr="00FB727D">
        <w:rPr>
          <w:rFonts w:ascii="Times New Roman" w:eastAsiaTheme="minorHAnsi" w:hAnsi="Times New Roman"/>
          <w:szCs w:val="24"/>
          <w:lang w:val="en-US" w:eastAsia="en-US"/>
        </w:rPr>
        <w:t xml:space="preserve"> risk assessment is the </w:t>
      </w:r>
      <w:r w:rsidR="00970400">
        <w:rPr>
          <w:rFonts w:ascii="Times New Roman" w:eastAsiaTheme="minorHAnsi" w:hAnsi="Times New Roman"/>
          <w:szCs w:val="24"/>
          <w:lang w:val="en-US" w:eastAsia="en-US"/>
        </w:rPr>
        <w:t xml:space="preserve">daily and </w:t>
      </w:r>
      <w:r w:rsidR="005E4569" w:rsidRPr="005E4569">
        <w:rPr>
          <w:rFonts w:ascii="Times New Roman" w:eastAsiaTheme="minorHAnsi" w:hAnsi="Times New Roman"/>
          <w:szCs w:val="24"/>
          <w:lang w:val="en-US" w:eastAsia="en-US"/>
        </w:rPr>
        <w:t>weekly intake of</w:t>
      </w:r>
      <w:r w:rsidR="005E4569">
        <w:rPr>
          <w:rFonts w:ascii="Times New Roman" w:eastAsiaTheme="minorHAnsi" w:hAnsi="Times New Roman"/>
          <w:szCs w:val="24"/>
          <w:lang w:val="en-US" w:eastAsia="en-US"/>
        </w:rPr>
        <w:t xml:space="preserve"> Ni</w:t>
      </w:r>
      <w:r w:rsidR="005E4569" w:rsidRPr="005E4569">
        <w:rPr>
          <w:rFonts w:ascii="Times New Roman" w:eastAsiaTheme="minorHAnsi" w:hAnsi="Times New Roman"/>
          <w:szCs w:val="24"/>
          <w:lang w:val="en-US" w:eastAsia="en-US"/>
        </w:rPr>
        <w:t xml:space="preserve"> and </w:t>
      </w:r>
      <w:r w:rsidR="005E4569">
        <w:rPr>
          <w:rFonts w:ascii="Times New Roman" w:eastAsiaTheme="minorHAnsi" w:hAnsi="Times New Roman"/>
          <w:szCs w:val="24"/>
          <w:lang w:val="en-US" w:eastAsia="en-US"/>
        </w:rPr>
        <w:t>Cr</w:t>
      </w:r>
      <w:r w:rsidR="005E4569" w:rsidRPr="005E4569">
        <w:rPr>
          <w:rFonts w:ascii="Times New Roman" w:eastAsiaTheme="minorHAnsi" w:hAnsi="Times New Roman"/>
          <w:szCs w:val="24"/>
          <w:lang w:val="en-US" w:eastAsia="en-US"/>
        </w:rPr>
        <w:t xml:space="preserve"> in </w:t>
      </w:r>
      <w:r w:rsidR="00EC4C06">
        <w:rPr>
          <w:rFonts w:ascii="Times New Roman" w:eastAsiaTheme="minorHAnsi" w:hAnsi="Times New Roman"/>
          <w:szCs w:val="24"/>
          <w:lang w:val="en-US" w:eastAsia="en-US"/>
        </w:rPr>
        <w:t>the</w:t>
      </w:r>
      <w:r w:rsidR="00EC4C06" w:rsidRPr="005E4569">
        <w:rPr>
          <w:rFonts w:ascii="Times New Roman" w:eastAsiaTheme="minorHAnsi" w:hAnsi="Times New Roman"/>
          <w:szCs w:val="24"/>
          <w:lang w:val="en-US" w:eastAsia="en-US"/>
        </w:rPr>
        <w:t xml:space="preserve"> </w:t>
      </w:r>
      <w:r w:rsidR="005E4569" w:rsidRPr="005E4569">
        <w:rPr>
          <w:rFonts w:ascii="Times New Roman" w:eastAsiaTheme="minorHAnsi" w:hAnsi="Times New Roman"/>
          <w:szCs w:val="24"/>
          <w:lang w:val="en-US" w:eastAsia="en-US"/>
        </w:rPr>
        <w:t>samples related to</w:t>
      </w:r>
      <w:r w:rsidR="005E4569">
        <w:rPr>
          <w:rFonts w:ascii="Times New Roman" w:eastAsiaTheme="minorHAnsi" w:hAnsi="Times New Roman"/>
          <w:szCs w:val="24"/>
          <w:lang w:val="en-US" w:eastAsia="en-US"/>
        </w:rPr>
        <w:t xml:space="preserve"> </w:t>
      </w:r>
      <w:r w:rsidR="00970400">
        <w:rPr>
          <w:rFonts w:ascii="Times New Roman" w:eastAsiaTheme="minorHAnsi" w:hAnsi="Times New Roman"/>
          <w:szCs w:val="24"/>
          <w:lang w:val="en-US" w:eastAsia="en-US"/>
        </w:rPr>
        <w:t xml:space="preserve">appropriate limits. </w:t>
      </w:r>
      <w:r w:rsidR="00F26671">
        <w:rPr>
          <w:rFonts w:ascii="Times New Roman" w:eastAsiaTheme="minorHAnsi" w:hAnsi="Times New Roman"/>
          <w:szCs w:val="24"/>
          <w:lang w:val="en-US" w:eastAsia="en-US"/>
        </w:rPr>
        <w:t xml:space="preserve">However, to calculate </w:t>
      </w:r>
      <w:r w:rsidR="002D0680">
        <w:rPr>
          <w:rFonts w:ascii="Times New Roman" w:eastAsiaTheme="minorHAnsi" w:hAnsi="Times New Roman"/>
          <w:szCs w:val="24"/>
          <w:lang w:val="en-US" w:eastAsia="en-US"/>
        </w:rPr>
        <w:lastRenderedPageBreak/>
        <w:t>t</w:t>
      </w:r>
      <w:r w:rsidR="002D0680" w:rsidRPr="002D0680">
        <w:rPr>
          <w:rFonts w:ascii="Times New Roman" w:eastAsiaTheme="minorHAnsi" w:hAnsi="Times New Roman"/>
          <w:szCs w:val="24"/>
          <w:lang w:val="en-US" w:eastAsia="en-US"/>
        </w:rPr>
        <w:t xml:space="preserve">he </w:t>
      </w:r>
      <w:r w:rsidR="00584323">
        <w:rPr>
          <w:rFonts w:ascii="Times New Roman" w:eastAsiaTheme="minorHAnsi" w:hAnsi="Times New Roman"/>
          <w:szCs w:val="24"/>
          <w:lang w:val="en-US" w:eastAsia="en-US"/>
        </w:rPr>
        <w:t xml:space="preserve">daily and </w:t>
      </w:r>
      <w:r w:rsidR="002D0680" w:rsidRPr="002D0680">
        <w:rPr>
          <w:rFonts w:ascii="Times New Roman" w:eastAsiaTheme="minorHAnsi" w:hAnsi="Times New Roman"/>
          <w:szCs w:val="24"/>
          <w:lang w:val="en-US" w:eastAsia="en-US"/>
        </w:rPr>
        <w:t xml:space="preserve">weekly intake of </w:t>
      </w:r>
      <w:r w:rsidR="00441EC8">
        <w:rPr>
          <w:rFonts w:ascii="Times New Roman" w:eastAsiaTheme="minorHAnsi" w:hAnsi="Times New Roman"/>
          <w:szCs w:val="24"/>
          <w:lang w:val="en-US" w:eastAsia="en-US"/>
        </w:rPr>
        <w:t>analysed metals</w:t>
      </w:r>
      <w:r w:rsidR="002D0680" w:rsidRPr="002D0680">
        <w:rPr>
          <w:rFonts w:ascii="Times New Roman" w:eastAsiaTheme="minorHAnsi" w:hAnsi="Times New Roman"/>
          <w:szCs w:val="24"/>
          <w:lang w:val="en-US" w:eastAsia="en-US"/>
        </w:rPr>
        <w:t xml:space="preserve"> in </w:t>
      </w:r>
      <w:r w:rsidR="00EC4C06">
        <w:rPr>
          <w:rFonts w:ascii="Times New Roman" w:eastAsiaTheme="minorHAnsi" w:hAnsi="Times New Roman"/>
          <w:szCs w:val="24"/>
          <w:lang w:val="en-US" w:eastAsia="en-US"/>
        </w:rPr>
        <w:t>the</w:t>
      </w:r>
      <w:r w:rsidR="00EC4C06" w:rsidRPr="002D0680">
        <w:rPr>
          <w:rFonts w:ascii="Times New Roman" w:eastAsiaTheme="minorHAnsi" w:hAnsi="Times New Roman"/>
          <w:szCs w:val="24"/>
          <w:lang w:val="en-US" w:eastAsia="en-US"/>
        </w:rPr>
        <w:t xml:space="preserve"> </w:t>
      </w:r>
      <w:r w:rsidR="00D64B8D">
        <w:rPr>
          <w:rFonts w:ascii="Times New Roman" w:eastAsiaTheme="minorHAnsi" w:hAnsi="Times New Roman"/>
          <w:szCs w:val="24"/>
          <w:lang w:val="en-US" w:eastAsia="en-US"/>
        </w:rPr>
        <w:t xml:space="preserve">investigated </w:t>
      </w:r>
      <w:r w:rsidR="002D0680" w:rsidRPr="002D0680">
        <w:rPr>
          <w:rFonts w:ascii="Times New Roman" w:eastAsiaTheme="minorHAnsi" w:hAnsi="Times New Roman"/>
          <w:szCs w:val="24"/>
          <w:lang w:val="en-US" w:eastAsia="en-US"/>
        </w:rPr>
        <w:t>samples</w:t>
      </w:r>
      <w:r w:rsidR="002D0680">
        <w:rPr>
          <w:rFonts w:ascii="Times New Roman" w:eastAsiaTheme="minorHAnsi" w:hAnsi="Times New Roman"/>
          <w:szCs w:val="24"/>
          <w:lang w:val="en-US" w:eastAsia="en-US"/>
        </w:rPr>
        <w:t xml:space="preserve">, </w:t>
      </w:r>
      <w:r w:rsidR="00EC4C06">
        <w:rPr>
          <w:rFonts w:ascii="Times New Roman" w:eastAsiaTheme="minorHAnsi" w:hAnsi="Times New Roman"/>
          <w:szCs w:val="24"/>
          <w:lang w:val="en-US" w:eastAsia="en-US"/>
        </w:rPr>
        <w:t xml:space="preserve">the </w:t>
      </w:r>
      <w:r w:rsidRPr="00FB727D">
        <w:rPr>
          <w:rFonts w:ascii="Times New Roman" w:eastAsiaTheme="minorHAnsi" w:hAnsi="Times New Roman"/>
          <w:szCs w:val="24"/>
          <w:lang w:val="en-US" w:eastAsia="en-US"/>
        </w:rPr>
        <w:t>actual amount of these metals in the single portion</w:t>
      </w:r>
      <w:r w:rsidR="006E492C">
        <w:rPr>
          <w:rFonts w:ascii="Times New Roman" w:eastAsiaTheme="minorHAnsi" w:hAnsi="Times New Roman"/>
          <w:szCs w:val="24"/>
          <w:lang w:val="en-US" w:eastAsia="en-US"/>
        </w:rPr>
        <w:t xml:space="preserve"> </w:t>
      </w:r>
      <w:r w:rsidRPr="00FB727D">
        <w:rPr>
          <w:rFonts w:ascii="Times New Roman" w:eastAsiaTheme="minorHAnsi" w:hAnsi="Times New Roman"/>
          <w:szCs w:val="24"/>
          <w:lang w:val="en-US" w:eastAsia="en-US"/>
        </w:rPr>
        <w:t xml:space="preserve">of milk once </w:t>
      </w:r>
      <w:r w:rsidR="00584323">
        <w:rPr>
          <w:rFonts w:ascii="Times New Roman" w:eastAsiaTheme="minorHAnsi" w:hAnsi="Times New Roman"/>
          <w:szCs w:val="24"/>
          <w:lang w:val="en-US" w:eastAsia="en-US"/>
        </w:rPr>
        <w:t>constituted was calculated</w:t>
      </w:r>
      <w:r w:rsidRPr="00FB727D">
        <w:rPr>
          <w:rFonts w:ascii="Times New Roman" w:eastAsiaTheme="minorHAnsi" w:hAnsi="Times New Roman"/>
          <w:szCs w:val="24"/>
          <w:lang w:val="en-US" w:eastAsia="en-US"/>
        </w:rPr>
        <w:t>, i.e. concentration of metals in the one</w:t>
      </w:r>
      <w:r w:rsidR="00297F63">
        <w:rPr>
          <w:rFonts w:ascii="Times New Roman" w:eastAsiaTheme="minorHAnsi" w:hAnsi="Times New Roman"/>
          <w:szCs w:val="24"/>
          <w:lang w:val="en-US" w:eastAsia="en-US"/>
        </w:rPr>
        <w:t>-</w:t>
      </w:r>
      <w:r w:rsidRPr="00FB727D">
        <w:rPr>
          <w:rFonts w:ascii="Times New Roman" w:eastAsiaTheme="minorHAnsi" w:hAnsi="Times New Roman"/>
          <w:szCs w:val="24"/>
          <w:lang w:val="en-US" w:eastAsia="en-US"/>
        </w:rPr>
        <w:t>time</w:t>
      </w:r>
      <w:r w:rsidR="006E492C">
        <w:rPr>
          <w:rFonts w:ascii="Times New Roman" w:eastAsiaTheme="minorHAnsi" w:hAnsi="Times New Roman"/>
          <w:szCs w:val="24"/>
          <w:lang w:val="en-US" w:eastAsia="en-US"/>
        </w:rPr>
        <w:t xml:space="preserve"> </w:t>
      </w:r>
      <w:r w:rsidRPr="00FB727D">
        <w:rPr>
          <w:rFonts w:ascii="Times New Roman" w:eastAsiaTheme="minorHAnsi" w:hAnsi="Times New Roman"/>
          <w:szCs w:val="24"/>
          <w:lang w:val="en-US" w:eastAsia="en-US"/>
        </w:rPr>
        <w:t xml:space="preserve">administration of </w:t>
      </w:r>
      <w:r w:rsidR="006E492C">
        <w:rPr>
          <w:rFonts w:ascii="Times New Roman" w:eastAsiaTheme="minorHAnsi" w:hAnsi="Times New Roman"/>
          <w:szCs w:val="24"/>
          <w:lang w:val="en-US" w:eastAsia="en-US"/>
        </w:rPr>
        <w:t>investigated</w:t>
      </w:r>
      <w:r w:rsidRPr="00FB727D">
        <w:rPr>
          <w:rFonts w:ascii="Times New Roman" w:eastAsiaTheme="minorHAnsi" w:hAnsi="Times New Roman"/>
          <w:szCs w:val="24"/>
          <w:lang w:val="en-US" w:eastAsia="en-US"/>
        </w:rPr>
        <w:t xml:space="preserve"> FSMPs and </w:t>
      </w:r>
      <w:r w:rsidR="006E492C">
        <w:rPr>
          <w:rFonts w:ascii="Times New Roman" w:eastAsiaTheme="minorHAnsi" w:hAnsi="Times New Roman"/>
          <w:szCs w:val="24"/>
          <w:lang w:val="en-US" w:eastAsia="en-US"/>
        </w:rPr>
        <w:t>MMPs</w:t>
      </w:r>
      <w:r w:rsidR="00D64B8D">
        <w:rPr>
          <w:rFonts w:ascii="Times New Roman" w:eastAsiaTheme="minorHAnsi" w:hAnsi="Times New Roman"/>
          <w:szCs w:val="24"/>
          <w:lang w:val="en-US" w:eastAsia="en-US"/>
        </w:rPr>
        <w:t>.</w:t>
      </w:r>
      <w:r w:rsidRPr="00FB727D">
        <w:rPr>
          <w:rFonts w:ascii="Times New Roman" w:eastAsiaTheme="minorHAnsi" w:hAnsi="Times New Roman"/>
          <w:szCs w:val="24"/>
          <w:lang w:val="en-US" w:eastAsia="en-US"/>
        </w:rPr>
        <w:t xml:space="preserve"> </w:t>
      </w:r>
      <w:r w:rsidR="001A1C89">
        <w:rPr>
          <w:rFonts w:ascii="Times New Roman" w:eastAsiaTheme="minorHAnsi" w:hAnsi="Times New Roman"/>
          <w:szCs w:val="24"/>
          <w:lang w:val="en-US" w:eastAsia="en-US"/>
        </w:rPr>
        <w:t xml:space="preserve">For better </w:t>
      </w:r>
      <w:r w:rsidR="001A1C89" w:rsidRPr="001A1C89">
        <w:rPr>
          <w:rFonts w:ascii="Times New Roman" w:eastAsiaTheme="minorHAnsi" w:hAnsi="Times New Roman"/>
          <w:szCs w:val="24"/>
          <w:lang w:val="en-US" w:eastAsia="en-US"/>
        </w:rPr>
        <w:t>readability</w:t>
      </w:r>
      <w:r w:rsidR="001A1C89">
        <w:rPr>
          <w:rFonts w:ascii="Times New Roman" w:eastAsiaTheme="minorHAnsi" w:hAnsi="Times New Roman"/>
          <w:szCs w:val="24"/>
          <w:lang w:val="en-US" w:eastAsia="en-US"/>
        </w:rPr>
        <w:t>, t</w:t>
      </w:r>
      <w:r w:rsidRPr="00FB727D">
        <w:rPr>
          <w:rFonts w:ascii="Times New Roman" w:eastAsiaTheme="minorHAnsi" w:hAnsi="Times New Roman"/>
          <w:szCs w:val="24"/>
          <w:lang w:val="en-US" w:eastAsia="en-US"/>
        </w:rPr>
        <w:t xml:space="preserve">he results of </w:t>
      </w:r>
      <w:r w:rsidR="00070684">
        <w:rPr>
          <w:rFonts w:ascii="Times New Roman" w:eastAsiaTheme="minorHAnsi" w:hAnsi="Times New Roman"/>
          <w:szCs w:val="24"/>
          <w:lang w:val="en-US" w:eastAsia="en-US"/>
        </w:rPr>
        <w:t xml:space="preserve">Ni and Cr considering </w:t>
      </w:r>
      <w:r w:rsidRPr="00FB727D">
        <w:rPr>
          <w:rFonts w:ascii="Times New Roman" w:eastAsiaTheme="minorHAnsi" w:hAnsi="Times New Roman"/>
          <w:szCs w:val="24"/>
          <w:lang w:val="en-US" w:eastAsia="en-US"/>
        </w:rPr>
        <w:t>the one-time administration</w:t>
      </w:r>
      <w:r w:rsidR="003A77AF" w:rsidRPr="003A77AF">
        <w:rPr>
          <w:rFonts w:ascii="Times New Roman" w:eastAsiaTheme="minorHAnsi" w:hAnsi="Times New Roman"/>
          <w:szCs w:val="24"/>
          <w:lang w:val="en-US" w:eastAsia="en-US"/>
        </w:rPr>
        <w:t xml:space="preserve"> </w:t>
      </w:r>
      <w:r w:rsidRPr="00FB727D">
        <w:rPr>
          <w:rFonts w:ascii="Times New Roman" w:eastAsiaTheme="minorHAnsi" w:hAnsi="Times New Roman"/>
          <w:szCs w:val="24"/>
          <w:lang w:val="en-US" w:eastAsia="en-US"/>
        </w:rPr>
        <w:t>are given in</w:t>
      </w:r>
      <w:r w:rsidR="00070684">
        <w:rPr>
          <w:rFonts w:ascii="Times New Roman" w:eastAsiaTheme="minorHAnsi" w:hAnsi="Times New Roman"/>
          <w:szCs w:val="24"/>
          <w:lang w:val="en-US" w:eastAsia="en-US"/>
        </w:rPr>
        <w:t xml:space="preserve"> Supplementary Materials </w:t>
      </w:r>
      <w:r w:rsidR="00FB52FD">
        <w:rPr>
          <w:rFonts w:ascii="Times New Roman" w:eastAsiaTheme="minorHAnsi" w:hAnsi="Times New Roman"/>
          <w:szCs w:val="24"/>
          <w:lang w:val="en-US" w:eastAsia="en-US"/>
        </w:rPr>
        <w:t>4</w:t>
      </w:r>
      <w:r w:rsidRPr="00FB727D">
        <w:rPr>
          <w:rFonts w:ascii="Times New Roman" w:eastAsiaTheme="minorHAnsi" w:hAnsi="Times New Roman"/>
          <w:szCs w:val="24"/>
          <w:lang w:val="en-US" w:eastAsia="en-US"/>
        </w:rPr>
        <w:t>.</w:t>
      </w:r>
      <w:r w:rsidR="00070684">
        <w:rPr>
          <w:rFonts w:ascii="Times New Roman" w:eastAsiaTheme="minorHAnsi" w:hAnsi="Times New Roman"/>
          <w:szCs w:val="24"/>
          <w:lang w:val="en-US" w:eastAsia="en-US"/>
        </w:rPr>
        <w:t xml:space="preserve"> </w:t>
      </w:r>
      <w:r w:rsidR="00637A64">
        <w:rPr>
          <w:rFonts w:ascii="Times New Roman" w:eastAsiaTheme="minorHAnsi" w:hAnsi="Times New Roman"/>
          <w:szCs w:val="24"/>
          <w:lang w:val="en-US" w:eastAsia="en-US"/>
        </w:rPr>
        <w:t>The second</w:t>
      </w:r>
      <w:r w:rsidR="00070684">
        <w:rPr>
          <w:rFonts w:ascii="Times New Roman" w:eastAsiaTheme="minorHAnsi" w:hAnsi="Times New Roman"/>
          <w:szCs w:val="24"/>
          <w:lang w:val="en-US" w:eastAsia="en-US"/>
        </w:rPr>
        <w:t xml:space="preserve"> step </w:t>
      </w:r>
      <w:r w:rsidR="00584323">
        <w:rPr>
          <w:rFonts w:ascii="Times New Roman" w:eastAsiaTheme="minorHAnsi" w:hAnsi="Times New Roman"/>
          <w:szCs w:val="24"/>
          <w:lang w:val="en-US" w:eastAsia="en-US"/>
        </w:rPr>
        <w:t>was</w:t>
      </w:r>
      <w:r w:rsidR="00070684">
        <w:rPr>
          <w:rFonts w:ascii="Times New Roman" w:eastAsiaTheme="minorHAnsi" w:hAnsi="Times New Roman"/>
          <w:szCs w:val="24"/>
          <w:lang w:val="en-US" w:eastAsia="en-US"/>
        </w:rPr>
        <w:t xml:space="preserve"> calculation of </w:t>
      </w:r>
      <w:r w:rsidR="00070684" w:rsidRPr="00070684">
        <w:rPr>
          <w:rFonts w:ascii="Times New Roman" w:eastAsiaTheme="minorHAnsi" w:hAnsi="Times New Roman"/>
          <w:szCs w:val="24"/>
          <w:lang w:val="en-US" w:eastAsia="en-US"/>
        </w:rPr>
        <w:t>daily dose, depending on age and body weight</w:t>
      </w:r>
      <w:r w:rsidR="00070684">
        <w:rPr>
          <w:rFonts w:ascii="Times New Roman" w:eastAsiaTheme="minorHAnsi" w:hAnsi="Times New Roman"/>
          <w:szCs w:val="24"/>
          <w:lang w:val="en-US" w:eastAsia="en-US"/>
        </w:rPr>
        <w:t xml:space="preserve">. </w:t>
      </w:r>
      <w:r w:rsidR="00155E1D">
        <w:rPr>
          <w:rFonts w:ascii="Times New Roman" w:eastAsiaTheme="minorHAnsi" w:hAnsi="Times New Roman"/>
          <w:szCs w:val="24"/>
          <w:lang w:val="en-US" w:eastAsia="en-US"/>
        </w:rPr>
        <w:t>It should be noted that t</w:t>
      </w:r>
      <w:r w:rsidR="00155E1D" w:rsidRPr="00155E1D">
        <w:rPr>
          <w:rFonts w:ascii="Times New Roman" w:eastAsiaTheme="minorHAnsi" w:hAnsi="Times New Roman"/>
          <w:szCs w:val="24"/>
          <w:lang w:val="en-US" w:eastAsia="en-US"/>
        </w:rPr>
        <w:t xml:space="preserve">he diet for </w:t>
      </w:r>
      <w:r w:rsidR="0015177B">
        <w:rPr>
          <w:rFonts w:ascii="Times New Roman" w:eastAsiaTheme="minorHAnsi" w:hAnsi="Times New Roman"/>
          <w:szCs w:val="24"/>
          <w:lang w:val="en-US" w:eastAsia="en-US"/>
        </w:rPr>
        <w:t xml:space="preserve">newborns </w:t>
      </w:r>
      <w:r w:rsidR="00626E5B">
        <w:rPr>
          <w:rFonts w:ascii="Times New Roman" w:eastAsiaTheme="minorHAnsi" w:hAnsi="Times New Roman"/>
          <w:szCs w:val="24"/>
          <w:lang w:val="en-US" w:eastAsia="en-US"/>
        </w:rPr>
        <w:t>or</w:t>
      </w:r>
      <w:r w:rsidR="0015177B">
        <w:rPr>
          <w:rFonts w:ascii="Times New Roman" w:eastAsiaTheme="minorHAnsi" w:hAnsi="Times New Roman"/>
          <w:szCs w:val="24"/>
          <w:lang w:val="en-US" w:eastAsia="en-US"/>
        </w:rPr>
        <w:t xml:space="preserve"> infants</w:t>
      </w:r>
      <w:r w:rsidR="00155E1D" w:rsidRPr="00155E1D">
        <w:rPr>
          <w:rFonts w:ascii="Times New Roman" w:eastAsiaTheme="minorHAnsi" w:hAnsi="Times New Roman"/>
          <w:szCs w:val="24"/>
          <w:lang w:val="en-US" w:eastAsia="en-US"/>
        </w:rPr>
        <w:t xml:space="preserve"> is very individual and </w:t>
      </w:r>
      <w:r w:rsidR="00D64B8D">
        <w:rPr>
          <w:rFonts w:ascii="Times New Roman" w:eastAsiaTheme="minorHAnsi" w:hAnsi="Times New Roman"/>
          <w:szCs w:val="24"/>
          <w:lang w:val="en-US" w:eastAsia="en-US"/>
        </w:rPr>
        <w:t>based usually on information</w:t>
      </w:r>
      <w:r w:rsidR="00051C7C">
        <w:rPr>
          <w:rFonts w:ascii="Times New Roman" w:eastAsiaTheme="minorHAnsi" w:hAnsi="Times New Roman"/>
          <w:szCs w:val="24"/>
          <w:lang w:val="en-US" w:eastAsia="en-US"/>
        </w:rPr>
        <w:t xml:space="preserve"> </w:t>
      </w:r>
      <w:r w:rsidR="00D64B8D">
        <w:rPr>
          <w:rFonts w:ascii="Times New Roman" w:eastAsiaTheme="minorHAnsi" w:hAnsi="Times New Roman"/>
          <w:szCs w:val="24"/>
          <w:lang w:val="en-US" w:eastAsia="en-US"/>
        </w:rPr>
        <w:t xml:space="preserve">from </w:t>
      </w:r>
      <w:r w:rsidR="00155E1D" w:rsidRPr="00155E1D">
        <w:rPr>
          <w:rFonts w:ascii="Times New Roman" w:eastAsiaTheme="minorHAnsi" w:hAnsi="Times New Roman"/>
          <w:szCs w:val="24"/>
          <w:lang w:val="en-US" w:eastAsia="en-US"/>
        </w:rPr>
        <w:t xml:space="preserve">on the packaging as a guide for the </w:t>
      </w:r>
      <w:r w:rsidR="00051C7C" w:rsidRPr="00051C7C">
        <w:rPr>
          <w:rFonts w:ascii="Times New Roman" w:eastAsiaTheme="minorHAnsi" w:hAnsi="Times New Roman"/>
          <w:szCs w:val="24"/>
          <w:lang w:val="en-US" w:eastAsia="en-US"/>
        </w:rPr>
        <w:t>standardi</w:t>
      </w:r>
      <w:r w:rsidR="00051C7C">
        <w:rPr>
          <w:rFonts w:ascii="Times New Roman" w:eastAsiaTheme="minorHAnsi" w:hAnsi="Times New Roman"/>
          <w:szCs w:val="24"/>
          <w:lang w:val="en-US" w:eastAsia="en-US"/>
        </w:rPr>
        <w:t>s</w:t>
      </w:r>
      <w:r w:rsidR="00051C7C" w:rsidRPr="00051C7C">
        <w:rPr>
          <w:rFonts w:ascii="Times New Roman" w:eastAsiaTheme="minorHAnsi" w:hAnsi="Times New Roman"/>
          <w:szCs w:val="24"/>
          <w:lang w:val="en-US" w:eastAsia="en-US"/>
        </w:rPr>
        <w:t>ed</w:t>
      </w:r>
      <w:r w:rsidR="00155E1D" w:rsidRPr="00155E1D">
        <w:rPr>
          <w:rFonts w:ascii="Times New Roman" w:eastAsiaTheme="minorHAnsi" w:hAnsi="Times New Roman"/>
          <w:szCs w:val="24"/>
          <w:lang w:val="en-US" w:eastAsia="en-US"/>
        </w:rPr>
        <w:t xml:space="preserve"> amounts of cool boiled water and milk</w:t>
      </w:r>
      <w:r w:rsidR="00EA285F">
        <w:rPr>
          <w:rFonts w:ascii="Times New Roman" w:eastAsiaTheme="minorHAnsi" w:hAnsi="Times New Roman"/>
          <w:szCs w:val="24"/>
          <w:lang w:val="en-US" w:eastAsia="en-US"/>
        </w:rPr>
        <w:t xml:space="preserve"> (</w:t>
      </w:r>
      <w:r w:rsidR="00155E1D" w:rsidRPr="00155E1D">
        <w:rPr>
          <w:rFonts w:ascii="Times New Roman" w:eastAsiaTheme="minorHAnsi" w:hAnsi="Times New Roman"/>
          <w:szCs w:val="24"/>
          <w:lang w:val="en-US" w:eastAsia="en-US"/>
        </w:rPr>
        <w:t>powder form</w:t>
      </w:r>
      <w:r w:rsidR="00EA285F">
        <w:rPr>
          <w:rFonts w:ascii="Times New Roman" w:eastAsiaTheme="minorHAnsi" w:hAnsi="Times New Roman"/>
          <w:szCs w:val="24"/>
          <w:lang w:val="en-US" w:eastAsia="en-US"/>
        </w:rPr>
        <w:t>)</w:t>
      </w:r>
      <w:r w:rsidR="00155E1D" w:rsidRPr="00155E1D">
        <w:rPr>
          <w:rFonts w:ascii="Times New Roman" w:eastAsiaTheme="minorHAnsi" w:hAnsi="Times New Roman"/>
          <w:szCs w:val="24"/>
          <w:lang w:val="en-US" w:eastAsia="en-US"/>
        </w:rPr>
        <w:t xml:space="preserve"> to </w:t>
      </w:r>
      <w:r w:rsidR="00EA285F">
        <w:rPr>
          <w:rFonts w:ascii="Times New Roman" w:eastAsiaTheme="minorHAnsi" w:hAnsi="Times New Roman"/>
          <w:szCs w:val="24"/>
          <w:lang w:val="en-US" w:eastAsia="en-US"/>
        </w:rPr>
        <w:t>apply</w:t>
      </w:r>
      <w:r w:rsidR="00C36B87" w:rsidRPr="00C36B87">
        <w:rPr>
          <w:rFonts w:ascii="Times New Roman" w:eastAsiaTheme="minorHAnsi" w:hAnsi="Times New Roman"/>
          <w:szCs w:val="24"/>
          <w:lang w:val="en-US" w:eastAsia="en-US"/>
        </w:rPr>
        <w:t xml:space="preserve">. </w:t>
      </w:r>
      <w:r w:rsidR="00855516">
        <w:rPr>
          <w:rFonts w:ascii="Times New Roman" w:eastAsiaTheme="minorHAnsi" w:hAnsi="Times New Roman"/>
          <w:szCs w:val="24"/>
          <w:lang w:val="en-US" w:eastAsia="en-US"/>
        </w:rPr>
        <w:t>The</w:t>
      </w:r>
      <w:r w:rsidR="00A46B70">
        <w:rPr>
          <w:rFonts w:ascii="Times New Roman" w:eastAsiaTheme="minorHAnsi" w:hAnsi="Times New Roman"/>
          <w:szCs w:val="24"/>
          <w:lang w:val="en-US" w:eastAsia="en-US"/>
        </w:rPr>
        <w:t xml:space="preserve"> proportions depend on manufacturers but usually are very similar. </w:t>
      </w:r>
      <w:r w:rsidR="00EA285F">
        <w:rPr>
          <w:rFonts w:ascii="Times New Roman" w:eastAsiaTheme="minorHAnsi" w:hAnsi="Times New Roman"/>
          <w:szCs w:val="24"/>
          <w:lang w:val="en-US" w:eastAsia="en-US"/>
        </w:rPr>
        <w:t>T</w:t>
      </w:r>
      <w:r w:rsidR="00C36B87" w:rsidRPr="00C36B87">
        <w:rPr>
          <w:rFonts w:ascii="Times New Roman" w:eastAsiaTheme="minorHAnsi" w:hAnsi="Times New Roman"/>
          <w:szCs w:val="24"/>
          <w:lang w:val="en-US" w:eastAsia="en-US"/>
        </w:rPr>
        <w:t>he frequency of feeding depends on the age (months) and the body weight of the newborn</w:t>
      </w:r>
      <w:r w:rsidR="00EA285F">
        <w:rPr>
          <w:rFonts w:ascii="Times New Roman" w:eastAsiaTheme="minorHAnsi" w:hAnsi="Times New Roman"/>
          <w:szCs w:val="24"/>
          <w:lang w:val="en-US" w:eastAsia="en-US"/>
        </w:rPr>
        <w:t>s</w:t>
      </w:r>
      <w:r w:rsidR="00C36B87" w:rsidRPr="00C36B87">
        <w:rPr>
          <w:rFonts w:ascii="Times New Roman" w:eastAsiaTheme="minorHAnsi" w:hAnsi="Times New Roman"/>
          <w:szCs w:val="24"/>
          <w:lang w:val="en-US" w:eastAsia="en-US"/>
        </w:rPr>
        <w:t xml:space="preserve"> or infant</w:t>
      </w:r>
      <w:r w:rsidR="00EA285F">
        <w:rPr>
          <w:rFonts w:ascii="Times New Roman" w:eastAsiaTheme="minorHAnsi" w:hAnsi="Times New Roman"/>
          <w:szCs w:val="24"/>
          <w:lang w:val="en-US" w:eastAsia="en-US"/>
        </w:rPr>
        <w:t>s</w:t>
      </w:r>
      <w:r w:rsidR="00C36B87" w:rsidRPr="00C36B87">
        <w:rPr>
          <w:rFonts w:ascii="Times New Roman" w:eastAsiaTheme="minorHAnsi" w:hAnsi="Times New Roman"/>
          <w:szCs w:val="24"/>
          <w:lang w:val="en-US" w:eastAsia="en-US"/>
        </w:rPr>
        <w:t xml:space="preserve">. Hence, the daily and weekly doses were calculated based on </w:t>
      </w:r>
      <w:r w:rsidR="00EA285F">
        <w:rPr>
          <w:rFonts w:ascii="Times New Roman" w:eastAsiaTheme="minorHAnsi" w:hAnsi="Times New Roman"/>
          <w:szCs w:val="24"/>
          <w:lang w:val="en-US" w:eastAsia="en-US"/>
        </w:rPr>
        <w:t>information</w:t>
      </w:r>
      <w:r w:rsidR="003353B4">
        <w:rPr>
          <w:rFonts w:ascii="Times New Roman" w:eastAsiaTheme="minorHAnsi" w:hAnsi="Times New Roman"/>
          <w:szCs w:val="24"/>
          <w:lang w:val="en-US" w:eastAsia="en-US"/>
        </w:rPr>
        <w:t xml:space="preserve"> </w:t>
      </w:r>
      <w:r w:rsidR="00A46B70">
        <w:rPr>
          <w:rFonts w:ascii="Times New Roman" w:eastAsiaTheme="minorHAnsi" w:hAnsi="Times New Roman"/>
          <w:szCs w:val="24"/>
          <w:lang w:val="en-US" w:eastAsia="en-US"/>
        </w:rPr>
        <w:t xml:space="preserve">from manufacturers </w:t>
      </w:r>
      <w:r w:rsidR="00812877">
        <w:rPr>
          <w:rFonts w:ascii="Times New Roman" w:eastAsiaTheme="minorHAnsi" w:hAnsi="Times New Roman"/>
          <w:szCs w:val="24"/>
          <w:lang w:val="en-US" w:eastAsia="en-US"/>
        </w:rPr>
        <w:t>(</w:t>
      </w:r>
      <w:r w:rsidR="00812877" w:rsidRPr="00812877">
        <w:rPr>
          <w:rFonts w:ascii="Times New Roman" w:eastAsiaTheme="minorHAnsi" w:hAnsi="Times New Roman"/>
          <w:szCs w:val="24"/>
          <w:lang w:val="en-US" w:eastAsia="en-US"/>
        </w:rPr>
        <w:t>information on the packaging</w:t>
      </w:r>
      <w:r w:rsidR="00812877">
        <w:rPr>
          <w:rFonts w:ascii="Times New Roman" w:eastAsiaTheme="minorHAnsi" w:hAnsi="Times New Roman"/>
          <w:szCs w:val="24"/>
          <w:lang w:val="en-US" w:eastAsia="en-US"/>
        </w:rPr>
        <w:t xml:space="preserve">) </w:t>
      </w:r>
      <w:r w:rsidR="003353B4">
        <w:rPr>
          <w:rFonts w:ascii="Times New Roman" w:eastAsiaTheme="minorHAnsi" w:hAnsi="Times New Roman"/>
          <w:szCs w:val="24"/>
          <w:lang w:val="en-US" w:eastAsia="en-US"/>
        </w:rPr>
        <w:t>for each product</w:t>
      </w:r>
      <w:r w:rsidR="00C36B87" w:rsidRPr="00C36B87">
        <w:rPr>
          <w:rFonts w:ascii="Times New Roman" w:eastAsiaTheme="minorHAnsi" w:hAnsi="Times New Roman"/>
          <w:szCs w:val="24"/>
          <w:lang w:val="en-US" w:eastAsia="en-US"/>
        </w:rPr>
        <w:t>.</w:t>
      </w:r>
      <w:r w:rsidR="00EA285F">
        <w:rPr>
          <w:rFonts w:ascii="Times New Roman" w:eastAsiaTheme="minorHAnsi" w:hAnsi="Times New Roman"/>
          <w:szCs w:val="24"/>
          <w:lang w:val="en-US" w:eastAsia="en-US"/>
        </w:rPr>
        <w:t xml:space="preserve"> </w:t>
      </w:r>
      <w:r w:rsidR="00070684">
        <w:rPr>
          <w:rFonts w:ascii="Times New Roman" w:eastAsiaTheme="minorHAnsi" w:hAnsi="Times New Roman"/>
          <w:szCs w:val="24"/>
          <w:lang w:val="en-US" w:eastAsia="en-US"/>
        </w:rPr>
        <w:t>The results of a</w:t>
      </w:r>
      <w:r w:rsidR="00070684" w:rsidRPr="00070684">
        <w:rPr>
          <w:rFonts w:ascii="Times New Roman" w:eastAsiaTheme="minorHAnsi" w:hAnsi="Times New Roman"/>
          <w:szCs w:val="24"/>
          <w:lang w:val="en-US" w:eastAsia="en-US"/>
        </w:rPr>
        <w:t xml:space="preserve"> daily dose of </w:t>
      </w:r>
      <w:r w:rsidR="00070684">
        <w:rPr>
          <w:rFonts w:ascii="Times New Roman" w:eastAsiaTheme="minorHAnsi" w:hAnsi="Times New Roman"/>
          <w:szCs w:val="24"/>
          <w:lang w:val="en-US" w:eastAsia="en-US"/>
        </w:rPr>
        <w:t>Ni</w:t>
      </w:r>
      <w:r w:rsidR="00070684" w:rsidRPr="00070684">
        <w:rPr>
          <w:rFonts w:ascii="Times New Roman" w:eastAsiaTheme="minorHAnsi" w:hAnsi="Times New Roman"/>
          <w:szCs w:val="24"/>
          <w:lang w:val="en-US" w:eastAsia="en-US"/>
        </w:rPr>
        <w:t xml:space="preserve"> and </w:t>
      </w:r>
      <w:r w:rsidR="00070684">
        <w:rPr>
          <w:rFonts w:ascii="Times New Roman" w:eastAsiaTheme="minorHAnsi" w:hAnsi="Times New Roman"/>
          <w:szCs w:val="24"/>
          <w:lang w:val="en-US" w:eastAsia="en-US"/>
        </w:rPr>
        <w:t>Cr</w:t>
      </w:r>
      <w:r w:rsidR="00070684" w:rsidRPr="00070684">
        <w:rPr>
          <w:rFonts w:ascii="Times New Roman" w:eastAsiaTheme="minorHAnsi" w:hAnsi="Times New Roman"/>
          <w:szCs w:val="24"/>
          <w:lang w:val="en-US" w:eastAsia="en-US"/>
        </w:rPr>
        <w:t xml:space="preserve"> in analysed </w:t>
      </w:r>
      <w:r w:rsidR="00070684" w:rsidRPr="00D40382">
        <w:rPr>
          <w:rFonts w:ascii="Times New Roman" w:eastAsiaTheme="minorHAnsi" w:hAnsi="Times New Roman"/>
          <w:szCs w:val="24"/>
          <w:lang w:val="en-US" w:eastAsia="en-US"/>
        </w:rPr>
        <w:t>samples (μg/kg bw/day)</w:t>
      </w:r>
      <w:r w:rsidR="003A77AF" w:rsidRPr="00D40382">
        <w:rPr>
          <w:rFonts w:ascii="Times New Roman" w:eastAsiaTheme="minorHAnsi" w:hAnsi="Times New Roman"/>
          <w:szCs w:val="24"/>
          <w:lang w:val="en-US" w:eastAsia="en-US"/>
        </w:rPr>
        <w:t xml:space="preserve"> are given in Supplementary Materials </w:t>
      </w:r>
      <w:r w:rsidR="00FB52FD" w:rsidRPr="00D40382">
        <w:rPr>
          <w:rFonts w:ascii="Times New Roman" w:eastAsiaTheme="minorHAnsi" w:hAnsi="Times New Roman"/>
          <w:szCs w:val="24"/>
          <w:lang w:val="en-US" w:eastAsia="en-US"/>
        </w:rPr>
        <w:t>5</w:t>
      </w:r>
      <w:r w:rsidR="003A77AF" w:rsidRPr="00D40382">
        <w:rPr>
          <w:rFonts w:ascii="Times New Roman" w:eastAsiaTheme="minorHAnsi" w:hAnsi="Times New Roman"/>
          <w:szCs w:val="24"/>
          <w:lang w:val="en-US" w:eastAsia="en-US"/>
        </w:rPr>
        <w:t xml:space="preserve">. Based on </w:t>
      </w:r>
      <w:r w:rsidR="00EC4C06" w:rsidRPr="00D40382">
        <w:rPr>
          <w:rFonts w:ascii="Times New Roman" w:eastAsiaTheme="minorHAnsi" w:hAnsi="Times New Roman"/>
          <w:szCs w:val="24"/>
          <w:lang w:val="en-US" w:eastAsia="en-US"/>
        </w:rPr>
        <w:t xml:space="preserve">our </w:t>
      </w:r>
      <w:r w:rsidR="005C26E7" w:rsidRPr="00263EF9">
        <w:rPr>
          <w:rFonts w:ascii="Times New Roman" w:eastAsiaTheme="minorHAnsi" w:hAnsi="Times New Roman"/>
          <w:szCs w:val="24"/>
          <w:lang w:val="en-US" w:eastAsia="en-US"/>
        </w:rPr>
        <w:t xml:space="preserve">results, the weekly intake of Ni and Cr in </w:t>
      </w:r>
      <w:r w:rsidR="00EC4C06" w:rsidRPr="00D40382">
        <w:rPr>
          <w:rFonts w:ascii="Times New Roman" w:eastAsiaTheme="minorHAnsi" w:hAnsi="Times New Roman"/>
          <w:szCs w:val="24"/>
          <w:lang w:val="en-US" w:eastAsia="en-US"/>
        </w:rPr>
        <w:t xml:space="preserve">the </w:t>
      </w:r>
      <w:r w:rsidR="00637A64" w:rsidRPr="00D40382">
        <w:rPr>
          <w:rFonts w:ascii="Times New Roman" w:eastAsiaTheme="minorHAnsi" w:hAnsi="Times New Roman"/>
          <w:szCs w:val="24"/>
          <w:lang w:val="en-US" w:eastAsia="en-US"/>
        </w:rPr>
        <w:t>samples</w:t>
      </w:r>
      <w:r w:rsidR="005C26E7" w:rsidRPr="00D40382">
        <w:rPr>
          <w:rFonts w:ascii="Times New Roman" w:eastAsiaTheme="minorHAnsi" w:hAnsi="Times New Roman"/>
          <w:szCs w:val="24"/>
          <w:lang w:val="en-US" w:eastAsia="en-US"/>
        </w:rPr>
        <w:t xml:space="preserve"> (μg/kg bw/week) are shown in Table 1</w:t>
      </w:r>
      <w:r w:rsidR="00EC4C06" w:rsidRPr="00D40382">
        <w:rPr>
          <w:rFonts w:ascii="Times New Roman" w:eastAsiaTheme="minorHAnsi" w:hAnsi="Times New Roman"/>
          <w:szCs w:val="24"/>
          <w:lang w:val="en-US" w:eastAsia="en-US"/>
        </w:rPr>
        <w:t xml:space="preserve"> </w:t>
      </w:r>
      <w:r w:rsidR="00637A64" w:rsidRPr="00D40382">
        <w:rPr>
          <w:rFonts w:ascii="Times New Roman" w:eastAsiaTheme="minorHAnsi" w:hAnsi="Times New Roman"/>
          <w:szCs w:val="24"/>
          <w:lang w:val="en-US" w:eastAsia="en-US"/>
        </w:rPr>
        <w:t>a</w:t>
      </w:r>
      <w:r w:rsidR="00F008D6" w:rsidRPr="00D40382">
        <w:rPr>
          <w:rFonts w:ascii="Times New Roman" w:eastAsiaTheme="minorHAnsi" w:hAnsi="Times New Roman"/>
          <w:szCs w:val="24"/>
          <w:lang w:val="en-US" w:eastAsia="en-US"/>
        </w:rPr>
        <w:t>nd Table 2 respectively.</w:t>
      </w:r>
      <w:r w:rsidR="000E2B94" w:rsidRPr="00D40382">
        <w:rPr>
          <w:rFonts w:ascii="Times New Roman" w:eastAsiaTheme="minorHAnsi" w:hAnsi="Times New Roman"/>
          <w:szCs w:val="24"/>
          <w:lang w:val="en-US" w:eastAsia="en-US"/>
        </w:rPr>
        <w:t xml:space="preserve"> </w:t>
      </w:r>
    </w:p>
    <w:p w14:paraId="643FE82F" w14:textId="77777777" w:rsidR="002D5861" w:rsidRPr="00280DA5" w:rsidRDefault="002D5861" w:rsidP="002D5861">
      <w:pPr>
        <w:widowControl w:val="0"/>
        <w:autoSpaceDE w:val="0"/>
        <w:autoSpaceDN w:val="0"/>
        <w:adjustRightInd w:val="0"/>
        <w:spacing w:line="480" w:lineRule="auto"/>
        <w:ind w:firstLine="284"/>
        <w:jc w:val="both"/>
      </w:pPr>
      <w:r w:rsidRPr="00D40382">
        <w:rPr>
          <w:rFonts w:ascii="Times New Roman" w:eastAsiaTheme="minorHAnsi" w:hAnsi="Times New Roman"/>
          <w:szCs w:val="24"/>
          <w:lang w:val="en-US" w:eastAsia="en-US"/>
        </w:rPr>
        <w:t xml:space="preserve">Considering daily dietary exposure, the data obtained for Ni was in range 0.949 – 13.309 </w:t>
      </w:r>
      <w:r w:rsidRPr="00266BF5">
        <w:rPr>
          <w:rFonts w:ascii="Times New Roman" w:hAnsi="Times New Roman" w:hint="cs"/>
        </w:rPr>
        <w:t>μ</w:t>
      </w:r>
      <w:r w:rsidRPr="00266BF5">
        <w:rPr>
          <w:rFonts w:ascii="Times New Roman" w:hAnsi="Times New Roman"/>
        </w:rPr>
        <w:t xml:space="preserve">g/kg bw/day for prescription FSMPs and in range 1.216 – 6.134 </w:t>
      </w:r>
      <w:r w:rsidRPr="00266BF5">
        <w:rPr>
          <w:rFonts w:ascii="Times New Roman" w:hAnsi="Times New Roman" w:hint="cs"/>
        </w:rPr>
        <w:t>μ</w:t>
      </w:r>
      <w:r w:rsidRPr="00266BF5">
        <w:rPr>
          <w:rFonts w:ascii="Times New Roman" w:hAnsi="Times New Roman"/>
        </w:rPr>
        <w:t xml:space="preserve">g/kg bw/day for MMPs (see Supplementary Materials 5). All </w:t>
      </w:r>
      <w:bookmarkStart w:id="9" w:name="_Hlk533852719"/>
      <w:r w:rsidRPr="00266BF5">
        <w:rPr>
          <w:rFonts w:ascii="Times New Roman" w:hAnsi="Times New Roman"/>
        </w:rPr>
        <w:t xml:space="preserve">results are well below the </w:t>
      </w:r>
      <w:bookmarkEnd w:id="9"/>
      <w:r w:rsidRPr="00266BF5">
        <w:rPr>
          <w:rFonts w:ascii="Times New Roman" w:hAnsi="Times New Roman"/>
        </w:rPr>
        <w:t xml:space="preserve">WHO TDI for Ni </w:t>
      </w:r>
      <w:r>
        <w:rPr>
          <w:rFonts w:ascii="Times New Roman" w:hAnsi="Times New Roman"/>
        </w:rPr>
        <w:t>(</w:t>
      </w:r>
      <w:r w:rsidRPr="00266BF5">
        <w:rPr>
          <w:rFonts w:ascii="Times New Roman" w:hAnsi="Times New Roman"/>
        </w:rPr>
        <w:t xml:space="preserve">11 </w:t>
      </w:r>
      <w:r w:rsidRPr="00266BF5">
        <w:rPr>
          <w:rFonts w:ascii="Times New Roman" w:hAnsi="Times New Roman" w:hint="cs"/>
        </w:rPr>
        <w:t>μ</w:t>
      </w:r>
      <w:r w:rsidRPr="00266BF5">
        <w:rPr>
          <w:rFonts w:ascii="Times New Roman" w:hAnsi="Times New Roman"/>
        </w:rPr>
        <w:t>g/kg bw/day</w:t>
      </w:r>
      <w:r>
        <w:rPr>
          <w:rFonts w:ascii="Times New Roman" w:hAnsi="Times New Roman"/>
        </w:rPr>
        <w:t xml:space="preserve">) </w:t>
      </w:r>
      <w:r w:rsidRPr="00266BF5">
        <w:rPr>
          <w:rFonts w:ascii="Times New Roman" w:hAnsi="Times New Roman"/>
        </w:rPr>
        <w:t xml:space="preserve">except </w:t>
      </w:r>
      <w:r w:rsidRPr="00D40382">
        <w:rPr>
          <w:rFonts w:ascii="Times New Roman" w:eastAsiaTheme="minorHAnsi" w:hAnsi="Times New Roman"/>
          <w:szCs w:val="24"/>
          <w:lang w:val="en-US" w:eastAsia="en-US"/>
        </w:rPr>
        <w:t>initial milk formula A1 where level was</w:t>
      </w:r>
      <w:r w:rsidRPr="00263EF9">
        <w:rPr>
          <w:rFonts w:ascii="Times New Roman" w:eastAsiaTheme="minorHAnsi" w:hAnsi="Times New Roman"/>
          <w:szCs w:val="24"/>
          <w:lang w:val="en-US" w:eastAsia="en-US"/>
        </w:rPr>
        <w:t xml:space="preserve"> slightly above this value </w:t>
      </w:r>
      <w:r w:rsidRPr="00D40382">
        <w:rPr>
          <w:rFonts w:ascii="Times New Roman" w:eastAsiaTheme="minorHAnsi" w:hAnsi="Times New Roman"/>
          <w:szCs w:val="24"/>
          <w:lang w:val="en-US" w:eastAsia="en-US"/>
        </w:rPr>
        <w:t xml:space="preserve">(11.637 – 13.309 </w:t>
      </w:r>
      <w:r w:rsidRPr="00266BF5">
        <w:rPr>
          <w:rFonts w:ascii="Times New Roman" w:hAnsi="Times New Roman" w:hint="cs"/>
        </w:rPr>
        <w:t>μ</w:t>
      </w:r>
      <w:r w:rsidRPr="00266BF5">
        <w:rPr>
          <w:rFonts w:ascii="Times New Roman" w:hAnsi="Times New Roman"/>
        </w:rPr>
        <w:t xml:space="preserve">g/kg bw/day). According to PTWI, the JECFA has established a PTWI for Ni of 35 </w:t>
      </w:r>
      <w:r w:rsidRPr="00D40382">
        <w:rPr>
          <w:rFonts w:ascii="Times New Roman" w:eastAsiaTheme="minorHAnsi" w:hAnsi="Times New Roman"/>
          <w:szCs w:val="24"/>
          <w:lang w:val="en-US" w:eastAsia="en-US"/>
        </w:rPr>
        <w:t>μg/kg bw/week [2</w:t>
      </w:r>
      <w:r>
        <w:rPr>
          <w:rFonts w:ascii="Times New Roman" w:eastAsiaTheme="minorHAnsi" w:hAnsi="Times New Roman"/>
          <w:szCs w:val="24"/>
          <w:lang w:val="en-US" w:eastAsia="en-US"/>
        </w:rPr>
        <w:t>3</w:t>
      </w:r>
      <w:r w:rsidRPr="00263EF9">
        <w:rPr>
          <w:rFonts w:ascii="Times New Roman" w:eastAsiaTheme="minorHAnsi" w:hAnsi="Times New Roman"/>
          <w:szCs w:val="24"/>
          <w:lang w:val="en-US" w:eastAsia="en-US"/>
        </w:rPr>
        <w:t xml:space="preserve">]. </w:t>
      </w:r>
      <w:r w:rsidRPr="00D40382">
        <w:rPr>
          <w:rFonts w:ascii="Times New Roman" w:eastAsiaTheme="minorHAnsi" w:hAnsi="Times New Roman"/>
          <w:szCs w:val="24"/>
          <w:lang w:val="en-US" w:eastAsia="en-US"/>
        </w:rPr>
        <w:t xml:space="preserve">Most results are below the </w:t>
      </w:r>
      <w:r w:rsidRPr="00266BF5">
        <w:rPr>
          <w:rFonts w:ascii="Times New Roman" w:hAnsi="Times New Roman"/>
        </w:rPr>
        <w:t>established PTWI, except product A (approximately twice higher level) and F (similar results to PTWI). Hence, most of the investigated samples do not represent a health hazard to infants. It may be, however, that there is a greater need for a statutory monitoring requirement</w:t>
      </w:r>
      <w:r>
        <w:t xml:space="preserve"> for Ni in these products. </w:t>
      </w:r>
    </w:p>
    <w:p w14:paraId="6227A026" w14:textId="77777777" w:rsidR="006E63EC" w:rsidRDefault="006E63EC" w:rsidP="00504DA9">
      <w:pPr>
        <w:widowControl w:val="0"/>
        <w:autoSpaceDE w:val="0"/>
        <w:autoSpaceDN w:val="0"/>
        <w:adjustRightInd w:val="0"/>
        <w:spacing w:line="480" w:lineRule="auto"/>
        <w:jc w:val="both"/>
        <w:rPr>
          <w:rFonts w:ascii="Times New Roman" w:eastAsiaTheme="minorHAnsi" w:hAnsi="Times New Roman"/>
          <w:szCs w:val="24"/>
          <w:lang w:val="en-US" w:eastAsia="en-US"/>
        </w:rPr>
        <w:sectPr w:rsidR="006E63EC" w:rsidSect="00690D1C">
          <w:headerReference w:type="default" r:id="rId10"/>
          <w:footerReference w:type="default" r:id="rId11"/>
          <w:type w:val="continuous"/>
          <w:pgSz w:w="11906" w:h="16838"/>
          <w:pgMar w:top="1418" w:right="1418" w:bottom="1418" w:left="1418" w:header="709" w:footer="709" w:gutter="0"/>
          <w:lnNumType w:countBy="1" w:restart="continuous"/>
          <w:cols w:space="708"/>
          <w:docGrid w:linePitch="360"/>
        </w:sectPr>
      </w:pPr>
    </w:p>
    <w:p w14:paraId="3005B204" w14:textId="77777777" w:rsidR="00F613AD" w:rsidRDefault="00F613AD" w:rsidP="00F613AD">
      <w:pPr>
        <w:widowControl w:val="0"/>
        <w:autoSpaceDE w:val="0"/>
        <w:autoSpaceDN w:val="0"/>
        <w:adjustRightInd w:val="0"/>
        <w:spacing w:line="360" w:lineRule="auto"/>
        <w:jc w:val="both"/>
        <w:rPr>
          <w:rFonts w:ascii="Times New Roman" w:eastAsiaTheme="minorHAnsi" w:hAnsi="Times New Roman"/>
          <w:szCs w:val="24"/>
          <w:lang w:val="en-US" w:eastAsia="en-US"/>
        </w:rPr>
      </w:pPr>
      <w:bookmarkStart w:id="10" w:name="_Hlk534914397"/>
      <w:r w:rsidRPr="006E63EC">
        <w:rPr>
          <w:rFonts w:ascii="Times New Roman" w:eastAsiaTheme="minorHAnsi" w:hAnsi="Times New Roman"/>
          <w:b/>
          <w:szCs w:val="24"/>
          <w:lang w:val="en-US" w:eastAsia="en-US"/>
        </w:rPr>
        <w:lastRenderedPageBreak/>
        <w:t>Table 1.</w:t>
      </w:r>
      <w:r>
        <w:rPr>
          <w:rFonts w:ascii="Times New Roman" w:eastAsiaTheme="minorHAnsi" w:hAnsi="Times New Roman"/>
          <w:szCs w:val="24"/>
          <w:lang w:val="en-US" w:eastAsia="en-US"/>
        </w:rPr>
        <w:t xml:space="preserve"> </w:t>
      </w:r>
      <w:r w:rsidRPr="006E63EC">
        <w:rPr>
          <w:rFonts w:ascii="Times New Roman" w:eastAsiaTheme="minorHAnsi" w:hAnsi="Times New Roman"/>
          <w:szCs w:val="24"/>
          <w:lang w:val="en-US" w:eastAsia="en-US"/>
        </w:rPr>
        <w:t xml:space="preserve">The weekly intake of </w:t>
      </w:r>
      <w:r>
        <w:rPr>
          <w:rFonts w:ascii="Times New Roman" w:eastAsiaTheme="minorHAnsi" w:hAnsi="Times New Roman"/>
          <w:szCs w:val="24"/>
          <w:lang w:val="en-US" w:eastAsia="en-US"/>
        </w:rPr>
        <w:t>Ni</w:t>
      </w:r>
      <w:r w:rsidRPr="006E63EC">
        <w:rPr>
          <w:rFonts w:ascii="Times New Roman" w:eastAsiaTheme="minorHAnsi" w:hAnsi="Times New Roman"/>
          <w:szCs w:val="24"/>
          <w:lang w:val="en-US" w:eastAsia="en-US"/>
        </w:rPr>
        <w:t xml:space="preserve"> </w:t>
      </w:r>
      <w:r>
        <w:rPr>
          <w:rFonts w:ascii="Times New Roman" w:eastAsiaTheme="minorHAnsi" w:hAnsi="Times New Roman"/>
          <w:szCs w:val="24"/>
          <w:lang w:val="en-US" w:eastAsia="en-US"/>
        </w:rPr>
        <w:t xml:space="preserve">in </w:t>
      </w:r>
      <w:r w:rsidRPr="006E63EC">
        <w:rPr>
          <w:rFonts w:ascii="Times New Roman" w:eastAsiaTheme="minorHAnsi" w:hAnsi="Times New Roman"/>
          <w:szCs w:val="24"/>
          <w:lang w:val="en-US" w:eastAsia="en-US"/>
        </w:rPr>
        <w:t>analysed samples (μg/kg bw/week).</w:t>
      </w:r>
    </w:p>
    <w:tbl>
      <w:tblPr>
        <w:tblW w:w="5000" w:type="pct"/>
        <w:tblCellMar>
          <w:left w:w="70" w:type="dxa"/>
          <w:right w:w="70" w:type="dxa"/>
        </w:tblCellMar>
        <w:tblLook w:val="04A0" w:firstRow="1" w:lastRow="0" w:firstColumn="1" w:lastColumn="0" w:noHBand="0" w:noVBand="1"/>
      </w:tblPr>
      <w:tblGrid>
        <w:gridCol w:w="797"/>
        <w:gridCol w:w="1564"/>
        <w:gridCol w:w="569"/>
        <w:gridCol w:w="1505"/>
        <w:gridCol w:w="453"/>
        <w:gridCol w:w="1553"/>
        <w:gridCol w:w="410"/>
        <w:gridCol w:w="1400"/>
        <w:gridCol w:w="569"/>
        <w:gridCol w:w="1493"/>
        <w:gridCol w:w="472"/>
        <w:gridCol w:w="1533"/>
        <w:gridCol w:w="288"/>
        <w:gridCol w:w="1536"/>
      </w:tblGrid>
      <w:tr w:rsidR="00F613AD" w:rsidRPr="007F157F" w14:paraId="264C15DD" w14:textId="77777777" w:rsidTr="001D4159">
        <w:trPr>
          <w:trHeight w:val="270"/>
        </w:trPr>
        <w:tc>
          <w:tcPr>
            <w:tcW w:w="2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8B1D37" w14:textId="77777777" w:rsidR="00F613AD" w:rsidRPr="007F157F" w:rsidRDefault="00F613AD" w:rsidP="007F157F">
            <w:pPr>
              <w:jc w:val="center"/>
              <w:rPr>
                <w:rFonts w:ascii="Times New Roman" w:eastAsia="Times New Roman" w:hAnsi="Times New Roman"/>
                <w:color w:val="000000"/>
                <w:sz w:val="18"/>
                <w:lang w:val="pl-PL"/>
              </w:rPr>
            </w:pPr>
            <w:bookmarkStart w:id="11" w:name="_Hlk533361909"/>
            <w:r w:rsidRPr="007F157F">
              <w:rPr>
                <w:rFonts w:ascii="Times New Roman" w:eastAsia="Times New Roman" w:hAnsi="Times New Roman"/>
                <w:color w:val="000000"/>
                <w:sz w:val="18"/>
                <w:lang w:val="pl-PL"/>
              </w:rPr>
              <w:t>age</w:t>
            </w:r>
          </w:p>
        </w:tc>
        <w:tc>
          <w:tcPr>
            <w:tcW w:w="55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ECB80D"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approximate body weight [kg]</w:t>
            </w:r>
          </w:p>
        </w:tc>
        <w:tc>
          <w:tcPr>
            <w:tcW w:w="4165" w:type="pct"/>
            <w:gridSpan w:val="12"/>
            <w:tcBorders>
              <w:top w:val="single" w:sz="8" w:space="0" w:color="auto"/>
              <w:left w:val="nil"/>
              <w:bottom w:val="single" w:sz="8" w:space="0" w:color="auto"/>
              <w:right w:val="single" w:sz="4" w:space="0" w:color="auto"/>
            </w:tcBorders>
            <w:shd w:val="clear" w:color="auto" w:fill="auto"/>
            <w:vAlign w:val="center"/>
            <w:hideMark/>
          </w:tcPr>
          <w:p w14:paraId="285D81DF" w14:textId="77777777" w:rsidR="00F613AD" w:rsidRPr="007F157F" w:rsidRDefault="00F613AD" w:rsidP="007F157F">
            <w:pPr>
              <w:jc w:val="center"/>
              <w:rPr>
                <w:rFonts w:ascii="Times New Roman" w:eastAsia="Times New Roman" w:hAnsi="Times New Roman"/>
                <w:sz w:val="18"/>
                <w:lang w:val="pl-PL"/>
              </w:rPr>
            </w:pPr>
            <w:r w:rsidRPr="007F157F">
              <w:rPr>
                <w:rFonts w:ascii="Times New Roman" w:eastAsia="Times New Roman" w:hAnsi="Times New Roman"/>
                <w:color w:val="000000"/>
                <w:sz w:val="18"/>
                <w:lang w:val="pl-PL"/>
              </w:rPr>
              <w:t>samples</w:t>
            </w:r>
          </w:p>
        </w:tc>
      </w:tr>
      <w:tr w:rsidR="00F613AD" w:rsidRPr="007F157F" w14:paraId="56F592CB" w14:textId="77777777" w:rsidTr="001D4159">
        <w:trPr>
          <w:trHeight w:val="270"/>
        </w:trPr>
        <w:tc>
          <w:tcPr>
            <w:tcW w:w="282" w:type="pct"/>
            <w:vMerge/>
            <w:tcBorders>
              <w:top w:val="single" w:sz="8" w:space="0" w:color="auto"/>
              <w:left w:val="single" w:sz="8" w:space="0" w:color="auto"/>
              <w:bottom w:val="single" w:sz="8" w:space="0" w:color="000000"/>
              <w:right w:val="single" w:sz="8" w:space="0" w:color="auto"/>
            </w:tcBorders>
            <w:vAlign w:val="center"/>
            <w:hideMark/>
          </w:tcPr>
          <w:p w14:paraId="4FEF8E8F" w14:textId="77777777" w:rsidR="00F613AD" w:rsidRPr="007F157F" w:rsidRDefault="00F613AD" w:rsidP="007F157F">
            <w:pPr>
              <w:rPr>
                <w:rFonts w:ascii="Times New Roman" w:eastAsia="Times New Roman" w:hAnsi="Times New Roman"/>
                <w:color w:val="000000"/>
                <w:sz w:val="18"/>
                <w:lang w:val="pl-PL"/>
              </w:rPr>
            </w:pPr>
          </w:p>
        </w:tc>
        <w:tc>
          <w:tcPr>
            <w:tcW w:w="553" w:type="pct"/>
            <w:vMerge/>
            <w:tcBorders>
              <w:top w:val="single" w:sz="8" w:space="0" w:color="auto"/>
              <w:left w:val="single" w:sz="8" w:space="0" w:color="auto"/>
              <w:bottom w:val="single" w:sz="8" w:space="0" w:color="000000"/>
              <w:right w:val="single" w:sz="8" w:space="0" w:color="auto"/>
            </w:tcBorders>
            <w:vAlign w:val="center"/>
            <w:hideMark/>
          </w:tcPr>
          <w:p w14:paraId="343CE488" w14:textId="77777777" w:rsidR="00F613AD" w:rsidRPr="007F157F" w:rsidRDefault="00F613AD" w:rsidP="007F157F">
            <w:pPr>
              <w:rPr>
                <w:rFonts w:ascii="Times New Roman" w:eastAsia="Times New Roman" w:hAnsi="Times New Roman"/>
                <w:color w:val="000000"/>
                <w:sz w:val="18"/>
                <w:lang w:val="pl-PL"/>
              </w:rPr>
            </w:pPr>
          </w:p>
        </w:tc>
        <w:tc>
          <w:tcPr>
            <w:tcW w:w="2082" w:type="pct"/>
            <w:gridSpan w:val="6"/>
            <w:tcBorders>
              <w:top w:val="single" w:sz="8" w:space="0" w:color="auto"/>
              <w:left w:val="nil"/>
              <w:bottom w:val="single" w:sz="8" w:space="0" w:color="auto"/>
              <w:right w:val="single" w:sz="8" w:space="0" w:color="000000"/>
            </w:tcBorders>
            <w:shd w:val="clear" w:color="auto" w:fill="auto"/>
            <w:vAlign w:val="center"/>
            <w:hideMark/>
          </w:tcPr>
          <w:p w14:paraId="1F18146B" w14:textId="77777777" w:rsidR="00F613AD" w:rsidRPr="007F157F" w:rsidRDefault="00F613AD" w:rsidP="007F157F">
            <w:pPr>
              <w:jc w:val="center"/>
              <w:rPr>
                <w:rFonts w:ascii="Times New Roman" w:eastAsia="Times New Roman" w:hAnsi="Times New Roman"/>
                <w:color w:val="000000"/>
                <w:sz w:val="18"/>
                <w:lang w:val="pl-PL"/>
              </w:rPr>
            </w:pPr>
            <w:r w:rsidRPr="007F157F">
              <w:rPr>
                <w:rFonts w:eastAsia="Times New Roman"/>
                <w:color w:val="000000"/>
                <w:sz w:val="18"/>
                <w:lang w:val="pl-PL"/>
              </w:rPr>
              <w:t>prescription FSMPs</w:t>
            </w:r>
          </w:p>
        </w:tc>
        <w:tc>
          <w:tcPr>
            <w:tcW w:w="2083" w:type="pct"/>
            <w:gridSpan w:val="6"/>
            <w:tcBorders>
              <w:top w:val="single" w:sz="8" w:space="0" w:color="auto"/>
              <w:left w:val="nil"/>
              <w:bottom w:val="single" w:sz="8" w:space="0" w:color="auto"/>
              <w:right w:val="single" w:sz="8" w:space="0" w:color="000000"/>
            </w:tcBorders>
            <w:shd w:val="clear" w:color="auto" w:fill="auto"/>
            <w:vAlign w:val="center"/>
            <w:hideMark/>
          </w:tcPr>
          <w:p w14:paraId="79D40CA2" w14:textId="77777777" w:rsidR="00F613AD" w:rsidRPr="007F157F" w:rsidRDefault="00F613AD" w:rsidP="007F157F">
            <w:pPr>
              <w:jc w:val="center"/>
              <w:rPr>
                <w:rFonts w:ascii="Times New Roman" w:eastAsia="Times New Roman" w:hAnsi="Times New Roman"/>
                <w:color w:val="000000"/>
                <w:sz w:val="18"/>
                <w:lang w:val="pl-PL"/>
              </w:rPr>
            </w:pPr>
            <w:r w:rsidRPr="007F157F">
              <w:rPr>
                <w:rFonts w:eastAsia="Times New Roman"/>
                <w:color w:val="000000"/>
                <w:sz w:val="18"/>
                <w:lang w:val="pl-PL"/>
              </w:rPr>
              <w:t>MMPs avaiable in Polish pharmacies</w:t>
            </w:r>
          </w:p>
        </w:tc>
      </w:tr>
      <w:tr w:rsidR="00F613AD" w:rsidRPr="007F157F" w14:paraId="3262BAF2" w14:textId="77777777" w:rsidTr="001D4159">
        <w:trPr>
          <w:trHeight w:val="270"/>
        </w:trPr>
        <w:tc>
          <w:tcPr>
            <w:tcW w:w="282" w:type="pct"/>
            <w:vMerge/>
            <w:tcBorders>
              <w:top w:val="single" w:sz="8" w:space="0" w:color="auto"/>
              <w:left w:val="single" w:sz="8" w:space="0" w:color="auto"/>
              <w:bottom w:val="single" w:sz="8" w:space="0" w:color="000000"/>
              <w:right w:val="single" w:sz="8" w:space="0" w:color="auto"/>
            </w:tcBorders>
            <w:vAlign w:val="center"/>
            <w:hideMark/>
          </w:tcPr>
          <w:p w14:paraId="260D5DF9" w14:textId="77777777" w:rsidR="00F613AD" w:rsidRPr="007F157F" w:rsidRDefault="00F613AD" w:rsidP="007F157F">
            <w:pPr>
              <w:rPr>
                <w:rFonts w:ascii="Times New Roman" w:eastAsia="Times New Roman" w:hAnsi="Times New Roman"/>
                <w:color w:val="000000"/>
                <w:sz w:val="18"/>
                <w:lang w:val="pl-PL"/>
              </w:rPr>
            </w:pPr>
          </w:p>
        </w:tc>
        <w:tc>
          <w:tcPr>
            <w:tcW w:w="553" w:type="pct"/>
            <w:vMerge/>
            <w:tcBorders>
              <w:top w:val="single" w:sz="8" w:space="0" w:color="auto"/>
              <w:left w:val="single" w:sz="8" w:space="0" w:color="auto"/>
              <w:bottom w:val="single" w:sz="8" w:space="0" w:color="000000"/>
              <w:right w:val="single" w:sz="8" w:space="0" w:color="auto"/>
            </w:tcBorders>
            <w:vAlign w:val="center"/>
            <w:hideMark/>
          </w:tcPr>
          <w:p w14:paraId="69DAE655" w14:textId="77777777" w:rsidR="00F613AD" w:rsidRPr="007F157F" w:rsidRDefault="00F613AD" w:rsidP="007F157F">
            <w:pPr>
              <w:rPr>
                <w:rFonts w:ascii="Times New Roman" w:eastAsia="Times New Roman" w:hAnsi="Times New Roman"/>
                <w:color w:val="000000"/>
                <w:sz w:val="18"/>
                <w:lang w:val="pl-PL"/>
              </w:rPr>
            </w:pP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14:paraId="0DC332A8"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A</w:t>
            </w:r>
          </w:p>
        </w:tc>
        <w:tc>
          <w:tcPr>
            <w:tcW w:w="709" w:type="pct"/>
            <w:gridSpan w:val="2"/>
            <w:tcBorders>
              <w:top w:val="single" w:sz="8" w:space="0" w:color="auto"/>
              <w:left w:val="nil"/>
              <w:bottom w:val="single" w:sz="8" w:space="0" w:color="auto"/>
              <w:right w:val="single" w:sz="8" w:space="0" w:color="000000"/>
            </w:tcBorders>
            <w:shd w:val="clear" w:color="auto" w:fill="auto"/>
            <w:vAlign w:val="center"/>
            <w:hideMark/>
          </w:tcPr>
          <w:p w14:paraId="147B2077"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B</w:t>
            </w:r>
          </w:p>
        </w:tc>
        <w:tc>
          <w:tcPr>
            <w:tcW w:w="640" w:type="pct"/>
            <w:gridSpan w:val="2"/>
            <w:tcBorders>
              <w:top w:val="single" w:sz="8" w:space="0" w:color="auto"/>
              <w:left w:val="nil"/>
              <w:bottom w:val="single" w:sz="8" w:space="0" w:color="auto"/>
              <w:right w:val="single" w:sz="8" w:space="0" w:color="000000"/>
            </w:tcBorders>
            <w:shd w:val="clear" w:color="auto" w:fill="auto"/>
            <w:vAlign w:val="center"/>
            <w:hideMark/>
          </w:tcPr>
          <w:p w14:paraId="52992901"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C</w:t>
            </w:r>
          </w:p>
        </w:tc>
        <w:tc>
          <w:tcPr>
            <w:tcW w:w="729" w:type="pct"/>
            <w:gridSpan w:val="2"/>
            <w:tcBorders>
              <w:top w:val="single" w:sz="8" w:space="0" w:color="auto"/>
              <w:left w:val="nil"/>
              <w:bottom w:val="single" w:sz="8" w:space="0" w:color="auto"/>
              <w:right w:val="single" w:sz="8" w:space="0" w:color="000000"/>
            </w:tcBorders>
            <w:shd w:val="clear" w:color="auto" w:fill="auto"/>
            <w:vAlign w:val="center"/>
            <w:hideMark/>
          </w:tcPr>
          <w:p w14:paraId="58C6F8E8"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D</w:t>
            </w:r>
          </w:p>
        </w:tc>
        <w:tc>
          <w:tcPr>
            <w:tcW w:w="709" w:type="pct"/>
            <w:gridSpan w:val="2"/>
            <w:tcBorders>
              <w:top w:val="single" w:sz="8" w:space="0" w:color="auto"/>
              <w:left w:val="nil"/>
              <w:bottom w:val="single" w:sz="8" w:space="0" w:color="auto"/>
              <w:right w:val="single" w:sz="8" w:space="0" w:color="000000"/>
            </w:tcBorders>
            <w:shd w:val="clear" w:color="auto" w:fill="auto"/>
            <w:vAlign w:val="center"/>
            <w:hideMark/>
          </w:tcPr>
          <w:p w14:paraId="6447CB8C"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E</w:t>
            </w:r>
          </w:p>
        </w:tc>
        <w:tc>
          <w:tcPr>
            <w:tcW w:w="645" w:type="pct"/>
            <w:gridSpan w:val="2"/>
            <w:tcBorders>
              <w:top w:val="single" w:sz="8" w:space="0" w:color="auto"/>
              <w:left w:val="nil"/>
              <w:bottom w:val="single" w:sz="8" w:space="0" w:color="auto"/>
              <w:right w:val="single" w:sz="8" w:space="0" w:color="000000"/>
            </w:tcBorders>
            <w:shd w:val="clear" w:color="auto" w:fill="auto"/>
            <w:vAlign w:val="center"/>
            <w:hideMark/>
          </w:tcPr>
          <w:p w14:paraId="3158AFF3"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F</w:t>
            </w:r>
          </w:p>
        </w:tc>
      </w:tr>
      <w:tr w:rsidR="00F613AD" w:rsidRPr="007F157F" w14:paraId="68B1795B" w14:textId="77777777" w:rsidTr="007F157F">
        <w:trPr>
          <w:trHeight w:val="404"/>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10AA9C33"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0 – 2 weeks</w:t>
            </w:r>
          </w:p>
        </w:tc>
        <w:tc>
          <w:tcPr>
            <w:tcW w:w="553" w:type="pct"/>
            <w:tcBorders>
              <w:top w:val="nil"/>
              <w:left w:val="nil"/>
              <w:bottom w:val="single" w:sz="8" w:space="0" w:color="auto"/>
              <w:right w:val="single" w:sz="8" w:space="0" w:color="auto"/>
            </w:tcBorders>
            <w:shd w:val="clear" w:color="auto" w:fill="auto"/>
            <w:vAlign w:val="center"/>
            <w:hideMark/>
          </w:tcPr>
          <w:p w14:paraId="7C371289"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&lt; 3.0 – 3.5</w:t>
            </w:r>
          </w:p>
        </w:tc>
        <w:tc>
          <w:tcPr>
            <w:tcW w:w="201" w:type="pct"/>
            <w:vMerge w:val="restart"/>
            <w:tcBorders>
              <w:top w:val="nil"/>
              <w:left w:val="single" w:sz="8" w:space="0" w:color="auto"/>
              <w:bottom w:val="single" w:sz="8" w:space="0" w:color="000000"/>
              <w:right w:val="single" w:sz="8" w:space="0" w:color="auto"/>
            </w:tcBorders>
            <w:shd w:val="clear" w:color="auto" w:fill="auto"/>
            <w:vAlign w:val="center"/>
            <w:hideMark/>
          </w:tcPr>
          <w:p w14:paraId="67CF12F2"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w:t>
            </w:r>
          </w:p>
        </w:tc>
        <w:tc>
          <w:tcPr>
            <w:tcW w:w="532" w:type="pct"/>
            <w:tcBorders>
              <w:top w:val="nil"/>
              <w:left w:val="nil"/>
              <w:bottom w:val="single" w:sz="8" w:space="0" w:color="auto"/>
              <w:right w:val="single" w:sz="8" w:space="0" w:color="auto"/>
            </w:tcBorders>
            <w:shd w:val="clear" w:color="auto" w:fill="auto"/>
            <w:vAlign w:val="center"/>
            <w:hideMark/>
          </w:tcPr>
          <w:p w14:paraId="0E16AD73"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87.685 – 75.158</w:t>
            </w:r>
          </w:p>
        </w:tc>
        <w:tc>
          <w:tcPr>
            <w:tcW w:w="160" w:type="pct"/>
            <w:vMerge w:val="restart"/>
            <w:tcBorders>
              <w:top w:val="nil"/>
              <w:left w:val="single" w:sz="8" w:space="0" w:color="auto"/>
              <w:bottom w:val="single" w:sz="8" w:space="0" w:color="000000"/>
              <w:right w:val="single" w:sz="8" w:space="0" w:color="auto"/>
            </w:tcBorders>
            <w:shd w:val="clear" w:color="auto" w:fill="auto"/>
            <w:vAlign w:val="center"/>
            <w:hideMark/>
          </w:tcPr>
          <w:p w14:paraId="1708DEF6"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w:t>
            </w:r>
          </w:p>
        </w:tc>
        <w:tc>
          <w:tcPr>
            <w:tcW w:w="549" w:type="pct"/>
            <w:tcBorders>
              <w:top w:val="nil"/>
              <w:left w:val="nil"/>
              <w:bottom w:val="single" w:sz="8" w:space="0" w:color="auto"/>
              <w:right w:val="single" w:sz="8" w:space="0" w:color="auto"/>
            </w:tcBorders>
            <w:shd w:val="clear" w:color="auto" w:fill="auto"/>
            <w:vAlign w:val="center"/>
            <w:hideMark/>
          </w:tcPr>
          <w:p w14:paraId="4A5E3019"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31.849 –27.299</w:t>
            </w:r>
          </w:p>
        </w:tc>
        <w:tc>
          <w:tcPr>
            <w:tcW w:w="145" w:type="pct"/>
            <w:vMerge w:val="restart"/>
            <w:tcBorders>
              <w:top w:val="nil"/>
              <w:left w:val="single" w:sz="8" w:space="0" w:color="auto"/>
              <w:bottom w:val="single" w:sz="8" w:space="0" w:color="000000"/>
              <w:right w:val="single" w:sz="8" w:space="0" w:color="auto"/>
            </w:tcBorders>
            <w:shd w:val="clear" w:color="auto" w:fill="auto"/>
            <w:vAlign w:val="center"/>
            <w:hideMark/>
          </w:tcPr>
          <w:p w14:paraId="1A6819C8"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w:t>
            </w:r>
          </w:p>
        </w:tc>
        <w:tc>
          <w:tcPr>
            <w:tcW w:w="495" w:type="pct"/>
            <w:tcBorders>
              <w:top w:val="nil"/>
              <w:left w:val="nil"/>
              <w:bottom w:val="single" w:sz="8" w:space="0" w:color="auto"/>
              <w:right w:val="single" w:sz="8" w:space="0" w:color="auto"/>
            </w:tcBorders>
            <w:shd w:val="clear" w:color="auto" w:fill="auto"/>
            <w:vAlign w:val="center"/>
            <w:hideMark/>
          </w:tcPr>
          <w:p w14:paraId="26B1DA4F"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10.602 – 9.087</w:t>
            </w:r>
          </w:p>
        </w:tc>
        <w:tc>
          <w:tcPr>
            <w:tcW w:w="201" w:type="pct"/>
            <w:vMerge w:val="restart"/>
            <w:tcBorders>
              <w:top w:val="nil"/>
              <w:left w:val="single" w:sz="8" w:space="0" w:color="auto"/>
              <w:bottom w:val="single" w:sz="8" w:space="0" w:color="000000"/>
              <w:right w:val="single" w:sz="8" w:space="0" w:color="auto"/>
            </w:tcBorders>
            <w:shd w:val="clear" w:color="auto" w:fill="auto"/>
            <w:vAlign w:val="center"/>
            <w:hideMark/>
          </w:tcPr>
          <w:p w14:paraId="1010DB93"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w:t>
            </w:r>
          </w:p>
        </w:tc>
        <w:tc>
          <w:tcPr>
            <w:tcW w:w="528" w:type="pct"/>
            <w:tcBorders>
              <w:top w:val="nil"/>
              <w:left w:val="nil"/>
              <w:bottom w:val="single" w:sz="8" w:space="0" w:color="auto"/>
              <w:right w:val="single" w:sz="8" w:space="0" w:color="auto"/>
            </w:tcBorders>
            <w:shd w:val="clear" w:color="auto" w:fill="auto"/>
            <w:vAlign w:val="center"/>
            <w:hideMark/>
          </w:tcPr>
          <w:p w14:paraId="71C445D4"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30.598 – 26.227</w:t>
            </w:r>
          </w:p>
        </w:tc>
        <w:tc>
          <w:tcPr>
            <w:tcW w:w="167" w:type="pct"/>
            <w:vMerge w:val="restart"/>
            <w:tcBorders>
              <w:top w:val="nil"/>
              <w:left w:val="single" w:sz="8" w:space="0" w:color="auto"/>
              <w:bottom w:val="single" w:sz="8" w:space="0" w:color="000000"/>
              <w:right w:val="single" w:sz="8" w:space="0" w:color="auto"/>
            </w:tcBorders>
            <w:shd w:val="clear" w:color="auto" w:fill="auto"/>
            <w:vAlign w:val="center"/>
            <w:hideMark/>
          </w:tcPr>
          <w:p w14:paraId="11B7D566"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w:t>
            </w:r>
          </w:p>
        </w:tc>
        <w:tc>
          <w:tcPr>
            <w:tcW w:w="542" w:type="pct"/>
            <w:tcBorders>
              <w:top w:val="nil"/>
              <w:left w:val="nil"/>
              <w:bottom w:val="single" w:sz="8" w:space="0" w:color="auto"/>
              <w:right w:val="single" w:sz="8" w:space="0" w:color="auto"/>
            </w:tcBorders>
            <w:shd w:val="clear" w:color="auto" w:fill="auto"/>
            <w:vAlign w:val="center"/>
            <w:hideMark/>
          </w:tcPr>
          <w:p w14:paraId="54825570"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36.974 – 31.692</w:t>
            </w:r>
          </w:p>
        </w:tc>
        <w:tc>
          <w:tcPr>
            <w:tcW w:w="102" w:type="pct"/>
            <w:vMerge w:val="restart"/>
            <w:tcBorders>
              <w:top w:val="nil"/>
              <w:left w:val="single" w:sz="8" w:space="0" w:color="auto"/>
              <w:bottom w:val="single" w:sz="8" w:space="0" w:color="000000"/>
              <w:right w:val="single" w:sz="8" w:space="0" w:color="auto"/>
            </w:tcBorders>
            <w:shd w:val="clear" w:color="auto" w:fill="auto"/>
            <w:vAlign w:val="center"/>
            <w:hideMark/>
          </w:tcPr>
          <w:p w14:paraId="27148A0C"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w:t>
            </w:r>
          </w:p>
        </w:tc>
        <w:tc>
          <w:tcPr>
            <w:tcW w:w="543" w:type="pct"/>
            <w:tcBorders>
              <w:top w:val="nil"/>
              <w:left w:val="nil"/>
              <w:bottom w:val="single" w:sz="8" w:space="0" w:color="auto"/>
              <w:right w:val="single" w:sz="8" w:space="0" w:color="auto"/>
            </w:tcBorders>
            <w:shd w:val="clear" w:color="auto" w:fill="auto"/>
            <w:vAlign w:val="center"/>
            <w:hideMark/>
          </w:tcPr>
          <w:p w14:paraId="5A00B876"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40.411 –34.638</w:t>
            </w:r>
          </w:p>
        </w:tc>
      </w:tr>
      <w:tr w:rsidR="00F613AD" w:rsidRPr="007F157F" w14:paraId="6325E1DF" w14:textId="77777777" w:rsidTr="001D4159">
        <w:trPr>
          <w:trHeight w:val="270"/>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7B8986E0"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 – 4 weeks</w:t>
            </w:r>
          </w:p>
        </w:tc>
        <w:tc>
          <w:tcPr>
            <w:tcW w:w="553" w:type="pct"/>
            <w:tcBorders>
              <w:top w:val="nil"/>
              <w:left w:val="nil"/>
              <w:bottom w:val="single" w:sz="8" w:space="0" w:color="auto"/>
              <w:right w:val="single" w:sz="8" w:space="0" w:color="auto"/>
            </w:tcBorders>
            <w:shd w:val="clear" w:color="auto" w:fill="auto"/>
            <w:vAlign w:val="center"/>
            <w:hideMark/>
          </w:tcPr>
          <w:p w14:paraId="66083203"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3.5 – 4.0</w:t>
            </w:r>
          </w:p>
        </w:tc>
        <w:tc>
          <w:tcPr>
            <w:tcW w:w="201" w:type="pct"/>
            <w:vMerge/>
            <w:tcBorders>
              <w:top w:val="nil"/>
              <w:left w:val="single" w:sz="8" w:space="0" w:color="auto"/>
              <w:bottom w:val="single" w:sz="8" w:space="0" w:color="000000"/>
              <w:right w:val="single" w:sz="8" w:space="0" w:color="auto"/>
            </w:tcBorders>
            <w:vAlign w:val="center"/>
            <w:hideMark/>
          </w:tcPr>
          <w:p w14:paraId="637399FE" w14:textId="77777777" w:rsidR="00F613AD" w:rsidRPr="007F157F" w:rsidRDefault="00F613AD" w:rsidP="007F157F">
            <w:pPr>
              <w:rPr>
                <w:rFonts w:ascii="Times New Roman" w:eastAsia="Times New Roman" w:hAnsi="Times New Roman"/>
                <w:color w:val="000000"/>
                <w:sz w:val="18"/>
                <w:lang w:val="pl-PL"/>
              </w:rPr>
            </w:pPr>
          </w:p>
        </w:tc>
        <w:tc>
          <w:tcPr>
            <w:tcW w:w="532" w:type="pct"/>
            <w:tcBorders>
              <w:top w:val="nil"/>
              <w:left w:val="nil"/>
              <w:bottom w:val="single" w:sz="8" w:space="0" w:color="auto"/>
              <w:right w:val="single" w:sz="8" w:space="0" w:color="auto"/>
            </w:tcBorders>
            <w:shd w:val="clear" w:color="auto" w:fill="auto"/>
            <w:vAlign w:val="center"/>
            <w:hideMark/>
          </w:tcPr>
          <w:p w14:paraId="64E79D9B"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81.422 – 85.493</w:t>
            </w:r>
          </w:p>
        </w:tc>
        <w:tc>
          <w:tcPr>
            <w:tcW w:w="160" w:type="pct"/>
            <w:vMerge/>
            <w:tcBorders>
              <w:top w:val="nil"/>
              <w:left w:val="single" w:sz="8" w:space="0" w:color="auto"/>
              <w:bottom w:val="single" w:sz="8" w:space="0" w:color="000000"/>
              <w:right w:val="single" w:sz="8" w:space="0" w:color="auto"/>
            </w:tcBorders>
            <w:vAlign w:val="center"/>
            <w:hideMark/>
          </w:tcPr>
          <w:p w14:paraId="24963893" w14:textId="77777777" w:rsidR="00F613AD" w:rsidRPr="007F157F" w:rsidRDefault="00F613AD" w:rsidP="007F157F">
            <w:pPr>
              <w:rPr>
                <w:rFonts w:ascii="Times New Roman" w:eastAsia="Times New Roman" w:hAnsi="Times New Roman"/>
                <w:color w:val="000000"/>
                <w:sz w:val="18"/>
                <w:lang w:val="pl-PL"/>
              </w:rPr>
            </w:pPr>
          </w:p>
        </w:tc>
        <w:tc>
          <w:tcPr>
            <w:tcW w:w="549" w:type="pct"/>
            <w:tcBorders>
              <w:top w:val="nil"/>
              <w:left w:val="nil"/>
              <w:bottom w:val="single" w:sz="8" w:space="0" w:color="auto"/>
              <w:right w:val="single" w:sz="8" w:space="0" w:color="auto"/>
            </w:tcBorders>
            <w:shd w:val="clear" w:color="auto" w:fill="auto"/>
            <w:vAlign w:val="center"/>
            <w:hideMark/>
          </w:tcPr>
          <w:p w14:paraId="32051D25"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27.299 – 23.886</w:t>
            </w:r>
          </w:p>
        </w:tc>
        <w:tc>
          <w:tcPr>
            <w:tcW w:w="145" w:type="pct"/>
            <w:vMerge/>
            <w:tcBorders>
              <w:top w:val="nil"/>
              <w:left w:val="single" w:sz="8" w:space="0" w:color="auto"/>
              <w:bottom w:val="single" w:sz="8" w:space="0" w:color="000000"/>
              <w:right w:val="single" w:sz="8" w:space="0" w:color="auto"/>
            </w:tcBorders>
            <w:vAlign w:val="center"/>
            <w:hideMark/>
          </w:tcPr>
          <w:p w14:paraId="093BE1B2" w14:textId="77777777" w:rsidR="00F613AD" w:rsidRPr="007F157F" w:rsidRDefault="00F613AD" w:rsidP="007F157F">
            <w:pPr>
              <w:rPr>
                <w:rFonts w:ascii="Times New Roman" w:eastAsia="Times New Roman" w:hAnsi="Times New Roman"/>
                <w:color w:val="000000"/>
                <w:sz w:val="18"/>
                <w:lang w:val="pl-PL"/>
              </w:rPr>
            </w:pPr>
          </w:p>
        </w:tc>
        <w:tc>
          <w:tcPr>
            <w:tcW w:w="495" w:type="pct"/>
            <w:tcBorders>
              <w:top w:val="nil"/>
              <w:left w:val="nil"/>
              <w:bottom w:val="single" w:sz="8" w:space="0" w:color="auto"/>
              <w:right w:val="single" w:sz="8" w:space="0" w:color="auto"/>
            </w:tcBorders>
            <w:shd w:val="clear" w:color="auto" w:fill="auto"/>
            <w:vAlign w:val="center"/>
            <w:hideMark/>
          </w:tcPr>
          <w:p w14:paraId="594E278E"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9.845 – 10.337</w:t>
            </w:r>
          </w:p>
        </w:tc>
        <w:tc>
          <w:tcPr>
            <w:tcW w:w="201" w:type="pct"/>
            <w:vMerge/>
            <w:tcBorders>
              <w:top w:val="nil"/>
              <w:left w:val="single" w:sz="8" w:space="0" w:color="auto"/>
              <w:bottom w:val="single" w:sz="8" w:space="0" w:color="000000"/>
              <w:right w:val="single" w:sz="8" w:space="0" w:color="auto"/>
            </w:tcBorders>
            <w:vAlign w:val="center"/>
            <w:hideMark/>
          </w:tcPr>
          <w:p w14:paraId="26504DC7" w14:textId="77777777" w:rsidR="00F613AD" w:rsidRPr="007F157F" w:rsidRDefault="00F613AD" w:rsidP="007F157F">
            <w:pPr>
              <w:rPr>
                <w:rFonts w:ascii="Times New Roman" w:eastAsia="Times New Roman" w:hAnsi="Times New Roman"/>
                <w:color w:val="000000"/>
                <w:sz w:val="18"/>
                <w:lang w:val="pl-PL"/>
              </w:rPr>
            </w:pPr>
          </w:p>
        </w:tc>
        <w:tc>
          <w:tcPr>
            <w:tcW w:w="528" w:type="pct"/>
            <w:tcBorders>
              <w:top w:val="nil"/>
              <w:left w:val="nil"/>
              <w:bottom w:val="single" w:sz="8" w:space="0" w:color="auto"/>
              <w:right w:val="single" w:sz="8" w:space="0" w:color="auto"/>
            </w:tcBorders>
            <w:shd w:val="clear" w:color="auto" w:fill="auto"/>
            <w:vAlign w:val="center"/>
            <w:hideMark/>
          </w:tcPr>
          <w:p w14:paraId="71C480F0"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28.413 – 29.833</w:t>
            </w:r>
          </w:p>
        </w:tc>
        <w:tc>
          <w:tcPr>
            <w:tcW w:w="167" w:type="pct"/>
            <w:vMerge/>
            <w:tcBorders>
              <w:top w:val="nil"/>
              <w:left w:val="single" w:sz="8" w:space="0" w:color="auto"/>
              <w:bottom w:val="single" w:sz="8" w:space="0" w:color="000000"/>
              <w:right w:val="single" w:sz="8" w:space="0" w:color="auto"/>
            </w:tcBorders>
            <w:vAlign w:val="center"/>
            <w:hideMark/>
          </w:tcPr>
          <w:p w14:paraId="1A93797E" w14:textId="77777777" w:rsidR="00F613AD" w:rsidRPr="007F157F" w:rsidRDefault="00F613AD" w:rsidP="007F157F">
            <w:pPr>
              <w:rPr>
                <w:rFonts w:ascii="Times New Roman" w:eastAsia="Times New Roman" w:hAnsi="Times New Roman"/>
                <w:color w:val="000000"/>
                <w:sz w:val="18"/>
                <w:lang w:val="pl-PL"/>
              </w:rPr>
            </w:pPr>
          </w:p>
        </w:tc>
        <w:tc>
          <w:tcPr>
            <w:tcW w:w="542" w:type="pct"/>
            <w:tcBorders>
              <w:top w:val="nil"/>
              <w:left w:val="nil"/>
              <w:bottom w:val="single" w:sz="8" w:space="0" w:color="auto"/>
              <w:right w:val="single" w:sz="8" w:space="0" w:color="auto"/>
            </w:tcBorders>
            <w:shd w:val="clear" w:color="auto" w:fill="auto"/>
            <w:vAlign w:val="center"/>
            <w:hideMark/>
          </w:tcPr>
          <w:p w14:paraId="26A88575"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34.333 – 36.050</w:t>
            </w:r>
          </w:p>
        </w:tc>
        <w:tc>
          <w:tcPr>
            <w:tcW w:w="102" w:type="pct"/>
            <w:vMerge/>
            <w:tcBorders>
              <w:top w:val="nil"/>
              <w:left w:val="single" w:sz="8" w:space="0" w:color="auto"/>
              <w:bottom w:val="single" w:sz="8" w:space="0" w:color="000000"/>
              <w:right w:val="single" w:sz="8" w:space="0" w:color="auto"/>
            </w:tcBorders>
            <w:vAlign w:val="center"/>
            <w:hideMark/>
          </w:tcPr>
          <w:p w14:paraId="2A149333" w14:textId="77777777" w:rsidR="00F613AD" w:rsidRPr="007F157F" w:rsidRDefault="00F613AD" w:rsidP="007F157F">
            <w:pPr>
              <w:rPr>
                <w:rFonts w:ascii="Times New Roman" w:eastAsia="Times New Roman" w:hAnsi="Times New Roman"/>
                <w:color w:val="000000"/>
                <w:sz w:val="18"/>
                <w:lang w:val="pl-PL"/>
              </w:rPr>
            </w:pPr>
          </w:p>
        </w:tc>
        <w:tc>
          <w:tcPr>
            <w:tcW w:w="543" w:type="pct"/>
            <w:tcBorders>
              <w:top w:val="nil"/>
              <w:left w:val="nil"/>
              <w:bottom w:val="single" w:sz="8" w:space="0" w:color="auto"/>
              <w:right w:val="single" w:sz="8" w:space="0" w:color="auto"/>
            </w:tcBorders>
            <w:shd w:val="clear" w:color="auto" w:fill="auto"/>
            <w:vAlign w:val="center"/>
            <w:hideMark/>
          </w:tcPr>
          <w:p w14:paraId="725FE01E"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37.525 – 39.401</w:t>
            </w:r>
          </w:p>
        </w:tc>
      </w:tr>
      <w:tr w:rsidR="00F613AD" w:rsidRPr="007F157F" w14:paraId="0D1D38F4" w14:textId="77777777" w:rsidTr="001D4159">
        <w:trPr>
          <w:trHeight w:val="270"/>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3F571555"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4 – 8 weeks</w:t>
            </w:r>
          </w:p>
        </w:tc>
        <w:tc>
          <w:tcPr>
            <w:tcW w:w="553" w:type="pct"/>
            <w:tcBorders>
              <w:top w:val="nil"/>
              <w:left w:val="nil"/>
              <w:bottom w:val="single" w:sz="8" w:space="0" w:color="auto"/>
              <w:right w:val="single" w:sz="8" w:space="0" w:color="auto"/>
            </w:tcBorders>
            <w:shd w:val="clear" w:color="auto" w:fill="auto"/>
            <w:vAlign w:val="center"/>
            <w:hideMark/>
          </w:tcPr>
          <w:p w14:paraId="0ADA383F"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4.0 – 5.0</w:t>
            </w:r>
          </w:p>
        </w:tc>
        <w:tc>
          <w:tcPr>
            <w:tcW w:w="201" w:type="pct"/>
            <w:vMerge/>
            <w:tcBorders>
              <w:top w:val="nil"/>
              <w:left w:val="single" w:sz="8" w:space="0" w:color="auto"/>
              <w:bottom w:val="single" w:sz="8" w:space="0" w:color="000000"/>
              <w:right w:val="single" w:sz="8" w:space="0" w:color="auto"/>
            </w:tcBorders>
            <w:vAlign w:val="center"/>
            <w:hideMark/>
          </w:tcPr>
          <w:p w14:paraId="70AC7E9C" w14:textId="77777777" w:rsidR="00F613AD" w:rsidRPr="007F157F" w:rsidRDefault="00F613AD" w:rsidP="007F157F">
            <w:pPr>
              <w:rPr>
                <w:rFonts w:ascii="Times New Roman" w:eastAsia="Times New Roman" w:hAnsi="Times New Roman"/>
                <w:color w:val="000000"/>
                <w:sz w:val="18"/>
                <w:lang w:val="pl-PL"/>
              </w:rPr>
            </w:pPr>
          </w:p>
        </w:tc>
        <w:tc>
          <w:tcPr>
            <w:tcW w:w="532" w:type="pct"/>
            <w:tcBorders>
              <w:top w:val="nil"/>
              <w:left w:val="nil"/>
              <w:bottom w:val="single" w:sz="8" w:space="0" w:color="auto"/>
              <w:right w:val="single" w:sz="8" w:space="0" w:color="auto"/>
            </w:tcBorders>
            <w:shd w:val="clear" w:color="auto" w:fill="auto"/>
            <w:vAlign w:val="center"/>
            <w:hideMark/>
          </w:tcPr>
          <w:p w14:paraId="24820994"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93.165 – 74.532</w:t>
            </w:r>
          </w:p>
        </w:tc>
        <w:tc>
          <w:tcPr>
            <w:tcW w:w="160" w:type="pct"/>
            <w:vMerge/>
            <w:tcBorders>
              <w:top w:val="nil"/>
              <w:left w:val="single" w:sz="8" w:space="0" w:color="auto"/>
              <w:bottom w:val="single" w:sz="8" w:space="0" w:color="000000"/>
              <w:right w:val="single" w:sz="8" w:space="0" w:color="auto"/>
            </w:tcBorders>
            <w:vAlign w:val="center"/>
            <w:hideMark/>
          </w:tcPr>
          <w:p w14:paraId="2BB6439D" w14:textId="77777777" w:rsidR="00F613AD" w:rsidRPr="007F157F" w:rsidRDefault="00F613AD" w:rsidP="007F157F">
            <w:pPr>
              <w:rPr>
                <w:rFonts w:ascii="Times New Roman" w:eastAsia="Times New Roman" w:hAnsi="Times New Roman"/>
                <w:color w:val="000000"/>
                <w:sz w:val="18"/>
                <w:lang w:val="pl-PL"/>
              </w:rPr>
            </w:pPr>
          </w:p>
        </w:tc>
        <w:tc>
          <w:tcPr>
            <w:tcW w:w="549" w:type="pct"/>
            <w:tcBorders>
              <w:top w:val="nil"/>
              <w:left w:val="nil"/>
              <w:bottom w:val="single" w:sz="8" w:space="0" w:color="auto"/>
              <w:right w:val="single" w:sz="8" w:space="0" w:color="auto"/>
            </w:tcBorders>
            <w:shd w:val="clear" w:color="auto" w:fill="auto"/>
            <w:vAlign w:val="center"/>
            <w:hideMark/>
          </w:tcPr>
          <w:p w14:paraId="0A4CB781"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23.886 – 19.109</w:t>
            </w:r>
          </w:p>
        </w:tc>
        <w:tc>
          <w:tcPr>
            <w:tcW w:w="145" w:type="pct"/>
            <w:vMerge/>
            <w:tcBorders>
              <w:top w:val="nil"/>
              <w:left w:val="single" w:sz="8" w:space="0" w:color="auto"/>
              <w:bottom w:val="single" w:sz="8" w:space="0" w:color="000000"/>
              <w:right w:val="single" w:sz="8" w:space="0" w:color="auto"/>
            </w:tcBorders>
            <w:vAlign w:val="center"/>
            <w:hideMark/>
          </w:tcPr>
          <w:p w14:paraId="3C287EB2" w14:textId="77777777" w:rsidR="00F613AD" w:rsidRPr="007F157F" w:rsidRDefault="00F613AD" w:rsidP="007F157F">
            <w:pPr>
              <w:rPr>
                <w:rFonts w:ascii="Times New Roman" w:eastAsia="Times New Roman" w:hAnsi="Times New Roman"/>
                <w:color w:val="000000"/>
                <w:sz w:val="18"/>
                <w:lang w:val="pl-PL"/>
              </w:rPr>
            </w:pPr>
          </w:p>
        </w:tc>
        <w:tc>
          <w:tcPr>
            <w:tcW w:w="495" w:type="pct"/>
            <w:tcBorders>
              <w:top w:val="nil"/>
              <w:left w:val="nil"/>
              <w:bottom w:val="single" w:sz="8" w:space="0" w:color="auto"/>
              <w:right w:val="single" w:sz="8" w:space="0" w:color="auto"/>
            </w:tcBorders>
            <w:shd w:val="clear" w:color="auto" w:fill="auto"/>
            <w:vAlign w:val="center"/>
            <w:hideMark/>
          </w:tcPr>
          <w:p w14:paraId="78913A4B"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11.265 – 9.012</w:t>
            </w:r>
          </w:p>
        </w:tc>
        <w:tc>
          <w:tcPr>
            <w:tcW w:w="201" w:type="pct"/>
            <w:vMerge/>
            <w:tcBorders>
              <w:top w:val="nil"/>
              <w:left w:val="single" w:sz="8" w:space="0" w:color="auto"/>
              <w:bottom w:val="single" w:sz="8" w:space="0" w:color="000000"/>
              <w:right w:val="single" w:sz="8" w:space="0" w:color="auto"/>
            </w:tcBorders>
            <w:vAlign w:val="center"/>
            <w:hideMark/>
          </w:tcPr>
          <w:p w14:paraId="767641F5" w14:textId="77777777" w:rsidR="00F613AD" w:rsidRPr="007F157F" w:rsidRDefault="00F613AD" w:rsidP="007F157F">
            <w:pPr>
              <w:rPr>
                <w:rFonts w:ascii="Times New Roman" w:eastAsia="Times New Roman" w:hAnsi="Times New Roman"/>
                <w:color w:val="000000"/>
                <w:sz w:val="18"/>
                <w:lang w:val="pl-PL"/>
              </w:rPr>
            </w:pPr>
          </w:p>
        </w:tc>
        <w:tc>
          <w:tcPr>
            <w:tcW w:w="528" w:type="pct"/>
            <w:tcBorders>
              <w:top w:val="nil"/>
              <w:left w:val="nil"/>
              <w:bottom w:val="single" w:sz="8" w:space="0" w:color="auto"/>
              <w:right w:val="single" w:sz="8" w:space="0" w:color="auto"/>
            </w:tcBorders>
            <w:shd w:val="clear" w:color="auto" w:fill="auto"/>
            <w:vAlign w:val="center"/>
            <w:hideMark/>
          </w:tcPr>
          <w:p w14:paraId="31CD57CE"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32.511 – 26.009</w:t>
            </w:r>
          </w:p>
        </w:tc>
        <w:tc>
          <w:tcPr>
            <w:tcW w:w="167" w:type="pct"/>
            <w:vMerge/>
            <w:tcBorders>
              <w:top w:val="nil"/>
              <w:left w:val="single" w:sz="8" w:space="0" w:color="auto"/>
              <w:bottom w:val="single" w:sz="8" w:space="0" w:color="000000"/>
              <w:right w:val="single" w:sz="8" w:space="0" w:color="auto"/>
            </w:tcBorders>
            <w:vAlign w:val="center"/>
            <w:hideMark/>
          </w:tcPr>
          <w:p w14:paraId="2DAE40CB" w14:textId="77777777" w:rsidR="00F613AD" w:rsidRPr="007F157F" w:rsidRDefault="00F613AD" w:rsidP="007F157F">
            <w:pPr>
              <w:rPr>
                <w:rFonts w:ascii="Times New Roman" w:eastAsia="Times New Roman" w:hAnsi="Times New Roman"/>
                <w:color w:val="000000"/>
                <w:sz w:val="18"/>
                <w:lang w:val="pl-PL"/>
              </w:rPr>
            </w:pPr>
          </w:p>
        </w:tc>
        <w:tc>
          <w:tcPr>
            <w:tcW w:w="542" w:type="pct"/>
            <w:tcBorders>
              <w:top w:val="nil"/>
              <w:left w:val="nil"/>
              <w:bottom w:val="single" w:sz="8" w:space="0" w:color="auto"/>
              <w:right w:val="single" w:sz="8" w:space="0" w:color="auto"/>
            </w:tcBorders>
            <w:shd w:val="clear" w:color="auto" w:fill="auto"/>
            <w:vAlign w:val="center"/>
            <w:hideMark/>
          </w:tcPr>
          <w:p w14:paraId="10F8861D"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39.285 – 31.428</w:t>
            </w:r>
          </w:p>
        </w:tc>
        <w:tc>
          <w:tcPr>
            <w:tcW w:w="102" w:type="pct"/>
            <w:vMerge/>
            <w:tcBorders>
              <w:top w:val="nil"/>
              <w:left w:val="single" w:sz="8" w:space="0" w:color="auto"/>
              <w:bottom w:val="single" w:sz="8" w:space="0" w:color="000000"/>
              <w:right w:val="single" w:sz="8" w:space="0" w:color="auto"/>
            </w:tcBorders>
            <w:vAlign w:val="center"/>
            <w:hideMark/>
          </w:tcPr>
          <w:p w14:paraId="293DBC43" w14:textId="77777777" w:rsidR="00F613AD" w:rsidRPr="007F157F" w:rsidRDefault="00F613AD" w:rsidP="007F157F">
            <w:pPr>
              <w:rPr>
                <w:rFonts w:ascii="Times New Roman" w:eastAsia="Times New Roman" w:hAnsi="Times New Roman"/>
                <w:color w:val="000000"/>
                <w:sz w:val="18"/>
                <w:lang w:val="pl-PL"/>
              </w:rPr>
            </w:pPr>
          </w:p>
        </w:tc>
        <w:tc>
          <w:tcPr>
            <w:tcW w:w="543" w:type="pct"/>
            <w:tcBorders>
              <w:top w:val="nil"/>
              <w:left w:val="nil"/>
              <w:bottom w:val="single" w:sz="8" w:space="0" w:color="auto"/>
              <w:right w:val="single" w:sz="8" w:space="0" w:color="auto"/>
            </w:tcBorders>
            <w:shd w:val="clear" w:color="auto" w:fill="auto"/>
            <w:vAlign w:val="center"/>
            <w:hideMark/>
          </w:tcPr>
          <w:p w14:paraId="406C12E2"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42.937 – 34.349</w:t>
            </w:r>
          </w:p>
        </w:tc>
      </w:tr>
      <w:tr w:rsidR="00F613AD" w:rsidRPr="007F157F" w14:paraId="5AFA3DBE" w14:textId="77777777" w:rsidTr="001D4159">
        <w:trPr>
          <w:trHeight w:val="270"/>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351E9BBE"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8 – 16 weeks</w:t>
            </w:r>
          </w:p>
        </w:tc>
        <w:tc>
          <w:tcPr>
            <w:tcW w:w="553" w:type="pct"/>
            <w:tcBorders>
              <w:top w:val="nil"/>
              <w:left w:val="nil"/>
              <w:bottom w:val="single" w:sz="8" w:space="0" w:color="auto"/>
              <w:right w:val="single" w:sz="8" w:space="0" w:color="auto"/>
            </w:tcBorders>
            <w:shd w:val="clear" w:color="auto" w:fill="auto"/>
            <w:vAlign w:val="center"/>
            <w:hideMark/>
          </w:tcPr>
          <w:p w14:paraId="72499D37"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5.0 – 6.5</w:t>
            </w:r>
          </w:p>
        </w:tc>
        <w:tc>
          <w:tcPr>
            <w:tcW w:w="201" w:type="pct"/>
            <w:vMerge/>
            <w:tcBorders>
              <w:top w:val="nil"/>
              <w:left w:val="single" w:sz="8" w:space="0" w:color="auto"/>
              <w:bottom w:val="single" w:sz="8" w:space="0" w:color="000000"/>
              <w:right w:val="single" w:sz="8" w:space="0" w:color="auto"/>
            </w:tcBorders>
            <w:vAlign w:val="center"/>
            <w:hideMark/>
          </w:tcPr>
          <w:p w14:paraId="0D2134FB" w14:textId="77777777" w:rsidR="00F613AD" w:rsidRPr="007F157F" w:rsidRDefault="00F613AD" w:rsidP="007F157F">
            <w:pPr>
              <w:rPr>
                <w:rFonts w:ascii="Times New Roman" w:eastAsia="Times New Roman" w:hAnsi="Times New Roman"/>
                <w:color w:val="000000"/>
                <w:sz w:val="18"/>
                <w:lang w:val="pl-PL"/>
              </w:rPr>
            </w:pPr>
          </w:p>
        </w:tc>
        <w:tc>
          <w:tcPr>
            <w:tcW w:w="532" w:type="pct"/>
            <w:tcBorders>
              <w:top w:val="nil"/>
              <w:left w:val="nil"/>
              <w:bottom w:val="single" w:sz="8" w:space="0" w:color="auto"/>
              <w:right w:val="single" w:sz="8" w:space="0" w:color="auto"/>
            </w:tcBorders>
            <w:shd w:val="clear" w:color="auto" w:fill="auto"/>
            <w:vAlign w:val="center"/>
            <w:hideMark/>
          </w:tcPr>
          <w:p w14:paraId="4DFA272C"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70.148 – 67.450</w:t>
            </w:r>
          </w:p>
        </w:tc>
        <w:tc>
          <w:tcPr>
            <w:tcW w:w="160" w:type="pct"/>
            <w:vMerge/>
            <w:tcBorders>
              <w:top w:val="nil"/>
              <w:left w:val="single" w:sz="8" w:space="0" w:color="auto"/>
              <w:bottom w:val="single" w:sz="8" w:space="0" w:color="000000"/>
              <w:right w:val="single" w:sz="8" w:space="0" w:color="auto"/>
            </w:tcBorders>
            <w:vAlign w:val="center"/>
            <w:hideMark/>
          </w:tcPr>
          <w:p w14:paraId="10BDA059" w14:textId="77777777" w:rsidR="00F613AD" w:rsidRPr="007F157F" w:rsidRDefault="00F613AD" w:rsidP="007F157F">
            <w:pPr>
              <w:rPr>
                <w:rFonts w:ascii="Times New Roman" w:eastAsia="Times New Roman" w:hAnsi="Times New Roman"/>
                <w:color w:val="000000"/>
                <w:sz w:val="18"/>
                <w:lang w:val="pl-PL"/>
              </w:rPr>
            </w:pPr>
          </w:p>
        </w:tc>
        <w:tc>
          <w:tcPr>
            <w:tcW w:w="549" w:type="pct"/>
            <w:tcBorders>
              <w:top w:val="nil"/>
              <w:left w:val="nil"/>
              <w:bottom w:val="single" w:sz="8" w:space="0" w:color="auto"/>
              <w:right w:val="single" w:sz="8" w:space="0" w:color="auto"/>
            </w:tcBorders>
            <w:shd w:val="clear" w:color="auto" w:fill="auto"/>
            <w:vAlign w:val="center"/>
            <w:hideMark/>
          </w:tcPr>
          <w:p w14:paraId="55BD363F"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19.109 – 14.699</w:t>
            </w:r>
          </w:p>
        </w:tc>
        <w:tc>
          <w:tcPr>
            <w:tcW w:w="145" w:type="pct"/>
            <w:vMerge/>
            <w:tcBorders>
              <w:top w:val="nil"/>
              <w:left w:val="single" w:sz="8" w:space="0" w:color="auto"/>
              <w:bottom w:val="single" w:sz="8" w:space="0" w:color="000000"/>
              <w:right w:val="single" w:sz="8" w:space="0" w:color="auto"/>
            </w:tcBorders>
            <w:vAlign w:val="center"/>
            <w:hideMark/>
          </w:tcPr>
          <w:p w14:paraId="56D6E667" w14:textId="77777777" w:rsidR="00F613AD" w:rsidRPr="007F157F" w:rsidRDefault="00F613AD" w:rsidP="007F157F">
            <w:pPr>
              <w:rPr>
                <w:rFonts w:ascii="Times New Roman" w:eastAsia="Times New Roman" w:hAnsi="Times New Roman"/>
                <w:color w:val="000000"/>
                <w:sz w:val="18"/>
                <w:lang w:val="pl-PL"/>
              </w:rPr>
            </w:pPr>
          </w:p>
        </w:tc>
        <w:tc>
          <w:tcPr>
            <w:tcW w:w="495" w:type="pct"/>
            <w:tcBorders>
              <w:top w:val="nil"/>
              <w:left w:val="nil"/>
              <w:bottom w:val="single" w:sz="8" w:space="0" w:color="auto"/>
              <w:right w:val="single" w:sz="8" w:space="0" w:color="auto"/>
            </w:tcBorders>
            <w:shd w:val="clear" w:color="auto" w:fill="auto"/>
            <w:vAlign w:val="center"/>
            <w:hideMark/>
          </w:tcPr>
          <w:p w14:paraId="0D51DD41"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8.482 – 8.155</w:t>
            </w:r>
          </w:p>
        </w:tc>
        <w:tc>
          <w:tcPr>
            <w:tcW w:w="201" w:type="pct"/>
            <w:vMerge/>
            <w:tcBorders>
              <w:top w:val="nil"/>
              <w:left w:val="single" w:sz="8" w:space="0" w:color="auto"/>
              <w:bottom w:val="single" w:sz="8" w:space="0" w:color="000000"/>
              <w:right w:val="single" w:sz="8" w:space="0" w:color="auto"/>
            </w:tcBorders>
            <w:vAlign w:val="center"/>
            <w:hideMark/>
          </w:tcPr>
          <w:p w14:paraId="18A1C64E" w14:textId="77777777" w:rsidR="00F613AD" w:rsidRPr="007F157F" w:rsidRDefault="00F613AD" w:rsidP="007F157F">
            <w:pPr>
              <w:rPr>
                <w:rFonts w:ascii="Times New Roman" w:eastAsia="Times New Roman" w:hAnsi="Times New Roman"/>
                <w:color w:val="000000"/>
                <w:sz w:val="18"/>
                <w:lang w:val="pl-PL"/>
              </w:rPr>
            </w:pPr>
          </w:p>
        </w:tc>
        <w:tc>
          <w:tcPr>
            <w:tcW w:w="528" w:type="pct"/>
            <w:tcBorders>
              <w:top w:val="nil"/>
              <w:left w:val="nil"/>
              <w:bottom w:val="single" w:sz="8" w:space="0" w:color="auto"/>
              <w:right w:val="single" w:sz="8" w:space="0" w:color="auto"/>
            </w:tcBorders>
            <w:shd w:val="clear" w:color="auto" w:fill="auto"/>
            <w:vAlign w:val="center"/>
            <w:hideMark/>
          </w:tcPr>
          <w:p w14:paraId="114160F3"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24.479 – 23.537</w:t>
            </w:r>
          </w:p>
        </w:tc>
        <w:tc>
          <w:tcPr>
            <w:tcW w:w="167" w:type="pct"/>
            <w:vMerge/>
            <w:tcBorders>
              <w:top w:val="nil"/>
              <w:left w:val="single" w:sz="8" w:space="0" w:color="auto"/>
              <w:bottom w:val="single" w:sz="8" w:space="0" w:color="000000"/>
              <w:right w:val="single" w:sz="8" w:space="0" w:color="auto"/>
            </w:tcBorders>
            <w:vAlign w:val="center"/>
            <w:hideMark/>
          </w:tcPr>
          <w:p w14:paraId="1431101D" w14:textId="77777777" w:rsidR="00F613AD" w:rsidRPr="007F157F" w:rsidRDefault="00F613AD" w:rsidP="007F157F">
            <w:pPr>
              <w:rPr>
                <w:rFonts w:ascii="Times New Roman" w:eastAsia="Times New Roman" w:hAnsi="Times New Roman"/>
                <w:color w:val="000000"/>
                <w:sz w:val="18"/>
                <w:lang w:val="pl-PL"/>
              </w:rPr>
            </w:pPr>
          </w:p>
        </w:tc>
        <w:tc>
          <w:tcPr>
            <w:tcW w:w="542" w:type="pct"/>
            <w:tcBorders>
              <w:top w:val="nil"/>
              <w:left w:val="nil"/>
              <w:bottom w:val="single" w:sz="8" w:space="0" w:color="auto"/>
              <w:right w:val="single" w:sz="8" w:space="0" w:color="auto"/>
            </w:tcBorders>
            <w:shd w:val="clear" w:color="auto" w:fill="auto"/>
            <w:vAlign w:val="center"/>
            <w:hideMark/>
          </w:tcPr>
          <w:p w14:paraId="3943E71A"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29.579 – 28.442</w:t>
            </w:r>
          </w:p>
        </w:tc>
        <w:tc>
          <w:tcPr>
            <w:tcW w:w="102" w:type="pct"/>
            <w:vMerge/>
            <w:tcBorders>
              <w:top w:val="nil"/>
              <w:left w:val="single" w:sz="8" w:space="0" w:color="auto"/>
              <w:bottom w:val="single" w:sz="8" w:space="0" w:color="000000"/>
              <w:right w:val="single" w:sz="8" w:space="0" w:color="auto"/>
            </w:tcBorders>
            <w:vAlign w:val="center"/>
            <w:hideMark/>
          </w:tcPr>
          <w:p w14:paraId="7D059D9E" w14:textId="77777777" w:rsidR="00F613AD" w:rsidRPr="007F157F" w:rsidRDefault="00F613AD" w:rsidP="007F157F">
            <w:pPr>
              <w:rPr>
                <w:rFonts w:ascii="Times New Roman" w:eastAsia="Times New Roman" w:hAnsi="Times New Roman"/>
                <w:color w:val="000000"/>
                <w:sz w:val="18"/>
                <w:lang w:val="pl-PL"/>
              </w:rPr>
            </w:pPr>
          </w:p>
        </w:tc>
        <w:tc>
          <w:tcPr>
            <w:tcW w:w="543" w:type="pct"/>
            <w:tcBorders>
              <w:top w:val="nil"/>
              <w:left w:val="nil"/>
              <w:bottom w:val="single" w:sz="8" w:space="0" w:color="auto"/>
              <w:right w:val="single" w:sz="8" w:space="0" w:color="auto"/>
            </w:tcBorders>
            <w:shd w:val="clear" w:color="auto" w:fill="auto"/>
            <w:vAlign w:val="center"/>
            <w:hideMark/>
          </w:tcPr>
          <w:p w14:paraId="5B7CBA0C"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32.329 – 31.085</w:t>
            </w:r>
          </w:p>
        </w:tc>
      </w:tr>
      <w:tr w:rsidR="00F613AD" w:rsidRPr="007F157F" w14:paraId="1C96715E" w14:textId="77777777" w:rsidTr="007F157F">
        <w:trPr>
          <w:trHeight w:val="175"/>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4D1F84A1"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4 – 6 months</w:t>
            </w:r>
          </w:p>
        </w:tc>
        <w:tc>
          <w:tcPr>
            <w:tcW w:w="553" w:type="pct"/>
            <w:tcBorders>
              <w:top w:val="nil"/>
              <w:left w:val="nil"/>
              <w:bottom w:val="single" w:sz="8" w:space="0" w:color="auto"/>
              <w:right w:val="single" w:sz="8" w:space="0" w:color="auto"/>
            </w:tcBorders>
            <w:shd w:val="clear" w:color="auto" w:fill="auto"/>
            <w:vAlign w:val="center"/>
            <w:hideMark/>
          </w:tcPr>
          <w:p w14:paraId="4D2FEFD3"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&gt; 6.5</w:t>
            </w:r>
          </w:p>
        </w:tc>
        <w:tc>
          <w:tcPr>
            <w:tcW w:w="201" w:type="pct"/>
            <w:vMerge/>
            <w:tcBorders>
              <w:top w:val="nil"/>
              <w:left w:val="single" w:sz="8" w:space="0" w:color="auto"/>
              <w:bottom w:val="single" w:sz="8" w:space="0" w:color="000000"/>
              <w:right w:val="single" w:sz="8" w:space="0" w:color="auto"/>
            </w:tcBorders>
            <w:vAlign w:val="center"/>
            <w:hideMark/>
          </w:tcPr>
          <w:p w14:paraId="43105B9A" w14:textId="77777777" w:rsidR="00F613AD" w:rsidRPr="007F157F" w:rsidRDefault="00F613AD" w:rsidP="007F157F">
            <w:pPr>
              <w:rPr>
                <w:rFonts w:ascii="Times New Roman" w:eastAsia="Times New Roman" w:hAnsi="Times New Roman"/>
                <w:color w:val="000000"/>
                <w:sz w:val="18"/>
                <w:lang w:val="pl-PL"/>
              </w:rPr>
            </w:pPr>
          </w:p>
        </w:tc>
        <w:tc>
          <w:tcPr>
            <w:tcW w:w="532" w:type="pct"/>
            <w:tcBorders>
              <w:top w:val="single" w:sz="8" w:space="0" w:color="auto"/>
              <w:left w:val="nil"/>
              <w:bottom w:val="single" w:sz="8" w:space="0" w:color="auto"/>
              <w:right w:val="single" w:sz="8" w:space="0" w:color="000000"/>
            </w:tcBorders>
            <w:shd w:val="clear" w:color="auto" w:fill="auto"/>
            <w:vAlign w:val="center"/>
            <w:hideMark/>
          </w:tcPr>
          <w:p w14:paraId="6596F6A3"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62.054</w:t>
            </w:r>
          </w:p>
        </w:tc>
        <w:tc>
          <w:tcPr>
            <w:tcW w:w="160" w:type="pct"/>
            <w:vMerge/>
            <w:tcBorders>
              <w:top w:val="nil"/>
              <w:left w:val="single" w:sz="8" w:space="0" w:color="auto"/>
              <w:bottom w:val="single" w:sz="8" w:space="0" w:color="000000"/>
              <w:right w:val="single" w:sz="8" w:space="0" w:color="auto"/>
            </w:tcBorders>
            <w:vAlign w:val="center"/>
            <w:hideMark/>
          </w:tcPr>
          <w:p w14:paraId="6B80C74B" w14:textId="77777777" w:rsidR="00F613AD" w:rsidRPr="007F157F" w:rsidRDefault="00F613AD" w:rsidP="007F157F">
            <w:pPr>
              <w:rPr>
                <w:rFonts w:ascii="Times New Roman" w:eastAsia="Times New Roman" w:hAnsi="Times New Roman"/>
                <w:color w:val="000000"/>
                <w:sz w:val="18"/>
                <w:lang w:val="pl-PL"/>
              </w:rPr>
            </w:pPr>
          </w:p>
        </w:tc>
        <w:tc>
          <w:tcPr>
            <w:tcW w:w="549" w:type="pct"/>
            <w:tcBorders>
              <w:top w:val="single" w:sz="8" w:space="0" w:color="auto"/>
              <w:left w:val="nil"/>
              <w:bottom w:val="single" w:sz="8" w:space="0" w:color="auto"/>
              <w:right w:val="single" w:sz="8" w:space="0" w:color="000000"/>
            </w:tcBorders>
            <w:shd w:val="clear" w:color="auto" w:fill="auto"/>
            <w:vAlign w:val="center"/>
            <w:hideMark/>
          </w:tcPr>
          <w:p w14:paraId="466A80A8"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14.699</w:t>
            </w:r>
          </w:p>
        </w:tc>
        <w:tc>
          <w:tcPr>
            <w:tcW w:w="145" w:type="pct"/>
            <w:vMerge/>
            <w:tcBorders>
              <w:top w:val="nil"/>
              <w:left w:val="single" w:sz="8" w:space="0" w:color="auto"/>
              <w:bottom w:val="single" w:sz="8" w:space="0" w:color="000000"/>
              <w:right w:val="single" w:sz="8" w:space="0" w:color="auto"/>
            </w:tcBorders>
            <w:vAlign w:val="center"/>
            <w:hideMark/>
          </w:tcPr>
          <w:p w14:paraId="7ED682F8" w14:textId="77777777" w:rsidR="00F613AD" w:rsidRPr="007F157F" w:rsidRDefault="00F613AD" w:rsidP="007F157F">
            <w:pPr>
              <w:rPr>
                <w:rFonts w:ascii="Times New Roman" w:eastAsia="Times New Roman" w:hAnsi="Times New Roman"/>
                <w:color w:val="000000"/>
                <w:sz w:val="18"/>
                <w:lang w:val="pl-PL"/>
              </w:rPr>
            </w:pPr>
          </w:p>
        </w:tc>
        <w:tc>
          <w:tcPr>
            <w:tcW w:w="495" w:type="pct"/>
            <w:tcBorders>
              <w:top w:val="single" w:sz="8" w:space="0" w:color="auto"/>
              <w:left w:val="nil"/>
              <w:bottom w:val="single" w:sz="8" w:space="0" w:color="auto"/>
              <w:right w:val="single" w:sz="8" w:space="0" w:color="000000"/>
            </w:tcBorders>
            <w:shd w:val="clear" w:color="auto" w:fill="auto"/>
            <w:vAlign w:val="center"/>
            <w:hideMark/>
          </w:tcPr>
          <w:p w14:paraId="066B716A"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7.503</w:t>
            </w:r>
          </w:p>
        </w:tc>
        <w:tc>
          <w:tcPr>
            <w:tcW w:w="201" w:type="pct"/>
            <w:vMerge/>
            <w:tcBorders>
              <w:top w:val="nil"/>
              <w:left w:val="single" w:sz="8" w:space="0" w:color="auto"/>
              <w:bottom w:val="single" w:sz="8" w:space="0" w:color="000000"/>
              <w:right w:val="single" w:sz="8" w:space="0" w:color="auto"/>
            </w:tcBorders>
            <w:vAlign w:val="center"/>
            <w:hideMark/>
          </w:tcPr>
          <w:p w14:paraId="62EA92CC" w14:textId="77777777" w:rsidR="00F613AD" w:rsidRPr="007F157F" w:rsidRDefault="00F613AD" w:rsidP="007F157F">
            <w:pPr>
              <w:rPr>
                <w:rFonts w:ascii="Times New Roman" w:eastAsia="Times New Roman" w:hAnsi="Times New Roman"/>
                <w:color w:val="000000"/>
                <w:sz w:val="18"/>
                <w:lang w:val="pl-PL"/>
              </w:rPr>
            </w:pPr>
          </w:p>
        </w:tc>
        <w:tc>
          <w:tcPr>
            <w:tcW w:w="528" w:type="pct"/>
            <w:tcBorders>
              <w:top w:val="single" w:sz="8" w:space="0" w:color="auto"/>
              <w:left w:val="nil"/>
              <w:bottom w:val="single" w:sz="8" w:space="0" w:color="auto"/>
              <w:right w:val="single" w:sz="8" w:space="0" w:color="000000"/>
            </w:tcBorders>
            <w:shd w:val="clear" w:color="auto" w:fill="auto"/>
            <w:vAlign w:val="center"/>
            <w:hideMark/>
          </w:tcPr>
          <w:p w14:paraId="5C0E8B27"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21.654</w:t>
            </w:r>
          </w:p>
        </w:tc>
        <w:tc>
          <w:tcPr>
            <w:tcW w:w="167" w:type="pct"/>
            <w:vMerge/>
            <w:tcBorders>
              <w:top w:val="nil"/>
              <w:left w:val="single" w:sz="8" w:space="0" w:color="auto"/>
              <w:bottom w:val="single" w:sz="8" w:space="0" w:color="000000"/>
              <w:right w:val="single" w:sz="8" w:space="0" w:color="auto"/>
            </w:tcBorders>
            <w:vAlign w:val="center"/>
            <w:hideMark/>
          </w:tcPr>
          <w:p w14:paraId="34FD385A" w14:textId="77777777" w:rsidR="00F613AD" w:rsidRPr="007F157F" w:rsidRDefault="00F613AD" w:rsidP="007F157F">
            <w:pPr>
              <w:rPr>
                <w:rFonts w:ascii="Times New Roman" w:eastAsia="Times New Roman" w:hAnsi="Times New Roman"/>
                <w:color w:val="000000"/>
                <w:sz w:val="18"/>
                <w:lang w:val="pl-PL"/>
              </w:rPr>
            </w:pPr>
          </w:p>
        </w:tc>
        <w:tc>
          <w:tcPr>
            <w:tcW w:w="542" w:type="pct"/>
            <w:tcBorders>
              <w:top w:val="single" w:sz="8" w:space="0" w:color="auto"/>
              <w:left w:val="nil"/>
              <w:bottom w:val="single" w:sz="8" w:space="0" w:color="auto"/>
              <w:right w:val="single" w:sz="8" w:space="0" w:color="000000"/>
            </w:tcBorders>
            <w:shd w:val="clear" w:color="auto" w:fill="auto"/>
            <w:vAlign w:val="center"/>
            <w:hideMark/>
          </w:tcPr>
          <w:p w14:paraId="71679EB9"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26.166</w:t>
            </w:r>
          </w:p>
        </w:tc>
        <w:tc>
          <w:tcPr>
            <w:tcW w:w="102" w:type="pct"/>
            <w:vMerge/>
            <w:tcBorders>
              <w:top w:val="nil"/>
              <w:left w:val="single" w:sz="8" w:space="0" w:color="auto"/>
              <w:bottom w:val="single" w:sz="8" w:space="0" w:color="000000"/>
              <w:right w:val="single" w:sz="8" w:space="0" w:color="auto"/>
            </w:tcBorders>
            <w:vAlign w:val="center"/>
            <w:hideMark/>
          </w:tcPr>
          <w:p w14:paraId="2F410ABB" w14:textId="77777777" w:rsidR="00F613AD" w:rsidRPr="007F157F" w:rsidRDefault="00F613AD" w:rsidP="007F157F">
            <w:pPr>
              <w:rPr>
                <w:rFonts w:ascii="Times New Roman" w:eastAsia="Times New Roman" w:hAnsi="Times New Roman"/>
                <w:color w:val="000000"/>
                <w:sz w:val="18"/>
                <w:lang w:val="pl-PL"/>
              </w:rPr>
            </w:pPr>
          </w:p>
        </w:tc>
        <w:tc>
          <w:tcPr>
            <w:tcW w:w="543" w:type="pct"/>
            <w:tcBorders>
              <w:top w:val="single" w:sz="8" w:space="0" w:color="auto"/>
              <w:left w:val="nil"/>
              <w:bottom w:val="single" w:sz="8" w:space="0" w:color="auto"/>
              <w:right w:val="single" w:sz="8" w:space="0" w:color="000000"/>
            </w:tcBorders>
            <w:shd w:val="clear" w:color="auto" w:fill="auto"/>
            <w:vAlign w:val="center"/>
            <w:hideMark/>
          </w:tcPr>
          <w:p w14:paraId="6D457495"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28.599</w:t>
            </w:r>
          </w:p>
        </w:tc>
      </w:tr>
      <w:tr w:rsidR="00F613AD" w:rsidRPr="007F157F" w14:paraId="12B6508B" w14:textId="77777777" w:rsidTr="007F157F">
        <w:trPr>
          <w:trHeight w:val="267"/>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5287D2BA"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6 – 12 months</w:t>
            </w:r>
          </w:p>
        </w:tc>
        <w:tc>
          <w:tcPr>
            <w:tcW w:w="553" w:type="pct"/>
            <w:tcBorders>
              <w:top w:val="nil"/>
              <w:left w:val="nil"/>
              <w:bottom w:val="single" w:sz="8" w:space="0" w:color="auto"/>
              <w:right w:val="single" w:sz="8" w:space="0" w:color="auto"/>
            </w:tcBorders>
            <w:shd w:val="clear" w:color="auto" w:fill="auto"/>
            <w:vAlign w:val="center"/>
            <w:hideMark/>
          </w:tcPr>
          <w:p w14:paraId="3FAC1086"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&gt; 6.5</w:t>
            </w:r>
          </w:p>
        </w:tc>
        <w:tc>
          <w:tcPr>
            <w:tcW w:w="201" w:type="pct"/>
            <w:tcBorders>
              <w:top w:val="nil"/>
              <w:left w:val="nil"/>
              <w:bottom w:val="single" w:sz="8" w:space="0" w:color="auto"/>
              <w:right w:val="single" w:sz="8" w:space="0" w:color="auto"/>
            </w:tcBorders>
            <w:shd w:val="clear" w:color="auto" w:fill="auto"/>
            <w:vAlign w:val="center"/>
            <w:hideMark/>
          </w:tcPr>
          <w:p w14:paraId="4702AE2F"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w:t>
            </w:r>
          </w:p>
        </w:tc>
        <w:tc>
          <w:tcPr>
            <w:tcW w:w="532" w:type="pct"/>
            <w:tcBorders>
              <w:top w:val="single" w:sz="8" w:space="0" w:color="auto"/>
              <w:left w:val="nil"/>
              <w:bottom w:val="single" w:sz="8" w:space="0" w:color="auto"/>
              <w:right w:val="single" w:sz="8" w:space="0" w:color="000000"/>
            </w:tcBorders>
            <w:shd w:val="clear" w:color="auto" w:fill="auto"/>
            <w:vAlign w:val="center"/>
            <w:hideMark/>
          </w:tcPr>
          <w:p w14:paraId="4CE1222E"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11.789</w:t>
            </w:r>
          </w:p>
        </w:tc>
        <w:tc>
          <w:tcPr>
            <w:tcW w:w="160" w:type="pct"/>
            <w:tcBorders>
              <w:top w:val="nil"/>
              <w:left w:val="nil"/>
              <w:bottom w:val="single" w:sz="8" w:space="0" w:color="auto"/>
              <w:right w:val="single" w:sz="8" w:space="0" w:color="auto"/>
            </w:tcBorders>
            <w:shd w:val="clear" w:color="auto" w:fill="auto"/>
            <w:vAlign w:val="center"/>
            <w:hideMark/>
          </w:tcPr>
          <w:p w14:paraId="73E92822"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w:t>
            </w:r>
          </w:p>
        </w:tc>
        <w:tc>
          <w:tcPr>
            <w:tcW w:w="549" w:type="pct"/>
            <w:tcBorders>
              <w:top w:val="single" w:sz="8" w:space="0" w:color="auto"/>
              <w:left w:val="nil"/>
              <w:bottom w:val="single" w:sz="8" w:space="0" w:color="auto"/>
              <w:right w:val="single" w:sz="8" w:space="0" w:color="000000"/>
            </w:tcBorders>
            <w:shd w:val="clear" w:color="auto" w:fill="auto"/>
            <w:vAlign w:val="center"/>
            <w:hideMark/>
          </w:tcPr>
          <w:p w14:paraId="52B58FFE"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9.021</w:t>
            </w:r>
          </w:p>
        </w:tc>
        <w:tc>
          <w:tcPr>
            <w:tcW w:w="145" w:type="pct"/>
            <w:tcBorders>
              <w:top w:val="nil"/>
              <w:left w:val="nil"/>
              <w:bottom w:val="single" w:sz="8" w:space="0" w:color="auto"/>
              <w:right w:val="single" w:sz="8" w:space="0" w:color="auto"/>
            </w:tcBorders>
            <w:shd w:val="clear" w:color="auto" w:fill="auto"/>
            <w:vAlign w:val="center"/>
            <w:hideMark/>
          </w:tcPr>
          <w:p w14:paraId="1A61F5FE"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w:t>
            </w:r>
          </w:p>
        </w:tc>
        <w:tc>
          <w:tcPr>
            <w:tcW w:w="495" w:type="pct"/>
            <w:tcBorders>
              <w:top w:val="single" w:sz="8" w:space="0" w:color="auto"/>
              <w:left w:val="nil"/>
              <w:bottom w:val="single" w:sz="8" w:space="0" w:color="auto"/>
              <w:right w:val="single" w:sz="8" w:space="0" w:color="000000"/>
            </w:tcBorders>
            <w:shd w:val="clear" w:color="auto" w:fill="auto"/>
            <w:vAlign w:val="center"/>
            <w:hideMark/>
          </w:tcPr>
          <w:p w14:paraId="3B26C845"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6.644</w:t>
            </w:r>
          </w:p>
        </w:tc>
        <w:tc>
          <w:tcPr>
            <w:tcW w:w="201" w:type="pct"/>
            <w:tcBorders>
              <w:top w:val="nil"/>
              <w:left w:val="nil"/>
              <w:bottom w:val="single" w:sz="8" w:space="0" w:color="auto"/>
              <w:right w:val="single" w:sz="8" w:space="0" w:color="auto"/>
            </w:tcBorders>
            <w:shd w:val="clear" w:color="auto" w:fill="auto"/>
            <w:vAlign w:val="center"/>
            <w:hideMark/>
          </w:tcPr>
          <w:p w14:paraId="59DDE558"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w:t>
            </w:r>
          </w:p>
        </w:tc>
        <w:tc>
          <w:tcPr>
            <w:tcW w:w="528" w:type="pct"/>
            <w:tcBorders>
              <w:top w:val="single" w:sz="8" w:space="0" w:color="auto"/>
              <w:left w:val="nil"/>
              <w:bottom w:val="single" w:sz="8" w:space="0" w:color="auto"/>
              <w:right w:val="single" w:sz="8" w:space="0" w:color="000000"/>
            </w:tcBorders>
            <w:shd w:val="clear" w:color="auto" w:fill="auto"/>
            <w:vAlign w:val="center"/>
            <w:hideMark/>
          </w:tcPr>
          <w:p w14:paraId="30B4387C"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1.539</w:t>
            </w:r>
          </w:p>
        </w:tc>
        <w:tc>
          <w:tcPr>
            <w:tcW w:w="167" w:type="pct"/>
            <w:tcBorders>
              <w:top w:val="nil"/>
              <w:left w:val="nil"/>
              <w:bottom w:val="single" w:sz="8" w:space="0" w:color="auto"/>
              <w:right w:val="single" w:sz="8" w:space="0" w:color="auto"/>
            </w:tcBorders>
            <w:shd w:val="clear" w:color="auto" w:fill="auto"/>
            <w:vAlign w:val="center"/>
            <w:hideMark/>
          </w:tcPr>
          <w:p w14:paraId="0CE7CCE2"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w:t>
            </w:r>
          </w:p>
        </w:tc>
        <w:tc>
          <w:tcPr>
            <w:tcW w:w="542" w:type="pct"/>
            <w:tcBorders>
              <w:top w:val="single" w:sz="8" w:space="0" w:color="auto"/>
              <w:left w:val="nil"/>
              <w:bottom w:val="single" w:sz="8" w:space="0" w:color="auto"/>
              <w:right w:val="single" w:sz="8" w:space="0" w:color="000000"/>
            </w:tcBorders>
            <w:shd w:val="clear" w:color="auto" w:fill="auto"/>
            <w:vAlign w:val="center"/>
            <w:hideMark/>
          </w:tcPr>
          <w:p w14:paraId="33ABB9CB"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8.512</w:t>
            </w:r>
          </w:p>
        </w:tc>
        <w:tc>
          <w:tcPr>
            <w:tcW w:w="102" w:type="pct"/>
            <w:tcBorders>
              <w:top w:val="nil"/>
              <w:left w:val="nil"/>
              <w:bottom w:val="single" w:sz="8" w:space="0" w:color="auto"/>
              <w:right w:val="single" w:sz="8" w:space="0" w:color="auto"/>
            </w:tcBorders>
            <w:shd w:val="clear" w:color="auto" w:fill="auto"/>
            <w:vAlign w:val="center"/>
            <w:hideMark/>
          </w:tcPr>
          <w:p w14:paraId="5E03635B"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2</w:t>
            </w:r>
          </w:p>
        </w:tc>
        <w:tc>
          <w:tcPr>
            <w:tcW w:w="543" w:type="pct"/>
            <w:tcBorders>
              <w:top w:val="single" w:sz="8" w:space="0" w:color="auto"/>
              <w:left w:val="nil"/>
              <w:bottom w:val="single" w:sz="8" w:space="0" w:color="auto"/>
              <w:right w:val="single" w:sz="8" w:space="0" w:color="000000"/>
            </w:tcBorders>
            <w:shd w:val="clear" w:color="auto" w:fill="auto"/>
            <w:vAlign w:val="center"/>
            <w:hideMark/>
          </w:tcPr>
          <w:p w14:paraId="43078641" w14:textId="77777777" w:rsidR="00F613AD" w:rsidRPr="007F157F" w:rsidRDefault="00F613AD" w:rsidP="007F157F">
            <w:pPr>
              <w:jc w:val="center"/>
              <w:rPr>
                <w:rFonts w:ascii="Times New Roman" w:eastAsia="Times New Roman" w:hAnsi="Times New Roman"/>
                <w:color w:val="000000"/>
                <w:sz w:val="18"/>
                <w:lang w:val="pl-PL"/>
              </w:rPr>
            </w:pPr>
            <w:r w:rsidRPr="007F157F">
              <w:rPr>
                <w:rFonts w:ascii="Times New Roman" w:eastAsia="Times New Roman" w:hAnsi="Times New Roman"/>
                <w:color w:val="000000"/>
                <w:sz w:val="18"/>
                <w:lang w:val="pl-PL"/>
              </w:rPr>
              <w:t>18.824</w:t>
            </w:r>
          </w:p>
        </w:tc>
      </w:tr>
    </w:tbl>
    <w:bookmarkEnd w:id="11"/>
    <w:p w14:paraId="773CB1AB" w14:textId="34B18F2A" w:rsidR="00F613AD" w:rsidRPr="001D4159" w:rsidRDefault="001D4159" w:rsidP="001D4159">
      <w:pPr>
        <w:autoSpaceDE w:val="0"/>
        <w:autoSpaceDN w:val="0"/>
        <w:adjustRightInd w:val="0"/>
        <w:rPr>
          <w:rFonts w:ascii="Times New Roman" w:eastAsiaTheme="minorHAnsi" w:hAnsi="Times New Roman"/>
          <w:szCs w:val="24"/>
          <w:lang w:val="en-US" w:eastAsia="en-US"/>
        </w:rPr>
      </w:pPr>
      <w:r w:rsidRPr="001D4159">
        <w:rPr>
          <w:rFonts w:ascii="Times New Roman" w:eastAsiaTheme="minorHAnsi" w:hAnsi="Times New Roman"/>
          <w:sz w:val="14"/>
          <w:szCs w:val="14"/>
          <w:lang w:val="pl-PL" w:eastAsia="en-US"/>
        </w:rPr>
        <w:t>Applied acronyms and description of numbers: bw – body weight., FSMPs - food for special medical purposes; MMPs – modified milk products; 1 – initial milk formulas (0–6 months); 2 – subsequent milk formulas (6–12 months).</w:t>
      </w:r>
    </w:p>
    <w:p w14:paraId="6E78F0C5" w14:textId="77777777" w:rsidR="00F613AD" w:rsidRPr="001D4159" w:rsidRDefault="00F613AD" w:rsidP="00F613AD">
      <w:pPr>
        <w:widowControl w:val="0"/>
        <w:autoSpaceDE w:val="0"/>
        <w:autoSpaceDN w:val="0"/>
        <w:adjustRightInd w:val="0"/>
        <w:jc w:val="both"/>
        <w:rPr>
          <w:rFonts w:ascii="Times New Roman" w:eastAsiaTheme="minorHAnsi" w:hAnsi="Times New Roman"/>
          <w:sz w:val="6"/>
          <w:szCs w:val="24"/>
          <w:lang w:val="en-US" w:eastAsia="en-US"/>
        </w:rPr>
      </w:pPr>
    </w:p>
    <w:p w14:paraId="67B1ED13" w14:textId="77777777" w:rsidR="007F157F" w:rsidRDefault="007F157F" w:rsidP="00F613AD">
      <w:pPr>
        <w:widowControl w:val="0"/>
        <w:autoSpaceDE w:val="0"/>
        <w:autoSpaceDN w:val="0"/>
        <w:adjustRightInd w:val="0"/>
        <w:spacing w:line="360" w:lineRule="auto"/>
        <w:jc w:val="both"/>
        <w:rPr>
          <w:rFonts w:ascii="Times New Roman" w:eastAsiaTheme="minorHAnsi" w:hAnsi="Times New Roman"/>
          <w:b/>
          <w:szCs w:val="24"/>
          <w:lang w:val="en-US" w:eastAsia="en-US"/>
        </w:rPr>
      </w:pPr>
      <w:bookmarkStart w:id="12" w:name="_Hlk534914429"/>
      <w:bookmarkEnd w:id="10"/>
    </w:p>
    <w:p w14:paraId="30B994F4" w14:textId="7D48AA15" w:rsidR="00F613AD" w:rsidRDefault="00F613AD" w:rsidP="00F613AD">
      <w:pPr>
        <w:widowControl w:val="0"/>
        <w:autoSpaceDE w:val="0"/>
        <w:autoSpaceDN w:val="0"/>
        <w:adjustRightInd w:val="0"/>
        <w:spacing w:line="360" w:lineRule="auto"/>
        <w:jc w:val="both"/>
        <w:rPr>
          <w:rFonts w:ascii="Times New Roman" w:eastAsiaTheme="minorHAnsi" w:hAnsi="Times New Roman"/>
          <w:szCs w:val="24"/>
          <w:lang w:val="en-US" w:eastAsia="en-US"/>
        </w:rPr>
      </w:pPr>
      <w:r w:rsidRPr="006E63EC">
        <w:rPr>
          <w:rFonts w:ascii="Times New Roman" w:eastAsiaTheme="minorHAnsi" w:hAnsi="Times New Roman"/>
          <w:b/>
          <w:szCs w:val="24"/>
          <w:lang w:val="en-US" w:eastAsia="en-US"/>
        </w:rPr>
        <w:t xml:space="preserve">Table </w:t>
      </w:r>
      <w:r>
        <w:rPr>
          <w:rFonts w:ascii="Times New Roman" w:eastAsiaTheme="minorHAnsi" w:hAnsi="Times New Roman"/>
          <w:b/>
          <w:szCs w:val="24"/>
          <w:lang w:val="en-US" w:eastAsia="en-US"/>
        </w:rPr>
        <w:t>2</w:t>
      </w:r>
      <w:r w:rsidRPr="006E63EC">
        <w:rPr>
          <w:rFonts w:ascii="Times New Roman" w:eastAsiaTheme="minorHAnsi" w:hAnsi="Times New Roman"/>
          <w:b/>
          <w:szCs w:val="24"/>
          <w:lang w:val="en-US" w:eastAsia="en-US"/>
        </w:rPr>
        <w:t>.</w:t>
      </w:r>
      <w:r>
        <w:rPr>
          <w:rFonts w:ascii="Times New Roman" w:eastAsiaTheme="minorHAnsi" w:hAnsi="Times New Roman"/>
          <w:szCs w:val="24"/>
          <w:lang w:val="en-US" w:eastAsia="en-US"/>
        </w:rPr>
        <w:t xml:space="preserve"> </w:t>
      </w:r>
      <w:r w:rsidRPr="006E63EC">
        <w:rPr>
          <w:rFonts w:ascii="Times New Roman" w:eastAsiaTheme="minorHAnsi" w:hAnsi="Times New Roman"/>
          <w:szCs w:val="24"/>
          <w:lang w:val="en-US" w:eastAsia="en-US"/>
        </w:rPr>
        <w:t xml:space="preserve">The weekly intake of </w:t>
      </w:r>
      <w:r>
        <w:rPr>
          <w:rFonts w:ascii="Times New Roman" w:eastAsiaTheme="minorHAnsi" w:hAnsi="Times New Roman"/>
          <w:szCs w:val="24"/>
          <w:lang w:val="en-US" w:eastAsia="en-US"/>
        </w:rPr>
        <w:t>Cr</w:t>
      </w:r>
      <w:r w:rsidRPr="006E63EC">
        <w:rPr>
          <w:rFonts w:ascii="Times New Roman" w:eastAsiaTheme="minorHAnsi" w:hAnsi="Times New Roman"/>
          <w:szCs w:val="24"/>
          <w:lang w:val="en-US" w:eastAsia="en-US"/>
        </w:rPr>
        <w:t xml:space="preserve"> </w:t>
      </w:r>
      <w:r>
        <w:rPr>
          <w:rFonts w:ascii="Times New Roman" w:eastAsiaTheme="minorHAnsi" w:hAnsi="Times New Roman"/>
          <w:szCs w:val="24"/>
          <w:lang w:val="en-US" w:eastAsia="en-US"/>
        </w:rPr>
        <w:t xml:space="preserve">in </w:t>
      </w:r>
      <w:r w:rsidRPr="006E63EC">
        <w:rPr>
          <w:rFonts w:ascii="Times New Roman" w:eastAsiaTheme="minorHAnsi" w:hAnsi="Times New Roman"/>
          <w:szCs w:val="24"/>
          <w:lang w:val="en-US" w:eastAsia="en-US"/>
        </w:rPr>
        <w:t>analysed samples (μg/kg bw/week).</w:t>
      </w:r>
    </w:p>
    <w:tbl>
      <w:tblPr>
        <w:tblW w:w="5000" w:type="pct"/>
        <w:tblInd w:w="-10" w:type="dxa"/>
        <w:tblCellMar>
          <w:left w:w="70" w:type="dxa"/>
          <w:right w:w="70" w:type="dxa"/>
        </w:tblCellMar>
        <w:tblLook w:val="04A0" w:firstRow="1" w:lastRow="0" w:firstColumn="1" w:lastColumn="0" w:noHBand="0" w:noVBand="1"/>
      </w:tblPr>
      <w:tblGrid>
        <w:gridCol w:w="856"/>
        <w:gridCol w:w="1157"/>
        <w:gridCol w:w="424"/>
        <w:gridCol w:w="1638"/>
        <w:gridCol w:w="668"/>
        <w:gridCol w:w="1335"/>
        <w:gridCol w:w="668"/>
        <w:gridCol w:w="1335"/>
        <w:gridCol w:w="523"/>
        <w:gridCol w:w="1479"/>
        <w:gridCol w:w="529"/>
        <w:gridCol w:w="1474"/>
        <w:gridCol w:w="390"/>
        <w:gridCol w:w="1666"/>
      </w:tblGrid>
      <w:tr w:rsidR="007F157F" w:rsidRPr="004D609A" w14:paraId="7147A83E" w14:textId="77777777" w:rsidTr="00D22E3B">
        <w:trPr>
          <w:trHeight w:val="270"/>
        </w:trPr>
        <w:tc>
          <w:tcPr>
            <w:tcW w:w="3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12"/>
          <w:p w14:paraId="416F15A5" w14:textId="77777777" w:rsidR="007F157F" w:rsidRPr="004D609A" w:rsidRDefault="007F157F" w:rsidP="00D22E3B">
            <w:pPr>
              <w:jc w:val="center"/>
              <w:rPr>
                <w:rFonts w:ascii="Times New Roman" w:eastAsia="Times New Roman" w:hAnsi="Times New Roman"/>
                <w:color w:val="000000"/>
                <w:sz w:val="20"/>
                <w:lang w:val="pl-PL"/>
              </w:rPr>
            </w:pPr>
            <w:r>
              <w:rPr>
                <w:rFonts w:ascii="Times New Roman" w:eastAsia="Times New Roman" w:hAnsi="Times New Roman"/>
                <w:color w:val="000000"/>
                <w:sz w:val="20"/>
                <w:lang w:val="pl-PL"/>
              </w:rPr>
              <w:t>age</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9E306F"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approximate body weight [kg]</w:t>
            </w:r>
          </w:p>
        </w:tc>
        <w:tc>
          <w:tcPr>
            <w:tcW w:w="4289" w:type="pct"/>
            <w:gridSpan w:val="12"/>
            <w:tcBorders>
              <w:top w:val="single" w:sz="8" w:space="0" w:color="auto"/>
              <w:left w:val="nil"/>
              <w:bottom w:val="single" w:sz="8" w:space="0" w:color="auto"/>
              <w:right w:val="single" w:sz="4" w:space="0" w:color="auto"/>
            </w:tcBorders>
            <w:shd w:val="clear" w:color="auto" w:fill="auto"/>
            <w:vAlign w:val="center"/>
            <w:hideMark/>
          </w:tcPr>
          <w:p w14:paraId="18B4F5D5" w14:textId="77777777" w:rsidR="007F157F" w:rsidRPr="004D609A" w:rsidRDefault="007F157F" w:rsidP="00D22E3B">
            <w:pPr>
              <w:jc w:val="center"/>
              <w:rPr>
                <w:rFonts w:ascii="Times New Roman" w:eastAsia="Times New Roman" w:hAnsi="Times New Roman"/>
                <w:sz w:val="20"/>
                <w:lang w:val="pl-PL"/>
              </w:rPr>
            </w:pPr>
            <w:r w:rsidRPr="004D609A">
              <w:rPr>
                <w:rFonts w:ascii="Times New Roman" w:eastAsia="Times New Roman" w:hAnsi="Times New Roman"/>
                <w:color w:val="000000"/>
                <w:sz w:val="20"/>
                <w:lang w:val="pl-PL"/>
              </w:rPr>
              <w:t>samples</w:t>
            </w:r>
          </w:p>
        </w:tc>
      </w:tr>
      <w:tr w:rsidR="007F157F" w:rsidRPr="004D609A" w14:paraId="4B456C7E" w14:textId="77777777" w:rsidTr="00D22E3B">
        <w:trPr>
          <w:trHeight w:val="270"/>
        </w:trPr>
        <w:tc>
          <w:tcPr>
            <w:tcW w:w="303" w:type="pct"/>
            <w:vMerge/>
            <w:tcBorders>
              <w:top w:val="single" w:sz="8" w:space="0" w:color="auto"/>
              <w:left w:val="single" w:sz="8" w:space="0" w:color="auto"/>
              <w:bottom w:val="single" w:sz="8" w:space="0" w:color="000000"/>
              <w:right w:val="single" w:sz="8" w:space="0" w:color="auto"/>
            </w:tcBorders>
            <w:vAlign w:val="center"/>
            <w:hideMark/>
          </w:tcPr>
          <w:p w14:paraId="650E57BE" w14:textId="77777777" w:rsidR="007F157F" w:rsidRPr="004D609A" w:rsidRDefault="007F157F" w:rsidP="00D22E3B">
            <w:pPr>
              <w:rPr>
                <w:rFonts w:ascii="Times New Roman" w:eastAsia="Times New Roman" w:hAnsi="Times New Roman"/>
                <w:color w:val="000000"/>
                <w:sz w:val="20"/>
                <w:lang w:val="pl-PL"/>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724912B9" w14:textId="77777777" w:rsidR="007F157F" w:rsidRPr="004D609A" w:rsidRDefault="007F157F" w:rsidP="00D22E3B">
            <w:pPr>
              <w:rPr>
                <w:rFonts w:ascii="Times New Roman" w:eastAsia="Times New Roman" w:hAnsi="Times New Roman"/>
                <w:color w:val="000000"/>
                <w:sz w:val="20"/>
                <w:lang w:val="pl-PL"/>
              </w:rPr>
            </w:pPr>
          </w:p>
        </w:tc>
        <w:tc>
          <w:tcPr>
            <w:tcW w:w="2143" w:type="pct"/>
            <w:gridSpan w:val="6"/>
            <w:tcBorders>
              <w:top w:val="single" w:sz="8" w:space="0" w:color="auto"/>
              <w:left w:val="nil"/>
              <w:bottom w:val="single" w:sz="8" w:space="0" w:color="auto"/>
              <w:right w:val="single" w:sz="8" w:space="0" w:color="000000"/>
            </w:tcBorders>
            <w:shd w:val="clear" w:color="auto" w:fill="auto"/>
            <w:vAlign w:val="center"/>
            <w:hideMark/>
          </w:tcPr>
          <w:p w14:paraId="78604953" w14:textId="77777777" w:rsidR="007F157F" w:rsidRPr="004D609A" w:rsidRDefault="007F157F" w:rsidP="00D22E3B">
            <w:pPr>
              <w:jc w:val="center"/>
              <w:rPr>
                <w:rFonts w:ascii="Times New Roman" w:eastAsia="Times New Roman" w:hAnsi="Times New Roman"/>
                <w:color w:val="000000"/>
                <w:sz w:val="20"/>
                <w:lang w:val="pl-PL"/>
              </w:rPr>
            </w:pPr>
            <w:r>
              <w:rPr>
                <w:rFonts w:eastAsia="Times New Roman"/>
                <w:color w:val="000000"/>
                <w:sz w:val="20"/>
                <w:lang w:val="pl-PL"/>
              </w:rPr>
              <w:t xml:space="preserve">prescription </w:t>
            </w:r>
            <w:r w:rsidRPr="005467B6">
              <w:rPr>
                <w:rFonts w:eastAsia="Times New Roman"/>
                <w:color w:val="000000"/>
                <w:sz w:val="20"/>
                <w:lang w:val="pl-PL"/>
              </w:rPr>
              <w:t>FSMPs</w:t>
            </w:r>
          </w:p>
        </w:tc>
        <w:tc>
          <w:tcPr>
            <w:tcW w:w="2146" w:type="pct"/>
            <w:gridSpan w:val="6"/>
            <w:tcBorders>
              <w:top w:val="single" w:sz="8" w:space="0" w:color="auto"/>
              <w:left w:val="nil"/>
              <w:bottom w:val="single" w:sz="8" w:space="0" w:color="auto"/>
              <w:right w:val="single" w:sz="4" w:space="0" w:color="auto"/>
            </w:tcBorders>
            <w:shd w:val="clear" w:color="auto" w:fill="auto"/>
            <w:vAlign w:val="center"/>
            <w:hideMark/>
          </w:tcPr>
          <w:p w14:paraId="20E9FAC0" w14:textId="77777777" w:rsidR="007F157F" w:rsidRPr="004D609A" w:rsidRDefault="007F157F" w:rsidP="00D22E3B">
            <w:pPr>
              <w:jc w:val="center"/>
              <w:rPr>
                <w:rFonts w:ascii="Times New Roman" w:eastAsia="Times New Roman" w:hAnsi="Times New Roman"/>
                <w:color w:val="000000"/>
                <w:sz w:val="20"/>
                <w:lang w:val="pl-PL"/>
              </w:rPr>
            </w:pPr>
            <w:r>
              <w:rPr>
                <w:rFonts w:eastAsia="Times New Roman"/>
                <w:color w:val="000000"/>
                <w:sz w:val="20"/>
                <w:lang w:val="pl-PL"/>
              </w:rPr>
              <w:t>MMPs avaiable in Polish pharmacies</w:t>
            </w:r>
          </w:p>
        </w:tc>
      </w:tr>
      <w:tr w:rsidR="007F157F" w:rsidRPr="004D609A" w14:paraId="55D32327" w14:textId="77777777" w:rsidTr="00D22E3B">
        <w:trPr>
          <w:trHeight w:val="270"/>
        </w:trPr>
        <w:tc>
          <w:tcPr>
            <w:tcW w:w="303" w:type="pct"/>
            <w:vMerge/>
            <w:tcBorders>
              <w:top w:val="single" w:sz="8" w:space="0" w:color="auto"/>
              <w:left w:val="single" w:sz="8" w:space="0" w:color="auto"/>
              <w:bottom w:val="single" w:sz="8" w:space="0" w:color="000000"/>
              <w:right w:val="single" w:sz="8" w:space="0" w:color="auto"/>
            </w:tcBorders>
            <w:vAlign w:val="center"/>
            <w:hideMark/>
          </w:tcPr>
          <w:p w14:paraId="41600852" w14:textId="77777777" w:rsidR="007F157F" w:rsidRPr="004D609A" w:rsidRDefault="007F157F" w:rsidP="00D22E3B">
            <w:pPr>
              <w:rPr>
                <w:rFonts w:ascii="Times New Roman" w:eastAsia="Times New Roman" w:hAnsi="Times New Roman"/>
                <w:color w:val="000000"/>
                <w:sz w:val="20"/>
                <w:lang w:val="pl-PL"/>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1C2C16DF" w14:textId="77777777" w:rsidR="007F157F" w:rsidRPr="004D609A" w:rsidRDefault="007F157F" w:rsidP="00D22E3B">
            <w:pPr>
              <w:rPr>
                <w:rFonts w:ascii="Times New Roman" w:eastAsia="Times New Roman" w:hAnsi="Times New Roman"/>
                <w:color w:val="000000"/>
                <w:sz w:val="20"/>
                <w:lang w:val="pl-PL"/>
              </w:rPr>
            </w:pPr>
          </w:p>
        </w:tc>
        <w:tc>
          <w:tcPr>
            <w:tcW w:w="728" w:type="pct"/>
            <w:gridSpan w:val="2"/>
            <w:tcBorders>
              <w:top w:val="single" w:sz="8" w:space="0" w:color="auto"/>
              <w:left w:val="nil"/>
              <w:bottom w:val="single" w:sz="8" w:space="0" w:color="auto"/>
              <w:right w:val="single" w:sz="8" w:space="0" w:color="000000"/>
            </w:tcBorders>
            <w:shd w:val="clear" w:color="auto" w:fill="auto"/>
            <w:vAlign w:val="center"/>
            <w:hideMark/>
          </w:tcPr>
          <w:p w14:paraId="62761DC2" w14:textId="77777777" w:rsidR="007F157F" w:rsidRPr="004D609A" w:rsidRDefault="007F157F" w:rsidP="00D22E3B">
            <w:pPr>
              <w:jc w:val="center"/>
              <w:rPr>
                <w:rFonts w:ascii="Times New Roman" w:eastAsia="Times New Roman" w:hAnsi="Times New Roman"/>
                <w:color w:val="000000"/>
                <w:sz w:val="20"/>
                <w:lang w:val="pl-PL"/>
              </w:rPr>
            </w:pPr>
            <w:r>
              <w:rPr>
                <w:rFonts w:ascii="Times New Roman" w:eastAsia="Times New Roman" w:hAnsi="Times New Roman"/>
                <w:color w:val="000000"/>
                <w:sz w:val="20"/>
                <w:lang w:val="pl-PL"/>
              </w:rPr>
              <w:t>A</w:t>
            </w:r>
          </w:p>
        </w:tc>
        <w:tc>
          <w:tcPr>
            <w:tcW w:w="707" w:type="pct"/>
            <w:gridSpan w:val="2"/>
            <w:tcBorders>
              <w:top w:val="single" w:sz="8" w:space="0" w:color="auto"/>
              <w:left w:val="nil"/>
              <w:bottom w:val="single" w:sz="8" w:space="0" w:color="auto"/>
              <w:right w:val="single" w:sz="8" w:space="0" w:color="000000"/>
            </w:tcBorders>
            <w:shd w:val="clear" w:color="auto" w:fill="auto"/>
            <w:vAlign w:val="center"/>
            <w:hideMark/>
          </w:tcPr>
          <w:p w14:paraId="686096E2" w14:textId="77777777" w:rsidR="007F157F" w:rsidRPr="004D609A" w:rsidRDefault="007F157F" w:rsidP="00D22E3B">
            <w:pPr>
              <w:jc w:val="center"/>
              <w:rPr>
                <w:rFonts w:ascii="Times New Roman" w:eastAsia="Times New Roman" w:hAnsi="Times New Roman"/>
                <w:color w:val="000000"/>
                <w:sz w:val="20"/>
                <w:lang w:val="pl-PL"/>
              </w:rPr>
            </w:pPr>
            <w:r>
              <w:rPr>
                <w:rFonts w:ascii="Times New Roman" w:eastAsia="Times New Roman" w:hAnsi="Times New Roman"/>
                <w:color w:val="000000"/>
                <w:sz w:val="20"/>
                <w:lang w:val="pl-PL"/>
              </w:rPr>
              <w:t>B</w:t>
            </w:r>
          </w:p>
        </w:tc>
        <w:tc>
          <w:tcPr>
            <w:tcW w:w="707" w:type="pct"/>
            <w:gridSpan w:val="2"/>
            <w:tcBorders>
              <w:top w:val="single" w:sz="8" w:space="0" w:color="auto"/>
              <w:left w:val="nil"/>
              <w:bottom w:val="single" w:sz="8" w:space="0" w:color="auto"/>
              <w:right w:val="single" w:sz="8" w:space="0" w:color="000000"/>
            </w:tcBorders>
            <w:shd w:val="clear" w:color="auto" w:fill="auto"/>
            <w:vAlign w:val="center"/>
            <w:hideMark/>
          </w:tcPr>
          <w:p w14:paraId="5C893C29" w14:textId="77777777" w:rsidR="007F157F" w:rsidRPr="004D609A" w:rsidRDefault="007F157F" w:rsidP="00D22E3B">
            <w:pPr>
              <w:jc w:val="center"/>
              <w:rPr>
                <w:rFonts w:ascii="Times New Roman" w:eastAsia="Times New Roman" w:hAnsi="Times New Roman"/>
                <w:color w:val="000000"/>
                <w:sz w:val="20"/>
                <w:lang w:val="pl-PL"/>
              </w:rPr>
            </w:pPr>
            <w:r>
              <w:rPr>
                <w:rFonts w:ascii="Times New Roman" w:eastAsia="Times New Roman" w:hAnsi="Times New Roman"/>
                <w:color w:val="000000"/>
                <w:sz w:val="20"/>
                <w:lang w:val="pl-PL"/>
              </w:rPr>
              <w:t>C</w:t>
            </w:r>
          </w:p>
        </w:tc>
        <w:tc>
          <w:tcPr>
            <w:tcW w:w="708" w:type="pct"/>
            <w:gridSpan w:val="2"/>
            <w:tcBorders>
              <w:top w:val="single" w:sz="8" w:space="0" w:color="auto"/>
              <w:left w:val="nil"/>
              <w:bottom w:val="single" w:sz="8" w:space="0" w:color="auto"/>
              <w:right w:val="single" w:sz="8" w:space="0" w:color="000000"/>
            </w:tcBorders>
            <w:shd w:val="clear" w:color="auto" w:fill="auto"/>
            <w:vAlign w:val="center"/>
            <w:hideMark/>
          </w:tcPr>
          <w:p w14:paraId="17D5C57E" w14:textId="77777777" w:rsidR="007F157F" w:rsidRPr="004D609A" w:rsidRDefault="007F157F" w:rsidP="00D22E3B">
            <w:pPr>
              <w:jc w:val="center"/>
              <w:rPr>
                <w:rFonts w:ascii="Times New Roman" w:eastAsia="Times New Roman" w:hAnsi="Times New Roman"/>
                <w:color w:val="000000"/>
                <w:sz w:val="20"/>
                <w:lang w:val="pl-PL"/>
              </w:rPr>
            </w:pPr>
            <w:r>
              <w:rPr>
                <w:rFonts w:ascii="Times New Roman" w:eastAsia="Times New Roman" w:hAnsi="Times New Roman"/>
                <w:color w:val="000000"/>
                <w:sz w:val="20"/>
                <w:lang w:val="pl-PL"/>
              </w:rPr>
              <w:t>D</w:t>
            </w:r>
          </w:p>
        </w:tc>
        <w:tc>
          <w:tcPr>
            <w:tcW w:w="708" w:type="pct"/>
            <w:gridSpan w:val="2"/>
            <w:tcBorders>
              <w:top w:val="single" w:sz="8" w:space="0" w:color="auto"/>
              <w:left w:val="nil"/>
              <w:bottom w:val="single" w:sz="8" w:space="0" w:color="auto"/>
              <w:right w:val="single" w:sz="8" w:space="0" w:color="000000"/>
            </w:tcBorders>
            <w:shd w:val="clear" w:color="auto" w:fill="auto"/>
            <w:vAlign w:val="center"/>
            <w:hideMark/>
          </w:tcPr>
          <w:p w14:paraId="7F062905" w14:textId="77777777" w:rsidR="007F157F" w:rsidRPr="004D609A" w:rsidRDefault="007F157F" w:rsidP="00D22E3B">
            <w:pPr>
              <w:jc w:val="center"/>
              <w:rPr>
                <w:rFonts w:ascii="Times New Roman" w:eastAsia="Times New Roman" w:hAnsi="Times New Roman"/>
                <w:color w:val="000000"/>
                <w:sz w:val="20"/>
                <w:lang w:val="pl-PL"/>
              </w:rPr>
            </w:pPr>
            <w:r>
              <w:rPr>
                <w:rFonts w:ascii="Times New Roman" w:eastAsia="Times New Roman" w:hAnsi="Times New Roman"/>
                <w:color w:val="000000"/>
                <w:sz w:val="20"/>
                <w:lang w:val="pl-PL"/>
              </w:rPr>
              <w:t>E</w:t>
            </w:r>
          </w:p>
        </w:tc>
        <w:tc>
          <w:tcPr>
            <w:tcW w:w="730" w:type="pct"/>
            <w:gridSpan w:val="2"/>
            <w:tcBorders>
              <w:top w:val="single" w:sz="8" w:space="0" w:color="auto"/>
              <w:left w:val="nil"/>
              <w:bottom w:val="single" w:sz="8" w:space="0" w:color="auto"/>
              <w:right w:val="single" w:sz="8" w:space="0" w:color="000000"/>
            </w:tcBorders>
            <w:shd w:val="clear" w:color="auto" w:fill="auto"/>
            <w:vAlign w:val="center"/>
            <w:hideMark/>
          </w:tcPr>
          <w:p w14:paraId="2A609223" w14:textId="77777777" w:rsidR="007F157F" w:rsidRPr="004D609A" w:rsidRDefault="007F157F" w:rsidP="00D22E3B">
            <w:pPr>
              <w:jc w:val="center"/>
              <w:rPr>
                <w:rFonts w:ascii="Times New Roman" w:eastAsia="Times New Roman" w:hAnsi="Times New Roman"/>
                <w:color w:val="000000"/>
                <w:sz w:val="20"/>
                <w:lang w:val="pl-PL"/>
              </w:rPr>
            </w:pPr>
            <w:r>
              <w:rPr>
                <w:rFonts w:ascii="Times New Roman" w:eastAsia="Times New Roman" w:hAnsi="Times New Roman"/>
                <w:color w:val="000000"/>
                <w:sz w:val="20"/>
                <w:lang w:val="pl-PL"/>
              </w:rPr>
              <w:t>F</w:t>
            </w:r>
          </w:p>
        </w:tc>
      </w:tr>
      <w:tr w:rsidR="007F157F" w:rsidRPr="004D609A" w14:paraId="0997273B" w14:textId="77777777" w:rsidTr="00D22E3B">
        <w:trPr>
          <w:trHeight w:val="270"/>
        </w:trPr>
        <w:tc>
          <w:tcPr>
            <w:tcW w:w="303" w:type="pct"/>
            <w:tcBorders>
              <w:top w:val="nil"/>
              <w:left w:val="single" w:sz="8" w:space="0" w:color="auto"/>
              <w:bottom w:val="single" w:sz="8" w:space="0" w:color="auto"/>
              <w:right w:val="single" w:sz="8" w:space="0" w:color="auto"/>
            </w:tcBorders>
            <w:shd w:val="clear" w:color="auto" w:fill="auto"/>
            <w:vAlign w:val="center"/>
            <w:hideMark/>
          </w:tcPr>
          <w:p w14:paraId="1FF8723A"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0 – 2 weeks</w:t>
            </w:r>
          </w:p>
        </w:tc>
        <w:tc>
          <w:tcPr>
            <w:tcW w:w="409" w:type="pct"/>
            <w:tcBorders>
              <w:top w:val="nil"/>
              <w:left w:val="nil"/>
              <w:bottom w:val="single" w:sz="8" w:space="0" w:color="auto"/>
              <w:right w:val="single" w:sz="8" w:space="0" w:color="auto"/>
            </w:tcBorders>
            <w:shd w:val="clear" w:color="auto" w:fill="auto"/>
            <w:vAlign w:val="center"/>
            <w:hideMark/>
          </w:tcPr>
          <w:p w14:paraId="1942D37E"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&lt; 3</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0 – 3</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5</w:t>
            </w:r>
          </w:p>
        </w:tc>
        <w:tc>
          <w:tcPr>
            <w:tcW w:w="150" w:type="pct"/>
            <w:vMerge w:val="restart"/>
            <w:tcBorders>
              <w:top w:val="nil"/>
              <w:left w:val="single" w:sz="8" w:space="0" w:color="auto"/>
              <w:bottom w:val="single" w:sz="8" w:space="0" w:color="000000"/>
              <w:right w:val="single" w:sz="8" w:space="0" w:color="auto"/>
            </w:tcBorders>
            <w:shd w:val="clear" w:color="auto" w:fill="auto"/>
            <w:vAlign w:val="center"/>
            <w:hideMark/>
          </w:tcPr>
          <w:p w14:paraId="33B859FF"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p>
        </w:tc>
        <w:tc>
          <w:tcPr>
            <w:tcW w:w="579" w:type="pct"/>
            <w:tcBorders>
              <w:top w:val="nil"/>
              <w:left w:val="nil"/>
              <w:bottom w:val="single" w:sz="8" w:space="0" w:color="auto"/>
              <w:right w:val="single" w:sz="8" w:space="0" w:color="auto"/>
            </w:tcBorders>
            <w:shd w:val="clear" w:color="auto" w:fill="auto"/>
            <w:vAlign w:val="center"/>
            <w:hideMark/>
          </w:tcPr>
          <w:p w14:paraId="42616194"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27</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220</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23</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332</w:t>
            </w:r>
          </w:p>
        </w:tc>
        <w:tc>
          <w:tcPr>
            <w:tcW w:w="236" w:type="pct"/>
            <w:vMerge w:val="restart"/>
            <w:tcBorders>
              <w:top w:val="nil"/>
              <w:left w:val="single" w:sz="8" w:space="0" w:color="auto"/>
              <w:bottom w:val="single" w:sz="8" w:space="0" w:color="000000"/>
              <w:right w:val="single" w:sz="8" w:space="0" w:color="auto"/>
            </w:tcBorders>
            <w:shd w:val="clear" w:color="auto" w:fill="auto"/>
            <w:vAlign w:val="center"/>
            <w:hideMark/>
          </w:tcPr>
          <w:p w14:paraId="2CE951B8"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p>
        </w:tc>
        <w:tc>
          <w:tcPr>
            <w:tcW w:w="472" w:type="pct"/>
            <w:tcBorders>
              <w:top w:val="nil"/>
              <w:left w:val="nil"/>
              <w:bottom w:val="single" w:sz="8" w:space="0" w:color="auto"/>
              <w:right w:val="single" w:sz="8" w:space="0" w:color="auto"/>
            </w:tcBorders>
            <w:shd w:val="clear" w:color="auto" w:fill="auto"/>
            <w:vAlign w:val="center"/>
            <w:hideMark/>
          </w:tcPr>
          <w:p w14:paraId="0DF0C95A"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985</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558</w:t>
            </w:r>
          </w:p>
        </w:tc>
        <w:tc>
          <w:tcPr>
            <w:tcW w:w="236" w:type="pct"/>
            <w:vMerge w:val="restart"/>
            <w:tcBorders>
              <w:top w:val="nil"/>
              <w:left w:val="single" w:sz="8" w:space="0" w:color="auto"/>
              <w:bottom w:val="single" w:sz="8" w:space="0" w:color="000000"/>
              <w:right w:val="single" w:sz="8" w:space="0" w:color="auto"/>
            </w:tcBorders>
            <w:shd w:val="clear" w:color="auto" w:fill="auto"/>
            <w:vAlign w:val="center"/>
            <w:hideMark/>
          </w:tcPr>
          <w:p w14:paraId="69693C70"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p>
        </w:tc>
        <w:tc>
          <w:tcPr>
            <w:tcW w:w="472" w:type="pct"/>
            <w:tcBorders>
              <w:top w:val="nil"/>
              <w:left w:val="nil"/>
              <w:bottom w:val="single" w:sz="8" w:space="0" w:color="auto"/>
              <w:right w:val="single" w:sz="8" w:space="0" w:color="auto"/>
            </w:tcBorders>
            <w:shd w:val="clear" w:color="auto" w:fill="auto"/>
            <w:vAlign w:val="center"/>
            <w:hideMark/>
          </w:tcPr>
          <w:p w14:paraId="05407E1E"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3</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490</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992</w:t>
            </w:r>
          </w:p>
        </w:tc>
        <w:tc>
          <w:tcPr>
            <w:tcW w:w="185" w:type="pct"/>
            <w:vMerge w:val="restart"/>
            <w:tcBorders>
              <w:top w:val="nil"/>
              <w:left w:val="single" w:sz="8" w:space="0" w:color="auto"/>
              <w:bottom w:val="single" w:sz="8" w:space="0" w:color="000000"/>
              <w:right w:val="single" w:sz="8" w:space="0" w:color="auto"/>
            </w:tcBorders>
            <w:shd w:val="clear" w:color="auto" w:fill="auto"/>
            <w:vAlign w:val="center"/>
            <w:hideMark/>
          </w:tcPr>
          <w:p w14:paraId="1632E7D1"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p>
        </w:tc>
        <w:tc>
          <w:tcPr>
            <w:tcW w:w="523" w:type="pct"/>
            <w:tcBorders>
              <w:top w:val="nil"/>
              <w:left w:val="nil"/>
              <w:bottom w:val="single" w:sz="8" w:space="0" w:color="auto"/>
              <w:right w:val="single" w:sz="8" w:space="0" w:color="auto"/>
            </w:tcBorders>
            <w:shd w:val="clear" w:color="auto" w:fill="auto"/>
            <w:vAlign w:val="center"/>
            <w:hideMark/>
          </w:tcPr>
          <w:p w14:paraId="39F40921"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635</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258</w:t>
            </w:r>
          </w:p>
        </w:tc>
        <w:tc>
          <w:tcPr>
            <w:tcW w:w="187" w:type="pct"/>
            <w:vMerge w:val="restart"/>
            <w:tcBorders>
              <w:top w:val="nil"/>
              <w:left w:val="single" w:sz="8" w:space="0" w:color="auto"/>
              <w:bottom w:val="single" w:sz="8" w:space="0" w:color="000000"/>
              <w:right w:val="single" w:sz="8" w:space="0" w:color="auto"/>
            </w:tcBorders>
            <w:shd w:val="clear" w:color="auto" w:fill="auto"/>
            <w:vAlign w:val="center"/>
            <w:hideMark/>
          </w:tcPr>
          <w:p w14:paraId="620F0669"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p>
        </w:tc>
        <w:tc>
          <w:tcPr>
            <w:tcW w:w="521" w:type="pct"/>
            <w:tcBorders>
              <w:top w:val="nil"/>
              <w:left w:val="nil"/>
              <w:bottom w:val="single" w:sz="8" w:space="0" w:color="auto"/>
              <w:right w:val="single" w:sz="8" w:space="0" w:color="auto"/>
            </w:tcBorders>
            <w:shd w:val="clear" w:color="auto" w:fill="auto"/>
            <w:vAlign w:val="center"/>
            <w:hideMark/>
          </w:tcPr>
          <w:p w14:paraId="7575D8A9"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232</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056</w:t>
            </w:r>
          </w:p>
        </w:tc>
        <w:tc>
          <w:tcPr>
            <w:tcW w:w="138" w:type="pct"/>
            <w:vMerge w:val="restart"/>
            <w:tcBorders>
              <w:top w:val="nil"/>
              <w:left w:val="single" w:sz="8" w:space="0" w:color="auto"/>
              <w:bottom w:val="single" w:sz="8" w:space="0" w:color="000000"/>
              <w:right w:val="single" w:sz="8" w:space="0" w:color="auto"/>
            </w:tcBorders>
            <w:shd w:val="clear" w:color="auto" w:fill="auto"/>
            <w:vAlign w:val="center"/>
            <w:hideMark/>
          </w:tcPr>
          <w:p w14:paraId="4505C886"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p>
        </w:tc>
        <w:tc>
          <w:tcPr>
            <w:tcW w:w="592" w:type="pct"/>
            <w:tcBorders>
              <w:top w:val="nil"/>
              <w:left w:val="nil"/>
              <w:bottom w:val="single" w:sz="8" w:space="0" w:color="auto"/>
              <w:right w:val="single" w:sz="8" w:space="0" w:color="auto"/>
            </w:tcBorders>
            <w:shd w:val="clear" w:color="auto" w:fill="auto"/>
            <w:vAlign w:val="center"/>
            <w:hideMark/>
          </w:tcPr>
          <w:p w14:paraId="09EAA3B6"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14</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778</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12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667</w:t>
            </w:r>
          </w:p>
        </w:tc>
      </w:tr>
      <w:tr w:rsidR="007F157F" w:rsidRPr="004D609A" w14:paraId="464F1540" w14:textId="77777777" w:rsidTr="00D22E3B">
        <w:trPr>
          <w:trHeight w:val="270"/>
        </w:trPr>
        <w:tc>
          <w:tcPr>
            <w:tcW w:w="303" w:type="pct"/>
            <w:tcBorders>
              <w:top w:val="nil"/>
              <w:left w:val="single" w:sz="8" w:space="0" w:color="auto"/>
              <w:bottom w:val="single" w:sz="8" w:space="0" w:color="auto"/>
              <w:right w:val="single" w:sz="8" w:space="0" w:color="auto"/>
            </w:tcBorders>
            <w:shd w:val="clear" w:color="auto" w:fill="auto"/>
            <w:vAlign w:val="center"/>
            <w:hideMark/>
          </w:tcPr>
          <w:p w14:paraId="06C8B90F"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 – 4 weeks</w:t>
            </w:r>
          </w:p>
        </w:tc>
        <w:tc>
          <w:tcPr>
            <w:tcW w:w="409" w:type="pct"/>
            <w:tcBorders>
              <w:top w:val="nil"/>
              <w:left w:val="nil"/>
              <w:bottom w:val="single" w:sz="8" w:space="0" w:color="auto"/>
              <w:right w:val="single" w:sz="8" w:space="0" w:color="auto"/>
            </w:tcBorders>
            <w:shd w:val="clear" w:color="auto" w:fill="auto"/>
            <w:vAlign w:val="center"/>
            <w:hideMark/>
          </w:tcPr>
          <w:p w14:paraId="5D7037E2"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3</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5 – 4</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0</w:t>
            </w:r>
          </w:p>
        </w:tc>
        <w:tc>
          <w:tcPr>
            <w:tcW w:w="150" w:type="pct"/>
            <w:vMerge/>
            <w:tcBorders>
              <w:top w:val="nil"/>
              <w:left w:val="single" w:sz="8" w:space="0" w:color="auto"/>
              <w:bottom w:val="single" w:sz="8" w:space="0" w:color="000000"/>
              <w:right w:val="single" w:sz="8" w:space="0" w:color="auto"/>
            </w:tcBorders>
            <w:vAlign w:val="center"/>
            <w:hideMark/>
          </w:tcPr>
          <w:p w14:paraId="351CC539" w14:textId="77777777" w:rsidR="007F157F" w:rsidRPr="004D609A" w:rsidRDefault="007F157F" w:rsidP="00D22E3B">
            <w:pPr>
              <w:rPr>
                <w:rFonts w:ascii="Times New Roman" w:eastAsia="Times New Roman" w:hAnsi="Times New Roman"/>
                <w:color w:val="000000"/>
                <w:sz w:val="20"/>
                <w:lang w:val="pl-PL"/>
              </w:rPr>
            </w:pPr>
          </w:p>
        </w:tc>
        <w:tc>
          <w:tcPr>
            <w:tcW w:w="579" w:type="pct"/>
            <w:tcBorders>
              <w:top w:val="nil"/>
              <w:left w:val="nil"/>
              <w:bottom w:val="single" w:sz="8" w:space="0" w:color="auto"/>
              <w:right w:val="single" w:sz="8" w:space="0" w:color="auto"/>
            </w:tcBorders>
            <w:shd w:val="clear" w:color="auto" w:fill="auto"/>
            <w:vAlign w:val="center"/>
            <w:hideMark/>
          </w:tcPr>
          <w:p w14:paraId="2BC6F9AB"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25</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276</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26</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540</w:t>
            </w:r>
          </w:p>
        </w:tc>
        <w:tc>
          <w:tcPr>
            <w:tcW w:w="236" w:type="pct"/>
            <w:vMerge/>
            <w:tcBorders>
              <w:top w:val="nil"/>
              <w:left w:val="single" w:sz="8" w:space="0" w:color="auto"/>
              <w:bottom w:val="single" w:sz="8" w:space="0" w:color="000000"/>
              <w:right w:val="single" w:sz="8" w:space="0" w:color="auto"/>
            </w:tcBorders>
            <w:vAlign w:val="center"/>
            <w:hideMark/>
          </w:tcPr>
          <w:p w14:paraId="0B64E66C" w14:textId="77777777" w:rsidR="007F157F" w:rsidRPr="004D609A" w:rsidRDefault="007F157F" w:rsidP="00D22E3B">
            <w:pPr>
              <w:rPr>
                <w:rFonts w:ascii="Times New Roman" w:eastAsia="Times New Roman" w:hAnsi="Times New Roman"/>
                <w:color w:val="000000"/>
                <w:sz w:val="20"/>
                <w:lang w:val="pl-PL"/>
              </w:rPr>
            </w:pPr>
          </w:p>
        </w:tc>
        <w:tc>
          <w:tcPr>
            <w:tcW w:w="472" w:type="pct"/>
            <w:tcBorders>
              <w:top w:val="nil"/>
              <w:left w:val="nil"/>
              <w:bottom w:val="single" w:sz="8" w:space="0" w:color="auto"/>
              <w:right w:val="single" w:sz="8" w:space="0" w:color="auto"/>
            </w:tcBorders>
            <w:shd w:val="clear" w:color="auto" w:fill="auto"/>
            <w:vAlign w:val="center"/>
            <w:hideMark/>
          </w:tcPr>
          <w:p w14:paraId="38E873C8"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558</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239</w:t>
            </w:r>
          </w:p>
        </w:tc>
        <w:tc>
          <w:tcPr>
            <w:tcW w:w="236" w:type="pct"/>
            <w:vMerge/>
            <w:tcBorders>
              <w:top w:val="nil"/>
              <w:left w:val="single" w:sz="8" w:space="0" w:color="auto"/>
              <w:bottom w:val="single" w:sz="8" w:space="0" w:color="000000"/>
              <w:right w:val="single" w:sz="8" w:space="0" w:color="auto"/>
            </w:tcBorders>
            <w:vAlign w:val="center"/>
            <w:hideMark/>
          </w:tcPr>
          <w:p w14:paraId="48AEA27D" w14:textId="77777777" w:rsidR="007F157F" w:rsidRPr="004D609A" w:rsidRDefault="007F157F" w:rsidP="00D22E3B">
            <w:pPr>
              <w:rPr>
                <w:rFonts w:ascii="Times New Roman" w:eastAsia="Times New Roman" w:hAnsi="Times New Roman"/>
                <w:color w:val="000000"/>
                <w:sz w:val="20"/>
                <w:lang w:val="pl-PL"/>
              </w:rPr>
            </w:pPr>
          </w:p>
        </w:tc>
        <w:tc>
          <w:tcPr>
            <w:tcW w:w="472" w:type="pct"/>
            <w:tcBorders>
              <w:top w:val="nil"/>
              <w:left w:val="nil"/>
              <w:bottom w:val="single" w:sz="8" w:space="0" w:color="auto"/>
              <w:right w:val="single" w:sz="8" w:space="0" w:color="auto"/>
            </w:tcBorders>
            <w:shd w:val="clear" w:color="auto" w:fill="auto"/>
            <w:vAlign w:val="center"/>
            <w:hideMark/>
          </w:tcPr>
          <w:p w14:paraId="6E9C5F49"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3</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241</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3</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403</w:t>
            </w:r>
          </w:p>
        </w:tc>
        <w:tc>
          <w:tcPr>
            <w:tcW w:w="185" w:type="pct"/>
            <w:vMerge/>
            <w:tcBorders>
              <w:top w:val="nil"/>
              <w:left w:val="single" w:sz="8" w:space="0" w:color="auto"/>
              <w:bottom w:val="single" w:sz="8" w:space="0" w:color="000000"/>
              <w:right w:val="single" w:sz="8" w:space="0" w:color="auto"/>
            </w:tcBorders>
            <w:vAlign w:val="center"/>
            <w:hideMark/>
          </w:tcPr>
          <w:p w14:paraId="00007779" w14:textId="77777777" w:rsidR="007F157F" w:rsidRPr="004D609A" w:rsidRDefault="007F157F" w:rsidP="00D22E3B">
            <w:pPr>
              <w:rPr>
                <w:rFonts w:ascii="Times New Roman" w:eastAsia="Times New Roman" w:hAnsi="Times New Roman"/>
                <w:color w:val="000000"/>
                <w:sz w:val="20"/>
                <w:lang w:val="pl-PL"/>
              </w:rPr>
            </w:pPr>
          </w:p>
        </w:tc>
        <w:tc>
          <w:tcPr>
            <w:tcW w:w="523" w:type="pct"/>
            <w:tcBorders>
              <w:top w:val="nil"/>
              <w:left w:val="nil"/>
              <w:bottom w:val="single" w:sz="8" w:space="0" w:color="auto"/>
              <w:right w:val="single" w:sz="8" w:space="0" w:color="auto"/>
            </w:tcBorders>
            <w:shd w:val="clear" w:color="auto" w:fill="auto"/>
            <w:vAlign w:val="center"/>
            <w:hideMark/>
          </w:tcPr>
          <w:p w14:paraId="2CF40B7D"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447</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569</w:t>
            </w:r>
          </w:p>
        </w:tc>
        <w:tc>
          <w:tcPr>
            <w:tcW w:w="187" w:type="pct"/>
            <w:vMerge/>
            <w:tcBorders>
              <w:top w:val="nil"/>
              <w:left w:val="single" w:sz="8" w:space="0" w:color="auto"/>
              <w:bottom w:val="single" w:sz="8" w:space="0" w:color="000000"/>
              <w:right w:val="single" w:sz="8" w:space="0" w:color="auto"/>
            </w:tcBorders>
            <w:vAlign w:val="center"/>
            <w:hideMark/>
          </w:tcPr>
          <w:p w14:paraId="29698C89" w14:textId="77777777" w:rsidR="007F157F" w:rsidRPr="004D609A" w:rsidRDefault="007F157F" w:rsidP="00D22E3B">
            <w:pPr>
              <w:rPr>
                <w:rFonts w:ascii="Times New Roman" w:eastAsia="Times New Roman" w:hAnsi="Times New Roman"/>
                <w:color w:val="000000"/>
                <w:sz w:val="20"/>
                <w:lang w:val="pl-PL"/>
              </w:rPr>
            </w:pPr>
          </w:p>
        </w:tc>
        <w:tc>
          <w:tcPr>
            <w:tcW w:w="521" w:type="pct"/>
            <w:tcBorders>
              <w:top w:val="nil"/>
              <w:left w:val="nil"/>
              <w:bottom w:val="single" w:sz="8" w:space="0" w:color="auto"/>
              <w:right w:val="single" w:sz="8" w:space="0" w:color="auto"/>
            </w:tcBorders>
            <w:shd w:val="clear" w:color="auto" w:fill="auto"/>
            <w:vAlign w:val="center"/>
            <w:hideMark/>
          </w:tcPr>
          <w:p w14:paraId="51412807"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144</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201</w:t>
            </w:r>
          </w:p>
        </w:tc>
        <w:tc>
          <w:tcPr>
            <w:tcW w:w="138" w:type="pct"/>
            <w:vMerge/>
            <w:tcBorders>
              <w:top w:val="nil"/>
              <w:left w:val="single" w:sz="8" w:space="0" w:color="auto"/>
              <w:bottom w:val="single" w:sz="8" w:space="0" w:color="000000"/>
              <w:right w:val="single" w:sz="8" w:space="0" w:color="auto"/>
            </w:tcBorders>
            <w:vAlign w:val="center"/>
            <w:hideMark/>
          </w:tcPr>
          <w:p w14:paraId="4BA98097" w14:textId="77777777" w:rsidR="007F157F" w:rsidRPr="004D609A" w:rsidRDefault="007F157F" w:rsidP="00D22E3B">
            <w:pPr>
              <w:rPr>
                <w:rFonts w:ascii="Times New Roman" w:eastAsia="Times New Roman" w:hAnsi="Times New Roman"/>
                <w:color w:val="000000"/>
                <w:sz w:val="20"/>
                <w:lang w:val="pl-PL"/>
              </w:rPr>
            </w:pPr>
          </w:p>
        </w:tc>
        <w:tc>
          <w:tcPr>
            <w:tcW w:w="592" w:type="pct"/>
            <w:tcBorders>
              <w:top w:val="nil"/>
              <w:left w:val="nil"/>
              <w:bottom w:val="single" w:sz="8" w:space="0" w:color="auto"/>
              <w:right w:val="single" w:sz="8" w:space="0" w:color="auto"/>
            </w:tcBorders>
            <w:shd w:val="clear" w:color="auto" w:fill="auto"/>
            <w:vAlign w:val="center"/>
            <w:hideMark/>
          </w:tcPr>
          <w:p w14:paraId="40B6F7D9"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13</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723</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14</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409</w:t>
            </w:r>
          </w:p>
        </w:tc>
      </w:tr>
      <w:tr w:rsidR="007F157F" w:rsidRPr="004D609A" w14:paraId="0BBBF819" w14:textId="77777777" w:rsidTr="00D22E3B">
        <w:trPr>
          <w:trHeight w:val="270"/>
        </w:trPr>
        <w:tc>
          <w:tcPr>
            <w:tcW w:w="303" w:type="pct"/>
            <w:tcBorders>
              <w:top w:val="nil"/>
              <w:left w:val="single" w:sz="8" w:space="0" w:color="auto"/>
              <w:bottom w:val="single" w:sz="8" w:space="0" w:color="auto"/>
              <w:right w:val="single" w:sz="8" w:space="0" w:color="auto"/>
            </w:tcBorders>
            <w:shd w:val="clear" w:color="auto" w:fill="auto"/>
            <w:vAlign w:val="center"/>
            <w:hideMark/>
          </w:tcPr>
          <w:p w14:paraId="62EF14C9"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4 – 8 weeks</w:t>
            </w:r>
          </w:p>
        </w:tc>
        <w:tc>
          <w:tcPr>
            <w:tcW w:w="409" w:type="pct"/>
            <w:tcBorders>
              <w:top w:val="nil"/>
              <w:left w:val="nil"/>
              <w:bottom w:val="single" w:sz="8" w:space="0" w:color="auto"/>
              <w:right w:val="single" w:sz="8" w:space="0" w:color="auto"/>
            </w:tcBorders>
            <w:shd w:val="clear" w:color="auto" w:fill="auto"/>
            <w:vAlign w:val="center"/>
            <w:hideMark/>
          </w:tcPr>
          <w:p w14:paraId="08FD4960"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4</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0 – 5</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0</w:t>
            </w:r>
          </w:p>
        </w:tc>
        <w:tc>
          <w:tcPr>
            <w:tcW w:w="150" w:type="pct"/>
            <w:vMerge/>
            <w:tcBorders>
              <w:top w:val="nil"/>
              <w:left w:val="single" w:sz="8" w:space="0" w:color="auto"/>
              <w:bottom w:val="single" w:sz="8" w:space="0" w:color="000000"/>
              <w:right w:val="single" w:sz="8" w:space="0" w:color="auto"/>
            </w:tcBorders>
            <w:vAlign w:val="center"/>
            <w:hideMark/>
          </w:tcPr>
          <w:p w14:paraId="77F49FFE" w14:textId="77777777" w:rsidR="007F157F" w:rsidRPr="004D609A" w:rsidRDefault="007F157F" w:rsidP="00D22E3B">
            <w:pPr>
              <w:rPr>
                <w:rFonts w:ascii="Times New Roman" w:eastAsia="Times New Roman" w:hAnsi="Times New Roman"/>
                <w:color w:val="000000"/>
                <w:sz w:val="20"/>
                <w:lang w:val="pl-PL"/>
              </w:rPr>
            </w:pPr>
          </w:p>
        </w:tc>
        <w:tc>
          <w:tcPr>
            <w:tcW w:w="579" w:type="pct"/>
            <w:tcBorders>
              <w:top w:val="nil"/>
              <w:left w:val="nil"/>
              <w:bottom w:val="single" w:sz="8" w:space="0" w:color="auto"/>
              <w:right w:val="single" w:sz="8" w:space="0" w:color="auto"/>
            </w:tcBorders>
            <w:shd w:val="clear" w:color="auto" w:fill="auto"/>
            <w:vAlign w:val="center"/>
            <w:hideMark/>
          </w:tcPr>
          <w:p w14:paraId="7EAAD558"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28</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921</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23</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137</w:t>
            </w:r>
          </w:p>
        </w:tc>
        <w:tc>
          <w:tcPr>
            <w:tcW w:w="236" w:type="pct"/>
            <w:vMerge/>
            <w:tcBorders>
              <w:top w:val="nil"/>
              <w:left w:val="single" w:sz="8" w:space="0" w:color="auto"/>
              <w:bottom w:val="single" w:sz="8" w:space="0" w:color="000000"/>
              <w:right w:val="single" w:sz="8" w:space="0" w:color="auto"/>
            </w:tcBorders>
            <w:vAlign w:val="center"/>
            <w:hideMark/>
          </w:tcPr>
          <w:p w14:paraId="7AC79DC1" w14:textId="77777777" w:rsidR="007F157F" w:rsidRPr="004D609A" w:rsidRDefault="007F157F" w:rsidP="00D22E3B">
            <w:pPr>
              <w:rPr>
                <w:rFonts w:ascii="Times New Roman" w:eastAsia="Times New Roman" w:hAnsi="Times New Roman"/>
                <w:color w:val="000000"/>
                <w:sz w:val="20"/>
                <w:lang w:val="pl-PL"/>
              </w:rPr>
            </w:pPr>
          </w:p>
        </w:tc>
        <w:tc>
          <w:tcPr>
            <w:tcW w:w="472" w:type="pct"/>
            <w:tcBorders>
              <w:top w:val="nil"/>
              <w:left w:val="nil"/>
              <w:bottom w:val="single" w:sz="8" w:space="0" w:color="auto"/>
              <w:right w:val="single" w:sz="8" w:space="0" w:color="auto"/>
            </w:tcBorders>
            <w:shd w:val="clear" w:color="auto" w:fill="auto"/>
            <w:vAlign w:val="center"/>
            <w:hideMark/>
          </w:tcPr>
          <w:p w14:paraId="56FC0101"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239</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791</w:t>
            </w:r>
          </w:p>
        </w:tc>
        <w:tc>
          <w:tcPr>
            <w:tcW w:w="236" w:type="pct"/>
            <w:vMerge/>
            <w:tcBorders>
              <w:top w:val="nil"/>
              <w:left w:val="single" w:sz="8" w:space="0" w:color="auto"/>
              <w:bottom w:val="single" w:sz="8" w:space="0" w:color="000000"/>
              <w:right w:val="single" w:sz="8" w:space="0" w:color="auto"/>
            </w:tcBorders>
            <w:vAlign w:val="center"/>
            <w:hideMark/>
          </w:tcPr>
          <w:p w14:paraId="1CBF6200" w14:textId="77777777" w:rsidR="007F157F" w:rsidRPr="004D609A" w:rsidRDefault="007F157F" w:rsidP="00D22E3B">
            <w:pPr>
              <w:rPr>
                <w:rFonts w:ascii="Times New Roman" w:eastAsia="Times New Roman" w:hAnsi="Times New Roman"/>
                <w:color w:val="000000"/>
                <w:sz w:val="20"/>
                <w:lang w:val="pl-PL"/>
              </w:rPr>
            </w:pPr>
          </w:p>
        </w:tc>
        <w:tc>
          <w:tcPr>
            <w:tcW w:w="472" w:type="pct"/>
            <w:tcBorders>
              <w:top w:val="nil"/>
              <w:left w:val="nil"/>
              <w:bottom w:val="single" w:sz="8" w:space="0" w:color="auto"/>
              <w:right w:val="single" w:sz="8" w:space="0" w:color="auto"/>
            </w:tcBorders>
            <w:shd w:val="clear" w:color="auto" w:fill="auto"/>
            <w:vAlign w:val="center"/>
            <w:hideMark/>
          </w:tcPr>
          <w:p w14:paraId="751F5D48"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3</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708</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967</w:t>
            </w:r>
          </w:p>
        </w:tc>
        <w:tc>
          <w:tcPr>
            <w:tcW w:w="185" w:type="pct"/>
            <w:vMerge/>
            <w:tcBorders>
              <w:top w:val="nil"/>
              <w:left w:val="single" w:sz="8" w:space="0" w:color="auto"/>
              <w:bottom w:val="single" w:sz="8" w:space="0" w:color="000000"/>
              <w:right w:val="single" w:sz="8" w:space="0" w:color="auto"/>
            </w:tcBorders>
            <w:vAlign w:val="center"/>
            <w:hideMark/>
          </w:tcPr>
          <w:p w14:paraId="4F4A97B4" w14:textId="77777777" w:rsidR="007F157F" w:rsidRPr="004D609A" w:rsidRDefault="007F157F" w:rsidP="00D22E3B">
            <w:pPr>
              <w:rPr>
                <w:rFonts w:ascii="Times New Roman" w:eastAsia="Times New Roman" w:hAnsi="Times New Roman"/>
                <w:color w:val="000000"/>
                <w:sz w:val="20"/>
                <w:lang w:val="pl-PL"/>
              </w:rPr>
            </w:pPr>
          </w:p>
        </w:tc>
        <w:tc>
          <w:tcPr>
            <w:tcW w:w="523" w:type="pct"/>
            <w:tcBorders>
              <w:top w:val="nil"/>
              <w:left w:val="nil"/>
              <w:bottom w:val="single" w:sz="8" w:space="0" w:color="auto"/>
              <w:right w:val="single" w:sz="8" w:space="0" w:color="auto"/>
            </w:tcBorders>
            <w:shd w:val="clear" w:color="auto" w:fill="auto"/>
            <w:vAlign w:val="center"/>
            <w:hideMark/>
          </w:tcPr>
          <w:p w14:paraId="7BAABAAA"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799</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240</w:t>
            </w:r>
          </w:p>
        </w:tc>
        <w:tc>
          <w:tcPr>
            <w:tcW w:w="187" w:type="pct"/>
            <w:vMerge/>
            <w:tcBorders>
              <w:top w:val="nil"/>
              <w:left w:val="single" w:sz="8" w:space="0" w:color="auto"/>
              <w:bottom w:val="single" w:sz="8" w:space="0" w:color="000000"/>
              <w:right w:val="single" w:sz="8" w:space="0" w:color="auto"/>
            </w:tcBorders>
            <w:vAlign w:val="center"/>
            <w:hideMark/>
          </w:tcPr>
          <w:p w14:paraId="5FC809A3" w14:textId="77777777" w:rsidR="007F157F" w:rsidRPr="004D609A" w:rsidRDefault="007F157F" w:rsidP="00D22E3B">
            <w:pPr>
              <w:rPr>
                <w:rFonts w:ascii="Times New Roman" w:eastAsia="Times New Roman" w:hAnsi="Times New Roman"/>
                <w:color w:val="000000"/>
                <w:sz w:val="20"/>
                <w:lang w:val="pl-PL"/>
              </w:rPr>
            </w:pPr>
          </w:p>
        </w:tc>
        <w:tc>
          <w:tcPr>
            <w:tcW w:w="521" w:type="pct"/>
            <w:tcBorders>
              <w:top w:val="nil"/>
              <w:left w:val="nil"/>
              <w:bottom w:val="single" w:sz="8" w:space="0" w:color="auto"/>
              <w:right w:val="single" w:sz="8" w:space="0" w:color="auto"/>
            </w:tcBorders>
            <w:shd w:val="clear" w:color="auto" w:fill="auto"/>
            <w:vAlign w:val="center"/>
            <w:hideMark/>
          </w:tcPr>
          <w:p w14:paraId="1826920D"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309</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047</w:t>
            </w:r>
          </w:p>
        </w:tc>
        <w:tc>
          <w:tcPr>
            <w:tcW w:w="138" w:type="pct"/>
            <w:vMerge/>
            <w:tcBorders>
              <w:top w:val="nil"/>
              <w:left w:val="single" w:sz="8" w:space="0" w:color="auto"/>
              <w:bottom w:val="single" w:sz="8" w:space="0" w:color="000000"/>
              <w:right w:val="single" w:sz="8" w:space="0" w:color="auto"/>
            </w:tcBorders>
            <w:vAlign w:val="center"/>
            <w:hideMark/>
          </w:tcPr>
          <w:p w14:paraId="1ABDBC6A" w14:textId="77777777" w:rsidR="007F157F" w:rsidRPr="004D609A" w:rsidRDefault="007F157F" w:rsidP="00D22E3B">
            <w:pPr>
              <w:rPr>
                <w:rFonts w:ascii="Times New Roman" w:eastAsia="Times New Roman" w:hAnsi="Times New Roman"/>
                <w:color w:val="000000"/>
                <w:sz w:val="20"/>
                <w:lang w:val="pl-PL"/>
              </w:rPr>
            </w:pPr>
          </w:p>
        </w:tc>
        <w:tc>
          <w:tcPr>
            <w:tcW w:w="592" w:type="pct"/>
            <w:tcBorders>
              <w:top w:val="nil"/>
              <w:left w:val="nil"/>
              <w:bottom w:val="single" w:sz="8" w:space="0" w:color="auto"/>
              <w:right w:val="single" w:sz="8" w:space="0" w:color="auto"/>
            </w:tcBorders>
            <w:shd w:val="clear" w:color="auto" w:fill="auto"/>
            <w:vAlign w:val="center"/>
            <w:hideMark/>
          </w:tcPr>
          <w:p w14:paraId="7BF1F11E"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15</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702</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12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562</w:t>
            </w:r>
          </w:p>
        </w:tc>
      </w:tr>
      <w:tr w:rsidR="007F157F" w:rsidRPr="004D609A" w14:paraId="72CDFF87" w14:textId="77777777" w:rsidTr="00D22E3B">
        <w:trPr>
          <w:trHeight w:val="270"/>
        </w:trPr>
        <w:tc>
          <w:tcPr>
            <w:tcW w:w="303" w:type="pct"/>
            <w:tcBorders>
              <w:top w:val="nil"/>
              <w:left w:val="single" w:sz="8" w:space="0" w:color="auto"/>
              <w:bottom w:val="single" w:sz="8" w:space="0" w:color="auto"/>
              <w:right w:val="single" w:sz="8" w:space="0" w:color="auto"/>
            </w:tcBorders>
            <w:shd w:val="clear" w:color="auto" w:fill="auto"/>
            <w:vAlign w:val="center"/>
            <w:hideMark/>
          </w:tcPr>
          <w:p w14:paraId="452995A6"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8 – 16 weeks</w:t>
            </w:r>
          </w:p>
        </w:tc>
        <w:tc>
          <w:tcPr>
            <w:tcW w:w="409" w:type="pct"/>
            <w:tcBorders>
              <w:top w:val="nil"/>
              <w:left w:val="nil"/>
              <w:bottom w:val="single" w:sz="8" w:space="0" w:color="auto"/>
              <w:right w:val="single" w:sz="8" w:space="0" w:color="auto"/>
            </w:tcBorders>
            <w:shd w:val="clear" w:color="auto" w:fill="auto"/>
            <w:vAlign w:val="center"/>
            <w:hideMark/>
          </w:tcPr>
          <w:p w14:paraId="675ECE7B"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5</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0 – 6</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5</w:t>
            </w:r>
          </w:p>
        </w:tc>
        <w:tc>
          <w:tcPr>
            <w:tcW w:w="150" w:type="pct"/>
            <w:vMerge/>
            <w:tcBorders>
              <w:top w:val="nil"/>
              <w:left w:val="single" w:sz="8" w:space="0" w:color="auto"/>
              <w:bottom w:val="single" w:sz="8" w:space="0" w:color="000000"/>
              <w:right w:val="single" w:sz="8" w:space="0" w:color="auto"/>
            </w:tcBorders>
            <w:vAlign w:val="center"/>
            <w:hideMark/>
          </w:tcPr>
          <w:p w14:paraId="3B2421F8" w14:textId="77777777" w:rsidR="007F157F" w:rsidRPr="004D609A" w:rsidRDefault="007F157F" w:rsidP="00D22E3B">
            <w:pPr>
              <w:rPr>
                <w:rFonts w:ascii="Times New Roman" w:eastAsia="Times New Roman" w:hAnsi="Times New Roman"/>
                <w:color w:val="000000"/>
                <w:sz w:val="20"/>
                <w:lang w:val="pl-PL"/>
              </w:rPr>
            </w:pPr>
          </w:p>
        </w:tc>
        <w:tc>
          <w:tcPr>
            <w:tcW w:w="579" w:type="pct"/>
            <w:tcBorders>
              <w:top w:val="nil"/>
              <w:left w:val="nil"/>
              <w:bottom w:val="single" w:sz="8" w:space="0" w:color="auto"/>
              <w:right w:val="single" w:sz="8" w:space="0" w:color="auto"/>
            </w:tcBorders>
            <w:shd w:val="clear" w:color="auto" w:fill="auto"/>
            <w:vAlign w:val="center"/>
            <w:hideMark/>
          </w:tcPr>
          <w:p w14:paraId="74380666"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776</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20</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939</w:t>
            </w:r>
          </w:p>
        </w:tc>
        <w:tc>
          <w:tcPr>
            <w:tcW w:w="236" w:type="pct"/>
            <w:vMerge/>
            <w:tcBorders>
              <w:top w:val="nil"/>
              <w:left w:val="single" w:sz="8" w:space="0" w:color="auto"/>
              <w:bottom w:val="single" w:sz="8" w:space="0" w:color="000000"/>
              <w:right w:val="single" w:sz="8" w:space="0" w:color="auto"/>
            </w:tcBorders>
            <w:vAlign w:val="center"/>
            <w:hideMark/>
          </w:tcPr>
          <w:p w14:paraId="245A790F" w14:textId="77777777" w:rsidR="007F157F" w:rsidRPr="004D609A" w:rsidRDefault="007F157F" w:rsidP="00D22E3B">
            <w:pPr>
              <w:rPr>
                <w:rFonts w:ascii="Times New Roman" w:eastAsia="Times New Roman" w:hAnsi="Times New Roman"/>
                <w:color w:val="000000"/>
                <w:sz w:val="20"/>
                <w:lang w:val="pl-PL"/>
              </w:rPr>
            </w:pPr>
          </w:p>
        </w:tc>
        <w:tc>
          <w:tcPr>
            <w:tcW w:w="472" w:type="pct"/>
            <w:tcBorders>
              <w:top w:val="nil"/>
              <w:left w:val="nil"/>
              <w:bottom w:val="single" w:sz="8" w:space="0" w:color="auto"/>
              <w:right w:val="single" w:sz="8" w:space="0" w:color="auto"/>
            </w:tcBorders>
            <w:shd w:val="clear" w:color="auto" w:fill="auto"/>
            <w:vAlign w:val="center"/>
            <w:hideMark/>
          </w:tcPr>
          <w:p w14:paraId="3DE2ED9F"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791</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378</w:t>
            </w:r>
          </w:p>
        </w:tc>
        <w:tc>
          <w:tcPr>
            <w:tcW w:w="236" w:type="pct"/>
            <w:vMerge/>
            <w:tcBorders>
              <w:top w:val="nil"/>
              <w:left w:val="single" w:sz="8" w:space="0" w:color="auto"/>
              <w:bottom w:val="single" w:sz="8" w:space="0" w:color="000000"/>
              <w:right w:val="single" w:sz="8" w:space="0" w:color="auto"/>
            </w:tcBorders>
            <w:vAlign w:val="center"/>
            <w:hideMark/>
          </w:tcPr>
          <w:p w14:paraId="45C2B6F1" w14:textId="77777777" w:rsidR="007F157F" w:rsidRPr="004D609A" w:rsidRDefault="007F157F" w:rsidP="00D22E3B">
            <w:pPr>
              <w:rPr>
                <w:rFonts w:ascii="Times New Roman" w:eastAsia="Times New Roman" w:hAnsi="Times New Roman"/>
                <w:color w:val="000000"/>
                <w:sz w:val="20"/>
                <w:lang w:val="pl-PL"/>
              </w:rPr>
            </w:pPr>
          </w:p>
        </w:tc>
        <w:tc>
          <w:tcPr>
            <w:tcW w:w="472" w:type="pct"/>
            <w:tcBorders>
              <w:top w:val="nil"/>
              <w:left w:val="nil"/>
              <w:bottom w:val="single" w:sz="8" w:space="0" w:color="auto"/>
              <w:right w:val="single" w:sz="8" w:space="0" w:color="auto"/>
            </w:tcBorders>
            <w:shd w:val="clear" w:color="auto" w:fill="auto"/>
            <w:vAlign w:val="center"/>
            <w:hideMark/>
          </w:tcPr>
          <w:p w14:paraId="59F10EA5" w14:textId="77777777" w:rsidR="007F157F" w:rsidRPr="004D609A" w:rsidRDefault="007F157F" w:rsidP="00D22E3B">
            <w:pPr>
              <w:jc w:val="center"/>
              <w:rPr>
                <w:rFonts w:ascii="Times New Roman" w:eastAsia="Times New Roman" w:hAnsi="Times New Roman"/>
                <w:color w:val="000000"/>
                <w:sz w:val="20"/>
                <w:lang w:val="pl-PL"/>
              </w:rPr>
            </w:pPr>
            <w:r>
              <w:rPr>
                <w:rFonts w:ascii="Times New Roman" w:eastAsia="Times New Roman" w:hAnsi="Times New Roman"/>
                <w:color w:val="000000"/>
                <w:sz w:val="20"/>
                <w:lang w:val="pl-PL"/>
              </w:rPr>
              <w:t>3.</w:t>
            </w:r>
            <w:r w:rsidRPr="004D609A">
              <w:rPr>
                <w:rFonts w:ascii="Times New Roman" w:eastAsia="Times New Roman" w:hAnsi="Times New Roman"/>
                <w:color w:val="000000"/>
                <w:sz w:val="20"/>
                <w:lang w:val="pl-PL"/>
              </w:rPr>
              <w:t>482</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685</w:t>
            </w:r>
          </w:p>
        </w:tc>
        <w:tc>
          <w:tcPr>
            <w:tcW w:w="185" w:type="pct"/>
            <w:vMerge/>
            <w:tcBorders>
              <w:top w:val="nil"/>
              <w:left w:val="single" w:sz="8" w:space="0" w:color="auto"/>
              <w:bottom w:val="single" w:sz="8" w:space="0" w:color="000000"/>
              <w:right w:val="single" w:sz="8" w:space="0" w:color="auto"/>
            </w:tcBorders>
            <w:vAlign w:val="center"/>
            <w:hideMark/>
          </w:tcPr>
          <w:p w14:paraId="0FCBBAA4" w14:textId="77777777" w:rsidR="007F157F" w:rsidRPr="004D609A" w:rsidRDefault="007F157F" w:rsidP="00D22E3B">
            <w:pPr>
              <w:rPr>
                <w:rFonts w:ascii="Times New Roman" w:eastAsia="Times New Roman" w:hAnsi="Times New Roman"/>
                <w:color w:val="000000"/>
                <w:sz w:val="20"/>
                <w:lang w:val="pl-PL"/>
              </w:rPr>
            </w:pPr>
          </w:p>
        </w:tc>
        <w:tc>
          <w:tcPr>
            <w:tcW w:w="523" w:type="pct"/>
            <w:tcBorders>
              <w:top w:val="nil"/>
              <w:left w:val="nil"/>
              <w:bottom w:val="single" w:sz="8" w:space="0" w:color="auto"/>
              <w:right w:val="single" w:sz="8" w:space="0" w:color="auto"/>
            </w:tcBorders>
            <w:shd w:val="clear" w:color="auto" w:fill="auto"/>
            <w:vAlign w:val="center"/>
            <w:hideMark/>
          </w:tcPr>
          <w:p w14:paraId="15C3F23C"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108</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027</w:t>
            </w:r>
          </w:p>
        </w:tc>
        <w:tc>
          <w:tcPr>
            <w:tcW w:w="187" w:type="pct"/>
            <w:vMerge/>
            <w:tcBorders>
              <w:top w:val="nil"/>
              <w:left w:val="single" w:sz="8" w:space="0" w:color="auto"/>
              <w:bottom w:val="single" w:sz="8" w:space="0" w:color="000000"/>
              <w:right w:val="single" w:sz="8" w:space="0" w:color="auto"/>
            </w:tcBorders>
            <w:vAlign w:val="center"/>
            <w:hideMark/>
          </w:tcPr>
          <w:p w14:paraId="1930944F" w14:textId="77777777" w:rsidR="007F157F" w:rsidRPr="004D609A" w:rsidRDefault="007F157F" w:rsidP="00D22E3B">
            <w:pPr>
              <w:rPr>
                <w:rFonts w:ascii="Times New Roman" w:eastAsia="Times New Roman" w:hAnsi="Times New Roman"/>
                <w:color w:val="000000"/>
                <w:sz w:val="20"/>
                <w:lang w:val="pl-PL"/>
              </w:rPr>
            </w:pPr>
          </w:p>
        </w:tc>
        <w:tc>
          <w:tcPr>
            <w:tcW w:w="521" w:type="pct"/>
            <w:tcBorders>
              <w:top w:val="nil"/>
              <w:left w:val="nil"/>
              <w:bottom w:val="single" w:sz="8" w:space="0" w:color="auto"/>
              <w:right w:val="single" w:sz="8" w:space="0" w:color="auto"/>
            </w:tcBorders>
            <w:shd w:val="clear" w:color="auto" w:fill="auto"/>
            <w:vAlign w:val="center"/>
            <w:hideMark/>
          </w:tcPr>
          <w:p w14:paraId="77B64A20"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0</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986</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0</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948</w:t>
            </w:r>
          </w:p>
        </w:tc>
        <w:tc>
          <w:tcPr>
            <w:tcW w:w="138" w:type="pct"/>
            <w:vMerge/>
            <w:tcBorders>
              <w:top w:val="nil"/>
              <w:left w:val="single" w:sz="8" w:space="0" w:color="auto"/>
              <w:bottom w:val="single" w:sz="8" w:space="0" w:color="000000"/>
              <w:right w:val="single" w:sz="8" w:space="0" w:color="auto"/>
            </w:tcBorders>
            <w:vAlign w:val="center"/>
            <w:hideMark/>
          </w:tcPr>
          <w:p w14:paraId="2746AD01" w14:textId="77777777" w:rsidR="007F157F" w:rsidRPr="004D609A" w:rsidRDefault="007F157F" w:rsidP="00D22E3B">
            <w:pPr>
              <w:rPr>
                <w:rFonts w:ascii="Times New Roman" w:eastAsia="Times New Roman" w:hAnsi="Times New Roman"/>
                <w:color w:val="000000"/>
                <w:sz w:val="20"/>
                <w:lang w:val="pl-PL"/>
              </w:rPr>
            </w:pPr>
          </w:p>
        </w:tc>
        <w:tc>
          <w:tcPr>
            <w:tcW w:w="592" w:type="pct"/>
            <w:tcBorders>
              <w:top w:val="nil"/>
              <w:left w:val="nil"/>
              <w:bottom w:val="single" w:sz="8" w:space="0" w:color="auto"/>
              <w:right w:val="single" w:sz="8" w:space="0" w:color="auto"/>
            </w:tcBorders>
            <w:shd w:val="clear" w:color="auto" w:fill="auto"/>
            <w:vAlign w:val="center"/>
            <w:hideMark/>
          </w:tcPr>
          <w:p w14:paraId="5D67D11C"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823</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w:t>
            </w:r>
            <w:r>
              <w:rPr>
                <w:rFonts w:ascii="Times New Roman" w:eastAsia="Times New Roman" w:hAnsi="Times New Roman"/>
                <w:color w:val="000000"/>
                <w:sz w:val="20"/>
                <w:lang w:val="pl-PL"/>
              </w:rPr>
              <w:t xml:space="preserve"> </w:t>
            </w:r>
            <w:r w:rsidRPr="004D609A">
              <w:rPr>
                <w:rFonts w:ascii="Times New Roman" w:eastAsia="Times New Roman" w:hAnsi="Times New Roman"/>
                <w:color w:val="000000"/>
                <w:sz w:val="20"/>
                <w:lang w:val="pl-PL"/>
              </w:rPr>
              <w:t>11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368</w:t>
            </w:r>
          </w:p>
        </w:tc>
      </w:tr>
      <w:tr w:rsidR="007F157F" w:rsidRPr="004D609A" w14:paraId="169393FB" w14:textId="77777777" w:rsidTr="00D22E3B">
        <w:trPr>
          <w:trHeight w:val="270"/>
        </w:trPr>
        <w:tc>
          <w:tcPr>
            <w:tcW w:w="303" w:type="pct"/>
            <w:tcBorders>
              <w:top w:val="nil"/>
              <w:left w:val="single" w:sz="8" w:space="0" w:color="auto"/>
              <w:bottom w:val="single" w:sz="8" w:space="0" w:color="auto"/>
              <w:right w:val="single" w:sz="8" w:space="0" w:color="auto"/>
            </w:tcBorders>
            <w:shd w:val="clear" w:color="auto" w:fill="auto"/>
            <w:vAlign w:val="center"/>
            <w:hideMark/>
          </w:tcPr>
          <w:p w14:paraId="63D0CE82"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4 – 6 months</w:t>
            </w:r>
          </w:p>
        </w:tc>
        <w:tc>
          <w:tcPr>
            <w:tcW w:w="409" w:type="pct"/>
            <w:tcBorders>
              <w:top w:val="nil"/>
              <w:left w:val="nil"/>
              <w:bottom w:val="single" w:sz="8" w:space="0" w:color="auto"/>
              <w:right w:val="single" w:sz="8" w:space="0" w:color="auto"/>
            </w:tcBorders>
            <w:shd w:val="clear" w:color="auto" w:fill="auto"/>
            <w:vAlign w:val="center"/>
            <w:hideMark/>
          </w:tcPr>
          <w:p w14:paraId="5C8F43CA"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&gt; 6</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5</w:t>
            </w:r>
          </w:p>
        </w:tc>
        <w:tc>
          <w:tcPr>
            <w:tcW w:w="150" w:type="pct"/>
            <w:vMerge/>
            <w:tcBorders>
              <w:top w:val="nil"/>
              <w:left w:val="single" w:sz="8" w:space="0" w:color="auto"/>
              <w:bottom w:val="single" w:sz="8" w:space="0" w:color="000000"/>
              <w:right w:val="single" w:sz="8" w:space="0" w:color="auto"/>
            </w:tcBorders>
            <w:vAlign w:val="center"/>
            <w:hideMark/>
          </w:tcPr>
          <w:p w14:paraId="7F28922B" w14:textId="77777777" w:rsidR="007F157F" w:rsidRPr="004D609A" w:rsidRDefault="007F157F" w:rsidP="00D22E3B">
            <w:pPr>
              <w:rPr>
                <w:rFonts w:ascii="Times New Roman" w:eastAsia="Times New Roman" w:hAnsi="Times New Roman"/>
                <w:color w:val="000000"/>
                <w:sz w:val="20"/>
                <w:lang w:val="pl-PL"/>
              </w:rPr>
            </w:pPr>
          </w:p>
        </w:tc>
        <w:tc>
          <w:tcPr>
            <w:tcW w:w="579" w:type="pct"/>
            <w:tcBorders>
              <w:top w:val="single" w:sz="8" w:space="0" w:color="auto"/>
              <w:left w:val="nil"/>
              <w:bottom w:val="single" w:sz="8" w:space="0" w:color="auto"/>
              <w:right w:val="single" w:sz="8" w:space="0" w:color="000000"/>
            </w:tcBorders>
            <w:shd w:val="clear" w:color="auto" w:fill="auto"/>
            <w:vAlign w:val="center"/>
            <w:hideMark/>
          </w:tcPr>
          <w:p w14:paraId="527C6A24"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19</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264</w:t>
            </w:r>
          </w:p>
        </w:tc>
        <w:tc>
          <w:tcPr>
            <w:tcW w:w="236" w:type="pct"/>
            <w:vMerge/>
            <w:tcBorders>
              <w:top w:val="nil"/>
              <w:left w:val="single" w:sz="8" w:space="0" w:color="auto"/>
              <w:bottom w:val="single" w:sz="8" w:space="0" w:color="000000"/>
              <w:right w:val="single" w:sz="8" w:space="0" w:color="auto"/>
            </w:tcBorders>
            <w:vAlign w:val="center"/>
            <w:hideMark/>
          </w:tcPr>
          <w:p w14:paraId="0A00BDEC" w14:textId="77777777" w:rsidR="007F157F" w:rsidRPr="004D609A" w:rsidRDefault="007F157F" w:rsidP="00D22E3B">
            <w:pPr>
              <w:rPr>
                <w:rFonts w:ascii="Times New Roman" w:eastAsia="Times New Roman" w:hAnsi="Times New Roman"/>
                <w:color w:val="000000"/>
                <w:sz w:val="20"/>
                <w:lang w:val="pl-PL"/>
              </w:rPr>
            </w:pPr>
          </w:p>
        </w:tc>
        <w:tc>
          <w:tcPr>
            <w:tcW w:w="472" w:type="pct"/>
            <w:tcBorders>
              <w:top w:val="single" w:sz="8" w:space="0" w:color="auto"/>
              <w:left w:val="nil"/>
              <w:bottom w:val="single" w:sz="8" w:space="0" w:color="auto"/>
              <w:right w:val="single" w:sz="8" w:space="0" w:color="000000"/>
            </w:tcBorders>
            <w:shd w:val="clear" w:color="auto" w:fill="auto"/>
            <w:vAlign w:val="center"/>
            <w:hideMark/>
          </w:tcPr>
          <w:p w14:paraId="5982CE37"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378</w:t>
            </w:r>
          </w:p>
        </w:tc>
        <w:tc>
          <w:tcPr>
            <w:tcW w:w="236" w:type="pct"/>
            <w:vMerge/>
            <w:tcBorders>
              <w:top w:val="nil"/>
              <w:left w:val="single" w:sz="8" w:space="0" w:color="auto"/>
              <w:bottom w:val="single" w:sz="8" w:space="0" w:color="000000"/>
              <w:right w:val="single" w:sz="8" w:space="0" w:color="auto"/>
            </w:tcBorders>
            <w:vAlign w:val="center"/>
            <w:hideMark/>
          </w:tcPr>
          <w:p w14:paraId="0A2DF8C3" w14:textId="77777777" w:rsidR="007F157F" w:rsidRPr="004D609A" w:rsidRDefault="007F157F" w:rsidP="00D22E3B">
            <w:pPr>
              <w:rPr>
                <w:rFonts w:ascii="Times New Roman" w:eastAsia="Times New Roman" w:hAnsi="Times New Roman"/>
                <w:color w:val="000000"/>
                <w:sz w:val="20"/>
                <w:lang w:val="pl-PL"/>
              </w:rPr>
            </w:pPr>
          </w:p>
        </w:tc>
        <w:tc>
          <w:tcPr>
            <w:tcW w:w="472" w:type="pct"/>
            <w:tcBorders>
              <w:top w:val="single" w:sz="8" w:space="0" w:color="auto"/>
              <w:left w:val="nil"/>
              <w:bottom w:val="single" w:sz="8" w:space="0" w:color="auto"/>
              <w:right w:val="single" w:sz="8" w:space="0" w:color="000000"/>
            </w:tcBorders>
            <w:shd w:val="clear" w:color="auto" w:fill="auto"/>
            <w:vAlign w:val="center"/>
            <w:hideMark/>
          </w:tcPr>
          <w:p w14:paraId="20AD1015"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470</w:t>
            </w:r>
          </w:p>
        </w:tc>
        <w:tc>
          <w:tcPr>
            <w:tcW w:w="185" w:type="pct"/>
            <w:vMerge/>
            <w:tcBorders>
              <w:top w:val="nil"/>
              <w:left w:val="single" w:sz="8" w:space="0" w:color="auto"/>
              <w:bottom w:val="single" w:sz="8" w:space="0" w:color="000000"/>
              <w:right w:val="single" w:sz="8" w:space="0" w:color="auto"/>
            </w:tcBorders>
            <w:vAlign w:val="center"/>
            <w:hideMark/>
          </w:tcPr>
          <w:p w14:paraId="2A4EB4CC" w14:textId="77777777" w:rsidR="007F157F" w:rsidRPr="004D609A" w:rsidRDefault="007F157F" w:rsidP="00D22E3B">
            <w:pPr>
              <w:rPr>
                <w:rFonts w:ascii="Times New Roman" w:eastAsia="Times New Roman" w:hAnsi="Times New Roman"/>
                <w:color w:val="000000"/>
                <w:sz w:val="20"/>
                <w:lang w:val="pl-PL"/>
              </w:rPr>
            </w:pPr>
          </w:p>
        </w:tc>
        <w:tc>
          <w:tcPr>
            <w:tcW w:w="523" w:type="pct"/>
            <w:tcBorders>
              <w:top w:val="single" w:sz="8" w:space="0" w:color="auto"/>
              <w:left w:val="nil"/>
              <w:bottom w:val="single" w:sz="8" w:space="0" w:color="auto"/>
              <w:right w:val="single" w:sz="8" w:space="0" w:color="000000"/>
            </w:tcBorders>
            <w:shd w:val="clear" w:color="auto" w:fill="auto"/>
            <w:vAlign w:val="center"/>
            <w:hideMark/>
          </w:tcPr>
          <w:p w14:paraId="287AAE4F"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865</w:t>
            </w:r>
          </w:p>
        </w:tc>
        <w:tc>
          <w:tcPr>
            <w:tcW w:w="187" w:type="pct"/>
            <w:vMerge/>
            <w:tcBorders>
              <w:top w:val="nil"/>
              <w:left w:val="single" w:sz="8" w:space="0" w:color="auto"/>
              <w:bottom w:val="single" w:sz="8" w:space="0" w:color="000000"/>
              <w:right w:val="single" w:sz="8" w:space="0" w:color="auto"/>
            </w:tcBorders>
            <w:vAlign w:val="center"/>
            <w:hideMark/>
          </w:tcPr>
          <w:p w14:paraId="057DC905" w14:textId="77777777" w:rsidR="007F157F" w:rsidRPr="004D609A" w:rsidRDefault="007F157F" w:rsidP="00D22E3B">
            <w:pPr>
              <w:rPr>
                <w:rFonts w:ascii="Times New Roman" w:eastAsia="Times New Roman" w:hAnsi="Times New Roman"/>
                <w:color w:val="000000"/>
                <w:sz w:val="20"/>
                <w:lang w:val="pl-PL"/>
              </w:rPr>
            </w:pPr>
          </w:p>
        </w:tc>
        <w:tc>
          <w:tcPr>
            <w:tcW w:w="521" w:type="pct"/>
            <w:tcBorders>
              <w:top w:val="single" w:sz="8" w:space="0" w:color="auto"/>
              <w:left w:val="nil"/>
              <w:bottom w:val="single" w:sz="8" w:space="0" w:color="auto"/>
              <w:right w:val="single" w:sz="8" w:space="0" w:color="000000"/>
            </w:tcBorders>
            <w:shd w:val="clear" w:color="auto" w:fill="auto"/>
            <w:vAlign w:val="center"/>
            <w:hideMark/>
          </w:tcPr>
          <w:p w14:paraId="459580C2"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0</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872</w:t>
            </w:r>
          </w:p>
        </w:tc>
        <w:tc>
          <w:tcPr>
            <w:tcW w:w="138" w:type="pct"/>
            <w:vMerge/>
            <w:tcBorders>
              <w:top w:val="nil"/>
              <w:left w:val="single" w:sz="8" w:space="0" w:color="auto"/>
              <w:bottom w:val="single" w:sz="8" w:space="0" w:color="000000"/>
              <w:right w:val="single" w:sz="8" w:space="0" w:color="auto"/>
            </w:tcBorders>
            <w:vAlign w:val="center"/>
            <w:hideMark/>
          </w:tcPr>
          <w:p w14:paraId="1379784F" w14:textId="77777777" w:rsidR="007F157F" w:rsidRPr="004D609A" w:rsidRDefault="007F157F" w:rsidP="00D22E3B">
            <w:pPr>
              <w:rPr>
                <w:rFonts w:ascii="Times New Roman" w:eastAsia="Times New Roman" w:hAnsi="Times New Roman"/>
                <w:color w:val="000000"/>
                <w:sz w:val="20"/>
                <w:lang w:val="pl-PL"/>
              </w:rPr>
            </w:pPr>
          </w:p>
        </w:tc>
        <w:tc>
          <w:tcPr>
            <w:tcW w:w="592" w:type="pct"/>
            <w:tcBorders>
              <w:top w:val="single" w:sz="8" w:space="0" w:color="auto"/>
              <w:left w:val="nil"/>
              <w:bottom w:val="single" w:sz="8" w:space="0" w:color="auto"/>
              <w:right w:val="single" w:sz="8" w:space="0" w:color="000000"/>
            </w:tcBorders>
            <w:shd w:val="clear" w:color="auto" w:fill="auto"/>
            <w:vAlign w:val="center"/>
            <w:hideMark/>
          </w:tcPr>
          <w:p w14:paraId="36091C68"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10</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459</w:t>
            </w:r>
          </w:p>
        </w:tc>
      </w:tr>
      <w:tr w:rsidR="007F157F" w:rsidRPr="004D609A" w14:paraId="0F633A85" w14:textId="77777777" w:rsidTr="00D22E3B">
        <w:trPr>
          <w:trHeight w:val="270"/>
        </w:trPr>
        <w:tc>
          <w:tcPr>
            <w:tcW w:w="303" w:type="pct"/>
            <w:tcBorders>
              <w:top w:val="nil"/>
              <w:left w:val="single" w:sz="8" w:space="0" w:color="auto"/>
              <w:bottom w:val="single" w:sz="8" w:space="0" w:color="auto"/>
              <w:right w:val="single" w:sz="8" w:space="0" w:color="auto"/>
            </w:tcBorders>
            <w:shd w:val="clear" w:color="auto" w:fill="auto"/>
            <w:vAlign w:val="center"/>
            <w:hideMark/>
          </w:tcPr>
          <w:p w14:paraId="36A0C1A0"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6 – 12 months</w:t>
            </w:r>
          </w:p>
        </w:tc>
        <w:tc>
          <w:tcPr>
            <w:tcW w:w="409" w:type="pct"/>
            <w:tcBorders>
              <w:top w:val="nil"/>
              <w:left w:val="nil"/>
              <w:bottom w:val="single" w:sz="8" w:space="0" w:color="auto"/>
              <w:right w:val="single" w:sz="8" w:space="0" w:color="auto"/>
            </w:tcBorders>
            <w:shd w:val="clear" w:color="auto" w:fill="auto"/>
            <w:vAlign w:val="center"/>
            <w:hideMark/>
          </w:tcPr>
          <w:p w14:paraId="5030EEDE"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&gt; 6</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5</w:t>
            </w:r>
          </w:p>
        </w:tc>
        <w:tc>
          <w:tcPr>
            <w:tcW w:w="150" w:type="pct"/>
            <w:tcBorders>
              <w:top w:val="nil"/>
              <w:left w:val="nil"/>
              <w:bottom w:val="single" w:sz="8" w:space="0" w:color="auto"/>
              <w:right w:val="single" w:sz="8" w:space="0" w:color="auto"/>
            </w:tcBorders>
            <w:shd w:val="clear" w:color="auto" w:fill="auto"/>
            <w:vAlign w:val="center"/>
            <w:hideMark/>
          </w:tcPr>
          <w:p w14:paraId="00488907"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p>
        </w:tc>
        <w:tc>
          <w:tcPr>
            <w:tcW w:w="579" w:type="pct"/>
            <w:tcBorders>
              <w:top w:val="single" w:sz="8" w:space="0" w:color="auto"/>
              <w:left w:val="nil"/>
              <w:bottom w:val="single" w:sz="8" w:space="0" w:color="auto"/>
              <w:right w:val="single" w:sz="8" w:space="0" w:color="000000"/>
            </w:tcBorders>
            <w:shd w:val="clear" w:color="auto" w:fill="auto"/>
            <w:vAlign w:val="center"/>
            <w:hideMark/>
          </w:tcPr>
          <w:p w14:paraId="79BD84DE"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23</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745</w:t>
            </w:r>
          </w:p>
        </w:tc>
        <w:tc>
          <w:tcPr>
            <w:tcW w:w="236" w:type="pct"/>
            <w:tcBorders>
              <w:top w:val="nil"/>
              <w:left w:val="nil"/>
              <w:bottom w:val="single" w:sz="8" w:space="0" w:color="auto"/>
              <w:right w:val="single" w:sz="8" w:space="0" w:color="auto"/>
            </w:tcBorders>
            <w:shd w:val="clear" w:color="auto" w:fill="auto"/>
            <w:vAlign w:val="center"/>
            <w:hideMark/>
          </w:tcPr>
          <w:p w14:paraId="769F22BF"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p>
        </w:tc>
        <w:tc>
          <w:tcPr>
            <w:tcW w:w="472" w:type="pct"/>
            <w:tcBorders>
              <w:top w:val="single" w:sz="8" w:space="0" w:color="auto"/>
              <w:left w:val="nil"/>
              <w:bottom w:val="single" w:sz="8" w:space="0" w:color="auto"/>
              <w:right w:val="single" w:sz="8" w:space="0" w:color="000000"/>
            </w:tcBorders>
            <w:shd w:val="clear" w:color="auto" w:fill="auto"/>
            <w:vAlign w:val="center"/>
            <w:hideMark/>
          </w:tcPr>
          <w:p w14:paraId="5204E967"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818</w:t>
            </w:r>
          </w:p>
        </w:tc>
        <w:tc>
          <w:tcPr>
            <w:tcW w:w="236" w:type="pct"/>
            <w:tcBorders>
              <w:top w:val="nil"/>
              <w:left w:val="nil"/>
              <w:bottom w:val="single" w:sz="8" w:space="0" w:color="auto"/>
              <w:right w:val="single" w:sz="8" w:space="0" w:color="auto"/>
            </w:tcBorders>
            <w:shd w:val="clear" w:color="auto" w:fill="auto"/>
            <w:vAlign w:val="center"/>
            <w:hideMark/>
          </w:tcPr>
          <w:p w14:paraId="217B038A"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p>
        </w:tc>
        <w:tc>
          <w:tcPr>
            <w:tcW w:w="472" w:type="pct"/>
            <w:tcBorders>
              <w:top w:val="single" w:sz="8" w:space="0" w:color="auto"/>
              <w:left w:val="nil"/>
              <w:bottom w:val="single" w:sz="8" w:space="0" w:color="auto"/>
              <w:right w:val="single" w:sz="8" w:space="0" w:color="000000"/>
            </w:tcBorders>
            <w:shd w:val="clear" w:color="auto" w:fill="auto"/>
            <w:vAlign w:val="center"/>
            <w:hideMark/>
          </w:tcPr>
          <w:p w14:paraId="074386EC"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0</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992</w:t>
            </w:r>
          </w:p>
        </w:tc>
        <w:tc>
          <w:tcPr>
            <w:tcW w:w="185" w:type="pct"/>
            <w:tcBorders>
              <w:top w:val="nil"/>
              <w:left w:val="nil"/>
              <w:bottom w:val="single" w:sz="8" w:space="0" w:color="auto"/>
              <w:right w:val="single" w:sz="8" w:space="0" w:color="auto"/>
            </w:tcBorders>
            <w:shd w:val="clear" w:color="auto" w:fill="auto"/>
            <w:vAlign w:val="center"/>
            <w:hideMark/>
          </w:tcPr>
          <w:p w14:paraId="449BD1A4"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p>
        </w:tc>
        <w:tc>
          <w:tcPr>
            <w:tcW w:w="523" w:type="pct"/>
            <w:tcBorders>
              <w:top w:val="single" w:sz="8" w:space="0" w:color="auto"/>
              <w:left w:val="nil"/>
              <w:bottom w:val="single" w:sz="8" w:space="0" w:color="auto"/>
              <w:right w:val="single" w:sz="8" w:space="0" w:color="000000"/>
            </w:tcBorders>
            <w:shd w:val="clear" w:color="auto" w:fill="auto"/>
            <w:vAlign w:val="center"/>
            <w:hideMark/>
          </w:tcPr>
          <w:p w14:paraId="28C66C7A"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085</w:t>
            </w:r>
          </w:p>
        </w:tc>
        <w:tc>
          <w:tcPr>
            <w:tcW w:w="187" w:type="pct"/>
            <w:tcBorders>
              <w:top w:val="nil"/>
              <w:left w:val="nil"/>
              <w:bottom w:val="single" w:sz="8" w:space="0" w:color="auto"/>
              <w:right w:val="single" w:sz="8" w:space="0" w:color="auto"/>
            </w:tcBorders>
            <w:shd w:val="clear" w:color="auto" w:fill="auto"/>
            <w:vAlign w:val="center"/>
            <w:hideMark/>
          </w:tcPr>
          <w:p w14:paraId="5F3C4D60"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p>
        </w:tc>
        <w:tc>
          <w:tcPr>
            <w:tcW w:w="521" w:type="pct"/>
            <w:tcBorders>
              <w:top w:val="single" w:sz="8" w:space="0" w:color="auto"/>
              <w:left w:val="nil"/>
              <w:bottom w:val="single" w:sz="8" w:space="0" w:color="auto"/>
              <w:right w:val="single" w:sz="8" w:space="0" w:color="000000"/>
            </w:tcBorders>
            <w:shd w:val="clear" w:color="auto" w:fill="auto"/>
            <w:vAlign w:val="center"/>
            <w:hideMark/>
          </w:tcPr>
          <w:p w14:paraId="2771398A"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1</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165</w:t>
            </w:r>
          </w:p>
        </w:tc>
        <w:tc>
          <w:tcPr>
            <w:tcW w:w="138" w:type="pct"/>
            <w:tcBorders>
              <w:top w:val="nil"/>
              <w:left w:val="nil"/>
              <w:bottom w:val="single" w:sz="8" w:space="0" w:color="auto"/>
              <w:right w:val="single" w:sz="8" w:space="0" w:color="auto"/>
            </w:tcBorders>
            <w:shd w:val="clear" w:color="auto" w:fill="auto"/>
            <w:vAlign w:val="center"/>
            <w:hideMark/>
          </w:tcPr>
          <w:p w14:paraId="3DB9188F"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p>
        </w:tc>
        <w:tc>
          <w:tcPr>
            <w:tcW w:w="592" w:type="pct"/>
            <w:tcBorders>
              <w:top w:val="single" w:sz="8" w:space="0" w:color="auto"/>
              <w:left w:val="nil"/>
              <w:bottom w:val="single" w:sz="8" w:space="0" w:color="auto"/>
              <w:right w:val="single" w:sz="8" w:space="0" w:color="000000"/>
            </w:tcBorders>
            <w:shd w:val="clear" w:color="auto" w:fill="auto"/>
            <w:vAlign w:val="center"/>
            <w:hideMark/>
          </w:tcPr>
          <w:p w14:paraId="00EFECFC" w14:textId="77777777" w:rsidR="007F157F" w:rsidRPr="004D609A" w:rsidRDefault="007F157F" w:rsidP="00D22E3B">
            <w:pPr>
              <w:jc w:val="center"/>
              <w:rPr>
                <w:rFonts w:ascii="Times New Roman" w:eastAsia="Times New Roman" w:hAnsi="Times New Roman"/>
                <w:color w:val="000000"/>
                <w:sz w:val="20"/>
                <w:lang w:val="pl-PL"/>
              </w:rPr>
            </w:pPr>
            <w:r w:rsidRPr="004D609A">
              <w:rPr>
                <w:rFonts w:ascii="Times New Roman" w:eastAsia="Times New Roman" w:hAnsi="Times New Roman"/>
                <w:color w:val="000000"/>
                <w:sz w:val="20"/>
                <w:lang w:val="pl-PL"/>
              </w:rPr>
              <w:t>2</w:t>
            </w:r>
            <w:r>
              <w:rPr>
                <w:rFonts w:ascii="Times New Roman" w:eastAsia="Times New Roman" w:hAnsi="Times New Roman"/>
                <w:color w:val="000000"/>
                <w:sz w:val="20"/>
                <w:lang w:val="pl-PL"/>
              </w:rPr>
              <w:t>.</w:t>
            </w:r>
            <w:r w:rsidRPr="004D609A">
              <w:rPr>
                <w:rFonts w:ascii="Times New Roman" w:eastAsia="Times New Roman" w:hAnsi="Times New Roman"/>
                <w:color w:val="000000"/>
                <w:sz w:val="20"/>
                <w:lang w:val="pl-PL"/>
              </w:rPr>
              <w:t>880</w:t>
            </w:r>
          </w:p>
        </w:tc>
      </w:tr>
    </w:tbl>
    <w:p w14:paraId="250A6C63" w14:textId="77777777" w:rsidR="007F157F" w:rsidRPr="001D4159" w:rsidRDefault="007F157F" w:rsidP="007F157F">
      <w:pPr>
        <w:autoSpaceDE w:val="0"/>
        <w:autoSpaceDN w:val="0"/>
        <w:adjustRightInd w:val="0"/>
        <w:rPr>
          <w:rFonts w:ascii="Times New Roman" w:eastAsiaTheme="minorHAnsi" w:hAnsi="Times New Roman"/>
          <w:szCs w:val="24"/>
          <w:lang w:val="en-US" w:eastAsia="en-US"/>
        </w:rPr>
      </w:pPr>
      <w:r w:rsidRPr="001D4159">
        <w:rPr>
          <w:rFonts w:ascii="Times New Roman" w:eastAsiaTheme="minorHAnsi" w:hAnsi="Times New Roman"/>
          <w:sz w:val="14"/>
          <w:szCs w:val="14"/>
          <w:lang w:val="pl-PL" w:eastAsia="en-US"/>
        </w:rPr>
        <w:t>Applied acronyms and description of numbers: bw – body weight., FSMPs - food for special medical purposes; MMPs – modified milk products; 1 – initial milk formulas (0–6 months); 2 – subsequent milk formulas (6–12 months).</w:t>
      </w:r>
    </w:p>
    <w:p w14:paraId="33A9E4BC" w14:textId="7B60B12C" w:rsidR="007F157F" w:rsidRDefault="007F157F" w:rsidP="00126AC7">
      <w:pPr>
        <w:widowControl w:val="0"/>
        <w:autoSpaceDE w:val="0"/>
        <w:autoSpaceDN w:val="0"/>
        <w:adjustRightInd w:val="0"/>
        <w:spacing w:line="480" w:lineRule="auto"/>
        <w:jc w:val="both"/>
        <w:rPr>
          <w:rFonts w:ascii="Times New Roman" w:eastAsiaTheme="minorHAnsi" w:hAnsi="Times New Roman"/>
          <w:b/>
          <w:szCs w:val="24"/>
          <w:lang w:val="en-US" w:eastAsia="en-US"/>
        </w:rPr>
        <w:sectPr w:rsidR="007F157F" w:rsidSect="006E63EC">
          <w:type w:val="continuous"/>
          <w:pgSz w:w="16838" w:h="11906" w:orient="landscape" w:code="9"/>
          <w:pgMar w:top="1418" w:right="1418" w:bottom="1418" w:left="1418" w:header="709" w:footer="709" w:gutter="0"/>
          <w:lnNumType w:countBy="1" w:restart="continuous"/>
          <w:cols w:space="708"/>
          <w:docGrid w:linePitch="360"/>
        </w:sectPr>
      </w:pPr>
    </w:p>
    <w:p w14:paraId="58642A5A" w14:textId="77777777" w:rsidR="002D5861" w:rsidRPr="00076D9C" w:rsidRDefault="002D5861" w:rsidP="002D5861">
      <w:pPr>
        <w:widowControl w:val="0"/>
        <w:autoSpaceDE w:val="0"/>
        <w:autoSpaceDN w:val="0"/>
        <w:adjustRightInd w:val="0"/>
        <w:spacing w:line="480" w:lineRule="auto"/>
        <w:ind w:firstLine="284"/>
        <w:jc w:val="both"/>
      </w:pPr>
      <w:r>
        <w:rPr>
          <w:rFonts w:ascii="Times New Roman" w:eastAsiaTheme="minorHAnsi" w:hAnsi="Times New Roman"/>
          <w:szCs w:val="24"/>
          <w:lang w:val="en-US" w:eastAsia="en-US"/>
        </w:rPr>
        <w:lastRenderedPageBreak/>
        <w:t xml:space="preserve">Considering Cr, it should be noted that </w:t>
      </w:r>
      <w:r w:rsidRPr="00C30D04">
        <w:rPr>
          <w:rFonts w:ascii="Times New Roman" w:eastAsiaTheme="minorHAnsi" w:hAnsi="Times New Roman"/>
          <w:szCs w:val="24"/>
          <w:lang w:val="en-US" w:eastAsia="en-US"/>
        </w:rPr>
        <w:t xml:space="preserve">Directive 2006/141/EC, on infant and follow-on formulae, does not set minimum and maximum levels for </w:t>
      </w:r>
      <w:r>
        <w:rPr>
          <w:rFonts w:ascii="Times New Roman" w:eastAsiaTheme="minorHAnsi" w:hAnsi="Times New Roman"/>
          <w:szCs w:val="24"/>
          <w:lang w:val="en-US" w:eastAsia="en-US"/>
        </w:rPr>
        <w:t>Cr</w:t>
      </w:r>
      <w:r w:rsidRPr="002C0D5F">
        <w:rPr>
          <w:rFonts w:ascii="Times New Roman" w:eastAsiaTheme="minorHAnsi" w:hAnsi="Times New Roman"/>
          <w:szCs w:val="24"/>
          <w:lang w:val="en-US" w:eastAsia="en-US"/>
        </w:rPr>
        <w:t xml:space="preserve"> [2</w:t>
      </w:r>
      <w:r>
        <w:rPr>
          <w:rFonts w:ascii="Times New Roman" w:eastAsiaTheme="minorHAnsi" w:hAnsi="Times New Roman"/>
          <w:szCs w:val="24"/>
          <w:lang w:val="en-US" w:eastAsia="en-US"/>
        </w:rPr>
        <w:t>4</w:t>
      </w:r>
      <w:r w:rsidRPr="002C0D5F">
        <w:rPr>
          <w:rFonts w:ascii="Times New Roman" w:eastAsiaTheme="minorHAnsi" w:hAnsi="Times New Roman"/>
          <w:szCs w:val="24"/>
          <w:lang w:val="en-US" w:eastAsia="en-US"/>
        </w:rPr>
        <w:t>].</w:t>
      </w:r>
      <w:r>
        <w:rPr>
          <w:rFonts w:ascii="Times New Roman" w:eastAsiaTheme="minorHAnsi" w:hAnsi="Times New Roman"/>
          <w:szCs w:val="24"/>
          <w:lang w:val="en-US" w:eastAsia="en-US"/>
        </w:rPr>
        <w:t xml:space="preserve"> Hence, f</w:t>
      </w:r>
      <w:r w:rsidRPr="005E7044">
        <w:rPr>
          <w:rFonts w:ascii="Times New Roman" w:eastAsiaTheme="minorHAnsi" w:hAnsi="Times New Roman"/>
          <w:szCs w:val="24"/>
          <w:lang w:val="en-US" w:eastAsia="en-US"/>
        </w:rPr>
        <w:t>or infants aged 7–12 months, th</w:t>
      </w:r>
      <w:r w:rsidRPr="002C0D5F">
        <w:rPr>
          <w:rFonts w:ascii="Times New Roman" w:eastAsiaTheme="minorHAnsi" w:hAnsi="Times New Roman"/>
          <w:szCs w:val="24"/>
          <w:lang w:val="en-US" w:eastAsia="en-US"/>
        </w:rPr>
        <w:t>e IOM [2</w:t>
      </w:r>
      <w:r>
        <w:rPr>
          <w:rFonts w:ascii="Times New Roman" w:eastAsiaTheme="minorHAnsi" w:hAnsi="Times New Roman"/>
          <w:szCs w:val="24"/>
          <w:lang w:val="en-US" w:eastAsia="en-US"/>
        </w:rPr>
        <w:t>2</w:t>
      </w:r>
      <w:r w:rsidRPr="002C0D5F">
        <w:rPr>
          <w:rFonts w:ascii="Times New Roman" w:eastAsiaTheme="minorHAnsi" w:hAnsi="Times New Roman"/>
          <w:szCs w:val="24"/>
          <w:lang w:val="en-US" w:eastAsia="en-US"/>
        </w:rPr>
        <w:t>] in</w:t>
      </w:r>
      <w:r>
        <w:rPr>
          <w:rFonts w:ascii="Times New Roman" w:eastAsiaTheme="minorHAnsi" w:hAnsi="Times New Roman"/>
          <w:szCs w:val="24"/>
          <w:lang w:val="en-US" w:eastAsia="en-US"/>
        </w:rPr>
        <w:t xml:space="preserve"> 2001 </w:t>
      </w:r>
      <w:r w:rsidRPr="005E7044">
        <w:rPr>
          <w:rFonts w:ascii="Times New Roman" w:eastAsiaTheme="minorHAnsi" w:hAnsi="Times New Roman"/>
          <w:szCs w:val="24"/>
          <w:lang w:val="en-US" w:eastAsia="en-US"/>
        </w:rPr>
        <w:t xml:space="preserve">set an AI </w:t>
      </w:r>
      <w:r>
        <w:rPr>
          <w:rFonts w:ascii="Times New Roman" w:eastAsiaTheme="minorHAnsi" w:hAnsi="Times New Roman"/>
          <w:szCs w:val="24"/>
          <w:lang w:val="en-US" w:eastAsia="en-US"/>
        </w:rPr>
        <w:t xml:space="preserve">as 5.5 </w:t>
      </w:r>
      <w:r w:rsidRPr="006A4956">
        <w:rPr>
          <w:rFonts w:ascii="Times New Roman" w:eastAsiaTheme="minorHAnsi" w:hAnsi="Times New Roman"/>
          <w:szCs w:val="24"/>
          <w:lang w:val="en-US" w:eastAsia="en-US"/>
        </w:rPr>
        <w:t xml:space="preserve">μg/kg bw/day </w:t>
      </w:r>
      <w:r w:rsidRPr="005E7044">
        <w:rPr>
          <w:rFonts w:ascii="Times New Roman" w:eastAsiaTheme="minorHAnsi" w:hAnsi="Times New Roman"/>
          <w:szCs w:val="24"/>
          <w:lang w:val="en-US" w:eastAsia="en-US"/>
        </w:rPr>
        <w:t xml:space="preserve">based on </w:t>
      </w:r>
      <w:r>
        <w:rPr>
          <w:rFonts w:ascii="Times New Roman" w:eastAsiaTheme="minorHAnsi" w:hAnsi="Times New Roman"/>
          <w:szCs w:val="24"/>
          <w:lang w:val="en-US" w:eastAsia="en-US"/>
        </w:rPr>
        <w:t>Cr</w:t>
      </w:r>
      <w:r w:rsidRPr="005E7044">
        <w:rPr>
          <w:rFonts w:ascii="Times New Roman" w:eastAsiaTheme="minorHAnsi" w:hAnsi="Times New Roman"/>
          <w:szCs w:val="24"/>
          <w:lang w:val="en-US" w:eastAsia="en-US"/>
        </w:rPr>
        <w:t xml:space="preserve"> intake from human milk and complementary foods</w:t>
      </w:r>
      <w:r>
        <w:rPr>
          <w:rFonts w:ascii="Times New Roman" w:eastAsiaTheme="minorHAnsi" w:hAnsi="Times New Roman"/>
          <w:szCs w:val="24"/>
          <w:lang w:val="en-US" w:eastAsia="en-US"/>
        </w:rPr>
        <w:t xml:space="preserve">. Considering daily dietary exposure, the data obtained for Cr in </w:t>
      </w:r>
      <w:r w:rsidRPr="00F8555B">
        <w:rPr>
          <w:rFonts w:ascii="Times New Roman" w:eastAsiaTheme="minorHAnsi" w:hAnsi="Times New Roman"/>
          <w:szCs w:val="24"/>
          <w:lang w:val="en-US" w:eastAsia="en-US"/>
        </w:rPr>
        <w:t>subsequent milk formulas</w:t>
      </w:r>
      <w:r>
        <w:rPr>
          <w:rFonts w:ascii="Times New Roman" w:eastAsiaTheme="minorHAnsi" w:hAnsi="Times New Roman"/>
          <w:szCs w:val="24"/>
          <w:lang w:val="en-US" w:eastAsia="en-US"/>
        </w:rPr>
        <w:t xml:space="preserve"> was in range 0.142 </w:t>
      </w:r>
      <w:r>
        <w:t>– 3.392</w:t>
      </w:r>
      <w:r>
        <w:rPr>
          <w:rFonts w:ascii="Times New Roman" w:eastAsiaTheme="minorHAnsi" w:hAnsi="Times New Roman"/>
          <w:szCs w:val="24"/>
          <w:lang w:val="en-US" w:eastAsia="en-US"/>
        </w:rPr>
        <w:t xml:space="preserve"> </w:t>
      </w:r>
      <w:r w:rsidRPr="00896CD8">
        <w:t>μg/kg bw/day</w:t>
      </w:r>
      <w:r>
        <w:t xml:space="preserve"> for prescription FSMPs and in range 0.155 – 0.411 </w:t>
      </w:r>
      <w:r w:rsidRPr="00896CD8">
        <w:t>μg/kg bw/day</w:t>
      </w:r>
      <w:r>
        <w:t xml:space="preserve"> for MMPs (see Supplementary Materials 5). Hence, our</w:t>
      </w:r>
      <w:r w:rsidRPr="00C45AE9">
        <w:rPr>
          <w:rFonts w:ascii="Times New Roman" w:eastAsiaTheme="minorHAnsi" w:hAnsi="Times New Roman"/>
          <w:szCs w:val="24"/>
          <w:lang w:val="en-US" w:eastAsia="en-US"/>
        </w:rPr>
        <w:t xml:space="preserve"> results are well below the</w:t>
      </w:r>
      <w:r>
        <w:rPr>
          <w:rFonts w:ascii="Times New Roman" w:eastAsiaTheme="minorHAnsi" w:hAnsi="Times New Roman"/>
          <w:szCs w:val="24"/>
          <w:lang w:val="en-US" w:eastAsia="en-US"/>
        </w:rPr>
        <w:t xml:space="preserve"> established AI. On the other hand, t</w:t>
      </w:r>
      <w:r w:rsidRPr="0081322C">
        <w:rPr>
          <w:rFonts w:ascii="Times New Roman" w:eastAsiaTheme="minorHAnsi" w:hAnsi="Times New Roman"/>
          <w:szCs w:val="24"/>
          <w:lang w:val="en-US" w:eastAsia="en-US"/>
        </w:rPr>
        <w:t>he</w:t>
      </w:r>
      <w:r>
        <w:rPr>
          <w:rFonts w:ascii="Times New Roman" w:eastAsiaTheme="minorHAnsi" w:hAnsi="Times New Roman"/>
          <w:szCs w:val="24"/>
          <w:lang w:val="en-US" w:eastAsia="en-US"/>
        </w:rPr>
        <w:t xml:space="preserve"> </w:t>
      </w:r>
      <w:r w:rsidRPr="0081322C">
        <w:rPr>
          <w:rFonts w:ascii="Times New Roman" w:eastAsiaTheme="minorHAnsi" w:hAnsi="Times New Roman"/>
          <w:szCs w:val="24"/>
          <w:lang w:val="en-US" w:eastAsia="en-US"/>
        </w:rPr>
        <w:t xml:space="preserve">PTWI for </w:t>
      </w:r>
      <w:r>
        <w:rPr>
          <w:rFonts w:ascii="Times New Roman" w:eastAsiaTheme="minorHAnsi" w:hAnsi="Times New Roman"/>
          <w:szCs w:val="24"/>
          <w:lang w:val="en-US" w:eastAsia="en-US"/>
        </w:rPr>
        <w:t>Cr</w:t>
      </w:r>
      <w:r w:rsidRPr="0081322C">
        <w:rPr>
          <w:rFonts w:ascii="Times New Roman" w:eastAsiaTheme="minorHAnsi" w:hAnsi="Times New Roman"/>
          <w:szCs w:val="24"/>
          <w:lang w:val="en-US" w:eastAsia="en-US"/>
        </w:rPr>
        <w:t xml:space="preserve"> set by WHO/FAO </w:t>
      </w:r>
      <w:r>
        <w:rPr>
          <w:rFonts w:ascii="Times New Roman" w:eastAsiaTheme="minorHAnsi" w:hAnsi="Times New Roman"/>
          <w:szCs w:val="24"/>
          <w:lang w:val="en-US" w:eastAsia="en-US"/>
        </w:rPr>
        <w:t>is</w:t>
      </w:r>
      <w:r w:rsidRPr="0081322C">
        <w:rPr>
          <w:rFonts w:ascii="Times New Roman" w:eastAsiaTheme="minorHAnsi" w:hAnsi="Times New Roman"/>
          <w:szCs w:val="24"/>
          <w:lang w:val="en-US" w:eastAsia="en-US"/>
        </w:rPr>
        <w:t xml:space="preserve"> 23.3 mg</w:t>
      </w:r>
      <w:r w:rsidRPr="00345C1E">
        <w:rPr>
          <w:rFonts w:ascii="Times New Roman" w:eastAsiaTheme="minorHAnsi" w:hAnsi="Times New Roman"/>
          <w:szCs w:val="24"/>
          <w:lang w:val="en-US" w:eastAsia="en-US"/>
        </w:rPr>
        <w:t>/kg bw/week</w:t>
      </w:r>
      <w:r>
        <w:rPr>
          <w:rFonts w:ascii="Times New Roman" w:eastAsiaTheme="minorHAnsi" w:hAnsi="Times New Roman"/>
          <w:szCs w:val="24"/>
          <w:lang w:val="en-US" w:eastAsia="en-US"/>
        </w:rPr>
        <w:t xml:space="preserve"> (23 300 </w:t>
      </w:r>
      <w:r w:rsidRPr="006E63EC">
        <w:rPr>
          <w:rFonts w:ascii="Times New Roman" w:eastAsiaTheme="minorHAnsi" w:hAnsi="Times New Roman"/>
          <w:szCs w:val="24"/>
          <w:lang w:val="en-US" w:eastAsia="en-US"/>
        </w:rPr>
        <w:t>μg/kg bw</w:t>
      </w:r>
      <w:r w:rsidRPr="00411988">
        <w:rPr>
          <w:rFonts w:ascii="Times New Roman" w:eastAsiaTheme="minorHAnsi" w:hAnsi="Times New Roman"/>
          <w:szCs w:val="24"/>
          <w:lang w:val="en-US" w:eastAsia="en-US"/>
        </w:rPr>
        <w:t>/week) [25]</w:t>
      </w:r>
      <w:r>
        <w:rPr>
          <w:rFonts w:ascii="Times New Roman" w:eastAsiaTheme="minorHAnsi" w:hAnsi="Times New Roman"/>
          <w:szCs w:val="24"/>
          <w:lang w:val="en-US" w:eastAsia="en-US"/>
        </w:rPr>
        <w:t xml:space="preserve">. Our results </w:t>
      </w:r>
      <w:r w:rsidRPr="00C45AE9">
        <w:rPr>
          <w:rFonts w:ascii="Times New Roman" w:eastAsiaTheme="minorHAnsi" w:hAnsi="Times New Roman"/>
          <w:szCs w:val="24"/>
          <w:lang w:val="en-US" w:eastAsia="en-US"/>
        </w:rPr>
        <w:t xml:space="preserve">are </w:t>
      </w:r>
      <w:r>
        <w:rPr>
          <w:rFonts w:ascii="Times New Roman" w:eastAsiaTheme="minorHAnsi" w:hAnsi="Times New Roman"/>
          <w:szCs w:val="24"/>
          <w:lang w:val="en-US" w:eastAsia="en-US"/>
        </w:rPr>
        <w:t>greatly</w:t>
      </w:r>
      <w:r w:rsidRPr="00C45AE9">
        <w:rPr>
          <w:rFonts w:ascii="Times New Roman" w:eastAsiaTheme="minorHAnsi" w:hAnsi="Times New Roman"/>
          <w:szCs w:val="24"/>
          <w:lang w:val="en-US" w:eastAsia="en-US"/>
        </w:rPr>
        <w:t xml:space="preserve"> below the</w:t>
      </w:r>
      <w:r>
        <w:rPr>
          <w:rFonts w:ascii="Times New Roman" w:eastAsiaTheme="minorHAnsi" w:hAnsi="Times New Roman"/>
          <w:szCs w:val="24"/>
          <w:lang w:val="en-US" w:eastAsia="en-US"/>
        </w:rPr>
        <w:t xml:space="preserve"> established PTWI value. All</w:t>
      </w:r>
      <w:r w:rsidRPr="00E75020">
        <w:rPr>
          <w:rFonts w:ascii="Times New Roman" w:eastAsiaTheme="minorHAnsi" w:hAnsi="Times New Roman"/>
          <w:szCs w:val="24"/>
          <w:lang w:val="en-US" w:eastAsia="en-US"/>
        </w:rPr>
        <w:t xml:space="preserve"> of the investigated samples</w:t>
      </w:r>
      <w:r>
        <w:rPr>
          <w:rFonts w:ascii="Times New Roman" w:eastAsiaTheme="minorHAnsi" w:hAnsi="Times New Roman"/>
          <w:szCs w:val="24"/>
          <w:lang w:val="en-US" w:eastAsia="en-US"/>
        </w:rPr>
        <w:t xml:space="preserve"> do not</w:t>
      </w:r>
      <w:r w:rsidRPr="00E75020">
        <w:rPr>
          <w:rFonts w:ascii="Times New Roman" w:eastAsiaTheme="minorHAnsi" w:hAnsi="Times New Roman"/>
          <w:szCs w:val="24"/>
          <w:lang w:val="en-US" w:eastAsia="en-US"/>
        </w:rPr>
        <w:t xml:space="preserve"> represent</w:t>
      </w:r>
      <w:r>
        <w:rPr>
          <w:rFonts w:ascii="Times New Roman" w:eastAsiaTheme="minorHAnsi" w:hAnsi="Times New Roman"/>
          <w:szCs w:val="24"/>
          <w:lang w:val="en-US" w:eastAsia="en-US"/>
        </w:rPr>
        <w:t xml:space="preserve"> </w:t>
      </w:r>
      <w:r w:rsidRPr="00E75020">
        <w:rPr>
          <w:rFonts w:ascii="Times New Roman" w:eastAsiaTheme="minorHAnsi" w:hAnsi="Times New Roman"/>
          <w:szCs w:val="24"/>
          <w:lang w:val="en-US" w:eastAsia="en-US"/>
        </w:rPr>
        <w:t xml:space="preserve">a health hazard to </w:t>
      </w:r>
      <w:r>
        <w:rPr>
          <w:rFonts w:ascii="Times New Roman" w:eastAsiaTheme="minorHAnsi" w:hAnsi="Times New Roman"/>
          <w:szCs w:val="24"/>
          <w:lang w:val="en-US" w:eastAsia="en-US"/>
        </w:rPr>
        <w:t>infants due to Cr levels.</w:t>
      </w:r>
    </w:p>
    <w:p w14:paraId="7FC7D482" w14:textId="77777777" w:rsidR="00F44C7B" w:rsidRDefault="00F44C7B" w:rsidP="00126AC7">
      <w:pPr>
        <w:widowControl w:val="0"/>
        <w:autoSpaceDE w:val="0"/>
        <w:autoSpaceDN w:val="0"/>
        <w:adjustRightInd w:val="0"/>
        <w:spacing w:line="480" w:lineRule="auto"/>
        <w:jc w:val="both"/>
        <w:rPr>
          <w:rFonts w:ascii="Times New Roman" w:eastAsiaTheme="minorHAnsi" w:hAnsi="Times New Roman"/>
          <w:b/>
          <w:szCs w:val="24"/>
          <w:lang w:val="en-US" w:eastAsia="en-US"/>
        </w:rPr>
      </w:pPr>
    </w:p>
    <w:p w14:paraId="3A73F555" w14:textId="50199076" w:rsidR="0060090C" w:rsidRDefault="0060090C" w:rsidP="00126AC7">
      <w:pPr>
        <w:widowControl w:val="0"/>
        <w:autoSpaceDE w:val="0"/>
        <w:autoSpaceDN w:val="0"/>
        <w:adjustRightInd w:val="0"/>
        <w:spacing w:line="480" w:lineRule="auto"/>
        <w:jc w:val="both"/>
        <w:rPr>
          <w:rFonts w:ascii="Times New Roman" w:eastAsiaTheme="minorHAnsi" w:hAnsi="Times New Roman"/>
          <w:b/>
          <w:szCs w:val="24"/>
          <w:lang w:val="en-US" w:eastAsia="en-US"/>
        </w:rPr>
      </w:pPr>
      <w:r w:rsidRPr="00DB668F">
        <w:rPr>
          <w:rFonts w:ascii="Times New Roman" w:eastAsiaTheme="minorHAnsi" w:hAnsi="Times New Roman"/>
          <w:b/>
          <w:szCs w:val="24"/>
          <w:lang w:val="en-US" w:eastAsia="en-US"/>
        </w:rPr>
        <w:t>Conclusions</w:t>
      </w:r>
      <w:r w:rsidR="002457A3" w:rsidRPr="002457A3">
        <w:t xml:space="preserve"> </w:t>
      </w:r>
      <w:r w:rsidR="002457A3" w:rsidRPr="002457A3">
        <w:rPr>
          <w:rFonts w:ascii="Times New Roman" w:eastAsiaTheme="minorHAnsi" w:hAnsi="Times New Roman"/>
          <w:b/>
          <w:szCs w:val="24"/>
          <w:lang w:val="en-US" w:eastAsia="en-US"/>
        </w:rPr>
        <w:t>and Recommendations</w:t>
      </w:r>
    </w:p>
    <w:p w14:paraId="01CF866B" w14:textId="03CDE937" w:rsidR="00441A37" w:rsidRDefault="004D0FA4" w:rsidP="004D0FA4">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O</w:t>
      </w:r>
      <w:r w:rsidR="00BA7A60">
        <w:rPr>
          <w:rFonts w:ascii="Times New Roman" w:eastAsiaTheme="minorHAnsi" w:hAnsi="Times New Roman"/>
          <w:szCs w:val="24"/>
          <w:lang w:val="en-US" w:eastAsia="en-US"/>
        </w:rPr>
        <w:t>ur</w:t>
      </w:r>
      <w:r w:rsidR="00BA7A60" w:rsidRPr="00A12521">
        <w:rPr>
          <w:rFonts w:ascii="Times New Roman" w:eastAsiaTheme="minorHAnsi" w:hAnsi="Times New Roman"/>
          <w:szCs w:val="24"/>
          <w:lang w:val="en-US" w:eastAsia="en-US"/>
        </w:rPr>
        <w:t xml:space="preserve"> </w:t>
      </w:r>
      <w:r w:rsidR="00441A37" w:rsidRPr="00A12521">
        <w:rPr>
          <w:rFonts w:ascii="Times New Roman" w:eastAsiaTheme="minorHAnsi" w:hAnsi="Times New Roman"/>
          <w:szCs w:val="24"/>
          <w:lang w:val="en-US" w:eastAsia="en-US"/>
        </w:rPr>
        <w:t xml:space="preserve">results </w:t>
      </w:r>
      <w:r w:rsidR="00441A37">
        <w:rPr>
          <w:rFonts w:ascii="Times New Roman" w:eastAsiaTheme="minorHAnsi" w:hAnsi="Times New Roman"/>
          <w:szCs w:val="24"/>
          <w:lang w:val="en-US" w:eastAsia="en-US"/>
        </w:rPr>
        <w:t xml:space="preserve">for Ni and Cr </w:t>
      </w:r>
      <w:r w:rsidR="00BA7A60">
        <w:rPr>
          <w:rFonts w:ascii="Times New Roman" w:eastAsiaTheme="minorHAnsi" w:hAnsi="Times New Roman"/>
          <w:szCs w:val="24"/>
          <w:lang w:val="en-US" w:eastAsia="en-US"/>
        </w:rPr>
        <w:t xml:space="preserve">levels </w:t>
      </w:r>
      <w:r w:rsidR="00441A37">
        <w:rPr>
          <w:rFonts w:ascii="Times New Roman" w:eastAsiaTheme="minorHAnsi" w:hAnsi="Times New Roman"/>
          <w:szCs w:val="24"/>
          <w:lang w:val="en-US" w:eastAsia="en-US"/>
        </w:rPr>
        <w:t xml:space="preserve">shows that </w:t>
      </w:r>
      <w:r w:rsidR="00441A37" w:rsidRPr="00A61EB6">
        <w:rPr>
          <w:rFonts w:ascii="Times New Roman" w:eastAsiaTheme="minorHAnsi" w:hAnsi="Times New Roman"/>
          <w:szCs w:val="24"/>
          <w:lang w:val="en-US" w:eastAsia="en-US"/>
        </w:rPr>
        <w:t>prescription FSMPs and modified milk products</w:t>
      </w:r>
      <w:r w:rsidR="00441A37">
        <w:rPr>
          <w:rFonts w:ascii="Times New Roman" w:eastAsiaTheme="minorHAnsi" w:hAnsi="Times New Roman"/>
          <w:szCs w:val="24"/>
          <w:lang w:val="en-US" w:eastAsia="en-US"/>
        </w:rPr>
        <w:t xml:space="preserve"> contribute</w:t>
      </w:r>
      <w:r w:rsidR="00441A37" w:rsidRPr="00A61EB6">
        <w:rPr>
          <w:rFonts w:ascii="Times New Roman" w:eastAsiaTheme="minorHAnsi" w:hAnsi="Times New Roman"/>
          <w:szCs w:val="24"/>
          <w:lang w:val="en-US" w:eastAsia="en-US"/>
        </w:rPr>
        <w:t xml:space="preserve"> significantly to </w:t>
      </w:r>
      <w:r w:rsidR="00441A37">
        <w:rPr>
          <w:rFonts w:ascii="Times New Roman" w:eastAsiaTheme="minorHAnsi" w:hAnsi="Times New Roman"/>
          <w:szCs w:val="24"/>
          <w:lang w:val="en-US" w:eastAsia="en-US"/>
        </w:rPr>
        <w:t>these elements</w:t>
      </w:r>
      <w:r w:rsidR="00441A37" w:rsidRPr="00A61EB6">
        <w:rPr>
          <w:rFonts w:ascii="Times New Roman" w:eastAsiaTheme="minorHAnsi" w:hAnsi="Times New Roman"/>
          <w:szCs w:val="24"/>
          <w:lang w:val="en-US" w:eastAsia="en-US"/>
        </w:rPr>
        <w:t xml:space="preserve"> exposure of newborns</w:t>
      </w:r>
      <w:r w:rsidR="00441A37">
        <w:rPr>
          <w:rFonts w:ascii="Times New Roman" w:eastAsiaTheme="minorHAnsi" w:hAnsi="Times New Roman"/>
          <w:szCs w:val="24"/>
          <w:lang w:val="en-US" w:eastAsia="en-US"/>
        </w:rPr>
        <w:t xml:space="preserve"> and</w:t>
      </w:r>
      <w:r w:rsidR="00441A37" w:rsidRPr="00A61EB6">
        <w:rPr>
          <w:rFonts w:ascii="Times New Roman" w:eastAsiaTheme="minorHAnsi" w:hAnsi="Times New Roman"/>
          <w:szCs w:val="24"/>
          <w:lang w:val="en-US" w:eastAsia="en-US"/>
        </w:rPr>
        <w:t xml:space="preserve"> infants</w:t>
      </w:r>
      <w:r w:rsidR="00441A37">
        <w:rPr>
          <w:rFonts w:ascii="Times New Roman" w:eastAsiaTheme="minorHAnsi" w:hAnsi="Times New Roman"/>
          <w:szCs w:val="24"/>
          <w:lang w:val="en-US" w:eastAsia="en-US"/>
        </w:rPr>
        <w:t xml:space="preserve">. It should be noted </w:t>
      </w:r>
      <w:r w:rsidR="00833847">
        <w:rPr>
          <w:rFonts w:ascii="Times New Roman" w:eastAsiaTheme="minorHAnsi" w:hAnsi="Times New Roman"/>
          <w:szCs w:val="24"/>
          <w:lang w:val="en-US" w:eastAsia="en-US"/>
        </w:rPr>
        <w:t xml:space="preserve">that </w:t>
      </w:r>
      <w:r w:rsidR="00441A37" w:rsidRPr="00A61EB6">
        <w:rPr>
          <w:rFonts w:ascii="Times New Roman" w:eastAsiaTheme="minorHAnsi" w:hAnsi="Times New Roman"/>
          <w:szCs w:val="24"/>
          <w:lang w:val="en-US" w:eastAsia="en-US"/>
        </w:rPr>
        <w:t xml:space="preserve">it is difficult to compare our </w:t>
      </w:r>
      <w:r w:rsidR="00833847">
        <w:rPr>
          <w:rFonts w:ascii="Times New Roman" w:eastAsiaTheme="minorHAnsi" w:hAnsi="Times New Roman"/>
          <w:szCs w:val="24"/>
          <w:lang w:val="en-US" w:eastAsia="en-US"/>
        </w:rPr>
        <w:t xml:space="preserve">“raw” </w:t>
      </w:r>
      <w:r w:rsidR="00441A37" w:rsidRPr="00A61EB6">
        <w:rPr>
          <w:rFonts w:ascii="Times New Roman" w:eastAsiaTheme="minorHAnsi" w:hAnsi="Times New Roman"/>
          <w:szCs w:val="24"/>
          <w:lang w:val="en-US" w:eastAsia="en-US"/>
        </w:rPr>
        <w:t>results</w:t>
      </w:r>
      <w:r w:rsidR="00441A37">
        <w:rPr>
          <w:rFonts w:ascii="Times New Roman" w:eastAsiaTheme="minorHAnsi" w:hAnsi="Times New Roman"/>
          <w:szCs w:val="24"/>
          <w:lang w:val="en-US" w:eastAsia="en-US"/>
        </w:rPr>
        <w:t xml:space="preserve"> with other scientific data </w:t>
      </w:r>
      <w:r w:rsidR="00411988">
        <w:rPr>
          <w:rFonts w:ascii="Times New Roman" w:eastAsiaTheme="minorHAnsi" w:hAnsi="Times New Roman"/>
          <w:szCs w:val="24"/>
          <w:lang w:val="en-US" w:eastAsia="en-US"/>
        </w:rPr>
        <w:t>because</w:t>
      </w:r>
      <w:r w:rsidR="00441A37" w:rsidRPr="00A61EB6">
        <w:rPr>
          <w:rFonts w:ascii="Times New Roman" w:eastAsiaTheme="minorHAnsi" w:hAnsi="Times New Roman"/>
          <w:szCs w:val="24"/>
          <w:lang w:val="en-US" w:eastAsia="en-US"/>
        </w:rPr>
        <w:t xml:space="preserve"> to the best of </w:t>
      </w:r>
      <w:r w:rsidR="00BA7A60">
        <w:rPr>
          <w:rFonts w:ascii="Times New Roman" w:eastAsiaTheme="minorHAnsi" w:hAnsi="Times New Roman"/>
          <w:szCs w:val="24"/>
          <w:lang w:val="en-US" w:eastAsia="en-US"/>
        </w:rPr>
        <w:t xml:space="preserve">our </w:t>
      </w:r>
      <w:r w:rsidR="00441A37" w:rsidRPr="005F60C6">
        <w:rPr>
          <w:rFonts w:ascii="Times New Roman" w:eastAsiaTheme="minorHAnsi" w:hAnsi="Times New Roman"/>
          <w:szCs w:val="24"/>
          <w:lang w:val="en-US" w:eastAsia="en-US"/>
        </w:rPr>
        <w:t xml:space="preserve">knowledge, there is a lack of appropriate sources about levels of </w:t>
      </w:r>
      <w:r w:rsidR="00411988" w:rsidRPr="005F60C6">
        <w:rPr>
          <w:rFonts w:ascii="Times New Roman" w:eastAsiaTheme="minorHAnsi" w:hAnsi="Times New Roman"/>
          <w:szCs w:val="24"/>
          <w:lang w:val="en-US" w:eastAsia="en-US"/>
        </w:rPr>
        <w:t>investigated elements</w:t>
      </w:r>
      <w:r w:rsidR="00441A37" w:rsidRPr="005F60C6">
        <w:rPr>
          <w:rFonts w:ascii="Times New Roman" w:eastAsiaTheme="minorHAnsi" w:hAnsi="Times New Roman"/>
          <w:szCs w:val="24"/>
          <w:lang w:val="en-US" w:eastAsia="en-US"/>
        </w:rPr>
        <w:t xml:space="preserve"> in </w:t>
      </w:r>
      <w:r w:rsidR="00411988" w:rsidRPr="005F60C6">
        <w:rPr>
          <w:rFonts w:ascii="Times New Roman" w:eastAsiaTheme="minorHAnsi" w:hAnsi="Times New Roman"/>
          <w:szCs w:val="24"/>
          <w:lang w:val="en-US" w:eastAsia="en-US"/>
        </w:rPr>
        <w:t xml:space="preserve">prescription </w:t>
      </w:r>
      <w:r w:rsidR="00441A37" w:rsidRPr="005F60C6">
        <w:rPr>
          <w:rFonts w:ascii="Times New Roman" w:eastAsiaTheme="minorHAnsi" w:hAnsi="Times New Roman"/>
          <w:szCs w:val="24"/>
          <w:lang w:val="en-US" w:eastAsia="en-US"/>
        </w:rPr>
        <w:t>FSMPs</w:t>
      </w:r>
      <w:r w:rsidR="00411988" w:rsidRPr="005F60C6">
        <w:rPr>
          <w:rFonts w:ascii="Times New Roman" w:eastAsiaTheme="minorHAnsi" w:hAnsi="Times New Roman"/>
          <w:szCs w:val="24"/>
          <w:lang w:val="en-US" w:eastAsia="en-US"/>
        </w:rPr>
        <w:t xml:space="preserve"> and MMPs </w:t>
      </w:r>
      <w:r w:rsidR="005F60C6" w:rsidRPr="005F60C6">
        <w:rPr>
          <w:rFonts w:ascii="Times New Roman" w:eastAsiaTheme="minorHAnsi" w:hAnsi="Times New Roman"/>
          <w:szCs w:val="24"/>
          <w:lang w:val="en-US" w:eastAsia="en-US"/>
        </w:rPr>
        <w:t>available</w:t>
      </w:r>
      <w:r w:rsidR="00411988" w:rsidRPr="005F60C6">
        <w:rPr>
          <w:rFonts w:ascii="Times New Roman" w:eastAsiaTheme="minorHAnsi" w:hAnsi="Times New Roman"/>
          <w:szCs w:val="24"/>
          <w:lang w:val="en-US" w:eastAsia="en-US"/>
        </w:rPr>
        <w:t xml:space="preserve"> </w:t>
      </w:r>
      <w:r w:rsidR="005F60C6" w:rsidRPr="005F60C6">
        <w:rPr>
          <w:rFonts w:ascii="Times New Roman" w:eastAsiaTheme="minorHAnsi" w:hAnsi="Times New Roman"/>
          <w:szCs w:val="24"/>
          <w:lang w:val="en-US" w:eastAsia="en-US"/>
        </w:rPr>
        <w:t>in</w:t>
      </w:r>
      <w:r w:rsidR="00411988" w:rsidRPr="005F60C6">
        <w:rPr>
          <w:rFonts w:ascii="Times New Roman" w:eastAsiaTheme="minorHAnsi" w:hAnsi="Times New Roman"/>
          <w:szCs w:val="24"/>
          <w:lang w:val="en-US" w:eastAsia="en-US"/>
        </w:rPr>
        <w:t xml:space="preserve"> pharmacies</w:t>
      </w:r>
      <w:r w:rsidR="00BA7A60">
        <w:rPr>
          <w:rFonts w:ascii="Times New Roman" w:eastAsiaTheme="minorHAnsi" w:hAnsi="Times New Roman"/>
          <w:szCs w:val="24"/>
          <w:lang w:val="en-US" w:eastAsia="en-US"/>
        </w:rPr>
        <w:t xml:space="preserve"> in the public domain</w:t>
      </w:r>
      <w:r w:rsidR="00411988" w:rsidRPr="005F60C6">
        <w:rPr>
          <w:rFonts w:ascii="Times New Roman" w:eastAsiaTheme="minorHAnsi" w:hAnsi="Times New Roman"/>
          <w:szCs w:val="24"/>
          <w:lang w:val="en-US" w:eastAsia="en-US"/>
        </w:rPr>
        <w:t xml:space="preserve">. However, </w:t>
      </w:r>
      <w:r w:rsidR="00832BBB" w:rsidRPr="005F60C6">
        <w:rPr>
          <w:rFonts w:ascii="Times New Roman" w:eastAsiaTheme="minorHAnsi" w:hAnsi="Times New Roman"/>
          <w:szCs w:val="24"/>
          <w:lang w:val="en-US" w:eastAsia="en-US"/>
        </w:rPr>
        <w:t xml:space="preserve">studies about </w:t>
      </w:r>
      <w:r w:rsidR="00BA7A60">
        <w:rPr>
          <w:rFonts w:ascii="Times New Roman" w:eastAsiaTheme="minorHAnsi" w:hAnsi="Times New Roman"/>
          <w:szCs w:val="24"/>
          <w:lang w:val="en-US" w:eastAsia="en-US"/>
        </w:rPr>
        <w:t xml:space="preserve">the </w:t>
      </w:r>
      <w:r w:rsidR="00832BBB" w:rsidRPr="005F60C6">
        <w:rPr>
          <w:rFonts w:ascii="Times New Roman" w:eastAsiaTheme="minorHAnsi" w:hAnsi="Times New Roman"/>
          <w:szCs w:val="24"/>
          <w:lang w:val="en-US" w:eastAsia="en-US"/>
        </w:rPr>
        <w:t>levels of Ni and Cr in commercially available milk-based products for newborns and infants</w:t>
      </w:r>
      <w:r w:rsidR="005F60C6" w:rsidRPr="005F60C6">
        <w:rPr>
          <w:rFonts w:ascii="Times New Roman" w:eastAsiaTheme="minorHAnsi" w:hAnsi="Times New Roman"/>
          <w:szCs w:val="24"/>
          <w:lang w:val="en-US" w:eastAsia="en-US"/>
        </w:rPr>
        <w:t xml:space="preserve"> confirm reliability of our results</w:t>
      </w:r>
      <w:r w:rsidR="00833847">
        <w:rPr>
          <w:rFonts w:ascii="Times New Roman" w:eastAsiaTheme="minorHAnsi" w:hAnsi="Times New Roman"/>
          <w:szCs w:val="24"/>
          <w:lang w:val="en-US" w:eastAsia="en-US"/>
        </w:rPr>
        <w:t xml:space="preserve">. </w:t>
      </w:r>
    </w:p>
    <w:p w14:paraId="4184DA4F" w14:textId="5FB008DC" w:rsidR="008E4FF8" w:rsidRDefault="008E4FF8" w:rsidP="004D0FA4">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Considering daily intake</w:t>
      </w:r>
      <w:r w:rsidR="00B4318D">
        <w:rPr>
          <w:rFonts w:ascii="Times New Roman" w:eastAsiaTheme="minorHAnsi" w:hAnsi="Times New Roman"/>
          <w:szCs w:val="24"/>
          <w:lang w:val="en-US" w:eastAsia="en-US"/>
        </w:rPr>
        <w:t xml:space="preserve"> of Ni</w:t>
      </w:r>
      <w:r>
        <w:rPr>
          <w:rFonts w:ascii="Times New Roman" w:eastAsiaTheme="minorHAnsi" w:hAnsi="Times New Roman"/>
          <w:szCs w:val="24"/>
          <w:lang w:val="en-US" w:eastAsia="en-US"/>
        </w:rPr>
        <w:t xml:space="preserve">, </w:t>
      </w:r>
      <w:r w:rsidR="00BA7A60">
        <w:rPr>
          <w:rFonts w:ascii="Times New Roman" w:eastAsiaTheme="minorHAnsi" w:hAnsi="Times New Roman"/>
          <w:szCs w:val="24"/>
          <w:lang w:val="en-US" w:eastAsia="en-US"/>
        </w:rPr>
        <w:t>our</w:t>
      </w:r>
      <w:r w:rsidR="00BA7A60" w:rsidRPr="008E4FF8">
        <w:rPr>
          <w:rFonts w:ascii="Times New Roman" w:eastAsiaTheme="minorHAnsi" w:hAnsi="Times New Roman"/>
          <w:szCs w:val="24"/>
          <w:lang w:val="en-US" w:eastAsia="en-US"/>
        </w:rPr>
        <w:t xml:space="preserve"> </w:t>
      </w:r>
      <w:r w:rsidRPr="008E4FF8">
        <w:rPr>
          <w:rFonts w:ascii="Times New Roman" w:eastAsiaTheme="minorHAnsi" w:hAnsi="Times New Roman"/>
          <w:szCs w:val="24"/>
          <w:lang w:val="en-US" w:eastAsia="en-US"/>
        </w:rPr>
        <w:t xml:space="preserve">results are well below the WHO TDI for Ni </w:t>
      </w:r>
      <w:r w:rsidR="00667833">
        <w:rPr>
          <w:rFonts w:ascii="Times New Roman" w:eastAsiaTheme="minorHAnsi" w:hAnsi="Times New Roman"/>
          <w:szCs w:val="24"/>
          <w:lang w:val="en-US" w:eastAsia="en-US"/>
        </w:rPr>
        <w:t>(</w:t>
      </w:r>
      <w:r w:rsidRPr="008E4FF8">
        <w:rPr>
          <w:rFonts w:ascii="Times New Roman" w:eastAsiaTheme="minorHAnsi" w:hAnsi="Times New Roman"/>
          <w:szCs w:val="24"/>
          <w:lang w:val="en-US" w:eastAsia="en-US"/>
        </w:rPr>
        <w:t>11 μg/kg bw/day</w:t>
      </w:r>
      <w:r w:rsidR="00667833">
        <w:rPr>
          <w:rFonts w:ascii="Times New Roman" w:eastAsiaTheme="minorHAnsi" w:hAnsi="Times New Roman"/>
          <w:szCs w:val="24"/>
          <w:lang w:val="en-US" w:eastAsia="en-US"/>
        </w:rPr>
        <w:t xml:space="preserve">) </w:t>
      </w:r>
      <w:r w:rsidRPr="008E4FF8">
        <w:rPr>
          <w:rFonts w:ascii="Times New Roman" w:eastAsiaTheme="minorHAnsi" w:hAnsi="Times New Roman"/>
          <w:szCs w:val="24"/>
          <w:lang w:val="en-US" w:eastAsia="en-US"/>
        </w:rPr>
        <w:t>except initial milk formula A1 (11.637 – 13.309 μg/kg bw/day).</w:t>
      </w:r>
      <w:r w:rsidR="00B4318D">
        <w:rPr>
          <w:rFonts w:ascii="Times New Roman" w:eastAsiaTheme="minorHAnsi" w:hAnsi="Times New Roman"/>
          <w:szCs w:val="24"/>
          <w:lang w:val="en-US" w:eastAsia="en-US"/>
        </w:rPr>
        <w:t xml:space="preserve"> </w:t>
      </w:r>
      <w:r w:rsidR="00B4318D" w:rsidRPr="00B4318D">
        <w:rPr>
          <w:rFonts w:ascii="Times New Roman" w:eastAsiaTheme="minorHAnsi" w:hAnsi="Times New Roman"/>
          <w:szCs w:val="24"/>
          <w:lang w:val="en-US" w:eastAsia="en-US"/>
        </w:rPr>
        <w:t xml:space="preserve">Weekly intake of </w:t>
      </w:r>
      <w:r w:rsidR="00B4318D">
        <w:rPr>
          <w:rFonts w:ascii="Times New Roman" w:eastAsiaTheme="minorHAnsi" w:hAnsi="Times New Roman"/>
          <w:szCs w:val="24"/>
          <w:lang w:val="en-US" w:eastAsia="en-US"/>
        </w:rPr>
        <w:t xml:space="preserve">Ni </w:t>
      </w:r>
      <w:r w:rsidR="00B4318D" w:rsidRPr="00B4318D">
        <w:rPr>
          <w:rFonts w:ascii="Times New Roman" w:eastAsiaTheme="minorHAnsi" w:hAnsi="Times New Roman"/>
          <w:szCs w:val="24"/>
          <w:lang w:val="en-US" w:eastAsia="en-US"/>
        </w:rPr>
        <w:t xml:space="preserve">in </w:t>
      </w:r>
      <w:r w:rsidR="00C7338C">
        <w:rPr>
          <w:rFonts w:ascii="Times New Roman" w:eastAsiaTheme="minorHAnsi" w:hAnsi="Times New Roman"/>
          <w:szCs w:val="24"/>
          <w:lang w:val="en-US" w:eastAsia="en-US"/>
        </w:rPr>
        <w:t>most</w:t>
      </w:r>
      <w:r w:rsidR="00B4318D" w:rsidRPr="00B4318D">
        <w:rPr>
          <w:rFonts w:ascii="Times New Roman" w:eastAsiaTheme="minorHAnsi" w:hAnsi="Times New Roman"/>
          <w:szCs w:val="24"/>
          <w:lang w:val="en-US" w:eastAsia="en-US"/>
        </w:rPr>
        <w:t xml:space="preserve"> samples do not exceeded the PTWI </w:t>
      </w:r>
      <w:r w:rsidR="00B4318D">
        <w:rPr>
          <w:rFonts w:ascii="Times New Roman" w:eastAsiaTheme="minorHAnsi" w:hAnsi="Times New Roman"/>
          <w:szCs w:val="24"/>
          <w:lang w:val="en-US" w:eastAsia="en-US"/>
        </w:rPr>
        <w:t>(</w:t>
      </w:r>
      <w:r w:rsidR="00C7338C">
        <w:rPr>
          <w:rFonts w:ascii="Times New Roman" w:eastAsiaTheme="minorHAnsi" w:hAnsi="Times New Roman"/>
          <w:szCs w:val="24"/>
          <w:lang w:val="en-US" w:eastAsia="en-US"/>
        </w:rPr>
        <w:t>35</w:t>
      </w:r>
      <w:r w:rsidR="00B4318D" w:rsidRPr="00B4318D">
        <w:rPr>
          <w:rFonts w:ascii="Times New Roman" w:eastAsiaTheme="minorHAnsi" w:hAnsi="Times New Roman"/>
          <w:szCs w:val="24"/>
          <w:lang w:val="en-US" w:eastAsia="en-US"/>
        </w:rPr>
        <w:t xml:space="preserve"> μg/kg bw</w:t>
      </w:r>
      <w:r w:rsidR="00C7338C">
        <w:rPr>
          <w:rFonts w:ascii="Times New Roman" w:eastAsiaTheme="minorHAnsi" w:hAnsi="Times New Roman"/>
          <w:szCs w:val="24"/>
          <w:lang w:val="en-US" w:eastAsia="en-US"/>
        </w:rPr>
        <w:t>/week)</w:t>
      </w:r>
      <w:r w:rsidR="00B4318D" w:rsidRPr="00B4318D">
        <w:rPr>
          <w:rFonts w:ascii="Times New Roman" w:eastAsiaTheme="minorHAnsi" w:hAnsi="Times New Roman"/>
          <w:szCs w:val="24"/>
          <w:lang w:val="en-US" w:eastAsia="en-US"/>
        </w:rPr>
        <w:t xml:space="preserve"> </w:t>
      </w:r>
      <w:r w:rsidR="00C7338C">
        <w:rPr>
          <w:rFonts w:ascii="Times New Roman" w:eastAsiaTheme="minorHAnsi" w:hAnsi="Times New Roman"/>
          <w:szCs w:val="24"/>
          <w:lang w:val="en-US" w:eastAsia="en-US"/>
        </w:rPr>
        <w:t>(except product</w:t>
      </w:r>
      <w:r w:rsidR="00B25F02">
        <w:rPr>
          <w:rFonts w:ascii="Times New Roman" w:eastAsiaTheme="minorHAnsi" w:hAnsi="Times New Roman"/>
          <w:szCs w:val="24"/>
          <w:lang w:val="en-US" w:eastAsia="en-US"/>
        </w:rPr>
        <w:t xml:space="preserve"> A and F). </w:t>
      </w:r>
      <w:proofErr w:type="gramStart"/>
      <w:r w:rsidR="00D30B3B">
        <w:rPr>
          <w:rFonts w:ascii="Times New Roman" w:eastAsiaTheme="minorHAnsi" w:hAnsi="Times New Roman"/>
          <w:szCs w:val="24"/>
          <w:lang w:val="en-US" w:eastAsia="en-US"/>
        </w:rPr>
        <w:t>However</w:t>
      </w:r>
      <w:proofErr w:type="gramEnd"/>
      <w:r w:rsidR="00D30B3B">
        <w:rPr>
          <w:rFonts w:ascii="Times New Roman" w:eastAsiaTheme="minorHAnsi" w:hAnsi="Times New Roman"/>
          <w:szCs w:val="24"/>
          <w:lang w:val="en-US" w:eastAsia="en-US"/>
        </w:rPr>
        <w:t xml:space="preserve"> it should be remember</w:t>
      </w:r>
      <w:r w:rsidR="00BA7A60">
        <w:rPr>
          <w:rFonts w:ascii="Times New Roman" w:eastAsiaTheme="minorHAnsi" w:hAnsi="Times New Roman"/>
          <w:szCs w:val="24"/>
          <w:lang w:val="en-US" w:eastAsia="en-US"/>
        </w:rPr>
        <w:t>ed</w:t>
      </w:r>
      <w:r w:rsidR="00D30B3B">
        <w:rPr>
          <w:rFonts w:ascii="Times New Roman" w:eastAsiaTheme="minorHAnsi" w:hAnsi="Times New Roman"/>
          <w:szCs w:val="24"/>
          <w:lang w:val="en-US" w:eastAsia="en-US"/>
        </w:rPr>
        <w:t xml:space="preserve"> that absorption </w:t>
      </w:r>
      <w:r w:rsidR="00195E38">
        <w:rPr>
          <w:rFonts w:ascii="Times New Roman" w:eastAsiaTheme="minorHAnsi" w:hAnsi="Times New Roman"/>
          <w:szCs w:val="24"/>
          <w:lang w:val="en-US" w:eastAsia="en-US"/>
        </w:rPr>
        <w:t xml:space="preserve">of Ni from analysed samples </w:t>
      </w:r>
      <w:r w:rsidR="00BA7A60">
        <w:rPr>
          <w:rFonts w:ascii="Times New Roman" w:eastAsiaTheme="minorHAnsi" w:hAnsi="Times New Roman"/>
          <w:szCs w:val="24"/>
          <w:lang w:val="en-US" w:eastAsia="en-US"/>
        </w:rPr>
        <w:t>may be</w:t>
      </w:r>
      <w:r w:rsidR="004D0FA4">
        <w:rPr>
          <w:rFonts w:ascii="Times New Roman" w:eastAsiaTheme="minorHAnsi" w:hAnsi="Times New Roman"/>
          <w:szCs w:val="24"/>
          <w:lang w:val="en-US" w:eastAsia="en-US"/>
        </w:rPr>
        <w:t xml:space="preserve"> </w:t>
      </w:r>
      <w:r w:rsidR="00195E38">
        <w:rPr>
          <w:rFonts w:ascii="Times New Roman" w:eastAsiaTheme="minorHAnsi" w:hAnsi="Times New Roman"/>
          <w:szCs w:val="24"/>
          <w:lang w:val="en-US" w:eastAsia="en-US"/>
        </w:rPr>
        <w:t xml:space="preserve">significantly lower than prediction </w:t>
      </w:r>
      <w:r w:rsidR="00BA7A60">
        <w:rPr>
          <w:rFonts w:ascii="Times New Roman" w:eastAsiaTheme="minorHAnsi" w:hAnsi="Times New Roman"/>
          <w:szCs w:val="24"/>
          <w:lang w:val="en-US" w:eastAsia="en-US"/>
        </w:rPr>
        <w:t xml:space="preserve">which may </w:t>
      </w:r>
      <w:r w:rsidR="00195E38">
        <w:rPr>
          <w:rFonts w:ascii="Times New Roman" w:eastAsiaTheme="minorHAnsi" w:hAnsi="Times New Roman"/>
          <w:szCs w:val="24"/>
          <w:lang w:val="en-US" w:eastAsia="en-US"/>
        </w:rPr>
        <w:t>make</w:t>
      </w:r>
      <w:r w:rsidR="00BA7A60">
        <w:rPr>
          <w:rFonts w:ascii="Times New Roman" w:eastAsiaTheme="minorHAnsi" w:hAnsi="Times New Roman"/>
          <w:szCs w:val="24"/>
          <w:lang w:val="en-US" w:eastAsia="en-US"/>
        </w:rPr>
        <w:t xml:space="preserve"> </w:t>
      </w:r>
      <w:r w:rsidR="00195E38">
        <w:rPr>
          <w:rFonts w:ascii="Times New Roman" w:eastAsiaTheme="minorHAnsi" w:hAnsi="Times New Roman"/>
          <w:szCs w:val="24"/>
          <w:lang w:val="en-US" w:eastAsia="en-US"/>
        </w:rPr>
        <w:t xml:space="preserve">these products are safe for consumers. </w:t>
      </w:r>
      <w:r w:rsidR="00BA7A60">
        <w:rPr>
          <w:rFonts w:ascii="Times New Roman" w:eastAsiaTheme="minorHAnsi" w:hAnsi="Times New Roman"/>
          <w:szCs w:val="24"/>
          <w:lang w:val="en-US" w:eastAsia="en-US"/>
        </w:rPr>
        <w:t xml:space="preserve"> However, it may be necessary to implement a monitoring policy around Ni levels. </w:t>
      </w:r>
      <w:r w:rsidR="00B25F02">
        <w:rPr>
          <w:rFonts w:ascii="Times New Roman" w:eastAsiaTheme="minorHAnsi" w:hAnsi="Times New Roman"/>
          <w:szCs w:val="24"/>
          <w:lang w:val="en-US" w:eastAsia="en-US"/>
        </w:rPr>
        <w:t xml:space="preserve">On the </w:t>
      </w:r>
      <w:r w:rsidR="00B25F02">
        <w:rPr>
          <w:rFonts w:ascii="Times New Roman" w:eastAsiaTheme="minorHAnsi" w:hAnsi="Times New Roman"/>
          <w:szCs w:val="24"/>
          <w:lang w:val="en-US" w:eastAsia="en-US"/>
        </w:rPr>
        <w:lastRenderedPageBreak/>
        <w:t xml:space="preserve">other hand, </w:t>
      </w:r>
      <w:r w:rsidR="00B25F02" w:rsidRPr="00B25F02">
        <w:rPr>
          <w:rFonts w:ascii="Times New Roman" w:eastAsiaTheme="minorHAnsi" w:hAnsi="Times New Roman"/>
          <w:szCs w:val="24"/>
          <w:lang w:val="en-US" w:eastAsia="en-US"/>
        </w:rPr>
        <w:t xml:space="preserve">our results </w:t>
      </w:r>
      <w:r w:rsidR="00B25F02">
        <w:rPr>
          <w:rFonts w:ascii="Times New Roman" w:eastAsiaTheme="minorHAnsi" w:hAnsi="Times New Roman"/>
          <w:szCs w:val="24"/>
          <w:lang w:val="en-US" w:eastAsia="en-US"/>
        </w:rPr>
        <w:t xml:space="preserve">for Cr level </w:t>
      </w:r>
      <w:r w:rsidR="00B25F02" w:rsidRPr="00B25F02">
        <w:rPr>
          <w:rFonts w:ascii="Times New Roman" w:eastAsiaTheme="minorHAnsi" w:hAnsi="Times New Roman"/>
          <w:szCs w:val="24"/>
          <w:lang w:val="en-US" w:eastAsia="en-US"/>
        </w:rPr>
        <w:t>are well below</w:t>
      </w:r>
      <w:r w:rsidR="00276981">
        <w:rPr>
          <w:rFonts w:ascii="Times New Roman" w:eastAsiaTheme="minorHAnsi" w:hAnsi="Times New Roman"/>
          <w:szCs w:val="24"/>
          <w:lang w:val="en-US" w:eastAsia="en-US"/>
        </w:rPr>
        <w:t xml:space="preserve"> in all samples in comparison</w:t>
      </w:r>
      <w:r w:rsidR="00B25F02" w:rsidRPr="00B25F02">
        <w:rPr>
          <w:rFonts w:ascii="Times New Roman" w:eastAsiaTheme="minorHAnsi" w:hAnsi="Times New Roman"/>
          <w:szCs w:val="24"/>
          <w:lang w:val="en-US" w:eastAsia="en-US"/>
        </w:rPr>
        <w:t xml:space="preserve"> </w:t>
      </w:r>
      <w:r w:rsidR="00276981">
        <w:rPr>
          <w:rFonts w:ascii="Times New Roman" w:eastAsiaTheme="minorHAnsi" w:hAnsi="Times New Roman"/>
          <w:szCs w:val="24"/>
          <w:lang w:val="en-US" w:eastAsia="en-US"/>
        </w:rPr>
        <w:t xml:space="preserve">to </w:t>
      </w:r>
      <w:r w:rsidR="00B25F02" w:rsidRPr="00B25F02">
        <w:rPr>
          <w:rFonts w:ascii="Times New Roman" w:eastAsiaTheme="minorHAnsi" w:hAnsi="Times New Roman"/>
          <w:szCs w:val="24"/>
          <w:lang w:val="en-US" w:eastAsia="en-US"/>
        </w:rPr>
        <w:t>the AI</w:t>
      </w:r>
      <w:r w:rsidR="00276981">
        <w:rPr>
          <w:rFonts w:ascii="Times New Roman" w:eastAsiaTheme="minorHAnsi" w:hAnsi="Times New Roman"/>
          <w:szCs w:val="24"/>
          <w:lang w:val="en-US" w:eastAsia="en-US"/>
        </w:rPr>
        <w:t xml:space="preserve"> (5.5 </w:t>
      </w:r>
      <w:r w:rsidR="00276981" w:rsidRPr="006A4956">
        <w:rPr>
          <w:rFonts w:ascii="Times New Roman" w:eastAsiaTheme="minorHAnsi" w:hAnsi="Times New Roman"/>
          <w:szCs w:val="24"/>
          <w:lang w:val="en-US" w:eastAsia="en-US"/>
        </w:rPr>
        <w:t>μg/kg bw/day</w:t>
      </w:r>
      <w:r w:rsidR="00276981">
        <w:rPr>
          <w:rFonts w:ascii="Times New Roman" w:eastAsiaTheme="minorHAnsi" w:hAnsi="Times New Roman"/>
          <w:szCs w:val="24"/>
          <w:lang w:val="en-US" w:eastAsia="en-US"/>
        </w:rPr>
        <w:t xml:space="preserve">) and all </w:t>
      </w:r>
      <w:r w:rsidR="00276981" w:rsidRPr="00276981">
        <w:rPr>
          <w:rFonts w:ascii="Times New Roman" w:eastAsiaTheme="minorHAnsi" w:hAnsi="Times New Roman"/>
          <w:szCs w:val="24"/>
          <w:lang w:val="en-US" w:eastAsia="en-US"/>
        </w:rPr>
        <w:t>results are great</w:t>
      </w:r>
      <w:r w:rsidR="00BA7A60">
        <w:rPr>
          <w:rFonts w:ascii="Times New Roman" w:eastAsiaTheme="minorHAnsi" w:hAnsi="Times New Roman"/>
          <w:szCs w:val="24"/>
          <w:lang w:val="en-US" w:eastAsia="en-US"/>
        </w:rPr>
        <w:t>ly</w:t>
      </w:r>
      <w:r w:rsidR="00276981" w:rsidRPr="00276981">
        <w:rPr>
          <w:rFonts w:ascii="Times New Roman" w:eastAsiaTheme="minorHAnsi" w:hAnsi="Times New Roman"/>
          <w:szCs w:val="24"/>
          <w:lang w:val="en-US" w:eastAsia="en-US"/>
        </w:rPr>
        <w:t xml:space="preserve"> below the established PTWI value</w:t>
      </w:r>
      <w:r w:rsidR="00276981">
        <w:rPr>
          <w:rFonts w:ascii="Times New Roman" w:eastAsiaTheme="minorHAnsi" w:hAnsi="Times New Roman"/>
          <w:szCs w:val="24"/>
          <w:lang w:val="en-US" w:eastAsia="en-US"/>
        </w:rPr>
        <w:t xml:space="preserve"> (</w:t>
      </w:r>
      <w:r w:rsidR="00276981" w:rsidRPr="0081322C">
        <w:rPr>
          <w:rFonts w:ascii="Times New Roman" w:eastAsiaTheme="minorHAnsi" w:hAnsi="Times New Roman"/>
          <w:szCs w:val="24"/>
          <w:lang w:val="en-US" w:eastAsia="en-US"/>
        </w:rPr>
        <w:t>23.3 mg</w:t>
      </w:r>
      <w:r w:rsidR="00276981" w:rsidRPr="00345C1E">
        <w:rPr>
          <w:rFonts w:ascii="Times New Roman" w:eastAsiaTheme="minorHAnsi" w:hAnsi="Times New Roman"/>
          <w:szCs w:val="24"/>
          <w:lang w:val="en-US" w:eastAsia="en-US"/>
        </w:rPr>
        <w:t>/kg bw/week</w:t>
      </w:r>
      <w:r w:rsidR="00276981">
        <w:rPr>
          <w:rFonts w:ascii="Times New Roman" w:eastAsiaTheme="minorHAnsi" w:hAnsi="Times New Roman"/>
          <w:szCs w:val="24"/>
          <w:lang w:val="en-US" w:eastAsia="en-US"/>
        </w:rPr>
        <w:t xml:space="preserve">). </w:t>
      </w:r>
    </w:p>
    <w:p w14:paraId="489ADAA3" w14:textId="7EF88C42" w:rsidR="00276981" w:rsidRPr="005F60C6" w:rsidRDefault="00276981" w:rsidP="004D0FA4">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276981">
        <w:rPr>
          <w:rFonts w:ascii="Times New Roman" w:eastAsiaTheme="minorHAnsi" w:hAnsi="Times New Roman"/>
          <w:szCs w:val="24"/>
          <w:lang w:val="en-US" w:eastAsia="en-US"/>
        </w:rPr>
        <w:t xml:space="preserve">Our results show that </w:t>
      </w:r>
      <w:bookmarkStart w:id="13" w:name="_Hlk533883023"/>
      <w:r w:rsidR="004D26DA" w:rsidRPr="00276981">
        <w:rPr>
          <w:rFonts w:ascii="Times New Roman" w:eastAsiaTheme="minorHAnsi" w:hAnsi="Times New Roman"/>
          <w:szCs w:val="24"/>
          <w:lang w:val="en-US" w:eastAsia="en-US"/>
        </w:rPr>
        <w:t>all</w:t>
      </w:r>
      <w:r w:rsidRPr="00276981">
        <w:rPr>
          <w:rFonts w:ascii="Times New Roman" w:eastAsiaTheme="minorHAnsi" w:hAnsi="Times New Roman"/>
          <w:szCs w:val="24"/>
          <w:lang w:val="en-US" w:eastAsia="en-US"/>
        </w:rPr>
        <w:t xml:space="preserve"> analysed </w:t>
      </w:r>
      <w:r w:rsidR="00994891">
        <w:rPr>
          <w:rFonts w:ascii="Times New Roman" w:eastAsiaTheme="minorHAnsi" w:hAnsi="Times New Roman"/>
          <w:szCs w:val="24"/>
          <w:lang w:val="en-US" w:eastAsia="en-US"/>
        </w:rPr>
        <w:t xml:space="preserve">products including </w:t>
      </w:r>
      <w:r w:rsidRPr="00276981">
        <w:rPr>
          <w:rFonts w:ascii="Times New Roman" w:eastAsiaTheme="minorHAnsi" w:hAnsi="Times New Roman"/>
          <w:szCs w:val="24"/>
          <w:lang w:val="en-US" w:eastAsia="en-US"/>
        </w:rPr>
        <w:t>prescription FSMPs and</w:t>
      </w:r>
      <w:r w:rsidR="00994891">
        <w:rPr>
          <w:rFonts w:ascii="Times New Roman" w:eastAsiaTheme="minorHAnsi" w:hAnsi="Times New Roman"/>
          <w:szCs w:val="24"/>
          <w:lang w:val="en-US" w:eastAsia="en-US"/>
        </w:rPr>
        <w:t xml:space="preserve"> MMPs</w:t>
      </w:r>
      <w:r w:rsidRPr="00276981">
        <w:rPr>
          <w:rFonts w:ascii="Times New Roman" w:eastAsiaTheme="minorHAnsi" w:hAnsi="Times New Roman"/>
          <w:szCs w:val="24"/>
          <w:lang w:val="en-US" w:eastAsia="en-US"/>
        </w:rPr>
        <w:t xml:space="preserve"> available in pharmacies </w:t>
      </w:r>
      <w:r w:rsidR="00994891">
        <w:rPr>
          <w:rFonts w:ascii="Times New Roman" w:eastAsiaTheme="minorHAnsi" w:hAnsi="Times New Roman"/>
          <w:szCs w:val="24"/>
          <w:lang w:val="en-US" w:eastAsia="en-US"/>
        </w:rPr>
        <w:t xml:space="preserve">in Poland </w:t>
      </w:r>
      <w:r w:rsidR="00BA7A60">
        <w:rPr>
          <w:rFonts w:ascii="Times New Roman" w:eastAsiaTheme="minorHAnsi" w:hAnsi="Times New Roman"/>
          <w:szCs w:val="24"/>
          <w:lang w:val="en-US" w:eastAsia="en-US"/>
        </w:rPr>
        <w:t>should</w:t>
      </w:r>
      <w:r w:rsidR="00BA7A60" w:rsidRPr="00276981">
        <w:rPr>
          <w:rFonts w:ascii="Times New Roman" w:eastAsiaTheme="minorHAnsi" w:hAnsi="Times New Roman"/>
          <w:szCs w:val="24"/>
          <w:lang w:val="en-US" w:eastAsia="en-US"/>
        </w:rPr>
        <w:t xml:space="preserve"> </w:t>
      </w:r>
      <w:r w:rsidRPr="00276981">
        <w:rPr>
          <w:rFonts w:ascii="Times New Roman" w:eastAsiaTheme="minorHAnsi" w:hAnsi="Times New Roman"/>
          <w:szCs w:val="24"/>
          <w:lang w:val="en-US" w:eastAsia="en-US"/>
        </w:rPr>
        <w:t>not represent</w:t>
      </w:r>
      <w:r w:rsidR="00994891">
        <w:rPr>
          <w:rFonts w:ascii="Times New Roman" w:eastAsiaTheme="minorHAnsi" w:hAnsi="Times New Roman"/>
          <w:szCs w:val="24"/>
          <w:lang w:val="en-US" w:eastAsia="en-US"/>
        </w:rPr>
        <w:t xml:space="preserve"> </w:t>
      </w:r>
      <w:r w:rsidRPr="00276981">
        <w:rPr>
          <w:rFonts w:ascii="Times New Roman" w:eastAsiaTheme="minorHAnsi" w:hAnsi="Times New Roman"/>
          <w:szCs w:val="24"/>
          <w:lang w:val="en-US" w:eastAsia="en-US"/>
        </w:rPr>
        <w:t xml:space="preserve">a </w:t>
      </w:r>
      <w:r w:rsidR="00994891">
        <w:rPr>
          <w:rFonts w:ascii="Times New Roman" w:eastAsiaTheme="minorHAnsi" w:hAnsi="Times New Roman"/>
          <w:szCs w:val="24"/>
          <w:lang w:val="en-US" w:eastAsia="en-US"/>
        </w:rPr>
        <w:t xml:space="preserve">serious </w:t>
      </w:r>
      <w:r w:rsidRPr="00276981">
        <w:rPr>
          <w:rFonts w:ascii="Times New Roman" w:eastAsiaTheme="minorHAnsi" w:hAnsi="Times New Roman"/>
          <w:szCs w:val="24"/>
          <w:lang w:val="en-US" w:eastAsia="en-US"/>
        </w:rPr>
        <w:t xml:space="preserve">health hazard to the </w:t>
      </w:r>
      <w:r w:rsidR="000E2B94">
        <w:rPr>
          <w:rFonts w:ascii="Times New Roman" w:eastAsiaTheme="minorHAnsi" w:hAnsi="Times New Roman"/>
          <w:szCs w:val="24"/>
          <w:lang w:val="en-US" w:eastAsia="en-US"/>
        </w:rPr>
        <w:t>newborns and infants</w:t>
      </w:r>
      <w:r w:rsidRPr="00276981">
        <w:rPr>
          <w:rFonts w:ascii="Times New Roman" w:eastAsiaTheme="minorHAnsi" w:hAnsi="Times New Roman"/>
          <w:szCs w:val="24"/>
          <w:lang w:val="en-US" w:eastAsia="en-US"/>
        </w:rPr>
        <w:t xml:space="preserve"> </w:t>
      </w:r>
      <w:r w:rsidR="003B4491">
        <w:rPr>
          <w:rFonts w:ascii="Times New Roman" w:eastAsiaTheme="minorHAnsi" w:hAnsi="Times New Roman"/>
          <w:szCs w:val="24"/>
          <w:lang w:val="en-US" w:eastAsia="en-US"/>
        </w:rPr>
        <w:t>due</w:t>
      </w:r>
      <w:r w:rsidRPr="00276981">
        <w:rPr>
          <w:rFonts w:ascii="Times New Roman" w:eastAsiaTheme="minorHAnsi" w:hAnsi="Times New Roman"/>
          <w:szCs w:val="24"/>
          <w:lang w:val="en-US" w:eastAsia="en-US"/>
        </w:rPr>
        <w:t xml:space="preserve"> to </w:t>
      </w:r>
      <w:r w:rsidR="003B4491">
        <w:rPr>
          <w:rFonts w:ascii="Times New Roman" w:eastAsiaTheme="minorHAnsi" w:hAnsi="Times New Roman"/>
          <w:szCs w:val="24"/>
          <w:lang w:val="en-US" w:eastAsia="en-US"/>
        </w:rPr>
        <w:t>Ni</w:t>
      </w:r>
      <w:r w:rsidRPr="00276981">
        <w:rPr>
          <w:rFonts w:ascii="Times New Roman" w:eastAsiaTheme="minorHAnsi" w:hAnsi="Times New Roman"/>
          <w:szCs w:val="24"/>
          <w:lang w:val="en-US" w:eastAsia="en-US"/>
        </w:rPr>
        <w:t xml:space="preserve"> and C</w:t>
      </w:r>
      <w:r w:rsidR="003B4491">
        <w:rPr>
          <w:rFonts w:ascii="Times New Roman" w:eastAsiaTheme="minorHAnsi" w:hAnsi="Times New Roman"/>
          <w:szCs w:val="24"/>
          <w:lang w:val="en-US" w:eastAsia="en-US"/>
        </w:rPr>
        <w:t>r</w:t>
      </w:r>
      <w:r w:rsidRPr="00276981">
        <w:rPr>
          <w:rFonts w:ascii="Times New Roman" w:eastAsiaTheme="minorHAnsi" w:hAnsi="Times New Roman"/>
          <w:szCs w:val="24"/>
          <w:lang w:val="en-US" w:eastAsia="en-US"/>
        </w:rPr>
        <w:t xml:space="preserve"> levels.</w:t>
      </w:r>
    </w:p>
    <w:bookmarkEnd w:id="13"/>
    <w:p w14:paraId="77902B14" w14:textId="0C53A8EF" w:rsidR="00E65A17" w:rsidRDefault="00BA7A60" w:rsidP="00BE22BB">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Since </w:t>
      </w:r>
      <w:r w:rsidR="00595344">
        <w:rPr>
          <w:rFonts w:ascii="Times New Roman" w:eastAsiaTheme="minorHAnsi" w:hAnsi="Times New Roman"/>
          <w:szCs w:val="24"/>
          <w:lang w:val="en-US" w:eastAsia="en-US"/>
        </w:rPr>
        <w:t xml:space="preserve">our </w:t>
      </w:r>
      <w:r w:rsidR="00595344" w:rsidRPr="006018ED">
        <w:rPr>
          <w:rFonts w:ascii="Times New Roman" w:eastAsiaTheme="minorHAnsi" w:hAnsi="Times New Roman"/>
          <w:szCs w:val="24"/>
          <w:lang w:val="en-US" w:eastAsia="en-US"/>
        </w:rPr>
        <w:t xml:space="preserve">results </w:t>
      </w:r>
      <w:r>
        <w:rPr>
          <w:rFonts w:ascii="Times New Roman" w:eastAsiaTheme="minorHAnsi" w:hAnsi="Times New Roman"/>
          <w:szCs w:val="24"/>
          <w:lang w:val="en-US" w:eastAsia="en-US"/>
        </w:rPr>
        <w:t xml:space="preserve">around </w:t>
      </w:r>
      <w:r w:rsidR="00595344" w:rsidRPr="006018ED">
        <w:rPr>
          <w:rFonts w:ascii="Times New Roman" w:eastAsiaTheme="minorHAnsi" w:hAnsi="Times New Roman"/>
          <w:szCs w:val="24"/>
          <w:lang w:val="en-US" w:eastAsia="en-US"/>
        </w:rPr>
        <w:t xml:space="preserve">Ni and Cr levels </w:t>
      </w:r>
      <w:proofErr w:type="gramStart"/>
      <w:r>
        <w:rPr>
          <w:rFonts w:ascii="Times New Roman" w:eastAsiaTheme="minorHAnsi" w:hAnsi="Times New Roman"/>
          <w:szCs w:val="24"/>
          <w:lang w:val="en-US" w:eastAsia="en-US"/>
        </w:rPr>
        <w:t xml:space="preserve">provide  </w:t>
      </w:r>
      <w:r w:rsidR="00595344">
        <w:rPr>
          <w:rFonts w:ascii="Times New Roman" w:eastAsiaTheme="minorHAnsi" w:hAnsi="Times New Roman"/>
          <w:szCs w:val="24"/>
          <w:lang w:val="en-US" w:eastAsia="en-US"/>
        </w:rPr>
        <w:t>pioneer</w:t>
      </w:r>
      <w:proofErr w:type="gramEnd"/>
      <w:r>
        <w:rPr>
          <w:rFonts w:ascii="Times New Roman" w:eastAsiaTheme="minorHAnsi" w:hAnsi="Times New Roman"/>
          <w:szCs w:val="24"/>
          <w:lang w:val="en-US" w:eastAsia="en-US"/>
        </w:rPr>
        <w:t xml:space="preserve"> data</w:t>
      </w:r>
      <w:r w:rsidR="0060036F">
        <w:rPr>
          <w:rFonts w:ascii="Times New Roman" w:eastAsiaTheme="minorHAnsi" w:hAnsi="Times New Roman"/>
          <w:szCs w:val="24"/>
          <w:lang w:val="en-US" w:eastAsia="en-US"/>
        </w:rPr>
        <w:t>, they</w:t>
      </w:r>
      <w:r w:rsidR="00595344">
        <w:rPr>
          <w:rFonts w:ascii="Times New Roman" w:eastAsiaTheme="minorHAnsi" w:hAnsi="Times New Roman"/>
          <w:szCs w:val="24"/>
          <w:lang w:val="en-US" w:eastAsia="en-US"/>
        </w:rPr>
        <w:t xml:space="preserve"> </w:t>
      </w:r>
      <w:r w:rsidR="00595344" w:rsidRPr="006018ED">
        <w:rPr>
          <w:rFonts w:ascii="Times New Roman" w:eastAsiaTheme="minorHAnsi" w:hAnsi="Times New Roman"/>
          <w:szCs w:val="24"/>
          <w:lang w:val="en-US" w:eastAsia="en-US"/>
        </w:rPr>
        <w:t xml:space="preserve">may be </w:t>
      </w:r>
      <w:r w:rsidR="00595344">
        <w:rPr>
          <w:rFonts w:ascii="Times New Roman" w:eastAsiaTheme="minorHAnsi" w:hAnsi="Times New Roman"/>
          <w:szCs w:val="24"/>
          <w:lang w:val="en-US" w:eastAsia="en-US"/>
        </w:rPr>
        <w:t>valuable</w:t>
      </w:r>
      <w:r w:rsidR="00595344" w:rsidRPr="006018ED">
        <w:rPr>
          <w:rFonts w:ascii="Times New Roman" w:eastAsiaTheme="minorHAnsi" w:hAnsi="Times New Roman"/>
          <w:szCs w:val="24"/>
          <w:lang w:val="en-US" w:eastAsia="en-US"/>
        </w:rPr>
        <w:t xml:space="preserve"> for other investigators </w:t>
      </w:r>
      <w:r w:rsidR="00595344" w:rsidRPr="00052E1B">
        <w:rPr>
          <w:rFonts w:ascii="Times New Roman" w:eastAsiaTheme="minorHAnsi" w:hAnsi="Times New Roman"/>
          <w:szCs w:val="24"/>
          <w:lang w:val="en-US" w:eastAsia="en-US"/>
        </w:rPr>
        <w:t>and manufacturers</w:t>
      </w:r>
      <w:r w:rsidR="00595344">
        <w:rPr>
          <w:rFonts w:ascii="Times New Roman" w:eastAsiaTheme="minorHAnsi" w:hAnsi="Times New Roman"/>
          <w:szCs w:val="24"/>
          <w:lang w:val="en-US" w:eastAsia="en-US"/>
        </w:rPr>
        <w:t>.</w:t>
      </w:r>
      <w:r w:rsidR="0060036F">
        <w:rPr>
          <w:rFonts w:ascii="Times New Roman" w:eastAsiaTheme="minorHAnsi" w:hAnsi="Times New Roman"/>
          <w:szCs w:val="24"/>
          <w:lang w:val="en-US" w:eastAsia="en-US"/>
        </w:rPr>
        <w:t xml:space="preserve"> Due to the fact that </w:t>
      </w:r>
      <w:r w:rsidR="0080056D">
        <w:rPr>
          <w:rFonts w:ascii="Times New Roman" w:eastAsiaTheme="minorHAnsi" w:hAnsi="Times New Roman"/>
          <w:szCs w:val="24"/>
          <w:lang w:val="en-US" w:eastAsia="en-US"/>
        </w:rPr>
        <w:t>these kinds of studies</w:t>
      </w:r>
      <w:r w:rsidR="0060036F">
        <w:rPr>
          <w:rFonts w:ascii="Times New Roman" w:eastAsiaTheme="minorHAnsi" w:hAnsi="Times New Roman"/>
          <w:szCs w:val="24"/>
          <w:lang w:val="en-US" w:eastAsia="en-US"/>
        </w:rPr>
        <w:t xml:space="preserve"> are very rare, i</w:t>
      </w:r>
      <w:r w:rsidR="0060036F" w:rsidRPr="0060036F">
        <w:rPr>
          <w:rFonts w:ascii="Times New Roman" w:eastAsiaTheme="minorHAnsi" w:hAnsi="Times New Roman"/>
          <w:szCs w:val="24"/>
          <w:lang w:val="en-US" w:eastAsia="en-US"/>
        </w:rPr>
        <w:t xml:space="preserve">t would be valuable to carry out a broader </w:t>
      </w:r>
      <w:r>
        <w:rPr>
          <w:rFonts w:ascii="Times New Roman" w:eastAsiaTheme="minorHAnsi" w:hAnsi="Times New Roman"/>
          <w:szCs w:val="24"/>
          <w:lang w:val="en-US" w:eastAsia="en-US"/>
        </w:rPr>
        <w:t xml:space="preserve">range </w:t>
      </w:r>
      <w:r w:rsidR="0060036F" w:rsidRPr="0060036F">
        <w:rPr>
          <w:rFonts w:ascii="Times New Roman" w:eastAsiaTheme="minorHAnsi" w:hAnsi="Times New Roman"/>
          <w:szCs w:val="24"/>
          <w:lang w:val="en-US" w:eastAsia="en-US"/>
        </w:rPr>
        <w:t>stud</w:t>
      </w:r>
      <w:r w:rsidR="002D0869">
        <w:rPr>
          <w:rFonts w:ascii="Times New Roman" w:eastAsiaTheme="minorHAnsi" w:hAnsi="Times New Roman"/>
          <w:szCs w:val="24"/>
          <w:lang w:val="en-US" w:eastAsia="en-US"/>
        </w:rPr>
        <w:t>ies</w:t>
      </w:r>
      <w:r w:rsidR="0060036F" w:rsidRPr="0060036F">
        <w:rPr>
          <w:rFonts w:ascii="Times New Roman" w:eastAsiaTheme="minorHAnsi" w:hAnsi="Times New Roman"/>
          <w:szCs w:val="24"/>
          <w:lang w:val="en-US" w:eastAsia="en-US"/>
        </w:rPr>
        <w:t xml:space="preserve"> considering</w:t>
      </w:r>
      <w:r w:rsidR="002D0869">
        <w:rPr>
          <w:rFonts w:ascii="Times New Roman" w:eastAsiaTheme="minorHAnsi" w:hAnsi="Times New Roman"/>
          <w:szCs w:val="24"/>
          <w:lang w:val="en-US" w:eastAsia="en-US"/>
        </w:rPr>
        <w:t xml:space="preserve"> more elements and </w:t>
      </w:r>
      <w:r w:rsidR="00567F8D">
        <w:rPr>
          <w:rFonts w:ascii="Times New Roman" w:eastAsiaTheme="minorHAnsi" w:hAnsi="Times New Roman"/>
          <w:szCs w:val="24"/>
          <w:lang w:val="en-US" w:eastAsia="en-US"/>
        </w:rPr>
        <w:t>products from</w:t>
      </w:r>
      <w:r w:rsidR="007C1110">
        <w:rPr>
          <w:rFonts w:ascii="Times New Roman" w:eastAsiaTheme="minorHAnsi" w:hAnsi="Times New Roman"/>
          <w:szCs w:val="24"/>
          <w:lang w:val="en-US" w:eastAsia="en-US"/>
        </w:rPr>
        <w:t xml:space="preserve"> pharmacies in</w:t>
      </w:r>
      <w:r w:rsidR="00567F8D">
        <w:rPr>
          <w:rFonts w:ascii="Times New Roman" w:eastAsiaTheme="minorHAnsi" w:hAnsi="Times New Roman"/>
          <w:szCs w:val="24"/>
          <w:lang w:val="en-US" w:eastAsia="en-US"/>
        </w:rPr>
        <w:t xml:space="preserve"> different </w:t>
      </w:r>
      <w:r w:rsidR="0060036F" w:rsidRPr="0060036F">
        <w:rPr>
          <w:rFonts w:ascii="Times New Roman" w:eastAsiaTheme="minorHAnsi" w:hAnsi="Times New Roman"/>
          <w:szCs w:val="24"/>
          <w:lang w:val="en-US" w:eastAsia="en-US"/>
        </w:rPr>
        <w:t>countries</w:t>
      </w:r>
      <w:r w:rsidR="007C1110">
        <w:rPr>
          <w:rFonts w:ascii="Times New Roman" w:eastAsiaTheme="minorHAnsi" w:hAnsi="Times New Roman"/>
          <w:szCs w:val="24"/>
          <w:lang w:val="en-US" w:eastAsia="en-US"/>
        </w:rPr>
        <w:t xml:space="preserve"> in European Union.</w:t>
      </w:r>
    </w:p>
    <w:p w14:paraId="643B6611" w14:textId="1FE8E361" w:rsidR="00E65A17" w:rsidRDefault="00E65A17" w:rsidP="001A48EC">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4467D2F6" w14:textId="4291B0BF" w:rsidR="00E65A17" w:rsidRPr="00E65A17" w:rsidRDefault="00E65A17" w:rsidP="001A48EC">
      <w:pPr>
        <w:widowControl w:val="0"/>
        <w:autoSpaceDE w:val="0"/>
        <w:autoSpaceDN w:val="0"/>
        <w:adjustRightInd w:val="0"/>
        <w:spacing w:line="480" w:lineRule="auto"/>
        <w:jc w:val="both"/>
        <w:rPr>
          <w:rFonts w:ascii="Times New Roman" w:eastAsiaTheme="minorHAnsi" w:hAnsi="Times New Roman"/>
          <w:b/>
          <w:szCs w:val="24"/>
          <w:lang w:val="en-US" w:eastAsia="en-US"/>
        </w:rPr>
      </w:pPr>
      <w:r w:rsidRPr="00E65A17">
        <w:rPr>
          <w:rFonts w:ascii="Times New Roman" w:eastAsiaTheme="minorHAnsi" w:hAnsi="Times New Roman"/>
          <w:b/>
          <w:szCs w:val="24"/>
          <w:lang w:val="en-US" w:eastAsia="en-US"/>
        </w:rPr>
        <w:t>Funding Information</w:t>
      </w:r>
    </w:p>
    <w:p w14:paraId="7B58A0F4" w14:textId="77777777" w:rsidR="00665E83" w:rsidRDefault="00E65A17" w:rsidP="00BE22BB">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E65A17">
        <w:rPr>
          <w:rFonts w:ascii="Times New Roman" w:eastAsiaTheme="minorHAnsi" w:hAnsi="Times New Roman"/>
          <w:szCs w:val="24"/>
          <w:lang w:val="en-US" w:eastAsia="en-US"/>
        </w:rPr>
        <w:t>The authors wish to express their gratitude to the pharmacists of the</w:t>
      </w:r>
      <w:r>
        <w:rPr>
          <w:rFonts w:ascii="Times New Roman" w:eastAsiaTheme="minorHAnsi" w:hAnsi="Times New Roman"/>
          <w:szCs w:val="24"/>
          <w:lang w:val="en-US" w:eastAsia="en-US"/>
        </w:rPr>
        <w:t xml:space="preserve"> </w:t>
      </w:r>
      <w:r w:rsidRPr="00E65A17">
        <w:rPr>
          <w:rFonts w:ascii="Times New Roman" w:eastAsiaTheme="minorHAnsi" w:hAnsi="Times New Roman"/>
          <w:szCs w:val="24"/>
          <w:lang w:val="en-US" w:eastAsia="en-US"/>
        </w:rPr>
        <w:t xml:space="preserve">pharmacy in Niepołomice </w:t>
      </w:r>
      <w:r>
        <w:rPr>
          <w:rFonts w:ascii="Times New Roman" w:eastAsiaTheme="minorHAnsi" w:hAnsi="Times New Roman"/>
          <w:szCs w:val="24"/>
          <w:lang w:val="en-US" w:eastAsia="en-US"/>
        </w:rPr>
        <w:t>‘</w:t>
      </w:r>
      <w:r w:rsidRPr="00E65A17">
        <w:rPr>
          <w:rFonts w:ascii="Times New Roman" w:eastAsiaTheme="minorHAnsi" w:hAnsi="Times New Roman"/>
          <w:i/>
          <w:szCs w:val="24"/>
          <w:lang w:val="en-US" w:eastAsia="en-US"/>
        </w:rPr>
        <w:t>Under the figurine</w:t>
      </w:r>
      <w:r>
        <w:rPr>
          <w:rFonts w:ascii="Times New Roman" w:eastAsiaTheme="minorHAnsi" w:hAnsi="Times New Roman"/>
          <w:szCs w:val="24"/>
          <w:lang w:val="en-US" w:eastAsia="en-US"/>
        </w:rPr>
        <w:t>’</w:t>
      </w:r>
      <w:r w:rsidRPr="00E65A17">
        <w:rPr>
          <w:rFonts w:ascii="Times New Roman" w:eastAsiaTheme="minorHAnsi" w:hAnsi="Times New Roman"/>
          <w:szCs w:val="24"/>
          <w:lang w:val="en-US" w:eastAsia="en-US"/>
        </w:rPr>
        <w:t xml:space="preserve"> for free access for samples</w:t>
      </w:r>
      <w:r>
        <w:rPr>
          <w:rFonts w:ascii="Times New Roman" w:eastAsiaTheme="minorHAnsi" w:hAnsi="Times New Roman"/>
          <w:szCs w:val="24"/>
          <w:lang w:val="en-US" w:eastAsia="en-US"/>
        </w:rPr>
        <w:t xml:space="preserve"> </w:t>
      </w:r>
      <w:r w:rsidRPr="00E65A17">
        <w:rPr>
          <w:rFonts w:ascii="Times New Roman" w:eastAsiaTheme="minorHAnsi" w:hAnsi="Times New Roman"/>
          <w:szCs w:val="24"/>
          <w:lang w:val="en-US" w:eastAsia="en-US"/>
        </w:rPr>
        <w:t xml:space="preserve">of </w:t>
      </w:r>
      <w:r>
        <w:rPr>
          <w:rFonts w:ascii="Times New Roman" w:eastAsiaTheme="minorHAnsi" w:hAnsi="Times New Roman"/>
          <w:szCs w:val="24"/>
          <w:lang w:val="en-US" w:eastAsia="en-US"/>
        </w:rPr>
        <w:t>FSMP</w:t>
      </w:r>
      <w:r w:rsidRPr="00E65A17">
        <w:rPr>
          <w:rFonts w:ascii="Times New Roman" w:eastAsiaTheme="minorHAnsi" w:hAnsi="Times New Roman"/>
          <w:szCs w:val="24"/>
          <w:lang w:val="en-US" w:eastAsia="en-US"/>
        </w:rPr>
        <w:t>s and modified milk products.</w:t>
      </w:r>
    </w:p>
    <w:p w14:paraId="0D6B3294" w14:textId="4B72B4DD" w:rsidR="00E65A17" w:rsidRDefault="00E65A17" w:rsidP="00E65A17">
      <w:pPr>
        <w:widowControl w:val="0"/>
        <w:autoSpaceDE w:val="0"/>
        <w:autoSpaceDN w:val="0"/>
        <w:adjustRightInd w:val="0"/>
        <w:spacing w:line="480" w:lineRule="auto"/>
        <w:jc w:val="both"/>
        <w:rPr>
          <w:rFonts w:ascii="Times New Roman" w:eastAsiaTheme="minorHAnsi" w:hAnsi="Times New Roman"/>
          <w:szCs w:val="24"/>
          <w:lang w:val="en-US" w:eastAsia="en-US"/>
        </w:rPr>
      </w:pPr>
      <w:r w:rsidRPr="00E65A17">
        <w:rPr>
          <w:rFonts w:ascii="Times New Roman" w:eastAsiaTheme="minorHAnsi" w:hAnsi="Times New Roman"/>
          <w:szCs w:val="24"/>
          <w:lang w:val="en-US" w:eastAsia="en-US"/>
        </w:rPr>
        <w:t>The authors wish to express their gratitude to K. and M. Otczyk and</w:t>
      </w:r>
      <w:r w:rsidR="00665E83">
        <w:rPr>
          <w:rFonts w:ascii="Times New Roman" w:eastAsiaTheme="minorHAnsi" w:hAnsi="Times New Roman"/>
          <w:szCs w:val="24"/>
          <w:lang w:val="en-US" w:eastAsia="en-US"/>
        </w:rPr>
        <w:t xml:space="preserve"> </w:t>
      </w:r>
      <w:r w:rsidRPr="00E65A17">
        <w:rPr>
          <w:rFonts w:ascii="Times New Roman" w:eastAsiaTheme="minorHAnsi" w:hAnsi="Times New Roman"/>
          <w:szCs w:val="24"/>
          <w:lang w:val="en-US" w:eastAsia="en-US"/>
        </w:rPr>
        <w:t>P. and T. Banaś from Niepołomice for sharing own prescription FSMPs</w:t>
      </w:r>
      <w:r w:rsidR="00665E83">
        <w:rPr>
          <w:rFonts w:ascii="Times New Roman" w:eastAsiaTheme="minorHAnsi" w:hAnsi="Times New Roman"/>
          <w:szCs w:val="24"/>
          <w:lang w:val="en-US" w:eastAsia="en-US"/>
        </w:rPr>
        <w:t xml:space="preserve"> </w:t>
      </w:r>
      <w:r w:rsidRPr="00E65A17">
        <w:rPr>
          <w:rFonts w:ascii="Times New Roman" w:eastAsiaTheme="minorHAnsi" w:hAnsi="Times New Roman"/>
          <w:szCs w:val="24"/>
          <w:lang w:val="en-US" w:eastAsia="en-US"/>
        </w:rPr>
        <w:t>for our studies.</w:t>
      </w:r>
    </w:p>
    <w:p w14:paraId="782DBF9A" w14:textId="1800B8DB" w:rsidR="00E65A17" w:rsidRDefault="00E65A17" w:rsidP="001A48EC">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7E5156A5" w14:textId="77777777" w:rsidR="009C6B82" w:rsidRPr="009C6B82" w:rsidRDefault="009C6B82" w:rsidP="009C6B82">
      <w:pPr>
        <w:spacing w:line="480" w:lineRule="auto"/>
        <w:jc w:val="both"/>
        <w:rPr>
          <w:rFonts w:ascii="Times New Roman" w:eastAsiaTheme="minorHAnsi" w:hAnsi="Times New Roman"/>
          <w:b/>
          <w:szCs w:val="24"/>
          <w:lang w:val="en-US" w:eastAsia="en-US"/>
        </w:rPr>
      </w:pPr>
      <w:bookmarkStart w:id="14" w:name="_Hlk519019827"/>
      <w:r w:rsidRPr="009C6B82">
        <w:rPr>
          <w:rFonts w:ascii="Times New Roman" w:eastAsiaTheme="minorHAnsi" w:hAnsi="Times New Roman"/>
          <w:b/>
          <w:szCs w:val="24"/>
          <w:lang w:val="en-US" w:eastAsia="en-US"/>
        </w:rPr>
        <w:t>Compliance with Ethical Standards</w:t>
      </w:r>
    </w:p>
    <w:p w14:paraId="0DFA4AFF" w14:textId="77777777" w:rsidR="00E65A17" w:rsidRDefault="009C6B82" w:rsidP="009C6B82">
      <w:pPr>
        <w:spacing w:line="480" w:lineRule="auto"/>
        <w:jc w:val="both"/>
        <w:rPr>
          <w:rFonts w:ascii="Times New Roman" w:eastAsiaTheme="minorHAnsi" w:hAnsi="Times New Roman"/>
          <w:b/>
          <w:szCs w:val="24"/>
          <w:lang w:val="en-US" w:eastAsia="en-US"/>
        </w:rPr>
      </w:pPr>
      <w:r w:rsidRPr="009C6B82">
        <w:rPr>
          <w:rFonts w:ascii="Times New Roman" w:eastAsiaTheme="minorHAnsi" w:hAnsi="Times New Roman"/>
          <w:b/>
          <w:szCs w:val="24"/>
          <w:lang w:val="en-US" w:eastAsia="en-US"/>
        </w:rPr>
        <w:t xml:space="preserve">Conflict of Interest </w:t>
      </w:r>
    </w:p>
    <w:p w14:paraId="74E01F38" w14:textId="459F5E87" w:rsidR="009C6B82" w:rsidRDefault="009C6B82" w:rsidP="009C6B82">
      <w:pPr>
        <w:spacing w:line="480" w:lineRule="auto"/>
        <w:jc w:val="both"/>
        <w:rPr>
          <w:rFonts w:ascii="Times New Roman" w:eastAsiaTheme="minorHAnsi" w:hAnsi="Times New Roman"/>
          <w:szCs w:val="24"/>
          <w:lang w:val="en-US" w:eastAsia="en-US"/>
        </w:rPr>
      </w:pPr>
      <w:r w:rsidRPr="00E65A17">
        <w:rPr>
          <w:rFonts w:ascii="Times New Roman" w:eastAsiaTheme="minorHAnsi" w:hAnsi="Times New Roman"/>
          <w:szCs w:val="24"/>
          <w:lang w:val="en-US" w:eastAsia="en-US"/>
        </w:rPr>
        <w:t>The authors declare that they have no conflict of</w:t>
      </w:r>
      <w:r w:rsidR="00E65A17">
        <w:rPr>
          <w:rFonts w:ascii="Times New Roman" w:eastAsiaTheme="minorHAnsi" w:hAnsi="Times New Roman"/>
          <w:szCs w:val="24"/>
          <w:lang w:val="en-US" w:eastAsia="en-US"/>
        </w:rPr>
        <w:t xml:space="preserve"> </w:t>
      </w:r>
      <w:r w:rsidRPr="00E65A17">
        <w:rPr>
          <w:rFonts w:ascii="Times New Roman" w:eastAsiaTheme="minorHAnsi" w:hAnsi="Times New Roman"/>
          <w:szCs w:val="24"/>
          <w:lang w:val="en-US" w:eastAsia="en-US"/>
        </w:rPr>
        <w:t>interest.</w:t>
      </w:r>
    </w:p>
    <w:p w14:paraId="038636CE" w14:textId="77777777" w:rsidR="00E65A17" w:rsidRDefault="009C6B82" w:rsidP="009C6B82">
      <w:pPr>
        <w:spacing w:line="480" w:lineRule="auto"/>
        <w:jc w:val="both"/>
        <w:rPr>
          <w:rFonts w:ascii="Times New Roman" w:eastAsiaTheme="minorHAnsi" w:hAnsi="Times New Roman"/>
          <w:b/>
          <w:szCs w:val="24"/>
          <w:lang w:val="en-US" w:eastAsia="en-US"/>
        </w:rPr>
      </w:pPr>
      <w:r w:rsidRPr="009C6B82">
        <w:rPr>
          <w:rFonts w:ascii="Times New Roman" w:eastAsiaTheme="minorHAnsi" w:hAnsi="Times New Roman"/>
          <w:b/>
          <w:szCs w:val="24"/>
          <w:lang w:val="en-US" w:eastAsia="en-US"/>
        </w:rPr>
        <w:t xml:space="preserve">Ethical Approval </w:t>
      </w:r>
    </w:p>
    <w:p w14:paraId="786FB0A3" w14:textId="76E911F7" w:rsidR="009C6B82" w:rsidRPr="00E65A17" w:rsidRDefault="009C6B82" w:rsidP="009C6B82">
      <w:pPr>
        <w:spacing w:line="480" w:lineRule="auto"/>
        <w:jc w:val="both"/>
        <w:rPr>
          <w:rFonts w:ascii="Times New Roman" w:eastAsiaTheme="minorHAnsi" w:hAnsi="Times New Roman"/>
          <w:szCs w:val="24"/>
          <w:lang w:val="en-US" w:eastAsia="en-US"/>
        </w:rPr>
      </w:pPr>
      <w:r w:rsidRPr="00E65A17">
        <w:rPr>
          <w:rFonts w:ascii="Times New Roman" w:eastAsiaTheme="minorHAnsi" w:hAnsi="Times New Roman"/>
          <w:szCs w:val="24"/>
          <w:lang w:val="en-US" w:eastAsia="en-US"/>
        </w:rPr>
        <w:t>This article does not contain any studies with human</w:t>
      </w:r>
      <w:r w:rsidR="00E65A17" w:rsidRPr="00E65A17">
        <w:rPr>
          <w:rFonts w:ascii="Times New Roman" w:eastAsiaTheme="minorHAnsi" w:hAnsi="Times New Roman"/>
          <w:szCs w:val="24"/>
          <w:lang w:val="en-US" w:eastAsia="en-US"/>
        </w:rPr>
        <w:t xml:space="preserve"> </w:t>
      </w:r>
      <w:r w:rsidRPr="00E65A17">
        <w:rPr>
          <w:rFonts w:ascii="Times New Roman" w:eastAsiaTheme="minorHAnsi" w:hAnsi="Times New Roman"/>
          <w:szCs w:val="24"/>
          <w:lang w:val="en-US" w:eastAsia="en-US"/>
        </w:rPr>
        <w:t>participants or animals performed by any of the authors.</w:t>
      </w:r>
    </w:p>
    <w:p w14:paraId="71C0E637" w14:textId="2ABD7BC7" w:rsidR="00E65A17" w:rsidRDefault="009C6B82" w:rsidP="009C6B82">
      <w:pPr>
        <w:spacing w:line="480" w:lineRule="auto"/>
        <w:jc w:val="both"/>
        <w:rPr>
          <w:rFonts w:ascii="Times New Roman" w:eastAsiaTheme="minorHAnsi" w:hAnsi="Times New Roman"/>
          <w:b/>
          <w:szCs w:val="24"/>
          <w:lang w:val="en-US" w:eastAsia="en-US"/>
        </w:rPr>
      </w:pPr>
      <w:r w:rsidRPr="009C6B82">
        <w:rPr>
          <w:rFonts w:ascii="Times New Roman" w:eastAsiaTheme="minorHAnsi" w:hAnsi="Times New Roman"/>
          <w:b/>
          <w:szCs w:val="24"/>
          <w:lang w:val="en-US" w:eastAsia="en-US"/>
        </w:rPr>
        <w:t xml:space="preserve">Informed Consent </w:t>
      </w:r>
    </w:p>
    <w:p w14:paraId="43353E69" w14:textId="7AFFF9E5" w:rsidR="00560999" w:rsidRDefault="009C6B82" w:rsidP="009C6B82">
      <w:pPr>
        <w:spacing w:line="480" w:lineRule="auto"/>
        <w:jc w:val="both"/>
        <w:rPr>
          <w:rFonts w:ascii="Times New Roman" w:eastAsiaTheme="minorHAnsi" w:hAnsi="Times New Roman"/>
          <w:szCs w:val="24"/>
          <w:lang w:val="en-US" w:eastAsia="en-US"/>
        </w:rPr>
      </w:pPr>
      <w:r w:rsidRPr="00E65A17">
        <w:rPr>
          <w:rFonts w:ascii="Times New Roman" w:eastAsiaTheme="minorHAnsi" w:hAnsi="Times New Roman"/>
          <w:szCs w:val="24"/>
          <w:lang w:val="en-US" w:eastAsia="en-US"/>
        </w:rPr>
        <w:lastRenderedPageBreak/>
        <w:t>Informed consent is not applicable in this study.</w:t>
      </w:r>
    </w:p>
    <w:p w14:paraId="0E8BF48E" w14:textId="77777777" w:rsidR="00C63539" w:rsidRDefault="00C63539" w:rsidP="00D55058">
      <w:pPr>
        <w:spacing w:line="480" w:lineRule="auto"/>
        <w:jc w:val="both"/>
        <w:rPr>
          <w:b/>
        </w:rPr>
      </w:pPr>
    </w:p>
    <w:p w14:paraId="41D7961C" w14:textId="36419F60" w:rsidR="00D55058" w:rsidRPr="000172E9" w:rsidRDefault="00C52DD9" w:rsidP="00D55058">
      <w:pPr>
        <w:spacing w:line="480" w:lineRule="auto"/>
        <w:jc w:val="both"/>
        <w:rPr>
          <w:rFonts w:ascii="Times New Roman" w:eastAsiaTheme="minorHAnsi" w:hAnsi="Times New Roman"/>
          <w:szCs w:val="24"/>
          <w:lang w:val="en-US" w:eastAsia="en-US"/>
        </w:rPr>
      </w:pPr>
      <w:r w:rsidRPr="00DB668F">
        <w:rPr>
          <w:b/>
        </w:rPr>
        <w:t>References</w:t>
      </w:r>
      <w:bookmarkEnd w:id="14"/>
      <w:r w:rsidR="00A716B2" w:rsidRPr="00DB668F">
        <w:rPr>
          <w:rFonts w:ascii="Times New Roman" w:eastAsia="Times New Roman" w:hAnsi="Times New Roman"/>
          <w:b/>
          <w:szCs w:val="24"/>
          <w:lang w:val="pl-PL"/>
        </w:rPr>
        <w:t xml:space="preserve"> </w:t>
      </w:r>
    </w:p>
    <w:p w14:paraId="33F6C9CD" w14:textId="4F10B2D3" w:rsidR="005565F4" w:rsidRDefault="009C0413"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1.</w:t>
      </w:r>
      <w:r w:rsidR="005565F4">
        <w:rPr>
          <w:rFonts w:ascii="Times New Roman" w:eastAsiaTheme="minorHAnsi" w:hAnsi="Times New Roman"/>
          <w:szCs w:val="24"/>
          <w:lang w:val="en-US" w:eastAsia="en-US"/>
        </w:rPr>
        <w:t xml:space="preserve"> </w:t>
      </w:r>
      <w:r w:rsidR="00861F54">
        <w:rPr>
          <w:rFonts w:ascii="Times New Roman" w:eastAsiaTheme="minorHAnsi" w:hAnsi="Times New Roman"/>
          <w:szCs w:val="24"/>
          <w:lang w:val="en-US" w:eastAsia="en-US"/>
        </w:rPr>
        <w:t>World Health Organisation</w:t>
      </w:r>
      <w:r w:rsidR="00A2446F">
        <w:rPr>
          <w:rFonts w:ascii="Times New Roman" w:eastAsiaTheme="minorHAnsi" w:hAnsi="Times New Roman"/>
          <w:szCs w:val="24"/>
          <w:lang w:val="en-US" w:eastAsia="en-US"/>
        </w:rPr>
        <w:t xml:space="preserve"> (</w:t>
      </w:r>
      <w:r w:rsidR="002A570A">
        <w:rPr>
          <w:rFonts w:ascii="Times New Roman" w:eastAsiaTheme="minorHAnsi" w:hAnsi="Times New Roman"/>
          <w:szCs w:val="24"/>
          <w:lang w:val="en-US" w:eastAsia="en-US"/>
        </w:rPr>
        <w:t xml:space="preserve">2009) </w:t>
      </w:r>
      <w:r w:rsidR="00861F54">
        <w:rPr>
          <w:rFonts w:ascii="Times New Roman" w:eastAsiaTheme="minorHAnsi" w:hAnsi="Times New Roman"/>
          <w:szCs w:val="24"/>
          <w:lang w:val="en-US" w:eastAsia="en-US"/>
        </w:rPr>
        <w:t xml:space="preserve">Infant and young child feeding. Model chapter for </w:t>
      </w:r>
      <w:r w:rsidR="00680E39">
        <w:rPr>
          <w:rFonts w:ascii="Times New Roman" w:eastAsiaTheme="minorHAnsi" w:hAnsi="Times New Roman"/>
          <w:szCs w:val="24"/>
          <w:lang w:val="en-US" w:eastAsia="en-US"/>
        </w:rPr>
        <w:t xml:space="preserve">medical students and allied health professionals. Geneva, Switzerland: WHO Press, </w:t>
      </w:r>
      <w:r w:rsidR="00BE5EE4">
        <w:rPr>
          <w:rFonts w:ascii="Times New Roman" w:eastAsiaTheme="minorHAnsi" w:hAnsi="Times New Roman"/>
          <w:szCs w:val="24"/>
          <w:lang w:val="en-US" w:eastAsia="en-US"/>
        </w:rPr>
        <w:t xml:space="preserve">2009, </w:t>
      </w:r>
      <w:r w:rsidR="00BE5EE4" w:rsidRPr="00BE5EE4">
        <w:rPr>
          <w:rFonts w:ascii="Times New Roman" w:eastAsiaTheme="minorHAnsi" w:hAnsi="Times New Roman"/>
          <w:szCs w:val="24"/>
          <w:lang w:val="en-US" w:eastAsia="en-US"/>
        </w:rPr>
        <w:t>https://www.who.int/maternal_child_adolescent/documents/9789241597494/en/</w:t>
      </w:r>
    </w:p>
    <w:p w14:paraId="1488AE03" w14:textId="64354C71" w:rsidR="00861F54" w:rsidRDefault="00861F54"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675AD31C" w14:textId="4A6BFE12" w:rsidR="00E41DAD" w:rsidRDefault="009C0413"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2. </w:t>
      </w:r>
      <w:r w:rsidR="00EC7839" w:rsidRPr="00EC7839">
        <w:rPr>
          <w:rFonts w:ascii="Times New Roman" w:eastAsiaTheme="minorHAnsi" w:hAnsi="Times New Roman"/>
          <w:szCs w:val="24"/>
          <w:lang w:val="en-US" w:eastAsia="en-US"/>
        </w:rPr>
        <w:t>van't Hof</w:t>
      </w:r>
      <w:r w:rsidR="002A570A">
        <w:rPr>
          <w:rFonts w:ascii="Times New Roman" w:eastAsiaTheme="minorHAnsi" w:hAnsi="Times New Roman"/>
          <w:szCs w:val="24"/>
          <w:lang w:val="en-US" w:eastAsia="en-US"/>
        </w:rPr>
        <w:t xml:space="preserve"> </w:t>
      </w:r>
      <w:r w:rsidR="002A570A" w:rsidRPr="00EC7839">
        <w:rPr>
          <w:rFonts w:ascii="Times New Roman" w:eastAsiaTheme="minorHAnsi" w:hAnsi="Times New Roman"/>
          <w:szCs w:val="24"/>
          <w:lang w:val="en-US" w:eastAsia="en-US"/>
        </w:rPr>
        <w:t>F</w:t>
      </w:r>
      <w:r w:rsidR="00EC7839">
        <w:rPr>
          <w:rFonts w:ascii="Times New Roman" w:eastAsiaTheme="minorHAnsi" w:hAnsi="Times New Roman"/>
          <w:szCs w:val="24"/>
          <w:lang w:val="en-US" w:eastAsia="en-US"/>
        </w:rPr>
        <w:t xml:space="preserve">, </w:t>
      </w:r>
      <w:r w:rsidR="00EC7839" w:rsidRPr="00EC7839">
        <w:rPr>
          <w:rFonts w:ascii="Times New Roman" w:eastAsiaTheme="minorHAnsi" w:hAnsi="Times New Roman"/>
          <w:szCs w:val="24"/>
          <w:lang w:val="en-US" w:eastAsia="en-US"/>
        </w:rPr>
        <w:t>Haschke</w:t>
      </w:r>
      <w:r w:rsidR="002A570A">
        <w:rPr>
          <w:rFonts w:ascii="Times New Roman" w:eastAsiaTheme="minorHAnsi" w:hAnsi="Times New Roman"/>
          <w:szCs w:val="24"/>
          <w:lang w:val="en-US" w:eastAsia="en-US"/>
        </w:rPr>
        <w:t xml:space="preserve"> M (2000)</w:t>
      </w:r>
      <w:r w:rsidR="0048208D">
        <w:rPr>
          <w:rFonts w:ascii="Times New Roman" w:eastAsiaTheme="minorHAnsi" w:hAnsi="Times New Roman"/>
          <w:szCs w:val="24"/>
          <w:lang w:val="en-US" w:eastAsia="en-US"/>
        </w:rPr>
        <w:t xml:space="preserve"> </w:t>
      </w:r>
      <w:r w:rsidR="0048208D" w:rsidRPr="0048208D">
        <w:rPr>
          <w:rFonts w:ascii="Times New Roman" w:eastAsiaTheme="minorHAnsi" w:hAnsi="Times New Roman"/>
          <w:szCs w:val="24"/>
          <w:lang w:val="en-US" w:eastAsia="en-US"/>
        </w:rPr>
        <w:t xml:space="preserve">Patterns of milk and food intake in infants from birth to age 36 months: </w:t>
      </w:r>
      <w:proofErr w:type="gramStart"/>
      <w:r w:rsidR="0048208D" w:rsidRPr="0048208D">
        <w:rPr>
          <w:rFonts w:ascii="Times New Roman" w:eastAsiaTheme="minorHAnsi" w:hAnsi="Times New Roman"/>
          <w:szCs w:val="24"/>
          <w:lang w:val="en-US" w:eastAsia="en-US"/>
        </w:rPr>
        <w:t>the</w:t>
      </w:r>
      <w:proofErr w:type="gramEnd"/>
      <w:r w:rsidR="0048208D" w:rsidRPr="0048208D">
        <w:rPr>
          <w:rFonts w:ascii="Times New Roman" w:eastAsiaTheme="minorHAnsi" w:hAnsi="Times New Roman"/>
          <w:szCs w:val="24"/>
          <w:lang w:val="en-US" w:eastAsia="en-US"/>
        </w:rPr>
        <w:t xml:space="preserve"> Euro-growth study.</w:t>
      </w:r>
      <w:r w:rsidR="0048208D">
        <w:rPr>
          <w:rFonts w:ascii="Times New Roman" w:eastAsiaTheme="minorHAnsi" w:hAnsi="Times New Roman"/>
          <w:szCs w:val="24"/>
          <w:lang w:val="en-US" w:eastAsia="en-US"/>
        </w:rPr>
        <w:t xml:space="preserve"> </w:t>
      </w:r>
      <w:r w:rsidR="0048208D" w:rsidRPr="0048208D">
        <w:rPr>
          <w:rFonts w:ascii="Times New Roman" w:eastAsiaTheme="minorHAnsi" w:hAnsi="Times New Roman"/>
          <w:szCs w:val="24"/>
          <w:lang w:val="en-US" w:eastAsia="en-US"/>
        </w:rPr>
        <w:t xml:space="preserve">J Pediatr Gastroenterol Nutr. </w:t>
      </w:r>
      <w:r w:rsidR="0048208D">
        <w:rPr>
          <w:rFonts w:ascii="Times New Roman" w:eastAsiaTheme="minorHAnsi" w:hAnsi="Times New Roman"/>
          <w:szCs w:val="24"/>
          <w:lang w:val="en-US" w:eastAsia="en-US"/>
        </w:rPr>
        <w:t>31 (Suppl 1)</w:t>
      </w:r>
      <w:r w:rsidR="002A570A">
        <w:rPr>
          <w:rFonts w:ascii="Times New Roman" w:eastAsiaTheme="minorHAnsi" w:hAnsi="Times New Roman"/>
          <w:szCs w:val="24"/>
          <w:lang w:val="en-US" w:eastAsia="en-US"/>
        </w:rPr>
        <w:t xml:space="preserve">: </w:t>
      </w:r>
      <w:r w:rsidR="0048208D" w:rsidRPr="0048208D">
        <w:rPr>
          <w:rFonts w:ascii="Times New Roman" w:eastAsiaTheme="minorHAnsi" w:hAnsi="Times New Roman"/>
          <w:szCs w:val="24"/>
          <w:lang w:val="en-US" w:eastAsia="en-US"/>
        </w:rPr>
        <w:t>S76-85</w:t>
      </w:r>
      <w:r w:rsidR="00EE0C96">
        <w:rPr>
          <w:rFonts w:ascii="Times New Roman" w:eastAsiaTheme="minorHAnsi" w:hAnsi="Times New Roman"/>
          <w:szCs w:val="24"/>
          <w:lang w:val="en-US" w:eastAsia="en-US"/>
        </w:rPr>
        <w:t xml:space="preserve">, </w:t>
      </w:r>
      <w:r w:rsidR="002A570A">
        <w:rPr>
          <w:rFonts w:ascii="Times New Roman" w:eastAsiaTheme="minorHAnsi" w:hAnsi="Times New Roman"/>
          <w:szCs w:val="24"/>
          <w:lang w:val="en-US" w:eastAsia="en-US"/>
        </w:rPr>
        <w:br/>
      </w:r>
    </w:p>
    <w:p w14:paraId="5F8E4DAB" w14:textId="3FEC13BB" w:rsidR="00E41DAD" w:rsidRDefault="009C0413" w:rsidP="00E41DAD">
      <w:pPr>
        <w:spacing w:line="360" w:lineRule="auto"/>
        <w:jc w:val="both"/>
        <w:rPr>
          <w:rFonts w:ascii="Times New Roman" w:hAnsi="Times New Roman"/>
          <w:bCs/>
        </w:rPr>
      </w:pPr>
      <w:r>
        <w:rPr>
          <w:rFonts w:ascii="Times New Roman" w:hAnsi="Times New Roman"/>
          <w:bCs/>
        </w:rPr>
        <w:t xml:space="preserve">3. </w:t>
      </w:r>
      <w:r w:rsidR="00E41DAD" w:rsidRPr="00F86259">
        <w:rPr>
          <w:rFonts w:ascii="Times New Roman" w:hAnsi="Times New Roman"/>
          <w:bCs/>
        </w:rPr>
        <w:t>Nehring-Gugulska</w:t>
      </w:r>
      <w:r w:rsidR="00255BB0">
        <w:rPr>
          <w:rFonts w:ascii="Times New Roman" w:hAnsi="Times New Roman"/>
          <w:bCs/>
        </w:rPr>
        <w:t xml:space="preserve"> M</w:t>
      </w:r>
      <w:r w:rsidR="00E41DAD" w:rsidRPr="00F86259">
        <w:rPr>
          <w:rFonts w:ascii="Times New Roman" w:hAnsi="Times New Roman"/>
          <w:bCs/>
        </w:rPr>
        <w:t>, Sztyber</w:t>
      </w:r>
      <w:r w:rsidR="00255BB0">
        <w:rPr>
          <w:rFonts w:ascii="Times New Roman" w:hAnsi="Times New Roman"/>
          <w:bCs/>
        </w:rPr>
        <w:t xml:space="preserve"> M (2013)</w:t>
      </w:r>
      <w:r w:rsidR="00E41DAD" w:rsidRPr="00F86259">
        <w:rPr>
          <w:rFonts w:ascii="Times New Roman" w:hAnsi="Times New Roman"/>
          <w:bCs/>
        </w:rPr>
        <w:t xml:space="preserve"> Report on breastfeeding status in Poland 2013</w:t>
      </w:r>
      <w:r w:rsidR="00E41DAD">
        <w:rPr>
          <w:rFonts w:ascii="Times New Roman" w:hAnsi="Times New Roman"/>
          <w:bCs/>
        </w:rPr>
        <w:t>.</w:t>
      </w:r>
      <w:r w:rsidR="00E41DAD" w:rsidRPr="00F86259">
        <w:rPr>
          <w:rFonts w:ascii="Times New Roman" w:hAnsi="Times New Roman"/>
          <w:bCs/>
        </w:rPr>
        <w:t xml:space="preserve"> The Center for Lactation Scienc</w:t>
      </w:r>
      <w:r w:rsidR="00E41DAD">
        <w:rPr>
          <w:rFonts w:ascii="Times New Roman" w:hAnsi="Times New Roman"/>
          <w:bCs/>
        </w:rPr>
        <w:t>e</w:t>
      </w:r>
      <w:r w:rsidR="00B778B8">
        <w:rPr>
          <w:rFonts w:ascii="Times New Roman" w:hAnsi="Times New Roman"/>
          <w:bCs/>
        </w:rPr>
        <w:t xml:space="preserve">, </w:t>
      </w:r>
      <w:r w:rsidR="00E41DAD" w:rsidRPr="00F86259">
        <w:rPr>
          <w:rFonts w:ascii="Times New Roman" w:hAnsi="Times New Roman"/>
          <w:bCs/>
        </w:rPr>
        <w:t>http://www.kobiety.med.pl/cnol/index.php.</w:t>
      </w:r>
    </w:p>
    <w:p w14:paraId="713FC058" w14:textId="1568EE7A" w:rsidR="00E41DAD" w:rsidRDefault="00E41DAD"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75916B0D" w14:textId="77CC7D61" w:rsidR="008C189B" w:rsidRDefault="009C0413" w:rsidP="008C189B">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4. </w:t>
      </w:r>
      <w:r w:rsidR="008C189B" w:rsidRPr="008C189B">
        <w:rPr>
          <w:rFonts w:ascii="Times New Roman" w:eastAsiaTheme="minorHAnsi" w:hAnsi="Times New Roman"/>
          <w:szCs w:val="24"/>
          <w:lang w:val="en-US" w:eastAsia="en-US"/>
        </w:rPr>
        <w:t>Rodríguez Rodríguez</w:t>
      </w:r>
      <w:r w:rsidR="00B778B8">
        <w:rPr>
          <w:rFonts w:ascii="Times New Roman" w:eastAsiaTheme="minorHAnsi" w:hAnsi="Times New Roman"/>
          <w:szCs w:val="24"/>
          <w:lang w:val="en-US" w:eastAsia="en-US"/>
        </w:rPr>
        <w:t xml:space="preserve"> M</w:t>
      </w:r>
      <w:r w:rsidR="008C189B" w:rsidRPr="008C189B">
        <w:rPr>
          <w:rFonts w:ascii="Times New Roman" w:eastAsiaTheme="minorHAnsi" w:hAnsi="Times New Roman"/>
          <w:szCs w:val="24"/>
          <w:lang w:val="en-US" w:eastAsia="en-US"/>
        </w:rPr>
        <w:t>, Sanz Alaejos</w:t>
      </w:r>
      <w:r w:rsidR="00B778B8">
        <w:rPr>
          <w:rFonts w:ascii="Times New Roman" w:eastAsiaTheme="minorHAnsi" w:hAnsi="Times New Roman"/>
          <w:szCs w:val="24"/>
          <w:lang w:val="en-US" w:eastAsia="en-US"/>
        </w:rPr>
        <w:t xml:space="preserve"> M</w:t>
      </w:r>
      <w:r w:rsidR="008C189B" w:rsidRPr="008C189B">
        <w:rPr>
          <w:rFonts w:ascii="Times New Roman" w:eastAsiaTheme="minorHAnsi" w:hAnsi="Times New Roman"/>
          <w:szCs w:val="24"/>
          <w:lang w:val="en-US" w:eastAsia="en-US"/>
        </w:rPr>
        <w:t>, Díaz Romero</w:t>
      </w:r>
      <w:r w:rsidR="00B778B8">
        <w:rPr>
          <w:rFonts w:ascii="Times New Roman" w:eastAsiaTheme="minorHAnsi" w:hAnsi="Times New Roman"/>
          <w:szCs w:val="24"/>
          <w:lang w:val="en-US" w:eastAsia="en-US"/>
        </w:rPr>
        <w:t xml:space="preserve"> C (2000)</w:t>
      </w:r>
      <w:r w:rsidR="008C189B" w:rsidRPr="008C189B">
        <w:rPr>
          <w:rFonts w:ascii="Times New Roman" w:eastAsiaTheme="minorHAnsi" w:hAnsi="Times New Roman"/>
          <w:szCs w:val="24"/>
          <w:lang w:val="en-US" w:eastAsia="en-US"/>
        </w:rPr>
        <w:t xml:space="preserve"> Concentrations of iron,</w:t>
      </w:r>
      <w:r w:rsidR="00B778B8">
        <w:rPr>
          <w:rFonts w:ascii="Times New Roman" w:eastAsiaTheme="minorHAnsi" w:hAnsi="Times New Roman"/>
          <w:szCs w:val="24"/>
          <w:lang w:val="en-US" w:eastAsia="en-US"/>
        </w:rPr>
        <w:t xml:space="preserve"> </w:t>
      </w:r>
      <w:r w:rsidR="008C189B" w:rsidRPr="008C189B">
        <w:rPr>
          <w:rFonts w:ascii="Times New Roman" w:eastAsiaTheme="minorHAnsi" w:hAnsi="Times New Roman"/>
          <w:szCs w:val="24"/>
          <w:lang w:val="en-US" w:eastAsia="en-US"/>
        </w:rPr>
        <w:t>copper and zinc in human milk and powdered infant formula, Int. J. Food Sci. Nutr.</w:t>
      </w:r>
      <w:r w:rsidR="00B778B8">
        <w:rPr>
          <w:rFonts w:ascii="Times New Roman" w:eastAsiaTheme="minorHAnsi" w:hAnsi="Times New Roman"/>
          <w:szCs w:val="24"/>
          <w:lang w:val="en-US" w:eastAsia="en-US"/>
        </w:rPr>
        <w:t xml:space="preserve"> </w:t>
      </w:r>
      <w:r w:rsidR="008C189B" w:rsidRPr="008C189B">
        <w:rPr>
          <w:rFonts w:ascii="Times New Roman" w:eastAsiaTheme="minorHAnsi" w:hAnsi="Times New Roman"/>
          <w:szCs w:val="24"/>
          <w:lang w:val="en-US" w:eastAsia="en-US"/>
        </w:rPr>
        <w:t>51 (5)</w:t>
      </w:r>
      <w:r w:rsidR="00B778B8">
        <w:rPr>
          <w:rFonts w:ascii="Times New Roman" w:eastAsiaTheme="minorHAnsi" w:hAnsi="Times New Roman"/>
          <w:szCs w:val="24"/>
          <w:lang w:val="en-US" w:eastAsia="en-US"/>
        </w:rPr>
        <w:t xml:space="preserve">: </w:t>
      </w:r>
      <w:r w:rsidR="008C189B" w:rsidRPr="008C189B">
        <w:rPr>
          <w:rFonts w:ascii="Times New Roman" w:eastAsiaTheme="minorHAnsi" w:hAnsi="Times New Roman"/>
          <w:szCs w:val="24"/>
          <w:lang w:val="en-US" w:eastAsia="en-US"/>
        </w:rPr>
        <w:t>373–380</w:t>
      </w:r>
    </w:p>
    <w:p w14:paraId="4B49A12D" w14:textId="6DE25CB1" w:rsidR="00E41DAD" w:rsidRDefault="00E41DAD"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200ADC07" w14:textId="697DF579" w:rsidR="00E12E25" w:rsidRDefault="009C0413"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5. </w:t>
      </w:r>
      <w:r w:rsidR="00E12E25">
        <w:rPr>
          <w:rFonts w:ascii="Times New Roman" w:eastAsiaTheme="minorHAnsi" w:hAnsi="Times New Roman"/>
          <w:szCs w:val="24"/>
          <w:lang w:val="en-US" w:eastAsia="en-US"/>
        </w:rPr>
        <w:t xml:space="preserve"> </w:t>
      </w:r>
      <w:r w:rsidR="00C05BF2">
        <w:rPr>
          <w:rFonts w:ascii="Times New Roman" w:eastAsiaTheme="minorHAnsi" w:hAnsi="Times New Roman"/>
          <w:szCs w:val="24"/>
          <w:lang w:val="en-US" w:eastAsia="en-US"/>
        </w:rPr>
        <w:t>Pandelova</w:t>
      </w:r>
      <w:r>
        <w:rPr>
          <w:rFonts w:ascii="Times New Roman" w:eastAsiaTheme="minorHAnsi" w:hAnsi="Times New Roman"/>
          <w:szCs w:val="24"/>
          <w:lang w:val="en-US" w:eastAsia="en-US"/>
        </w:rPr>
        <w:t xml:space="preserve"> M</w:t>
      </w:r>
      <w:r w:rsidR="00C05BF2">
        <w:rPr>
          <w:rFonts w:ascii="Times New Roman" w:eastAsiaTheme="minorHAnsi" w:hAnsi="Times New Roman"/>
          <w:szCs w:val="24"/>
          <w:lang w:val="en-US" w:eastAsia="en-US"/>
        </w:rPr>
        <w:t>, Lopez</w:t>
      </w:r>
      <w:r>
        <w:rPr>
          <w:rFonts w:ascii="Times New Roman" w:eastAsiaTheme="minorHAnsi" w:hAnsi="Times New Roman"/>
          <w:szCs w:val="24"/>
          <w:lang w:val="en-US" w:eastAsia="en-US"/>
        </w:rPr>
        <w:t xml:space="preserve"> W</w:t>
      </w:r>
      <w:r w:rsidR="00C05BF2">
        <w:rPr>
          <w:rFonts w:ascii="Times New Roman" w:eastAsiaTheme="minorHAnsi" w:hAnsi="Times New Roman"/>
          <w:szCs w:val="24"/>
          <w:lang w:val="en-US" w:eastAsia="en-US"/>
        </w:rPr>
        <w:t>, Michalke</w:t>
      </w:r>
      <w:r>
        <w:rPr>
          <w:rFonts w:ascii="Times New Roman" w:eastAsiaTheme="minorHAnsi" w:hAnsi="Times New Roman"/>
          <w:szCs w:val="24"/>
          <w:lang w:val="en-US" w:eastAsia="en-US"/>
        </w:rPr>
        <w:t xml:space="preserve"> B</w:t>
      </w:r>
      <w:r w:rsidR="00C05BF2">
        <w:rPr>
          <w:rFonts w:ascii="Times New Roman" w:eastAsiaTheme="minorHAnsi" w:hAnsi="Times New Roman"/>
          <w:szCs w:val="24"/>
          <w:lang w:val="en-US" w:eastAsia="en-US"/>
        </w:rPr>
        <w:t>, Schramm</w:t>
      </w:r>
      <w:r>
        <w:rPr>
          <w:rFonts w:ascii="Times New Roman" w:eastAsiaTheme="minorHAnsi" w:hAnsi="Times New Roman"/>
          <w:szCs w:val="24"/>
          <w:lang w:val="en-US" w:eastAsia="en-US"/>
        </w:rPr>
        <w:t xml:space="preserve"> K-W (</w:t>
      </w:r>
      <w:r w:rsidR="000A2C45">
        <w:rPr>
          <w:rFonts w:ascii="Times New Roman" w:eastAsiaTheme="minorHAnsi" w:hAnsi="Times New Roman"/>
          <w:szCs w:val="24"/>
          <w:lang w:val="en-US" w:eastAsia="en-US"/>
        </w:rPr>
        <w:t>2012)</w:t>
      </w:r>
      <w:r w:rsidR="00C05BF2">
        <w:rPr>
          <w:rFonts w:ascii="Times New Roman" w:eastAsiaTheme="minorHAnsi" w:hAnsi="Times New Roman"/>
          <w:szCs w:val="24"/>
          <w:lang w:val="en-US" w:eastAsia="en-US"/>
        </w:rPr>
        <w:t xml:space="preserve"> </w:t>
      </w:r>
      <w:r w:rsidR="00C05BF2" w:rsidRPr="00C05BF2">
        <w:rPr>
          <w:rFonts w:ascii="Times New Roman" w:eastAsiaTheme="minorHAnsi" w:hAnsi="Times New Roman"/>
          <w:szCs w:val="24"/>
          <w:lang w:val="en-US" w:eastAsia="en-US"/>
        </w:rPr>
        <w:t>Ca, Cd, Cu, Fe, Hg, Mn, Ni, Pb, Se, and Zn contents in baby foods from the EU market: Comparison of assessed infant intakes with the present safety limits for minerals and trace elements</w:t>
      </w:r>
      <w:r w:rsidR="00C05BF2">
        <w:rPr>
          <w:rFonts w:ascii="Times New Roman" w:eastAsiaTheme="minorHAnsi" w:hAnsi="Times New Roman"/>
          <w:szCs w:val="24"/>
          <w:lang w:val="en-US" w:eastAsia="en-US"/>
        </w:rPr>
        <w:t xml:space="preserve">. </w:t>
      </w:r>
      <w:r w:rsidR="00C05BF2" w:rsidRPr="00C05BF2">
        <w:rPr>
          <w:rFonts w:ascii="Times New Roman" w:eastAsiaTheme="minorHAnsi" w:hAnsi="Times New Roman"/>
          <w:szCs w:val="24"/>
          <w:lang w:val="en-US" w:eastAsia="en-US"/>
        </w:rPr>
        <w:t>Journal of Food Composition and Analysis</w:t>
      </w:r>
      <w:r w:rsidR="00C05BF2">
        <w:rPr>
          <w:rFonts w:ascii="Times New Roman" w:eastAsiaTheme="minorHAnsi" w:hAnsi="Times New Roman"/>
          <w:szCs w:val="24"/>
          <w:lang w:val="en-US" w:eastAsia="en-US"/>
        </w:rPr>
        <w:t>.</w:t>
      </w:r>
      <w:r w:rsidR="00894DF3">
        <w:rPr>
          <w:rFonts w:ascii="Times New Roman" w:eastAsiaTheme="minorHAnsi" w:hAnsi="Times New Roman"/>
          <w:szCs w:val="24"/>
          <w:lang w:val="en-US" w:eastAsia="en-US"/>
        </w:rPr>
        <w:t xml:space="preserve"> 27</w:t>
      </w:r>
      <w:r w:rsidR="000A2C45">
        <w:rPr>
          <w:rFonts w:ascii="Times New Roman" w:eastAsiaTheme="minorHAnsi" w:hAnsi="Times New Roman"/>
          <w:szCs w:val="24"/>
          <w:lang w:val="en-US" w:eastAsia="en-US"/>
        </w:rPr>
        <w:t xml:space="preserve">: </w:t>
      </w:r>
      <w:r w:rsidR="00894DF3">
        <w:rPr>
          <w:rFonts w:ascii="Times New Roman" w:eastAsiaTheme="minorHAnsi" w:hAnsi="Times New Roman"/>
          <w:szCs w:val="24"/>
          <w:lang w:val="en-US" w:eastAsia="en-US"/>
        </w:rPr>
        <w:t>120-127</w:t>
      </w:r>
    </w:p>
    <w:p w14:paraId="1EDD7B2F" w14:textId="77777777" w:rsidR="00894DF3" w:rsidRDefault="00894DF3" w:rsidP="00894DF3">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5D2BBA2F" w14:textId="55213406" w:rsidR="00827F93" w:rsidRPr="00827F93" w:rsidRDefault="00754697" w:rsidP="00827F93">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6.</w:t>
      </w:r>
      <w:r w:rsidR="00894DF3">
        <w:rPr>
          <w:rFonts w:ascii="Times New Roman" w:eastAsiaTheme="minorHAnsi" w:hAnsi="Times New Roman"/>
          <w:szCs w:val="24"/>
          <w:lang w:val="en-US" w:eastAsia="en-US"/>
        </w:rPr>
        <w:t xml:space="preserve"> </w:t>
      </w:r>
      <w:r w:rsidR="0020524C">
        <w:rPr>
          <w:rFonts w:ascii="Times New Roman" w:eastAsiaTheme="minorHAnsi" w:hAnsi="Times New Roman"/>
          <w:szCs w:val="24"/>
          <w:lang w:val="en-US" w:eastAsia="en-US"/>
        </w:rPr>
        <w:t>Ljung</w:t>
      </w:r>
      <w:r>
        <w:rPr>
          <w:rFonts w:ascii="Times New Roman" w:eastAsiaTheme="minorHAnsi" w:hAnsi="Times New Roman"/>
          <w:szCs w:val="24"/>
          <w:lang w:val="en-US" w:eastAsia="en-US"/>
        </w:rPr>
        <w:t xml:space="preserve"> K</w:t>
      </w:r>
      <w:r w:rsidR="0020524C">
        <w:rPr>
          <w:rFonts w:ascii="Times New Roman" w:eastAsiaTheme="minorHAnsi" w:hAnsi="Times New Roman"/>
          <w:szCs w:val="24"/>
          <w:lang w:val="en-US" w:eastAsia="en-US"/>
        </w:rPr>
        <w:t>, Palm</w:t>
      </w:r>
      <w:r>
        <w:rPr>
          <w:rFonts w:ascii="Times New Roman" w:eastAsiaTheme="minorHAnsi" w:hAnsi="Times New Roman"/>
          <w:szCs w:val="24"/>
          <w:lang w:val="en-US" w:eastAsia="en-US"/>
        </w:rPr>
        <w:t xml:space="preserve"> B</w:t>
      </w:r>
      <w:r w:rsidR="0020524C">
        <w:rPr>
          <w:rFonts w:ascii="Times New Roman" w:eastAsiaTheme="minorHAnsi" w:hAnsi="Times New Roman"/>
          <w:szCs w:val="24"/>
          <w:lang w:val="en-US" w:eastAsia="en-US"/>
        </w:rPr>
        <w:t>, Grander</w:t>
      </w:r>
      <w:r>
        <w:rPr>
          <w:rFonts w:ascii="Times New Roman" w:eastAsiaTheme="minorHAnsi" w:hAnsi="Times New Roman"/>
          <w:szCs w:val="24"/>
          <w:lang w:val="en-US" w:eastAsia="en-US"/>
        </w:rPr>
        <w:t xml:space="preserve"> M</w:t>
      </w:r>
      <w:r w:rsidR="0020524C">
        <w:rPr>
          <w:rFonts w:ascii="Times New Roman" w:eastAsiaTheme="minorHAnsi" w:hAnsi="Times New Roman"/>
          <w:szCs w:val="24"/>
          <w:lang w:val="en-US" w:eastAsia="en-US"/>
        </w:rPr>
        <w:t>, Vahter</w:t>
      </w:r>
      <w:r>
        <w:rPr>
          <w:rFonts w:ascii="Times New Roman" w:eastAsiaTheme="minorHAnsi" w:hAnsi="Times New Roman"/>
          <w:szCs w:val="24"/>
          <w:lang w:val="en-US" w:eastAsia="en-US"/>
        </w:rPr>
        <w:t xml:space="preserve"> M</w:t>
      </w:r>
      <w:r w:rsidR="00375A31">
        <w:rPr>
          <w:rFonts w:ascii="Times New Roman" w:eastAsiaTheme="minorHAnsi" w:hAnsi="Times New Roman"/>
          <w:szCs w:val="24"/>
          <w:lang w:val="en-US" w:eastAsia="en-US"/>
        </w:rPr>
        <w:t xml:space="preserve"> </w:t>
      </w:r>
      <w:r w:rsidR="00556541">
        <w:rPr>
          <w:rFonts w:ascii="Times New Roman" w:eastAsiaTheme="minorHAnsi" w:hAnsi="Times New Roman"/>
          <w:szCs w:val="24"/>
          <w:lang w:val="en-US" w:eastAsia="en-US"/>
        </w:rPr>
        <w:t xml:space="preserve">(2011) </w:t>
      </w:r>
      <w:r w:rsidR="0020524C" w:rsidRPr="0020524C">
        <w:rPr>
          <w:rFonts w:ascii="Times New Roman" w:eastAsiaTheme="minorHAnsi" w:hAnsi="Times New Roman"/>
          <w:szCs w:val="24"/>
          <w:lang w:val="en-US" w:eastAsia="en-US"/>
        </w:rPr>
        <w:t>High concentrations of essential and toxic elements in infant formula and infant foods - A matter of concern.</w:t>
      </w:r>
      <w:r w:rsidR="0020524C">
        <w:rPr>
          <w:rFonts w:ascii="Times New Roman" w:eastAsiaTheme="minorHAnsi" w:hAnsi="Times New Roman"/>
          <w:szCs w:val="24"/>
          <w:lang w:val="en-US" w:eastAsia="en-US"/>
        </w:rPr>
        <w:t xml:space="preserve"> </w:t>
      </w:r>
      <w:r w:rsidR="0020524C" w:rsidRPr="0020524C">
        <w:rPr>
          <w:rFonts w:ascii="Times New Roman" w:eastAsiaTheme="minorHAnsi" w:hAnsi="Times New Roman"/>
          <w:szCs w:val="24"/>
          <w:lang w:val="en-US" w:eastAsia="en-US"/>
        </w:rPr>
        <w:t>Food Chem.</w:t>
      </w:r>
      <w:r w:rsidR="0020524C">
        <w:rPr>
          <w:rFonts w:ascii="Times New Roman" w:eastAsiaTheme="minorHAnsi" w:hAnsi="Times New Roman"/>
          <w:szCs w:val="24"/>
          <w:lang w:val="en-US" w:eastAsia="en-US"/>
        </w:rPr>
        <w:t xml:space="preserve"> </w:t>
      </w:r>
      <w:r w:rsidR="0020524C" w:rsidRPr="0020524C">
        <w:rPr>
          <w:rFonts w:ascii="Times New Roman" w:eastAsiaTheme="minorHAnsi" w:hAnsi="Times New Roman"/>
          <w:szCs w:val="24"/>
          <w:lang w:val="en-US" w:eastAsia="en-US"/>
        </w:rPr>
        <w:t>127(3)</w:t>
      </w:r>
      <w:r w:rsidR="00556541">
        <w:rPr>
          <w:rFonts w:ascii="Times New Roman" w:eastAsiaTheme="minorHAnsi" w:hAnsi="Times New Roman"/>
          <w:szCs w:val="24"/>
          <w:lang w:val="en-US" w:eastAsia="en-US"/>
        </w:rPr>
        <w:t>:</w:t>
      </w:r>
      <w:r w:rsidR="0020524C">
        <w:rPr>
          <w:rFonts w:ascii="Times New Roman" w:eastAsiaTheme="minorHAnsi" w:hAnsi="Times New Roman"/>
          <w:szCs w:val="24"/>
          <w:lang w:val="en-US" w:eastAsia="en-US"/>
        </w:rPr>
        <w:t xml:space="preserve"> </w:t>
      </w:r>
      <w:r w:rsidR="00556541">
        <w:rPr>
          <w:rFonts w:ascii="Times New Roman" w:eastAsiaTheme="minorHAnsi" w:hAnsi="Times New Roman"/>
          <w:szCs w:val="24"/>
          <w:lang w:val="en-US" w:eastAsia="en-US"/>
        </w:rPr>
        <w:br/>
      </w:r>
      <w:r w:rsidR="0020524C" w:rsidRPr="0020524C">
        <w:rPr>
          <w:rFonts w:ascii="Times New Roman" w:eastAsiaTheme="minorHAnsi" w:hAnsi="Times New Roman"/>
          <w:szCs w:val="24"/>
          <w:lang w:val="en-US" w:eastAsia="en-US"/>
        </w:rPr>
        <w:t>943-51</w:t>
      </w:r>
      <w:r w:rsidR="00827F93">
        <w:rPr>
          <w:rFonts w:ascii="Times New Roman" w:eastAsiaTheme="minorHAnsi" w:hAnsi="Times New Roman"/>
          <w:szCs w:val="24"/>
          <w:lang w:val="en-US" w:eastAsia="en-US"/>
        </w:rPr>
        <w:t>.</w:t>
      </w:r>
    </w:p>
    <w:p w14:paraId="179563F3" w14:textId="2CE816AA" w:rsidR="00E12E25" w:rsidRDefault="00556541"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7.</w:t>
      </w:r>
      <w:r w:rsidR="00F34313">
        <w:rPr>
          <w:rFonts w:ascii="Times New Roman" w:eastAsiaTheme="minorHAnsi" w:hAnsi="Times New Roman"/>
          <w:szCs w:val="24"/>
          <w:lang w:val="en-US" w:eastAsia="en-US"/>
        </w:rPr>
        <w:t xml:space="preserve"> Gamela</w:t>
      </w:r>
      <w:r>
        <w:rPr>
          <w:rFonts w:ascii="Times New Roman" w:eastAsiaTheme="minorHAnsi" w:hAnsi="Times New Roman"/>
          <w:szCs w:val="24"/>
          <w:lang w:val="en-US" w:eastAsia="en-US"/>
        </w:rPr>
        <w:t xml:space="preserve"> R</w:t>
      </w:r>
      <w:r w:rsidR="00F34313">
        <w:rPr>
          <w:rFonts w:ascii="Times New Roman" w:eastAsiaTheme="minorHAnsi" w:hAnsi="Times New Roman"/>
          <w:szCs w:val="24"/>
          <w:lang w:val="en-US" w:eastAsia="en-US"/>
        </w:rPr>
        <w:t>, Duarte</w:t>
      </w:r>
      <w:r>
        <w:rPr>
          <w:rFonts w:ascii="Times New Roman" w:eastAsiaTheme="minorHAnsi" w:hAnsi="Times New Roman"/>
          <w:szCs w:val="24"/>
          <w:lang w:val="en-US" w:eastAsia="en-US"/>
        </w:rPr>
        <w:t xml:space="preserve"> A</w:t>
      </w:r>
      <w:r w:rsidR="00F34313">
        <w:rPr>
          <w:rFonts w:ascii="Times New Roman" w:eastAsiaTheme="minorHAnsi" w:hAnsi="Times New Roman"/>
          <w:szCs w:val="24"/>
          <w:lang w:val="en-US" w:eastAsia="en-US"/>
        </w:rPr>
        <w:t>, Barreta</w:t>
      </w:r>
      <w:r>
        <w:rPr>
          <w:rFonts w:ascii="Times New Roman" w:eastAsiaTheme="minorHAnsi" w:hAnsi="Times New Roman"/>
          <w:szCs w:val="24"/>
          <w:lang w:val="en-US" w:eastAsia="en-US"/>
        </w:rPr>
        <w:t xml:space="preserve"> E</w:t>
      </w:r>
      <w:r w:rsidR="00F34313">
        <w:rPr>
          <w:rFonts w:ascii="Times New Roman" w:eastAsiaTheme="minorHAnsi" w:hAnsi="Times New Roman"/>
          <w:szCs w:val="24"/>
          <w:lang w:val="en-US" w:eastAsia="en-US"/>
        </w:rPr>
        <w:t>, Welz</w:t>
      </w:r>
      <w:r>
        <w:rPr>
          <w:rFonts w:ascii="Times New Roman" w:eastAsiaTheme="minorHAnsi" w:hAnsi="Times New Roman"/>
          <w:szCs w:val="24"/>
          <w:lang w:val="en-US" w:eastAsia="en-US"/>
        </w:rPr>
        <w:t xml:space="preserve"> B</w:t>
      </w:r>
      <w:r w:rsidR="00F34313">
        <w:rPr>
          <w:rFonts w:ascii="Times New Roman" w:eastAsiaTheme="minorHAnsi" w:hAnsi="Times New Roman"/>
          <w:szCs w:val="24"/>
          <w:lang w:val="en-US" w:eastAsia="en-US"/>
        </w:rPr>
        <w:t>, Dessuy</w:t>
      </w:r>
      <w:r>
        <w:rPr>
          <w:rFonts w:ascii="Times New Roman" w:eastAsiaTheme="minorHAnsi" w:hAnsi="Times New Roman"/>
          <w:szCs w:val="24"/>
          <w:lang w:val="en-US" w:eastAsia="en-US"/>
        </w:rPr>
        <w:t xml:space="preserve"> M</w:t>
      </w:r>
      <w:r w:rsidR="00F34313">
        <w:rPr>
          <w:rFonts w:ascii="Times New Roman" w:eastAsiaTheme="minorHAnsi" w:hAnsi="Times New Roman"/>
          <w:szCs w:val="24"/>
          <w:lang w:val="en-US" w:eastAsia="en-US"/>
        </w:rPr>
        <w:t>, da Silva</w:t>
      </w:r>
      <w:r>
        <w:rPr>
          <w:rFonts w:ascii="Times New Roman" w:eastAsiaTheme="minorHAnsi" w:hAnsi="Times New Roman"/>
          <w:szCs w:val="24"/>
          <w:lang w:val="en-US" w:eastAsia="en-US"/>
        </w:rPr>
        <w:t xml:space="preserve"> M</w:t>
      </w:r>
      <w:r w:rsidR="00F34313">
        <w:rPr>
          <w:rFonts w:ascii="Times New Roman" w:eastAsiaTheme="minorHAnsi" w:hAnsi="Times New Roman"/>
          <w:szCs w:val="24"/>
          <w:lang w:val="en-US" w:eastAsia="en-US"/>
        </w:rPr>
        <w:t>, Vale</w:t>
      </w:r>
      <w:r>
        <w:rPr>
          <w:rFonts w:ascii="Times New Roman" w:eastAsiaTheme="minorHAnsi" w:hAnsi="Times New Roman"/>
          <w:szCs w:val="24"/>
          <w:lang w:val="en-US" w:eastAsia="en-US"/>
        </w:rPr>
        <w:t xml:space="preserve"> M (2017)</w:t>
      </w:r>
      <w:r w:rsidR="00F34313">
        <w:rPr>
          <w:rFonts w:ascii="Times New Roman" w:eastAsiaTheme="minorHAnsi" w:hAnsi="Times New Roman"/>
          <w:szCs w:val="24"/>
          <w:lang w:val="en-US" w:eastAsia="en-US"/>
        </w:rPr>
        <w:t xml:space="preserve"> </w:t>
      </w:r>
      <w:r w:rsidR="00F34313" w:rsidRPr="00F34313">
        <w:rPr>
          <w:rFonts w:ascii="Times New Roman" w:eastAsiaTheme="minorHAnsi" w:hAnsi="Times New Roman"/>
          <w:szCs w:val="24"/>
          <w:lang w:val="en-US" w:eastAsia="en-US"/>
        </w:rPr>
        <w:lastRenderedPageBreak/>
        <w:t>Development of analytical methods for the determination of copper and manganese in infant formula using high resolution continuum source graphite furnace atomic absorption spectrometry and direct solid sample analysis</w:t>
      </w:r>
      <w:r w:rsidR="00F34313">
        <w:rPr>
          <w:rFonts w:ascii="Times New Roman" w:eastAsiaTheme="minorHAnsi" w:hAnsi="Times New Roman"/>
          <w:szCs w:val="24"/>
          <w:lang w:val="en-US" w:eastAsia="en-US"/>
        </w:rPr>
        <w:t xml:space="preserve">. </w:t>
      </w:r>
      <w:r w:rsidR="00E31F51">
        <w:rPr>
          <w:rFonts w:ascii="Times New Roman" w:eastAsiaTheme="minorHAnsi" w:hAnsi="Times New Roman"/>
          <w:szCs w:val="24"/>
          <w:lang w:val="en-US" w:eastAsia="en-US"/>
        </w:rPr>
        <w:t>Analytical Methods</w:t>
      </w:r>
      <w:r w:rsidR="00C82A35">
        <w:rPr>
          <w:rFonts w:ascii="Times New Roman" w:eastAsiaTheme="minorHAnsi" w:hAnsi="Times New Roman"/>
          <w:szCs w:val="24"/>
          <w:lang w:val="en-US" w:eastAsia="en-US"/>
        </w:rPr>
        <w:t>. 9 (15)</w:t>
      </w:r>
      <w:r>
        <w:rPr>
          <w:rFonts w:ascii="Times New Roman" w:eastAsiaTheme="minorHAnsi" w:hAnsi="Times New Roman"/>
          <w:szCs w:val="24"/>
          <w:lang w:val="en-US" w:eastAsia="en-US"/>
        </w:rPr>
        <w:t xml:space="preserve">: </w:t>
      </w:r>
      <w:r w:rsidR="00C82A35" w:rsidRPr="00C82A35">
        <w:rPr>
          <w:rFonts w:ascii="Times New Roman" w:eastAsiaTheme="minorHAnsi" w:hAnsi="Times New Roman"/>
          <w:szCs w:val="24"/>
          <w:lang w:val="en-US" w:eastAsia="en-US"/>
        </w:rPr>
        <w:t>2321-2327</w:t>
      </w:r>
      <w:r w:rsidR="00C82A35">
        <w:rPr>
          <w:rFonts w:ascii="Times New Roman" w:eastAsiaTheme="minorHAnsi" w:hAnsi="Times New Roman"/>
          <w:szCs w:val="24"/>
          <w:lang w:val="en-US" w:eastAsia="en-US"/>
        </w:rPr>
        <w:t xml:space="preserve">. </w:t>
      </w:r>
      <w:r w:rsidR="00C82A35">
        <w:rPr>
          <w:rFonts w:ascii="Times New Roman" w:eastAsiaTheme="minorHAnsi" w:hAnsi="Times New Roman"/>
          <w:szCs w:val="24"/>
          <w:lang w:val="en-US" w:eastAsia="en-US"/>
        </w:rPr>
        <w:br/>
      </w:r>
    </w:p>
    <w:p w14:paraId="72D64506" w14:textId="1CEC943A" w:rsidR="00E12E25" w:rsidRDefault="00556541" w:rsidP="00CB5294">
      <w:pPr>
        <w:widowControl w:val="0"/>
        <w:autoSpaceDE w:val="0"/>
        <w:autoSpaceDN w:val="0"/>
        <w:adjustRightInd w:val="0"/>
        <w:spacing w:line="480" w:lineRule="auto"/>
        <w:jc w:val="both"/>
        <w:rPr>
          <w:rFonts w:ascii="Times New Roman" w:eastAsiaTheme="minorHAnsi" w:hAnsi="Times New Roman"/>
          <w:szCs w:val="24"/>
          <w:lang w:val="en-US" w:eastAsia="en-US"/>
        </w:rPr>
      </w:pPr>
      <w:bookmarkStart w:id="15" w:name="_Hlk533864907"/>
      <w:r>
        <w:rPr>
          <w:rFonts w:ascii="Times New Roman" w:eastAsiaTheme="minorHAnsi" w:hAnsi="Times New Roman"/>
          <w:szCs w:val="24"/>
          <w:lang w:val="en-US" w:eastAsia="en-US"/>
        </w:rPr>
        <w:t>8.</w:t>
      </w:r>
      <w:r w:rsidR="00D0164B">
        <w:rPr>
          <w:rFonts w:ascii="Times New Roman" w:eastAsiaTheme="minorHAnsi" w:hAnsi="Times New Roman"/>
          <w:szCs w:val="24"/>
          <w:lang w:val="en-US" w:eastAsia="en-US"/>
        </w:rPr>
        <w:t xml:space="preserve"> </w:t>
      </w:r>
      <w:r w:rsidR="00CB5294" w:rsidRPr="00CB5294">
        <w:rPr>
          <w:rFonts w:ascii="Times New Roman" w:eastAsiaTheme="minorHAnsi" w:hAnsi="Times New Roman"/>
          <w:szCs w:val="24"/>
          <w:lang w:val="en-US" w:eastAsia="en-US"/>
        </w:rPr>
        <w:t>Kazi</w:t>
      </w:r>
      <w:r>
        <w:rPr>
          <w:rFonts w:ascii="Times New Roman" w:eastAsiaTheme="minorHAnsi" w:hAnsi="Times New Roman"/>
          <w:szCs w:val="24"/>
          <w:lang w:val="en-US" w:eastAsia="en-US"/>
        </w:rPr>
        <w:t xml:space="preserve"> </w:t>
      </w:r>
      <w:r w:rsidRPr="00CB5294">
        <w:rPr>
          <w:rFonts w:ascii="Times New Roman" w:eastAsiaTheme="minorHAnsi" w:hAnsi="Times New Roman"/>
          <w:szCs w:val="24"/>
          <w:lang w:val="en-US" w:eastAsia="en-US"/>
        </w:rPr>
        <w:t>TG</w:t>
      </w:r>
      <w:r w:rsidR="00CB5294" w:rsidRPr="00CB5294">
        <w:rPr>
          <w:rFonts w:ascii="Times New Roman" w:eastAsiaTheme="minorHAnsi" w:hAnsi="Times New Roman"/>
          <w:szCs w:val="24"/>
          <w:lang w:val="en-US" w:eastAsia="en-US"/>
        </w:rPr>
        <w:t>, Jalbani</w:t>
      </w:r>
      <w:r>
        <w:rPr>
          <w:rFonts w:ascii="Times New Roman" w:eastAsiaTheme="minorHAnsi" w:hAnsi="Times New Roman"/>
          <w:szCs w:val="24"/>
          <w:lang w:val="en-US" w:eastAsia="en-US"/>
        </w:rPr>
        <w:t xml:space="preserve"> </w:t>
      </w:r>
      <w:r w:rsidRPr="00CB5294">
        <w:rPr>
          <w:rFonts w:ascii="Times New Roman" w:eastAsiaTheme="minorHAnsi" w:hAnsi="Times New Roman"/>
          <w:szCs w:val="24"/>
          <w:lang w:val="en-US" w:eastAsia="en-US"/>
        </w:rPr>
        <w:t>N</w:t>
      </w:r>
      <w:r w:rsidR="00CB5294" w:rsidRPr="00CB5294">
        <w:rPr>
          <w:rFonts w:ascii="Times New Roman" w:eastAsiaTheme="minorHAnsi" w:hAnsi="Times New Roman"/>
          <w:szCs w:val="24"/>
          <w:lang w:val="en-US" w:eastAsia="en-US"/>
        </w:rPr>
        <w:t>, Baig</w:t>
      </w:r>
      <w:r w:rsidR="00D455BE">
        <w:rPr>
          <w:rFonts w:ascii="Times New Roman" w:eastAsiaTheme="minorHAnsi" w:hAnsi="Times New Roman"/>
          <w:szCs w:val="24"/>
          <w:lang w:val="en-US" w:eastAsia="en-US"/>
        </w:rPr>
        <w:t xml:space="preserve"> JA</w:t>
      </w:r>
      <w:r w:rsidR="00CB5294" w:rsidRPr="00CB5294">
        <w:rPr>
          <w:rFonts w:ascii="Times New Roman" w:eastAsiaTheme="minorHAnsi" w:hAnsi="Times New Roman"/>
          <w:szCs w:val="24"/>
          <w:lang w:val="en-US" w:eastAsia="en-US"/>
        </w:rPr>
        <w:t>, Afridi</w:t>
      </w:r>
      <w:r w:rsidR="00D455BE">
        <w:rPr>
          <w:rFonts w:ascii="Times New Roman" w:eastAsiaTheme="minorHAnsi" w:hAnsi="Times New Roman"/>
          <w:szCs w:val="24"/>
          <w:lang w:val="en-US" w:eastAsia="en-US"/>
        </w:rPr>
        <w:t xml:space="preserve"> H I</w:t>
      </w:r>
      <w:r w:rsidR="00CB5294" w:rsidRPr="00CB5294">
        <w:rPr>
          <w:rFonts w:ascii="Times New Roman" w:eastAsiaTheme="minorHAnsi" w:hAnsi="Times New Roman"/>
          <w:szCs w:val="24"/>
          <w:lang w:val="en-US" w:eastAsia="en-US"/>
        </w:rPr>
        <w:t>, Kandhro</w:t>
      </w:r>
      <w:r w:rsidR="00D455BE">
        <w:rPr>
          <w:rFonts w:ascii="Times New Roman" w:eastAsiaTheme="minorHAnsi" w:hAnsi="Times New Roman"/>
          <w:szCs w:val="24"/>
          <w:lang w:val="en-US" w:eastAsia="en-US"/>
        </w:rPr>
        <w:t xml:space="preserve"> GA</w:t>
      </w:r>
      <w:r w:rsidR="00CB5294" w:rsidRPr="00CB5294">
        <w:rPr>
          <w:rFonts w:ascii="Times New Roman" w:eastAsiaTheme="minorHAnsi" w:hAnsi="Times New Roman"/>
          <w:szCs w:val="24"/>
          <w:lang w:val="en-US" w:eastAsia="en-US"/>
        </w:rPr>
        <w:t>, Arain</w:t>
      </w:r>
      <w:r w:rsidR="00D455BE">
        <w:rPr>
          <w:rFonts w:ascii="Times New Roman" w:eastAsiaTheme="minorHAnsi" w:hAnsi="Times New Roman"/>
          <w:szCs w:val="24"/>
          <w:lang w:val="en-US" w:eastAsia="en-US"/>
        </w:rPr>
        <w:t xml:space="preserve"> MB</w:t>
      </w:r>
      <w:r w:rsidR="00CB5294" w:rsidRPr="00CB5294">
        <w:rPr>
          <w:rFonts w:ascii="Times New Roman" w:eastAsiaTheme="minorHAnsi" w:hAnsi="Times New Roman"/>
          <w:szCs w:val="24"/>
          <w:lang w:val="en-US" w:eastAsia="en-US"/>
        </w:rPr>
        <w:t>, Jamali</w:t>
      </w:r>
      <w:r w:rsidR="00D455BE">
        <w:rPr>
          <w:rFonts w:ascii="Times New Roman" w:eastAsiaTheme="minorHAnsi" w:hAnsi="Times New Roman"/>
          <w:szCs w:val="24"/>
          <w:lang w:val="en-US" w:eastAsia="en-US"/>
        </w:rPr>
        <w:t xml:space="preserve"> MK</w:t>
      </w:r>
      <w:r w:rsidR="00CB5294" w:rsidRPr="00CB5294">
        <w:rPr>
          <w:rFonts w:ascii="Times New Roman" w:eastAsiaTheme="minorHAnsi" w:hAnsi="Times New Roman"/>
          <w:szCs w:val="24"/>
          <w:lang w:val="en-US" w:eastAsia="en-US"/>
        </w:rPr>
        <w:t>,</w:t>
      </w:r>
      <w:r w:rsidR="00CB5294">
        <w:rPr>
          <w:rFonts w:ascii="Times New Roman" w:eastAsiaTheme="minorHAnsi" w:hAnsi="Times New Roman"/>
          <w:szCs w:val="24"/>
          <w:lang w:val="en-US" w:eastAsia="en-US"/>
        </w:rPr>
        <w:t xml:space="preserve"> </w:t>
      </w:r>
      <w:r w:rsidR="00CB5294">
        <w:rPr>
          <w:rFonts w:ascii="Times New Roman" w:eastAsiaTheme="minorHAnsi" w:hAnsi="Times New Roman"/>
          <w:szCs w:val="24"/>
          <w:lang w:val="en-US" w:eastAsia="en-US"/>
        </w:rPr>
        <w:br/>
      </w:r>
      <w:r w:rsidR="00CB5294" w:rsidRPr="00CB5294">
        <w:rPr>
          <w:rFonts w:ascii="Times New Roman" w:eastAsiaTheme="minorHAnsi" w:hAnsi="Times New Roman"/>
          <w:szCs w:val="24"/>
          <w:lang w:val="en-US" w:eastAsia="en-US"/>
        </w:rPr>
        <w:t>Shah</w:t>
      </w:r>
      <w:r w:rsidR="00D455BE">
        <w:rPr>
          <w:rFonts w:ascii="Times New Roman" w:eastAsiaTheme="minorHAnsi" w:hAnsi="Times New Roman"/>
          <w:szCs w:val="24"/>
          <w:lang w:val="en-US" w:eastAsia="en-US"/>
        </w:rPr>
        <w:t xml:space="preserve"> AQ (2009) </w:t>
      </w:r>
      <w:r w:rsidR="00CB5294" w:rsidRPr="00CB5294">
        <w:rPr>
          <w:rFonts w:ascii="Times New Roman" w:eastAsiaTheme="minorHAnsi" w:hAnsi="Times New Roman"/>
          <w:szCs w:val="24"/>
          <w:lang w:val="en-US" w:eastAsia="en-US"/>
        </w:rPr>
        <w:t>Determination of toxic elements in infant formulae by using electrothermal</w:t>
      </w:r>
      <w:r w:rsidR="00CB5294">
        <w:rPr>
          <w:rFonts w:ascii="Times New Roman" w:eastAsiaTheme="minorHAnsi" w:hAnsi="Times New Roman"/>
          <w:szCs w:val="24"/>
          <w:lang w:val="en-US" w:eastAsia="en-US"/>
        </w:rPr>
        <w:t xml:space="preserve"> </w:t>
      </w:r>
      <w:r w:rsidR="00CB5294" w:rsidRPr="00CB5294">
        <w:rPr>
          <w:rFonts w:ascii="Times New Roman" w:eastAsiaTheme="minorHAnsi" w:hAnsi="Times New Roman"/>
          <w:szCs w:val="24"/>
          <w:lang w:val="en-US" w:eastAsia="en-US"/>
        </w:rPr>
        <w:t>atomic absorption spectrometer, Food Chem. Toxicol. 47 (7)</w:t>
      </w:r>
      <w:r w:rsidR="00D455BE">
        <w:rPr>
          <w:rFonts w:ascii="Times New Roman" w:eastAsiaTheme="minorHAnsi" w:hAnsi="Times New Roman"/>
          <w:szCs w:val="24"/>
          <w:lang w:val="en-US" w:eastAsia="en-US"/>
        </w:rPr>
        <w:t xml:space="preserve">: </w:t>
      </w:r>
      <w:r w:rsidR="00CB5294" w:rsidRPr="00CB5294">
        <w:rPr>
          <w:rFonts w:ascii="Times New Roman" w:eastAsiaTheme="minorHAnsi" w:hAnsi="Times New Roman"/>
          <w:szCs w:val="24"/>
          <w:lang w:val="en-US" w:eastAsia="en-US"/>
        </w:rPr>
        <w:t>1425–1429</w:t>
      </w:r>
    </w:p>
    <w:p w14:paraId="1477323D" w14:textId="10A3E09E" w:rsidR="00CB5294" w:rsidRDefault="00CB5294" w:rsidP="00CB5294">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79ECD759" w14:textId="36CC7490" w:rsidR="00CB5294" w:rsidRDefault="00457D09" w:rsidP="00CB5294">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9. </w:t>
      </w:r>
      <w:r w:rsidR="00CB5294">
        <w:rPr>
          <w:rFonts w:ascii="Times New Roman" w:eastAsiaTheme="minorHAnsi" w:hAnsi="Times New Roman"/>
          <w:szCs w:val="24"/>
          <w:lang w:val="en-US" w:eastAsia="en-US"/>
        </w:rPr>
        <w:t xml:space="preserve"> </w:t>
      </w:r>
      <w:r w:rsidR="00CB5294" w:rsidRPr="00CB5294">
        <w:rPr>
          <w:rFonts w:ascii="Times New Roman" w:eastAsiaTheme="minorHAnsi" w:hAnsi="Times New Roman"/>
          <w:szCs w:val="24"/>
          <w:lang w:val="en-US" w:eastAsia="en-US"/>
        </w:rPr>
        <w:t>Akhtar</w:t>
      </w:r>
      <w:r>
        <w:rPr>
          <w:rFonts w:ascii="Times New Roman" w:eastAsiaTheme="minorHAnsi" w:hAnsi="Times New Roman"/>
          <w:szCs w:val="24"/>
          <w:lang w:val="en-US" w:eastAsia="en-US"/>
        </w:rPr>
        <w:t xml:space="preserve"> </w:t>
      </w:r>
      <w:r w:rsidRPr="00CB5294">
        <w:rPr>
          <w:rFonts w:ascii="Times New Roman" w:eastAsiaTheme="minorHAnsi" w:hAnsi="Times New Roman"/>
          <w:szCs w:val="24"/>
          <w:lang w:val="en-US" w:eastAsia="en-US"/>
        </w:rPr>
        <w:t>S</w:t>
      </w:r>
      <w:r w:rsidR="00CB5294" w:rsidRPr="00CB5294">
        <w:rPr>
          <w:rFonts w:ascii="Times New Roman" w:eastAsiaTheme="minorHAnsi" w:hAnsi="Times New Roman"/>
          <w:szCs w:val="24"/>
          <w:lang w:val="en-US" w:eastAsia="en-US"/>
        </w:rPr>
        <w:t>, Shahzad</w:t>
      </w:r>
      <w:r>
        <w:rPr>
          <w:rFonts w:ascii="Times New Roman" w:eastAsiaTheme="minorHAnsi" w:hAnsi="Times New Roman"/>
          <w:szCs w:val="24"/>
          <w:lang w:val="en-US" w:eastAsia="en-US"/>
        </w:rPr>
        <w:t xml:space="preserve"> M</w:t>
      </w:r>
      <w:r w:rsidR="00CB5294" w:rsidRPr="00CB5294">
        <w:rPr>
          <w:rFonts w:ascii="Times New Roman" w:eastAsiaTheme="minorHAnsi" w:hAnsi="Times New Roman"/>
          <w:szCs w:val="24"/>
          <w:lang w:val="en-US" w:eastAsia="en-US"/>
        </w:rPr>
        <w:t>, Yoo</w:t>
      </w:r>
      <w:r>
        <w:rPr>
          <w:rFonts w:ascii="Times New Roman" w:eastAsiaTheme="minorHAnsi" w:hAnsi="Times New Roman"/>
          <w:szCs w:val="24"/>
          <w:lang w:val="en-US" w:eastAsia="en-US"/>
        </w:rPr>
        <w:t xml:space="preserve"> S-H</w:t>
      </w:r>
      <w:r w:rsidR="00CB5294" w:rsidRPr="00CB5294">
        <w:rPr>
          <w:rFonts w:ascii="Times New Roman" w:eastAsiaTheme="minorHAnsi" w:hAnsi="Times New Roman"/>
          <w:szCs w:val="24"/>
          <w:lang w:val="en-US" w:eastAsia="en-US"/>
        </w:rPr>
        <w:t>, Ismail</w:t>
      </w:r>
      <w:r>
        <w:rPr>
          <w:rFonts w:ascii="Times New Roman" w:eastAsiaTheme="minorHAnsi" w:hAnsi="Times New Roman"/>
          <w:szCs w:val="24"/>
          <w:lang w:val="en-US" w:eastAsia="en-US"/>
        </w:rPr>
        <w:t xml:space="preserve"> A</w:t>
      </w:r>
      <w:r w:rsidR="00CB5294" w:rsidRPr="00CB5294">
        <w:rPr>
          <w:rFonts w:ascii="Times New Roman" w:eastAsiaTheme="minorHAnsi" w:hAnsi="Times New Roman"/>
          <w:szCs w:val="24"/>
          <w:lang w:val="en-US" w:eastAsia="en-US"/>
        </w:rPr>
        <w:t>, Hameed</w:t>
      </w:r>
      <w:r>
        <w:rPr>
          <w:rFonts w:ascii="Times New Roman" w:eastAsiaTheme="minorHAnsi" w:hAnsi="Times New Roman"/>
          <w:szCs w:val="24"/>
          <w:lang w:val="en-US" w:eastAsia="en-US"/>
        </w:rPr>
        <w:t xml:space="preserve"> A</w:t>
      </w:r>
      <w:r w:rsidR="00CB5294" w:rsidRPr="00CB5294">
        <w:rPr>
          <w:rFonts w:ascii="Times New Roman" w:eastAsiaTheme="minorHAnsi" w:hAnsi="Times New Roman"/>
          <w:szCs w:val="24"/>
          <w:lang w:val="en-US" w:eastAsia="en-US"/>
        </w:rPr>
        <w:t>, Ismail</w:t>
      </w:r>
      <w:r>
        <w:rPr>
          <w:rFonts w:ascii="Times New Roman" w:eastAsiaTheme="minorHAnsi" w:hAnsi="Times New Roman"/>
          <w:szCs w:val="24"/>
          <w:lang w:val="en-US" w:eastAsia="en-US"/>
        </w:rPr>
        <w:t xml:space="preserve"> T</w:t>
      </w:r>
      <w:r w:rsidR="00CB5294" w:rsidRPr="00CB5294">
        <w:rPr>
          <w:rFonts w:ascii="Times New Roman" w:eastAsiaTheme="minorHAnsi" w:hAnsi="Times New Roman"/>
          <w:szCs w:val="24"/>
          <w:lang w:val="en-US" w:eastAsia="en-US"/>
        </w:rPr>
        <w:t>, Riaz</w:t>
      </w:r>
      <w:r>
        <w:rPr>
          <w:rFonts w:ascii="Times New Roman" w:eastAsiaTheme="minorHAnsi" w:hAnsi="Times New Roman"/>
          <w:szCs w:val="24"/>
          <w:lang w:val="en-US" w:eastAsia="en-US"/>
        </w:rPr>
        <w:t xml:space="preserve"> M (2017)</w:t>
      </w:r>
      <w:r w:rsidR="00A72EFE">
        <w:rPr>
          <w:rFonts w:ascii="Times New Roman" w:eastAsiaTheme="minorHAnsi" w:hAnsi="Times New Roman"/>
          <w:szCs w:val="24"/>
          <w:lang w:val="en-US" w:eastAsia="en-US"/>
        </w:rPr>
        <w:t xml:space="preserve"> </w:t>
      </w:r>
      <w:r w:rsidR="00A72EFE" w:rsidRPr="00A72EFE">
        <w:rPr>
          <w:rFonts w:ascii="Times New Roman" w:eastAsiaTheme="minorHAnsi" w:hAnsi="Times New Roman"/>
          <w:szCs w:val="24"/>
          <w:lang w:val="en-US" w:eastAsia="en-US"/>
        </w:rPr>
        <w:t>Determination of Aflatoxin M1 and Heavy Metals in Infant Formula Milk Brands Available in Pakistani Markets</w:t>
      </w:r>
      <w:r w:rsidR="00A72EFE">
        <w:rPr>
          <w:rFonts w:ascii="Times New Roman" w:eastAsiaTheme="minorHAnsi" w:hAnsi="Times New Roman"/>
          <w:szCs w:val="24"/>
          <w:lang w:val="en-US" w:eastAsia="en-US"/>
        </w:rPr>
        <w:t xml:space="preserve">. </w:t>
      </w:r>
      <w:r w:rsidR="00A72EFE" w:rsidRPr="00A72EFE">
        <w:rPr>
          <w:rFonts w:ascii="Times New Roman" w:eastAsiaTheme="minorHAnsi" w:hAnsi="Times New Roman"/>
          <w:szCs w:val="24"/>
          <w:lang w:val="en-US" w:eastAsia="en-US"/>
        </w:rPr>
        <w:t>Korean J Food Sci Anim Resour. 37(1)</w:t>
      </w:r>
      <w:r w:rsidR="00834954">
        <w:rPr>
          <w:rFonts w:ascii="Times New Roman" w:eastAsiaTheme="minorHAnsi" w:hAnsi="Times New Roman"/>
          <w:szCs w:val="24"/>
          <w:lang w:val="en-US" w:eastAsia="en-US"/>
        </w:rPr>
        <w:t xml:space="preserve">: </w:t>
      </w:r>
      <w:r w:rsidR="00A72EFE" w:rsidRPr="00A72EFE">
        <w:rPr>
          <w:rFonts w:ascii="Times New Roman" w:eastAsiaTheme="minorHAnsi" w:hAnsi="Times New Roman"/>
          <w:szCs w:val="24"/>
          <w:lang w:val="en-US" w:eastAsia="en-US"/>
        </w:rPr>
        <w:t>79–86</w:t>
      </w:r>
    </w:p>
    <w:p w14:paraId="668B2636" w14:textId="72A1266C" w:rsidR="00E12E25" w:rsidRDefault="00E12E25"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2B4BF126" w14:textId="4A56D269" w:rsidR="00A72EFE" w:rsidRDefault="00834954" w:rsidP="00936200">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10. </w:t>
      </w:r>
      <w:r w:rsidR="00A72EFE">
        <w:rPr>
          <w:rFonts w:ascii="Times New Roman" w:eastAsiaTheme="minorHAnsi" w:hAnsi="Times New Roman"/>
          <w:szCs w:val="24"/>
          <w:lang w:val="en-US" w:eastAsia="en-US"/>
        </w:rPr>
        <w:t>Jurowski</w:t>
      </w:r>
      <w:r>
        <w:rPr>
          <w:rFonts w:ascii="Times New Roman" w:eastAsiaTheme="minorHAnsi" w:hAnsi="Times New Roman"/>
          <w:szCs w:val="24"/>
          <w:lang w:val="en-US" w:eastAsia="en-US"/>
        </w:rPr>
        <w:t xml:space="preserve"> K</w:t>
      </w:r>
      <w:r w:rsidR="00A72EFE">
        <w:rPr>
          <w:rFonts w:ascii="Times New Roman" w:eastAsiaTheme="minorHAnsi" w:hAnsi="Times New Roman"/>
          <w:szCs w:val="24"/>
          <w:lang w:val="en-US" w:eastAsia="en-US"/>
        </w:rPr>
        <w:t>, Krośniak</w:t>
      </w:r>
      <w:r>
        <w:rPr>
          <w:rFonts w:ascii="Times New Roman" w:eastAsiaTheme="minorHAnsi" w:hAnsi="Times New Roman"/>
          <w:szCs w:val="24"/>
          <w:lang w:val="en-US" w:eastAsia="en-US"/>
        </w:rPr>
        <w:t xml:space="preserve"> M</w:t>
      </w:r>
      <w:r w:rsidR="00A72EFE">
        <w:rPr>
          <w:rFonts w:ascii="Times New Roman" w:eastAsiaTheme="minorHAnsi" w:hAnsi="Times New Roman"/>
          <w:szCs w:val="24"/>
          <w:lang w:val="en-US" w:eastAsia="en-US"/>
        </w:rPr>
        <w:t xml:space="preserve">, </w:t>
      </w:r>
      <w:r>
        <w:rPr>
          <w:rFonts w:ascii="Times New Roman" w:eastAsiaTheme="minorHAnsi" w:hAnsi="Times New Roman"/>
          <w:szCs w:val="24"/>
          <w:lang w:val="en-US" w:eastAsia="en-US"/>
        </w:rPr>
        <w:t>Fo</w:t>
      </w:r>
      <w:r w:rsidR="00A72EFE">
        <w:rPr>
          <w:rFonts w:ascii="Times New Roman" w:eastAsiaTheme="minorHAnsi" w:hAnsi="Times New Roman"/>
          <w:szCs w:val="24"/>
          <w:lang w:val="en-US" w:eastAsia="en-US"/>
        </w:rPr>
        <w:t>łta</w:t>
      </w:r>
      <w:r>
        <w:rPr>
          <w:rFonts w:ascii="Times New Roman" w:eastAsiaTheme="minorHAnsi" w:hAnsi="Times New Roman"/>
          <w:szCs w:val="24"/>
          <w:lang w:val="en-US" w:eastAsia="en-US"/>
        </w:rPr>
        <w:t xml:space="preserve"> M</w:t>
      </w:r>
      <w:r w:rsidR="00A72EFE">
        <w:rPr>
          <w:rFonts w:ascii="Times New Roman" w:eastAsiaTheme="minorHAnsi" w:hAnsi="Times New Roman"/>
          <w:szCs w:val="24"/>
          <w:lang w:val="en-US" w:eastAsia="en-US"/>
        </w:rPr>
        <w:t>, Cole</w:t>
      </w:r>
      <w:r>
        <w:rPr>
          <w:rFonts w:ascii="Times New Roman" w:eastAsiaTheme="minorHAnsi" w:hAnsi="Times New Roman"/>
          <w:szCs w:val="24"/>
          <w:lang w:val="en-US" w:eastAsia="en-US"/>
        </w:rPr>
        <w:t xml:space="preserve"> M</w:t>
      </w:r>
      <w:r w:rsidR="00A72EFE">
        <w:rPr>
          <w:rFonts w:ascii="Times New Roman" w:eastAsiaTheme="minorHAnsi" w:hAnsi="Times New Roman"/>
          <w:szCs w:val="24"/>
          <w:lang w:val="en-US" w:eastAsia="en-US"/>
        </w:rPr>
        <w:t>, Piekoszewski</w:t>
      </w:r>
      <w:r>
        <w:rPr>
          <w:rFonts w:ascii="Times New Roman" w:eastAsiaTheme="minorHAnsi" w:hAnsi="Times New Roman"/>
          <w:szCs w:val="24"/>
          <w:lang w:val="en-US" w:eastAsia="en-US"/>
        </w:rPr>
        <w:t xml:space="preserve"> W (2019)</w:t>
      </w:r>
      <w:r w:rsidR="00A72EFE">
        <w:rPr>
          <w:rFonts w:ascii="Times New Roman" w:eastAsiaTheme="minorHAnsi" w:hAnsi="Times New Roman"/>
          <w:szCs w:val="24"/>
          <w:lang w:val="en-US" w:eastAsia="en-US"/>
        </w:rPr>
        <w:t xml:space="preserve"> </w:t>
      </w:r>
      <w:r w:rsidR="00A72EFE" w:rsidRPr="00A72EFE">
        <w:rPr>
          <w:rFonts w:ascii="Times New Roman" w:eastAsiaTheme="minorHAnsi" w:hAnsi="Times New Roman"/>
          <w:szCs w:val="24"/>
          <w:lang w:val="en-US" w:eastAsia="en-US"/>
        </w:rPr>
        <w:t>The toxicological analysis of lead and cadmium in prescription food for</w:t>
      </w:r>
      <w:r w:rsidR="00A72EFE">
        <w:rPr>
          <w:rFonts w:ascii="Times New Roman" w:eastAsiaTheme="minorHAnsi" w:hAnsi="Times New Roman"/>
          <w:szCs w:val="24"/>
          <w:lang w:val="en-US" w:eastAsia="en-US"/>
        </w:rPr>
        <w:t xml:space="preserve"> </w:t>
      </w:r>
      <w:r w:rsidR="00A72EFE" w:rsidRPr="00A72EFE">
        <w:rPr>
          <w:rFonts w:ascii="Times New Roman" w:eastAsiaTheme="minorHAnsi" w:hAnsi="Times New Roman"/>
          <w:szCs w:val="24"/>
          <w:lang w:val="en-US" w:eastAsia="en-US"/>
        </w:rPr>
        <w:t>special medical purposes and modified milk products for newborns and</w:t>
      </w:r>
      <w:r w:rsidR="00A72EFE">
        <w:rPr>
          <w:rFonts w:ascii="Times New Roman" w:eastAsiaTheme="minorHAnsi" w:hAnsi="Times New Roman"/>
          <w:szCs w:val="24"/>
          <w:lang w:val="en-US" w:eastAsia="en-US"/>
        </w:rPr>
        <w:t xml:space="preserve"> </w:t>
      </w:r>
      <w:r w:rsidR="00A72EFE" w:rsidRPr="00A72EFE">
        <w:rPr>
          <w:rFonts w:ascii="Times New Roman" w:eastAsiaTheme="minorHAnsi" w:hAnsi="Times New Roman"/>
          <w:szCs w:val="24"/>
          <w:lang w:val="en-US" w:eastAsia="en-US"/>
        </w:rPr>
        <w:t>infants available in Polish pharmacies</w:t>
      </w:r>
      <w:r w:rsidR="00A72EFE">
        <w:rPr>
          <w:rFonts w:ascii="Times New Roman" w:eastAsiaTheme="minorHAnsi" w:hAnsi="Times New Roman"/>
          <w:szCs w:val="24"/>
          <w:lang w:val="en-US" w:eastAsia="en-US"/>
        </w:rPr>
        <w:t xml:space="preserve">. </w:t>
      </w:r>
      <w:r w:rsidR="00936200" w:rsidRPr="00936200">
        <w:rPr>
          <w:rFonts w:ascii="Times New Roman" w:eastAsiaTheme="minorHAnsi" w:hAnsi="Times New Roman"/>
          <w:szCs w:val="24"/>
          <w:lang w:val="en-US" w:eastAsia="en-US"/>
        </w:rPr>
        <w:t>Journal of Trace Elements in Medicine and Biology 51</w:t>
      </w:r>
      <w:r>
        <w:rPr>
          <w:rFonts w:ascii="Times New Roman" w:eastAsiaTheme="minorHAnsi" w:hAnsi="Times New Roman"/>
          <w:szCs w:val="24"/>
          <w:lang w:val="en-US" w:eastAsia="en-US"/>
        </w:rPr>
        <w:t xml:space="preserve">: </w:t>
      </w:r>
      <w:r w:rsidR="00936200" w:rsidRPr="00936200">
        <w:rPr>
          <w:rFonts w:ascii="Times New Roman" w:eastAsiaTheme="minorHAnsi" w:hAnsi="Times New Roman"/>
          <w:szCs w:val="24"/>
          <w:lang w:val="en-US" w:eastAsia="en-US"/>
        </w:rPr>
        <w:t>73-78</w:t>
      </w:r>
    </w:p>
    <w:p w14:paraId="20612F51" w14:textId="586919EB" w:rsidR="00A72EFE" w:rsidRDefault="00A72EFE"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5D91DD51" w14:textId="7EA32955" w:rsidR="00DA05BC" w:rsidRDefault="00834954"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11. </w:t>
      </w:r>
      <w:r w:rsidR="00DA05BC" w:rsidRPr="00DA05BC">
        <w:rPr>
          <w:rFonts w:ascii="Times New Roman" w:eastAsiaTheme="minorHAnsi" w:hAnsi="Times New Roman"/>
          <w:szCs w:val="24"/>
          <w:lang w:val="en-US" w:eastAsia="en-US"/>
        </w:rPr>
        <w:t>Yokoi K, Uthus EO, Penland JG, Nielsen FH (2014) Effect of dietary nickel deprivation on vision, olfaction, and taste in rats. J Trace Elem Med Biol 28:436-440</w:t>
      </w:r>
    </w:p>
    <w:p w14:paraId="4A1B957A" w14:textId="5088D117" w:rsidR="00791407" w:rsidRDefault="00791407"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2BCA3C58" w14:textId="16AF2E13" w:rsidR="00791407" w:rsidRDefault="000F5365"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12. </w:t>
      </w:r>
      <w:r w:rsidR="00791407" w:rsidRPr="00791407">
        <w:rPr>
          <w:rFonts w:ascii="Times New Roman" w:eastAsiaTheme="minorHAnsi" w:hAnsi="Times New Roman"/>
          <w:szCs w:val="24"/>
          <w:lang w:val="en-US" w:eastAsia="en-US"/>
        </w:rPr>
        <w:t>Q3D Elemental Impurities</w:t>
      </w:r>
      <w:r>
        <w:rPr>
          <w:rFonts w:ascii="Times New Roman" w:eastAsiaTheme="minorHAnsi" w:hAnsi="Times New Roman"/>
          <w:szCs w:val="24"/>
          <w:lang w:val="en-US" w:eastAsia="en-US"/>
        </w:rPr>
        <w:t xml:space="preserve"> (2015)</w:t>
      </w:r>
      <w:r w:rsidR="00791407" w:rsidRPr="00791407">
        <w:rPr>
          <w:rFonts w:ascii="Times New Roman" w:eastAsiaTheme="minorHAnsi" w:hAnsi="Times New Roman"/>
          <w:szCs w:val="24"/>
          <w:lang w:val="en-US" w:eastAsia="en-US"/>
        </w:rPr>
        <w:t xml:space="preserve"> - Guidance for Industry, U. S. Department of Health and Human Services, Food and Drug Administration, Center for Drug Evaluation and Research (CDER), Center for Biologics Evaluation and Research (CBER), September 2015. https://www.fda.gov/downloads/drugs/guidances/ucm371025.pdf</w:t>
      </w:r>
    </w:p>
    <w:p w14:paraId="19C18A06" w14:textId="28F8A264" w:rsidR="00A72EFE" w:rsidRDefault="00A72EFE"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293B1B35" w14:textId="25F73101" w:rsidR="00791407" w:rsidRDefault="000F5365"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imes New Roman" w:hAnsi="Times New Roman"/>
          <w:szCs w:val="24"/>
          <w:lang w:val="en-US"/>
        </w:rPr>
        <w:lastRenderedPageBreak/>
        <w:t xml:space="preserve">13. </w:t>
      </w:r>
      <w:r w:rsidR="00427ADD" w:rsidRPr="00E95DB9">
        <w:rPr>
          <w:rFonts w:ascii="Times New Roman" w:eastAsia="Times New Roman" w:hAnsi="Times New Roman"/>
          <w:szCs w:val="24"/>
          <w:lang w:val="en-US"/>
        </w:rPr>
        <w:t>Nielsen GD, Soderberg</w:t>
      </w:r>
      <w:r>
        <w:rPr>
          <w:rFonts w:ascii="Times New Roman" w:eastAsia="Times New Roman" w:hAnsi="Times New Roman"/>
          <w:szCs w:val="24"/>
          <w:lang w:val="en-US"/>
        </w:rPr>
        <w:t xml:space="preserve"> U</w:t>
      </w:r>
      <w:r w:rsidR="00427ADD" w:rsidRPr="00E95DB9">
        <w:rPr>
          <w:rFonts w:ascii="Times New Roman" w:eastAsia="Times New Roman" w:hAnsi="Times New Roman"/>
          <w:szCs w:val="24"/>
          <w:lang w:val="en-US"/>
        </w:rPr>
        <w:t>, Jorgensen</w:t>
      </w:r>
      <w:r>
        <w:rPr>
          <w:rFonts w:ascii="Times New Roman" w:eastAsia="Times New Roman" w:hAnsi="Times New Roman"/>
          <w:szCs w:val="24"/>
          <w:lang w:val="en-US"/>
        </w:rPr>
        <w:t xml:space="preserve"> PJ</w:t>
      </w:r>
      <w:r w:rsidR="00427ADD" w:rsidRPr="00E95DB9">
        <w:rPr>
          <w:rFonts w:ascii="Times New Roman" w:eastAsia="Times New Roman" w:hAnsi="Times New Roman"/>
          <w:szCs w:val="24"/>
          <w:lang w:val="en-US"/>
        </w:rPr>
        <w:t>, Templeton</w:t>
      </w:r>
      <w:r>
        <w:rPr>
          <w:rFonts w:ascii="Times New Roman" w:eastAsia="Times New Roman" w:hAnsi="Times New Roman"/>
          <w:szCs w:val="24"/>
          <w:lang w:val="en-US"/>
        </w:rPr>
        <w:t xml:space="preserve"> DM</w:t>
      </w:r>
      <w:r w:rsidR="00427ADD" w:rsidRPr="00E95DB9">
        <w:rPr>
          <w:rFonts w:ascii="Times New Roman" w:eastAsia="Times New Roman" w:hAnsi="Times New Roman"/>
          <w:szCs w:val="24"/>
          <w:lang w:val="en-US"/>
        </w:rPr>
        <w:t>, Rasmussen</w:t>
      </w:r>
      <w:r>
        <w:rPr>
          <w:rFonts w:ascii="Times New Roman" w:eastAsia="Times New Roman" w:hAnsi="Times New Roman"/>
          <w:szCs w:val="24"/>
          <w:lang w:val="en-US"/>
        </w:rPr>
        <w:t xml:space="preserve"> SN</w:t>
      </w:r>
      <w:r w:rsidR="00427ADD" w:rsidRPr="00E95DB9">
        <w:rPr>
          <w:rFonts w:ascii="Times New Roman" w:eastAsia="Times New Roman" w:hAnsi="Times New Roman"/>
          <w:szCs w:val="24"/>
          <w:lang w:val="en-US"/>
        </w:rPr>
        <w:t>, Andersen, P. Grandjean</w:t>
      </w:r>
      <w:r>
        <w:rPr>
          <w:rFonts w:ascii="Times New Roman" w:eastAsia="Times New Roman" w:hAnsi="Times New Roman"/>
          <w:szCs w:val="24"/>
          <w:lang w:val="en-US"/>
        </w:rPr>
        <w:t xml:space="preserve"> KE (1999)</w:t>
      </w:r>
      <w:r w:rsidR="00427ADD" w:rsidRPr="00E95DB9">
        <w:rPr>
          <w:rFonts w:ascii="Times New Roman" w:eastAsia="Times New Roman" w:hAnsi="Times New Roman"/>
          <w:szCs w:val="24"/>
          <w:lang w:val="en-US"/>
        </w:rPr>
        <w:t xml:space="preserve"> Absorption and retention of nickel from drinking water in relation to food intake and nickel sensitivity. Toxicol Appl Pharmacol 154</w:t>
      </w:r>
      <w:r w:rsidR="007F1AA4">
        <w:rPr>
          <w:rFonts w:ascii="Times New Roman" w:eastAsia="Times New Roman" w:hAnsi="Times New Roman"/>
          <w:szCs w:val="24"/>
          <w:lang w:val="en-US"/>
        </w:rPr>
        <w:t xml:space="preserve">: </w:t>
      </w:r>
      <w:r w:rsidR="00427ADD" w:rsidRPr="00E95DB9">
        <w:rPr>
          <w:rFonts w:ascii="Times New Roman" w:eastAsia="Times New Roman" w:hAnsi="Times New Roman"/>
          <w:szCs w:val="24"/>
          <w:lang w:val="en-US"/>
        </w:rPr>
        <w:t xml:space="preserve">67-75. </w:t>
      </w:r>
      <w:r w:rsidR="00427ADD">
        <w:rPr>
          <w:rFonts w:ascii="Times New Roman" w:eastAsia="Times New Roman" w:hAnsi="Times New Roman"/>
          <w:szCs w:val="24"/>
          <w:lang w:val="en-US"/>
        </w:rPr>
        <w:br/>
      </w:r>
    </w:p>
    <w:p w14:paraId="1CED9A83" w14:textId="6CF0098A" w:rsidR="00411FE9" w:rsidRDefault="007F1AA4" w:rsidP="00072E55">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14. </w:t>
      </w:r>
      <w:r w:rsidR="006C2B7A" w:rsidRPr="006C2B7A">
        <w:rPr>
          <w:rFonts w:ascii="Times New Roman" w:eastAsiaTheme="minorHAnsi" w:hAnsi="Times New Roman"/>
          <w:szCs w:val="24"/>
          <w:lang w:val="en-US" w:eastAsia="en-US"/>
        </w:rPr>
        <w:t>EFSA Panel on Dietetic Products, Nutrition and Allergies (2014) Scientific Opinion on Dietary Reference Values for chromium. EFSA Journal 12(10). https://efsa.onlinelibrary.wiley.com/doi/epdf/10.2903/j.efsa.2014.3845. Accessed 16 January 2019.</w:t>
      </w:r>
    </w:p>
    <w:p w14:paraId="17A9B35A" w14:textId="77777777" w:rsidR="007F1AA4" w:rsidRDefault="007F1AA4" w:rsidP="00072E55">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7F980A9E" w14:textId="48B292B8" w:rsidR="00791407" w:rsidRDefault="00411FE9" w:rsidP="00072E55">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15</w:t>
      </w:r>
      <w:r w:rsidR="007F1AA4">
        <w:rPr>
          <w:rFonts w:ascii="Times New Roman" w:eastAsiaTheme="minorHAnsi" w:hAnsi="Times New Roman"/>
          <w:szCs w:val="24"/>
          <w:lang w:val="en-US" w:eastAsia="en-US"/>
        </w:rPr>
        <w:t>.</w:t>
      </w:r>
      <w:r>
        <w:rPr>
          <w:rFonts w:ascii="Times New Roman" w:eastAsiaTheme="minorHAnsi" w:hAnsi="Times New Roman"/>
          <w:szCs w:val="24"/>
          <w:lang w:val="en-US" w:eastAsia="en-US"/>
        </w:rPr>
        <w:t xml:space="preserve"> </w:t>
      </w:r>
      <w:r w:rsidR="00072E55" w:rsidRPr="00072E55">
        <w:rPr>
          <w:rFonts w:ascii="Times New Roman" w:eastAsiaTheme="minorHAnsi" w:hAnsi="Times New Roman"/>
          <w:szCs w:val="24"/>
          <w:lang w:val="en-US" w:eastAsia="en-US"/>
        </w:rPr>
        <w:t>Anderson</w:t>
      </w:r>
      <w:r w:rsidR="007F1AA4">
        <w:rPr>
          <w:rFonts w:ascii="Times New Roman" w:eastAsiaTheme="minorHAnsi" w:hAnsi="Times New Roman"/>
          <w:szCs w:val="24"/>
          <w:lang w:val="en-US" w:eastAsia="en-US"/>
        </w:rPr>
        <w:t xml:space="preserve"> RA (1995) </w:t>
      </w:r>
      <w:r w:rsidR="00072E55" w:rsidRPr="00072E55">
        <w:rPr>
          <w:rFonts w:ascii="Times New Roman" w:eastAsiaTheme="minorHAnsi" w:hAnsi="Times New Roman"/>
          <w:szCs w:val="24"/>
          <w:lang w:val="en-US" w:eastAsia="en-US"/>
        </w:rPr>
        <w:t>Chromium and parenteral nutrition. Nutr 11(1 suppl.)</w:t>
      </w:r>
      <w:r w:rsidR="007F1AA4">
        <w:rPr>
          <w:rFonts w:ascii="Times New Roman" w:eastAsiaTheme="minorHAnsi" w:hAnsi="Times New Roman"/>
          <w:szCs w:val="24"/>
          <w:lang w:val="en-US" w:eastAsia="en-US"/>
        </w:rPr>
        <w:t xml:space="preserve">: </w:t>
      </w:r>
      <w:r w:rsidR="00072E55" w:rsidRPr="00072E55">
        <w:rPr>
          <w:rFonts w:ascii="Times New Roman" w:eastAsiaTheme="minorHAnsi" w:hAnsi="Times New Roman"/>
          <w:szCs w:val="24"/>
          <w:lang w:val="en-US" w:eastAsia="en-US"/>
        </w:rPr>
        <w:t>83-86</w:t>
      </w:r>
    </w:p>
    <w:p w14:paraId="5F1E4C02" w14:textId="690B1394" w:rsidR="00791407" w:rsidRDefault="00791407"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68FAFCD7" w14:textId="3B6A0325" w:rsidR="00267CB9" w:rsidRDefault="007F1AA4"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16.</w:t>
      </w:r>
      <w:r w:rsidR="00267CB9">
        <w:rPr>
          <w:rFonts w:ascii="Times New Roman" w:eastAsiaTheme="minorHAnsi" w:hAnsi="Times New Roman"/>
          <w:szCs w:val="24"/>
          <w:lang w:val="en-US" w:eastAsia="en-US"/>
        </w:rPr>
        <w:t xml:space="preserve"> </w:t>
      </w:r>
      <w:r w:rsidR="00267CB9" w:rsidRPr="00267CB9">
        <w:rPr>
          <w:rFonts w:ascii="Times New Roman" w:eastAsiaTheme="minorHAnsi" w:hAnsi="Times New Roman"/>
          <w:szCs w:val="24"/>
          <w:lang w:val="en-US" w:eastAsia="en-US"/>
        </w:rPr>
        <w:t>Felter</w:t>
      </w:r>
      <w:r>
        <w:rPr>
          <w:rFonts w:ascii="Times New Roman" w:eastAsiaTheme="minorHAnsi" w:hAnsi="Times New Roman"/>
          <w:szCs w:val="24"/>
          <w:lang w:val="en-US" w:eastAsia="en-US"/>
        </w:rPr>
        <w:t xml:space="preserve"> S</w:t>
      </w:r>
      <w:r w:rsidR="00267CB9" w:rsidRPr="00267CB9">
        <w:rPr>
          <w:rFonts w:ascii="Times New Roman" w:eastAsiaTheme="minorHAnsi" w:hAnsi="Times New Roman"/>
          <w:szCs w:val="24"/>
          <w:lang w:val="en-US" w:eastAsia="en-US"/>
        </w:rPr>
        <w:t>, Dourson</w:t>
      </w:r>
      <w:r>
        <w:rPr>
          <w:rFonts w:ascii="Times New Roman" w:eastAsiaTheme="minorHAnsi" w:hAnsi="Times New Roman"/>
          <w:szCs w:val="24"/>
          <w:lang w:val="en-US" w:eastAsia="en-US"/>
        </w:rPr>
        <w:t xml:space="preserve"> M (1997) </w:t>
      </w:r>
      <w:r w:rsidR="00267CB9" w:rsidRPr="00267CB9">
        <w:rPr>
          <w:rFonts w:ascii="Times New Roman" w:eastAsiaTheme="minorHAnsi" w:hAnsi="Times New Roman"/>
          <w:szCs w:val="24"/>
          <w:lang w:val="en-US" w:eastAsia="en-US"/>
        </w:rPr>
        <w:t>Hexavalent chromium-contaminated soils: options for risk assessment and risk management. Regulatory Toxicology and Pharmacology 25</w:t>
      </w:r>
      <w:r w:rsidR="00267CB9">
        <w:rPr>
          <w:rFonts w:ascii="Times New Roman" w:eastAsiaTheme="minorHAnsi" w:hAnsi="Times New Roman"/>
          <w:szCs w:val="24"/>
          <w:lang w:val="en-US" w:eastAsia="en-US"/>
        </w:rPr>
        <w:t xml:space="preserve"> (</w:t>
      </w:r>
      <w:r w:rsidR="00267CB9" w:rsidRPr="00267CB9">
        <w:rPr>
          <w:rFonts w:ascii="Times New Roman" w:eastAsiaTheme="minorHAnsi" w:hAnsi="Times New Roman"/>
          <w:szCs w:val="24"/>
          <w:lang w:val="en-US" w:eastAsia="en-US"/>
        </w:rPr>
        <w:t>1</w:t>
      </w:r>
      <w:r w:rsidR="00267CB9">
        <w:rPr>
          <w:rFonts w:ascii="Times New Roman" w:eastAsiaTheme="minorHAnsi" w:hAnsi="Times New Roman"/>
          <w:szCs w:val="24"/>
          <w:lang w:val="en-US" w:eastAsia="en-US"/>
        </w:rPr>
        <w:t>)</w:t>
      </w:r>
      <w:r>
        <w:rPr>
          <w:rFonts w:ascii="Times New Roman" w:eastAsiaTheme="minorHAnsi" w:hAnsi="Times New Roman"/>
          <w:szCs w:val="24"/>
          <w:lang w:val="en-US" w:eastAsia="en-US"/>
        </w:rPr>
        <w:t>:</w:t>
      </w:r>
      <w:r w:rsidR="00267CB9">
        <w:rPr>
          <w:rFonts w:ascii="Times New Roman" w:eastAsiaTheme="minorHAnsi" w:hAnsi="Times New Roman"/>
          <w:szCs w:val="24"/>
          <w:lang w:val="en-US" w:eastAsia="en-US"/>
        </w:rPr>
        <w:br/>
      </w:r>
      <w:r w:rsidR="00267CB9" w:rsidRPr="00267CB9">
        <w:rPr>
          <w:rFonts w:ascii="Times New Roman" w:eastAsiaTheme="minorHAnsi" w:hAnsi="Times New Roman"/>
          <w:szCs w:val="24"/>
          <w:lang w:val="en-US" w:eastAsia="en-US"/>
        </w:rPr>
        <w:t>43-59</w:t>
      </w:r>
    </w:p>
    <w:p w14:paraId="3F532728" w14:textId="5465C400" w:rsidR="00267CB9" w:rsidRDefault="00267CB9"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5F1D049F" w14:textId="50A541A9" w:rsidR="00267CB9" w:rsidRDefault="00073C05" w:rsidP="009364BF">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17.</w:t>
      </w:r>
      <w:r w:rsidR="009364BF">
        <w:rPr>
          <w:rFonts w:ascii="Times New Roman" w:eastAsiaTheme="minorHAnsi" w:hAnsi="Times New Roman"/>
          <w:szCs w:val="24"/>
          <w:lang w:val="en-US" w:eastAsia="en-US"/>
        </w:rPr>
        <w:t xml:space="preserve"> </w:t>
      </w:r>
      <w:r w:rsidR="009364BF" w:rsidRPr="009364BF">
        <w:rPr>
          <w:rFonts w:ascii="Times New Roman" w:eastAsiaTheme="minorHAnsi" w:hAnsi="Times New Roman"/>
          <w:szCs w:val="24"/>
          <w:lang w:val="en-US" w:eastAsia="en-US"/>
        </w:rPr>
        <w:t>Arif</w:t>
      </w:r>
      <w:r>
        <w:rPr>
          <w:rFonts w:ascii="Times New Roman" w:eastAsiaTheme="minorHAnsi" w:hAnsi="Times New Roman"/>
          <w:szCs w:val="24"/>
          <w:lang w:val="en-US" w:eastAsia="en-US"/>
        </w:rPr>
        <w:t xml:space="preserve"> A</w:t>
      </w:r>
      <w:r w:rsidR="009364BF" w:rsidRPr="009364BF">
        <w:rPr>
          <w:rFonts w:ascii="Times New Roman" w:eastAsiaTheme="minorHAnsi" w:hAnsi="Times New Roman"/>
          <w:szCs w:val="24"/>
          <w:lang w:val="en-US" w:eastAsia="en-US"/>
        </w:rPr>
        <w:t>, Khan</w:t>
      </w:r>
      <w:r>
        <w:rPr>
          <w:rFonts w:ascii="Times New Roman" w:eastAsiaTheme="minorHAnsi" w:hAnsi="Times New Roman"/>
          <w:szCs w:val="24"/>
          <w:lang w:val="en-US" w:eastAsia="en-US"/>
        </w:rPr>
        <w:t xml:space="preserve"> B</w:t>
      </w:r>
      <w:r w:rsidR="009364BF" w:rsidRPr="009364BF">
        <w:rPr>
          <w:rFonts w:ascii="Times New Roman" w:eastAsiaTheme="minorHAnsi" w:hAnsi="Times New Roman"/>
          <w:szCs w:val="24"/>
          <w:lang w:val="en-US" w:eastAsia="en-US"/>
        </w:rPr>
        <w:t xml:space="preserve">, </w:t>
      </w:r>
      <w:r>
        <w:rPr>
          <w:rFonts w:ascii="Times New Roman" w:eastAsiaTheme="minorHAnsi" w:hAnsi="Times New Roman"/>
          <w:szCs w:val="24"/>
          <w:lang w:val="en-US" w:eastAsia="en-US"/>
        </w:rPr>
        <w:t>M</w:t>
      </w:r>
      <w:r w:rsidR="009364BF" w:rsidRPr="009364BF">
        <w:rPr>
          <w:rFonts w:ascii="Times New Roman" w:eastAsiaTheme="minorHAnsi" w:hAnsi="Times New Roman"/>
          <w:szCs w:val="24"/>
          <w:lang w:val="en-US" w:eastAsia="en-US"/>
        </w:rPr>
        <w:t>ajeed</w:t>
      </w:r>
      <w:r>
        <w:rPr>
          <w:rFonts w:ascii="Times New Roman" w:eastAsiaTheme="minorHAnsi" w:hAnsi="Times New Roman"/>
          <w:szCs w:val="24"/>
          <w:lang w:val="en-US" w:eastAsia="en-US"/>
        </w:rPr>
        <w:t xml:space="preserve"> K</w:t>
      </w:r>
      <w:r w:rsidR="009364BF" w:rsidRPr="009364BF">
        <w:rPr>
          <w:rFonts w:ascii="Times New Roman" w:eastAsiaTheme="minorHAnsi" w:hAnsi="Times New Roman"/>
          <w:szCs w:val="24"/>
          <w:lang w:val="en-US" w:eastAsia="en-US"/>
        </w:rPr>
        <w:t>, Shahzad</w:t>
      </w:r>
      <w:r>
        <w:rPr>
          <w:rFonts w:ascii="Times New Roman" w:eastAsiaTheme="minorHAnsi" w:hAnsi="Times New Roman"/>
          <w:szCs w:val="24"/>
          <w:lang w:val="en-US" w:eastAsia="en-US"/>
        </w:rPr>
        <w:t xml:space="preserve"> MS</w:t>
      </w:r>
      <w:r w:rsidR="009364BF" w:rsidRPr="009364BF">
        <w:rPr>
          <w:rFonts w:ascii="Times New Roman" w:eastAsiaTheme="minorHAnsi" w:hAnsi="Times New Roman"/>
          <w:szCs w:val="24"/>
          <w:lang w:val="en-US" w:eastAsia="en-US"/>
        </w:rPr>
        <w:t>, Nadeem</w:t>
      </w:r>
      <w:r>
        <w:rPr>
          <w:rFonts w:ascii="Times New Roman" w:eastAsiaTheme="minorHAnsi" w:hAnsi="Times New Roman"/>
          <w:szCs w:val="24"/>
          <w:lang w:val="en-US" w:eastAsia="en-US"/>
        </w:rPr>
        <w:t xml:space="preserve"> MS</w:t>
      </w:r>
      <w:r w:rsidR="009364BF" w:rsidRPr="009364BF">
        <w:rPr>
          <w:rFonts w:ascii="Times New Roman" w:eastAsiaTheme="minorHAnsi" w:hAnsi="Times New Roman"/>
          <w:szCs w:val="24"/>
          <w:lang w:val="en-US" w:eastAsia="en-US"/>
        </w:rPr>
        <w:t xml:space="preserve">, </w:t>
      </w:r>
      <w:r>
        <w:rPr>
          <w:rFonts w:ascii="Times New Roman" w:eastAsiaTheme="minorHAnsi" w:hAnsi="Times New Roman"/>
          <w:szCs w:val="24"/>
          <w:lang w:val="en-US" w:eastAsia="en-US"/>
        </w:rPr>
        <w:t>A</w:t>
      </w:r>
      <w:r w:rsidR="009364BF" w:rsidRPr="009364BF">
        <w:rPr>
          <w:rFonts w:ascii="Times New Roman" w:eastAsiaTheme="minorHAnsi" w:hAnsi="Times New Roman"/>
          <w:szCs w:val="24"/>
          <w:lang w:val="en-US" w:eastAsia="en-US"/>
        </w:rPr>
        <w:t>hmed</w:t>
      </w:r>
      <w:r>
        <w:rPr>
          <w:rFonts w:ascii="Times New Roman" w:eastAsiaTheme="minorHAnsi" w:hAnsi="Times New Roman"/>
          <w:szCs w:val="24"/>
          <w:lang w:val="en-US" w:eastAsia="en-US"/>
        </w:rPr>
        <w:t xml:space="preserve"> R (2018)</w:t>
      </w:r>
      <w:r w:rsidR="009364BF" w:rsidRPr="009364BF">
        <w:rPr>
          <w:rFonts w:ascii="Times New Roman" w:eastAsiaTheme="minorHAnsi" w:hAnsi="Times New Roman"/>
          <w:szCs w:val="24"/>
          <w:lang w:val="en-US" w:eastAsia="en-US"/>
        </w:rPr>
        <w:t xml:space="preserve"> Spectrophotometric Estimation of Metal Ions and Nutrient Value of Formulae Milk and Baby Foods Available in Pakistan Under Different Brand Names. South Asian Journal of Life Sciences 6 (1)</w:t>
      </w:r>
      <w:r>
        <w:rPr>
          <w:rFonts w:ascii="Times New Roman" w:eastAsiaTheme="minorHAnsi" w:hAnsi="Times New Roman"/>
          <w:szCs w:val="24"/>
          <w:lang w:val="en-US" w:eastAsia="en-US"/>
        </w:rPr>
        <w:t xml:space="preserve">: </w:t>
      </w:r>
      <w:r w:rsidR="009364BF" w:rsidRPr="009364BF">
        <w:rPr>
          <w:rFonts w:ascii="Times New Roman" w:eastAsiaTheme="minorHAnsi" w:hAnsi="Times New Roman"/>
          <w:szCs w:val="24"/>
          <w:lang w:val="en-US" w:eastAsia="en-US"/>
        </w:rPr>
        <w:t>14–21</w:t>
      </w:r>
    </w:p>
    <w:p w14:paraId="025C950E" w14:textId="73D8849C" w:rsidR="009364BF" w:rsidRDefault="009364BF"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54645360" w14:textId="3362B20A" w:rsidR="009364BF" w:rsidRDefault="00073C05"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18.</w:t>
      </w:r>
      <w:r w:rsidR="009364BF">
        <w:rPr>
          <w:rFonts w:ascii="Times New Roman" w:eastAsiaTheme="minorHAnsi" w:hAnsi="Times New Roman"/>
          <w:szCs w:val="24"/>
          <w:lang w:val="en-US" w:eastAsia="en-US"/>
        </w:rPr>
        <w:t xml:space="preserve"> Ikem</w:t>
      </w:r>
      <w:r>
        <w:rPr>
          <w:rFonts w:ascii="Times New Roman" w:eastAsiaTheme="minorHAnsi" w:hAnsi="Times New Roman"/>
          <w:szCs w:val="24"/>
          <w:lang w:val="en-US" w:eastAsia="en-US"/>
        </w:rPr>
        <w:t xml:space="preserve"> A</w:t>
      </w:r>
      <w:r w:rsidR="009364BF">
        <w:rPr>
          <w:rFonts w:ascii="Times New Roman" w:eastAsiaTheme="minorHAnsi" w:hAnsi="Times New Roman"/>
          <w:szCs w:val="24"/>
          <w:lang w:val="en-US" w:eastAsia="en-US"/>
        </w:rPr>
        <w:t>, Nwankwoala</w:t>
      </w:r>
      <w:r>
        <w:rPr>
          <w:rFonts w:ascii="Times New Roman" w:eastAsiaTheme="minorHAnsi" w:hAnsi="Times New Roman"/>
          <w:szCs w:val="24"/>
          <w:lang w:val="en-US" w:eastAsia="en-US"/>
        </w:rPr>
        <w:t xml:space="preserve"> A</w:t>
      </w:r>
      <w:r w:rsidR="009364BF">
        <w:rPr>
          <w:rFonts w:ascii="Times New Roman" w:eastAsiaTheme="minorHAnsi" w:hAnsi="Times New Roman"/>
          <w:szCs w:val="24"/>
          <w:lang w:val="en-US" w:eastAsia="en-US"/>
        </w:rPr>
        <w:t>, Odueyngbo</w:t>
      </w:r>
      <w:r>
        <w:rPr>
          <w:rFonts w:ascii="Times New Roman" w:eastAsiaTheme="minorHAnsi" w:hAnsi="Times New Roman"/>
          <w:szCs w:val="24"/>
          <w:lang w:val="en-US" w:eastAsia="en-US"/>
        </w:rPr>
        <w:t xml:space="preserve"> S</w:t>
      </w:r>
      <w:r w:rsidR="009364BF">
        <w:rPr>
          <w:rFonts w:ascii="Times New Roman" w:eastAsiaTheme="minorHAnsi" w:hAnsi="Times New Roman"/>
          <w:szCs w:val="24"/>
          <w:lang w:val="en-US" w:eastAsia="en-US"/>
        </w:rPr>
        <w:t>, Nyavor</w:t>
      </w:r>
      <w:r>
        <w:rPr>
          <w:rFonts w:ascii="Times New Roman" w:eastAsiaTheme="minorHAnsi" w:hAnsi="Times New Roman"/>
          <w:szCs w:val="24"/>
          <w:lang w:val="en-US" w:eastAsia="en-US"/>
        </w:rPr>
        <w:t xml:space="preserve"> K</w:t>
      </w:r>
      <w:r w:rsidR="009364BF">
        <w:rPr>
          <w:rFonts w:ascii="Times New Roman" w:eastAsiaTheme="minorHAnsi" w:hAnsi="Times New Roman"/>
          <w:szCs w:val="24"/>
          <w:lang w:val="en-US" w:eastAsia="en-US"/>
        </w:rPr>
        <w:t>, Egiebor</w:t>
      </w:r>
      <w:r>
        <w:rPr>
          <w:rFonts w:ascii="Times New Roman" w:eastAsiaTheme="minorHAnsi" w:hAnsi="Times New Roman"/>
          <w:szCs w:val="24"/>
          <w:lang w:val="en-US" w:eastAsia="en-US"/>
        </w:rPr>
        <w:t xml:space="preserve"> N (2002)</w:t>
      </w:r>
      <w:r w:rsidR="009364BF">
        <w:rPr>
          <w:rFonts w:ascii="Times New Roman" w:eastAsiaTheme="minorHAnsi" w:hAnsi="Times New Roman"/>
          <w:szCs w:val="24"/>
          <w:lang w:val="en-US" w:eastAsia="en-US"/>
        </w:rPr>
        <w:t xml:space="preserve"> </w:t>
      </w:r>
      <w:r w:rsidR="009364BF" w:rsidRPr="001E66C5">
        <w:rPr>
          <w:rFonts w:ascii="Times New Roman" w:eastAsiaTheme="minorHAnsi" w:hAnsi="Times New Roman"/>
          <w:szCs w:val="24"/>
          <w:lang w:val="en-US" w:eastAsia="en-US"/>
        </w:rPr>
        <w:t>Levels of 26 elements in infant formula from USA, UK,</w:t>
      </w:r>
      <w:r w:rsidR="009364BF">
        <w:rPr>
          <w:rFonts w:ascii="Times New Roman" w:eastAsiaTheme="minorHAnsi" w:hAnsi="Times New Roman"/>
          <w:szCs w:val="24"/>
          <w:lang w:val="en-US" w:eastAsia="en-US"/>
        </w:rPr>
        <w:t xml:space="preserve"> </w:t>
      </w:r>
      <w:r w:rsidR="009364BF" w:rsidRPr="001E66C5">
        <w:rPr>
          <w:rFonts w:ascii="Times New Roman" w:eastAsiaTheme="minorHAnsi" w:hAnsi="Times New Roman"/>
          <w:szCs w:val="24"/>
          <w:lang w:val="en-US" w:eastAsia="en-US"/>
        </w:rPr>
        <w:t>and Nigeria by microwave digestion and ICP–OES</w:t>
      </w:r>
      <w:r w:rsidR="009364BF">
        <w:rPr>
          <w:rFonts w:ascii="Times New Roman" w:eastAsiaTheme="minorHAnsi" w:hAnsi="Times New Roman"/>
          <w:szCs w:val="24"/>
          <w:lang w:val="en-US" w:eastAsia="en-US"/>
        </w:rPr>
        <w:t xml:space="preserve">. </w:t>
      </w:r>
      <w:r w:rsidR="009364BF" w:rsidRPr="001E66C5">
        <w:rPr>
          <w:rFonts w:ascii="Times New Roman" w:eastAsiaTheme="minorHAnsi" w:hAnsi="Times New Roman"/>
          <w:szCs w:val="24"/>
          <w:lang w:val="en-US" w:eastAsia="en-US"/>
        </w:rPr>
        <w:t>Food Chemistry 77</w:t>
      </w:r>
      <w:r>
        <w:rPr>
          <w:rFonts w:ascii="Times New Roman" w:eastAsiaTheme="minorHAnsi" w:hAnsi="Times New Roman"/>
          <w:szCs w:val="24"/>
          <w:lang w:val="en-US" w:eastAsia="en-US"/>
        </w:rPr>
        <w:t xml:space="preserve">: </w:t>
      </w:r>
      <w:r w:rsidR="009364BF" w:rsidRPr="001E66C5">
        <w:rPr>
          <w:rFonts w:ascii="Times New Roman" w:eastAsiaTheme="minorHAnsi" w:hAnsi="Times New Roman"/>
          <w:szCs w:val="24"/>
          <w:lang w:val="en-US" w:eastAsia="en-US"/>
        </w:rPr>
        <w:t>439–447</w:t>
      </w:r>
    </w:p>
    <w:p w14:paraId="725C7B85" w14:textId="77777777" w:rsidR="009364BF" w:rsidRDefault="009364BF"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44F97D78" w14:textId="6C3237B6" w:rsidR="00280A4B" w:rsidRDefault="00073C05"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19. </w:t>
      </w:r>
      <w:r w:rsidR="009364BF">
        <w:rPr>
          <w:rFonts w:ascii="Times New Roman" w:eastAsiaTheme="minorHAnsi" w:hAnsi="Times New Roman"/>
          <w:szCs w:val="24"/>
          <w:lang w:val="en-US" w:eastAsia="en-US"/>
        </w:rPr>
        <w:t xml:space="preserve"> </w:t>
      </w:r>
      <w:r w:rsidR="00AE74D2" w:rsidRPr="00AE74D2">
        <w:rPr>
          <w:rFonts w:ascii="Times New Roman" w:eastAsiaTheme="minorHAnsi" w:hAnsi="Times New Roman"/>
          <w:szCs w:val="24"/>
          <w:lang w:val="en-US" w:eastAsia="en-US"/>
        </w:rPr>
        <w:t>Chajduk</w:t>
      </w:r>
      <w:r>
        <w:rPr>
          <w:rFonts w:ascii="Times New Roman" w:eastAsiaTheme="minorHAnsi" w:hAnsi="Times New Roman"/>
          <w:szCs w:val="24"/>
          <w:lang w:val="en-US" w:eastAsia="en-US"/>
        </w:rPr>
        <w:t xml:space="preserve"> E</w:t>
      </w:r>
      <w:r w:rsidR="00AE74D2" w:rsidRPr="00AE74D2">
        <w:rPr>
          <w:rFonts w:ascii="Times New Roman" w:eastAsiaTheme="minorHAnsi" w:hAnsi="Times New Roman"/>
          <w:szCs w:val="24"/>
          <w:lang w:val="en-US" w:eastAsia="en-US"/>
        </w:rPr>
        <w:t>, Pyszynska</w:t>
      </w:r>
      <w:r>
        <w:rPr>
          <w:rFonts w:ascii="Times New Roman" w:eastAsiaTheme="minorHAnsi" w:hAnsi="Times New Roman"/>
          <w:szCs w:val="24"/>
          <w:lang w:val="en-US" w:eastAsia="en-US"/>
        </w:rPr>
        <w:t xml:space="preserve"> M</w:t>
      </w:r>
      <w:r w:rsidR="00AE74D2" w:rsidRPr="00AE74D2">
        <w:rPr>
          <w:rFonts w:ascii="Times New Roman" w:eastAsiaTheme="minorHAnsi" w:hAnsi="Times New Roman"/>
          <w:szCs w:val="24"/>
          <w:lang w:val="en-US" w:eastAsia="en-US"/>
        </w:rPr>
        <w:t>,</w:t>
      </w:r>
      <w:r w:rsidR="003061F3">
        <w:rPr>
          <w:rFonts w:ascii="Times New Roman" w:eastAsiaTheme="minorHAnsi" w:hAnsi="Times New Roman"/>
          <w:szCs w:val="24"/>
          <w:lang w:val="en-US" w:eastAsia="en-US"/>
        </w:rPr>
        <w:t xml:space="preserve"> </w:t>
      </w:r>
      <w:r w:rsidR="00AE74D2" w:rsidRPr="00AE74D2">
        <w:rPr>
          <w:rFonts w:ascii="Times New Roman" w:eastAsiaTheme="minorHAnsi" w:hAnsi="Times New Roman"/>
          <w:szCs w:val="24"/>
          <w:lang w:val="en-US" w:eastAsia="en-US"/>
        </w:rPr>
        <w:t>Polkowska-Motrenko</w:t>
      </w:r>
      <w:r>
        <w:rPr>
          <w:rFonts w:ascii="Times New Roman" w:eastAsiaTheme="minorHAnsi" w:hAnsi="Times New Roman"/>
          <w:szCs w:val="24"/>
          <w:lang w:val="en-US" w:eastAsia="en-US"/>
        </w:rPr>
        <w:t xml:space="preserve"> H (2018)</w:t>
      </w:r>
      <w:r w:rsidR="003061F3">
        <w:rPr>
          <w:rFonts w:ascii="Times New Roman" w:eastAsiaTheme="minorHAnsi" w:hAnsi="Times New Roman"/>
          <w:szCs w:val="24"/>
          <w:lang w:val="en-US" w:eastAsia="en-US"/>
        </w:rPr>
        <w:t xml:space="preserve"> </w:t>
      </w:r>
      <w:r w:rsidR="00AE74D2" w:rsidRPr="00AE74D2">
        <w:rPr>
          <w:rFonts w:ascii="Times New Roman" w:eastAsiaTheme="minorHAnsi" w:hAnsi="Times New Roman"/>
          <w:szCs w:val="24"/>
          <w:lang w:val="en-US" w:eastAsia="en-US"/>
        </w:rPr>
        <w:t xml:space="preserve">Determination of Trace </w:t>
      </w:r>
      <w:r w:rsidR="00AE74D2" w:rsidRPr="00AE74D2">
        <w:rPr>
          <w:rFonts w:ascii="Times New Roman" w:eastAsiaTheme="minorHAnsi" w:hAnsi="Times New Roman"/>
          <w:szCs w:val="24"/>
          <w:lang w:val="en-US" w:eastAsia="en-US"/>
        </w:rPr>
        <w:lastRenderedPageBreak/>
        <w:t xml:space="preserve">Elements in Infant Formulas Available on Polish Market. Biological </w:t>
      </w:r>
      <w:r w:rsidR="003061F3">
        <w:rPr>
          <w:rFonts w:ascii="Times New Roman" w:eastAsiaTheme="minorHAnsi" w:hAnsi="Times New Roman"/>
          <w:szCs w:val="24"/>
          <w:lang w:val="en-US" w:eastAsia="en-US"/>
        </w:rPr>
        <w:t>Tr</w:t>
      </w:r>
      <w:r w:rsidR="00AE74D2" w:rsidRPr="00AE74D2">
        <w:rPr>
          <w:rFonts w:ascii="Times New Roman" w:eastAsiaTheme="minorHAnsi" w:hAnsi="Times New Roman"/>
          <w:szCs w:val="24"/>
          <w:lang w:val="en-US" w:eastAsia="en-US"/>
        </w:rPr>
        <w:t xml:space="preserve">ace </w:t>
      </w:r>
      <w:r w:rsidR="003061F3">
        <w:rPr>
          <w:rFonts w:ascii="Times New Roman" w:eastAsiaTheme="minorHAnsi" w:hAnsi="Times New Roman"/>
          <w:szCs w:val="24"/>
          <w:lang w:val="en-US" w:eastAsia="en-US"/>
        </w:rPr>
        <w:t>E</w:t>
      </w:r>
      <w:r w:rsidR="00AE74D2" w:rsidRPr="00AE74D2">
        <w:rPr>
          <w:rFonts w:ascii="Times New Roman" w:eastAsiaTheme="minorHAnsi" w:hAnsi="Times New Roman"/>
          <w:szCs w:val="24"/>
          <w:lang w:val="en-US" w:eastAsia="en-US"/>
        </w:rPr>
        <w:t xml:space="preserve">lement </w:t>
      </w:r>
      <w:r w:rsidR="003061F3">
        <w:rPr>
          <w:rFonts w:ascii="Times New Roman" w:eastAsiaTheme="minorHAnsi" w:hAnsi="Times New Roman"/>
          <w:szCs w:val="24"/>
          <w:lang w:val="en-US" w:eastAsia="en-US"/>
        </w:rPr>
        <w:t>R</w:t>
      </w:r>
      <w:r w:rsidR="00AE74D2" w:rsidRPr="00AE74D2">
        <w:rPr>
          <w:rFonts w:ascii="Times New Roman" w:eastAsiaTheme="minorHAnsi" w:hAnsi="Times New Roman"/>
          <w:szCs w:val="24"/>
          <w:lang w:val="en-US" w:eastAsia="en-US"/>
        </w:rPr>
        <w:t xml:space="preserve">esearch, </w:t>
      </w:r>
      <w:r w:rsidR="008B7BFA">
        <w:rPr>
          <w:rFonts w:ascii="Times New Roman" w:eastAsiaTheme="minorHAnsi" w:hAnsi="Times New Roman"/>
          <w:szCs w:val="24"/>
          <w:lang w:val="en-US" w:eastAsia="en-US"/>
        </w:rPr>
        <w:t>186 (2</w:t>
      </w:r>
      <w:r w:rsidR="00A30806">
        <w:rPr>
          <w:rFonts w:ascii="Times New Roman" w:eastAsiaTheme="minorHAnsi" w:hAnsi="Times New Roman"/>
          <w:szCs w:val="24"/>
          <w:lang w:val="en-US" w:eastAsia="en-US"/>
        </w:rPr>
        <w:t xml:space="preserve">): </w:t>
      </w:r>
      <w:r w:rsidR="008B7BFA" w:rsidRPr="008B7BFA">
        <w:rPr>
          <w:rFonts w:ascii="Times New Roman" w:eastAsiaTheme="minorHAnsi" w:hAnsi="Times New Roman"/>
          <w:szCs w:val="24"/>
          <w:lang w:val="en-US" w:eastAsia="en-US"/>
        </w:rPr>
        <w:t>589–596</w:t>
      </w:r>
    </w:p>
    <w:p w14:paraId="01FE91FA" w14:textId="07A4E90A" w:rsidR="008414D4" w:rsidRDefault="008414D4"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5C8CD70F" w14:textId="726BF6C7" w:rsidR="008414D4" w:rsidRDefault="00A30806"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20. </w:t>
      </w:r>
      <w:r w:rsidR="00102BB6" w:rsidRPr="00102BB6">
        <w:rPr>
          <w:rFonts w:ascii="Times New Roman" w:eastAsiaTheme="minorHAnsi" w:hAnsi="Times New Roman"/>
          <w:szCs w:val="24"/>
          <w:lang w:val="en-US" w:eastAsia="en-US"/>
        </w:rPr>
        <w:t>Melø</w:t>
      </w:r>
      <w:r>
        <w:rPr>
          <w:rFonts w:ascii="Times New Roman" w:eastAsiaTheme="minorHAnsi" w:hAnsi="Times New Roman"/>
          <w:szCs w:val="24"/>
          <w:lang w:val="en-US" w:eastAsia="en-US"/>
        </w:rPr>
        <w:t xml:space="preserve"> R</w:t>
      </w:r>
      <w:r w:rsidR="00102BB6" w:rsidRPr="00102BB6">
        <w:rPr>
          <w:rFonts w:ascii="Times New Roman" w:eastAsiaTheme="minorHAnsi" w:hAnsi="Times New Roman"/>
          <w:szCs w:val="24"/>
          <w:lang w:val="en-US" w:eastAsia="en-US"/>
        </w:rPr>
        <w:t>,</w:t>
      </w:r>
      <w:r>
        <w:rPr>
          <w:rFonts w:ascii="Times New Roman" w:eastAsiaTheme="minorHAnsi" w:hAnsi="Times New Roman"/>
          <w:szCs w:val="24"/>
          <w:lang w:val="en-US" w:eastAsia="en-US"/>
        </w:rPr>
        <w:t xml:space="preserve"> </w:t>
      </w:r>
      <w:r w:rsidR="00102BB6" w:rsidRPr="00102BB6">
        <w:rPr>
          <w:rFonts w:ascii="Times New Roman" w:eastAsiaTheme="minorHAnsi" w:hAnsi="Times New Roman"/>
          <w:szCs w:val="24"/>
          <w:lang w:val="en-US" w:eastAsia="en-US"/>
        </w:rPr>
        <w:t>Gellein</w:t>
      </w:r>
      <w:r>
        <w:rPr>
          <w:rFonts w:ascii="Times New Roman" w:eastAsiaTheme="minorHAnsi" w:hAnsi="Times New Roman"/>
          <w:szCs w:val="24"/>
          <w:lang w:val="en-US" w:eastAsia="en-US"/>
        </w:rPr>
        <w:t xml:space="preserve"> K, </w:t>
      </w:r>
      <w:r w:rsidR="00102BB6" w:rsidRPr="00102BB6">
        <w:rPr>
          <w:rFonts w:ascii="Times New Roman" w:eastAsiaTheme="minorHAnsi" w:hAnsi="Times New Roman"/>
          <w:szCs w:val="24"/>
          <w:lang w:val="en-US" w:eastAsia="en-US"/>
        </w:rPr>
        <w:t>Evje</w:t>
      </w:r>
      <w:r>
        <w:rPr>
          <w:rFonts w:ascii="Times New Roman" w:eastAsiaTheme="minorHAnsi" w:hAnsi="Times New Roman"/>
          <w:szCs w:val="24"/>
          <w:lang w:val="en-US" w:eastAsia="en-US"/>
        </w:rPr>
        <w:t xml:space="preserve"> T</w:t>
      </w:r>
      <w:r w:rsidR="00102BB6" w:rsidRPr="00102BB6">
        <w:rPr>
          <w:rFonts w:ascii="Times New Roman" w:eastAsiaTheme="minorHAnsi" w:hAnsi="Times New Roman"/>
          <w:szCs w:val="24"/>
          <w:lang w:val="en-US" w:eastAsia="en-US"/>
        </w:rPr>
        <w:t>,</w:t>
      </w:r>
      <w:r>
        <w:rPr>
          <w:rFonts w:ascii="Times New Roman" w:eastAsiaTheme="minorHAnsi" w:hAnsi="Times New Roman"/>
          <w:szCs w:val="24"/>
          <w:lang w:val="en-US" w:eastAsia="en-US"/>
        </w:rPr>
        <w:t xml:space="preserve"> </w:t>
      </w:r>
      <w:r w:rsidR="00102BB6" w:rsidRPr="00102BB6">
        <w:rPr>
          <w:rFonts w:ascii="Times New Roman" w:eastAsiaTheme="minorHAnsi" w:hAnsi="Times New Roman"/>
          <w:szCs w:val="24"/>
          <w:lang w:val="en-US" w:eastAsia="en-US"/>
        </w:rPr>
        <w:t>Syversen</w:t>
      </w:r>
      <w:r>
        <w:rPr>
          <w:rFonts w:ascii="Times New Roman" w:eastAsiaTheme="minorHAnsi" w:hAnsi="Times New Roman"/>
          <w:szCs w:val="24"/>
          <w:lang w:val="en-US" w:eastAsia="en-US"/>
        </w:rPr>
        <w:t xml:space="preserve"> T (2008)</w:t>
      </w:r>
      <w:r w:rsidR="00102BB6">
        <w:rPr>
          <w:rFonts w:ascii="Times New Roman" w:eastAsiaTheme="minorHAnsi" w:hAnsi="Times New Roman"/>
          <w:szCs w:val="24"/>
          <w:lang w:val="en-US" w:eastAsia="en-US"/>
        </w:rPr>
        <w:t xml:space="preserve"> </w:t>
      </w:r>
      <w:r w:rsidR="00102BB6" w:rsidRPr="00102BB6">
        <w:rPr>
          <w:rFonts w:ascii="Times New Roman" w:eastAsiaTheme="minorHAnsi" w:hAnsi="Times New Roman"/>
          <w:szCs w:val="24"/>
          <w:lang w:val="en-US" w:eastAsia="en-US"/>
        </w:rPr>
        <w:t>Minerals and trace elements in commercial infant food</w:t>
      </w:r>
      <w:r w:rsidR="0016057E">
        <w:rPr>
          <w:rFonts w:ascii="Times New Roman" w:eastAsiaTheme="minorHAnsi" w:hAnsi="Times New Roman"/>
          <w:szCs w:val="24"/>
          <w:lang w:val="en-US" w:eastAsia="en-US"/>
        </w:rPr>
        <w:t>. Food and Chemical Toxicology, 46 (10)</w:t>
      </w:r>
      <w:r>
        <w:rPr>
          <w:rFonts w:ascii="Times New Roman" w:eastAsiaTheme="minorHAnsi" w:hAnsi="Times New Roman"/>
          <w:szCs w:val="24"/>
          <w:lang w:val="en-US" w:eastAsia="en-US"/>
        </w:rPr>
        <w:t xml:space="preserve">: </w:t>
      </w:r>
      <w:r w:rsidR="00B67259" w:rsidRPr="00B67259">
        <w:rPr>
          <w:rFonts w:ascii="Times New Roman" w:eastAsiaTheme="minorHAnsi" w:hAnsi="Times New Roman"/>
          <w:szCs w:val="24"/>
          <w:lang w:val="en-US" w:eastAsia="en-US"/>
        </w:rPr>
        <w:t>3339</w:t>
      </w:r>
      <w:r w:rsidR="00B67259" w:rsidRPr="008B7BFA">
        <w:rPr>
          <w:rFonts w:ascii="Times New Roman" w:eastAsiaTheme="minorHAnsi" w:hAnsi="Times New Roman"/>
          <w:szCs w:val="24"/>
          <w:lang w:val="en-US" w:eastAsia="en-US"/>
        </w:rPr>
        <w:t>–</w:t>
      </w:r>
      <w:r w:rsidR="00B67259" w:rsidRPr="00B67259">
        <w:rPr>
          <w:rFonts w:ascii="Times New Roman" w:eastAsiaTheme="minorHAnsi" w:hAnsi="Times New Roman"/>
          <w:szCs w:val="24"/>
          <w:lang w:val="en-US" w:eastAsia="en-US"/>
        </w:rPr>
        <w:t>3342</w:t>
      </w:r>
      <w:r>
        <w:rPr>
          <w:rFonts w:ascii="Times New Roman" w:eastAsiaTheme="minorHAnsi" w:hAnsi="Times New Roman"/>
          <w:szCs w:val="24"/>
          <w:lang w:val="en-US" w:eastAsia="en-US"/>
        </w:rPr>
        <w:t>.</w:t>
      </w:r>
    </w:p>
    <w:p w14:paraId="39CA9DBA" w14:textId="4F2CCA09" w:rsidR="00D622E7" w:rsidRDefault="00D622E7"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49F65824" w14:textId="77777777" w:rsidR="00C63539" w:rsidRDefault="00A30806"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 xml:space="preserve">21. </w:t>
      </w:r>
      <w:r w:rsidR="00240ADC" w:rsidRPr="009364BF">
        <w:rPr>
          <w:rFonts w:ascii="Times New Roman" w:eastAsiaTheme="minorHAnsi" w:hAnsi="Times New Roman"/>
          <w:szCs w:val="24"/>
          <w:lang w:val="en-US" w:eastAsia="en-US"/>
        </w:rPr>
        <w:t>WHO</w:t>
      </w:r>
      <w:r>
        <w:rPr>
          <w:rFonts w:ascii="Times New Roman" w:eastAsiaTheme="minorHAnsi" w:hAnsi="Times New Roman"/>
          <w:szCs w:val="24"/>
          <w:lang w:val="en-US" w:eastAsia="en-US"/>
        </w:rPr>
        <w:t xml:space="preserve"> (</w:t>
      </w:r>
      <w:r w:rsidR="00240ADC" w:rsidRPr="009364BF">
        <w:rPr>
          <w:rFonts w:ascii="Times New Roman" w:eastAsiaTheme="minorHAnsi" w:hAnsi="Times New Roman"/>
          <w:szCs w:val="24"/>
          <w:lang w:val="en-US" w:eastAsia="en-US"/>
        </w:rPr>
        <w:t>2007</w:t>
      </w:r>
      <w:r>
        <w:rPr>
          <w:rFonts w:ascii="Times New Roman" w:eastAsiaTheme="minorHAnsi" w:hAnsi="Times New Roman"/>
          <w:szCs w:val="24"/>
          <w:lang w:val="en-US" w:eastAsia="en-US"/>
        </w:rPr>
        <w:t>)</w:t>
      </w:r>
      <w:r w:rsidR="00240ADC" w:rsidRPr="009364BF">
        <w:rPr>
          <w:rFonts w:ascii="Times New Roman" w:eastAsiaTheme="minorHAnsi" w:hAnsi="Times New Roman"/>
          <w:szCs w:val="24"/>
          <w:lang w:val="en-US" w:eastAsia="en-US"/>
        </w:rPr>
        <w:t xml:space="preserve"> Nickel in drinking-water. Background document for development of WHO Guidelines for Drinking Water Quality,</w:t>
      </w:r>
      <w:r w:rsidR="00C63539">
        <w:rPr>
          <w:rFonts w:ascii="Times New Roman" w:eastAsiaTheme="minorHAnsi" w:hAnsi="Times New Roman"/>
          <w:szCs w:val="24"/>
          <w:lang w:val="en-US" w:eastAsia="en-US"/>
        </w:rPr>
        <w:t xml:space="preserve"> </w:t>
      </w:r>
    </w:p>
    <w:p w14:paraId="65FBA982" w14:textId="59A92B7E" w:rsidR="00596638" w:rsidRDefault="00240ADC"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sidRPr="009364BF">
        <w:rPr>
          <w:rFonts w:ascii="Times New Roman" w:eastAsiaTheme="minorHAnsi" w:hAnsi="Times New Roman"/>
          <w:szCs w:val="24"/>
          <w:lang w:val="en-US" w:eastAsia="en-US"/>
        </w:rPr>
        <w:t>https://www.who.int/water_sanitation_health/dwq/chemicals/Nickel110805.pdf</w:t>
      </w:r>
    </w:p>
    <w:p w14:paraId="538312A1" w14:textId="1D6FDE5A" w:rsidR="00240ADC" w:rsidRDefault="00240ADC"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67B1E60E" w14:textId="532BF37E" w:rsidR="00354561" w:rsidRDefault="00A30806" w:rsidP="00B22468">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22.</w:t>
      </w:r>
      <w:r w:rsidR="00354561">
        <w:rPr>
          <w:rFonts w:ascii="Times New Roman" w:eastAsiaTheme="minorHAnsi" w:hAnsi="Times New Roman"/>
          <w:szCs w:val="24"/>
          <w:lang w:val="en-US" w:eastAsia="en-US"/>
        </w:rPr>
        <w:t xml:space="preserve"> </w:t>
      </w:r>
      <w:r w:rsidR="00B22468" w:rsidRPr="00B22468">
        <w:rPr>
          <w:rFonts w:ascii="Times New Roman" w:eastAsiaTheme="minorHAnsi" w:hAnsi="Times New Roman"/>
          <w:szCs w:val="24"/>
          <w:lang w:val="en-US" w:eastAsia="en-US"/>
        </w:rPr>
        <w:t>FAO/WHO</w:t>
      </w:r>
      <w:r w:rsidR="00C63539">
        <w:rPr>
          <w:rFonts w:ascii="Times New Roman" w:eastAsiaTheme="minorHAnsi" w:hAnsi="Times New Roman"/>
          <w:szCs w:val="24"/>
          <w:lang w:val="en-US" w:eastAsia="en-US"/>
        </w:rPr>
        <w:t xml:space="preserve"> (2004)</w:t>
      </w:r>
      <w:r w:rsidR="00B22468" w:rsidRPr="00B22468">
        <w:rPr>
          <w:rFonts w:ascii="Times New Roman" w:eastAsiaTheme="minorHAnsi" w:hAnsi="Times New Roman"/>
          <w:szCs w:val="24"/>
          <w:lang w:val="en-US" w:eastAsia="en-US"/>
        </w:rPr>
        <w:t xml:space="preserve"> Summary of Evaluations Performed by the</w:t>
      </w:r>
      <w:r w:rsidR="00B22468">
        <w:rPr>
          <w:rFonts w:ascii="Times New Roman" w:eastAsiaTheme="minorHAnsi" w:hAnsi="Times New Roman"/>
          <w:szCs w:val="24"/>
          <w:lang w:val="en-US" w:eastAsia="en-US"/>
        </w:rPr>
        <w:t xml:space="preserve"> </w:t>
      </w:r>
      <w:r w:rsidR="00B22468" w:rsidRPr="00B22468">
        <w:rPr>
          <w:rFonts w:ascii="Times New Roman" w:eastAsiaTheme="minorHAnsi" w:hAnsi="Times New Roman"/>
          <w:szCs w:val="24"/>
          <w:lang w:val="en-US" w:eastAsia="en-US"/>
        </w:rPr>
        <w:t xml:space="preserve">Joint FAO/WHO Expert </w:t>
      </w:r>
      <w:r w:rsidR="00B22468">
        <w:rPr>
          <w:rFonts w:ascii="Times New Roman" w:eastAsiaTheme="minorHAnsi" w:hAnsi="Times New Roman"/>
          <w:szCs w:val="24"/>
          <w:lang w:val="en-US" w:eastAsia="en-US"/>
        </w:rPr>
        <w:t>C</w:t>
      </w:r>
      <w:r w:rsidR="00B22468" w:rsidRPr="00B22468">
        <w:rPr>
          <w:rFonts w:ascii="Times New Roman" w:eastAsiaTheme="minorHAnsi" w:hAnsi="Times New Roman"/>
          <w:szCs w:val="24"/>
          <w:lang w:val="en-US" w:eastAsia="en-US"/>
        </w:rPr>
        <w:t xml:space="preserve">ommittee on Food Additives (JECFA  1956-2003), ILSI Press International Life Sciences Institute, </w:t>
      </w:r>
      <w:r w:rsidR="004A1892" w:rsidRPr="004A1892">
        <w:rPr>
          <w:rFonts w:ascii="Times New Roman" w:eastAsiaTheme="minorHAnsi" w:hAnsi="Times New Roman"/>
          <w:szCs w:val="24"/>
          <w:lang w:val="en-US" w:eastAsia="en-US"/>
        </w:rPr>
        <w:t>http://apps.who.int/iris/handle/10665/40305</w:t>
      </w:r>
    </w:p>
    <w:p w14:paraId="6074BCD4" w14:textId="6632C4D6" w:rsidR="00025391" w:rsidRDefault="00025391" w:rsidP="00B22468">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44B63A8E" w14:textId="513502CB" w:rsidR="00025391" w:rsidRPr="002C0D5F" w:rsidRDefault="00C63539" w:rsidP="00B22468">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23.</w:t>
      </w:r>
      <w:r w:rsidR="00025391" w:rsidRPr="002C0D5F">
        <w:rPr>
          <w:rFonts w:ascii="Times New Roman" w:eastAsiaTheme="minorHAnsi" w:hAnsi="Times New Roman"/>
          <w:szCs w:val="24"/>
          <w:lang w:val="en-US" w:eastAsia="en-US"/>
        </w:rPr>
        <w:t xml:space="preserve"> Commission Directive 2006/141/EC of 22 December 2006 on infant formulae and follow-on formulae and amending Directive 1999/21/EC, OJ L 401, 30.12.2006</w:t>
      </w:r>
      <w:r w:rsidR="00063A37" w:rsidRPr="002C0D5F">
        <w:rPr>
          <w:rFonts w:ascii="Times New Roman" w:eastAsiaTheme="minorHAnsi" w:hAnsi="Times New Roman"/>
          <w:szCs w:val="24"/>
          <w:lang w:val="en-US" w:eastAsia="en-US"/>
        </w:rPr>
        <w:t>, https://eur-lex.europa.eu/legal-content/EN/TXT/PDF/?uri=CELEX:32006L0141&amp;from=EN</w:t>
      </w:r>
    </w:p>
    <w:p w14:paraId="6726C97C" w14:textId="2A512D8E" w:rsidR="00063A37" w:rsidRPr="002C0D5F" w:rsidRDefault="00063A37" w:rsidP="00B22468">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074D57A9" w14:textId="37840D02" w:rsidR="00063A37" w:rsidRDefault="00C63539" w:rsidP="00B22468">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24.</w:t>
      </w:r>
      <w:r w:rsidR="000F0050">
        <w:rPr>
          <w:rFonts w:ascii="Times New Roman" w:eastAsiaTheme="minorHAnsi" w:hAnsi="Times New Roman"/>
          <w:szCs w:val="24"/>
          <w:lang w:val="en-US" w:eastAsia="en-US"/>
        </w:rPr>
        <w:t xml:space="preserve"> </w:t>
      </w:r>
      <w:r w:rsidR="000F0050" w:rsidRPr="000F0050">
        <w:rPr>
          <w:rFonts w:ascii="Times New Roman" w:eastAsiaTheme="minorHAnsi" w:hAnsi="Times New Roman"/>
          <w:szCs w:val="24"/>
          <w:lang w:val="en-US" w:eastAsia="en-US"/>
        </w:rPr>
        <w:t>IOM (Institute of Medicine)</w:t>
      </w:r>
      <w:r>
        <w:rPr>
          <w:rFonts w:ascii="Times New Roman" w:eastAsiaTheme="minorHAnsi" w:hAnsi="Times New Roman"/>
          <w:szCs w:val="24"/>
          <w:lang w:val="en-US" w:eastAsia="en-US"/>
        </w:rPr>
        <w:t xml:space="preserve"> (</w:t>
      </w:r>
      <w:r w:rsidR="000F0050" w:rsidRPr="000F0050">
        <w:rPr>
          <w:rFonts w:ascii="Times New Roman" w:eastAsiaTheme="minorHAnsi" w:hAnsi="Times New Roman"/>
          <w:szCs w:val="24"/>
          <w:lang w:val="en-US" w:eastAsia="en-US"/>
        </w:rPr>
        <w:t>2001</w:t>
      </w:r>
      <w:r>
        <w:rPr>
          <w:rFonts w:ascii="Times New Roman" w:eastAsiaTheme="minorHAnsi" w:hAnsi="Times New Roman"/>
          <w:szCs w:val="24"/>
          <w:lang w:val="en-US" w:eastAsia="en-US"/>
        </w:rPr>
        <w:t>)</w:t>
      </w:r>
      <w:r w:rsidR="000F0050" w:rsidRPr="000F0050">
        <w:rPr>
          <w:rFonts w:ascii="Times New Roman" w:eastAsiaTheme="minorHAnsi" w:hAnsi="Times New Roman"/>
          <w:szCs w:val="24"/>
          <w:lang w:val="en-US" w:eastAsia="en-US"/>
        </w:rPr>
        <w:t xml:space="preserve"> Dietary Reference Intakes for vitamin A, vitamin K, arsenic, boron, chromium, copper, iodine, iron, manganese, molybdenum, nickel, silicon, vanadium, and zinc. National Academy Press, Washington DC, USA, https://www.ncbi.nlm.nih.gov/books/NBK222310/pdf/Bookshelf_NBK222310.pdf</w:t>
      </w:r>
    </w:p>
    <w:p w14:paraId="4AF37F15" w14:textId="7BA5F5DF" w:rsidR="000F0050" w:rsidRDefault="000F0050" w:rsidP="00B22468">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28D66193" w14:textId="6128D793" w:rsidR="000F0050" w:rsidRPr="000172E9" w:rsidRDefault="00C63539" w:rsidP="0081322C">
      <w:pPr>
        <w:widowControl w:val="0"/>
        <w:autoSpaceDE w:val="0"/>
        <w:autoSpaceDN w:val="0"/>
        <w:adjustRightInd w:val="0"/>
        <w:spacing w:line="480" w:lineRule="auto"/>
        <w:jc w:val="both"/>
        <w:rPr>
          <w:rFonts w:ascii="Times New Roman" w:eastAsiaTheme="minorHAnsi" w:hAnsi="Times New Roman"/>
          <w:szCs w:val="24"/>
          <w:lang w:val="en-US" w:eastAsia="en-US"/>
        </w:rPr>
      </w:pPr>
      <w:r>
        <w:rPr>
          <w:rFonts w:ascii="Times New Roman" w:eastAsiaTheme="minorHAnsi" w:hAnsi="Times New Roman"/>
          <w:szCs w:val="24"/>
          <w:lang w:val="en-US" w:eastAsia="en-US"/>
        </w:rPr>
        <w:t>25.</w:t>
      </w:r>
      <w:r w:rsidR="0081322C" w:rsidRPr="002C0D5F">
        <w:rPr>
          <w:rFonts w:ascii="Times New Roman" w:eastAsiaTheme="minorHAnsi" w:hAnsi="Times New Roman"/>
          <w:szCs w:val="24"/>
          <w:lang w:val="en-US" w:eastAsia="en-US"/>
        </w:rPr>
        <w:t xml:space="preserve"> WHO</w:t>
      </w:r>
      <w:r>
        <w:rPr>
          <w:rFonts w:ascii="Times New Roman" w:eastAsiaTheme="minorHAnsi" w:hAnsi="Times New Roman"/>
          <w:szCs w:val="24"/>
          <w:lang w:val="en-US" w:eastAsia="en-US"/>
        </w:rPr>
        <w:t xml:space="preserve"> (</w:t>
      </w:r>
      <w:r w:rsidR="0081322C" w:rsidRPr="002C0D5F">
        <w:rPr>
          <w:rFonts w:ascii="Times New Roman" w:eastAsiaTheme="minorHAnsi" w:hAnsi="Times New Roman"/>
          <w:szCs w:val="24"/>
          <w:lang w:val="en-US" w:eastAsia="en-US"/>
        </w:rPr>
        <w:t>2004</w:t>
      </w:r>
      <w:r>
        <w:rPr>
          <w:rFonts w:ascii="Times New Roman" w:eastAsiaTheme="minorHAnsi" w:hAnsi="Times New Roman"/>
          <w:szCs w:val="24"/>
          <w:lang w:val="en-US" w:eastAsia="en-US"/>
        </w:rPr>
        <w:t>)</w:t>
      </w:r>
      <w:r w:rsidR="0081322C" w:rsidRPr="002C0D5F">
        <w:rPr>
          <w:rFonts w:ascii="Times New Roman" w:eastAsiaTheme="minorHAnsi" w:hAnsi="Times New Roman"/>
          <w:szCs w:val="24"/>
          <w:lang w:val="en-US" w:eastAsia="en-US"/>
        </w:rPr>
        <w:t xml:space="preserve"> Joint FAO/WHO expert standards program codex alimentation commission. World Health Organization, Geneva,</w:t>
      </w:r>
      <w:r w:rsidR="0081322C" w:rsidRPr="0081322C">
        <w:rPr>
          <w:rFonts w:ascii="Times New Roman" w:eastAsiaTheme="minorHAnsi" w:hAnsi="Times New Roman"/>
          <w:szCs w:val="24"/>
          <w:lang w:val="en-US" w:eastAsia="en-US"/>
        </w:rPr>
        <w:t xml:space="preserve"> Switzerland.</w:t>
      </w:r>
      <w:bookmarkEnd w:id="15"/>
    </w:p>
    <w:sectPr w:rsidR="000F0050" w:rsidRPr="000172E9" w:rsidSect="00707C71">
      <w:type w:val="continuous"/>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935B" w14:textId="77777777" w:rsidR="00F011ED" w:rsidRDefault="00F011ED" w:rsidP="002841EC">
      <w:r>
        <w:separator/>
      </w:r>
    </w:p>
  </w:endnote>
  <w:endnote w:type="continuationSeparator" w:id="0">
    <w:p w14:paraId="4826CA93" w14:textId="77777777" w:rsidR="00F011ED" w:rsidRDefault="00F011ED" w:rsidP="002841EC">
      <w:r>
        <w:continuationSeparator/>
      </w:r>
    </w:p>
  </w:endnote>
  <w:endnote w:type="continuationNotice" w:id="1">
    <w:p w14:paraId="21574EE0" w14:textId="77777777" w:rsidR="00F011ED" w:rsidRDefault="00F01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20B0604020202020204"/>
    <w:charset w:val="EE"/>
    <w:family w:val="swiss"/>
    <w:notTrueType/>
    <w:pitch w:val="default"/>
    <w:sig w:usb0="00000007" w:usb1="00000000" w:usb2="00000000" w:usb3="00000000" w:csb0="00000003" w:csb1="00000000"/>
  </w:font>
  <w:font w:name="Webdings">
    <w:panose1 w:val="05030102010509060703"/>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325612"/>
      <w:docPartObj>
        <w:docPartGallery w:val="Page Numbers (Bottom of Page)"/>
        <w:docPartUnique/>
      </w:docPartObj>
    </w:sdtPr>
    <w:sdtEndPr/>
    <w:sdtContent>
      <w:p w14:paraId="2FBE6C4A" w14:textId="77777777" w:rsidR="00457D09" w:rsidRDefault="00457D09">
        <w:pPr>
          <w:pStyle w:val="Footer"/>
          <w:jc w:val="right"/>
        </w:pPr>
        <w:r>
          <w:rPr>
            <w:noProof/>
            <w:lang w:val="pl-PL"/>
          </w:rPr>
          <w:fldChar w:fldCharType="begin"/>
        </w:r>
        <w:r>
          <w:rPr>
            <w:noProof/>
            <w:lang w:val="pl-PL"/>
          </w:rPr>
          <w:instrText>PAGE   \* MERGEFORMAT</w:instrText>
        </w:r>
        <w:r>
          <w:rPr>
            <w:noProof/>
            <w:lang w:val="pl-PL"/>
          </w:rPr>
          <w:fldChar w:fldCharType="separate"/>
        </w:r>
        <w:r>
          <w:rPr>
            <w:noProof/>
            <w:lang w:val="pl-PL"/>
          </w:rPr>
          <w:t>1</w:t>
        </w:r>
        <w:r>
          <w:rPr>
            <w:noProof/>
            <w:lang w:val="pl-PL"/>
          </w:rPr>
          <w:fldChar w:fldCharType="end"/>
        </w:r>
      </w:p>
    </w:sdtContent>
  </w:sdt>
  <w:p w14:paraId="374D271A" w14:textId="77777777" w:rsidR="00457D09" w:rsidRDefault="00457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9C58E" w14:textId="77777777" w:rsidR="00F011ED" w:rsidRDefault="00F011ED" w:rsidP="002841EC">
      <w:r>
        <w:separator/>
      </w:r>
    </w:p>
  </w:footnote>
  <w:footnote w:type="continuationSeparator" w:id="0">
    <w:p w14:paraId="679B7A4E" w14:textId="77777777" w:rsidR="00F011ED" w:rsidRDefault="00F011ED" w:rsidP="002841EC">
      <w:r>
        <w:continuationSeparator/>
      </w:r>
    </w:p>
  </w:footnote>
  <w:footnote w:type="continuationNotice" w:id="1">
    <w:p w14:paraId="418CE5C7" w14:textId="77777777" w:rsidR="00F011ED" w:rsidRDefault="00F011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860D" w14:textId="77777777" w:rsidR="00457D09" w:rsidRDefault="00457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A58"/>
    <w:multiLevelType w:val="multilevel"/>
    <w:tmpl w:val="C746592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7C4014"/>
    <w:multiLevelType w:val="hybridMultilevel"/>
    <w:tmpl w:val="271848F4"/>
    <w:lvl w:ilvl="0" w:tplc="04150001">
      <w:start w:val="1"/>
      <w:numFmt w:val="bullet"/>
      <w:lvlText w:val=""/>
      <w:lvlJc w:val="left"/>
      <w:pPr>
        <w:ind w:left="23334" w:hanging="360"/>
      </w:pPr>
      <w:rPr>
        <w:rFonts w:ascii="Symbol" w:hAnsi="Symbol" w:hint="default"/>
      </w:rPr>
    </w:lvl>
    <w:lvl w:ilvl="1" w:tplc="04150003" w:tentative="1">
      <w:start w:val="1"/>
      <w:numFmt w:val="bullet"/>
      <w:lvlText w:val="o"/>
      <w:lvlJc w:val="left"/>
      <w:pPr>
        <w:ind w:left="24054" w:hanging="360"/>
      </w:pPr>
      <w:rPr>
        <w:rFonts w:ascii="Courier New" w:hAnsi="Courier New" w:cs="Courier New" w:hint="default"/>
      </w:rPr>
    </w:lvl>
    <w:lvl w:ilvl="2" w:tplc="04150005" w:tentative="1">
      <w:start w:val="1"/>
      <w:numFmt w:val="bullet"/>
      <w:lvlText w:val=""/>
      <w:lvlJc w:val="left"/>
      <w:pPr>
        <w:ind w:left="24774" w:hanging="360"/>
      </w:pPr>
      <w:rPr>
        <w:rFonts w:ascii="Wingdings" w:hAnsi="Wingdings" w:hint="default"/>
      </w:rPr>
    </w:lvl>
    <w:lvl w:ilvl="3" w:tplc="04150001" w:tentative="1">
      <w:start w:val="1"/>
      <w:numFmt w:val="bullet"/>
      <w:lvlText w:val=""/>
      <w:lvlJc w:val="left"/>
      <w:pPr>
        <w:ind w:left="25494" w:hanging="360"/>
      </w:pPr>
      <w:rPr>
        <w:rFonts w:ascii="Symbol" w:hAnsi="Symbol" w:hint="default"/>
      </w:rPr>
    </w:lvl>
    <w:lvl w:ilvl="4" w:tplc="04150003" w:tentative="1">
      <w:start w:val="1"/>
      <w:numFmt w:val="bullet"/>
      <w:lvlText w:val="o"/>
      <w:lvlJc w:val="left"/>
      <w:pPr>
        <w:ind w:left="26214" w:hanging="360"/>
      </w:pPr>
      <w:rPr>
        <w:rFonts w:ascii="Courier New" w:hAnsi="Courier New" w:cs="Courier New" w:hint="default"/>
      </w:rPr>
    </w:lvl>
    <w:lvl w:ilvl="5" w:tplc="04150005" w:tentative="1">
      <w:start w:val="1"/>
      <w:numFmt w:val="bullet"/>
      <w:lvlText w:val=""/>
      <w:lvlJc w:val="left"/>
      <w:pPr>
        <w:ind w:left="26934" w:hanging="360"/>
      </w:pPr>
      <w:rPr>
        <w:rFonts w:ascii="Wingdings" w:hAnsi="Wingdings" w:hint="default"/>
      </w:rPr>
    </w:lvl>
    <w:lvl w:ilvl="6" w:tplc="04150001" w:tentative="1">
      <w:start w:val="1"/>
      <w:numFmt w:val="bullet"/>
      <w:lvlText w:val=""/>
      <w:lvlJc w:val="left"/>
      <w:pPr>
        <w:ind w:left="27654" w:hanging="360"/>
      </w:pPr>
      <w:rPr>
        <w:rFonts w:ascii="Symbol" w:hAnsi="Symbol" w:hint="default"/>
      </w:rPr>
    </w:lvl>
    <w:lvl w:ilvl="7" w:tplc="04150003" w:tentative="1">
      <w:start w:val="1"/>
      <w:numFmt w:val="bullet"/>
      <w:lvlText w:val="o"/>
      <w:lvlJc w:val="left"/>
      <w:pPr>
        <w:ind w:left="28374" w:hanging="360"/>
      </w:pPr>
      <w:rPr>
        <w:rFonts w:ascii="Courier New" w:hAnsi="Courier New" w:cs="Courier New" w:hint="default"/>
      </w:rPr>
    </w:lvl>
    <w:lvl w:ilvl="8" w:tplc="04150005" w:tentative="1">
      <w:start w:val="1"/>
      <w:numFmt w:val="bullet"/>
      <w:lvlText w:val=""/>
      <w:lvlJc w:val="left"/>
      <w:pPr>
        <w:ind w:left="29094" w:hanging="360"/>
      </w:pPr>
      <w:rPr>
        <w:rFonts w:ascii="Wingdings" w:hAnsi="Wingdings" w:hint="default"/>
      </w:rPr>
    </w:lvl>
  </w:abstractNum>
  <w:abstractNum w:abstractNumId="2" w15:restartNumberingAfterBreak="0">
    <w:nsid w:val="26FD04C3"/>
    <w:multiLevelType w:val="multilevel"/>
    <w:tmpl w:val="D682D0EE"/>
    <w:lvl w:ilvl="0">
      <w:start w:val="3"/>
      <w:numFmt w:val="decimal"/>
      <w:lvlText w:val="%1."/>
      <w:lvlJc w:val="left"/>
      <w:pPr>
        <w:ind w:left="360" w:hanging="360"/>
      </w:pPr>
      <w:rPr>
        <w:rFonts w:ascii="Times New Roman" w:hAnsi="Times New Roman" w:hint="default"/>
      </w:rPr>
    </w:lvl>
    <w:lvl w:ilvl="1">
      <w:start w:val="3"/>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 w15:restartNumberingAfterBreak="0">
    <w:nsid w:val="29183FC4"/>
    <w:multiLevelType w:val="hybridMultilevel"/>
    <w:tmpl w:val="FCDE6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E574B6"/>
    <w:multiLevelType w:val="hybridMultilevel"/>
    <w:tmpl w:val="57E8D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7338FC"/>
    <w:multiLevelType w:val="hybridMultilevel"/>
    <w:tmpl w:val="D2E2B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BD7303"/>
    <w:multiLevelType w:val="hybridMultilevel"/>
    <w:tmpl w:val="F470EC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7C05A2A"/>
    <w:multiLevelType w:val="multilevel"/>
    <w:tmpl w:val="895C302A"/>
    <w:lvl w:ilvl="0">
      <w:start w:val="4"/>
      <w:numFmt w:val="decimal"/>
      <w:lvlText w:val="%1."/>
      <w:lvlJc w:val="left"/>
      <w:pPr>
        <w:ind w:left="360" w:hanging="360"/>
      </w:pPr>
      <w:rPr>
        <w:rFonts w:eastAsia="Times" w:hint="default"/>
      </w:rPr>
    </w:lvl>
    <w:lvl w:ilvl="1">
      <w:start w:val="4"/>
      <w:numFmt w:val="decimal"/>
      <w:lvlText w:val="%1.%2."/>
      <w:lvlJc w:val="left"/>
      <w:pPr>
        <w:ind w:left="360" w:hanging="360"/>
      </w:pPr>
      <w:rPr>
        <w:rFonts w:eastAsia="Times" w:hint="default"/>
      </w:rPr>
    </w:lvl>
    <w:lvl w:ilvl="2">
      <w:start w:val="1"/>
      <w:numFmt w:val="decimal"/>
      <w:lvlText w:val="%1.%2.%3."/>
      <w:lvlJc w:val="left"/>
      <w:pPr>
        <w:ind w:left="720" w:hanging="720"/>
      </w:pPr>
      <w:rPr>
        <w:rFonts w:eastAsia="Times" w:hint="default"/>
      </w:rPr>
    </w:lvl>
    <w:lvl w:ilvl="3">
      <w:start w:val="1"/>
      <w:numFmt w:val="decimal"/>
      <w:lvlText w:val="%1.%2.%3.%4."/>
      <w:lvlJc w:val="left"/>
      <w:pPr>
        <w:ind w:left="720" w:hanging="720"/>
      </w:pPr>
      <w:rPr>
        <w:rFonts w:eastAsia="Times" w:hint="default"/>
      </w:rPr>
    </w:lvl>
    <w:lvl w:ilvl="4">
      <w:start w:val="1"/>
      <w:numFmt w:val="decimal"/>
      <w:lvlText w:val="%1.%2.%3.%4.%5."/>
      <w:lvlJc w:val="left"/>
      <w:pPr>
        <w:ind w:left="1080" w:hanging="1080"/>
      </w:pPr>
      <w:rPr>
        <w:rFonts w:eastAsia="Times" w:hint="default"/>
      </w:rPr>
    </w:lvl>
    <w:lvl w:ilvl="5">
      <w:start w:val="1"/>
      <w:numFmt w:val="decimal"/>
      <w:lvlText w:val="%1.%2.%3.%4.%5.%6."/>
      <w:lvlJc w:val="left"/>
      <w:pPr>
        <w:ind w:left="1080" w:hanging="1080"/>
      </w:pPr>
      <w:rPr>
        <w:rFonts w:eastAsia="Times" w:hint="default"/>
      </w:rPr>
    </w:lvl>
    <w:lvl w:ilvl="6">
      <w:start w:val="1"/>
      <w:numFmt w:val="decimal"/>
      <w:lvlText w:val="%1.%2.%3.%4.%5.%6.%7."/>
      <w:lvlJc w:val="left"/>
      <w:pPr>
        <w:ind w:left="1440" w:hanging="1440"/>
      </w:pPr>
      <w:rPr>
        <w:rFonts w:eastAsia="Times" w:hint="default"/>
      </w:rPr>
    </w:lvl>
    <w:lvl w:ilvl="7">
      <w:start w:val="1"/>
      <w:numFmt w:val="decimal"/>
      <w:lvlText w:val="%1.%2.%3.%4.%5.%6.%7.%8."/>
      <w:lvlJc w:val="left"/>
      <w:pPr>
        <w:ind w:left="1440" w:hanging="1440"/>
      </w:pPr>
      <w:rPr>
        <w:rFonts w:eastAsia="Times" w:hint="default"/>
      </w:rPr>
    </w:lvl>
    <w:lvl w:ilvl="8">
      <w:start w:val="1"/>
      <w:numFmt w:val="decimal"/>
      <w:lvlText w:val="%1.%2.%3.%4.%5.%6.%7.%8.%9."/>
      <w:lvlJc w:val="left"/>
      <w:pPr>
        <w:ind w:left="1800" w:hanging="1800"/>
      </w:pPr>
      <w:rPr>
        <w:rFonts w:eastAsia="Times" w:hint="default"/>
      </w:rPr>
    </w:lvl>
  </w:abstractNum>
  <w:abstractNum w:abstractNumId="8" w15:restartNumberingAfterBreak="0">
    <w:nsid w:val="50FA4F2F"/>
    <w:multiLevelType w:val="hybridMultilevel"/>
    <w:tmpl w:val="171E1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C335CA"/>
    <w:multiLevelType w:val="hybridMultilevel"/>
    <w:tmpl w:val="92AAF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2846F7"/>
    <w:multiLevelType w:val="hybridMultilevel"/>
    <w:tmpl w:val="7548D6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DB36E41"/>
    <w:multiLevelType w:val="hybridMultilevel"/>
    <w:tmpl w:val="3B6AAC52"/>
    <w:lvl w:ilvl="0" w:tplc="5E0418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1228FF"/>
    <w:multiLevelType w:val="hybridMultilevel"/>
    <w:tmpl w:val="0AE2D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12755"/>
    <w:multiLevelType w:val="hybridMultilevel"/>
    <w:tmpl w:val="7B3C4CD2"/>
    <w:lvl w:ilvl="0" w:tplc="3EE8BF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FC333CC"/>
    <w:multiLevelType w:val="multilevel"/>
    <w:tmpl w:val="B17A2B32"/>
    <w:lvl w:ilvl="0">
      <w:start w:val="3"/>
      <w:numFmt w:val="decimal"/>
      <w:lvlText w:val="%1."/>
      <w:lvlJc w:val="left"/>
      <w:pPr>
        <w:ind w:left="360" w:hanging="360"/>
      </w:pPr>
      <w:rPr>
        <w:rFonts w:eastAsia="Times" w:hint="default"/>
      </w:rPr>
    </w:lvl>
    <w:lvl w:ilvl="1">
      <w:start w:val="4"/>
      <w:numFmt w:val="decimal"/>
      <w:lvlText w:val="%1.%2."/>
      <w:lvlJc w:val="left"/>
      <w:pPr>
        <w:ind w:left="360" w:hanging="360"/>
      </w:pPr>
      <w:rPr>
        <w:rFonts w:eastAsia="Times" w:hint="default"/>
      </w:rPr>
    </w:lvl>
    <w:lvl w:ilvl="2">
      <w:start w:val="1"/>
      <w:numFmt w:val="decimal"/>
      <w:lvlText w:val="%1.%2.%3."/>
      <w:lvlJc w:val="left"/>
      <w:pPr>
        <w:ind w:left="720" w:hanging="720"/>
      </w:pPr>
      <w:rPr>
        <w:rFonts w:eastAsia="Times" w:hint="default"/>
      </w:rPr>
    </w:lvl>
    <w:lvl w:ilvl="3">
      <w:start w:val="1"/>
      <w:numFmt w:val="decimal"/>
      <w:lvlText w:val="%1.%2.%3.%4."/>
      <w:lvlJc w:val="left"/>
      <w:pPr>
        <w:ind w:left="720" w:hanging="720"/>
      </w:pPr>
      <w:rPr>
        <w:rFonts w:eastAsia="Times" w:hint="default"/>
      </w:rPr>
    </w:lvl>
    <w:lvl w:ilvl="4">
      <w:start w:val="1"/>
      <w:numFmt w:val="decimal"/>
      <w:lvlText w:val="%1.%2.%3.%4.%5."/>
      <w:lvlJc w:val="left"/>
      <w:pPr>
        <w:ind w:left="1080" w:hanging="1080"/>
      </w:pPr>
      <w:rPr>
        <w:rFonts w:eastAsia="Times" w:hint="default"/>
      </w:rPr>
    </w:lvl>
    <w:lvl w:ilvl="5">
      <w:start w:val="1"/>
      <w:numFmt w:val="decimal"/>
      <w:lvlText w:val="%1.%2.%3.%4.%5.%6."/>
      <w:lvlJc w:val="left"/>
      <w:pPr>
        <w:ind w:left="1080" w:hanging="1080"/>
      </w:pPr>
      <w:rPr>
        <w:rFonts w:eastAsia="Times" w:hint="default"/>
      </w:rPr>
    </w:lvl>
    <w:lvl w:ilvl="6">
      <w:start w:val="1"/>
      <w:numFmt w:val="decimal"/>
      <w:lvlText w:val="%1.%2.%3.%4.%5.%6.%7."/>
      <w:lvlJc w:val="left"/>
      <w:pPr>
        <w:ind w:left="1440" w:hanging="1440"/>
      </w:pPr>
      <w:rPr>
        <w:rFonts w:eastAsia="Times" w:hint="default"/>
      </w:rPr>
    </w:lvl>
    <w:lvl w:ilvl="7">
      <w:start w:val="1"/>
      <w:numFmt w:val="decimal"/>
      <w:lvlText w:val="%1.%2.%3.%4.%5.%6.%7.%8."/>
      <w:lvlJc w:val="left"/>
      <w:pPr>
        <w:ind w:left="1440" w:hanging="1440"/>
      </w:pPr>
      <w:rPr>
        <w:rFonts w:eastAsia="Times" w:hint="default"/>
      </w:rPr>
    </w:lvl>
    <w:lvl w:ilvl="8">
      <w:start w:val="1"/>
      <w:numFmt w:val="decimal"/>
      <w:lvlText w:val="%1.%2.%3.%4.%5.%6.%7.%8.%9."/>
      <w:lvlJc w:val="left"/>
      <w:pPr>
        <w:ind w:left="1800" w:hanging="1800"/>
      </w:pPr>
      <w:rPr>
        <w:rFonts w:eastAsia="Times" w:hint="default"/>
      </w:rPr>
    </w:lvl>
  </w:abstractNum>
  <w:num w:numId="1">
    <w:abstractNumId w:val="12"/>
  </w:num>
  <w:num w:numId="2">
    <w:abstractNumId w:val="1"/>
  </w:num>
  <w:num w:numId="3">
    <w:abstractNumId w:val="4"/>
  </w:num>
  <w:num w:numId="4">
    <w:abstractNumId w:val="6"/>
  </w:num>
  <w:num w:numId="5">
    <w:abstractNumId w:val="13"/>
  </w:num>
  <w:num w:numId="6">
    <w:abstractNumId w:val="0"/>
  </w:num>
  <w:num w:numId="7">
    <w:abstractNumId w:val="5"/>
  </w:num>
  <w:num w:numId="8">
    <w:abstractNumId w:val="2"/>
  </w:num>
  <w:num w:numId="9">
    <w:abstractNumId w:val="14"/>
  </w:num>
  <w:num w:numId="10">
    <w:abstractNumId w:val="8"/>
  </w:num>
  <w:num w:numId="11">
    <w:abstractNumId w:val="7"/>
  </w:num>
  <w:num w:numId="12">
    <w:abstractNumId w:val="9"/>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zNDQztrAwNTMwNbBU0lEKTi0uzszPAykwNawFAMQVUKct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ddvawf79zdwqeaxpdp2a0wxv0ews0at52f&quot;&gt;My EndNote Library&lt;record-ids&gt;&lt;item&gt;268&lt;/item&gt;&lt;item&gt;392&lt;/item&gt;&lt;item&gt;396&lt;/item&gt;&lt;item&gt;397&lt;/item&gt;&lt;item&gt;398&lt;/item&gt;&lt;item&gt;400&lt;/item&gt;&lt;item&gt;401&lt;/item&gt;&lt;item&gt;412&lt;/item&gt;&lt;item&gt;413&lt;/item&gt;&lt;item&gt;419&lt;/item&gt;&lt;item&gt;420&lt;/item&gt;&lt;item&gt;421&lt;/item&gt;&lt;item&gt;422&lt;/item&gt;&lt;item&gt;430&lt;/item&gt;&lt;item&gt;433&lt;/item&gt;&lt;item&gt;434&lt;/item&gt;&lt;item&gt;443&lt;/item&gt;&lt;item&gt;493&lt;/item&gt;&lt;item&gt;494&lt;/item&gt;&lt;item&gt;496&lt;/item&gt;&lt;item&gt;521&lt;/item&gt;&lt;item&gt;522&lt;/item&gt;&lt;item&gt;523&lt;/item&gt;&lt;item&gt;525&lt;/item&gt;&lt;item&gt;559&lt;/item&gt;&lt;item&gt;560&lt;/item&gt;&lt;item&gt;561&lt;/item&gt;&lt;item&gt;607&lt;/item&gt;&lt;item&gt;609&lt;/item&gt;&lt;item&gt;610&lt;/item&gt;&lt;item&gt;611&lt;/item&gt;&lt;item&gt;613&lt;/item&gt;&lt;item&gt;614&lt;/item&gt;&lt;/record-ids&gt;&lt;/item&gt;&lt;/Libraries&gt;"/>
  </w:docVars>
  <w:rsids>
    <w:rsidRoot w:val="009B2082"/>
    <w:rsid w:val="00000C2F"/>
    <w:rsid w:val="00000CF3"/>
    <w:rsid w:val="0000105C"/>
    <w:rsid w:val="00001394"/>
    <w:rsid w:val="000021E1"/>
    <w:rsid w:val="000026C0"/>
    <w:rsid w:val="000032A3"/>
    <w:rsid w:val="00003CD0"/>
    <w:rsid w:val="000043E4"/>
    <w:rsid w:val="00004E62"/>
    <w:rsid w:val="000058BE"/>
    <w:rsid w:val="000066AB"/>
    <w:rsid w:val="000066AC"/>
    <w:rsid w:val="000072F9"/>
    <w:rsid w:val="00007932"/>
    <w:rsid w:val="00010F69"/>
    <w:rsid w:val="000118B0"/>
    <w:rsid w:val="00013A7B"/>
    <w:rsid w:val="00013EE8"/>
    <w:rsid w:val="0001451E"/>
    <w:rsid w:val="00014570"/>
    <w:rsid w:val="00014A46"/>
    <w:rsid w:val="000157BB"/>
    <w:rsid w:val="00015E40"/>
    <w:rsid w:val="00016301"/>
    <w:rsid w:val="000166AF"/>
    <w:rsid w:val="000172E9"/>
    <w:rsid w:val="00017D89"/>
    <w:rsid w:val="00021093"/>
    <w:rsid w:val="000213DD"/>
    <w:rsid w:val="00021C2A"/>
    <w:rsid w:val="00022C7F"/>
    <w:rsid w:val="00023523"/>
    <w:rsid w:val="00023F1B"/>
    <w:rsid w:val="000244DA"/>
    <w:rsid w:val="00024A65"/>
    <w:rsid w:val="00025391"/>
    <w:rsid w:val="00025C17"/>
    <w:rsid w:val="00026214"/>
    <w:rsid w:val="00026913"/>
    <w:rsid w:val="0003030C"/>
    <w:rsid w:val="00030940"/>
    <w:rsid w:val="00030BEF"/>
    <w:rsid w:val="000312EC"/>
    <w:rsid w:val="0003279E"/>
    <w:rsid w:val="00034124"/>
    <w:rsid w:val="000342F3"/>
    <w:rsid w:val="000348DB"/>
    <w:rsid w:val="000357E8"/>
    <w:rsid w:val="0003717D"/>
    <w:rsid w:val="0003758A"/>
    <w:rsid w:val="000401A4"/>
    <w:rsid w:val="000414EF"/>
    <w:rsid w:val="00041C9B"/>
    <w:rsid w:val="00043821"/>
    <w:rsid w:val="00043B18"/>
    <w:rsid w:val="0004414C"/>
    <w:rsid w:val="00046586"/>
    <w:rsid w:val="000465F4"/>
    <w:rsid w:val="00046709"/>
    <w:rsid w:val="00051C7C"/>
    <w:rsid w:val="0005201A"/>
    <w:rsid w:val="00052E1B"/>
    <w:rsid w:val="000531A9"/>
    <w:rsid w:val="00053EFB"/>
    <w:rsid w:val="0005517D"/>
    <w:rsid w:val="00055D4B"/>
    <w:rsid w:val="000570C3"/>
    <w:rsid w:val="00057208"/>
    <w:rsid w:val="00057FD2"/>
    <w:rsid w:val="000602CE"/>
    <w:rsid w:val="000603DC"/>
    <w:rsid w:val="00060F22"/>
    <w:rsid w:val="0006326A"/>
    <w:rsid w:val="000638EE"/>
    <w:rsid w:val="00063A37"/>
    <w:rsid w:val="00064250"/>
    <w:rsid w:val="0006550C"/>
    <w:rsid w:val="00067102"/>
    <w:rsid w:val="00067695"/>
    <w:rsid w:val="0007047F"/>
    <w:rsid w:val="000705F7"/>
    <w:rsid w:val="00070684"/>
    <w:rsid w:val="000717E4"/>
    <w:rsid w:val="000717E7"/>
    <w:rsid w:val="00072511"/>
    <w:rsid w:val="00072E55"/>
    <w:rsid w:val="0007346E"/>
    <w:rsid w:val="00073C05"/>
    <w:rsid w:val="00073CC0"/>
    <w:rsid w:val="000743EF"/>
    <w:rsid w:val="0007449A"/>
    <w:rsid w:val="00074D62"/>
    <w:rsid w:val="00075E81"/>
    <w:rsid w:val="0007630E"/>
    <w:rsid w:val="00076D9C"/>
    <w:rsid w:val="000777B4"/>
    <w:rsid w:val="00080185"/>
    <w:rsid w:val="00080944"/>
    <w:rsid w:val="00080EA3"/>
    <w:rsid w:val="00083414"/>
    <w:rsid w:val="000836F1"/>
    <w:rsid w:val="00083F93"/>
    <w:rsid w:val="0008635F"/>
    <w:rsid w:val="0008643D"/>
    <w:rsid w:val="00086BD8"/>
    <w:rsid w:val="0008759A"/>
    <w:rsid w:val="00087959"/>
    <w:rsid w:val="00090F82"/>
    <w:rsid w:val="00091218"/>
    <w:rsid w:val="00092057"/>
    <w:rsid w:val="00092624"/>
    <w:rsid w:val="00092E16"/>
    <w:rsid w:val="00093704"/>
    <w:rsid w:val="00094BB6"/>
    <w:rsid w:val="00095097"/>
    <w:rsid w:val="000957E6"/>
    <w:rsid w:val="0009581D"/>
    <w:rsid w:val="00096002"/>
    <w:rsid w:val="00096160"/>
    <w:rsid w:val="000A132F"/>
    <w:rsid w:val="000A1C14"/>
    <w:rsid w:val="000A1D64"/>
    <w:rsid w:val="000A2C45"/>
    <w:rsid w:val="000A3C78"/>
    <w:rsid w:val="000A4A98"/>
    <w:rsid w:val="000A685A"/>
    <w:rsid w:val="000A6EAB"/>
    <w:rsid w:val="000A7AD5"/>
    <w:rsid w:val="000B0280"/>
    <w:rsid w:val="000B0AEC"/>
    <w:rsid w:val="000B1DF0"/>
    <w:rsid w:val="000B379C"/>
    <w:rsid w:val="000B3AF0"/>
    <w:rsid w:val="000B43E1"/>
    <w:rsid w:val="000B57D6"/>
    <w:rsid w:val="000B5E82"/>
    <w:rsid w:val="000B5FF3"/>
    <w:rsid w:val="000B6601"/>
    <w:rsid w:val="000B70D6"/>
    <w:rsid w:val="000B7DC6"/>
    <w:rsid w:val="000B7EA5"/>
    <w:rsid w:val="000C13C4"/>
    <w:rsid w:val="000C27BF"/>
    <w:rsid w:val="000C2F48"/>
    <w:rsid w:val="000C6463"/>
    <w:rsid w:val="000C6FC8"/>
    <w:rsid w:val="000D0C7D"/>
    <w:rsid w:val="000D10D0"/>
    <w:rsid w:val="000D11A0"/>
    <w:rsid w:val="000D1CF2"/>
    <w:rsid w:val="000D2396"/>
    <w:rsid w:val="000D28D0"/>
    <w:rsid w:val="000D31BF"/>
    <w:rsid w:val="000D3E5E"/>
    <w:rsid w:val="000D4498"/>
    <w:rsid w:val="000D5031"/>
    <w:rsid w:val="000D5389"/>
    <w:rsid w:val="000D687D"/>
    <w:rsid w:val="000D69F0"/>
    <w:rsid w:val="000E147B"/>
    <w:rsid w:val="000E270C"/>
    <w:rsid w:val="000E2B94"/>
    <w:rsid w:val="000E7877"/>
    <w:rsid w:val="000F0050"/>
    <w:rsid w:val="000F02D1"/>
    <w:rsid w:val="000F2DA9"/>
    <w:rsid w:val="000F331E"/>
    <w:rsid w:val="000F43F6"/>
    <w:rsid w:val="000F463D"/>
    <w:rsid w:val="000F5365"/>
    <w:rsid w:val="000F6DFB"/>
    <w:rsid w:val="000F796B"/>
    <w:rsid w:val="00100153"/>
    <w:rsid w:val="00100970"/>
    <w:rsid w:val="00100AC6"/>
    <w:rsid w:val="00101152"/>
    <w:rsid w:val="00101FEB"/>
    <w:rsid w:val="00102BB6"/>
    <w:rsid w:val="00102D30"/>
    <w:rsid w:val="00102E25"/>
    <w:rsid w:val="001048F9"/>
    <w:rsid w:val="00104A10"/>
    <w:rsid w:val="0010509C"/>
    <w:rsid w:val="00105539"/>
    <w:rsid w:val="00106F7E"/>
    <w:rsid w:val="001076CB"/>
    <w:rsid w:val="00107E3A"/>
    <w:rsid w:val="00112B4A"/>
    <w:rsid w:val="00112EA1"/>
    <w:rsid w:val="00113690"/>
    <w:rsid w:val="0011503E"/>
    <w:rsid w:val="001150FE"/>
    <w:rsid w:val="001156D5"/>
    <w:rsid w:val="00115CD6"/>
    <w:rsid w:val="00115D90"/>
    <w:rsid w:val="00116474"/>
    <w:rsid w:val="00116FF4"/>
    <w:rsid w:val="00123233"/>
    <w:rsid w:val="00124116"/>
    <w:rsid w:val="00124A1C"/>
    <w:rsid w:val="00124B39"/>
    <w:rsid w:val="001257D7"/>
    <w:rsid w:val="00126AC7"/>
    <w:rsid w:val="00126FD5"/>
    <w:rsid w:val="001273B3"/>
    <w:rsid w:val="00127B75"/>
    <w:rsid w:val="00131671"/>
    <w:rsid w:val="00131A22"/>
    <w:rsid w:val="0013211B"/>
    <w:rsid w:val="001326AA"/>
    <w:rsid w:val="0013341D"/>
    <w:rsid w:val="00134578"/>
    <w:rsid w:val="001352F1"/>
    <w:rsid w:val="00135B1C"/>
    <w:rsid w:val="00136437"/>
    <w:rsid w:val="001373FE"/>
    <w:rsid w:val="001401C5"/>
    <w:rsid w:val="00140AA8"/>
    <w:rsid w:val="00141B35"/>
    <w:rsid w:val="00142548"/>
    <w:rsid w:val="00142913"/>
    <w:rsid w:val="0014368E"/>
    <w:rsid w:val="00143B0C"/>
    <w:rsid w:val="00143E64"/>
    <w:rsid w:val="00144FEA"/>
    <w:rsid w:val="001456ED"/>
    <w:rsid w:val="001458B7"/>
    <w:rsid w:val="0014591C"/>
    <w:rsid w:val="00145C44"/>
    <w:rsid w:val="00145E8F"/>
    <w:rsid w:val="001474FC"/>
    <w:rsid w:val="001513E9"/>
    <w:rsid w:val="00151613"/>
    <w:rsid w:val="0015177B"/>
    <w:rsid w:val="00151E91"/>
    <w:rsid w:val="001541D6"/>
    <w:rsid w:val="00154203"/>
    <w:rsid w:val="00155E1D"/>
    <w:rsid w:val="00156EDF"/>
    <w:rsid w:val="00157A61"/>
    <w:rsid w:val="00157C08"/>
    <w:rsid w:val="0016057E"/>
    <w:rsid w:val="0016065C"/>
    <w:rsid w:val="001608DA"/>
    <w:rsid w:val="00160A75"/>
    <w:rsid w:val="00160BF6"/>
    <w:rsid w:val="00160D1C"/>
    <w:rsid w:val="001613F9"/>
    <w:rsid w:val="00161491"/>
    <w:rsid w:val="00161EAC"/>
    <w:rsid w:val="00162A01"/>
    <w:rsid w:val="001638E4"/>
    <w:rsid w:val="00164284"/>
    <w:rsid w:val="001642A9"/>
    <w:rsid w:val="001647B7"/>
    <w:rsid w:val="001671FD"/>
    <w:rsid w:val="00170B1D"/>
    <w:rsid w:val="00170BD9"/>
    <w:rsid w:val="0017179B"/>
    <w:rsid w:val="00173E6B"/>
    <w:rsid w:val="00174E14"/>
    <w:rsid w:val="001753B5"/>
    <w:rsid w:val="00175BF2"/>
    <w:rsid w:val="0017663C"/>
    <w:rsid w:val="00176B6E"/>
    <w:rsid w:val="0017774A"/>
    <w:rsid w:val="0018313C"/>
    <w:rsid w:val="001837F7"/>
    <w:rsid w:val="00183AEE"/>
    <w:rsid w:val="00183D95"/>
    <w:rsid w:val="00183F28"/>
    <w:rsid w:val="00184432"/>
    <w:rsid w:val="00184B3A"/>
    <w:rsid w:val="00187582"/>
    <w:rsid w:val="0019028C"/>
    <w:rsid w:val="001904CD"/>
    <w:rsid w:val="001907C3"/>
    <w:rsid w:val="00190B1F"/>
    <w:rsid w:val="0019145B"/>
    <w:rsid w:val="001922B9"/>
    <w:rsid w:val="00192CC3"/>
    <w:rsid w:val="00192ECD"/>
    <w:rsid w:val="00193AEE"/>
    <w:rsid w:val="00193CC1"/>
    <w:rsid w:val="00194479"/>
    <w:rsid w:val="00194B5D"/>
    <w:rsid w:val="0019599C"/>
    <w:rsid w:val="00195E38"/>
    <w:rsid w:val="001962EF"/>
    <w:rsid w:val="0019667D"/>
    <w:rsid w:val="001966AA"/>
    <w:rsid w:val="00196D73"/>
    <w:rsid w:val="00197E11"/>
    <w:rsid w:val="001A045B"/>
    <w:rsid w:val="001A186B"/>
    <w:rsid w:val="001A1C89"/>
    <w:rsid w:val="001A23B9"/>
    <w:rsid w:val="001A3EB0"/>
    <w:rsid w:val="001A48EC"/>
    <w:rsid w:val="001A60DC"/>
    <w:rsid w:val="001A6401"/>
    <w:rsid w:val="001A7CEF"/>
    <w:rsid w:val="001B152A"/>
    <w:rsid w:val="001B1742"/>
    <w:rsid w:val="001B1E72"/>
    <w:rsid w:val="001B2373"/>
    <w:rsid w:val="001B353C"/>
    <w:rsid w:val="001B4389"/>
    <w:rsid w:val="001B4D37"/>
    <w:rsid w:val="001B56CD"/>
    <w:rsid w:val="001B56DE"/>
    <w:rsid w:val="001B6557"/>
    <w:rsid w:val="001B6F61"/>
    <w:rsid w:val="001B7DC1"/>
    <w:rsid w:val="001C0121"/>
    <w:rsid w:val="001C08F2"/>
    <w:rsid w:val="001C0AE1"/>
    <w:rsid w:val="001C2E4C"/>
    <w:rsid w:val="001C31AC"/>
    <w:rsid w:val="001C352B"/>
    <w:rsid w:val="001C4051"/>
    <w:rsid w:val="001C4E71"/>
    <w:rsid w:val="001C5E0D"/>
    <w:rsid w:val="001C70B1"/>
    <w:rsid w:val="001C77EA"/>
    <w:rsid w:val="001D0420"/>
    <w:rsid w:val="001D1893"/>
    <w:rsid w:val="001D3E43"/>
    <w:rsid w:val="001D4159"/>
    <w:rsid w:val="001D55A1"/>
    <w:rsid w:val="001D6276"/>
    <w:rsid w:val="001D6511"/>
    <w:rsid w:val="001D79C1"/>
    <w:rsid w:val="001D7B52"/>
    <w:rsid w:val="001E085C"/>
    <w:rsid w:val="001E0C41"/>
    <w:rsid w:val="001E175B"/>
    <w:rsid w:val="001E1B1C"/>
    <w:rsid w:val="001E2213"/>
    <w:rsid w:val="001E2444"/>
    <w:rsid w:val="001E2481"/>
    <w:rsid w:val="001E4028"/>
    <w:rsid w:val="001E4191"/>
    <w:rsid w:val="001E42AF"/>
    <w:rsid w:val="001E55C9"/>
    <w:rsid w:val="001E5E61"/>
    <w:rsid w:val="001E66C5"/>
    <w:rsid w:val="001E6ED9"/>
    <w:rsid w:val="001E72B8"/>
    <w:rsid w:val="001F081C"/>
    <w:rsid w:val="001F0DFF"/>
    <w:rsid w:val="001F3102"/>
    <w:rsid w:val="001F375B"/>
    <w:rsid w:val="001F3D7C"/>
    <w:rsid w:val="001F4905"/>
    <w:rsid w:val="001F534F"/>
    <w:rsid w:val="001F605F"/>
    <w:rsid w:val="001F686E"/>
    <w:rsid w:val="001F6C84"/>
    <w:rsid w:val="001F7924"/>
    <w:rsid w:val="001F7DB6"/>
    <w:rsid w:val="002000F2"/>
    <w:rsid w:val="002014EC"/>
    <w:rsid w:val="0020162C"/>
    <w:rsid w:val="002018D5"/>
    <w:rsid w:val="0020225A"/>
    <w:rsid w:val="0020241F"/>
    <w:rsid w:val="002027E8"/>
    <w:rsid w:val="00204498"/>
    <w:rsid w:val="00204A76"/>
    <w:rsid w:val="0020524C"/>
    <w:rsid w:val="0020540C"/>
    <w:rsid w:val="00206131"/>
    <w:rsid w:val="00210552"/>
    <w:rsid w:val="002108B7"/>
    <w:rsid w:val="00211120"/>
    <w:rsid w:val="00213335"/>
    <w:rsid w:val="00215410"/>
    <w:rsid w:val="00216089"/>
    <w:rsid w:val="00216383"/>
    <w:rsid w:val="002176A4"/>
    <w:rsid w:val="0022007D"/>
    <w:rsid w:val="00220C42"/>
    <w:rsid w:val="00220C4A"/>
    <w:rsid w:val="00221009"/>
    <w:rsid w:val="002218D1"/>
    <w:rsid w:val="0022228A"/>
    <w:rsid w:val="00222CC0"/>
    <w:rsid w:val="0022332E"/>
    <w:rsid w:val="002236DE"/>
    <w:rsid w:val="00223FEF"/>
    <w:rsid w:val="00224022"/>
    <w:rsid w:val="00224A46"/>
    <w:rsid w:val="00225321"/>
    <w:rsid w:val="00225E96"/>
    <w:rsid w:val="0022636A"/>
    <w:rsid w:val="002264BF"/>
    <w:rsid w:val="0022785A"/>
    <w:rsid w:val="00227ADE"/>
    <w:rsid w:val="00227D3C"/>
    <w:rsid w:val="0023077F"/>
    <w:rsid w:val="00230D9A"/>
    <w:rsid w:val="0023183F"/>
    <w:rsid w:val="00231887"/>
    <w:rsid w:val="002326A4"/>
    <w:rsid w:val="00232B0A"/>
    <w:rsid w:val="00233344"/>
    <w:rsid w:val="00233F0C"/>
    <w:rsid w:val="00234103"/>
    <w:rsid w:val="0023443D"/>
    <w:rsid w:val="002355CF"/>
    <w:rsid w:val="00235EF0"/>
    <w:rsid w:val="00236486"/>
    <w:rsid w:val="00236A83"/>
    <w:rsid w:val="00236AC9"/>
    <w:rsid w:val="0024095B"/>
    <w:rsid w:val="00240ADC"/>
    <w:rsid w:val="00241148"/>
    <w:rsid w:val="00241B88"/>
    <w:rsid w:val="00241CE2"/>
    <w:rsid w:val="00244AB0"/>
    <w:rsid w:val="002457A3"/>
    <w:rsid w:val="002459ED"/>
    <w:rsid w:val="00245AA3"/>
    <w:rsid w:val="00250A09"/>
    <w:rsid w:val="00250DD1"/>
    <w:rsid w:val="00251D8F"/>
    <w:rsid w:val="0025277C"/>
    <w:rsid w:val="00252BC0"/>
    <w:rsid w:val="0025385E"/>
    <w:rsid w:val="002542D3"/>
    <w:rsid w:val="00254445"/>
    <w:rsid w:val="00254815"/>
    <w:rsid w:val="00255336"/>
    <w:rsid w:val="002556F5"/>
    <w:rsid w:val="00255BB0"/>
    <w:rsid w:val="0026018F"/>
    <w:rsid w:val="002603B5"/>
    <w:rsid w:val="002605CC"/>
    <w:rsid w:val="0026183C"/>
    <w:rsid w:val="00261BA0"/>
    <w:rsid w:val="0026299C"/>
    <w:rsid w:val="00263E29"/>
    <w:rsid w:val="00263EF9"/>
    <w:rsid w:val="002647DF"/>
    <w:rsid w:val="00265652"/>
    <w:rsid w:val="00265B19"/>
    <w:rsid w:val="00265D77"/>
    <w:rsid w:val="00266211"/>
    <w:rsid w:val="00266BF5"/>
    <w:rsid w:val="00266CD5"/>
    <w:rsid w:val="00266FC8"/>
    <w:rsid w:val="00267141"/>
    <w:rsid w:val="0026735A"/>
    <w:rsid w:val="00267CB9"/>
    <w:rsid w:val="002701F8"/>
    <w:rsid w:val="002707F0"/>
    <w:rsid w:val="002719EA"/>
    <w:rsid w:val="00271C93"/>
    <w:rsid w:val="0027203B"/>
    <w:rsid w:val="002720A6"/>
    <w:rsid w:val="0027504D"/>
    <w:rsid w:val="00275E25"/>
    <w:rsid w:val="00276107"/>
    <w:rsid w:val="00276981"/>
    <w:rsid w:val="00276A4B"/>
    <w:rsid w:val="00276AEA"/>
    <w:rsid w:val="00277EEA"/>
    <w:rsid w:val="00280888"/>
    <w:rsid w:val="00280A4B"/>
    <w:rsid w:val="00280DA5"/>
    <w:rsid w:val="00280E99"/>
    <w:rsid w:val="002812B5"/>
    <w:rsid w:val="00281B9C"/>
    <w:rsid w:val="00282F96"/>
    <w:rsid w:val="0028416A"/>
    <w:rsid w:val="002841EC"/>
    <w:rsid w:val="00284384"/>
    <w:rsid w:val="0028558B"/>
    <w:rsid w:val="0028569B"/>
    <w:rsid w:val="002856D8"/>
    <w:rsid w:val="00285BEC"/>
    <w:rsid w:val="00286592"/>
    <w:rsid w:val="00286B2D"/>
    <w:rsid w:val="002875EB"/>
    <w:rsid w:val="00287C48"/>
    <w:rsid w:val="00287CCE"/>
    <w:rsid w:val="00287F02"/>
    <w:rsid w:val="00291CEB"/>
    <w:rsid w:val="00292514"/>
    <w:rsid w:val="00292FB0"/>
    <w:rsid w:val="00293569"/>
    <w:rsid w:val="0029477B"/>
    <w:rsid w:val="002953C1"/>
    <w:rsid w:val="00295831"/>
    <w:rsid w:val="00295E04"/>
    <w:rsid w:val="00296258"/>
    <w:rsid w:val="0029703D"/>
    <w:rsid w:val="00297F63"/>
    <w:rsid w:val="002A0044"/>
    <w:rsid w:val="002A1612"/>
    <w:rsid w:val="002A2400"/>
    <w:rsid w:val="002A335C"/>
    <w:rsid w:val="002A3C22"/>
    <w:rsid w:val="002A426B"/>
    <w:rsid w:val="002A44B5"/>
    <w:rsid w:val="002A47F3"/>
    <w:rsid w:val="002A530A"/>
    <w:rsid w:val="002A570A"/>
    <w:rsid w:val="002A5B7D"/>
    <w:rsid w:val="002A6571"/>
    <w:rsid w:val="002A712A"/>
    <w:rsid w:val="002B0F45"/>
    <w:rsid w:val="002B129F"/>
    <w:rsid w:val="002B19D3"/>
    <w:rsid w:val="002B2924"/>
    <w:rsid w:val="002B2BDF"/>
    <w:rsid w:val="002B3CBC"/>
    <w:rsid w:val="002B52B7"/>
    <w:rsid w:val="002B65CC"/>
    <w:rsid w:val="002B69E4"/>
    <w:rsid w:val="002B6D9B"/>
    <w:rsid w:val="002B7788"/>
    <w:rsid w:val="002B7C37"/>
    <w:rsid w:val="002C0622"/>
    <w:rsid w:val="002C0D5F"/>
    <w:rsid w:val="002C0F1E"/>
    <w:rsid w:val="002C1277"/>
    <w:rsid w:val="002C1C66"/>
    <w:rsid w:val="002C4ACD"/>
    <w:rsid w:val="002C546D"/>
    <w:rsid w:val="002C6DEE"/>
    <w:rsid w:val="002C7418"/>
    <w:rsid w:val="002D0669"/>
    <w:rsid w:val="002D0680"/>
    <w:rsid w:val="002D0869"/>
    <w:rsid w:val="002D2581"/>
    <w:rsid w:val="002D34BD"/>
    <w:rsid w:val="002D5861"/>
    <w:rsid w:val="002D621C"/>
    <w:rsid w:val="002D6BBB"/>
    <w:rsid w:val="002E05AC"/>
    <w:rsid w:val="002E18A1"/>
    <w:rsid w:val="002E1F56"/>
    <w:rsid w:val="002E3167"/>
    <w:rsid w:val="002E3315"/>
    <w:rsid w:val="002E39C2"/>
    <w:rsid w:val="002E3AE4"/>
    <w:rsid w:val="002E3BAC"/>
    <w:rsid w:val="002E414D"/>
    <w:rsid w:val="002E47D8"/>
    <w:rsid w:val="002E4D60"/>
    <w:rsid w:val="002E4E1E"/>
    <w:rsid w:val="002E4EDA"/>
    <w:rsid w:val="002E53F1"/>
    <w:rsid w:val="002E5C63"/>
    <w:rsid w:val="002E6987"/>
    <w:rsid w:val="002E6FA8"/>
    <w:rsid w:val="002E7519"/>
    <w:rsid w:val="002E774C"/>
    <w:rsid w:val="002F026D"/>
    <w:rsid w:val="002F0C9B"/>
    <w:rsid w:val="002F14A1"/>
    <w:rsid w:val="002F18A1"/>
    <w:rsid w:val="002F305F"/>
    <w:rsid w:val="002F30BE"/>
    <w:rsid w:val="002F3FCB"/>
    <w:rsid w:val="002F4FAA"/>
    <w:rsid w:val="002F6463"/>
    <w:rsid w:val="002F7E68"/>
    <w:rsid w:val="00300EAA"/>
    <w:rsid w:val="00301A87"/>
    <w:rsid w:val="00301D2E"/>
    <w:rsid w:val="0030266A"/>
    <w:rsid w:val="003031C7"/>
    <w:rsid w:val="0030368E"/>
    <w:rsid w:val="003042A0"/>
    <w:rsid w:val="00305056"/>
    <w:rsid w:val="00305935"/>
    <w:rsid w:val="003061F3"/>
    <w:rsid w:val="00306BA0"/>
    <w:rsid w:val="00306C8E"/>
    <w:rsid w:val="00307380"/>
    <w:rsid w:val="003102DE"/>
    <w:rsid w:val="00310F61"/>
    <w:rsid w:val="0031163C"/>
    <w:rsid w:val="00312483"/>
    <w:rsid w:val="003125B5"/>
    <w:rsid w:val="0031373A"/>
    <w:rsid w:val="00313978"/>
    <w:rsid w:val="00313B3F"/>
    <w:rsid w:val="00314116"/>
    <w:rsid w:val="00315A7F"/>
    <w:rsid w:val="00320722"/>
    <w:rsid w:val="003209C7"/>
    <w:rsid w:val="00321853"/>
    <w:rsid w:val="00321CD2"/>
    <w:rsid w:val="00321ECD"/>
    <w:rsid w:val="00322A9D"/>
    <w:rsid w:val="0032467B"/>
    <w:rsid w:val="003254EA"/>
    <w:rsid w:val="00326AEA"/>
    <w:rsid w:val="00330BB4"/>
    <w:rsid w:val="00331AF5"/>
    <w:rsid w:val="00332562"/>
    <w:rsid w:val="00332885"/>
    <w:rsid w:val="00332DED"/>
    <w:rsid w:val="003334A2"/>
    <w:rsid w:val="003334C6"/>
    <w:rsid w:val="00333AF5"/>
    <w:rsid w:val="00333F43"/>
    <w:rsid w:val="00334A19"/>
    <w:rsid w:val="00334F18"/>
    <w:rsid w:val="003350E0"/>
    <w:rsid w:val="003353B4"/>
    <w:rsid w:val="003357DE"/>
    <w:rsid w:val="00337881"/>
    <w:rsid w:val="00337C29"/>
    <w:rsid w:val="00340C32"/>
    <w:rsid w:val="003416DB"/>
    <w:rsid w:val="00342592"/>
    <w:rsid w:val="00342683"/>
    <w:rsid w:val="00343674"/>
    <w:rsid w:val="00343B2B"/>
    <w:rsid w:val="00344B26"/>
    <w:rsid w:val="00344B8B"/>
    <w:rsid w:val="00344E14"/>
    <w:rsid w:val="003455DE"/>
    <w:rsid w:val="00345C1E"/>
    <w:rsid w:val="003465ED"/>
    <w:rsid w:val="003465F8"/>
    <w:rsid w:val="00346AA6"/>
    <w:rsid w:val="00346F22"/>
    <w:rsid w:val="0034707A"/>
    <w:rsid w:val="00350AAF"/>
    <w:rsid w:val="0035175E"/>
    <w:rsid w:val="00351BAC"/>
    <w:rsid w:val="00352AC2"/>
    <w:rsid w:val="00352EFD"/>
    <w:rsid w:val="0035349C"/>
    <w:rsid w:val="00354561"/>
    <w:rsid w:val="00354906"/>
    <w:rsid w:val="00354AE4"/>
    <w:rsid w:val="00354AFF"/>
    <w:rsid w:val="00355103"/>
    <w:rsid w:val="00355CC2"/>
    <w:rsid w:val="00356176"/>
    <w:rsid w:val="00357E45"/>
    <w:rsid w:val="00360353"/>
    <w:rsid w:val="00361744"/>
    <w:rsid w:val="00362B9E"/>
    <w:rsid w:val="00363D85"/>
    <w:rsid w:val="003640B0"/>
    <w:rsid w:val="003642DE"/>
    <w:rsid w:val="003647D5"/>
    <w:rsid w:val="00364909"/>
    <w:rsid w:val="0036520E"/>
    <w:rsid w:val="0036546E"/>
    <w:rsid w:val="00365680"/>
    <w:rsid w:val="003673F8"/>
    <w:rsid w:val="00370E53"/>
    <w:rsid w:val="0037458B"/>
    <w:rsid w:val="00374A52"/>
    <w:rsid w:val="00374BAE"/>
    <w:rsid w:val="00375A31"/>
    <w:rsid w:val="00375FA4"/>
    <w:rsid w:val="0037601D"/>
    <w:rsid w:val="00376222"/>
    <w:rsid w:val="00376300"/>
    <w:rsid w:val="00376305"/>
    <w:rsid w:val="00376746"/>
    <w:rsid w:val="00376E41"/>
    <w:rsid w:val="00377F6B"/>
    <w:rsid w:val="00380CE2"/>
    <w:rsid w:val="0038194C"/>
    <w:rsid w:val="00382421"/>
    <w:rsid w:val="00383657"/>
    <w:rsid w:val="00383735"/>
    <w:rsid w:val="00383873"/>
    <w:rsid w:val="003848D1"/>
    <w:rsid w:val="00385E45"/>
    <w:rsid w:val="0038658C"/>
    <w:rsid w:val="00386C88"/>
    <w:rsid w:val="003905B0"/>
    <w:rsid w:val="00390A7E"/>
    <w:rsid w:val="0039111F"/>
    <w:rsid w:val="0039158E"/>
    <w:rsid w:val="00391802"/>
    <w:rsid w:val="00391974"/>
    <w:rsid w:val="00391C62"/>
    <w:rsid w:val="00392F22"/>
    <w:rsid w:val="003936A3"/>
    <w:rsid w:val="0039374C"/>
    <w:rsid w:val="00394132"/>
    <w:rsid w:val="003947FC"/>
    <w:rsid w:val="003951BA"/>
    <w:rsid w:val="00395BF1"/>
    <w:rsid w:val="0039616C"/>
    <w:rsid w:val="00396F15"/>
    <w:rsid w:val="003A013A"/>
    <w:rsid w:val="003A01C3"/>
    <w:rsid w:val="003A0E64"/>
    <w:rsid w:val="003A1F7A"/>
    <w:rsid w:val="003A35BC"/>
    <w:rsid w:val="003A3F25"/>
    <w:rsid w:val="003A4075"/>
    <w:rsid w:val="003A464A"/>
    <w:rsid w:val="003A49DC"/>
    <w:rsid w:val="003A4CF8"/>
    <w:rsid w:val="003A5DC3"/>
    <w:rsid w:val="003A69E5"/>
    <w:rsid w:val="003A77AF"/>
    <w:rsid w:val="003A781A"/>
    <w:rsid w:val="003B00FC"/>
    <w:rsid w:val="003B0259"/>
    <w:rsid w:val="003B037B"/>
    <w:rsid w:val="003B0A2C"/>
    <w:rsid w:val="003B0CF6"/>
    <w:rsid w:val="003B14E0"/>
    <w:rsid w:val="003B4491"/>
    <w:rsid w:val="003B44AE"/>
    <w:rsid w:val="003B48F0"/>
    <w:rsid w:val="003B492E"/>
    <w:rsid w:val="003B55CA"/>
    <w:rsid w:val="003B576D"/>
    <w:rsid w:val="003B5D05"/>
    <w:rsid w:val="003B63F0"/>
    <w:rsid w:val="003B6845"/>
    <w:rsid w:val="003B686A"/>
    <w:rsid w:val="003B6D6A"/>
    <w:rsid w:val="003C05DC"/>
    <w:rsid w:val="003C08C6"/>
    <w:rsid w:val="003C0BCE"/>
    <w:rsid w:val="003C0E1C"/>
    <w:rsid w:val="003C0FD9"/>
    <w:rsid w:val="003C1866"/>
    <w:rsid w:val="003C18FC"/>
    <w:rsid w:val="003C237A"/>
    <w:rsid w:val="003C2A58"/>
    <w:rsid w:val="003C34DC"/>
    <w:rsid w:val="003C49E3"/>
    <w:rsid w:val="003C5C68"/>
    <w:rsid w:val="003C6A74"/>
    <w:rsid w:val="003C6E0B"/>
    <w:rsid w:val="003C71E7"/>
    <w:rsid w:val="003C7217"/>
    <w:rsid w:val="003C750D"/>
    <w:rsid w:val="003D09EE"/>
    <w:rsid w:val="003D136E"/>
    <w:rsid w:val="003D17AC"/>
    <w:rsid w:val="003D1F0B"/>
    <w:rsid w:val="003D1F1E"/>
    <w:rsid w:val="003D38E1"/>
    <w:rsid w:val="003D49AA"/>
    <w:rsid w:val="003D4AE7"/>
    <w:rsid w:val="003D5A9B"/>
    <w:rsid w:val="003D5C11"/>
    <w:rsid w:val="003D60B0"/>
    <w:rsid w:val="003E2B13"/>
    <w:rsid w:val="003E2E16"/>
    <w:rsid w:val="003E3764"/>
    <w:rsid w:val="003E3AC7"/>
    <w:rsid w:val="003E3F16"/>
    <w:rsid w:val="003E46C8"/>
    <w:rsid w:val="003E51DD"/>
    <w:rsid w:val="003E6140"/>
    <w:rsid w:val="003E68EB"/>
    <w:rsid w:val="003E75CC"/>
    <w:rsid w:val="003E77BF"/>
    <w:rsid w:val="003F0CEB"/>
    <w:rsid w:val="003F1527"/>
    <w:rsid w:val="003F39C4"/>
    <w:rsid w:val="003F3DEB"/>
    <w:rsid w:val="003F3E44"/>
    <w:rsid w:val="003F43E5"/>
    <w:rsid w:val="003F5533"/>
    <w:rsid w:val="003F5B83"/>
    <w:rsid w:val="003F6CBA"/>
    <w:rsid w:val="003F6FFE"/>
    <w:rsid w:val="004000FC"/>
    <w:rsid w:val="00400B3F"/>
    <w:rsid w:val="00401377"/>
    <w:rsid w:val="00402B66"/>
    <w:rsid w:val="0040481D"/>
    <w:rsid w:val="00406A0C"/>
    <w:rsid w:val="0040702A"/>
    <w:rsid w:val="00407177"/>
    <w:rsid w:val="0040746B"/>
    <w:rsid w:val="00407E9A"/>
    <w:rsid w:val="00410BF4"/>
    <w:rsid w:val="00410CBE"/>
    <w:rsid w:val="00411988"/>
    <w:rsid w:val="00411AD0"/>
    <w:rsid w:val="00411D8F"/>
    <w:rsid w:val="00411FE9"/>
    <w:rsid w:val="00412531"/>
    <w:rsid w:val="00412C19"/>
    <w:rsid w:val="0041369A"/>
    <w:rsid w:val="00413789"/>
    <w:rsid w:val="00413AB3"/>
    <w:rsid w:val="004144E0"/>
    <w:rsid w:val="00415356"/>
    <w:rsid w:val="0041562F"/>
    <w:rsid w:val="004156E0"/>
    <w:rsid w:val="00415771"/>
    <w:rsid w:val="00415EA1"/>
    <w:rsid w:val="00417195"/>
    <w:rsid w:val="004176C1"/>
    <w:rsid w:val="00417D43"/>
    <w:rsid w:val="00417E1B"/>
    <w:rsid w:val="00420284"/>
    <w:rsid w:val="0042090B"/>
    <w:rsid w:val="00420A95"/>
    <w:rsid w:val="0042143B"/>
    <w:rsid w:val="0042147D"/>
    <w:rsid w:val="00421FFE"/>
    <w:rsid w:val="004231F9"/>
    <w:rsid w:val="00423321"/>
    <w:rsid w:val="00424AD1"/>
    <w:rsid w:val="004261AB"/>
    <w:rsid w:val="004262BE"/>
    <w:rsid w:val="004264C4"/>
    <w:rsid w:val="00426BE9"/>
    <w:rsid w:val="004270D2"/>
    <w:rsid w:val="00427230"/>
    <w:rsid w:val="0042749B"/>
    <w:rsid w:val="004277C4"/>
    <w:rsid w:val="00427ADD"/>
    <w:rsid w:val="0043022B"/>
    <w:rsid w:val="00430246"/>
    <w:rsid w:val="004304A0"/>
    <w:rsid w:val="00430CAA"/>
    <w:rsid w:val="00430F7D"/>
    <w:rsid w:val="0043125D"/>
    <w:rsid w:val="00431820"/>
    <w:rsid w:val="00432195"/>
    <w:rsid w:val="00432582"/>
    <w:rsid w:val="00432BE5"/>
    <w:rsid w:val="00432D9C"/>
    <w:rsid w:val="0043403F"/>
    <w:rsid w:val="004356C7"/>
    <w:rsid w:val="00435943"/>
    <w:rsid w:val="00436181"/>
    <w:rsid w:val="00436E31"/>
    <w:rsid w:val="004410EF"/>
    <w:rsid w:val="00441A37"/>
    <w:rsid w:val="00441EC8"/>
    <w:rsid w:val="0044363A"/>
    <w:rsid w:val="00443F5A"/>
    <w:rsid w:val="004463A4"/>
    <w:rsid w:val="00446549"/>
    <w:rsid w:val="004476EC"/>
    <w:rsid w:val="00447971"/>
    <w:rsid w:val="0045081F"/>
    <w:rsid w:val="004515DB"/>
    <w:rsid w:val="00451E69"/>
    <w:rsid w:val="00452068"/>
    <w:rsid w:val="00452CF8"/>
    <w:rsid w:val="004534BE"/>
    <w:rsid w:val="0045516B"/>
    <w:rsid w:val="0045742B"/>
    <w:rsid w:val="004574CE"/>
    <w:rsid w:val="0045788B"/>
    <w:rsid w:val="00457C6A"/>
    <w:rsid w:val="00457D09"/>
    <w:rsid w:val="0046057E"/>
    <w:rsid w:val="0046066E"/>
    <w:rsid w:val="00461BFA"/>
    <w:rsid w:val="0046343A"/>
    <w:rsid w:val="004636EF"/>
    <w:rsid w:val="00463A37"/>
    <w:rsid w:val="00465A32"/>
    <w:rsid w:val="0046631B"/>
    <w:rsid w:val="004667A4"/>
    <w:rsid w:val="00467CDB"/>
    <w:rsid w:val="004712C1"/>
    <w:rsid w:val="00472F27"/>
    <w:rsid w:val="00473696"/>
    <w:rsid w:val="00473839"/>
    <w:rsid w:val="0047560D"/>
    <w:rsid w:val="004800C6"/>
    <w:rsid w:val="004813E1"/>
    <w:rsid w:val="0048208D"/>
    <w:rsid w:val="00483DDF"/>
    <w:rsid w:val="0048463E"/>
    <w:rsid w:val="0048586E"/>
    <w:rsid w:val="00486F55"/>
    <w:rsid w:val="00487574"/>
    <w:rsid w:val="00487D02"/>
    <w:rsid w:val="004918A2"/>
    <w:rsid w:val="00492503"/>
    <w:rsid w:val="004926AB"/>
    <w:rsid w:val="00493570"/>
    <w:rsid w:val="0049399F"/>
    <w:rsid w:val="00493DA2"/>
    <w:rsid w:val="00494C6D"/>
    <w:rsid w:val="00494E6B"/>
    <w:rsid w:val="00494EFD"/>
    <w:rsid w:val="004954E0"/>
    <w:rsid w:val="00495599"/>
    <w:rsid w:val="00495B38"/>
    <w:rsid w:val="00495E66"/>
    <w:rsid w:val="00496CF0"/>
    <w:rsid w:val="004971A5"/>
    <w:rsid w:val="00497890"/>
    <w:rsid w:val="004A1032"/>
    <w:rsid w:val="004A14F8"/>
    <w:rsid w:val="004A1892"/>
    <w:rsid w:val="004A1E4F"/>
    <w:rsid w:val="004A2D61"/>
    <w:rsid w:val="004A30A2"/>
    <w:rsid w:val="004A57DE"/>
    <w:rsid w:val="004A63AB"/>
    <w:rsid w:val="004A63FB"/>
    <w:rsid w:val="004A65F8"/>
    <w:rsid w:val="004A69B5"/>
    <w:rsid w:val="004A74E3"/>
    <w:rsid w:val="004B0279"/>
    <w:rsid w:val="004B0527"/>
    <w:rsid w:val="004B0643"/>
    <w:rsid w:val="004B08B5"/>
    <w:rsid w:val="004B179B"/>
    <w:rsid w:val="004B191F"/>
    <w:rsid w:val="004B20CA"/>
    <w:rsid w:val="004B227C"/>
    <w:rsid w:val="004B2BEE"/>
    <w:rsid w:val="004B2F29"/>
    <w:rsid w:val="004B350D"/>
    <w:rsid w:val="004B3759"/>
    <w:rsid w:val="004B3D1E"/>
    <w:rsid w:val="004B3DD6"/>
    <w:rsid w:val="004B3E72"/>
    <w:rsid w:val="004B5203"/>
    <w:rsid w:val="004B5570"/>
    <w:rsid w:val="004B65B5"/>
    <w:rsid w:val="004B6BA1"/>
    <w:rsid w:val="004B74BE"/>
    <w:rsid w:val="004C09E7"/>
    <w:rsid w:val="004C1064"/>
    <w:rsid w:val="004C1916"/>
    <w:rsid w:val="004C3025"/>
    <w:rsid w:val="004C396A"/>
    <w:rsid w:val="004C3E31"/>
    <w:rsid w:val="004C4F4B"/>
    <w:rsid w:val="004C5937"/>
    <w:rsid w:val="004D0D50"/>
    <w:rsid w:val="004D0FA4"/>
    <w:rsid w:val="004D1348"/>
    <w:rsid w:val="004D26DA"/>
    <w:rsid w:val="004D416C"/>
    <w:rsid w:val="004D435F"/>
    <w:rsid w:val="004D517C"/>
    <w:rsid w:val="004D5A76"/>
    <w:rsid w:val="004D5F8C"/>
    <w:rsid w:val="004D609A"/>
    <w:rsid w:val="004D6139"/>
    <w:rsid w:val="004D6A3D"/>
    <w:rsid w:val="004D7E4D"/>
    <w:rsid w:val="004D7FCE"/>
    <w:rsid w:val="004E27D7"/>
    <w:rsid w:val="004E2C08"/>
    <w:rsid w:val="004E2D0E"/>
    <w:rsid w:val="004E2F2C"/>
    <w:rsid w:val="004E36BC"/>
    <w:rsid w:val="004E4BB1"/>
    <w:rsid w:val="004E675A"/>
    <w:rsid w:val="004E7214"/>
    <w:rsid w:val="004E7ABC"/>
    <w:rsid w:val="004F0322"/>
    <w:rsid w:val="004F11BB"/>
    <w:rsid w:val="004F20E3"/>
    <w:rsid w:val="004F2BC3"/>
    <w:rsid w:val="004F51E4"/>
    <w:rsid w:val="004F524B"/>
    <w:rsid w:val="004F5980"/>
    <w:rsid w:val="004F64E0"/>
    <w:rsid w:val="004F754B"/>
    <w:rsid w:val="004F769A"/>
    <w:rsid w:val="00500859"/>
    <w:rsid w:val="00501BF9"/>
    <w:rsid w:val="00504DA9"/>
    <w:rsid w:val="0050533D"/>
    <w:rsid w:val="0050569C"/>
    <w:rsid w:val="00505C1D"/>
    <w:rsid w:val="00506C11"/>
    <w:rsid w:val="00507D47"/>
    <w:rsid w:val="00510399"/>
    <w:rsid w:val="005119C7"/>
    <w:rsid w:val="00512079"/>
    <w:rsid w:val="00512717"/>
    <w:rsid w:val="00512803"/>
    <w:rsid w:val="00513A24"/>
    <w:rsid w:val="00514111"/>
    <w:rsid w:val="00514F7F"/>
    <w:rsid w:val="0051555F"/>
    <w:rsid w:val="0051578B"/>
    <w:rsid w:val="005162D5"/>
    <w:rsid w:val="005163BC"/>
    <w:rsid w:val="00516BEA"/>
    <w:rsid w:val="00517A42"/>
    <w:rsid w:val="00517F88"/>
    <w:rsid w:val="00517FA1"/>
    <w:rsid w:val="005201C5"/>
    <w:rsid w:val="00520520"/>
    <w:rsid w:val="005215BB"/>
    <w:rsid w:val="0052168F"/>
    <w:rsid w:val="00522337"/>
    <w:rsid w:val="005224AB"/>
    <w:rsid w:val="00522ED1"/>
    <w:rsid w:val="00522EDF"/>
    <w:rsid w:val="005231C9"/>
    <w:rsid w:val="00523468"/>
    <w:rsid w:val="00525012"/>
    <w:rsid w:val="00525ED7"/>
    <w:rsid w:val="00526688"/>
    <w:rsid w:val="00526939"/>
    <w:rsid w:val="00526982"/>
    <w:rsid w:val="0052734C"/>
    <w:rsid w:val="005274E2"/>
    <w:rsid w:val="00527818"/>
    <w:rsid w:val="00530190"/>
    <w:rsid w:val="0053078D"/>
    <w:rsid w:val="00531765"/>
    <w:rsid w:val="00532AEE"/>
    <w:rsid w:val="005336C3"/>
    <w:rsid w:val="0053498C"/>
    <w:rsid w:val="00534B15"/>
    <w:rsid w:val="0053509C"/>
    <w:rsid w:val="005402E0"/>
    <w:rsid w:val="00540639"/>
    <w:rsid w:val="00540FDA"/>
    <w:rsid w:val="00541432"/>
    <w:rsid w:val="005415F9"/>
    <w:rsid w:val="0054265A"/>
    <w:rsid w:val="005429B4"/>
    <w:rsid w:val="00543F91"/>
    <w:rsid w:val="00544550"/>
    <w:rsid w:val="005445F9"/>
    <w:rsid w:val="00544B54"/>
    <w:rsid w:val="00547256"/>
    <w:rsid w:val="0055043C"/>
    <w:rsid w:val="00551001"/>
    <w:rsid w:val="0055248E"/>
    <w:rsid w:val="0055264B"/>
    <w:rsid w:val="0055265A"/>
    <w:rsid w:val="005528AF"/>
    <w:rsid w:val="00553D59"/>
    <w:rsid w:val="0055420C"/>
    <w:rsid w:val="00554BCA"/>
    <w:rsid w:val="00554BE9"/>
    <w:rsid w:val="00554EDD"/>
    <w:rsid w:val="0055562D"/>
    <w:rsid w:val="00556233"/>
    <w:rsid w:val="00556541"/>
    <w:rsid w:val="005565F4"/>
    <w:rsid w:val="00556BC3"/>
    <w:rsid w:val="005577EA"/>
    <w:rsid w:val="00560999"/>
    <w:rsid w:val="00561B4D"/>
    <w:rsid w:val="005629A2"/>
    <w:rsid w:val="00564AD0"/>
    <w:rsid w:val="00564D85"/>
    <w:rsid w:val="00565372"/>
    <w:rsid w:val="005663EE"/>
    <w:rsid w:val="0056646E"/>
    <w:rsid w:val="00567F8D"/>
    <w:rsid w:val="00570464"/>
    <w:rsid w:val="005704F8"/>
    <w:rsid w:val="005706B7"/>
    <w:rsid w:val="00570823"/>
    <w:rsid w:val="005709AA"/>
    <w:rsid w:val="005717CC"/>
    <w:rsid w:val="00571817"/>
    <w:rsid w:val="00571F81"/>
    <w:rsid w:val="005725A4"/>
    <w:rsid w:val="0057439A"/>
    <w:rsid w:val="005758DB"/>
    <w:rsid w:val="0057607F"/>
    <w:rsid w:val="00576194"/>
    <w:rsid w:val="005762B5"/>
    <w:rsid w:val="005768DE"/>
    <w:rsid w:val="005771D9"/>
    <w:rsid w:val="00580A00"/>
    <w:rsid w:val="0058182E"/>
    <w:rsid w:val="00581BC7"/>
    <w:rsid w:val="005828C2"/>
    <w:rsid w:val="00582B3B"/>
    <w:rsid w:val="00583044"/>
    <w:rsid w:val="005842BB"/>
    <w:rsid w:val="00584323"/>
    <w:rsid w:val="00586196"/>
    <w:rsid w:val="0058755C"/>
    <w:rsid w:val="00587CB0"/>
    <w:rsid w:val="005904D7"/>
    <w:rsid w:val="005908C0"/>
    <w:rsid w:val="00590A12"/>
    <w:rsid w:val="0059114A"/>
    <w:rsid w:val="00591406"/>
    <w:rsid w:val="0059168D"/>
    <w:rsid w:val="00591D64"/>
    <w:rsid w:val="00591F12"/>
    <w:rsid w:val="00593A11"/>
    <w:rsid w:val="00593D56"/>
    <w:rsid w:val="00595344"/>
    <w:rsid w:val="00595488"/>
    <w:rsid w:val="0059614B"/>
    <w:rsid w:val="00596638"/>
    <w:rsid w:val="005976F0"/>
    <w:rsid w:val="005A01E5"/>
    <w:rsid w:val="005A021D"/>
    <w:rsid w:val="005A070D"/>
    <w:rsid w:val="005A095B"/>
    <w:rsid w:val="005A1D58"/>
    <w:rsid w:val="005A1E20"/>
    <w:rsid w:val="005A3630"/>
    <w:rsid w:val="005A39F5"/>
    <w:rsid w:val="005A4883"/>
    <w:rsid w:val="005A4BD0"/>
    <w:rsid w:val="005A515F"/>
    <w:rsid w:val="005A7331"/>
    <w:rsid w:val="005A7B90"/>
    <w:rsid w:val="005A7F54"/>
    <w:rsid w:val="005B0DE8"/>
    <w:rsid w:val="005B0ED2"/>
    <w:rsid w:val="005B1560"/>
    <w:rsid w:val="005B1755"/>
    <w:rsid w:val="005B28BB"/>
    <w:rsid w:val="005B2AD8"/>
    <w:rsid w:val="005B3EDB"/>
    <w:rsid w:val="005B418A"/>
    <w:rsid w:val="005B5A5C"/>
    <w:rsid w:val="005B5E8D"/>
    <w:rsid w:val="005B6945"/>
    <w:rsid w:val="005B6B01"/>
    <w:rsid w:val="005B7B4B"/>
    <w:rsid w:val="005B7BE6"/>
    <w:rsid w:val="005C0170"/>
    <w:rsid w:val="005C02B8"/>
    <w:rsid w:val="005C04FF"/>
    <w:rsid w:val="005C06B7"/>
    <w:rsid w:val="005C0E1A"/>
    <w:rsid w:val="005C1053"/>
    <w:rsid w:val="005C15C9"/>
    <w:rsid w:val="005C26E7"/>
    <w:rsid w:val="005C29DF"/>
    <w:rsid w:val="005C2A30"/>
    <w:rsid w:val="005C2B99"/>
    <w:rsid w:val="005C37E9"/>
    <w:rsid w:val="005C464F"/>
    <w:rsid w:val="005C571A"/>
    <w:rsid w:val="005C6E9C"/>
    <w:rsid w:val="005C7532"/>
    <w:rsid w:val="005C760E"/>
    <w:rsid w:val="005C770A"/>
    <w:rsid w:val="005D0950"/>
    <w:rsid w:val="005D2B7B"/>
    <w:rsid w:val="005D2F2B"/>
    <w:rsid w:val="005D3485"/>
    <w:rsid w:val="005D4206"/>
    <w:rsid w:val="005D425C"/>
    <w:rsid w:val="005D48EB"/>
    <w:rsid w:val="005D4EAC"/>
    <w:rsid w:val="005D57A0"/>
    <w:rsid w:val="005D599D"/>
    <w:rsid w:val="005D59F2"/>
    <w:rsid w:val="005D62A7"/>
    <w:rsid w:val="005D6598"/>
    <w:rsid w:val="005D749A"/>
    <w:rsid w:val="005E00B8"/>
    <w:rsid w:val="005E07C5"/>
    <w:rsid w:val="005E18C0"/>
    <w:rsid w:val="005E1A17"/>
    <w:rsid w:val="005E252E"/>
    <w:rsid w:val="005E346B"/>
    <w:rsid w:val="005E4569"/>
    <w:rsid w:val="005E46B7"/>
    <w:rsid w:val="005E55E7"/>
    <w:rsid w:val="005E5D3D"/>
    <w:rsid w:val="005E6CE6"/>
    <w:rsid w:val="005E7044"/>
    <w:rsid w:val="005F041B"/>
    <w:rsid w:val="005F0622"/>
    <w:rsid w:val="005F1012"/>
    <w:rsid w:val="005F251E"/>
    <w:rsid w:val="005F2840"/>
    <w:rsid w:val="005F5BE7"/>
    <w:rsid w:val="005F5EE2"/>
    <w:rsid w:val="005F60C6"/>
    <w:rsid w:val="005F63CF"/>
    <w:rsid w:val="0060020A"/>
    <w:rsid w:val="0060036F"/>
    <w:rsid w:val="0060090C"/>
    <w:rsid w:val="00600BA0"/>
    <w:rsid w:val="00600EFF"/>
    <w:rsid w:val="006018ED"/>
    <w:rsid w:val="00603AD0"/>
    <w:rsid w:val="00603B97"/>
    <w:rsid w:val="0060409C"/>
    <w:rsid w:val="006043B9"/>
    <w:rsid w:val="00604FC3"/>
    <w:rsid w:val="006058E6"/>
    <w:rsid w:val="006065C2"/>
    <w:rsid w:val="00607967"/>
    <w:rsid w:val="00610EB5"/>
    <w:rsid w:val="006127FB"/>
    <w:rsid w:val="00612C9B"/>
    <w:rsid w:val="006134D3"/>
    <w:rsid w:val="00613B7B"/>
    <w:rsid w:val="006144A5"/>
    <w:rsid w:val="006153EF"/>
    <w:rsid w:val="00615E79"/>
    <w:rsid w:val="006160E6"/>
    <w:rsid w:val="00616E10"/>
    <w:rsid w:val="00617088"/>
    <w:rsid w:val="0061788E"/>
    <w:rsid w:val="00620383"/>
    <w:rsid w:val="00620724"/>
    <w:rsid w:val="00622A44"/>
    <w:rsid w:val="00622B90"/>
    <w:rsid w:val="00622D12"/>
    <w:rsid w:val="00623183"/>
    <w:rsid w:val="00624226"/>
    <w:rsid w:val="006252AA"/>
    <w:rsid w:val="00625C10"/>
    <w:rsid w:val="00626179"/>
    <w:rsid w:val="00626E5B"/>
    <w:rsid w:val="006276DF"/>
    <w:rsid w:val="0063081E"/>
    <w:rsid w:val="00630A4C"/>
    <w:rsid w:val="00631024"/>
    <w:rsid w:val="00631F9F"/>
    <w:rsid w:val="006321B0"/>
    <w:rsid w:val="00632BA0"/>
    <w:rsid w:val="00632E2F"/>
    <w:rsid w:val="00635C47"/>
    <w:rsid w:val="00635FEB"/>
    <w:rsid w:val="00636C4E"/>
    <w:rsid w:val="0063758A"/>
    <w:rsid w:val="00637A64"/>
    <w:rsid w:val="00637B95"/>
    <w:rsid w:val="00640B6B"/>
    <w:rsid w:val="00641091"/>
    <w:rsid w:val="006419F9"/>
    <w:rsid w:val="00641F0D"/>
    <w:rsid w:val="006449BF"/>
    <w:rsid w:val="00645352"/>
    <w:rsid w:val="00645DAF"/>
    <w:rsid w:val="00645FA6"/>
    <w:rsid w:val="0064615F"/>
    <w:rsid w:val="0064790B"/>
    <w:rsid w:val="00650043"/>
    <w:rsid w:val="00650594"/>
    <w:rsid w:val="00651868"/>
    <w:rsid w:val="00651D44"/>
    <w:rsid w:val="00652685"/>
    <w:rsid w:val="00652E47"/>
    <w:rsid w:val="00653B28"/>
    <w:rsid w:val="00654282"/>
    <w:rsid w:val="00655D27"/>
    <w:rsid w:val="00655F79"/>
    <w:rsid w:val="0065665B"/>
    <w:rsid w:val="00656EF3"/>
    <w:rsid w:val="006577D9"/>
    <w:rsid w:val="006621C1"/>
    <w:rsid w:val="006631A7"/>
    <w:rsid w:val="00663F65"/>
    <w:rsid w:val="00665470"/>
    <w:rsid w:val="00665DE3"/>
    <w:rsid w:val="00665E83"/>
    <w:rsid w:val="0066670C"/>
    <w:rsid w:val="00666BF3"/>
    <w:rsid w:val="00667371"/>
    <w:rsid w:val="00667833"/>
    <w:rsid w:val="00667C9E"/>
    <w:rsid w:val="00670159"/>
    <w:rsid w:val="00670758"/>
    <w:rsid w:val="00670920"/>
    <w:rsid w:val="00672F07"/>
    <w:rsid w:val="00673035"/>
    <w:rsid w:val="00673690"/>
    <w:rsid w:val="00673814"/>
    <w:rsid w:val="00673ED1"/>
    <w:rsid w:val="00674770"/>
    <w:rsid w:val="00674DAD"/>
    <w:rsid w:val="00674F31"/>
    <w:rsid w:val="0067633D"/>
    <w:rsid w:val="006766EF"/>
    <w:rsid w:val="00676F1B"/>
    <w:rsid w:val="0067760D"/>
    <w:rsid w:val="00677C99"/>
    <w:rsid w:val="00680498"/>
    <w:rsid w:val="006805CF"/>
    <w:rsid w:val="00680E39"/>
    <w:rsid w:val="00681AA0"/>
    <w:rsid w:val="00682907"/>
    <w:rsid w:val="00682F45"/>
    <w:rsid w:val="006860E2"/>
    <w:rsid w:val="00690D1C"/>
    <w:rsid w:val="00690FC3"/>
    <w:rsid w:val="006911E9"/>
    <w:rsid w:val="006911F1"/>
    <w:rsid w:val="006914D4"/>
    <w:rsid w:val="0069247F"/>
    <w:rsid w:val="00692D40"/>
    <w:rsid w:val="00692DC2"/>
    <w:rsid w:val="00693CE8"/>
    <w:rsid w:val="00693EB2"/>
    <w:rsid w:val="00694D40"/>
    <w:rsid w:val="00695E83"/>
    <w:rsid w:val="00695FF0"/>
    <w:rsid w:val="006960DC"/>
    <w:rsid w:val="0069627D"/>
    <w:rsid w:val="006A0E2B"/>
    <w:rsid w:val="006A3799"/>
    <w:rsid w:val="006A3872"/>
    <w:rsid w:val="006A4956"/>
    <w:rsid w:val="006A4C81"/>
    <w:rsid w:val="006A67F5"/>
    <w:rsid w:val="006A6930"/>
    <w:rsid w:val="006A7CC7"/>
    <w:rsid w:val="006B09FB"/>
    <w:rsid w:val="006B201C"/>
    <w:rsid w:val="006B27BB"/>
    <w:rsid w:val="006B2FBF"/>
    <w:rsid w:val="006B30F9"/>
    <w:rsid w:val="006B3F1F"/>
    <w:rsid w:val="006B3F7E"/>
    <w:rsid w:val="006B4B18"/>
    <w:rsid w:val="006B7413"/>
    <w:rsid w:val="006C1101"/>
    <w:rsid w:val="006C1A5E"/>
    <w:rsid w:val="006C2B7A"/>
    <w:rsid w:val="006C3479"/>
    <w:rsid w:val="006C41D6"/>
    <w:rsid w:val="006C4454"/>
    <w:rsid w:val="006C4DFD"/>
    <w:rsid w:val="006C62A8"/>
    <w:rsid w:val="006C74BB"/>
    <w:rsid w:val="006D0461"/>
    <w:rsid w:val="006D0AEC"/>
    <w:rsid w:val="006D0B2A"/>
    <w:rsid w:val="006D111A"/>
    <w:rsid w:val="006D2A19"/>
    <w:rsid w:val="006D3900"/>
    <w:rsid w:val="006D39D0"/>
    <w:rsid w:val="006D4087"/>
    <w:rsid w:val="006D498B"/>
    <w:rsid w:val="006D4BFF"/>
    <w:rsid w:val="006D50F9"/>
    <w:rsid w:val="006D5799"/>
    <w:rsid w:val="006D69D4"/>
    <w:rsid w:val="006D7F43"/>
    <w:rsid w:val="006E07E1"/>
    <w:rsid w:val="006E0DF2"/>
    <w:rsid w:val="006E1919"/>
    <w:rsid w:val="006E1A5C"/>
    <w:rsid w:val="006E3B1E"/>
    <w:rsid w:val="006E40CD"/>
    <w:rsid w:val="006E4139"/>
    <w:rsid w:val="006E418B"/>
    <w:rsid w:val="006E492C"/>
    <w:rsid w:val="006E612C"/>
    <w:rsid w:val="006E63EC"/>
    <w:rsid w:val="006E65C2"/>
    <w:rsid w:val="006E6EB0"/>
    <w:rsid w:val="006E6F27"/>
    <w:rsid w:val="006F1B66"/>
    <w:rsid w:val="006F2160"/>
    <w:rsid w:val="006F251F"/>
    <w:rsid w:val="006F38D7"/>
    <w:rsid w:val="006F45CD"/>
    <w:rsid w:val="006F4E25"/>
    <w:rsid w:val="006F4E63"/>
    <w:rsid w:val="006F523C"/>
    <w:rsid w:val="006F588E"/>
    <w:rsid w:val="006F597C"/>
    <w:rsid w:val="006F6642"/>
    <w:rsid w:val="006F6752"/>
    <w:rsid w:val="007020E4"/>
    <w:rsid w:val="007028A2"/>
    <w:rsid w:val="007033F0"/>
    <w:rsid w:val="00704B1C"/>
    <w:rsid w:val="00704BC5"/>
    <w:rsid w:val="007052B8"/>
    <w:rsid w:val="007055B0"/>
    <w:rsid w:val="007056BC"/>
    <w:rsid w:val="007068B4"/>
    <w:rsid w:val="007073A0"/>
    <w:rsid w:val="007073CF"/>
    <w:rsid w:val="00707C71"/>
    <w:rsid w:val="0071098A"/>
    <w:rsid w:val="007115EB"/>
    <w:rsid w:val="00711AF3"/>
    <w:rsid w:val="0071369D"/>
    <w:rsid w:val="00714AAF"/>
    <w:rsid w:val="00714B50"/>
    <w:rsid w:val="007166E2"/>
    <w:rsid w:val="00716F9A"/>
    <w:rsid w:val="007179B1"/>
    <w:rsid w:val="0072004D"/>
    <w:rsid w:val="00721265"/>
    <w:rsid w:val="00722D41"/>
    <w:rsid w:val="00724A33"/>
    <w:rsid w:val="00724F4E"/>
    <w:rsid w:val="00725C2D"/>
    <w:rsid w:val="007279BB"/>
    <w:rsid w:val="00727C8B"/>
    <w:rsid w:val="007303A4"/>
    <w:rsid w:val="00730ACB"/>
    <w:rsid w:val="007315F5"/>
    <w:rsid w:val="00732170"/>
    <w:rsid w:val="0073272B"/>
    <w:rsid w:val="0073517F"/>
    <w:rsid w:val="00735C68"/>
    <w:rsid w:val="0073618A"/>
    <w:rsid w:val="00736CF1"/>
    <w:rsid w:val="00736E5B"/>
    <w:rsid w:val="007403E1"/>
    <w:rsid w:val="0074059C"/>
    <w:rsid w:val="007416B5"/>
    <w:rsid w:val="00742C64"/>
    <w:rsid w:val="00743A4B"/>
    <w:rsid w:val="0074443D"/>
    <w:rsid w:val="00744517"/>
    <w:rsid w:val="007445A2"/>
    <w:rsid w:val="00744649"/>
    <w:rsid w:val="00745B29"/>
    <w:rsid w:val="00745D4E"/>
    <w:rsid w:val="007464C9"/>
    <w:rsid w:val="0074690A"/>
    <w:rsid w:val="00746AC0"/>
    <w:rsid w:val="00746FF0"/>
    <w:rsid w:val="00747F6D"/>
    <w:rsid w:val="00751F7E"/>
    <w:rsid w:val="00753E16"/>
    <w:rsid w:val="007540E5"/>
    <w:rsid w:val="00754697"/>
    <w:rsid w:val="00754C29"/>
    <w:rsid w:val="007554A9"/>
    <w:rsid w:val="00757083"/>
    <w:rsid w:val="00757579"/>
    <w:rsid w:val="0075779E"/>
    <w:rsid w:val="00757FA7"/>
    <w:rsid w:val="007607BA"/>
    <w:rsid w:val="00760F57"/>
    <w:rsid w:val="007611AD"/>
    <w:rsid w:val="007619F0"/>
    <w:rsid w:val="00761EE8"/>
    <w:rsid w:val="007620CE"/>
    <w:rsid w:val="00762A1D"/>
    <w:rsid w:val="00762F85"/>
    <w:rsid w:val="0076347F"/>
    <w:rsid w:val="007640E9"/>
    <w:rsid w:val="0076549E"/>
    <w:rsid w:val="007658C8"/>
    <w:rsid w:val="00765A43"/>
    <w:rsid w:val="00766F87"/>
    <w:rsid w:val="00767351"/>
    <w:rsid w:val="007705B9"/>
    <w:rsid w:val="007717F6"/>
    <w:rsid w:val="00771F96"/>
    <w:rsid w:val="007722A4"/>
    <w:rsid w:val="0077249A"/>
    <w:rsid w:val="00773EB0"/>
    <w:rsid w:val="00774132"/>
    <w:rsid w:val="007744A5"/>
    <w:rsid w:val="007750B0"/>
    <w:rsid w:val="00776398"/>
    <w:rsid w:val="007763D2"/>
    <w:rsid w:val="00777CBC"/>
    <w:rsid w:val="007808F5"/>
    <w:rsid w:val="00780DA4"/>
    <w:rsid w:val="00781019"/>
    <w:rsid w:val="00781919"/>
    <w:rsid w:val="007829C0"/>
    <w:rsid w:val="00783ECE"/>
    <w:rsid w:val="00784E02"/>
    <w:rsid w:val="00785895"/>
    <w:rsid w:val="00785BA8"/>
    <w:rsid w:val="007869B9"/>
    <w:rsid w:val="00786D9A"/>
    <w:rsid w:val="00786F03"/>
    <w:rsid w:val="0079043A"/>
    <w:rsid w:val="00791407"/>
    <w:rsid w:val="007914F3"/>
    <w:rsid w:val="00791878"/>
    <w:rsid w:val="00791B3E"/>
    <w:rsid w:val="007929CB"/>
    <w:rsid w:val="00792F76"/>
    <w:rsid w:val="0079342A"/>
    <w:rsid w:val="00795307"/>
    <w:rsid w:val="007958C7"/>
    <w:rsid w:val="007963C1"/>
    <w:rsid w:val="007968C7"/>
    <w:rsid w:val="00797972"/>
    <w:rsid w:val="00797A8D"/>
    <w:rsid w:val="00797C20"/>
    <w:rsid w:val="00797EF7"/>
    <w:rsid w:val="007A0E9C"/>
    <w:rsid w:val="007A1A83"/>
    <w:rsid w:val="007A3251"/>
    <w:rsid w:val="007A3786"/>
    <w:rsid w:val="007A3FE1"/>
    <w:rsid w:val="007A442C"/>
    <w:rsid w:val="007A6D46"/>
    <w:rsid w:val="007A6D92"/>
    <w:rsid w:val="007A6EB5"/>
    <w:rsid w:val="007A7BA1"/>
    <w:rsid w:val="007B04CA"/>
    <w:rsid w:val="007B0B14"/>
    <w:rsid w:val="007B132B"/>
    <w:rsid w:val="007B13A8"/>
    <w:rsid w:val="007B1FC5"/>
    <w:rsid w:val="007B2276"/>
    <w:rsid w:val="007B46FA"/>
    <w:rsid w:val="007B4F5C"/>
    <w:rsid w:val="007B543A"/>
    <w:rsid w:val="007B61F0"/>
    <w:rsid w:val="007B6341"/>
    <w:rsid w:val="007C04C3"/>
    <w:rsid w:val="007C0DF7"/>
    <w:rsid w:val="007C1110"/>
    <w:rsid w:val="007C1979"/>
    <w:rsid w:val="007C1ADD"/>
    <w:rsid w:val="007C2B6D"/>
    <w:rsid w:val="007C486C"/>
    <w:rsid w:val="007C490D"/>
    <w:rsid w:val="007C57CB"/>
    <w:rsid w:val="007C5ED0"/>
    <w:rsid w:val="007C6AE7"/>
    <w:rsid w:val="007C6FF0"/>
    <w:rsid w:val="007C7026"/>
    <w:rsid w:val="007D0531"/>
    <w:rsid w:val="007D0BB8"/>
    <w:rsid w:val="007D436C"/>
    <w:rsid w:val="007D4570"/>
    <w:rsid w:val="007D4AD1"/>
    <w:rsid w:val="007D66ED"/>
    <w:rsid w:val="007D6729"/>
    <w:rsid w:val="007D7665"/>
    <w:rsid w:val="007D7919"/>
    <w:rsid w:val="007E02A2"/>
    <w:rsid w:val="007E0C80"/>
    <w:rsid w:val="007E1A2B"/>
    <w:rsid w:val="007E20DA"/>
    <w:rsid w:val="007E449B"/>
    <w:rsid w:val="007E44E1"/>
    <w:rsid w:val="007E6CE0"/>
    <w:rsid w:val="007E7AF4"/>
    <w:rsid w:val="007E7D76"/>
    <w:rsid w:val="007F048D"/>
    <w:rsid w:val="007F14D1"/>
    <w:rsid w:val="007F157F"/>
    <w:rsid w:val="007F1AA4"/>
    <w:rsid w:val="007F206C"/>
    <w:rsid w:val="007F2144"/>
    <w:rsid w:val="007F2738"/>
    <w:rsid w:val="007F2CC5"/>
    <w:rsid w:val="007F2D4D"/>
    <w:rsid w:val="007F3D08"/>
    <w:rsid w:val="007F4429"/>
    <w:rsid w:val="007F49B0"/>
    <w:rsid w:val="007F4B2E"/>
    <w:rsid w:val="007F4E4A"/>
    <w:rsid w:val="0080056D"/>
    <w:rsid w:val="00800C71"/>
    <w:rsid w:val="0080115D"/>
    <w:rsid w:val="0080118C"/>
    <w:rsid w:val="00802986"/>
    <w:rsid w:val="008039E8"/>
    <w:rsid w:val="00803A52"/>
    <w:rsid w:val="00804404"/>
    <w:rsid w:val="00804922"/>
    <w:rsid w:val="00805007"/>
    <w:rsid w:val="00805511"/>
    <w:rsid w:val="00805812"/>
    <w:rsid w:val="00805CCD"/>
    <w:rsid w:val="00805EF7"/>
    <w:rsid w:val="008074CF"/>
    <w:rsid w:val="00807625"/>
    <w:rsid w:val="0080773E"/>
    <w:rsid w:val="008116E3"/>
    <w:rsid w:val="00811789"/>
    <w:rsid w:val="008118B8"/>
    <w:rsid w:val="00811C41"/>
    <w:rsid w:val="00812877"/>
    <w:rsid w:val="00812F79"/>
    <w:rsid w:val="0081322C"/>
    <w:rsid w:val="0081342A"/>
    <w:rsid w:val="00813DCE"/>
    <w:rsid w:val="0081426F"/>
    <w:rsid w:val="008145FE"/>
    <w:rsid w:val="00815CC0"/>
    <w:rsid w:val="0081650A"/>
    <w:rsid w:val="00816766"/>
    <w:rsid w:val="00816768"/>
    <w:rsid w:val="008179B2"/>
    <w:rsid w:val="00817AAD"/>
    <w:rsid w:val="00817D43"/>
    <w:rsid w:val="00820267"/>
    <w:rsid w:val="008202E6"/>
    <w:rsid w:val="00820A6F"/>
    <w:rsid w:val="008213D4"/>
    <w:rsid w:val="00821A08"/>
    <w:rsid w:val="00821C56"/>
    <w:rsid w:val="00821F55"/>
    <w:rsid w:val="00822530"/>
    <w:rsid w:val="0082268B"/>
    <w:rsid w:val="00822B3A"/>
    <w:rsid w:val="00823754"/>
    <w:rsid w:val="00824578"/>
    <w:rsid w:val="00824AC5"/>
    <w:rsid w:val="00825E1F"/>
    <w:rsid w:val="008273B3"/>
    <w:rsid w:val="00827F93"/>
    <w:rsid w:val="008305F1"/>
    <w:rsid w:val="00832854"/>
    <w:rsid w:val="00832BBB"/>
    <w:rsid w:val="00832CE8"/>
    <w:rsid w:val="00833147"/>
    <w:rsid w:val="0083316E"/>
    <w:rsid w:val="00833847"/>
    <w:rsid w:val="00833B4D"/>
    <w:rsid w:val="0083411E"/>
    <w:rsid w:val="00834954"/>
    <w:rsid w:val="008356CE"/>
    <w:rsid w:val="00835E09"/>
    <w:rsid w:val="00836691"/>
    <w:rsid w:val="00836E6C"/>
    <w:rsid w:val="00837393"/>
    <w:rsid w:val="00837FF8"/>
    <w:rsid w:val="00840703"/>
    <w:rsid w:val="008409A2"/>
    <w:rsid w:val="008414D4"/>
    <w:rsid w:val="00842651"/>
    <w:rsid w:val="00842997"/>
    <w:rsid w:val="008435C7"/>
    <w:rsid w:val="008446BD"/>
    <w:rsid w:val="00845BEA"/>
    <w:rsid w:val="00847228"/>
    <w:rsid w:val="00847804"/>
    <w:rsid w:val="00847903"/>
    <w:rsid w:val="00847E68"/>
    <w:rsid w:val="008502E8"/>
    <w:rsid w:val="00850D2E"/>
    <w:rsid w:val="00850E73"/>
    <w:rsid w:val="0085168D"/>
    <w:rsid w:val="00851D8D"/>
    <w:rsid w:val="0085314E"/>
    <w:rsid w:val="008532E8"/>
    <w:rsid w:val="00853A93"/>
    <w:rsid w:val="00854002"/>
    <w:rsid w:val="008546C1"/>
    <w:rsid w:val="00854742"/>
    <w:rsid w:val="00855516"/>
    <w:rsid w:val="0085636F"/>
    <w:rsid w:val="008610B8"/>
    <w:rsid w:val="008616F6"/>
    <w:rsid w:val="00861F54"/>
    <w:rsid w:val="00862CE3"/>
    <w:rsid w:val="00863A40"/>
    <w:rsid w:val="00864419"/>
    <w:rsid w:val="0086528B"/>
    <w:rsid w:val="00865DDA"/>
    <w:rsid w:val="00866249"/>
    <w:rsid w:val="0086711C"/>
    <w:rsid w:val="008677BC"/>
    <w:rsid w:val="00867A3E"/>
    <w:rsid w:val="00870037"/>
    <w:rsid w:val="0087066A"/>
    <w:rsid w:val="008707C4"/>
    <w:rsid w:val="008707F2"/>
    <w:rsid w:val="008719AD"/>
    <w:rsid w:val="00871A06"/>
    <w:rsid w:val="0087214D"/>
    <w:rsid w:val="008722A2"/>
    <w:rsid w:val="008729DF"/>
    <w:rsid w:val="0087326D"/>
    <w:rsid w:val="008746E8"/>
    <w:rsid w:val="00874F5A"/>
    <w:rsid w:val="008758D5"/>
    <w:rsid w:val="0087705D"/>
    <w:rsid w:val="008807B4"/>
    <w:rsid w:val="00880803"/>
    <w:rsid w:val="008813BF"/>
    <w:rsid w:val="008814B4"/>
    <w:rsid w:val="008815AA"/>
    <w:rsid w:val="00881B16"/>
    <w:rsid w:val="00882DE7"/>
    <w:rsid w:val="00883F1E"/>
    <w:rsid w:val="00885CE8"/>
    <w:rsid w:val="0089095F"/>
    <w:rsid w:val="00890AE2"/>
    <w:rsid w:val="00891B64"/>
    <w:rsid w:val="0089282F"/>
    <w:rsid w:val="00892C57"/>
    <w:rsid w:val="008934B4"/>
    <w:rsid w:val="00894DBB"/>
    <w:rsid w:val="00894DF3"/>
    <w:rsid w:val="00895636"/>
    <w:rsid w:val="00895F55"/>
    <w:rsid w:val="008972CF"/>
    <w:rsid w:val="008A0743"/>
    <w:rsid w:val="008A1801"/>
    <w:rsid w:val="008A2AF8"/>
    <w:rsid w:val="008A3036"/>
    <w:rsid w:val="008A3613"/>
    <w:rsid w:val="008A4092"/>
    <w:rsid w:val="008A438B"/>
    <w:rsid w:val="008A5C29"/>
    <w:rsid w:val="008A5F79"/>
    <w:rsid w:val="008A5FE8"/>
    <w:rsid w:val="008A7006"/>
    <w:rsid w:val="008B0065"/>
    <w:rsid w:val="008B04D7"/>
    <w:rsid w:val="008B1BE2"/>
    <w:rsid w:val="008B20D6"/>
    <w:rsid w:val="008B223D"/>
    <w:rsid w:val="008B2562"/>
    <w:rsid w:val="008B347E"/>
    <w:rsid w:val="008B3FE3"/>
    <w:rsid w:val="008B52C7"/>
    <w:rsid w:val="008B568A"/>
    <w:rsid w:val="008B5CE8"/>
    <w:rsid w:val="008B5E6E"/>
    <w:rsid w:val="008B6099"/>
    <w:rsid w:val="008B6847"/>
    <w:rsid w:val="008B6F63"/>
    <w:rsid w:val="008B7BE6"/>
    <w:rsid w:val="008B7BFA"/>
    <w:rsid w:val="008C189B"/>
    <w:rsid w:val="008C1FEC"/>
    <w:rsid w:val="008C2935"/>
    <w:rsid w:val="008C29B1"/>
    <w:rsid w:val="008C3888"/>
    <w:rsid w:val="008C5473"/>
    <w:rsid w:val="008C58FE"/>
    <w:rsid w:val="008D0429"/>
    <w:rsid w:val="008D25B1"/>
    <w:rsid w:val="008D3294"/>
    <w:rsid w:val="008D4265"/>
    <w:rsid w:val="008D47AB"/>
    <w:rsid w:val="008D5CD6"/>
    <w:rsid w:val="008E0A52"/>
    <w:rsid w:val="008E1D53"/>
    <w:rsid w:val="008E36E2"/>
    <w:rsid w:val="008E3FB7"/>
    <w:rsid w:val="008E4F3D"/>
    <w:rsid w:val="008E4FD9"/>
    <w:rsid w:val="008E4FF8"/>
    <w:rsid w:val="008E5A6A"/>
    <w:rsid w:val="008E75A4"/>
    <w:rsid w:val="008E7F78"/>
    <w:rsid w:val="008F0549"/>
    <w:rsid w:val="008F0ABF"/>
    <w:rsid w:val="008F1067"/>
    <w:rsid w:val="008F1F17"/>
    <w:rsid w:val="008F25A3"/>
    <w:rsid w:val="008F264A"/>
    <w:rsid w:val="008F2659"/>
    <w:rsid w:val="008F42A8"/>
    <w:rsid w:val="008F48BC"/>
    <w:rsid w:val="008F5208"/>
    <w:rsid w:val="008F54DF"/>
    <w:rsid w:val="008F573F"/>
    <w:rsid w:val="008F626F"/>
    <w:rsid w:val="008F7BDE"/>
    <w:rsid w:val="009003B1"/>
    <w:rsid w:val="009018BD"/>
    <w:rsid w:val="00901D16"/>
    <w:rsid w:val="00902026"/>
    <w:rsid w:val="00902157"/>
    <w:rsid w:val="009024D4"/>
    <w:rsid w:val="00902887"/>
    <w:rsid w:val="00904008"/>
    <w:rsid w:val="0090438E"/>
    <w:rsid w:val="00905098"/>
    <w:rsid w:val="00906AD6"/>
    <w:rsid w:val="00907165"/>
    <w:rsid w:val="00907D0E"/>
    <w:rsid w:val="009100DD"/>
    <w:rsid w:val="00910B4E"/>
    <w:rsid w:val="00913AC7"/>
    <w:rsid w:val="0091457F"/>
    <w:rsid w:val="00914943"/>
    <w:rsid w:val="00914C0F"/>
    <w:rsid w:val="0091523A"/>
    <w:rsid w:val="0091526B"/>
    <w:rsid w:val="00916230"/>
    <w:rsid w:val="009168E0"/>
    <w:rsid w:val="00917060"/>
    <w:rsid w:val="00917BC8"/>
    <w:rsid w:val="00917E2D"/>
    <w:rsid w:val="00920BAA"/>
    <w:rsid w:val="0092142F"/>
    <w:rsid w:val="0092198E"/>
    <w:rsid w:val="00921CAC"/>
    <w:rsid w:val="00922C25"/>
    <w:rsid w:val="00923B41"/>
    <w:rsid w:val="00923EAA"/>
    <w:rsid w:val="009246AB"/>
    <w:rsid w:val="00924732"/>
    <w:rsid w:val="009247EE"/>
    <w:rsid w:val="00925BE5"/>
    <w:rsid w:val="009262BF"/>
    <w:rsid w:val="0092661E"/>
    <w:rsid w:val="00926764"/>
    <w:rsid w:val="00927788"/>
    <w:rsid w:val="00927BA2"/>
    <w:rsid w:val="00927FC4"/>
    <w:rsid w:val="009309D3"/>
    <w:rsid w:val="009314A4"/>
    <w:rsid w:val="00932232"/>
    <w:rsid w:val="009322BB"/>
    <w:rsid w:val="009334B5"/>
    <w:rsid w:val="009338EB"/>
    <w:rsid w:val="00933AFD"/>
    <w:rsid w:val="009347CC"/>
    <w:rsid w:val="009354B9"/>
    <w:rsid w:val="009360E3"/>
    <w:rsid w:val="00936200"/>
    <w:rsid w:val="009364BF"/>
    <w:rsid w:val="0093689D"/>
    <w:rsid w:val="00937950"/>
    <w:rsid w:val="00937D5B"/>
    <w:rsid w:val="00941466"/>
    <w:rsid w:val="00941469"/>
    <w:rsid w:val="00941D83"/>
    <w:rsid w:val="00941FC7"/>
    <w:rsid w:val="00942BEC"/>
    <w:rsid w:val="00942C16"/>
    <w:rsid w:val="00943103"/>
    <w:rsid w:val="00944942"/>
    <w:rsid w:val="0094779F"/>
    <w:rsid w:val="00947B41"/>
    <w:rsid w:val="00947BB5"/>
    <w:rsid w:val="00951234"/>
    <w:rsid w:val="00951789"/>
    <w:rsid w:val="00952E88"/>
    <w:rsid w:val="00954640"/>
    <w:rsid w:val="00955B46"/>
    <w:rsid w:val="009567D4"/>
    <w:rsid w:val="00956BAF"/>
    <w:rsid w:val="00956C36"/>
    <w:rsid w:val="00956DB6"/>
    <w:rsid w:val="009570C4"/>
    <w:rsid w:val="00957F1D"/>
    <w:rsid w:val="00957F49"/>
    <w:rsid w:val="00961B36"/>
    <w:rsid w:val="009625F5"/>
    <w:rsid w:val="00962843"/>
    <w:rsid w:val="00963567"/>
    <w:rsid w:val="009635EB"/>
    <w:rsid w:val="00963DDF"/>
    <w:rsid w:val="0096475E"/>
    <w:rsid w:val="00964989"/>
    <w:rsid w:val="009662D9"/>
    <w:rsid w:val="009668E8"/>
    <w:rsid w:val="00966F0D"/>
    <w:rsid w:val="00970400"/>
    <w:rsid w:val="00971B54"/>
    <w:rsid w:val="0097344C"/>
    <w:rsid w:val="00973B1F"/>
    <w:rsid w:val="00973F11"/>
    <w:rsid w:val="009743BB"/>
    <w:rsid w:val="009748C7"/>
    <w:rsid w:val="00974FFF"/>
    <w:rsid w:val="0097589B"/>
    <w:rsid w:val="00976826"/>
    <w:rsid w:val="00976B1A"/>
    <w:rsid w:val="009802BF"/>
    <w:rsid w:val="00980570"/>
    <w:rsid w:val="0098105A"/>
    <w:rsid w:val="0098179C"/>
    <w:rsid w:val="00981B96"/>
    <w:rsid w:val="00981C78"/>
    <w:rsid w:val="00981F09"/>
    <w:rsid w:val="009828B2"/>
    <w:rsid w:val="009830A3"/>
    <w:rsid w:val="00983635"/>
    <w:rsid w:val="00985B92"/>
    <w:rsid w:val="00987704"/>
    <w:rsid w:val="00987AA2"/>
    <w:rsid w:val="009901B0"/>
    <w:rsid w:val="00990B88"/>
    <w:rsid w:val="00991A22"/>
    <w:rsid w:val="00992DB3"/>
    <w:rsid w:val="009937E3"/>
    <w:rsid w:val="00993C9E"/>
    <w:rsid w:val="00994891"/>
    <w:rsid w:val="009964CE"/>
    <w:rsid w:val="00996F70"/>
    <w:rsid w:val="00997003"/>
    <w:rsid w:val="009971EB"/>
    <w:rsid w:val="00997653"/>
    <w:rsid w:val="009A03A4"/>
    <w:rsid w:val="009A05E0"/>
    <w:rsid w:val="009A0910"/>
    <w:rsid w:val="009A0BD9"/>
    <w:rsid w:val="009A0DAD"/>
    <w:rsid w:val="009A1D7A"/>
    <w:rsid w:val="009A26E8"/>
    <w:rsid w:val="009A2A14"/>
    <w:rsid w:val="009A2B43"/>
    <w:rsid w:val="009A350D"/>
    <w:rsid w:val="009A4116"/>
    <w:rsid w:val="009A4D34"/>
    <w:rsid w:val="009A508F"/>
    <w:rsid w:val="009A5684"/>
    <w:rsid w:val="009A59C1"/>
    <w:rsid w:val="009A6832"/>
    <w:rsid w:val="009B0111"/>
    <w:rsid w:val="009B0B68"/>
    <w:rsid w:val="009B10EA"/>
    <w:rsid w:val="009B14AD"/>
    <w:rsid w:val="009B2082"/>
    <w:rsid w:val="009B29F2"/>
    <w:rsid w:val="009B2DFC"/>
    <w:rsid w:val="009B4866"/>
    <w:rsid w:val="009B5FD0"/>
    <w:rsid w:val="009B64C5"/>
    <w:rsid w:val="009B66B7"/>
    <w:rsid w:val="009B721D"/>
    <w:rsid w:val="009B7AE8"/>
    <w:rsid w:val="009B7F49"/>
    <w:rsid w:val="009C0413"/>
    <w:rsid w:val="009C0DAF"/>
    <w:rsid w:val="009C0E68"/>
    <w:rsid w:val="009C1C27"/>
    <w:rsid w:val="009C2AA3"/>
    <w:rsid w:val="009C3116"/>
    <w:rsid w:val="009C31C4"/>
    <w:rsid w:val="009C4616"/>
    <w:rsid w:val="009C6B82"/>
    <w:rsid w:val="009D0182"/>
    <w:rsid w:val="009D070A"/>
    <w:rsid w:val="009D11C3"/>
    <w:rsid w:val="009D1D42"/>
    <w:rsid w:val="009D22E2"/>
    <w:rsid w:val="009D3D38"/>
    <w:rsid w:val="009D6919"/>
    <w:rsid w:val="009D6DC5"/>
    <w:rsid w:val="009E0824"/>
    <w:rsid w:val="009E0FFF"/>
    <w:rsid w:val="009E2023"/>
    <w:rsid w:val="009E29CD"/>
    <w:rsid w:val="009E2FE8"/>
    <w:rsid w:val="009E4DAF"/>
    <w:rsid w:val="009E5EF7"/>
    <w:rsid w:val="009E60F2"/>
    <w:rsid w:val="009E7A43"/>
    <w:rsid w:val="009F071A"/>
    <w:rsid w:val="009F14EA"/>
    <w:rsid w:val="009F1AA0"/>
    <w:rsid w:val="009F1DE9"/>
    <w:rsid w:val="009F2ED7"/>
    <w:rsid w:val="009F2F2F"/>
    <w:rsid w:val="009F382E"/>
    <w:rsid w:val="009F4CE9"/>
    <w:rsid w:val="009F5168"/>
    <w:rsid w:val="009F645B"/>
    <w:rsid w:val="009F7595"/>
    <w:rsid w:val="00A008DE"/>
    <w:rsid w:val="00A01411"/>
    <w:rsid w:val="00A0166A"/>
    <w:rsid w:val="00A0381E"/>
    <w:rsid w:val="00A0758C"/>
    <w:rsid w:val="00A102D5"/>
    <w:rsid w:val="00A1062A"/>
    <w:rsid w:val="00A12521"/>
    <w:rsid w:val="00A134B1"/>
    <w:rsid w:val="00A1373E"/>
    <w:rsid w:val="00A1452A"/>
    <w:rsid w:val="00A15166"/>
    <w:rsid w:val="00A15D60"/>
    <w:rsid w:val="00A15FCB"/>
    <w:rsid w:val="00A17096"/>
    <w:rsid w:val="00A17621"/>
    <w:rsid w:val="00A177EE"/>
    <w:rsid w:val="00A20E89"/>
    <w:rsid w:val="00A21551"/>
    <w:rsid w:val="00A223BC"/>
    <w:rsid w:val="00A2271A"/>
    <w:rsid w:val="00A242DA"/>
    <w:rsid w:val="00A2446F"/>
    <w:rsid w:val="00A246F8"/>
    <w:rsid w:val="00A257BF"/>
    <w:rsid w:val="00A26B7B"/>
    <w:rsid w:val="00A3001C"/>
    <w:rsid w:val="00A3019C"/>
    <w:rsid w:val="00A30806"/>
    <w:rsid w:val="00A31BB1"/>
    <w:rsid w:val="00A31D81"/>
    <w:rsid w:val="00A34C1A"/>
    <w:rsid w:val="00A34F62"/>
    <w:rsid w:val="00A36B62"/>
    <w:rsid w:val="00A37B00"/>
    <w:rsid w:val="00A402FE"/>
    <w:rsid w:val="00A40E37"/>
    <w:rsid w:val="00A43551"/>
    <w:rsid w:val="00A43751"/>
    <w:rsid w:val="00A44B5A"/>
    <w:rsid w:val="00A454DB"/>
    <w:rsid w:val="00A45B28"/>
    <w:rsid w:val="00A45B88"/>
    <w:rsid w:val="00A46581"/>
    <w:rsid w:val="00A46B70"/>
    <w:rsid w:val="00A47966"/>
    <w:rsid w:val="00A47D05"/>
    <w:rsid w:val="00A50101"/>
    <w:rsid w:val="00A506D1"/>
    <w:rsid w:val="00A52250"/>
    <w:rsid w:val="00A53D79"/>
    <w:rsid w:val="00A55D0B"/>
    <w:rsid w:val="00A602F9"/>
    <w:rsid w:val="00A605E2"/>
    <w:rsid w:val="00A60BB4"/>
    <w:rsid w:val="00A60C4B"/>
    <w:rsid w:val="00A61EB6"/>
    <w:rsid w:val="00A629F2"/>
    <w:rsid w:val="00A63543"/>
    <w:rsid w:val="00A63FBD"/>
    <w:rsid w:val="00A64170"/>
    <w:rsid w:val="00A67022"/>
    <w:rsid w:val="00A67E7D"/>
    <w:rsid w:val="00A67E9D"/>
    <w:rsid w:val="00A7027C"/>
    <w:rsid w:val="00A70BC2"/>
    <w:rsid w:val="00A70EFA"/>
    <w:rsid w:val="00A716B2"/>
    <w:rsid w:val="00A72EFE"/>
    <w:rsid w:val="00A7303D"/>
    <w:rsid w:val="00A739BE"/>
    <w:rsid w:val="00A74097"/>
    <w:rsid w:val="00A748FC"/>
    <w:rsid w:val="00A74F25"/>
    <w:rsid w:val="00A7516B"/>
    <w:rsid w:val="00A75AD5"/>
    <w:rsid w:val="00A762E2"/>
    <w:rsid w:val="00A76942"/>
    <w:rsid w:val="00A76DA1"/>
    <w:rsid w:val="00A76DB5"/>
    <w:rsid w:val="00A770C7"/>
    <w:rsid w:val="00A77F6C"/>
    <w:rsid w:val="00A805E0"/>
    <w:rsid w:val="00A8124A"/>
    <w:rsid w:val="00A81D8A"/>
    <w:rsid w:val="00A837A7"/>
    <w:rsid w:val="00A8448E"/>
    <w:rsid w:val="00A84643"/>
    <w:rsid w:val="00A864E1"/>
    <w:rsid w:val="00A8669F"/>
    <w:rsid w:val="00A8728A"/>
    <w:rsid w:val="00A90028"/>
    <w:rsid w:val="00A91F3F"/>
    <w:rsid w:val="00A92F45"/>
    <w:rsid w:val="00A93AA6"/>
    <w:rsid w:val="00A94AC9"/>
    <w:rsid w:val="00A9554F"/>
    <w:rsid w:val="00A95ADD"/>
    <w:rsid w:val="00A96E44"/>
    <w:rsid w:val="00A96F37"/>
    <w:rsid w:val="00A97EC6"/>
    <w:rsid w:val="00AA0614"/>
    <w:rsid w:val="00AA1025"/>
    <w:rsid w:val="00AA1BDA"/>
    <w:rsid w:val="00AA1FD2"/>
    <w:rsid w:val="00AA21D7"/>
    <w:rsid w:val="00AA3774"/>
    <w:rsid w:val="00AA495D"/>
    <w:rsid w:val="00AA649F"/>
    <w:rsid w:val="00AA64D6"/>
    <w:rsid w:val="00AA64FD"/>
    <w:rsid w:val="00AA667F"/>
    <w:rsid w:val="00AA6BCF"/>
    <w:rsid w:val="00AA769F"/>
    <w:rsid w:val="00AA77A7"/>
    <w:rsid w:val="00AB1F89"/>
    <w:rsid w:val="00AB2480"/>
    <w:rsid w:val="00AB25E7"/>
    <w:rsid w:val="00AB2FCD"/>
    <w:rsid w:val="00AB3593"/>
    <w:rsid w:val="00AB4C71"/>
    <w:rsid w:val="00AB550F"/>
    <w:rsid w:val="00AB6CCA"/>
    <w:rsid w:val="00AB6F57"/>
    <w:rsid w:val="00AC055F"/>
    <w:rsid w:val="00AC0882"/>
    <w:rsid w:val="00AC2A5C"/>
    <w:rsid w:val="00AC32C7"/>
    <w:rsid w:val="00AC3883"/>
    <w:rsid w:val="00AC44D9"/>
    <w:rsid w:val="00AC460E"/>
    <w:rsid w:val="00AC48C0"/>
    <w:rsid w:val="00AC50EA"/>
    <w:rsid w:val="00AC5B5D"/>
    <w:rsid w:val="00AC6D97"/>
    <w:rsid w:val="00AC7B77"/>
    <w:rsid w:val="00AC7BA7"/>
    <w:rsid w:val="00AC7F4F"/>
    <w:rsid w:val="00AD0284"/>
    <w:rsid w:val="00AD092C"/>
    <w:rsid w:val="00AD0FC9"/>
    <w:rsid w:val="00AD11BA"/>
    <w:rsid w:val="00AD2314"/>
    <w:rsid w:val="00AD2C3C"/>
    <w:rsid w:val="00AD3CE9"/>
    <w:rsid w:val="00AD3FBA"/>
    <w:rsid w:val="00AD44AF"/>
    <w:rsid w:val="00AD4598"/>
    <w:rsid w:val="00AD5DF9"/>
    <w:rsid w:val="00AD6C03"/>
    <w:rsid w:val="00AD6E8C"/>
    <w:rsid w:val="00AD70EB"/>
    <w:rsid w:val="00AE13C8"/>
    <w:rsid w:val="00AE15FC"/>
    <w:rsid w:val="00AE230B"/>
    <w:rsid w:val="00AE2991"/>
    <w:rsid w:val="00AE3581"/>
    <w:rsid w:val="00AE3A0D"/>
    <w:rsid w:val="00AE4C46"/>
    <w:rsid w:val="00AE4C94"/>
    <w:rsid w:val="00AE54F8"/>
    <w:rsid w:val="00AE5E11"/>
    <w:rsid w:val="00AE6030"/>
    <w:rsid w:val="00AE6352"/>
    <w:rsid w:val="00AE6A32"/>
    <w:rsid w:val="00AE6BB1"/>
    <w:rsid w:val="00AE74D2"/>
    <w:rsid w:val="00AF00D6"/>
    <w:rsid w:val="00AF14C5"/>
    <w:rsid w:val="00AF1D58"/>
    <w:rsid w:val="00AF2056"/>
    <w:rsid w:val="00AF2464"/>
    <w:rsid w:val="00AF2D72"/>
    <w:rsid w:val="00AF3C4E"/>
    <w:rsid w:val="00AF6617"/>
    <w:rsid w:val="00B0018D"/>
    <w:rsid w:val="00B00467"/>
    <w:rsid w:val="00B009AD"/>
    <w:rsid w:val="00B03815"/>
    <w:rsid w:val="00B0391C"/>
    <w:rsid w:val="00B050E0"/>
    <w:rsid w:val="00B1015E"/>
    <w:rsid w:val="00B106B3"/>
    <w:rsid w:val="00B11EDA"/>
    <w:rsid w:val="00B12860"/>
    <w:rsid w:val="00B1296F"/>
    <w:rsid w:val="00B12BF4"/>
    <w:rsid w:val="00B13890"/>
    <w:rsid w:val="00B176DC"/>
    <w:rsid w:val="00B223B9"/>
    <w:rsid w:val="00B22468"/>
    <w:rsid w:val="00B225C9"/>
    <w:rsid w:val="00B2280C"/>
    <w:rsid w:val="00B23E70"/>
    <w:rsid w:val="00B24097"/>
    <w:rsid w:val="00B24829"/>
    <w:rsid w:val="00B24989"/>
    <w:rsid w:val="00B25014"/>
    <w:rsid w:val="00B25696"/>
    <w:rsid w:val="00B25F02"/>
    <w:rsid w:val="00B30711"/>
    <w:rsid w:val="00B31DF3"/>
    <w:rsid w:val="00B3255A"/>
    <w:rsid w:val="00B3300C"/>
    <w:rsid w:val="00B335A0"/>
    <w:rsid w:val="00B34030"/>
    <w:rsid w:val="00B34088"/>
    <w:rsid w:val="00B3573F"/>
    <w:rsid w:val="00B35AC2"/>
    <w:rsid w:val="00B361D3"/>
    <w:rsid w:val="00B363FC"/>
    <w:rsid w:val="00B36864"/>
    <w:rsid w:val="00B36CFA"/>
    <w:rsid w:val="00B371EE"/>
    <w:rsid w:val="00B372DA"/>
    <w:rsid w:val="00B376F4"/>
    <w:rsid w:val="00B40C25"/>
    <w:rsid w:val="00B40E86"/>
    <w:rsid w:val="00B41457"/>
    <w:rsid w:val="00B42497"/>
    <w:rsid w:val="00B4263D"/>
    <w:rsid w:val="00B4269E"/>
    <w:rsid w:val="00B4286E"/>
    <w:rsid w:val="00B42B21"/>
    <w:rsid w:val="00B43176"/>
    <w:rsid w:val="00B4318D"/>
    <w:rsid w:val="00B4374B"/>
    <w:rsid w:val="00B43EF7"/>
    <w:rsid w:val="00B44117"/>
    <w:rsid w:val="00B44BD8"/>
    <w:rsid w:val="00B452B4"/>
    <w:rsid w:val="00B46C4E"/>
    <w:rsid w:val="00B4728D"/>
    <w:rsid w:val="00B50128"/>
    <w:rsid w:val="00B50875"/>
    <w:rsid w:val="00B50DEA"/>
    <w:rsid w:val="00B532ED"/>
    <w:rsid w:val="00B532F7"/>
    <w:rsid w:val="00B53599"/>
    <w:rsid w:val="00B53794"/>
    <w:rsid w:val="00B5453C"/>
    <w:rsid w:val="00B54E34"/>
    <w:rsid w:val="00B54E9B"/>
    <w:rsid w:val="00B56711"/>
    <w:rsid w:val="00B56F13"/>
    <w:rsid w:val="00B57B08"/>
    <w:rsid w:val="00B57B93"/>
    <w:rsid w:val="00B60511"/>
    <w:rsid w:val="00B60559"/>
    <w:rsid w:val="00B60CA4"/>
    <w:rsid w:val="00B61F8B"/>
    <w:rsid w:val="00B62C81"/>
    <w:rsid w:val="00B63F0B"/>
    <w:rsid w:val="00B65CF8"/>
    <w:rsid w:val="00B66539"/>
    <w:rsid w:val="00B67259"/>
    <w:rsid w:val="00B676D8"/>
    <w:rsid w:val="00B70149"/>
    <w:rsid w:val="00B709C5"/>
    <w:rsid w:val="00B72EC4"/>
    <w:rsid w:val="00B73201"/>
    <w:rsid w:val="00B73695"/>
    <w:rsid w:val="00B73C7E"/>
    <w:rsid w:val="00B74051"/>
    <w:rsid w:val="00B74403"/>
    <w:rsid w:val="00B7472F"/>
    <w:rsid w:val="00B74963"/>
    <w:rsid w:val="00B75983"/>
    <w:rsid w:val="00B7639D"/>
    <w:rsid w:val="00B76B8B"/>
    <w:rsid w:val="00B76E16"/>
    <w:rsid w:val="00B778B8"/>
    <w:rsid w:val="00B80CF2"/>
    <w:rsid w:val="00B80F78"/>
    <w:rsid w:val="00B81845"/>
    <w:rsid w:val="00B82318"/>
    <w:rsid w:val="00B82631"/>
    <w:rsid w:val="00B827C4"/>
    <w:rsid w:val="00B82A9A"/>
    <w:rsid w:val="00B82BDB"/>
    <w:rsid w:val="00B82CCD"/>
    <w:rsid w:val="00B8317A"/>
    <w:rsid w:val="00B83266"/>
    <w:rsid w:val="00B834F9"/>
    <w:rsid w:val="00B83CE8"/>
    <w:rsid w:val="00B86139"/>
    <w:rsid w:val="00B86823"/>
    <w:rsid w:val="00B8755D"/>
    <w:rsid w:val="00B8799E"/>
    <w:rsid w:val="00B87F41"/>
    <w:rsid w:val="00B9008A"/>
    <w:rsid w:val="00B92413"/>
    <w:rsid w:val="00B929B3"/>
    <w:rsid w:val="00B92F85"/>
    <w:rsid w:val="00B9352C"/>
    <w:rsid w:val="00B94430"/>
    <w:rsid w:val="00B9672B"/>
    <w:rsid w:val="00B970F9"/>
    <w:rsid w:val="00B973E8"/>
    <w:rsid w:val="00B97DEC"/>
    <w:rsid w:val="00BA05D3"/>
    <w:rsid w:val="00BA0A71"/>
    <w:rsid w:val="00BA2197"/>
    <w:rsid w:val="00BA2C56"/>
    <w:rsid w:val="00BA2FE4"/>
    <w:rsid w:val="00BA3900"/>
    <w:rsid w:val="00BA3B02"/>
    <w:rsid w:val="00BA3D9A"/>
    <w:rsid w:val="00BA4171"/>
    <w:rsid w:val="00BA42A5"/>
    <w:rsid w:val="00BA4711"/>
    <w:rsid w:val="00BA51E9"/>
    <w:rsid w:val="00BA585F"/>
    <w:rsid w:val="00BA596D"/>
    <w:rsid w:val="00BA7A60"/>
    <w:rsid w:val="00BA7B13"/>
    <w:rsid w:val="00BA7C00"/>
    <w:rsid w:val="00BA7CB2"/>
    <w:rsid w:val="00BB011D"/>
    <w:rsid w:val="00BB0BEC"/>
    <w:rsid w:val="00BB2691"/>
    <w:rsid w:val="00BB2C6C"/>
    <w:rsid w:val="00BB33BF"/>
    <w:rsid w:val="00BB3521"/>
    <w:rsid w:val="00BB564B"/>
    <w:rsid w:val="00BB5A61"/>
    <w:rsid w:val="00BB6B61"/>
    <w:rsid w:val="00BB6C26"/>
    <w:rsid w:val="00BB6C54"/>
    <w:rsid w:val="00BB7E94"/>
    <w:rsid w:val="00BC0ECC"/>
    <w:rsid w:val="00BC11EF"/>
    <w:rsid w:val="00BC1746"/>
    <w:rsid w:val="00BC1757"/>
    <w:rsid w:val="00BC222F"/>
    <w:rsid w:val="00BC323D"/>
    <w:rsid w:val="00BC344F"/>
    <w:rsid w:val="00BC4750"/>
    <w:rsid w:val="00BC5C3B"/>
    <w:rsid w:val="00BC65E4"/>
    <w:rsid w:val="00BC7002"/>
    <w:rsid w:val="00BC7F3B"/>
    <w:rsid w:val="00BD2DA6"/>
    <w:rsid w:val="00BD55BA"/>
    <w:rsid w:val="00BD5624"/>
    <w:rsid w:val="00BD588D"/>
    <w:rsid w:val="00BD59E2"/>
    <w:rsid w:val="00BD5F65"/>
    <w:rsid w:val="00BD638A"/>
    <w:rsid w:val="00BD6935"/>
    <w:rsid w:val="00BD76ED"/>
    <w:rsid w:val="00BD7ECA"/>
    <w:rsid w:val="00BE06BE"/>
    <w:rsid w:val="00BE16BC"/>
    <w:rsid w:val="00BE213F"/>
    <w:rsid w:val="00BE22BB"/>
    <w:rsid w:val="00BE30F9"/>
    <w:rsid w:val="00BE35C8"/>
    <w:rsid w:val="00BE38DC"/>
    <w:rsid w:val="00BE3E73"/>
    <w:rsid w:val="00BE421E"/>
    <w:rsid w:val="00BE48BF"/>
    <w:rsid w:val="00BE5784"/>
    <w:rsid w:val="00BE57BB"/>
    <w:rsid w:val="00BE5956"/>
    <w:rsid w:val="00BE5EE4"/>
    <w:rsid w:val="00BE646C"/>
    <w:rsid w:val="00BE661D"/>
    <w:rsid w:val="00BE7946"/>
    <w:rsid w:val="00BF13C3"/>
    <w:rsid w:val="00BF13E8"/>
    <w:rsid w:val="00BF23FD"/>
    <w:rsid w:val="00BF29E8"/>
    <w:rsid w:val="00BF3DE8"/>
    <w:rsid w:val="00BF4248"/>
    <w:rsid w:val="00BF4A2D"/>
    <w:rsid w:val="00BF5C03"/>
    <w:rsid w:val="00BF600E"/>
    <w:rsid w:val="00C006F6"/>
    <w:rsid w:val="00C0126E"/>
    <w:rsid w:val="00C01917"/>
    <w:rsid w:val="00C019A8"/>
    <w:rsid w:val="00C0230C"/>
    <w:rsid w:val="00C02389"/>
    <w:rsid w:val="00C02F25"/>
    <w:rsid w:val="00C02F31"/>
    <w:rsid w:val="00C038AC"/>
    <w:rsid w:val="00C0526F"/>
    <w:rsid w:val="00C055D6"/>
    <w:rsid w:val="00C0568B"/>
    <w:rsid w:val="00C058BC"/>
    <w:rsid w:val="00C05BF2"/>
    <w:rsid w:val="00C07562"/>
    <w:rsid w:val="00C07F7B"/>
    <w:rsid w:val="00C11142"/>
    <w:rsid w:val="00C114AD"/>
    <w:rsid w:val="00C12128"/>
    <w:rsid w:val="00C1586D"/>
    <w:rsid w:val="00C165DF"/>
    <w:rsid w:val="00C207C7"/>
    <w:rsid w:val="00C20BCA"/>
    <w:rsid w:val="00C21A10"/>
    <w:rsid w:val="00C2226C"/>
    <w:rsid w:val="00C2357E"/>
    <w:rsid w:val="00C24347"/>
    <w:rsid w:val="00C24387"/>
    <w:rsid w:val="00C24797"/>
    <w:rsid w:val="00C24941"/>
    <w:rsid w:val="00C24C75"/>
    <w:rsid w:val="00C2511F"/>
    <w:rsid w:val="00C25AFB"/>
    <w:rsid w:val="00C2699F"/>
    <w:rsid w:val="00C30015"/>
    <w:rsid w:val="00C3043F"/>
    <w:rsid w:val="00C304B0"/>
    <w:rsid w:val="00C30536"/>
    <w:rsid w:val="00C30D04"/>
    <w:rsid w:val="00C3165B"/>
    <w:rsid w:val="00C33604"/>
    <w:rsid w:val="00C33E54"/>
    <w:rsid w:val="00C33F06"/>
    <w:rsid w:val="00C3427A"/>
    <w:rsid w:val="00C34B1D"/>
    <w:rsid w:val="00C34CFA"/>
    <w:rsid w:val="00C3500E"/>
    <w:rsid w:val="00C35529"/>
    <w:rsid w:val="00C358D3"/>
    <w:rsid w:val="00C35F11"/>
    <w:rsid w:val="00C35FF7"/>
    <w:rsid w:val="00C3629D"/>
    <w:rsid w:val="00C36A3E"/>
    <w:rsid w:val="00C36B87"/>
    <w:rsid w:val="00C37D4C"/>
    <w:rsid w:val="00C37DF4"/>
    <w:rsid w:val="00C37FA7"/>
    <w:rsid w:val="00C4023D"/>
    <w:rsid w:val="00C410DB"/>
    <w:rsid w:val="00C415F6"/>
    <w:rsid w:val="00C41F42"/>
    <w:rsid w:val="00C42710"/>
    <w:rsid w:val="00C42B4D"/>
    <w:rsid w:val="00C43768"/>
    <w:rsid w:val="00C439A8"/>
    <w:rsid w:val="00C43FCB"/>
    <w:rsid w:val="00C44B87"/>
    <w:rsid w:val="00C45216"/>
    <w:rsid w:val="00C4546F"/>
    <w:rsid w:val="00C45AE9"/>
    <w:rsid w:val="00C45FFF"/>
    <w:rsid w:val="00C46310"/>
    <w:rsid w:val="00C46417"/>
    <w:rsid w:val="00C46869"/>
    <w:rsid w:val="00C468A9"/>
    <w:rsid w:val="00C470CE"/>
    <w:rsid w:val="00C5083F"/>
    <w:rsid w:val="00C52DD9"/>
    <w:rsid w:val="00C52E7A"/>
    <w:rsid w:val="00C532BA"/>
    <w:rsid w:val="00C53304"/>
    <w:rsid w:val="00C53EF9"/>
    <w:rsid w:val="00C5435A"/>
    <w:rsid w:val="00C544D8"/>
    <w:rsid w:val="00C54531"/>
    <w:rsid w:val="00C55521"/>
    <w:rsid w:val="00C55973"/>
    <w:rsid w:val="00C55B3E"/>
    <w:rsid w:val="00C57468"/>
    <w:rsid w:val="00C57964"/>
    <w:rsid w:val="00C602EE"/>
    <w:rsid w:val="00C61886"/>
    <w:rsid w:val="00C629AE"/>
    <w:rsid w:val="00C63095"/>
    <w:rsid w:val="00C63523"/>
    <w:rsid w:val="00C63539"/>
    <w:rsid w:val="00C64515"/>
    <w:rsid w:val="00C647D7"/>
    <w:rsid w:val="00C64BE2"/>
    <w:rsid w:val="00C65A7A"/>
    <w:rsid w:val="00C65E83"/>
    <w:rsid w:val="00C65E9B"/>
    <w:rsid w:val="00C65F44"/>
    <w:rsid w:val="00C65F8E"/>
    <w:rsid w:val="00C66071"/>
    <w:rsid w:val="00C67247"/>
    <w:rsid w:val="00C711C6"/>
    <w:rsid w:val="00C7176E"/>
    <w:rsid w:val="00C720FD"/>
    <w:rsid w:val="00C72874"/>
    <w:rsid w:val="00C72C60"/>
    <w:rsid w:val="00C7338C"/>
    <w:rsid w:val="00C73923"/>
    <w:rsid w:val="00C75264"/>
    <w:rsid w:val="00C77321"/>
    <w:rsid w:val="00C773C8"/>
    <w:rsid w:val="00C7770F"/>
    <w:rsid w:val="00C7787E"/>
    <w:rsid w:val="00C8137A"/>
    <w:rsid w:val="00C8172D"/>
    <w:rsid w:val="00C81CAA"/>
    <w:rsid w:val="00C81D5D"/>
    <w:rsid w:val="00C81DA0"/>
    <w:rsid w:val="00C82A35"/>
    <w:rsid w:val="00C83C32"/>
    <w:rsid w:val="00C83E3E"/>
    <w:rsid w:val="00C84655"/>
    <w:rsid w:val="00C85149"/>
    <w:rsid w:val="00C860AD"/>
    <w:rsid w:val="00C8617E"/>
    <w:rsid w:val="00C87307"/>
    <w:rsid w:val="00C91050"/>
    <w:rsid w:val="00C9131B"/>
    <w:rsid w:val="00C925FB"/>
    <w:rsid w:val="00C955B3"/>
    <w:rsid w:val="00C9575C"/>
    <w:rsid w:val="00C97941"/>
    <w:rsid w:val="00CA0C29"/>
    <w:rsid w:val="00CA1441"/>
    <w:rsid w:val="00CA169B"/>
    <w:rsid w:val="00CA2255"/>
    <w:rsid w:val="00CA24F2"/>
    <w:rsid w:val="00CA29D9"/>
    <w:rsid w:val="00CA2EC9"/>
    <w:rsid w:val="00CA399C"/>
    <w:rsid w:val="00CA3B6E"/>
    <w:rsid w:val="00CA4477"/>
    <w:rsid w:val="00CA453E"/>
    <w:rsid w:val="00CA5865"/>
    <w:rsid w:val="00CA67CF"/>
    <w:rsid w:val="00CA6B99"/>
    <w:rsid w:val="00CB0500"/>
    <w:rsid w:val="00CB07B8"/>
    <w:rsid w:val="00CB0AB2"/>
    <w:rsid w:val="00CB15E9"/>
    <w:rsid w:val="00CB1B31"/>
    <w:rsid w:val="00CB1C65"/>
    <w:rsid w:val="00CB1D7E"/>
    <w:rsid w:val="00CB1DFC"/>
    <w:rsid w:val="00CB24D3"/>
    <w:rsid w:val="00CB2EE1"/>
    <w:rsid w:val="00CB3719"/>
    <w:rsid w:val="00CB3B2F"/>
    <w:rsid w:val="00CB4130"/>
    <w:rsid w:val="00CB5294"/>
    <w:rsid w:val="00CB5D97"/>
    <w:rsid w:val="00CB77B3"/>
    <w:rsid w:val="00CC03AB"/>
    <w:rsid w:val="00CC2F4A"/>
    <w:rsid w:val="00CC4643"/>
    <w:rsid w:val="00CC683E"/>
    <w:rsid w:val="00CC6B0A"/>
    <w:rsid w:val="00CC6F5C"/>
    <w:rsid w:val="00CC7B8C"/>
    <w:rsid w:val="00CC7E42"/>
    <w:rsid w:val="00CD00DE"/>
    <w:rsid w:val="00CD2579"/>
    <w:rsid w:val="00CD2600"/>
    <w:rsid w:val="00CD3BB1"/>
    <w:rsid w:val="00CD402F"/>
    <w:rsid w:val="00CD43C9"/>
    <w:rsid w:val="00CD6ACC"/>
    <w:rsid w:val="00CD6F2D"/>
    <w:rsid w:val="00CD7165"/>
    <w:rsid w:val="00CD7360"/>
    <w:rsid w:val="00CD77DE"/>
    <w:rsid w:val="00CD7B0E"/>
    <w:rsid w:val="00CE0171"/>
    <w:rsid w:val="00CE0C15"/>
    <w:rsid w:val="00CE17C8"/>
    <w:rsid w:val="00CE2280"/>
    <w:rsid w:val="00CE2DE0"/>
    <w:rsid w:val="00CE31AC"/>
    <w:rsid w:val="00CE3F2E"/>
    <w:rsid w:val="00CE4507"/>
    <w:rsid w:val="00CE4903"/>
    <w:rsid w:val="00CE52C2"/>
    <w:rsid w:val="00CE5F1E"/>
    <w:rsid w:val="00CE67E7"/>
    <w:rsid w:val="00CE6C27"/>
    <w:rsid w:val="00CE6F99"/>
    <w:rsid w:val="00CE7ACD"/>
    <w:rsid w:val="00CE7C33"/>
    <w:rsid w:val="00CF054D"/>
    <w:rsid w:val="00CF0F09"/>
    <w:rsid w:val="00CF109E"/>
    <w:rsid w:val="00CF1C00"/>
    <w:rsid w:val="00CF208F"/>
    <w:rsid w:val="00CF2795"/>
    <w:rsid w:val="00CF2826"/>
    <w:rsid w:val="00CF2C9E"/>
    <w:rsid w:val="00CF47B7"/>
    <w:rsid w:val="00CF49CC"/>
    <w:rsid w:val="00CF5029"/>
    <w:rsid w:val="00CF6E40"/>
    <w:rsid w:val="00CF7618"/>
    <w:rsid w:val="00CF7C75"/>
    <w:rsid w:val="00D008B7"/>
    <w:rsid w:val="00D00D03"/>
    <w:rsid w:val="00D0164B"/>
    <w:rsid w:val="00D02818"/>
    <w:rsid w:val="00D02D94"/>
    <w:rsid w:val="00D02FB0"/>
    <w:rsid w:val="00D035D7"/>
    <w:rsid w:val="00D03B05"/>
    <w:rsid w:val="00D03DCA"/>
    <w:rsid w:val="00D04DFD"/>
    <w:rsid w:val="00D06081"/>
    <w:rsid w:val="00D062A6"/>
    <w:rsid w:val="00D06729"/>
    <w:rsid w:val="00D068AA"/>
    <w:rsid w:val="00D109DF"/>
    <w:rsid w:val="00D10D36"/>
    <w:rsid w:val="00D1174C"/>
    <w:rsid w:val="00D11B0D"/>
    <w:rsid w:val="00D12DDF"/>
    <w:rsid w:val="00D13692"/>
    <w:rsid w:val="00D13D60"/>
    <w:rsid w:val="00D13DE9"/>
    <w:rsid w:val="00D14B8E"/>
    <w:rsid w:val="00D14C1A"/>
    <w:rsid w:val="00D15F73"/>
    <w:rsid w:val="00D164AF"/>
    <w:rsid w:val="00D1655E"/>
    <w:rsid w:val="00D17A1A"/>
    <w:rsid w:val="00D17E53"/>
    <w:rsid w:val="00D20140"/>
    <w:rsid w:val="00D20485"/>
    <w:rsid w:val="00D20854"/>
    <w:rsid w:val="00D20A1B"/>
    <w:rsid w:val="00D20CAE"/>
    <w:rsid w:val="00D21346"/>
    <w:rsid w:val="00D2290B"/>
    <w:rsid w:val="00D231DA"/>
    <w:rsid w:val="00D240DF"/>
    <w:rsid w:val="00D24461"/>
    <w:rsid w:val="00D255C4"/>
    <w:rsid w:val="00D26671"/>
    <w:rsid w:val="00D27571"/>
    <w:rsid w:val="00D27F03"/>
    <w:rsid w:val="00D307CF"/>
    <w:rsid w:val="00D30A52"/>
    <w:rsid w:val="00D30B3B"/>
    <w:rsid w:val="00D30C16"/>
    <w:rsid w:val="00D311CC"/>
    <w:rsid w:val="00D31696"/>
    <w:rsid w:val="00D318E6"/>
    <w:rsid w:val="00D32623"/>
    <w:rsid w:val="00D3267F"/>
    <w:rsid w:val="00D338F1"/>
    <w:rsid w:val="00D34C06"/>
    <w:rsid w:val="00D35EA5"/>
    <w:rsid w:val="00D40382"/>
    <w:rsid w:val="00D4060F"/>
    <w:rsid w:val="00D41B72"/>
    <w:rsid w:val="00D41E97"/>
    <w:rsid w:val="00D428BE"/>
    <w:rsid w:val="00D455BE"/>
    <w:rsid w:val="00D45775"/>
    <w:rsid w:val="00D45EEA"/>
    <w:rsid w:val="00D46E05"/>
    <w:rsid w:val="00D47672"/>
    <w:rsid w:val="00D477A5"/>
    <w:rsid w:val="00D47A73"/>
    <w:rsid w:val="00D47B38"/>
    <w:rsid w:val="00D47EEA"/>
    <w:rsid w:val="00D50144"/>
    <w:rsid w:val="00D5266F"/>
    <w:rsid w:val="00D535F0"/>
    <w:rsid w:val="00D53E15"/>
    <w:rsid w:val="00D54906"/>
    <w:rsid w:val="00D54A2C"/>
    <w:rsid w:val="00D54A44"/>
    <w:rsid w:val="00D54E44"/>
    <w:rsid w:val="00D55058"/>
    <w:rsid w:val="00D55427"/>
    <w:rsid w:val="00D569A8"/>
    <w:rsid w:val="00D56F1E"/>
    <w:rsid w:val="00D57AD2"/>
    <w:rsid w:val="00D61437"/>
    <w:rsid w:val="00D61688"/>
    <w:rsid w:val="00D61C55"/>
    <w:rsid w:val="00D622E7"/>
    <w:rsid w:val="00D62665"/>
    <w:rsid w:val="00D63D1D"/>
    <w:rsid w:val="00D642BD"/>
    <w:rsid w:val="00D64457"/>
    <w:rsid w:val="00D64B8D"/>
    <w:rsid w:val="00D652DB"/>
    <w:rsid w:val="00D66047"/>
    <w:rsid w:val="00D674EA"/>
    <w:rsid w:val="00D7074C"/>
    <w:rsid w:val="00D72139"/>
    <w:rsid w:val="00D724D4"/>
    <w:rsid w:val="00D73343"/>
    <w:rsid w:val="00D73BF8"/>
    <w:rsid w:val="00D74323"/>
    <w:rsid w:val="00D752AE"/>
    <w:rsid w:val="00D760A0"/>
    <w:rsid w:val="00D76E23"/>
    <w:rsid w:val="00D76FBA"/>
    <w:rsid w:val="00D778EA"/>
    <w:rsid w:val="00D77AFB"/>
    <w:rsid w:val="00D80967"/>
    <w:rsid w:val="00D80E23"/>
    <w:rsid w:val="00D82DF0"/>
    <w:rsid w:val="00D83972"/>
    <w:rsid w:val="00D8586A"/>
    <w:rsid w:val="00D87748"/>
    <w:rsid w:val="00D903BA"/>
    <w:rsid w:val="00D9247C"/>
    <w:rsid w:val="00D9274C"/>
    <w:rsid w:val="00D936D8"/>
    <w:rsid w:val="00D93FB9"/>
    <w:rsid w:val="00D94124"/>
    <w:rsid w:val="00D941F4"/>
    <w:rsid w:val="00D94DB1"/>
    <w:rsid w:val="00D95125"/>
    <w:rsid w:val="00D95182"/>
    <w:rsid w:val="00D966FF"/>
    <w:rsid w:val="00D96799"/>
    <w:rsid w:val="00D96AF2"/>
    <w:rsid w:val="00DA05BC"/>
    <w:rsid w:val="00DA0B26"/>
    <w:rsid w:val="00DA0D4F"/>
    <w:rsid w:val="00DA0F0C"/>
    <w:rsid w:val="00DA187D"/>
    <w:rsid w:val="00DA1B60"/>
    <w:rsid w:val="00DA2E4C"/>
    <w:rsid w:val="00DA328C"/>
    <w:rsid w:val="00DA35B0"/>
    <w:rsid w:val="00DA5634"/>
    <w:rsid w:val="00DA5E9E"/>
    <w:rsid w:val="00DA5F5D"/>
    <w:rsid w:val="00DA6064"/>
    <w:rsid w:val="00DA7261"/>
    <w:rsid w:val="00DB03AD"/>
    <w:rsid w:val="00DB06A2"/>
    <w:rsid w:val="00DB138E"/>
    <w:rsid w:val="00DB2F0E"/>
    <w:rsid w:val="00DB55D1"/>
    <w:rsid w:val="00DB668F"/>
    <w:rsid w:val="00DB6D4D"/>
    <w:rsid w:val="00DB6F40"/>
    <w:rsid w:val="00DB7504"/>
    <w:rsid w:val="00DC0B16"/>
    <w:rsid w:val="00DC0D18"/>
    <w:rsid w:val="00DC0FBB"/>
    <w:rsid w:val="00DC1179"/>
    <w:rsid w:val="00DC1483"/>
    <w:rsid w:val="00DC19D3"/>
    <w:rsid w:val="00DC1F1C"/>
    <w:rsid w:val="00DC237F"/>
    <w:rsid w:val="00DC257D"/>
    <w:rsid w:val="00DC27ED"/>
    <w:rsid w:val="00DC3016"/>
    <w:rsid w:val="00DC404C"/>
    <w:rsid w:val="00DC4CF5"/>
    <w:rsid w:val="00DC5A1B"/>
    <w:rsid w:val="00DC5FB8"/>
    <w:rsid w:val="00DC7C54"/>
    <w:rsid w:val="00DD00B8"/>
    <w:rsid w:val="00DD0A41"/>
    <w:rsid w:val="00DD0C65"/>
    <w:rsid w:val="00DD10A5"/>
    <w:rsid w:val="00DD1479"/>
    <w:rsid w:val="00DD18ED"/>
    <w:rsid w:val="00DD1B53"/>
    <w:rsid w:val="00DD1D3C"/>
    <w:rsid w:val="00DD2291"/>
    <w:rsid w:val="00DD314A"/>
    <w:rsid w:val="00DD3C3B"/>
    <w:rsid w:val="00DD3DD0"/>
    <w:rsid w:val="00DD468D"/>
    <w:rsid w:val="00DD49D5"/>
    <w:rsid w:val="00DD4AC6"/>
    <w:rsid w:val="00DD5FC6"/>
    <w:rsid w:val="00DD703E"/>
    <w:rsid w:val="00DD73DD"/>
    <w:rsid w:val="00DE10A1"/>
    <w:rsid w:val="00DE15C4"/>
    <w:rsid w:val="00DE23DF"/>
    <w:rsid w:val="00DE26FA"/>
    <w:rsid w:val="00DE2B90"/>
    <w:rsid w:val="00DE3B6A"/>
    <w:rsid w:val="00DE3BBD"/>
    <w:rsid w:val="00DE566E"/>
    <w:rsid w:val="00DE5E50"/>
    <w:rsid w:val="00DF0616"/>
    <w:rsid w:val="00DF10F2"/>
    <w:rsid w:val="00DF1458"/>
    <w:rsid w:val="00DF1B88"/>
    <w:rsid w:val="00DF208F"/>
    <w:rsid w:val="00DF2178"/>
    <w:rsid w:val="00DF2340"/>
    <w:rsid w:val="00DF252C"/>
    <w:rsid w:val="00DF381C"/>
    <w:rsid w:val="00DF38CB"/>
    <w:rsid w:val="00DF41D2"/>
    <w:rsid w:val="00DF4B5E"/>
    <w:rsid w:val="00DF5083"/>
    <w:rsid w:val="00DF52E1"/>
    <w:rsid w:val="00DF64F6"/>
    <w:rsid w:val="00DF6BC7"/>
    <w:rsid w:val="00DF7D2C"/>
    <w:rsid w:val="00E01077"/>
    <w:rsid w:val="00E01842"/>
    <w:rsid w:val="00E01AD9"/>
    <w:rsid w:val="00E01B25"/>
    <w:rsid w:val="00E01BCC"/>
    <w:rsid w:val="00E01CE8"/>
    <w:rsid w:val="00E01CFB"/>
    <w:rsid w:val="00E01D5F"/>
    <w:rsid w:val="00E022B5"/>
    <w:rsid w:val="00E02A8E"/>
    <w:rsid w:val="00E02B24"/>
    <w:rsid w:val="00E03525"/>
    <w:rsid w:val="00E037DA"/>
    <w:rsid w:val="00E03A41"/>
    <w:rsid w:val="00E04AFB"/>
    <w:rsid w:val="00E050C1"/>
    <w:rsid w:val="00E05BB9"/>
    <w:rsid w:val="00E06A8C"/>
    <w:rsid w:val="00E06BD7"/>
    <w:rsid w:val="00E07AD9"/>
    <w:rsid w:val="00E1051C"/>
    <w:rsid w:val="00E10BEE"/>
    <w:rsid w:val="00E123FE"/>
    <w:rsid w:val="00E124E0"/>
    <w:rsid w:val="00E12687"/>
    <w:rsid w:val="00E12E25"/>
    <w:rsid w:val="00E13E47"/>
    <w:rsid w:val="00E14D4F"/>
    <w:rsid w:val="00E15144"/>
    <w:rsid w:val="00E154D3"/>
    <w:rsid w:val="00E1636B"/>
    <w:rsid w:val="00E16867"/>
    <w:rsid w:val="00E17F7E"/>
    <w:rsid w:val="00E2027C"/>
    <w:rsid w:val="00E20CEC"/>
    <w:rsid w:val="00E21C8E"/>
    <w:rsid w:val="00E232A3"/>
    <w:rsid w:val="00E237BE"/>
    <w:rsid w:val="00E23856"/>
    <w:rsid w:val="00E23879"/>
    <w:rsid w:val="00E24A9F"/>
    <w:rsid w:val="00E24AF6"/>
    <w:rsid w:val="00E2549C"/>
    <w:rsid w:val="00E259A9"/>
    <w:rsid w:val="00E25F5B"/>
    <w:rsid w:val="00E27433"/>
    <w:rsid w:val="00E27FEC"/>
    <w:rsid w:val="00E30B2B"/>
    <w:rsid w:val="00E31BAE"/>
    <w:rsid w:val="00E31F51"/>
    <w:rsid w:val="00E32460"/>
    <w:rsid w:val="00E32D9B"/>
    <w:rsid w:val="00E32E65"/>
    <w:rsid w:val="00E32EC0"/>
    <w:rsid w:val="00E33D38"/>
    <w:rsid w:val="00E341DC"/>
    <w:rsid w:val="00E34F9E"/>
    <w:rsid w:val="00E35196"/>
    <w:rsid w:val="00E36169"/>
    <w:rsid w:val="00E36449"/>
    <w:rsid w:val="00E364B6"/>
    <w:rsid w:val="00E36FE5"/>
    <w:rsid w:val="00E37225"/>
    <w:rsid w:val="00E3779C"/>
    <w:rsid w:val="00E37FF2"/>
    <w:rsid w:val="00E417E1"/>
    <w:rsid w:val="00E41DAD"/>
    <w:rsid w:val="00E42BCD"/>
    <w:rsid w:val="00E42E23"/>
    <w:rsid w:val="00E447E3"/>
    <w:rsid w:val="00E44A03"/>
    <w:rsid w:val="00E45083"/>
    <w:rsid w:val="00E454C0"/>
    <w:rsid w:val="00E4564B"/>
    <w:rsid w:val="00E45F62"/>
    <w:rsid w:val="00E4679F"/>
    <w:rsid w:val="00E46B92"/>
    <w:rsid w:val="00E46D19"/>
    <w:rsid w:val="00E46EDE"/>
    <w:rsid w:val="00E4731B"/>
    <w:rsid w:val="00E47CE5"/>
    <w:rsid w:val="00E50CDF"/>
    <w:rsid w:val="00E50CEB"/>
    <w:rsid w:val="00E51420"/>
    <w:rsid w:val="00E51889"/>
    <w:rsid w:val="00E51C22"/>
    <w:rsid w:val="00E51F01"/>
    <w:rsid w:val="00E52DBC"/>
    <w:rsid w:val="00E52F91"/>
    <w:rsid w:val="00E53813"/>
    <w:rsid w:val="00E54338"/>
    <w:rsid w:val="00E54409"/>
    <w:rsid w:val="00E54645"/>
    <w:rsid w:val="00E54952"/>
    <w:rsid w:val="00E54B53"/>
    <w:rsid w:val="00E563DF"/>
    <w:rsid w:val="00E56775"/>
    <w:rsid w:val="00E56DA7"/>
    <w:rsid w:val="00E606BC"/>
    <w:rsid w:val="00E60BBF"/>
    <w:rsid w:val="00E621BF"/>
    <w:rsid w:val="00E636EE"/>
    <w:rsid w:val="00E63BD2"/>
    <w:rsid w:val="00E64E4F"/>
    <w:rsid w:val="00E650C6"/>
    <w:rsid w:val="00E6559F"/>
    <w:rsid w:val="00E65A17"/>
    <w:rsid w:val="00E67767"/>
    <w:rsid w:val="00E7020F"/>
    <w:rsid w:val="00E705C2"/>
    <w:rsid w:val="00E720EF"/>
    <w:rsid w:val="00E732D0"/>
    <w:rsid w:val="00E73C4B"/>
    <w:rsid w:val="00E746AC"/>
    <w:rsid w:val="00E75020"/>
    <w:rsid w:val="00E75943"/>
    <w:rsid w:val="00E75E15"/>
    <w:rsid w:val="00E80A53"/>
    <w:rsid w:val="00E80B05"/>
    <w:rsid w:val="00E824A4"/>
    <w:rsid w:val="00E83483"/>
    <w:rsid w:val="00E84673"/>
    <w:rsid w:val="00E85EEC"/>
    <w:rsid w:val="00E86204"/>
    <w:rsid w:val="00E86468"/>
    <w:rsid w:val="00E865CB"/>
    <w:rsid w:val="00E8686C"/>
    <w:rsid w:val="00E869E2"/>
    <w:rsid w:val="00E86EA6"/>
    <w:rsid w:val="00E87681"/>
    <w:rsid w:val="00E87EAA"/>
    <w:rsid w:val="00E87FCE"/>
    <w:rsid w:val="00E9075F"/>
    <w:rsid w:val="00E93890"/>
    <w:rsid w:val="00E939B9"/>
    <w:rsid w:val="00E93D94"/>
    <w:rsid w:val="00E942E0"/>
    <w:rsid w:val="00E945F1"/>
    <w:rsid w:val="00E94899"/>
    <w:rsid w:val="00E953A8"/>
    <w:rsid w:val="00E95DB9"/>
    <w:rsid w:val="00E97E46"/>
    <w:rsid w:val="00EA0501"/>
    <w:rsid w:val="00EA095C"/>
    <w:rsid w:val="00EA139B"/>
    <w:rsid w:val="00EA162B"/>
    <w:rsid w:val="00EA16F5"/>
    <w:rsid w:val="00EA179F"/>
    <w:rsid w:val="00EA1A83"/>
    <w:rsid w:val="00EA21CB"/>
    <w:rsid w:val="00EA285F"/>
    <w:rsid w:val="00EA2C65"/>
    <w:rsid w:val="00EA4FBF"/>
    <w:rsid w:val="00EA503A"/>
    <w:rsid w:val="00EA5098"/>
    <w:rsid w:val="00EA5D75"/>
    <w:rsid w:val="00EA78DB"/>
    <w:rsid w:val="00EA7AC6"/>
    <w:rsid w:val="00EA7FB8"/>
    <w:rsid w:val="00EB0195"/>
    <w:rsid w:val="00EB1303"/>
    <w:rsid w:val="00EB2476"/>
    <w:rsid w:val="00EB277C"/>
    <w:rsid w:val="00EB3182"/>
    <w:rsid w:val="00EB3549"/>
    <w:rsid w:val="00EB4871"/>
    <w:rsid w:val="00EB49EC"/>
    <w:rsid w:val="00EB53ED"/>
    <w:rsid w:val="00EB5459"/>
    <w:rsid w:val="00EB6310"/>
    <w:rsid w:val="00EB73EF"/>
    <w:rsid w:val="00EB766B"/>
    <w:rsid w:val="00EB7687"/>
    <w:rsid w:val="00EC041B"/>
    <w:rsid w:val="00EC0EA0"/>
    <w:rsid w:val="00EC1074"/>
    <w:rsid w:val="00EC10BA"/>
    <w:rsid w:val="00EC1640"/>
    <w:rsid w:val="00EC2368"/>
    <w:rsid w:val="00EC29DC"/>
    <w:rsid w:val="00EC2DD4"/>
    <w:rsid w:val="00EC3016"/>
    <w:rsid w:val="00EC3956"/>
    <w:rsid w:val="00EC4234"/>
    <w:rsid w:val="00EC4C06"/>
    <w:rsid w:val="00EC4E3C"/>
    <w:rsid w:val="00EC55B9"/>
    <w:rsid w:val="00EC5E49"/>
    <w:rsid w:val="00EC5E4F"/>
    <w:rsid w:val="00EC607B"/>
    <w:rsid w:val="00EC6165"/>
    <w:rsid w:val="00EC6330"/>
    <w:rsid w:val="00EC7208"/>
    <w:rsid w:val="00EC7839"/>
    <w:rsid w:val="00ED090B"/>
    <w:rsid w:val="00ED1798"/>
    <w:rsid w:val="00ED2C54"/>
    <w:rsid w:val="00ED442C"/>
    <w:rsid w:val="00ED53A9"/>
    <w:rsid w:val="00ED5950"/>
    <w:rsid w:val="00ED6365"/>
    <w:rsid w:val="00ED6F2A"/>
    <w:rsid w:val="00ED7C54"/>
    <w:rsid w:val="00ED7E3F"/>
    <w:rsid w:val="00EE0040"/>
    <w:rsid w:val="00EE0568"/>
    <w:rsid w:val="00EE085D"/>
    <w:rsid w:val="00EE0C96"/>
    <w:rsid w:val="00EE0E21"/>
    <w:rsid w:val="00EE1148"/>
    <w:rsid w:val="00EE2216"/>
    <w:rsid w:val="00EE2D42"/>
    <w:rsid w:val="00EE2FB9"/>
    <w:rsid w:val="00EE36B2"/>
    <w:rsid w:val="00EE45A9"/>
    <w:rsid w:val="00EE46C7"/>
    <w:rsid w:val="00EE5B56"/>
    <w:rsid w:val="00EE6707"/>
    <w:rsid w:val="00EE6881"/>
    <w:rsid w:val="00EE6CB5"/>
    <w:rsid w:val="00EF052E"/>
    <w:rsid w:val="00EF05A6"/>
    <w:rsid w:val="00EF2301"/>
    <w:rsid w:val="00EF274A"/>
    <w:rsid w:val="00EF33A3"/>
    <w:rsid w:val="00EF3F15"/>
    <w:rsid w:val="00EF4114"/>
    <w:rsid w:val="00EF6D6D"/>
    <w:rsid w:val="00EF7421"/>
    <w:rsid w:val="00EF7465"/>
    <w:rsid w:val="00EF75B0"/>
    <w:rsid w:val="00F008D6"/>
    <w:rsid w:val="00F00D16"/>
    <w:rsid w:val="00F00DC6"/>
    <w:rsid w:val="00F011ED"/>
    <w:rsid w:val="00F03610"/>
    <w:rsid w:val="00F041FB"/>
    <w:rsid w:val="00F04446"/>
    <w:rsid w:val="00F054F9"/>
    <w:rsid w:val="00F05DA8"/>
    <w:rsid w:val="00F05F9B"/>
    <w:rsid w:val="00F06287"/>
    <w:rsid w:val="00F12BDB"/>
    <w:rsid w:val="00F136AE"/>
    <w:rsid w:val="00F13B82"/>
    <w:rsid w:val="00F13DEB"/>
    <w:rsid w:val="00F143DA"/>
    <w:rsid w:val="00F151E0"/>
    <w:rsid w:val="00F15453"/>
    <w:rsid w:val="00F161F3"/>
    <w:rsid w:val="00F167A7"/>
    <w:rsid w:val="00F206B0"/>
    <w:rsid w:val="00F20797"/>
    <w:rsid w:val="00F20CEF"/>
    <w:rsid w:val="00F2186D"/>
    <w:rsid w:val="00F21CB2"/>
    <w:rsid w:val="00F226D3"/>
    <w:rsid w:val="00F24A6B"/>
    <w:rsid w:val="00F26082"/>
    <w:rsid w:val="00F26671"/>
    <w:rsid w:val="00F3021F"/>
    <w:rsid w:val="00F30C3F"/>
    <w:rsid w:val="00F30FD8"/>
    <w:rsid w:val="00F314A7"/>
    <w:rsid w:val="00F319D9"/>
    <w:rsid w:val="00F32DEA"/>
    <w:rsid w:val="00F33083"/>
    <w:rsid w:val="00F33524"/>
    <w:rsid w:val="00F33900"/>
    <w:rsid w:val="00F33DF2"/>
    <w:rsid w:val="00F33FA7"/>
    <w:rsid w:val="00F340D4"/>
    <w:rsid w:val="00F34313"/>
    <w:rsid w:val="00F34873"/>
    <w:rsid w:val="00F34FB5"/>
    <w:rsid w:val="00F35F83"/>
    <w:rsid w:val="00F3625B"/>
    <w:rsid w:val="00F36395"/>
    <w:rsid w:val="00F36860"/>
    <w:rsid w:val="00F372C5"/>
    <w:rsid w:val="00F37A10"/>
    <w:rsid w:val="00F37B25"/>
    <w:rsid w:val="00F37B2A"/>
    <w:rsid w:val="00F403DA"/>
    <w:rsid w:val="00F404B5"/>
    <w:rsid w:val="00F409D3"/>
    <w:rsid w:val="00F40C65"/>
    <w:rsid w:val="00F414E4"/>
    <w:rsid w:val="00F41713"/>
    <w:rsid w:val="00F42F75"/>
    <w:rsid w:val="00F42FE8"/>
    <w:rsid w:val="00F437C2"/>
    <w:rsid w:val="00F438B3"/>
    <w:rsid w:val="00F43B9F"/>
    <w:rsid w:val="00F4415A"/>
    <w:rsid w:val="00F44AB5"/>
    <w:rsid w:val="00F44ADD"/>
    <w:rsid w:val="00F44C7B"/>
    <w:rsid w:val="00F45E3C"/>
    <w:rsid w:val="00F45F97"/>
    <w:rsid w:val="00F46F64"/>
    <w:rsid w:val="00F47577"/>
    <w:rsid w:val="00F47E86"/>
    <w:rsid w:val="00F509B0"/>
    <w:rsid w:val="00F50A92"/>
    <w:rsid w:val="00F50BC8"/>
    <w:rsid w:val="00F50F91"/>
    <w:rsid w:val="00F51EF9"/>
    <w:rsid w:val="00F5264E"/>
    <w:rsid w:val="00F53A64"/>
    <w:rsid w:val="00F54604"/>
    <w:rsid w:val="00F55972"/>
    <w:rsid w:val="00F6028D"/>
    <w:rsid w:val="00F613AD"/>
    <w:rsid w:val="00F61D0A"/>
    <w:rsid w:val="00F62623"/>
    <w:rsid w:val="00F62927"/>
    <w:rsid w:val="00F6342F"/>
    <w:rsid w:val="00F640D0"/>
    <w:rsid w:val="00F64132"/>
    <w:rsid w:val="00F6497C"/>
    <w:rsid w:val="00F66003"/>
    <w:rsid w:val="00F66A64"/>
    <w:rsid w:val="00F67D84"/>
    <w:rsid w:val="00F70879"/>
    <w:rsid w:val="00F70B03"/>
    <w:rsid w:val="00F721DB"/>
    <w:rsid w:val="00F72527"/>
    <w:rsid w:val="00F72BF2"/>
    <w:rsid w:val="00F73409"/>
    <w:rsid w:val="00F739BA"/>
    <w:rsid w:val="00F73BDB"/>
    <w:rsid w:val="00F7435B"/>
    <w:rsid w:val="00F7476B"/>
    <w:rsid w:val="00F7496D"/>
    <w:rsid w:val="00F750BB"/>
    <w:rsid w:val="00F75913"/>
    <w:rsid w:val="00F75B52"/>
    <w:rsid w:val="00F75F17"/>
    <w:rsid w:val="00F762F5"/>
    <w:rsid w:val="00F76AD6"/>
    <w:rsid w:val="00F76E2D"/>
    <w:rsid w:val="00F805D8"/>
    <w:rsid w:val="00F815E6"/>
    <w:rsid w:val="00F81885"/>
    <w:rsid w:val="00F82233"/>
    <w:rsid w:val="00F830F7"/>
    <w:rsid w:val="00F83718"/>
    <w:rsid w:val="00F83993"/>
    <w:rsid w:val="00F84109"/>
    <w:rsid w:val="00F8473B"/>
    <w:rsid w:val="00F847E4"/>
    <w:rsid w:val="00F84D39"/>
    <w:rsid w:val="00F84D8B"/>
    <w:rsid w:val="00F8553A"/>
    <w:rsid w:val="00F8555B"/>
    <w:rsid w:val="00F87C8C"/>
    <w:rsid w:val="00F90939"/>
    <w:rsid w:val="00F90E95"/>
    <w:rsid w:val="00F9255A"/>
    <w:rsid w:val="00F933C1"/>
    <w:rsid w:val="00F934AF"/>
    <w:rsid w:val="00F936A1"/>
    <w:rsid w:val="00F9408B"/>
    <w:rsid w:val="00F94252"/>
    <w:rsid w:val="00F944BE"/>
    <w:rsid w:val="00F950B4"/>
    <w:rsid w:val="00F9565C"/>
    <w:rsid w:val="00F956A6"/>
    <w:rsid w:val="00F963B7"/>
    <w:rsid w:val="00F96C09"/>
    <w:rsid w:val="00F979C3"/>
    <w:rsid w:val="00F97CAB"/>
    <w:rsid w:val="00F97FA4"/>
    <w:rsid w:val="00FA07A4"/>
    <w:rsid w:val="00FA0B2F"/>
    <w:rsid w:val="00FA21CE"/>
    <w:rsid w:val="00FA3D6A"/>
    <w:rsid w:val="00FA4150"/>
    <w:rsid w:val="00FA45CA"/>
    <w:rsid w:val="00FA4A2F"/>
    <w:rsid w:val="00FA5630"/>
    <w:rsid w:val="00FA6E9B"/>
    <w:rsid w:val="00FA7056"/>
    <w:rsid w:val="00FA722B"/>
    <w:rsid w:val="00FA7575"/>
    <w:rsid w:val="00FB07C9"/>
    <w:rsid w:val="00FB08A3"/>
    <w:rsid w:val="00FB2278"/>
    <w:rsid w:val="00FB4CA5"/>
    <w:rsid w:val="00FB52FD"/>
    <w:rsid w:val="00FB674E"/>
    <w:rsid w:val="00FB6B60"/>
    <w:rsid w:val="00FB7012"/>
    <w:rsid w:val="00FB727D"/>
    <w:rsid w:val="00FB7430"/>
    <w:rsid w:val="00FB759C"/>
    <w:rsid w:val="00FB7E60"/>
    <w:rsid w:val="00FC04B1"/>
    <w:rsid w:val="00FC080D"/>
    <w:rsid w:val="00FC0C2F"/>
    <w:rsid w:val="00FC1A77"/>
    <w:rsid w:val="00FC244F"/>
    <w:rsid w:val="00FC4091"/>
    <w:rsid w:val="00FC4CBF"/>
    <w:rsid w:val="00FC4D46"/>
    <w:rsid w:val="00FC50F7"/>
    <w:rsid w:val="00FC6239"/>
    <w:rsid w:val="00FC6DF5"/>
    <w:rsid w:val="00FC7654"/>
    <w:rsid w:val="00FD081E"/>
    <w:rsid w:val="00FD0B45"/>
    <w:rsid w:val="00FD106E"/>
    <w:rsid w:val="00FD13CA"/>
    <w:rsid w:val="00FD1C48"/>
    <w:rsid w:val="00FD1F42"/>
    <w:rsid w:val="00FD44BA"/>
    <w:rsid w:val="00FD4AF4"/>
    <w:rsid w:val="00FD4BDF"/>
    <w:rsid w:val="00FD4F28"/>
    <w:rsid w:val="00FD5A0D"/>
    <w:rsid w:val="00FD64C1"/>
    <w:rsid w:val="00FD693D"/>
    <w:rsid w:val="00FE0810"/>
    <w:rsid w:val="00FE0DD1"/>
    <w:rsid w:val="00FE0EA2"/>
    <w:rsid w:val="00FE29C0"/>
    <w:rsid w:val="00FE2A3D"/>
    <w:rsid w:val="00FE3075"/>
    <w:rsid w:val="00FE3414"/>
    <w:rsid w:val="00FE3C8E"/>
    <w:rsid w:val="00FE4E30"/>
    <w:rsid w:val="00FE5AEA"/>
    <w:rsid w:val="00FE7443"/>
    <w:rsid w:val="00FE755A"/>
    <w:rsid w:val="00FF050E"/>
    <w:rsid w:val="00FF0A28"/>
    <w:rsid w:val="00FF0FF9"/>
    <w:rsid w:val="00FF3B38"/>
    <w:rsid w:val="00FF5D9B"/>
    <w:rsid w:val="00FF5E52"/>
    <w:rsid w:val="00FF7390"/>
    <w:rsid w:val="00FF7B5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5280F"/>
  <w15:docId w15:val="{A2714A9C-5E04-4D70-B4C8-4D77C2DA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082"/>
    <w:pPr>
      <w:spacing w:after="0" w:line="240" w:lineRule="auto"/>
    </w:pPr>
    <w:rPr>
      <w:rFonts w:ascii="Times" w:eastAsia="Times" w:hAnsi="Times" w:cs="Times New Roman"/>
      <w:sz w:val="24"/>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zapaskiem">
    <w:name w:val="poza_paskiem"/>
    <w:basedOn w:val="DefaultParagraphFont"/>
    <w:rsid w:val="009B2082"/>
  </w:style>
  <w:style w:type="paragraph" w:styleId="ListParagraph">
    <w:name w:val="List Paragraph"/>
    <w:basedOn w:val="Normal"/>
    <w:uiPriority w:val="34"/>
    <w:qFormat/>
    <w:rsid w:val="001F7DB6"/>
    <w:pPr>
      <w:ind w:left="720"/>
      <w:contextualSpacing/>
    </w:pPr>
  </w:style>
  <w:style w:type="character" w:styleId="CommentReference">
    <w:name w:val="annotation reference"/>
    <w:basedOn w:val="DefaultParagraphFont"/>
    <w:uiPriority w:val="99"/>
    <w:semiHidden/>
    <w:unhideWhenUsed/>
    <w:rsid w:val="00096160"/>
    <w:rPr>
      <w:sz w:val="16"/>
      <w:szCs w:val="16"/>
    </w:rPr>
  </w:style>
  <w:style w:type="paragraph" w:styleId="CommentText">
    <w:name w:val="annotation text"/>
    <w:basedOn w:val="Normal"/>
    <w:link w:val="CommentTextChar"/>
    <w:uiPriority w:val="99"/>
    <w:semiHidden/>
    <w:unhideWhenUsed/>
    <w:rsid w:val="00096160"/>
    <w:rPr>
      <w:sz w:val="20"/>
    </w:rPr>
  </w:style>
  <w:style w:type="character" w:customStyle="1" w:styleId="CommentTextChar">
    <w:name w:val="Comment Text Char"/>
    <w:basedOn w:val="DefaultParagraphFont"/>
    <w:link w:val="CommentText"/>
    <w:uiPriority w:val="99"/>
    <w:semiHidden/>
    <w:rsid w:val="00096160"/>
    <w:rPr>
      <w:rFonts w:ascii="Times" w:eastAsia="Times" w:hAnsi="Times" w:cs="Times New Roman"/>
      <w:sz w:val="20"/>
      <w:szCs w:val="20"/>
      <w:lang w:val="en-GB" w:eastAsia="pl-PL"/>
    </w:rPr>
  </w:style>
  <w:style w:type="paragraph" w:styleId="CommentSubject">
    <w:name w:val="annotation subject"/>
    <w:basedOn w:val="CommentText"/>
    <w:next w:val="CommentText"/>
    <w:link w:val="CommentSubjectChar"/>
    <w:uiPriority w:val="99"/>
    <w:semiHidden/>
    <w:unhideWhenUsed/>
    <w:rsid w:val="00096160"/>
    <w:rPr>
      <w:b/>
      <w:bCs/>
    </w:rPr>
  </w:style>
  <w:style w:type="character" w:customStyle="1" w:styleId="CommentSubjectChar">
    <w:name w:val="Comment Subject Char"/>
    <w:basedOn w:val="CommentTextChar"/>
    <w:link w:val="CommentSubject"/>
    <w:uiPriority w:val="99"/>
    <w:semiHidden/>
    <w:rsid w:val="00096160"/>
    <w:rPr>
      <w:rFonts w:ascii="Times" w:eastAsia="Times" w:hAnsi="Times" w:cs="Times New Roman"/>
      <w:b/>
      <w:bCs/>
      <w:sz w:val="20"/>
      <w:szCs w:val="20"/>
      <w:lang w:val="en-GB" w:eastAsia="pl-PL"/>
    </w:rPr>
  </w:style>
  <w:style w:type="paragraph" w:styleId="BalloonText">
    <w:name w:val="Balloon Text"/>
    <w:basedOn w:val="Normal"/>
    <w:link w:val="BalloonTextChar"/>
    <w:uiPriority w:val="99"/>
    <w:semiHidden/>
    <w:unhideWhenUsed/>
    <w:rsid w:val="0009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0"/>
    <w:rPr>
      <w:rFonts w:ascii="Segoe UI" w:eastAsia="Times" w:hAnsi="Segoe UI" w:cs="Segoe UI"/>
      <w:sz w:val="18"/>
      <w:szCs w:val="18"/>
      <w:lang w:val="en-GB" w:eastAsia="pl-PL"/>
    </w:rPr>
  </w:style>
  <w:style w:type="paragraph" w:customStyle="1" w:styleId="EndNoteBibliographyTitle">
    <w:name w:val="EndNote Bibliography Title"/>
    <w:basedOn w:val="Normal"/>
    <w:link w:val="EndNoteBibliographyTitleZnak"/>
    <w:rsid w:val="005C2B99"/>
    <w:pPr>
      <w:jc w:val="center"/>
    </w:pPr>
    <w:rPr>
      <w:rFonts w:ascii="Times New Roman" w:hAnsi="Times New Roman"/>
      <w:noProof/>
      <w:lang w:val="pl-PL"/>
    </w:rPr>
  </w:style>
  <w:style w:type="character" w:customStyle="1" w:styleId="EndNoteBibliographyTitleZnak">
    <w:name w:val="EndNote Bibliography Title Znak"/>
    <w:basedOn w:val="DefaultParagraphFont"/>
    <w:link w:val="EndNoteBibliographyTitle"/>
    <w:rsid w:val="005C2B99"/>
    <w:rPr>
      <w:rFonts w:ascii="Times New Roman" w:eastAsia="Times" w:hAnsi="Times New Roman" w:cs="Times New Roman"/>
      <w:noProof/>
      <w:sz w:val="24"/>
      <w:szCs w:val="20"/>
      <w:lang w:eastAsia="pl-PL"/>
    </w:rPr>
  </w:style>
  <w:style w:type="paragraph" w:customStyle="1" w:styleId="EndNoteBibliography">
    <w:name w:val="EndNote Bibliography"/>
    <w:basedOn w:val="Normal"/>
    <w:link w:val="EndNoteBibliographyZnak"/>
    <w:rsid w:val="005C2B99"/>
    <w:pPr>
      <w:jc w:val="both"/>
    </w:pPr>
    <w:rPr>
      <w:rFonts w:ascii="Times New Roman" w:hAnsi="Times New Roman"/>
      <w:noProof/>
      <w:lang w:val="pl-PL"/>
    </w:rPr>
  </w:style>
  <w:style w:type="character" w:customStyle="1" w:styleId="EndNoteBibliographyZnak">
    <w:name w:val="EndNote Bibliography Znak"/>
    <w:basedOn w:val="DefaultParagraphFont"/>
    <w:link w:val="EndNoteBibliography"/>
    <w:rsid w:val="005C2B99"/>
    <w:rPr>
      <w:rFonts w:ascii="Times New Roman" w:eastAsia="Times" w:hAnsi="Times New Roman" w:cs="Times New Roman"/>
      <w:noProof/>
      <w:sz w:val="24"/>
      <w:szCs w:val="20"/>
      <w:lang w:eastAsia="pl-PL"/>
    </w:rPr>
  </w:style>
  <w:style w:type="character" w:styleId="Hyperlink">
    <w:name w:val="Hyperlink"/>
    <w:basedOn w:val="DefaultParagraphFont"/>
    <w:uiPriority w:val="99"/>
    <w:unhideWhenUsed/>
    <w:rsid w:val="005C2B99"/>
    <w:rPr>
      <w:color w:val="0563C1" w:themeColor="hyperlink"/>
      <w:u w:val="single"/>
    </w:rPr>
  </w:style>
  <w:style w:type="character" w:customStyle="1" w:styleId="Nierozpoznanawzmianka1">
    <w:name w:val="Nierozpoznana wzmianka1"/>
    <w:basedOn w:val="DefaultParagraphFont"/>
    <w:uiPriority w:val="99"/>
    <w:semiHidden/>
    <w:unhideWhenUsed/>
    <w:rsid w:val="005C2B99"/>
    <w:rPr>
      <w:color w:val="808080"/>
      <w:shd w:val="clear" w:color="auto" w:fill="E6E6E6"/>
    </w:rPr>
  </w:style>
  <w:style w:type="character" w:styleId="Emphasis">
    <w:name w:val="Emphasis"/>
    <w:basedOn w:val="DefaultParagraphFont"/>
    <w:uiPriority w:val="20"/>
    <w:qFormat/>
    <w:rsid w:val="0060090C"/>
    <w:rPr>
      <w:i/>
      <w:iCs/>
    </w:rPr>
  </w:style>
  <w:style w:type="table" w:styleId="TableGrid">
    <w:name w:val="Table Grid"/>
    <w:basedOn w:val="TableNormal"/>
    <w:uiPriority w:val="39"/>
    <w:rsid w:val="005D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efaultParagraphFont"/>
    <w:uiPriority w:val="99"/>
    <w:semiHidden/>
    <w:unhideWhenUsed/>
    <w:rsid w:val="001753B5"/>
    <w:rPr>
      <w:color w:val="808080"/>
      <w:shd w:val="clear" w:color="auto" w:fill="E6E6E6"/>
    </w:rPr>
  </w:style>
  <w:style w:type="character" w:customStyle="1" w:styleId="Nierozpoznanawzmianka3">
    <w:name w:val="Nierozpoznana wzmianka3"/>
    <w:basedOn w:val="DefaultParagraphFont"/>
    <w:uiPriority w:val="99"/>
    <w:semiHidden/>
    <w:unhideWhenUsed/>
    <w:rsid w:val="00A34F62"/>
    <w:rPr>
      <w:color w:val="808080"/>
      <w:shd w:val="clear" w:color="auto" w:fill="E6E6E6"/>
    </w:rPr>
  </w:style>
  <w:style w:type="paragraph" w:styleId="Header">
    <w:name w:val="header"/>
    <w:basedOn w:val="Normal"/>
    <w:link w:val="HeaderChar"/>
    <w:uiPriority w:val="99"/>
    <w:unhideWhenUsed/>
    <w:rsid w:val="002841EC"/>
    <w:pPr>
      <w:tabs>
        <w:tab w:val="center" w:pos="4536"/>
        <w:tab w:val="right" w:pos="9072"/>
      </w:tabs>
    </w:pPr>
  </w:style>
  <w:style w:type="character" w:customStyle="1" w:styleId="HeaderChar">
    <w:name w:val="Header Char"/>
    <w:basedOn w:val="DefaultParagraphFont"/>
    <w:link w:val="Header"/>
    <w:uiPriority w:val="99"/>
    <w:rsid w:val="002841EC"/>
    <w:rPr>
      <w:rFonts w:ascii="Times" w:eastAsia="Times" w:hAnsi="Times" w:cs="Times New Roman"/>
      <w:sz w:val="24"/>
      <w:szCs w:val="20"/>
      <w:lang w:val="en-GB" w:eastAsia="pl-PL"/>
    </w:rPr>
  </w:style>
  <w:style w:type="paragraph" w:styleId="Footer">
    <w:name w:val="footer"/>
    <w:basedOn w:val="Normal"/>
    <w:link w:val="FooterChar"/>
    <w:uiPriority w:val="99"/>
    <w:unhideWhenUsed/>
    <w:rsid w:val="002841EC"/>
    <w:pPr>
      <w:tabs>
        <w:tab w:val="center" w:pos="4536"/>
        <w:tab w:val="right" w:pos="9072"/>
      </w:tabs>
    </w:pPr>
  </w:style>
  <w:style w:type="character" w:customStyle="1" w:styleId="FooterChar">
    <w:name w:val="Footer Char"/>
    <w:basedOn w:val="DefaultParagraphFont"/>
    <w:link w:val="Footer"/>
    <w:uiPriority w:val="99"/>
    <w:rsid w:val="002841EC"/>
    <w:rPr>
      <w:rFonts w:ascii="Times" w:eastAsia="Times" w:hAnsi="Times" w:cs="Times New Roman"/>
      <w:sz w:val="24"/>
      <w:szCs w:val="20"/>
      <w:lang w:val="en-GB" w:eastAsia="pl-PL"/>
    </w:rPr>
  </w:style>
  <w:style w:type="character" w:customStyle="1" w:styleId="Nierozpoznanawzmianka4">
    <w:name w:val="Nierozpoznana wzmianka4"/>
    <w:basedOn w:val="DefaultParagraphFont"/>
    <w:uiPriority w:val="99"/>
    <w:semiHidden/>
    <w:unhideWhenUsed/>
    <w:rsid w:val="00DD3C3B"/>
    <w:rPr>
      <w:color w:val="605E5C"/>
      <w:shd w:val="clear" w:color="auto" w:fill="E1DFDD"/>
    </w:rPr>
  </w:style>
  <w:style w:type="paragraph" w:styleId="Title">
    <w:name w:val="Title"/>
    <w:basedOn w:val="Normal"/>
    <w:next w:val="Normal"/>
    <w:link w:val="TitleChar"/>
    <w:uiPriority w:val="10"/>
    <w:qFormat/>
    <w:rsid w:val="005B7B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7BE6"/>
    <w:rPr>
      <w:rFonts w:asciiTheme="majorHAnsi" w:eastAsiaTheme="majorEastAsia" w:hAnsiTheme="majorHAnsi" w:cstheme="majorBidi"/>
      <w:spacing w:val="-10"/>
      <w:kern w:val="28"/>
      <w:sz w:val="56"/>
      <w:szCs w:val="56"/>
      <w:lang w:val="en-GB" w:eastAsia="pl-PL"/>
    </w:rPr>
  </w:style>
  <w:style w:type="character" w:styleId="LineNumber">
    <w:name w:val="line number"/>
    <w:basedOn w:val="DefaultParagraphFont"/>
    <w:uiPriority w:val="99"/>
    <w:semiHidden/>
    <w:unhideWhenUsed/>
    <w:rsid w:val="00CA3B6E"/>
  </w:style>
  <w:style w:type="character" w:customStyle="1" w:styleId="Nierozpoznanawzmianka5">
    <w:name w:val="Nierozpoznana wzmianka5"/>
    <w:basedOn w:val="DefaultParagraphFont"/>
    <w:uiPriority w:val="99"/>
    <w:semiHidden/>
    <w:unhideWhenUsed/>
    <w:rsid w:val="00F40C65"/>
    <w:rPr>
      <w:color w:val="605E5C"/>
      <w:shd w:val="clear" w:color="auto" w:fill="E1DFDD"/>
    </w:rPr>
  </w:style>
  <w:style w:type="character" w:customStyle="1" w:styleId="highlight">
    <w:name w:val="highlight"/>
    <w:basedOn w:val="DefaultParagraphFont"/>
    <w:rsid w:val="00CE2DE0"/>
  </w:style>
  <w:style w:type="character" w:customStyle="1" w:styleId="hardreadability">
    <w:name w:val="hardreadability"/>
    <w:basedOn w:val="DefaultParagraphFont"/>
    <w:rsid w:val="00394132"/>
  </w:style>
  <w:style w:type="character" w:customStyle="1" w:styleId="adverb">
    <w:name w:val="adverb"/>
    <w:basedOn w:val="DefaultParagraphFont"/>
    <w:rsid w:val="00394132"/>
  </w:style>
  <w:style w:type="character" w:customStyle="1" w:styleId="passivevoice">
    <w:name w:val="passivevoice"/>
    <w:basedOn w:val="DefaultParagraphFont"/>
    <w:rsid w:val="00394132"/>
  </w:style>
  <w:style w:type="character" w:customStyle="1" w:styleId="complexword">
    <w:name w:val="complexword"/>
    <w:basedOn w:val="DefaultParagraphFont"/>
    <w:rsid w:val="00394132"/>
  </w:style>
  <w:style w:type="character" w:customStyle="1" w:styleId="veryhardreadability">
    <w:name w:val="veryhardreadability"/>
    <w:basedOn w:val="DefaultParagraphFont"/>
    <w:rsid w:val="00394132"/>
  </w:style>
  <w:style w:type="character" w:customStyle="1" w:styleId="shorttext">
    <w:name w:val="short_text"/>
    <w:basedOn w:val="DefaultParagraphFont"/>
    <w:rsid w:val="00CF2826"/>
  </w:style>
  <w:style w:type="paragraph" w:styleId="Revision">
    <w:name w:val="Revision"/>
    <w:hidden/>
    <w:uiPriority w:val="99"/>
    <w:semiHidden/>
    <w:rsid w:val="00F15453"/>
    <w:pPr>
      <w:spacing w:after="0" w:line="240" w:lineRule="auto"/>
    </w:pPr>
    <w:rPr>
      <w:rFonts w:ascii="Times" w:eastAsia="Times" w:hAnsi="Times" w:cs="Times New Roman"/>
      <w:sz w:val="24"/>
      <w:szCs w:val="20"/>
      <w:lang w:val="en-GB" w:eastAsia="pl-PL"/>
    </w:rPr>
  </w:style>
  <w:style w:type="paragraph" w:customStyle="1" w:styleId="Default">
    <w:name w:val="Default"/>
    <w:rsid w:val="00E15144"/>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E15144"/>
    <w:rPr>
      <w:rFonts w:cs="Myriad Pro"/>
      <w:b/>
      <w:bCs/>
      <w:color w:val="0A76BD"/>
      <w:sz w:val="20"/>
      <w:szCs w:val="20"/>
    </w:rPr>
  </w:style>
  <w:style w:type="character" w:customStyle="1" w:styleId="A6">
    <w:name w:val="A6"/>
    <w:uiPriority w:val="99"/>
    <w:rsid w:val="00E15144"/>
    <w:rPr>
      <w:rFonts w:cs="Myriad Pro"/>
      <w:color w:val="312E30"/>
      <w:sz w:val="16"/>
      <w:szCs w:val="16"/>
    </w:rPr>
  </w:style>
  <w:style w:type="character" w:customStyle="1" w:styleId="A7">
    <w:name w:val="A7"/>
    <w:uiPriority w:val="99"/>
    <w:rsid w:val="00E15144"/>
    <w:rPr>
      <w:rFonts w:ascii="Webdings" w:hAnsi="Webdings" w:cs="Webdings"/>
      <w:color w:val="6A96CF"/>
      <w:sz w:val="14"/>
      <w:szCs w:val="14"/>
    </w:rPr>
  </w:style>
  <w:style w:type="character" w:customStyle="1" w:styleId="Nierozpoznanawzmianka6">
    <w:name w:val="Nierozpoznana wzmianka6"/>
    <w:basedOn w:val="DefaultParagraphFont"/>
    <w:uiPriority w:val="99"/>
    <w:semiHidden/>
    <w:unhideWhenUsed/>
    <w:rsid w:val="00017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573">
      <w:bodyDiv w:val="1"/>
      <w:marLeft w:val="0"/>
      <w:marRight w:val="0"/>
      <w:marTop w:val="0"/>
      <w:marBottom w:val="0"/>
      <w:divBdr>
        <w:top w:val="none" w:sz="0" w:space="0" w:color="auto"/>
        <w:left w:val="none" w:sz="0" w:space="0" w:color="auto"/>
        <w:bottom w:val="none" w:sz="0" w:space="0" w:color="auto"/>
        <w:right w:val="none" w:sz="0" w:space="0" w:color="auto"/>
      </w:divBdr>
    </w:div>
    <w:div w:id="31467796">
      <w:bodyDiv w:val="1"/>
      <w:marLeft w:val="0"/>
      <w:marRight w:val="0"/>
      <w:marTop w:val="0"/>
      <w:marBottom w:val="0"/>
      <w:divBdr>
        <w:top w:val="none" w:sz="0" w:space="0" w:color="auto"/>
        <w:left w:val="none" w:sz="0" w:space="0" w:color="auto"/>
        <w:bottom w:val="none" w:sz="0" w:space="0" w:color="auto"/>
        <w:right w:val="none" w:sz="0" w:space="0" w:color="auto"/>
      </w:divBdr>
    </w:div>
    <w:div w:id="113331706">
      <w:bodyDiv w:val="1"/>
      <w:marLeft w:val="0"/>
      <w:marRight w:val="0"/>
      <w:marTop w:val="0"/>
      <w:marBottom w:val="0"/>
      <w:divBdr>
        <w:top w:val="none" w:sz="0" w:space="0" w:color="auto"/>
        <w:left w:val="none" w:sz="0" w:space="0" w:color="auto"/>
        <w:bottom w:val="none" w:sz="0" w:space="0" w:color="auto"/>
        <w:right w:val="none" w:sz="0" w:space="0" w:color="auto"/>
      </w:divBdr>
    </w:div>
    <w:div w:id="115493769">
      <w:bodyDiv w:val="1"/>
      <w:marLeft w:val="0"/>
      <w:marRight w:val="0"/>
      <w:marTop w:val="0"/>
      <w:marBottom w:val="0"/>
      <w:divBdr>
        <w:top w:val="none" w:sz="0" w:space="0" w:color="auto"/>
        <w:left w:val="none" w:sz="0" w:space="0" w:color="auto"/>
        <w:bottom w:val="none" w:sz="0" w:space="0" w:color="auto"/>
        <w:right w:val="none" w:sz="0" w:space="0" w:color="auto"/>
      </w:divBdr>
      <w:divsChild>
        <w:div w:id="1229996961">
          <w:marLeft w:val="0"/>
          <w:marRight w:val="0"/>
          <w:marTop w:val="0"/>
          <w:marBottom w:val="0"/>
          <w:divBdr>
            <w:top w:val="none" w:sz="0" w:space="0" w:color="auto"/>
            <w:left w:val="none" w:sz="0" w:space="0" w:color="auto"/>
            <w:bottom w:val="none" w:sz="0" w:space="0" w:color="auto"/>
            <w:right w:val="none" w:sz="0" w:space="0" w:color="auto"/>
          </w:divBdr>
          <w:divsChild>
            <w:div w:id="685835970">
              <w:marLeft w:val="0"/>
              <w:marRight w:val="0"/>
              <w:marTop w:val="0"/>
              <w:marBottom w:val="0"/>
              <w:divBdr>
                <w:top w:val="none" w:sz="0" w:space="0" w:color="auto"/>
                <w:left w:val="none" w:sz="0" w:space="0" w:color="auto"/>
                <w:bottom w:val="none" w:sz="0" w:space="0" w:color="auto"/>
                <w:right w:val="none" w:sz="0" w:space="0" w:color="auto"/>
              </w:divBdr>
              <w:divsChild>
                <w:div w:id="676267923">
                  <w:marLeft w:val="0"/>
                  <w:marRight w:val="0"/>
                  <w:marTop w:val="0"/>
                  <w:marBottom w:val="0"/>
                  <w:divBdr>
                    <w:top w:val="none" w:sz="0" w:space="0" w:color="auto"/>
                    <w:left w:val="none" w:sz="0" w:space="0" w:color="auto"/>
                    <w:bottom w:val="none" w:sz="0" w:space="0" w:color="auto"/>
                    <w:right w:val="none" w:sz="0" w:space="0" w:color="auto"/>
                  </w:divBdr>
                  <w:divsChild>
                    <w:div w:id="2145081354">
                      <w:marLeft w:val="0"/>
                      <w:marRight w:val="0"/>
                      <w:marTop w:val="0"/>
                      <w:marBottom w:val="0"/>
                      <w:divBdr>
                        <w:top w:val="none" w:sz="0" w:space="0" w:color="auto"/>
                        <w:left w:val="none" w:sz="0" w:space="0" w:color="auto"/>
                        <w:bottom w:val="none" w:sz="0" w:space="0" w:color="auto"/>
                        <w:right w:val="none" w:sz="0" w:space="0" w:color="auto"/>
                      </w:divBdr>
                      <w:divsChild>
                        <w:div w:id="446507124">
                          <w:marLeft w:val="0"/>
                          <w:marRight w:val="0"/>
                          <w:marTop w:val="0"/>
                          <w:marBottom w:val="0"/>
                          <w:divBdr>
                            <w:top w:val="none" w:sz="0" w:space="0" w:color="auto"/>
                            <w:left w:val="none" w:sz="0" w:space="0" w:color="auto"/>
                            <w:bottom w:val="none" w:sz="0" w:space="0" w:color="auto"/>
                            <w:right w:val="none" w:sz="0" w:space="0" w:color="auto"/>
                          </w:divBdr>
                          <w:divsChild>
                            <w:div w:id="132254658">
                              <w:marLeft w:val="0"/>
                              <w:marRight w:val="0"/>
                              <w:marTop w:val="0"/>
                              <w:marBottom w:val="0"/>
                              <w:divBdr>
                                <w:top w:val="none" w:sz="0" w:space="0" w:color="auto"/>
                                <w:left w:val="none" w:sz="0" w:space="0" w:color="auto"/>
                                <w:bottom w:val="none" w:sz="0" w:space="0" w:color="auto"/>
                                <w:right w:val="none" w:sz="0" w:space="0" w:color="auto"/>
                              </w:divBdr>
                              <w:divsChild>
                                <w:div w:id="812917045">
                                  <w:marLeft w:val="0"/>
                                  <w:marRight w:val="0"/>
                                  <w:marTop w:val="0"/>
                                  <w:marBottom w:val="0"/>
                                  <w:divBdr>
                                    <w:top w:val="none" w:sz="0" w:space="0" w:color="auto"/>
                                    <w:left w:val="none" w:sz="0" w:space="0" w:color="auto"/>
                                    <w:bottom w:val="none" w:sz="0" w:space="0" w:color="auto"/>
                                    <w:right w:val="none" w:sz="0" w:space="0" w:color="auto"/>
                                  </w:divBdr>
                                  <w:divsChild>
                                    <w:div w:id="152913235">
                                      <w:marLeft w:val="0"/>
                                      <w:marRight w:val="0"/>
                                      <w:marTop w:val="0"/>
                                      <w:marBottom w:val="0"/>
                                      <w:divBdr>
                                        <w:top w:val="none" w:sz="0" w:space="0" w:color="auto"/>
                                        <w:left w:val="none" w:sz="0" w:space="0" w:color="auto"/>
                                        <w:bottom w:val="none" w:sz="0" w:space="0" w:color="auto"/>
                                        <w:right w:val="none" w:sz="0" w:space="0" w:color="auto"/>
                                      </w:divBdr>
                                      <w:divsChild>
                                        <w:div w:id="434251459">
                                          <w:marLeft w:val="0"/>
                                          <w:marRight w:val="0"/>
                                          <w:marTop w:val="0"/>
                                          <w:marBottom w:val="0"/>
                                          <w:divBdr>
                                            <w:top w:val="none" w:sz="0" w:space="0" w:color="auto"/>
                                            <w:left w:val="none" w:sz="0" w:space="0" w:color="auto"/>
                                            <w:bottom w:val="none" w:sz="0" w:space="0" w:color="auto"/>
                                            <w:right w:val="none" w:sz="0" w:space="0" w:color="auto"/>
                                          </w:divBdr>
                                          <w:divsChild>
                                            <w:div w:id="1059137309">
                                              <w:marLeft w:val="0"/>
                                              <w:marRight w:val="0"/>
                                              <w:marTop w:val="0"/>
                                              <w:marBottom w:val="0"/>
                                              <w:divBdr>
                                                <w:top w:val="none" w:sz="0" w:space="0" w:color="auto"/>
                                                <w:left w:val="none" w:sz="0" w:space="0" w:color="auto"/>
                                                <w:bottom w:val="none" w:sz="0" w:space="0" w:color="auto"/>
                                                <w:right w:val="none" w:sz="0" w:space="0" w:color="auto"/>
                                              </w:divBdr>
                                              <w:divsChild>
                                                <w:div w:id="9238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817092">
      <w:bodyDiv w:val="1"/>
      <w:marLeft w:val="0"/>
      <w:marRight w:val="0"/>
      <w:marTop w:val="0"/>
      <w:marBottom w:val="0"/>
      <w:divBdr>
        <w:top w:val="none" w:sz="0" w:space="0" w:color="auto"/>
        <w:left w:val="none" w:sz="0" w:space="0" w:color="auto"/>
        <w:bottom w:val="none" w:sz="0" w:space="0" w:color="auto"/>
        <w:right w:val="none" w:sz="0" w:space="0" w:color="auto"/>
      </w:divBdr>
      <w:divsChild>
        <w:div w:id="658508935">
          <w:marLeft w:val="0"/>
          <w:marRight w:val="0"/>
          <w:marTop w:val="0"/>
          <w:marBottom w:val="0"/>
          <w:divBdr>
            <w:top w:val="none" w:sz="0" w:space="0" w:color="auto"/>
            <w:left w:val="none" w:sz="0" w:space="0" w:color="auto"/>
            <w:bottom w:val="none" w:sz="0" w:space="0" w:color="auto"/>
            <w:right w:val="none" w:sz="0" w:space="0" w:color="auto"/>
          </w:divBdr>
        </w:div>
        <w:div w:id="834806916">
          <w:marLeft w:val="0"/>
          <w:marRight w:val="0"/>
          <w:marTop w:val="0"/>
          <w:marBottom w:val="0"/>
          <w:divBdr>
            <w:top w:val="none" w:sz="0" w:space="0" w:color="auto"/>
            <w:left w:val="none" w:sz="0" w:space="0" w:color="auto"/>
            <w:bottom w:val="none" w:sz="0" w:space="0" w:color="auto"/>
            <w:right w:val="none" w:sz="0" w:space="0" w:color="auto"/>
          </w:divBdr>
        </w:div>
        <w:div w:id="944731592">
          <w:marLeft w:val="0"/>
          <w:marRight w:val="0"/>
          <w:marTop w:val="0"/>
          <w:marBottom w:val="0"/>
          <w:divBdr>
            <w:top w:val="none" w:sz="0" w:space="0" w:color="auto"/>
            <w:left w:val="none" w:sz="0" w:space="0" w:color="auto"/>
            <w:bottom w:val="none" w:sz="0" w:space="0" w:color="auto"/>
            <w:right w:val="none" w:sz="0" w:space="0" w:color="auto"/>
          </w:divBdr>
        </w:div>
        <w:div w:id="1696882402">
          <w:marLeft w:val="0"/>
          <w:marRight w:val="0"/>
          <w:marTop w:val="0"/>
          <w:marBottom w:val="0"/>
          <w:divBdr>
            <w:top w:val="none" w:sz="0" w:space="0" w:color="auto"/>
            <w:left w:val="none" w:sz="0" w:space="0" w:color="auto"/>
            <w:bottom w:val="none" w:sz="0" w:space="0" w:color="auto"/>
            <w:right w:val="none" w:sz="0" w:space="0" w:color="auto"/>
          </w:divBdr>
        </w:div>
      </w:divsChild>
    </w:div>
    <w:div w:id="648049843">
      <w:bodyDiv w:val="1"/>
      <w:marLeft w:val="0"/>
      <w:marRight w:val="0"/>
      <w:marTop w:val="0"/>
      <w:marBottom w:val="0"/>
      <w:divBdr>
        <w:top w:val="none" w:sz="0" w:space="0" w:color="auto"/>
        <w:left w:val="none" w:sz="0" w:space="0" w:color="auto"/>
        <w:bottom w:val="none" w:sz="0" w:space="0" w:color="auto"/>
        <w:right w:val="none" w:sz="0" w:space="0" w:color="auto"/>
      </w:divBdr>
      <w:divsChild>
        <w:div w:id="751663510">
          <w:marLeft w:val="0"/>
          <w:marRight w:val="0"/>
          <w:marTop w:val="0"/>
          <w:marBottom w:val="0"/>
          <w:divBdr>
            <w:top w:val="none" w:sz="0" w:space="0" w:color="auto"/>
            <w:left w:val="none" w:sz="0" w:space="0" w:color="auto"/>
            <w:bottom w:val="none" w:sz="0" w:space="0" w:color="auto"/>
            <w:right w:val="none" w:sz="0" w:space="0" w:color="auto"/>
          </w:divBdr>
          <w:divsChild>
            <w:div w:id="783614887">
              <w:marLeft w:val="0"/>
              <w:marRight w:val="0"/>
              <w:marTop w:val="0"/>
              <w:marBottom w:val="0"/>
              <w:divBdr>
                <w:top w:val="none" w:sz="0" w:space="0" w:color="auto"/>
                <w:left w:val="none" w:sz="0" w:space="0" w:color="auto"/>
                <w:bottom w:val="none" w:sz="0" w:space="0" w:color="auto"/>
                <w:right w:val="none" w:sz="0" w:space="0" w:color="auto"/>
              </w:divBdr>
              <w:divsChild>
                <w:div w:id="987712432">
                  <w:marLeft w:val="0"/>
                  <w:marRight w:val="0"/>
                  <w:marTop w:val="0"/>
                  <w:marBottom w:val="0"/>
                  <w:divBdr>
                    <w:top w:val="none" w:sz="0" w:space="0" w:color="auto"/>
                    <w:left w:val="none" w:sz="0" w:space="0" w:color="auto"/>
                    <w:bottom w:val="none" w:sz="0" w:space="0" w:color="auto"/>
                    <w:right w:val="none" w:sz="0" w:space="0" w:color="auto"/>
                  </w:divBdr>
                  <w:divsChild>
                    <w:div w:id="1416628183">
                      <w:marLeft w:val="0"/>
                      <w:marRight w:val="0"/>
                      <w:marTop w:val="0"/>
                      <w:marBottom w:val="0"/>
                      <w:divBdr>
                        <w:top w:val="none" w:sz="0" w:space="0" w:color="auto"/>
                        <w:left w:val="none" w:sz="0" w:space="0" w:color="auto"/>
                        <w:bottom w:val="none" w:sz="0" w:space="0" w:color="auto"/>
                        <w:right w:val="none" w:sz="0" w:space="0" w:color="auto"/>
                      </w:divBdr>
                      <w:divsChild>
                        <w:div w:id="279799620">
                          <w:marLeft w:val="0"/>
                          <w:marRight w:val="0"/>
                          <w:marTop w:val="0"/>
                          <w:marBottom w:val="0"/>
                          <w:divBdr>
                            <w:top w:val="none" w:sz="0" w:space="0" w:color="auto"/>
                            <w:left w:val="none" w:sz="0" w:space="0" w:color="auto"/>
                            <w:bottom w:val="none" w:sz="0" w:space="0" w:color="auto"/>
                            <w:right w:val="none" w:sz="0" w:space="0" w:color="auto"/>
                          </w:divBdr>
                          <w:divsChild>
                            <w:div w:id="1898275147">
                              <w:marLeft w:val="0"/>
                              <w:marRight w:val="0"/>
                              <w:marTop w:val="0"/>
                              <w:marBottom w:val="0"/>
                              <w:divBdr>
                                <w:top w:val="none" w:sz="0" w:space="0" w:color="auto"/>
                                <w:left w:val="none" w:sz="0" w:space="0" w:color="auto"/>
                                <w:bottom w:val="none" w:sz="0" w:space="0" w:color="auto"/>
                                <w:right w:val="none" w:sz="0" w:space="0" w:color="auto"/>
                              </w:divBdr>
                              <w:divsChild>
                                <w:div w:id="310528502">
                                  <w:marLeft w:val="0"/>
                                  <w:marRight w:val="0"/>
                                  <w:marTop w:val="0"/>
                                  <w:marBottom w:val="0"/>
                                  <w:divBdr>
                                    <w:top w:val="none" w:sz="0" w:space="0" w:color="auto"/>
                                    <w:left w:val="none" w:sz="0" w:space="0" w:color="auto"/>
                                    <w:bottom w:val="none" w:sz="0" w:space="0" w:color="auto"/>
                                    <w:right w:val="none" w:sz="0" w:space="0" w:color="auto"/>
                                  </w:divBdr>
                                  <w:divsChild>
                                    <w:div w:id="1990550092">
                                      <w:marLeft w:val="0"/>
                                      <w:marRight w:val="0"/>
                                      <w:marTop w:val="0"/>
                                      <w:marBottom w:val="0"/>
                                      <w:divBdr>
                                        <w:top w:val="none" w:sz="0" w:space="0" w:color="auto"/>
                                        <w:left w:val="none" w:sz="0" w:space="0" w:color="auto"/>
                                        <w:bottom w:val="none" w:sz="0" w:space="0" w:color="auto"/>
                                        <w:right w:val="none" w:sz="0" w:space="0" w:color="auto"/>
                                      </w:divBdr>
                                      <w:divsChild>
                                        <w:div w:id="1154370588">
                                          <w:marLeft w:val="0"/>
                                          <w:marRight w:val="0"/>
                                          <w:marTop w:val="0"/>
                                          <w:marBottom w:val="495"/>
                                          <w:divBdr>
                                            <w:top w:val="none" w:sz="0" w:space="0" w:color="auto"/>
                                            <w:left w:val="none" w:sz="0" w:space="0" w:color="auto"/>
                                            <w:bottom w:val="none" w:sz="0" w:space="0" w:color="auto"/>
                                            <w:right w:val="none" w:sz="0" w:space="0" w:color="auto"/>
                                          </w:divBdr>
                                          <w:divsChild>
                                            <w:div w:id="16266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759856">
      <w:bodyDiv w:val="1"/>
      <w:marLeft w:val="0"/>
      <w:marRight w:val="0"/>
      <w:marTop w:val="0"/>
      <w:marBottom w:val="0"/>
      <w:divBdr>
        <w:top w:val="none" w:sz="0" w:space="0" w:color="auto"/>
        <w:left w:val="none" w:sz="0" w:space="0" w:color="auto"/>
        <w:bottom w:val="none" w:sz="0" w:space="0" w:color="auto"/>
        <w:right w:val="none" w:sz="0" w:space="0" w:color="auto"/>
      </w:divBdr>
    </w:div>
    <w:div w:id="1250120143">
      <w:bodyDiv w:val="1"/>
      <w:marLeft w:val="0"/>
      <w:marRight w:val="0"/>
      <w:marTop w:val="0"/>
      <w:marBottom w:val="0"/>
      <w:divBdr>
        <w:top w:val="none" w:sz="0" w:space="0" w:color="auto"/>
        <w:left w:val="none" w:sz="0" w:space="0" w:color="auto"/>
        <w:bottom w:val="none" w:sz="0" w:space="0" w:color="auto"/>
        <w:right w:val="none" w:sz="0" w:space="0" w:color="auto"/>
      </w:divBdr>
    </w:div>
    <w:div w:id="1485392781">
      <w:bodyDiv w:val="1"/>
      <w:marLeft w:val="0"/>
      <w:marRight w:val="0"/>
      <w:marTop w:val="0"/>
      <w:marBottom w:val="0"/>
      <w:divBdr>
        <w:top w:val="none" w:sz="0" w:space="0" w:color="auto"/>
        <w:left w:val="none" w:sz="0" w:space="0" w:color="auto"/>
        <w:bottom w:val="none" w:sz="0" w:space="0" w:color="auto"/>
        <w:right w:val="none" w:sz="0" w:space="0" w:color="auto"/>
      </w:divBdr>
    </w:div>
    <w:div w:id="1532035416">
      <w:bodyDiv w:val="1"/>
      <w:marLeft w:val="0"/>
      <w:marRight w:val="0"/>
      <w:marTop w:val="0"/>
      <w:marBottom w:val="0"/>
      <w:divBdr>
        <w:top w:val="none" w:sz="0" w:space="0" w:color="auto"/>
        <w:left w:val="none" w:sz="0" w:space="0" w:color="auto"/>
        <w:bottom w:val="none" w:sz="0" w:space="0" w:color="auto"/>
        <w:right w:val="none" w:sz="0" w:space="0" w:color="auto"/>
      </w:divBdr>
      <w:divsChild>
        <w:div w:id="446197453">
          <w:marLeft w:val="0"/>
          <w:marRight w:val="1"/>
          <w:marTop w:val="0"/>
          <w:marBottom w:val="0"/>
          <w:divBdr>
            <w:top w:val="none" w:sz="0" w:space="0" w:color="auto"/>
            <w:left w:val="none" w:sz="0" w:space="0" w:color="auto"/>
            <w:bottom w:val="none" w:sz="0" w:space="0" w:color="auto"/>
            <w:right w:val="none" w:sz="0" w:space="0" w:color="auto"/>
          </w:divBdr>
          <w:divsChild>
            <w:div w:id="38215539">
              <w:marLeft w:val="0"/>
              <w:marRight w:val="0"/>
              <w:marTop w:val="0"/>
              <w:marBottom w:val="0"/>
              <w:divBdr>
                <w:top w:val="none" w:sz="0" w:space="0" w:color="auto"/>
                <w:left w:val="none" w:sz="0" w:space="0" w:color="auto"/>
                <w:bottom w:val="none" w:sz="0" w:space="0" w:color="auto"/>
                <w:right w:val="none" w:sz="0" w:space="0" w:color="auto"/>
              </w:divBdr>
              <w:divsChild>
                <w:div w:id="1934630307">
                  <w:marLeft w:val="0"/>
                  <w:marRight w:val="1"/>
                  <w:marTop w:val="0"/>
                  <w:marBottom w:val="0"/>
                  <w:divBdr>
                    <w:top w:val="none" w:sz="0" w:space="0" w:color="auto"/>
                    <w:left w:val="none" w:sz="0" w:space="0" w:color="auto"/>
                    <w:bottom w:val="none" w:sz="0" w:space="0" w:color="auto"/>
                    <w:right w:val="none" w:sz="0" w:space="0" w:color="auto"/>
                  </w:divBdr>
                  <w:divsChild>
                    <w:div w:id="1515150822">
                      <w:marLeft w:val="0"/>
                      <w:marRight w:val="0"/>
                      <w:marTop w:val="0"/>
                      <w:marBottom w:val="0"/>
                      <w:divBdr>
                        <w:top w:val="none" w:sz="0" w:space="0" w:color="auto"/>
                        <w:left w:val="none" w:sz="0" w:space="0" w:color="auto"/>
                        <w:bottom w:val="none" w:sz="0" w:space="0" w:color="auto"/>
                        <w:right w:val="none" w:sz="0" w:space="0" w:color="auto"/>
                      </w:divBdr>
                      <w:divsChild>
                        <w:div w:id="506601723">
                          <w:marLeft w:val="0"/>
                          <w:marRight w:val="0"/>
                          <w:marTop w:val="0"/>
                          <w:marBottom w:val="0"/>
                          <w:divBdr>
                            <w:top w:val="none" w:sz="0" w:space="0" w:color="auto"/>
                            <w:left w:val="none" w:sz="0" w:space="0" w:color="auto"/>
                            <w:bottom w:val="none" w:sz="0" w:space="0" w:color="auto"/>
                            <w:right w:val="none" w:sz="0" w:space="0" w:color="auto"/>
                          </w:divBdr>
                          <w:divsChild>
                            <w:div w:id="724253637">
                              <w:marLeft w:val="0"/>
                              <w:marRight w:val="0"/>
                              <w:marTop w:val="120"/>
                              <w:marBottom w:val="360"/>
                              <w:divBdr>
                                <w:top w:val="none" w:sz="0" w:space="0" w:color="auto"/>
                                <w:left w:val="none" w:sz="0" w:space="0" w:color="auto"/>
                                <w:bottom w:val="none" w:sz="0" w:space="0" w:color="auto"/>
                                <w:right w:val="none" w:sz="0" w:space="0" w:color="auto"/>
                              </w:divBdr>
                              <w:divsChild>
                                <w:div w:id="1122651092">
                                  <w:marLeft w:val="0"/>
                                  <w:marRight w:val="0"/>
                                  <w:marTop w:val="0"/>
                                  <w:marBottom w:val="0"/>
                                  <w:divBdr>
                                    <w:top w:val="none" w:sz="0" w:space="0" w:color="auto"/>
                                    <w:left w:val="none" w:sz="0" w:space="0" w:color="auto"/>
                                    <w:bottom w:val="none" w:sz="0" w:space="0" w:color="auto"/>
                                    <w:right w:val="none" w:sz="0" w:space="0" w:color="auto"/>
                                  </w:divBdr>
                                  <w:divsChild>
                                    <w:div w:id="13071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102522">
      <w:bodyDiv w:val="1"/>
      <w:marLeft w:val="0"/>
      <w:marRight w:val="0"/>
      <w:marTop w:val="0"/>
      <w:marBottom w:val="0"/>
      <w:divBdr>
        <w:top w:val="none" w:sz="0" w:space="0" w:color="auto"/>
        <w:left w:val="none" w:sz="0" w:space="0" w:color="auto"/>
        <w:bottom w:val="none" w:sz="0" w:space="0" w:color="auto"/>
        <w:right w:val="none" w:sz="0" w:space="0" w:color="auto"/>
      </w:divBdr>
    </w:div>
    <w:div w:id="19591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BC6B6-EFB4-3840-8A13-3B1A8B9C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3958</Words>
  <Characters>22561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Jurowski</dc:creator>
  <cp:keywords/>
  <dc:description/>
  <cp:lastModifiedBy>Cole, Michael</cp:lastModifiedBy>
  <cp:revision>2</cp:revision>
  <cp:lastPrinted>2018-06-08T12:00:00Z</cp:lastPrinted>
  <dcterms:created xsi:type="dcterms:W3CDTF">2019-03-06T19:01:00Z</dcterms:created>
  <dcterms:modified xsi:type="dcterms:W3CDTF">2019-03-06T19:01:00Z</dcterms:modified>
</cp:coreProperties>
</file>