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CE" w:rsidRDefault="001547CE">
      <w:pPr>
        <w:pStyle w:val="NormalWeb"/>
        <w:kinsoku w:val="0"/>
        <w:overflowPunct w:val="0"/>
        <w:spacing w:before="86" w:beforeAutospacing="0" w:after="0" w:afterAutospacing="0"/>
        <w:textAlignment w:val="baseline"/>
        <w:rPr>
          <w:rFonts w:ascii="Bookman Old Style" w:eastAsiaTheme="minorEastAsia" w:hAnsi="Bookman Old Style"/>
          <w:b/>
          <w:color w:val="000000" w:themeColor="text1"/>
          <w:kern w:val="24"/>
          <w:sz w:val="40"/>
        </w:rPr>
      </w:pPr>
    </w:p>
    <w:p w:rsidR="001547CE" w:rsidRDefault="001547CE">
      <w:pPr>
        <w:pStyle w:val="NormalWeb"/>
        <w:kinsoku w:val="0"/>
        <w:overflowPunct w:val="0"/>
        <w:spacing w:before="86" w:beforeAutospacing="0" w:after="0" w:afterAutospacing="0"/>
        <w:textAlignment w:val="baseline"/>
        <w:rPr>
          <w:rFonts w:ascii="Bookman Old Style" w:eastAsiaTheme="minorEastAsia" w:hAnsi="Bookman Old Style"/>
          <w:b/>
          <w:color w:val="000000" w:themeColor="text1"/>
          <w:kern w:val="24"/>
          <w:sz w:val="4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sz w:val="40"/>
        </w:rPr>
      </w:pPr>
      <w:r w:rsidRPr="002B203F">
        <w:rPr>
          <w:rFonts w:ascii="Bookman Old Style" w:eastAsiaTheme="minorEastAsia" w:hAnsi="Bookman Old Style"/>
          <w:b/>
          <w:color w:val="000000" w:themeColor="text1"/>
          <w:kern w:val="24"/>
          <w:sz w:val="40"/>
        </w:rPr>
        <w:t xml:space="preserve">Uncertainty, insecurity, individual relative autonomy and the </w:t>
      </w:r>
      <w:r>
        <w:rPr>
          <w:rFonts w:ascii="Bookman Old Style" w:eastAsiaTheme="minorEastAsia" w:hAnsi="Bookman Old Style"/>
          <w:b/>
          <w:color w:val="000000" w:themeColor="text1"/>
          <w:kern w:val="24"/>
          <w:sz w:val="40"/>
        </w:rPr>
        <w:t xml:space="preserve">emancipatory potential </w:t>
      </w:r>
      <w:r w:rsidRPr="002B203F">
        <w:rPr>
          <w:rFonts w:ascii="Bookman Old Style" w:eastAsiaTheme="minorEastAsia" w:hAnsi="Bookman Old Style"/>
          <w:b/>
          <w:color w:val="000000" w:themeColor="text1"/>
          <w:kern w:val="24"/>
          <w:sz w:val="40"/>
        </w:rPr>
        <w:t>of Galbraithian economics</w:t>
      </w: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Pr="009606FD"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b/>
          <w:color w:val="000000" w:themeColor="text1"/>
          <w:kern w:val="24"/>
          <w:sz w:val="22"/>
        </w:rPr>
      </w:pPr>
      <w:r w:rsidRPr="009606FD">
        <w:rPr>
          <w:rFonts w:ascii="Bookman Old Style" w:eastAsiaTheme="minorEastAsia" w:hAnsi="Bookman Old Style" w:cstheme="minorBidi"/>
          <w:b/>
          <w:color w:val="000000" w:themeColor="text1"/>
          <w:kern w:val="24"/>
          <w:sz w:val="22"/>
        </w:rPr>
        <w:t>Chris G. Fuller</w:t>
      </w:r>
    </w:p>
    <w:p w:rsidR="001547CE" w:rsidRDefault="001547CE" w:rsidP="001547CE">
      <w:pPr>
        <w:pStyle w:val="NormalWeb"/>
        <w:kinsoku w:val="0"/>
        <w:overflowPunct w:val="0"/>
        <w:spacing w:before="86" w:beforeAutospacing="0" w:after="0" w:afterAutospacing="0"/>
        <w:ind w:left="288" w:right="720"/>
        <w:jc w:val="both"/>
        <w:textAlignment w:val="baseline"/>
        <w:rPr>
          <w:rFonts w:ascii="Bookman Old Style" w:hAnsi="Bookman Old Style"/>
          <w:sz w:val="22"/>
        </w:rPr>
      </w:pPr>
    </w:p>
    <w:p w:rsidR="001547CE" w:rsidRDefault="008F5FB1" w:rsidP="001547CE">
      <w:pPr>
        <w:pStyle w:val="NormalWeb"/>
        <w:kinsoku w:val="0"/>
        <w:overflowPunct w:val="0"/>
        <w:spacing w:before="86" w:beforeAutospacing="0" w:after="0" w:afterAutospacing="0"/>
        <w:ind w:left="288" w:right="288"/>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sz w:val="22"/>
        </w:rPr>
        <w:t xml:space="preserve">ABSTRACT: </w:t>
      </w:r>
      <w:r w:rsidR="001547CE" w:rsidRPr="009606FD">
        <w:rPr>
          <w:rFonts w:ascii="Bookman Old Style" w:eastAsiaTheme="minorEastAsia" w:hAnsi="Bookman Old Style"/>
          <w:color w:val="000000" w:themeColor="text1"/>
          <w:kern w:val="24"/>
          <w:sz w:val="22"/>
        </w:rPr>
        <w:t>J.K. Galbraith’s economics may be ‘foundational’ to integrating Original Institutionalism and Post Keynesianism (Dunn, 2011).  This paper seeks a stronger justification of the emancipatory potential of structural interventionism favoured by the above approaches, by interpreting Galbraith’s ‘emancipation of belief’ as implying a self-trusting capacity, applying the argument to Galbraith’s theory of social balance and advocating a supporting notion of individual psychological balance. John Davis’s capabilities characterisation of ideal human psychological development is built upon, incorporating insecurity under uncertainty. Carl Rogers’ humanistic psychology is used to understand how actual and ideal psychological development diverge. Since Rogers’ work lacks institutional context but shares with Veblenian Evolutionary Economics an organismic view of the individual, a ‘middle range’ organismic conception of the psychologically developing individual emerges. A counterpart to a Galbraithian ‘organisational’ view of capitalisms, this 'organismic' conception explains how ‘social balance’ maintenance (i.e. structural intervention) may be necessary for psychologically balanced self-trusting individuals. [150 words]</w:t>
      </w:r>
    </w:p>
    <w:p w:rsidR="001547CE" w:rsidRDefault="001547CE" w:rsidP="001547CE">
      <w:pPr>
        <w:pStyle w:val="NormalWeb"/>
        <w:kinsoku w:val="0"/>
        <w:overflowPunct w:val="0"/>
        <w:spacing w:before="86" w:beforeAutospacing="0" w:after="0" w:afterAutospacing="0"/>
        <w:ind w:left="288" w:right="720"/>
        <w:jc w:val="both"/>
        <w:textAlignment w:val="baseline"/>
        <w:rPr>
          <w:rFonts w:ascii="Bookman Old Style" w:hAnsi="Bookman Old Style"/>
          <w:sz w:val="22"/>
        </w:rPr>
      </w:pPr>
    </w:p>
    <w:p w:rsidR="001547CE" w:rsidRDefault="001547CE" w:rsidP="001547CE">
      <w:pPr>
        <w:pStyle w:val="NormalWeb"/>
        <w:kinsoku w:val="0"/>
        <w:overflowPunct w:val="0"/>
        <w:spacing w:before="86" w:beforeAutospacing="0" w:after="0" w:afterAutospacing="0"/>
        <w:ind w:left="288" w:right="720"/>
        <w:jc w:val="both"/>
        <w:textAlignment w:val="baseline"/>
        <w:rPr>
          <w:rFonts w:ascii="Bookman Old Style" w:hAnsi="Bookman Old Style"/>
          <w:sz w:val="22"/>
        </w:rPr>
      </w:pPr>
    </w:p>
    <w:p w:rsidR="001547CE" w:rsidRDefault="001547CE" w:rsidP="001547CE">
      <w:pPr>
        <w:pStyle w:val="NormalWeb"/>
        <w:kinsoku w:val="0"/>
        <w:overflowPunct w:val="0"/>
        <w:spacing w:before="86" w:beforeAutospacing="0" w:after="0" w:afterAutospacing="0"/>
        <w:ind w:left="288" w:right="720"/>
        <w:jc w:val="both"/>
        <w:textAlignment w:val="baseline"/>
        <w:rPr>
          <w:rFonts w:ascii="Bookman Old Style" w:hAnsi="Bookman Old Style"/>
          <w:sz w:val="22"/>
        </w:rPr>
      </w:pPr>
    </w:p>
    <w:p w:rsidR="001547CE" w:rsidRPr="00D52241"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r w:rsidRPr="00D52241">
        <w:rPr>
          <w:rFonts w:ascii="Bookman Old Style" w:eastAsiaTheme="minorEastAsia" w:hAnsi="Bookman Old Style" w:cstheme="minorBidi"/>
          <w:color w:val="000000" w:themeColor="text1"/>
          <w:kern w:val="24"/>
          <w:sz w:val="20"/>
        </w:rPr>
        <w:t>Key words: relative autonomy, habit, instituti</w:t>
      </w:r>
      <w:r w:rsidR="008F5FB1">
        <w:rPr>
          <w:rFonts w:ascii="Bookman Old Style" w:eastAsiaTheme="minorEastAsia" w:hAnsi="Bookman Old Style" w:cstheme="minorBidi"/>
          <w:color w:val="000000" w:themeColor="text1"/>
          <w:kern w:val="24"/>
          <w:sz w:val="20"/>
        </w:rPr>
        <w:t>ons, self-concept, capabilities</w:t>
      </w:r>
      <w:r w:rsidRPr="00D52241">
        <w:rPr>
          <w:rFonts w:ascii="Bookman Old Style" w:eastAsiaTheme="minorEastAsia" w:hAnsi="Bookman Old Style" w:cstheme="minorBidi"/>
          <w:color w:val="000000" w:themeColor="text1"/>
          <w:kern w:val="24"/>
          <w:sz w:val="20"/>
        </w:rPr>
        <w:t xml:space="preserve"> </w:t>
      </w:r>
    </w:p>
    <w:p w:rsidR="001547CE" w:rsidRPr="00D52241"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r w:rsidRPr="00D52241">
        <w:rPr>
          <w:rFonts w:ascii="Bookman Old Style" w:eastAsiaTheme="minorEastAsia" w:hAnsi="Bookman Old Style" w:cstheme="minorBidi"/>
          <w:color w:val="000000" w:themeColor="text1"/>
          <w:kern w:val="24"/>
          <w:sz w:val="20"/>
        </w:rPr>
        <w:t>JEL classifications: DO1 DO2 B52</w:t>
      </w:r>
    </w:p>
    <w:p w:rsidR="001547CE" w:rsidRPr="00D52241"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Pr="00D52241"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r w:rsidRPr="00D52241">
        <w:rPr>
          <w:rFonts w:ascii="Bookman Old Style" w:eastAsiaTheme="minorEastAsia" w:hAnsi="Bookman Old Style" w:cstheme="minorBidi"/>
          <w:color w:val="000000" w:themeColor="text1"/>
          <w:kern w:val="24"/>
          <w:sz w:val="20"/>
        </w:rPr>
        <w:t>Address for correspondence: chris.fuller@anglia.ac.uk</w:t>
      </w:r>
    </w:p>
    <w:p w:rsidR="001547CE" w:rsidRDefault="001547CE" w:rsidP="001547CE">
      <w:pPr>
        <w:pStyle w:val="NormalWeb"/>
        <w:kinsoku w:val="0"/>
        <w:overflowPunct w:val="0"/>
        <w:spacing w:before="86" w:beforeAutospacing="0" w:after="0" w:afterAutospacing="0"/>
        <w:ind w:left="288" w:right="720"/>
        <w:jc w:val="both"/>
        <w:textAlignment w:val="baseline"/>
        <w:rPr>
          <w:rFonts w:ascii="Bookman Old Style" w:hAnsi="Bookman Old Style"/>
          <w:sz w:val="22"/>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1547CE" w:rsidRDefault="001547CE" w:rsidP="001547CE">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p w:rsidR="00B4641F" w:rsidRPr="00874949" w:rsidRDefault="00F6617B">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sz w:val="40"/>
        </w:rPr>
      </w:pPr>
      <w:r w:rsidRPr="002B203F">
        <w:rPr>
          <w:rFonts w:ascii="Bookman Old Style" w:eastAsiaTheme="minorEastAsia" w:hAnsi="Bookman Old Style"/>
          <w:b/>
          <w:color w:val="000000" w:themeColor="text1"/>
          <w:kern w:val="24"/>
          <w:sz w:val="40"/>
        </w:rPr>
        <w:t xml:space="preserve">Uncertainty, insecurity, individual relative autonomy and the </w:t>
      </w:r>
      <w:r w:rsidR="00162E0E">
        <w:rPr>
          <w:rFonts w:ascii="Bookman Old Style" w:eastAsiaTheme="minorEastAsia" w:hAnsi="Bookman Old Style"/>
          <w:b/>
          <w:color w:val="000000" w:themeColor="text1"/>
          <w:kern w:val="24"/>
          <w:sz w:val="40"/>
        </w:rPr>
        <w:t xml:space="preserve">emancipatory potential </w:t>
      </w:r>
      <w:r w:rsidRPr="002B203F">
        <w:rPr>
          <w:rFonts w:ascii="Bookman Old Style" w:eastAsiaTheme="minorEastAsia" w:hAnsi="Bookman Old Style"/>
          <w:b/>
          <w:color w:val="000000" w:themeColor="text1"/>
          <w:kern w:val="24"/>
          <w:sz w:val="40"/>
        </w:rPr>
        <w:t>of Galbraithian economics</w:t>
      </w:r>
    </w:p>
    <w:p w:rsidR="00874949" w:rsidRDefault="00874949">
      <w:pPr>
        <w:pStyle w:val="NormalWeb"/>
        <w:kinsoku w:val="0"/>
        <w:overflowPunct w:val="0"/>
        <w:spacing w:before="86" w:beforeAutospacing="0" w:after="0" w:afterAutospacing="0"/>
        <w:jc w:val="both"/>
        <w:textAlignment w:val="baseline"/>
        <w:rPr>
          <w:rFonts w:asciiTheme="minorHAnsi" w:eastAsiaTheme="minorEastAsia" w:hAnsi="Calibri" w:cstheme="minorBidi"/>
          <w:color w:val="000000" w:themeColor="text1"/>
          <w:kern w:val="24"/>
          <w:sz w:val="20"/>
        </w:rPr>
      </w:pPr>
      <w:bookmarkStart w:id="0" w:name="_GoBack"/>
    </w:p>
    <w:bookmarkEnd w:id="0"/>
    <w:p w:rsidR="00141AB1" w:rsidRDefault="00141AB1"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p>
    <w:p w:rsidR="0091060F" w:rsidRPr="002B203F" w:rsidRDefault="0091060F"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r w:rsidRPr="002B203F">
        <w:rPr>
          <w:rFonts w:ascii="Bookman Old Style" w:eastAsiaTheme="minorEastAsia" w:hAnsi="Bookman Old Style"/>
          <w:b/>
          <w:color w:val="000000" w:themeColor="text1"/>
          <w:kern w:val="24"/>
        </w:rPr>
        <w:t>1.</w:t>
      </w:r>
      <w:r w:rsidR="002E32E1" w:rsidRPr="002B203F">
        <w:rPr>
          <w:rFonts w:ascii="Bookman Old Style" w:eastAsiaTheme="minorEastAsia" w:hAnsi="Bookman Old Style"/>
          <w:b/>
          <w:color w:val="000000" w:themeColor="text1"/>
          <w:kern w:val="24"/>
        </w:rPr>
        <w:t xml:space="preserve"> </w:t>
      </w:r>
      <w:r w:rsidRPr="002B203F">
        <w:rPr>
          <w:rFonts w:ascii="Bookman Old Style" w:eastAsiaTheme="minorEastAsia" w:hAnsi="Bookman Old Style"/>
          <w:b/>
          <w:color w:val="000000" w:themeColor="text1"/>
          <w:kern w:val="24"/>
        </w:rPr>
        <w:t>Intro</w:t>
      </w:r>
      <w:r w:rsidR="002E32E1" w:rsidRPr="002B203F">
        <w:rPr>
          <w:rFonts w:ascii="Bookman Old Style" w:eastAsiaTheme="minorEastAsia" w:hAnsi="Bookman Old Style"/>
          <w:b/>
          <w:color w:val="000000" w:themeColor="text1"/>
          <w:kern w:val="24"/>
        </w:rPr>
        <w:t>duction</w:t>
      </w:r>
    </w:p>
    <w:p w:rsidR="00593D06" w:rsidRDefault="00C42E71"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Pr>
          <w:rFonts w:ascii="Bookman Old Style" w:hAnsi="Bookman Old Style"/>
        </w:rPr>
        <w:t xml:space="preserve">J.K. Galbraith’s trilogy </w:t>
      </w:r>
      <w:r w:rsidRPr="00F16578">
        <w:rPr>
          <w:rFonts w:ascii="Bookman Old Style" w:hAnsi="Bookman Old Style"/>
          <w:i/>
        </w:rPr>
        <w:t>The Affluent Society</w:t>
      </w:r>
      <w:r>
        <w:rPr>
          <w:rFonts w:ascii="Bookman Old Style" w:hAnsi="Bookman Old Style"/>
        </w:rPr>
        <w:t xml:space="preserve"> (1984 [1958]), </w:t>
      </w:r>
      <w:r w:rsidRPr="00F16578">
        <w:rPr>
          <w:rFonts w:ascii="Bookman Old Style" w:hAnsi="Bookman Old Style"/>
          <w:i/>
        </w:rPr>
        <w:t>The New Industrial State</w:t>
      </w:r>
      <w:r w:rsidR="00E424AE">
        <w:rPr>
          <w:rFonts w:ascii="Bookman Old Style" w:hAnsi="Bookman Old Style"/>
        </w:rPr>
        <w:t xml:space="preserve"> </w:t>
      </w:r>
      <w:r>
        <w:rPr>
          <w:rFonts w:ascii="Bookman Old Style" w:hAnsi="Bookman Old Style"/>
        </w:rPr>
        <w:t xml:space="preserve">(1972) and </w:t>
      </w:r>
      <w:r w:rsidRPr="00F16578">
        <w:rPr>
          <w:rFonts w:ascii="Bookman Old Style" w:hAnsi="Bookman Old Style"/>
          <w:i/>
        </w:rPr>
        <w:t>Economics and the Public Purpose</w:t>
      </w:r>
      <w:r w:rsidR="00E424AE">
        <w:rPr>
          <w:rFonts w:ascii="Bookman Old Style" w:hAnsi="Bookman Old Style"/>
        </w:rPr>
        <w:t xml:space="preserve"> </w:t>
      </w:r>
      <w:r>
        <w:rPr>
          <w:rFonts w:ascii="Bookman Old Style" w:hAnsi="Bookman Old Style"/>
        </w:rPr>
        <w:t xml:space="preserve">(1973) pioneered an argument for broader human goals in economics than productivity within a </w:t>
      </w:r>
      <w:r w:rsidRPr="00C612CA">
        <w:rPr>
          <w:rFonts w:ascii="Bookman Old Style" w:eastAsiaTheme="minorEastAsia" w:hAnsi="Bookman Old Style"/>
          <w:color w:val="000000" w:themeColor="text1"/>
          <w:kern w:val="24"/>
        </w:rPr>
        <w:t>bi-modal view of capitalist economies that ‘continues to characterise the mature economi</w:t>
      </w:r>
      <w:r>
        <w:rPr>
          <w:rFonts w:ascii="Bookman Old Style" w:eastAsiaTheme="minorEastAsia" w:hAnsi="Bookman Old Style"/>
          <w:color w:val="000000" w:themeColor="text1"/>
          <w:kern w:val="24"/>
        </w:rPr>
        <w:t>c systems’ (Dunn, 2011, p. 113).</w:t>
      </w:r>
      <w:r w:rsidRPr="005E777E">
        <w:rPr>
          <w:rFonts w:ascii="Bookman Old Style" w:eastAsiaTheme="minorEastAsia" w:hAnsi="Bookman Old Style"/>
          <w:color w:val="000000" w:themeColor="text1"/>
          <w:kern w:val="24"/>
          <w:vertAlign w:val="superscript"/>
        </w:rPr>
        <w:t>1</w:t>
      </w:r>
      <w:r>
        <w:rPr>
          <w:rFonts w:ascii="Bookman Old Style" w:eastAsiaTheme="minorEastAsia" w:hAnsi="Bookman Old Style"/>
          <w:color w:val="000000" w:themeColor="text1"/>
          <w:kern w:val="24"/>
        </w:rPr>
        <w:t xml:space="preserve"> Stephen Dunn sees Galbraith’s ‘focus on the relationships between power, the firm and the state’ as facilitating ‘the economics of Keynes, Kalecki and the Institutionalists into a comprehensive vision of political economy’ and ‘foundational’ for ‘integrating Institutionalist and Post Keynesian economics’ (Dunn, 2011, p. 55).</w:t>
      </w:r>
      <w:r w:rsidR="00593D06">
        <w:rPr>
          <w:rFonts w:ascii="Bookman Old Style" w:eastAsiaTheme="minorEastAsia" w:hAnsi="Bookman Old Style"/>
          <w:color w:val="000000" w:themeColor="text1"/>
          <w:kern w:val="24"/>
        </w:rPr>
        <w:t xml:space="preserve"> </w:t>
      </w:r>
    </w:p>
    <w:p w:rsidR="00363E41" w:rsidRPr="00363E41" w:rsidRDefault="00363E41"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363E41">
        <w:rPr>
          <w:rFonts w:ascii="Bookman Old Style" w:eastAsiaTheme="minorEastAsia" w:hAnsi="Bookman Old Style"/>
          <w:color w:val="000000" w:themeColor="text1"/>
          <w:kern w:val="24"/>
        </w:rPr>
        <w:t xml:space="preserve">Currently fashionable is the widespread adoption of limited micro-level public policy interventions: ‘libertarian paternalism’ or ‘nudge’ approaches (Thaler, 2000; Thaler and Sunstein, 2009). By comparison Post Keynesian and Original Institutionalist macro and meso-level institutional and structural policy approaches can </w:t>
      </w:r>
      <w:r>
        <w:rPr>
          <w:rFonts w:ascii="Bookman Old Style" w:eastAsiaTheme="minorEastAsia" w:hAnsi="Bookman Old Style"/>
          <w:color w:val="000000" w:themeColor="text1"/>
          <w:kern w:val="24"/>
        </w:rPr>
        <w:t xml:space="preserve">seem heavy-handed, out of date. </w:t>
      </w:r>
      <w:r w:rsidRPr="00363E41">
        <w:rPr>
          <w:rFonts w:ascii="Bookman Old Style" w:eastAsiaTheme="minorEastAsia" w:hAnsi="Bookman Old Style"/>
          <w:color w:val="000000" w:themeColor="text1"/>
          <w:kern w:val="24"/>
        </w:rPr>
        <w:t>We argue that both can learn from Galbraith’s emphasis on the ‘emancipatory’ potential of policy approaches, asking: Under what conditions should such policy approaches be trusted? Galbraith’s answer (1973, p.241): we should trust such policies when they enable ‘emancipation’ from the belief that ‘the purposes of the planning system [large corporations] are those of the individual’.</w:t>
      </w:r>
    </w:p>
    <w:p w:rsidR="00363E41" w:rsidRDefault="00363E41"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363E41">
        <w:rPr>
          <w:rFonts w:ascii="Bookman Old Style" w:eastAsiaTheme="minorEastAsia" w:hAnsi="Bookman Old Style"/>
          <w:color w:val="000000" w:themeColor="text1"/>
          <w:kern w:val="24"/>
        </w:rPr>
        <w:t xml:space="preserve">This paper adds psychological depth to Galbraith’s answer: we should trust such policies when they </w:t>
      </w:r>
      <w:r w:rsidRPr="009606FD">
        <w:rPr>
          <w:rFonts w:ascii="Bookman Old Style" w:eastAsiaTheme="minorEastAsia" w:hAnsi="Bookman Old Style"/>
          <w:i/>
          <w:color w:val="000000" w:themeColor="text1"/>
          <w:kern w:val="24"/>
        </w:rPr>
        <w:t>increase individuals’ trust in themselves</w:t>
      </w:r>
      <w:r w:rsidRPr="00363E41">
        <w:rPr>
          <w:rFonts w:ascii="Bookman Old Style" w:eastAsiaTheme="minorEastAsia" w:hAnsi="Bookman Old Style"/>
          <w:color w:val="000000" w:themeColor="text1"/>
          <w:kern w:val="24"/>
        </w:rPr>
        <w:t xml:space="preserve"> and so enhance their ‘relative autonomy’. Moreover, since behavioural economics </w:t>
      </w:r>
      <w:r w:rsidRPr="009606FD">
        <w:rPr>
          <w:rFonts w:ascii="Bookman Old Style" w:eastAsiaTheme="minorEastAsia" w:hAnsi="Bookman Old Style"/>
          <w:i/>
          <w:color w:val="000000" w:themeColor="text1"/>
          <w:kern w:val="24"/>
        </w:rPr>
        <w:t xml:space="preserve">teaches us to distrust ourselves </w:t>
      </w:r>
      <w:r w:rsidRPr="00363E41">
        <w:rPr>
          <w:rFonts w:ascii="Bookman Old Style" w:eastAsiaTheme="minorEastAsia" w:hAnsi="Bookman Old Style"/>
          <w:color w:val="000000" w:themeColor="text1"/>
          <w:kern w:val="24"/>
        </w:rPr>
        <w:t xml:space="preserve">(viewing us as </w:t>
      </w:r>
      <w:r w:rsidR="005C593E">
        <w:rPr>
          <w:rFonts w:ascii="Bookman Old Style" w:eastAsiaTheme="minorEastAsia" w:hAnsi="Bookman Old Style"/>
          <w:color w:val="000000" w:themeColor="text1"/>
          <w:kern w:val="24"/>
        </w:rPr>
        <w:t>‘</w:t>
      </w:r>
      <w:r w:rsidRPr="00363E41">
        <w:rPr>
          <w:rFonts w:ascii="Bookman Old Style" w:eastAsiaTheme="minorEastAsia" w:hAnsi="Bookman Old Style"/>
          <w:color w:val="000000" w:themeColor="text1"/>
          <w:kern w:val="24"/>
        </w:rPr>
        <w:t>irrational’ relative to the cognitive perfection of rational economic man as the retained normative benchmark), such a deeper psychologically informed rationale for policy also challenges ‘nudge’ based policy foundations.</w:t>
      </w:r>
    </w:p>
    <w:p w:rsidR="00912E87" w:rsidRDefault="00444A3D"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 xml:space="preserve">Section Two </w:t>
      </w:r>
      <w:r w:rsidR="003745F8">
        <w:rPr>
          <w:rFonts w:ascii="Bookman Old Style" w:hAnsi="Bookman Old Style"/>
        </w:rPr>
        <w:t xml:space="preserve">thus </w:t>
      </w:r>
      <w:r>
        <w:rPr>
          <w:rFonts w:ascii="Bookman Old Style" w:hAnsi="Bookman Old Style"/>
        </w:rPr>
        <w:t>explores a specific Galbraithian structural/institutional policy: the maintenance of ‘social balance’.</w:t>
      </w:r>
      <w:r w:rsidR="00912E87">
        <w:rPr>
          <w:rFonts w:ascii="Bookman Old Style" w:hAnsi="Bookman Old Style"/>
        </w:rPr>
        <w:t xml:space="preserve"> For such a policy to be emancipatory in the way described r</w:t>
      </w:r>
      <w:r w:rsidR="00162E0E">
        <w:rPr>
          <w:rFonts w:ascii="Bookman Old Style" w:hAnsi="Bookman Old Style"/>
        </w:rPr>
        <w:t>equires an explicit</w:t>
      </w:r>
      <w:r w:rsidR="00912E87">
        <w:rPr>
          <w:rFonts w:ascii="Bookman Old Style" w:hAnsi="Bookman Old Style"/>
        </w:rPr>
        <w:t xml:space="preserve"> view of the psychologically balanced (or self-trusting) individual, a missing dimension in Galbraith’s explanation of the causes and consequences of social imbalance.</w:t>
      </w:r>
    </w:p>
    <w:p w:rsidR="00C42E71" w:rsidRPr="004F53EB" w:rsidRDefault="00C42E71"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The next three secti</w:t>
      </w:r>
      <w:r w:rsidR="003745F8">
        <w:rPr>
          <w:rFonts w:ascii="Bookman Old Style" w:hAnsi="Bookman Old Style"/>
        </w:rPr>
        <w:t>ons then</w:t>
      </w:r>
      <w:r w:rsidR="004164D1">
        <w:rPr>
          <w:rFonts w:ascii="Bookman Old Style" w:hAnsi="Bookman Old Style"/>
        </w:rPr>
        <w:t xml:space="preserve"> develop a </w:t>
      </w:r>
      <w:r w:rsidR="0003344A">
        <w:rPr>
          <w:rFonts w:ascii="Bookman Old Style" w:hAnsi="Bookman Old Style"/>
        </w:rPr>
        <w:t>psychologically rich</w:t>
      </w:r>
      <w:r w:rsidR="004164D1">
        <w:rPr>
          <w:rFonts w:ascii="Bookman Old Style" w:hAnsi="Bookman Old Style"/>
        </w:rPr>
        <w:t>er view of the individual for Galbraith’s economics.</w:t>
      </w:r>
      <w:r>
        <w:rPr>
          <w:rFonts w:ascii="Bookman Old Style" w:hAnsi="Bookman Old Style"/>
        </w:rPr>
        <w:t xml:space="preserve"> Section Three works with John Davis’s capabilities characterisation of </w:t>
      </w:r>
      <w:r w:rsidRPr="00AA2997">
        <w:rPr>
          <w:rFonts w:ascii="Bookman Old Style" w:hAnsi="Bookman Old Style"/>
          <w:i/>
        </w:rPr>
        <w:t>ideal</w:t>
      </w:r>
      <w:r>
        <w:rPr>
          <w:rFonts w:ascii="Bookman Old Style" w:hAnsi="Bookman Old Style"/>
        </w:rPr>
        <w:t xml:space="preserve"> human psychological development</w:t>
      </w:r>
      <w:r w:rsidR="00942CCB">
        <w:rPr>
          <w:rFonts w:ascii="Bookman Old Style" w:hAnsi="Bookman Old Style"/>
        </w:rPr>
        <w:t xml:space="preserve">, incorporating </w:t>
      </w:r>
      <w:r>
        <w:rPr>
          <w:rFonts w:ascii="Bookman Old Style" w:hAnsi="Bookman Old Style"/>
        </w:rPr>
        <w:t>insecurity</w:t>
      </w:r>
      <w:r w:rsidR="00942CCB">
        <w:rPr>
          <w:rFonts w:ascii="Bookman Old Style" w:hAnsi="Bookman Old Style"/>
        </w:rPr>
        <w:t xml:space="preserve"> under uncertainty</w:t>
      </w:r>
      <w:r>
        <w:rPr>
          <w:rFonts w:ascii="Bookman Old Style" w:hAnsi="Bookman Old Style"/>
        </w:rPr>
        <w:t xml:space="preserve">. </w:t>
      </w:r>
      <w:r w:rsidRPr="002B203F">
        <w:rPr>
          <w:rFonts w:ascii="Bookman Old Style" w:eastAsiaTheme="minorEastAsia" w:hAnsi="Bookman Old Style"/>
          <w:color w:val="000000" w:themeColor="text1"/>
          <w:kern w:val="24"/>
        </w:rPr>
        <w:t>Sect</w:t>
      </w:r>
      <w:r>
        <w:rPr>
          <w:rFonts w:ascii="Bookman Old Style" w:eastAsiaTheme="minorEastAsia" w:hAnsi="Bookman Old Style"/>
          <w:color w:val="000000" w:themeColor="text1"/>
          <w:kern w:val="24"/>
        </w:rPr>
        <w:t xml:space="preserve">ion Four explains how Carl Rogers’ humanistic approach to psychotherapy accounts for </w:t>
      </w:r>
      <w:r w:rsidRPr="00AA2997">
        <w:rPr>
          <w:rFonts w:ascii="Bookman Old Style" w:eastAsiaTheme="minorEastAsia" w:hAnsi="Bookman Old Style"/>
          <w:i/>
          <w:color w:val="000000" w:themeColor="text1"/>
          <w:kern w:val="24"/>
        </w:rPr>
        <w:t>actual</w:t>
      </w:r>
      <w:r>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lastRenderedPageBreak/>
        <w:t xml:space="preserve">psychological development departing from the ideal. Rogers’ work lacks institutional context but shares a basis </w:t>
      </w:r>
      <w:r w:rsidRPr="002B203F">
        <w:rPr>
          <w:rFonts w:ascii="Bookman Old Style" w:eastAsiaTheme="minorEastAsia" w:hAnsi="Bookman Old Style"/>
          <w:color w:val="000000" w:themeColor="text1"/>
          <w:kern w:val="24"/>
        </w:rPr>
        <w:t>in an organismic vi</w:t>
      </w:r>
      <w:r>
        <w:rPr>
          <w:rFonts w:ascii="Bookman Old Style" w:eastAsiaTheme="minorEastAsia" w:hAnsi="Bookman Old Style"/>
          <w:color w:val="000000" w:themeColor="text1"/>
          <w:kern w:val="24"/>
        </w:rPr>
        <w:t xml:space="preserve">ew of the individual with </w:t>
      </w:r>
      <w:r w:rsidRPr="002B203F">
        <w:rPr>
          <w:rFonts w:ascii="Bookman Old Style" w:eastAsiaTheme="minorEastAsia" w:hAnsi="Bookman Old Style"/>
          <w:color w:val="000000" w:themeColor="text1"/>
          <w:kern w:val="24"/>
        </w:rPr>
        <w:t>the Veblenian Evolutionary Economics (VEE</w:t>
      </w:r>
      <w:r>
        <w:rPr>
          <w:rFonts w:ascii="Bookman Old Style" w:eastAsiaTheme="minorEastAsia" w:hAnsi="Bookman Old Style"/>
          <w:color w:val="000000" w:themeColor="text1"/>
          <w:kern w:val="24"/>
        </w:rPr>
        <w:t>) literature. Accordingly, Section Five develops a</w:t>
      </w:r>
      <w:r w:rsidRPr="002B203F">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t xml:space="preserve">‘middle range’ </w:t>
      </w:r>
      <w:r w:rsidRPr="002B203F">
        <w:rPr>
          <w:rFonts w:ascii="Bookman Old Style" w:eastAsiaTheme="minorEastAsia" w:hAnsi="Bookman Old Style"/>
          <w:color w:val="000000" w:themeColor="text1"/>
          <w:kern w:val="24"/>
        </w:rPr>
        <w:t xml:space="preserve">organismic representation of </w:t>
      </w:r>
      <w:r>
        <w:rPr>
          <w:rFonts w:ascii="Bookman Old Style" w:eastAsiaTheme="minorEastAsia" w:hAnsi="Bookman Old Style"/>
          <w:color w:val="000000" w:themeColor="text1"/>
          <w:kern w:val="24"/>
        </w:rPr>
        <w:t>the individual, drawing upon insights from the</w:t>
      </w:r>
      <w:r w:rsidRPr="002B203F">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t xml:space="preserve">VEE emphasis on </w:t>
      </w:r>
      <w:r w:rsidRPr="002B203F">
        <w:rPr>
          <w:rFonts w:ascii="Bookman Old Style" w:eastAsiaTheme="minorEastAsia" w:hAnsi="Bookman Old Style"/>
          <w:color w:val="000000" w:themeColor="text1"/>
          <w:kern w:val="24"/>
        </w:rPr>
        <w:t xml:space="preserve">institutionalised habituation.  Section Six </w:t>
      </w:r>
      <w:r>
        <w:rPr>
          <w:rFonts w:ascii="Bookman Old Style" w:eastAsiaTheme="minorEastAsia" w:hAnsi="Bookman Old Style"/>
          <w:color w:val="000000" w:themeColor="text1"/>
          <w:kern w:val="24"/>
        </w:rPr>
        <w:t xml:space="preserve">brings us back to Galbraith, offers an </w:t>
      </w:r>
      <w:r w:rsidRPr="002B203F">
        <w:rPr>
          <w:rFonts w:ascii="Bookman Old Style" w:eastAsiaTheme="minorEastAsia" w:hAnsi="Bookman Old Style"/>
          <w:color w:val="000000" w:themeColor="text1"/>
          <w:kern w:val="24"/>
        </w:rPr>
        <w:t>‘organis</w:t>
      </w:r>
      <w:r>
        <w:rPr>
          <w:rFonts w:ascii="Bookman Old Style" w:eastAsiaTheme="minorEastAsia" w:hAnsi="Bookman Old Style"/>
          <w:color w:val="000000" w:themeColor="text1"/>
          <w:kern w:val="24"/>
        </w:rPr>
        <w:t xml:space="preserve">mic’ approach to the individual as a </w:t>
      </w:r>
      <w:r w:rsidRPr="002B203F">
        <w:rPr>
          <w:rFonts w:ascii="Bookman Old Style" w:eastAsiaTheme="minorEastAsia" w:hAnsi="Bookman Old Style"/>
          <w:color w:val="000000" w:themeColor="text1"/>
          <w:kern w:val="24"/>
        </w:rPr>
        <w:t>counterpart to a Galbraithian ‘organisational’ view of capitalism</w:t>
      </w:r>
      <w:r>
        <w:rPr>
          <w:rFonts w:ascii="Bookman Old Style" w:eastAsiaTheme="minorEastAsia" w:hAnsi="Bookman Old Style"/>
          <w:color w:val="000000" w:themeColor="text1"/>
          <w:kern w:val="24"/>
        </w:rPr>
        <w:t xml:space="preserve">s and indicates how Galbraith’s analysis of want creation and social imbalance can be strengthened to </w:t>
      </w:r>
      <w:r w:rsidR="003745F8">
        <w:rPr>
          <w:rFonts w:ascii="Bookman Old Style" w:eastAsiaTheme="minorEastAsia" w:hAnsi="Bookman Old Style"/>
          <w:color w:val="000000" w:themeColor="text1"/>
          <w:kern w:val="24"/>
        </w:rPr>
        <w:t>clarify</w:t>
      </w:r>
      <w:r w:rsidR="00912E87">
        <w:rPr>
          <w:rFonts w:ascii="Bookman Old Style" w:eastAsiaTheme="minorEastAsia" w:hAnsi="Bookman Old Style"/>
          <w:color w:val="000000" w:themeColor="text1"/>
          <w:kern w:val="24"/>
        </w:rPr>
        <w:t xml:space="preserve"> the emancipatory potential of structural and institutional policies.</w:t>
      </w:r>
      <w:r w:rsidRPr="002B203F">
        <w:rPr>
          <w:rFonts w:ascii="Bookman Old Style" w:eastAsiaTheme="minorEastAsia" w:hAnsi="Bookman Old Style"/>
          <w:color w:val="000000" w:themeColor="text1"/>
          <w:kern w:val="24"/>
        </w:rPr>
        <w:t xml:space="preserve"> Section Seven concludes.</w:t>
      </w:r>
    </w:p>
    <w:p w:rsidR="00A12B41" w:rsidRPr="002B203F" w:rsidRDefault="00A12B41"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p>
    <w:p w:rsidR="00C42E71" w:rsidRDefault="00C42E71"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r>
        <w:rPr>
          <w:rFonts w:ascii="Bookman Old Style" w:eastAsiaTheme="minorEastAsia" w:hAnsi="Bookman Old Style"/>
          <w:b/>
          <w:color w:val="000000" w:themeColor="text1"/>
          <w:kern w:val="24"/>
        </w:rPr>
        <w:t>2. Social imbalance and individual psychological development in Galbraith: a missing dimension</w:t>
      </w:r>
    </w:p>
    <w:p w:rsidR="00C42E71" w:rsidRPr="005C4DFB" w:rsidRDefault="00C8645E" w:rsidP="009606FD">
      <w:pPr>
        <w:pStyle w:val="NormalWeb"/>
        <w:kinsoku w:val="0"/>
        <w:overflowPunct w:val="0"/>
        <w:spacing w:before="86" w:beforeAutospacing="0" w:after="0" w:afterAutospacing="0"/>
        <w:jc w:val="both"/>
        <w:textAlignment w:val="baseline"/>
        <w:rPr>
          <w:rFonts w:ascii="Bookman Old Style" w:hAnsi="Bookman Old Style"/>
          <w:i/>
        </w:rPr>
      </w:pPr>
      <w:r>
        <w:rPr>
          <w:rFonts w:ascii="Bookman Old Style" w:hAnsi="Bookman Old Style"/>
          <w:i/>
        </w:rPr>
        <w:t>2.1</w:t>
      </w:r>
      <w:r w:rsidR="00C42E71" w:rsidRPr="005C4DFB">
        <w:rPr>
          <w:rFonts w:ascii="Bookman Old Style" w:hAnsi="Bookman Old Style"/>
          <w:i/>
        </w:rPr>
        <w:t xml:space="preserve"> Causes and consequences of social imbalance</w:t>
      </w:r>
      <w:r w:rsidR="00C42E71">
        <w:rPr>
          <w:rFonts w:ascii="Bookman Old Style" w:hAnsi="Bookman Old Style"/>
          <w:i/>
        </w:rPr>
        <w:t xml:space="preserve"> for Galbraith</w:t>
      </w:r>
    </w:p>
    <w:p w:rsidR="00C42E71" w:rsidRDefault="00C42E71"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Social imbalance for Galbraith is particularly linked to an affluence-induced human vulnerability to persuasion. (We uncritically accept his ‘two further features’ influencing social balance: the ‘truce on inequality’ and ‘tendency to inflation’ (1984, p. 199)</w:t>
      </w:r>
      <w:r w:rsidR="0044407D">
        <w:rPr>
          <w:rFonts w:ascii="Bookman Old Style" w:hAnsi="Bookman Old Style"/>
        </w:rPr>
        <w:t>)</w:t>
      </w:r>
      <w:r>
        <w:rPr>
          <w:rFonts w:ascii="Bookman Old Style" w:hAnsi="Bookman Old Style"/>
        </w:rPr>
        <w:t>. In relatively wealthy societies a greater relative susceptibility of private (compared to public) wants to be manufactured exists since most people ‘… are so far removed from physical want that they do not already know what they want’ (1984, p. 131).</w:t>
      </w:r>
    </w:p>
    <w:p w:rsidR="00C42E71" w:rsidRDefault="00C42E71"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Galbraith’s ‘dependence effect’ sees increased production via emulation leading to expanded private wants (op. cit., p. 128), while ‘…the crucial role [of advertising and salesmanship]  is to….bring into being wants that previously did not exist’ (op. cit., p. 129). Given susceptibility of private (but not public) wants and private consumption to expand with private production, relative provision of ‘publicly rendered services’ lags and social imbalance results.</w:t>
      </w:r>
    </w:p>
    <w:p w:rsidR="00C42E71" w:rsidRDefault="00C42E71"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Social imbalance ‘impairs economic performance’ (op. cit.: p. 197): publicly rendered services (waste collection, health care, streets/road space/car parks) inadequately support rising private production and consumption (more packaged goods, more food, more cars). Social imbalance increases</w:t>
      </w:r>
      <w:r w:rsidRPr="00DE2D18">
        <w:rPr>
          <w:rFonts w:ascii="Bookman Old Style" w:hAnsi="Bookman Old Style"/>
        </w:rPr>
        <w:t xml:space="preserve"> ‘diversions’</w:t>
      </w:r>
      <w:r>
        <w:rPr>
          <w:rFonts w:ascii="Bookman Old Style" w:hAnsi="Bookman Old Style"/>
        </w:rPr>
        <w:t xml:space="preserve"> from more wholesome pursuits: schools and recreation grounds ‘do not compete’ for attention with more private goods (alcohol, narcotics, knives etc.) (op. cit., p.195). Social imbalance increases ‘temptations’: fewer police services and weaker regulation increases theft, violence and fraud: ‘An austere community is free from </w:t>
      </w:r>
      <w:r w:rsidRPr="00DE2D18">
        <w:rPr>
          <w:rFonts w:ascii="Bookman Old Style" w:hAnsi="Bookman Old Style"/>
        </w:rPr>
        <w:t>temptation.</w:t>
      </w:r>
      <w:r>
        <w:rPr>
          <w:rFonts w:ascii="Bookman Old Style" w:hAnsi="Bookman Old Style"/>
        </w:rPr>
        <w:t xml:space="preserve"> It can be austere in its public services. Not so a rich one’ (op. cit., p.196). Galbraith’s ‘positive case’ for social balance: individuals do not miss out on ‘opportunities for enjoyment’ (op. cit. p. 197).</w:t>
      </w:r>
    </w:p>
    <w:p w:rsidR="00A450A2" w:rsidRDefault="00A450A2" w:rsidP="009606FD">
      <w:pPr>
        <w:pStyle w:val="NormalWeb"/>
        <w:kinsoku w:val="0"/>
        <w:overflowPunct w:val="0"/>
        <w:spacing w:before="86" w:beforeAutospacing="0" w:after="0" w:afterAutospacing="0"/>
        <w:jc w:val="both"/>
        <w:textAlignment w:val="baseline"/>
        <w:rPr>
          <w:rFonts w:ascii="Bookman Old Style" w:hAnsi="Bookman Old Style"/>
          <w:i/>
        </w:rPr>
      </w:pPr>
    </w:p>
    <w:p w:rsidR="00C42E71" w:rsidRDefault="00C8645E" w:rsidP="009606FD">
      <w:pPr>
        <w:pStyle w:val="NormalWeb"/>
        <w:kinsoku w:val="0"/>
        <w:overflowPunct w:val="0"/>
        <w:spacing w:before="86" w:beforeAutospacing="0" w:after="0" w:afterAutospacing="0"/>
        <w:jc w:val="both"/>
        <w:textAlignment w:val="baseline"/>
        <w:rPr>
          <w:rFonts w:ascii="Bookman Old Style" w:hAnsi="Bookman Old Style"/>
          <w:i/>
        </w:rPr>
      </w:pPr>
      <w:r>
        <w:rPr>
          <w:rFonts w:ascii="Bookman Old Style" w:hAnsi="Bookman Old Style"/>
          <w:i/>
        </w:rPr>
        <w:t>2.2</w:t>
      </w:r>
      <w:r w:rsidR="00C42E71" w:rsidRPr="00D50B93">
        <w:rPr>
          <w:rFonts w:ascii="Bookman Old Style" w:hAnsi="Bookman Old Style"/>
          <w:i/>
        </w:rPr>
        <w:t xml:space="preserve"> A sympathetic critiq</w:t>
      </w:r>
      <w:r w:rsidR="00C42E71">
        <w:rPr>
          <w:rFonts w:ascii="Bookman Old Style" w:hAnsi="Bookman Old Style"/>
          <w:i/>
        </w:rPr>
        <w:t xml:space="preserve">ue </w:t>
      </w:r>
    </w:p>
    <w:p w:rsidR="00C42E71" w:rsidRDefault="00C42E71"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First, in linking affluence with vulnerability to persuasion, Galbraith assumes universal biological, but not psychological, needs. Interestingly he does note that ‘</w:t>
      </w:r>
      <w:r w:rsidR="00DB73C2">
        <w:rPr>
          <w:rFonts w:ascii="Bookman Old Style" w:hAnsi="Bookman Old Style"/>
        </w:rPr>
        <w:t>[</w:t>
      </w:r>
      <w:r>
        <w:rPr>
          <w:rFonts w:ascii="Bookman Old Style" w:hAnsi="Bookman Old Style"/>
        </w:rPr>
        <w:t xml:space="preserve">t]he care and refreshment </w:t>
      </w:r>
      <w:r w:rsidRPr="00DE2D18">
        <w:rPr>
          <w:rFonts w:ascii="Bookman Old Style" w:hAnsi="Bookman Old Style"/>
        </w:rPr>
        <w:t>of the mind</w:t>
      </w:r>
      <w:r>
        <w:rPr>
          <w:rFonts w:ascii="Bookman Old Style" w:hAnsi="Bookman Old Style"/>
        </w:rPr>
        <w:t xml:space="preserve"> was principally in the public domain’ (op. cit., p. 191), a seeming tacit recognition of a universal </w:t>
      </w:r>
      <w:r>
        <w:rPr>
          <w:rFonts w:ascii="Bookman Old Style" w:hAnsi="Bookman Old Style"/>
        </w:rPr>
        <w:lastRenderedPageBreak/>
        <w:t>psychological need to maintain mental health. Yet his positive case for social balance - that ‘opportunities for enjoyment’ wouldn’t be missed (op. cit., p. 197) – alludes only to individual wants (satisfactions), not universal psychological needs, being addressed. Moreover, while Galbraith assumes uncertainty</w:t>
      </w:r>
      <w:r w:rsidR="00282EB2" w:rsidRPr="009606FD">
        <w:rPr>
          <w:rFonts w:ascii="Bookman Old Style" w:hAnsi="Bookman Old Style"/>
          <w:vertAlign w:val="superscript"/>
        </w:rPr>
        <w:t>2</w:t>
      </w:r>
      <w:r>
        <w:rPr>
          <w:rFonts w:ascii="Bookman Old Style" w:hAnsi="Bookman Old Style"/>
        </w:rPr>
        <w:t xml:space="preserve"> as an ongoing backdrop to decision making </w:t>
      </w:r>
      <w:r w:rsidRPr="005E0683">
        <w:rPr>
          <w:rFonts w:ascii="Bookman Old Style" w:eastAsiaTheme="minorEastAsia" w:hAnsi="Bookman Old Style"/>
          <w:color w:val="000000" w:themeColor="text1"/>
          <w:kern w:val="24"/>
        </w:rPr>
        <w:t>(</w:t>
      </w:r>
      <w:r>
        <w:rPr>
          <w:rFonts w:ascii="Bookman Old Style" w:eastAsiaTheme="minorEastAsia" w:hAnsi="Bookman Old Style"/>
          <w:color w:val="000000" w:themeColor="text1"/>
          <w:kern w:val="24"/>
        </w:rPr>
        <w:t xml:space="preserve">Dunn, </w:t>
      </w:r>
      <w:r w:rsidRPr="005E0683">
        <w:rPr>
          <w:rFonts w:ascii="Bookman Old Style" w:eastAsiaTheme="minorEastAsia" w:hAnsi="Bookman Old Style"/>
          <w:color w:val="000000" w:themeColor="text1"/>
          <w:kern w:val="24"/>
        </w:rPr>
        <w:t>2011, pp. 57, 106, 198)</w:t>
      </w:r>
      <w:r>
        <w:rPr>
          <w:rFonts w:ascii="Bookman Old Style" w:eastAsiaTheme="minorEastAsia" w:hAnsi="Bookman Old Style"/>
          <w:color w:val="000000" w:themeColor="text1"/>
          <w:kern w:val="24"/>
        </w:rPr>
        <w:t xml:space="preserve"> he omits </w:t>
      </w:r>
      <w:r>
        <w:rPr>
          <w:rFonts w:ascii="Bookman Old Style" w:hAnsi="Bookman Old Style"/>
        </w:rPr>
        <w:t>the possibility: [i] that uncertainty brings with it unavoidable existential anxieties (or ontological insecurity) facing everyone (Tillich, 1952; Laing, 1963; Giddens, 1984; Lawson, 1997)</w:t>
      </w:r>
      <w:r w:rsidR="00912E87">
        <w:rPr>
          <w:rFonts w:ascii="Bookman Old Style" w:hAnsi="Bookman Old Style"/>
        </w:rPr>
        <w:t xml:space="preserve"> which threaten each person’s trust in their own functioning</w:t>
      </w:r>
      <w:r>
        <w:rPr>
          <w:rFonts w:ascii="Bookman Old Style" w:hAnsi="Bookman Old Style"/>
        </w:rPr>
        <w:t>; [ii] that there is thus a universal psychological need to maintain ontological security and [iii] individ</w:t>
      </w:r>
      <w:r w:rsidR="00912E87">
        <w:rPr>
          <w:rFonts w:ascii="Bookman Old Style" w:hAnsi="Bookman Old Style"/>
        </w:rPr>
        <w:t xml:space="preserve">ual vulnerability to the dependence effect </w:t>
      </w:r>
      <w:r>
        <w:rPr>
          <w:rFonts w:ascii="Bookman Old Style" w:hAnsi="Bookman Old Style"/>
        </w:rPr>
        <w:t>may also be due to environmental conditions inhibiting maintenance of ontological security.</w:t>
      </w:r>
    </w:p>
    <w:p w:rsidR="00C42E71" w:rsidRDefault="00C42E71" w:rsidP="009606FD">
      <w:pPr>
        <w:pStyle w:val="NormalWeb"/>
        <w:kinsoku w:val="0"/>
        <w:overflowPunct w:val="0"/>
        <w:spacing w:before="86" w:beforeAutospacing="0" w:after="0" w:afterAutospacing="0"/>
        <w:jc w:val="both"/>
        <w:textAlignment w:val="baseline"/>
        <w:rPr>
          <w:rFonts w:ascii="Bookman Old Style" w:hAnsi="Bookman Old Style"/>
        </w:rPr>
      </w:pPr>
      <w:r>
        <w:rPr>
          <w:rFonts w:ascii="Bookman Old Style" w:hAnsi="Bookman Old Style"/>
        </w:rPr>
        <w:t>Second, Galbraith presents ‘persuasion’ by corporate marketing as the creation of wants. The phrase ‘want creation’ recurs (e.g. 1984, pp. 131, 147, 151, 154, 220). Yet Dunn demurs:</w:t>
      </w:r>
    </w:p>
    <w:p w:rsidR="00C42E71" w:rsidRDefault="00C42E71" w:rsidP="009606FD">
      <w:pPr>
        <w:pStyle w:val="NormalWeb"/>
        <w:kinsoku w:val="0"/>
        <w:overflowPunct w:val="0"/>
        <w:spacing w:before="0" w:beforeAutospacing="0" w:after="0" w:afterAutospacing="0"/>
        <w:ind w:left="288" w:right="288"/>
        <w:jc w:val="both"/>
        <w:textAlignment w:val="baseline"/>
        <w:rPr>
          <w:rFonts w:ascii="Bookman Old Style" w:hAnsi="Bookman Old Style"/>
        </w:rPr>
      </w:pPr>
      <w:r w:rsidRPr="00DE6397">
        <w:rPr>
          <w:rFonts w:ascii="Bookman Old Style" w:hAnsi="Bookman Old Style"/>
          <w:sz w:val="22"/>
          <w:szCs w:val="22"/>
        </w:rPr>
        <w:t xml:space="preserve">The salience of Galbraith’s approach is that </w:t>
      </w:r>
      <w:r w:rsidRPr="001827F1">
        <w:rPr>
          <w:rFonts w:ascii="Bookman Old Style" w:hAnsi="Bookman Old Style"/>
          <w:sz w:val="22"/>
          <w:szCs w:val="22"/>
        </w:rPr>
        <w:t>it is not that wants (values or psychological needs) are created per se, but rath</w:t>
      </w:r>
      <w:r w:rsidRPr="00DE6397">
        <w:rPr>
          <w:rFonts w:ascii="Bookman Old Style" w:hAnsi="Bookman Old Style"/>
          <w:sz w:val="22"/>
          <w:szCs w:val="22"/>
        </w:rPr>
        <w:t xml:space="preserve">er than the corporation identifies such needs and then uses knowledge of them to tailor its marketing strategy to serve a specific target market to galvanise </w:t>
      </w:r>
      <w:r>
        <w:rPr>
          <w:rFonts w:ascii="Bookman Old Style" w:hAnsi="Bookman Old Style"/>
          <w:sz w:val="22"/>
          <w:szCs w:val="22"/>
        </w:rPr>
        <w:t>c</w:t>
      </w:r>
      <w:r w:rsidRPr="00DE6397">
        <w:rPr>
          <w:rFonts w:ascii="Bookman Old Style" w:hAnsi="Bookman Old Style"/>
          <w:sz w:val="22"/>
          <w:szCs w:val="22"/>
        </w:rPr>
        <w:t>onsumer behaviour in servi</w:t>
      </w:r>
      <w:r>
        <w:rPr>
          <w:rFonts w:ascii="Bookman Old Style" w:hAnsi="Bookman Old Style"/>
          <w:sz w:val="22"/>
          <w:szCs w:val="22"/>
        </w:rPr>
        <w:t>ce of the firm</w:t>
      </w:r>
      <w:r w:rsidRPr="00DE6397">
        <w:rPr>
          <w:rFonts w:ascii="Bookman Old Style" w:hAnsi="Bookman Old Style"/>
          <w:sz w:val="22"/>
          <w:szCs w:val="22"/>
        </w:rPr>
        <w:t>.</w:t>
      </w:r>
      <w:r w:rsidRPr="001827F1">
        <w:rPr>
          <w:rFonts w:ascii="Bookman Old Style" w:hAnsi="Bookman Old Style"/>
        </w:rPr>
        <w:t xml:space="preserve"> </w:t>
      </w:r>
      <w:r w:rsidRPr="001827F1">
        <w:rPr>
          <w:rFonts w:ascii="Bookman Old Style" w:hAnsi="Bookman Old Style"/>
          <w:sz w:val="22"/>
        </w:rPr>
        <w:t>(</w:t>
      </w:r>
      <w:r>
        <w:rPr>
          <w:rFonts w:ascii="Bookman Old Style" w:hAnsi="Bookman Old Style"/>
          <w:sz w:val="22"/>
        </w:rPr>
        <w:t xml:space="preserve">Dunn, </w:t>
      </w:r>
      <w:r w:rsidRPr="001827F1">
        <w:rPr>
          <w:rFonts w:ascii="Bookman Old Style" w:hAnsi="Bookman Old Style"/>
          <w:sz w:val="22"/>
        </w:rPr>
        <w:t>2011, p. 264)</w:t>
      </w:r>
    </w:p>
    <w:p w:rsidR="00C42E71" w:rsidRDefault="00C42E71" w:rsidP="009606FD">
      <w:pPr>
        <w:pStyle w:val="NormalWeb"/>
        <w:kinsoku w:val="0"/>
        <w:overflowPunct w:val="0"/>
        <w:spacing w:before="0" w:beforeAutospacing="0" w:after="0" w:afterAutospacing="0"/>
        <w:jc w:val="both"/>
        <w:textAlignment w:val="baseline"/>
        <w:rPr>
          <w:rFonts w:ascii="Bookman Old Style" w:hAnsi="Bookman Old Style"/>
        </w:rPr>
      </w:pPr>
    </w:p>
    <w:p w:rsidR="00C42E71" w:rsidRDefault="00C42E71" w:rsidP="009606FD">
      <w:pPr>
        <w:pStyle w:val="NormalWeb"/>
        <w:kinsoku w:val="0"/>
        <w:overflowPunct w:val="0"/>
        <w:spacing w:before="0" w:beforeAutospacing="0" w:after="0" w:afterAutospacing="0"/>
        <w:jc w:val="both"/>
        <w:textAlignment w:val="baseline"/>
        <w:rPr>
          <w:rFonts w:ascii="Bookman Old Style" w:hAnsi="Bookman Old Style"/>
        </w:rPr>
      </w:pPr>
      <w:r w:rsidRPr="00805412">
        <w:rPr>
          <w:rFonts w:ascii="Bookman Old Style" w:hAnsi="Bookman Old Style"/>
          <w:i/>
        </w:rPr>
        <w:t>Both</w:t>
      </w:r>
      <w:r>
        <w:rPr>
          <w:rFonts w:ascii="Bookman Old Style" w:hAnsi="Bookman Old Style"/>
        </w:rPr>
        <w:t xml:space="preserve"> Galbraith’s ‘want creation’ and (what we term) Dunn’s ‘want management’ interpretation could be relevant under different conditions for maintaining ontological security. A deeper conceptualisation of individual psychological development is invited.</w:t>
      </w:r>
    </w:p>
    <w:p w:rsidR="00C42E71" w:rsidRPr="00233CF2" w:rsidRDefault="00C42E71" w:rsidP="009606FD">
      <w:pPr>
        <w:pStyle w:val="NormalWeb"/>
        <w:kinsoku w:val="0"/>
        <w:overflowPunct w:val="0"/>
        <w:spacing w:before="0" w:beforeAutospacing="0" w:after="0" w:afterAutospacing="0"/>
        <w:jc w:val="both"/>
        <w:textAlignment w:val="baseline"/>
        <w:rPr>
          <w:rFonts w:ascii="Bookman Old Style" w:hAnsi="Bookman Old Style"/>
        </w:rPr>
      </w:pPr>
      <w:r>
        <w:rPr>
          <w:rFonts w:ascii="Bookman Old Style" w:hAnsi="Bookman Old Style"/>
        </w:rPr>
        <w:t xml:space="preserve">Third, Galbraith insisted that </w:t>
      </w:r>
    </w:p>
    <w:p w:rsidR="00C42E71" w:rsidRPr="00233CF2" w:rsidRDefault="00C42E71"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33CF2">
        <w:rPr>
          <w:rFonts w:ascii="Bookman Old Style" w:eastAsiaTheme="minorEastAsia" w:hAnsi="Bookman Old Style"/>
          <w:color w:val="000000" w:themeColor="text1"/>
          <w:kern w:val="24"/>
          <w:sz w:val="22"/>
        </w:rPr>
        <w:t>I do not suggest that the revised sequence has replaced the accepted sequence…Within the industrial [i.e. planning] system, the consumer can still reject persuasion. (Galbraith, 1972, p. 217)</w:t>
      </w:r>
    </w:p>
    <w:p w:rsidR="00C42E71" w:rsidRDefault="00C42E71" w:rsidP="009606FD">
      <w:pPr>
        <w:pStyle w:val="NormalWeb"/>
        <w:kinsoku w:val="0"/>
        <w:overflowPunct w:val="0"/>
        <w:spacing w:before="0" w:beforeAutospacing="0" w:after="0" w:afterAutospacing="0"/>
        <w:jc w:val="both"/>
        <w:textAlignment w:val="baseline"/>
        <w:rPr>
          <w:rFonts w:ascii="Bookman Old Style" w:hAnsi="Bookman Old Style"/>
        </w:rPr>
      </w:pPr>
      <w:r>
        <w:rPr>
          <w:rFonts w:ascii="Bookman Old Style" w:hAnsi="Bookman Old Style"/>
        </w:rPr>
        <w:t>He pointed to ‘education’ in generating a capability to ‘reject persuasion’ but underconceptualised the kinds of ‘educational’ experience enabling individuals to recognise and monitor their own susceptibility to persuasion. Emotional development – knowing and accepting oneself - may be at least as important as intellectual/cognitive development in this process (Barbalet, 1998). A conception of individual psychological development recognising this point is implied.</w:t>
      </w:r>
    </w:p>
    <w:p w:rsidR="00162E0E" w:rsidRDefault="00162E0E" w:rsidP="009606FD">
      <w:pPr>
        <w:pStyle w:val="NormalWeb"/>
        <w:kinsoku w:val="0"/>
        <w:overflowPunct w:val="0"/>
        <w:spacing w:before="0" w:beforeAutospacing="0" w:after="0" w:afterAutospacing="0"/>
        <w:jc w:val="both"/>
        <w:textAlignment w:val="baseline"/>
        <w:rPr>
          <w:rFonts w:ascii="Bookman Old Style" w:hAnsi="Bookman Old Style"/>
        </w:rPr>
      </w:pPr>
      <w:r>
        <w:rPr>
          <w:rFonts w:ascii="Bookman Old Style" w:hAnsi="Bookman Old Style"/>
        </w:rPr>
        <w:t xml:space="preserve">Overall Galbraith’s theory of social balance at present lacks an emancipatory basis: it cannot say how social balance enables individuals to be </w:t>
      </w:r>
      <w:r w:rsidRPr="00F6003D">
        <w:rPr>
          <w:rFonts w:ascii="Bookman Old Style" w:hAnsi="Bookman Old Style"/>
          <w:i/>
        </w:rPr>
        <w:t>psychologically</w:t>
      </w:r>
      <w:r w:rsidR="00E732D6">
        <w:rPr>
          <w:rFonts w:ascii="Bookman Old Style" w:hAnsi="Bookman Old Style"/>
        </w:rPr>
        <w:t xml:space="preserve"> balanced,</w:t>
      </w:r>
      <w:r>
        <w:rPr>
          <w:rFonts w:ascii="Bookman Old Style" w:hAnsi="Bookman Old Style"/>
        </w:rPr>
        <w:t xml:space="preserve"> to trust themselves. Giving it</w:t>
      </w:r>
      <w:r w:rsidR="00E732D6">
        <w:rPr>
          <w:rFonts w:ascii="Bookman Old Style" w:hAnsi="Bookman Old Style"/>
        </w:rPr>
        <w:t xml:space="preserve"> such a basis would strengthen the rationale for</w:t>
      </w:r>
      <w:r>
        <w:rPr>
          <w:rFonts w:ascii="Bookman Old Style" w:hAnsi="Bookman Old Style"/>
        </w:rPr>
        <w:t xml:space="preserve"> Post Keynesianism and Original </w:t>
      </w:r>
      <w:r w:rsidR="00E732D6">
        <w:rPr>
          <w:rFonts w:ascii="Bookman Old Style" w:hAnsi="Bookman Old Style"/>
        </w:rPr>
        <w:t>Institutionalist</w:t>
      </w:r>
      <w:r>
        <w:rPr>
          <w:rFonts w:ascii="Bookman Old Style" w:hAnsi="Bookman Old Style"/>
        </w:rPr>
        <w:t xml:space="preserve"> policy.</w:t>
      </w:r>
    </w:p>
    <w:p w:rsidR="00162E0E" w:rsidRDefault="00162E0E" w:rsidP="009606FD">
      <w:pPr>
        <w:pStyle w:val="NormalWeb"/>
        <w:kinsoku w:val="0"/>
        <w:overflowPunct w:val="0"/>
        <w:spacing w:before="0" w:beforeAutospacing="0" w:after="0" w:afterAutospacing="0"/>
        <w:jc w:val="both"/>
        <w:textAlignment w:val="baseline"/>
        <w:rPr>
          <w:rFonts w:ascii="Bookman Old Style" w:hAnsi="Bookman Old Style"/>
        </w:rPr>
      </w:pPr>
    </w:p>
    <w:p w:rsidR="00C42E71" w:rsidRPr="009606FD" w:rsidRDefault="00C8645E" w:rsidP="009606FD">
      <w:pPr>
        <w:pStyle w:val="NormalWeb"/>
        <w:tabs>
          <w:tab w:val="left" w:pos="3178"/>
        </w:tabs>
        <w:kinsoku w:val="0"/>
        <w:overflowPunct w:val="0"/>
        <w:spacing w:before="0" w:beforeAutospacing="0" w:after="0" w:afterAutospacing="0"/>
        <w:jc w:val="both"/>
        <w:textAlignment w:val="baseline"/>
        <w:rPr>
          <w:rFonts w:ascii="Bookman Old Style" w:hAnsi="Bookman Old Style"/>
        </w:rPr>
      </w:pPr>
      <w:r>
        <w:rPr>
          <w:rFonts w:ascii="Bookman Old Style" w:hAnsi="Bookman Old Style"/>
          <w:i/>
        </w:rPr>
        <w:t>2.3</w:t>
      </w:r>
      <w:r w:rsidR="00C42E71" w:rsidRPr="00D65978">
        <w:rPr>
          <w:rFonts w:ascii="Bookman Old Style" w:hAnsi="Bookman Old Style"/>
          <w:i/>
        </w:rPr>
        <w:t xml:space="preserve"> A way forward</w:t>
      </w:r>
    </w:p>
    <w:p w:rsidR="00C42E71" w:rsidRDefault="00C42E71" w:rsidP="009606FD">
      <w:pPr>
        <w:pStyle w:val="NormalWeb"/>
        <w:kinsoku w:val="0"/>
        <w:overflowPunct w:val="0"/>
        <w:spacing w:before="0" w:beforeAutospacing="0" w:after="0" w:afterAutospacing="0"/>
        <w:jc w:val="both"/>
        <w:textAlignment w:val="baseline"/>
        <w:rPr>
          <w:rFonts w:ascii="Bookman Old Style" w:hAnsi="Bookman Old Style"/>
        </w:rPr>
      </w:pPr>
      <w:r>
        <w:rPr>
          <w:rFonts w:ascii="Bookman Old Style" w:hAnsi="Bookman Old Style"/>
        </w:rPr>
        <w:t>The above sympathetic critique concludes that</w:t>
      </w:r>
      <w:r w:rsidRPr="00F92C78">
        <w:rPr>
          <w:rFonts w:ascii="Bookman Old Style" w:hAnsi="Bookman Old Style"/>
        </w:rPr>
        <w:t xml:space="preserve"> </w:t>
      </w:r>
      <w:r>
        <w:rPr>
          <w:rFonts w:ascii="Bookman Old Style" w:hAnsi="Bookman Old Style"/>
        </w:rPr>
        <w:t xml:space="preserve">a concept of ideal (‘balanced’) psychological development is needed for Galbraith’s approach to social balance. The corollary: since it would be extreme to assume individuals are innately psychologically balanced as adults, social balance becomes an </w:t>
      </w:r>
      <w:r>
        <w:rPr>
          <w:rFonts w:ascii="Bookman Old Style" w:hAnsi="Bookman Old Style"/>
        </w:rPr>
        <w:lastRenderedPageBreak/>
        <w:t>important potential precondition for psychological balance. The consequences of social imbalance are thereby much more directly related to the psychological health of individuals than in Galbraith’s presentation. Causal processes by which advertising and emulative pressures operate on psychologically unbalanced as distinct from balanced, individuals could then be made more explicit. Behaviour characteristic of greater psychological imbalance among individuals could furthermore then account for problems Galbraith associates with social imbalance.</w:t>
      </w:r>
    </w:p>
    <w:p w:rsidR="00C42E71" w:rsidRDefault="00C42E71" w:rsidP="009606FD">
      <w:pPr>
        <w:pStyle w:val="NormalWeb"/>
        <w:kinsoku w:val="0"/>
        <w:overflowPunct w:val="0"/>
        <w:spacing w:before="0" w:beforeAutospacing="0" w:after="0" w:afterAutospacing="0"/>
        <w:jc w:val="both"/>
        <w:textAlignment w:val="baseline"/>
        <w:rPr>
          <w:rFonts w:ascii="Bookman Old Style" w:hAnsi="Bookman Old Style"/>
        </w:rPr>
      </w:pPr>
    </w:p>
    <w:p w:rsidR="00C42E71" w:rsidRPr="00BA0BDB" w:rsidRDefault="00C42E71" w:rsidP="009606FD">
      <w:pPr>
        <w:pStyle w:val="NormalWeb"/>
        <w:kinsoku w:val="0"/>
        <w:overflowPunct w:val="0"/>
        <w:spacing w:before="0" w:beforeAutospacing="0" w:after="0" w:afterAutospacing="0"/>
        <w:jc w:val="both"/>
        <w:textAlignment w:val="baseline"/>
        <w:rPr>
          <w:rFonts w:ascii="Bookman Old Style" w:hAnsi="Bookman Old Style"/>
        </w:rPr>
      </w:pPr>
      <w:r>
        <w:rPr>
          <w:rFonts w:ascii="Bookman Old Style" w:hAnsi="Bookman Old Style"/>
        </w:rPr>
        <w:t>A clue to a relevant view of ideal (‘balanced’) psychological development lies in Galbraith’s view of the ‘technostructure’</w:t>
      </w:r>
      <w:r w:rsidRPr="006849ED">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of skilled technical experts of large firms</w:t>
      </w:r>
      <w:r>
        <w:rPr>
          <w:rFonts w:ascii="Bookman Old Style" w:hAnsi="Bookman Old Style"/>
        </w:rPr>
        <w:t xml:space="preserve">. This ‘guiding intelligence’ (1972, p. 86) of the planning system faces uncertainty and values maintenance of its (relative) autonomy (1972, pp. 175-182; 1973, chapters 10, 11): hence corporate planning to influence rivals, suppliers, customers and governments. A possible parallel analysis of </w:t>
      </w:r>
      <w:r w:rsidRPr="00A3001B">
        <w:rPr>
          <w:rFonts w:ascii="Bookman Old Style" w:hAnsi="Bookman Old Style"/>
          <w:i/>
        </w:rPr>
        <w:t>the individual’s</w:t>
      </w:r>
      <w:r>
        <w:rPr>
          <w:rFonts w:ascii="Bookman Old Style" w:hAnsi="Bookman Old Style"/>
        </w:rPr>
        <w:t xml:space="preserve"> maintenance of its relative autonomy under uncertainty is indicated, and, more urgently, the meaning of relative autonomy as an ideal individual psychological condition. Among broadly institutionalist and Post Keynesian-inclined theorists, John Davis has been an important clarifier of the notion of individual relative autonomy in economics. His</w:t>
      </w:r>
      <w:r w:rsidRPr="002B203F">
        <w:rPr>
          <w:rFonts w:ascii="Bookman Old Style" w:hAnsi="Bookman Old Style"/>
        </w:rPr>
        <w:t xml:space="preserve"> </w:t>
      </w:r>
      <w:r>
        <w:rPr>
          <w:rFonts w:ascii="Bookman Old Style" w:hAnsi="Bookman Old Style"/>
        </w:rPr>
        <w:t xml:space="preserve">approach to the individual has not, so far, had explicit application to Galbraithian economics. </w:t>
      </w:r>
    </w:p>
    <w:p w:rsidR="00A450A2" w:rsidRDefault="00A450A2"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p>
    <w:p w:rsidR="00C42E71" w:rsidRPr="002B203F" w:rsidRDefault="00C42E71"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r>
        <w:rPr>
          <w:rFonts w:ascii="Bookman Old Style" w:eastAsiaTheme="minorEastAsia" w:hAnsi="Bookman Old Style"/>
          <w:b/>
          <w:color w:val="000000" w:themeColor="text1"/>
          <w:kern w:val="24"/>
        </w:rPr>
        <w:t>3. Psychological balance and insecurity</w:t>
      </w:r>
    </w:p>
    <w:p w:rsidR="00C42E71" w:rsidRPr="009606FD" w:rsidRDefault="00C8645E" w:rsidP="009606FD">
      <w:pPr>
        <w:spacing w:line="240" w:lineRule="auto"/>
        <w:jc w:val="both"/>
        <w:rPr>
          <w:rFonts w:ascii="Bookman Old Style" w:hAnsi="Bookman Old Style"/>
          <w:i/>
        </w:rPr>
      </w:pPr>
      <w:r>
        <w:rPr>
          <w:rFonts w:ascii="Bookman Old Style" w:hAnsi="Bookman Old Style" w:cs="Times New Roman"/>
          <w:i/>
          <w:sz w:val="24"/>
          <w:szCs w:val="24"/>
        </w:rPr>
        <w:t>3.1</w:t>
      </w:r>
      <w:r w:rsidR="00C42E71">
        <w:rPr>
          <w:rFonts w:ascii="Bookman Old Style" w:hAnsi="Bookman Old Style" w:cs="Times New Roman"/>
          <w:i/>
          <w:sz w:val="24"/>
          <w:szCs w:val="24"/>
        </w:rPr>
        <w:t xml:space="preserve"> Capability and psychological balance as relative autonomy</w:t>
      </w:r>
    </w:p>
    <w:p w:rsidR="0091060F" w:rsidRPr="002B203F" w:rsidRDefault="0091060F" w:rsidP="009606FD">
      <w:pPr>
        <w:spacing w:line="240" w:lineRule="auto"/>
        <w:jc w:val="both"/>
        <w:rPr>
          <w:rFonts w:ascii="Bookman Old Style" w:hAnsi="Bookman Old Style" w:cs="Times New Roman"/>
          <w:sz w:val="24"/>
          <w:szCs w:val="24"/>
        </w:rPr>
      </w:pPr>
      <w:r w:rsidRPr="002B203F">
        <w:rPr>
          <w:rFonts w:ascii="Bookman Old Style" w:hAnsi="Bookman Old Style" w:cs="Times New Roman"/>
          <w:sz w:val="24"/>
          <w:szCs w:val="24"/>
        </w:rPr>
        <w:t>Davis</w:t>
      </w:r>
      <w:r w:rsidR="004C5059" w:rsidRPr="002B203F">
        <w:rPr>
          <w:rFonts w:ascii="Bookman Old Style" w:hAnsi="Bookman Old Style" w:cs="Times New Roman"/>
          <w:sz w:val="24"/>
          <w:szCs w:val="24"/>
        </w:rPr>
        <w:t xml:space="preserve"> (2003, 2011)</w:t>
      </w:r>
      <w:r w:rsidR="00D52241">
        <w:rPr>
          <w:rFonts w:ascii="Bookman Old Style" w:hAnsi="Bookman Old Style" w:cs="Times New Roman"/>
          <w:sz w:val="24"/>
          <w:szCs w:val="24"/>
        </w:rPr>
        <w:t xml:space="preserve"> offers two criteria - ‘</w:t>
      </w:r>
      <w:r w:rsidRPr="002B203F">
        <w:rPr>
          <w:rFonts w:ascii="Bookman Old Style" w:hAnsi="Bookman Old Style" w:cs="Times New Roman"/>
          <w:sz w:val="24"/>
          <w:szCs w:val="24"/>
        </w:rPr>
        <w:t>indi</w:t>
      </w:r>
      <w:r w:rsidR="00D52241">
        <w:rPr>
          <w:rFonts w:ascii="Bookman Old Style" w:hAnsi="Bookman Old Style" w:cs="Times New Roman"/>
          <w:sz w:val="24"/>
          <w:szCs w:val="24"/>
        </w:rPr>
        <w:t>viduation’ and ‘reidentification</w:t>
      </w:r>
      <w:r w:rsidRPr="002B203F">
        <w:rPr>
          <w:rFonts w:ascii="Bookman Old Style" w:hAnsi="Bookman Old Style" w:cs="Times New Roman"/>
          <w:sz w:val="24"/>
          <w:szCs w:val="24"/>
        </w:rPr>
        <w:t>’ - that need to be satisfied if we are to describe a particular conception as involving individuals with ‘relative autonomy’</w:t>
      </w:r>
      <w:r w:rsidR="00B251B6">
        <w:rPr>
          <w:rFonts w:ascii="Bookman Old Style" w:hAnsi="Bookman Old Style" w:cs="Times New Roman"/>
          <w:sz w:val="24"/>
          <w:szCs w:val="24"/>
        </w:rPr>
        <w:t>:</w:t>
      </w:r>
    </w:p>
    <w:p w:rsidR="0091060F" w:rsidRPr="006012B4" w:rsidRDefault="0091060F" w:rsidP="009606FD">
      <w:pPr>
        <w:spacing w:line="240" w:lineRule="auto"/>
        <w:jc w:val="both"/>
        <w:rPr>
          <w:rFonts w:ascii="Bookman Old Style" w:hAnsi="Bookman Old Style" w:cs="Times New Roman"/>
          <w:sz w:val="24"/>
          <w:szCs w:val="24"/>
        </w:rPr>
      </w:pPr>
      <w:r w:rsidRPr="006012B4">
        <w:rPr>
          <w:rFonts w:ascii="Bookman Old Style" w:hAnsi="Bookman Old Style" w:cs="Times New Roman"/>
          <w:sz w:val="24"/>
          <w:szCs w:val="24"/>
        </w:rPr>
        <w:t xml:space="preserve">The first criterion </w:t>
      </w:r>
    </w:p>
    <w:p w:rsidR="0091060F" w:rsidRPr="002B203F" w:rsidRDefault="000E45B9" w:rsidP="009606FD">
      <w:pPr>
        <w:spacing w:line="240" w:lineRule="auto"/>
        <w:ind w:left="288" w:right="288"/>
        <w:jc w:val="both"/>
        <w:rPr>
          <w:rFonts w:ascii="Bookman Old Style" w:hAnsi="Bookman Old Style" w:cs="Times New Roman"/>
          <w:szCs w:val="24"/>
        </w:rPr>
      </w:pPr>
      <w:r>
        <w:rPr>
          <w:rFonts w:ascii="Bookman Old Style" w:hAnsi="Bookman Old Style" w:cs="Times New Roman"/>
          <w:szCs w:val="24"/>
        </w:rPr>
        <w:t>…r</w:t>
      </w:r>
      <w:r w:rsidRPr="002B203F">
        <w:rPr>
          <w:rFonts w:ascii="Bookman Old Style" w:hAnsi="Bookman Old Style" w:cs="Times New Roman"/>
          <w:szCs w:val="24"/>
        </w:rPr>
        <w:t>equires</w:t>
      </w:r>
      <w:r w:rsidR="0091060F" w:rsidRPr="002B203F">
        <w:rPr>
          <w:rFonts w:ascii="Bookman Old Style" w:hAnsi="Bookman Old Style" w:cs="Times New Roman"/>
          <w:szCs w:val="24"/>
        </w:rPr>
        <w:t xml:space="preserve"> that for a candidate conception of an individual, if that conception indeed refers to and identifies individuals in terms of the way it is formulated, it follows that individuals in that conception are somehow successfully represented as distinct and independent beings. If this is not the case, then the candidate conception is not about individuals, despite any claims that it is. That is, it ex</w:t>
      </w:r>
      <w:r>
        <w:rPr>
          <w:rFonts w:ascii="Bookman Old Style" w:hAnsi="Bookman Old Style" w:cs="Times New Roman"/>
          <w:szCs w:val="24"/>
        </w:rPr>
        <w:t>hibits a misuse of language.</w:t>
      </w:r>
      <w:r w:rsidR="004C5059" w:rsidRPr="002B203F">
        <w:rPr>
          <w:rFonts w:ascii="Bookman Old Style" w:hAnsi="Bookman Old Style" w:cs="Times New Roman"/>
          <w:szCs w:val="24"/>
        </w:rPr>
        <w:t xml:space="preserve"> (Davis</w:t>
      </w:r>
      <w:r w:rsidR="006012B4">
        <w:rPr>
          <w:rFonts w:ascii="Bookman Old Style" w:hAnsi="Bookman Old Style" w:cs="Times New Roman"/>
          <w:szCs w:val="24"/>
        </w:rPr>
        <w:t>,</w:t>
      </w:r>
      <w:r w:rsidR="004C5059" w:rsidRPr="002B203F">
        <w:rPr>
          <w:rFonts w:ascii="Bookman Old Style" w:hAnsi="Bookman Old Style" w:cs="Times New Roman"/>
          <w:szCs w:val="24"/>
        </w:rPr>
        <w:t xml:space="preserve"> 2011</w:t>
      </w:r>
      <w:r w:rsidR="006012B4">
        <w:rPr>
          <w:rFonts w:ascii="Bookman Old Style" w:hAnsi="Bookman Old Style" w:cs="Times New Roman"/>
          <w:szCs w:val="24"/>
        </w:rPr>
        <w:t>,</w:t>
      </w:r>
      <w:r w:rsidR="0091060F" w:rsidRPr="002B203F">
        <w:rPr>
          <w:rFonts w:ascii="Bookman Old Style" w:hAnsi="Bookman Old Style" w:cs="Times New Roman"/>
          <w:szCs w:val="24"/>
        </w:rPr>
        <w:t xml:space="preserve"> </w:t>
      </w:r>
      <w:r w:rsidR="006012B4">
        <w:rPr>
          <w:rFonts w:ascii="Bookman Old Style" w:hAnsi="Bookman Old Style" w:cs="Times New Roman"/>
          <w:szCs w:val="24"/>
        </w:rPr>
        <w:t>p.</w:t>
      </w:r>
      <w:r w:rsidR="0091060F" w:rsidRPr="002B203F">
        <w:rPr>
          <w:rFonts w:ascii="Bookman Old Style" w:hAnsi="Bookman Old Style" w:cs="Times New Roman"/>
          <w:szCs w:val="24"/>
        </w:rPr>
        <w:t>5)</w:t>
      </w:r>
    </w:p>
    <w:p w:rsidR="0091060F" w:rsidRPr="002B203F" w:rsidRDefault="0091060F" w:rsidP="009606FD">
      <w:pPr>
        <w:spacing w:line="240" w:lineRule="auto"/>
        <w:jc w:val="both"/>
        <w:rPr>
          <w:rFonts w:ascii="Bookman Old Style" w:hAnsi="Bookman Old Style" w:cs="Times New Roman"/>
          <w:sz w:val="24"/>
          <w:szCs w:val="24"/>
        </w:rPr>
      </w:pPr>
      <w:r w:rsidRPr="002B203F">
        <w:rPr>
          <w:rFonts w:ascii="Bookman Old Style" w:hAnsi="Bookman Old Style" w:cs="Times New Roman"/>
          <w:sz w:val="24"/>
          <w:szCs w:val="24"/>
        </w:rPr>
        <w:t>The second presupposes the first is satisfied and</w:t>
      </w:r>
    </w:p>
    <w:p w:rsidR="0091060F" w:rsidRPr="002B203F" w:rsidRDefault="0091060F" w:rsidP="009606FD">
      <w:pPr>
        <w:spacing w:line="240" w:lineRule="auto"/>
        <w:ind w:left="288" w:right="288"/>
        <w:jc w:val="both"/>
        <w:rPr>
          <w:rFonts w:ascii="Bookman Old Style" w:hAnsi="Bookman Old Style" w:cs="Times New Roman"/>
          <w:szCs w:val="24"/>
        </w:rPr>
      </w:pPr>
      <w:r w:rsidRPr="002B203F">
        <w:rPr>
          <w:rFonts w:ascii="Bookman Old Style" w:hAnsi="Bookman Old Style" w:cs="Times New Roman"/>
          <w:szCs w:val="24"/>
        </w:rPr>
        <w:t xml:space="preserve">…requires </w:t>
      </w:r>
      <w:r w:rsidR="00DE326F">
        <w:rPr>
          <w:rFonts w:ascii="Bookman Old Style" w:hAnsi="Bookman Old Style" w:cs="Times New Roman"/>
          <w:szCs w:val="24"/>
        </w:rPr>
        <w:t>that …</w:t>
      </w:r>
      <w:r w:rsidRPr="002B203F">
        <w:rPr>
          <w:rFonts w:ascii="Bookman Old Style" w:hAnsi="Bookman Old Style" w:cs="Times New Roman"/>
          <w:szCs w:val="24"/>
        </w:rPr>
        <w:t>despite changes in some or even many of an individual’s characteristics, what makes that individual distinct and independent continues to be true of the i</w:t>
      </w:r>
      <w:r w:rsidR="000E45B9">
        <w:rPr>
          <w:rFonts w:ascii="Bookman Old Style" w:hAnsi="Bookman Old Style" w:cs="Times New Roman"/>
          <w:szCs w:val="24"/>
        </w:rPr>
        <w:t>ndividual after this change.</w:t>
      </w:r>
      <w:r w:rsidR="004C5059" w:rsidRPr="002B203F">
        <w:rPr>
          <w:rFonts w:ascii="Bookman Old Style" w:hAnsi="Bookman Old Style" w:cs="Times New Roman"/>
          <w:szCs w:val="24"/>
        </w:rPr>
        <w:t xml:space="preserve"> (O</w:t>
      </w:r>
      <w:r w:rsidR="006012B4">
        <w:rPr>
          <w:rFonts w:ascii="Bookman Old Style" w:hAnsi="Bookman Old Style" w:cs="Times New Roman"/>
          <w:szCs w:val="24"/>
        </w:rPr>
        <w:t>p. cit.,</w:t>
      </w:r>
      <w:r w:rsidRPr="002B203F">
        <w:rPr>
          <w:rFonts w:ascii="Bookman Old Style" w:hAnsi="Bookman Old Style" w:cs="Times New Roman"/>
          <w:szCs w:val="24"/>
        </w:rPr>
        <w:t xml:space="preserve"> </w:t>
      </w:r>
      <w:r w:rsidR="006012B4">
        <w:rPr>
          <w:rFonts w:ascii="Bookman Old Style" w:hAnsi="Bookman Old Style" w:cs="Times New Roman"/>
          <w:szCs w:val="24"/>
        </w:rPr>
        <w:t>p.</w:t>
      </w:r>
      <w:r w:rsidRPr="002B203F">
        <w:rPr>
          <w:rFonts w:ascii="Bookman Old Style" w:hAnsi="Bookman Old Style" w:cs="Times New Roman"/>
          <w:szCs w:val="24"/>
        </w:rPr>
        <w:t xml:space="preserve">5) </w:t>
      </w:r>
    </w:p>
    <w:p w:rsidR="0091060F" w:rsidRPr="002B203F" w:rsidRDefault="00D03688"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Davis’</w:t>
      </w:r>
      <w:r w:rsidR="0091060F" w:rsidRPr="002B203F">
        <w:rPr>
          <w:rFonts w:ascii="Bookman Old Style" w:eastAsiaTheme="minorEastAsia" w:hAnsi="Bookman Old Style"/>
          <w:color w:val="000000" w:themeColor="text1"/>
          <w:kern w:val="24"/>
        </w:rPr>
        <w:t xml:space="preserve"> (2011) work shows convincingly that treating individuals as collections of preferences - either in single individual behavioural economics analyses or game theoretic interactionist approaches - fail on at least one of the individuation and reidentification tests. </w:t>
      </w:r>
      <w:r w:rsidR="000E45B9">
        <w:rPr>
          <w:rFonts w:ascii="Bookman Old Style" w:eastAsiaTheme="minorEastAsia" w:hAnsi="Bookman Old Style"/>
          <w:color w:val="000000" w:themeColor="text1"/>
          <w:kern w:val="24"/>
        </w:rPr>
        <w:t>The atomism of both approaches ‘</w:t>
      </w:r>
      <w:r w:rsidR="0091060F" w:rsidRPr="002B203F">
        <w:rPr>
          <w:rFonts w:ascii="Bookman Old Style" w:eastAsiaTheme="minorEastAsia" w:hAnsi="Bookman Old Style"/>
          <w:color w:val="000000" w:themeColor="text1"/>
          <w:kern w:val="24"/>
        </w:rPr>
        <w:t>is a dead end when it comes to understanding indi</w:t>
      </w:r>
      <w:r w:rsidR="000E45B9">
        <w:rPr>
          <w:rFonts w:ascii="Bookman Old Style" w:eastAsiaTheme="minorEastAsia" w:hAnsi="Bookman Old Style"/>
          <w:color w:val="000000" w:themeColor="text1"/>
          <w:kern w:val="24"/>
        </w:rPr>
        <w:t>viduals’ (op. cit.,</w:t>
      </w:r>
      <w:r w:rsidR="00A12B41" w:rsidRPr="002B203F">
        <w:rPr>
          <w:rFonts w:ascii="Bookman Old Style" w:eastAsiaTheme="minorEastAsia" w:hAnsi="Bookman Old Style"/>
          <w:color w:val="000000" w:themeColor="text1"/>
          <w:kern w:val="24"/>
        </w:rPr>
        <w:t xml:space="preserve"> </w:t>
      </w:r>
      <w:r w:rsidR="006012B4">
        <w:rPr>
          <w:rFonts w:ascii="Bookman Old Style" w:eastAsiaTheme="minorEastAsia" w:hAnsi="Bookman Old Style"/>
          <w:color w:val="000000" w:themeColor="text1"/>
          <w:kern w:val="24"/>
        </w:rPr>
        <w:t xml:space="preserve">p. </w:t>
      </w:r>
      <w:r w:rsidR="00A12B41" w:rsidRPr="002B203F">
        <w:rPr>
          <w:rFonts w:ascii="Bookman Old Style" w:eastAsiaTheme="minorEastAsia" w:hAnsi="Bookman Old Style"/>
          <w:color w:val="000000" w:themeColor="text1"/>
          <w:kern w:val="24"/>
        </w:rPr>
        <w:t xml:space="preserve">91). Building </w:t>
      </w:r>
      <w:r w:rsidR="00C42E71">
        <w:rPr>
          <w:rFonts w:ascii="Bookman Old Style" w:eastAsiaTheme="minorEastAsia" w:hAnsi="Bookman Old Style"/>
          <w:color w:val="000000" w:themeColor="text1"/>
          <w:kern w:val="24"/>
        </w:rPr>
        <w:t xml:space="preserve">instead </w:t>
      </w:r>
      <w:r w:rsidR="00A12B41" w:rsidRPr="002B203F">
        <w:rPr>
          <w:rFonts w:ascii="Bookman Old Style" w:eastAsiaTheme="minorEastAsia" w:hAnsi="Bookman Old Style"/>
          <w:color w:val="000000" w:themeColor="text1"/>
          <w:kern w:val="24"/>
        </w:rPr>
        <w:t>on Amartya Sen</w:t>
      </w:r>
      <w:r w:rsidR="00294E52" w:rsidRPr="002B203F">
        <w:rPr>
          <w:rFonts w:ascii="Bookman Old Style" w:eastAsiaTheme="minorEastAsia" w:hAnsi="Bookman Old Style"/>
          <w:color w:val="000000" w:themeColor="text1"/>
          <w:kern w:val="24"/>
        </w:rPr>
        <w:t>’s</w:t>
      </w:r>
      <w:r w:rsidR="00A12B41" w:rsidRPr="002B203F">
        <w:rPr>
          <w:rFonts w:ascii="Bookman Old Style" w:eastAsiaTheme="minorEastAsia" w:hAnsi="Bookman Old Style"/>
          <w:color w:val="000000" w:themeColor="text1"/>
          <w:kern w:val="24"/>
        </w:rPr>
        <w:t xml:space="preserve"> </w:t>
      </w:r>
      <w:r w:rsidR="006963AA">
        <w:rPr>
          <w:rFonts w:ascii="Bookman Old Style" w:eastAsiaTheme="minorEastAsia" w:hAnsi="Bookman Old Style"/>
          <w:color w:val="000000" w:themeColor="text1"/>
          <w:kern w:val="24"/>
        </w:rPr>
        <w:t>(1985) ‘capabilities’ emphasis,</w:t>
      </w:r>
      <w:r w:rsidR="0091060F" w:rsidRPr="002B203F">
        <w:rPr>
          <w:rFonts w:ascii="Bookman Old Style" w:eastAsiaTheme="minorEastAsia" w:hAnsi="Bookman Old Style"/>
          <w:color w:val="000000" w:themeColor="text1"/>
          <w:kern w:val="24"/>
        </w:rPr>
        <w:t xml:space="preserve"> </w:t>
      </w:r>
      <w:r w:rsidR="006963AA">
        <w:rPr>
          <w:rFonts w:ascii="Bookman Old Style" w:eastAsiaTheme="minorEastAsia" w:hAnsi="Bookman Old Style"/>
          <w:color w:val="000000" w:themeColor="text1"/>
          <w:kern w:val="24"/>
        </w:rPr>
        <w:t xml:space="preserve">Davis </w:t>
      </w:r>
      <w:r w:rsidR="0091060F" w:rsidRPr="002B203F">
        <w:rPr>
          <w:rFonts w:ascii="Bookman Old Style" w:eastAsiaTheme="minorEastAsia" w:hAnsi="Bookman Old Style"/>
          <w:color w:val="000000" w:themeColor="text1"/>
          <w:kern w:val="24"/>
        </w:rPr>
        <w:t>develop</w:t>
      </w:r>
      <w:r w:rsidR="00C42E71">
        <w:rPr>
          <w:rFonts w:ascii="Bookman Old Style" w:eastAsiaTheme="minorEastAsia" w:hAnsi="Bookman Old Style"/>
          <w:color w:val="000000" w:themeColor="text1"/>
          <w:kern w:val="24"/>
        </w:rPr>
        <w:t>s</w:t>
      </w:r>
      <w:r w:rsidR="0091060F" w:rsidRPr="002B203F">
        <w:rPr>
          <w:rFonts w:ascii="Bookman Old Style" w:eastAsiaTheme="minorEastAsia" w:hAnsi="Bookman Old Style"/>
          <w:color w:val="000000" w:themeColor="text1"/>
          <w:kern w:val="24"/>
        </w:rPr>
        <w:t xml:space="preserve"> the idea of an individual having a ‘complex</w:t>
      </w:r>
      <w:r w:rsidR="001E0467">
        <w:rPr>
          <w:rFonts w:ascii="Bookman Old Style" w:eastAsiaTheme="minorEastAsia" w:hAnsi="Bookman Old Style"/>
          <w:color w:val="000000" w:themeColor="text1"/>
          <w:kern w:val="24"/>
        </w:rPr>
        <w:t xml:space="preserve"> capability</w:t>
      </w:r>
      <w:r w:rsidR="008C68D7">
        <w:rPr>
          <w:rFonts w:ascii="Bookman Old Style" w:eastAsiaTheme="minorEastAsia" w:hAnsi="Bookman Old Style"/>
          <w:color w:val="000000" w:themeColor="text1"/>
          <w:kern w:val="24"/>
        </w:rPr>
        <w:t>’</w:t>
      </w:r>
      <w:r w:rsidR="00C42E71">
        <w:rPr>
          <w:rFonts w:ascii="Bookman Old Style" w:eastAsiaTheme="minorEastAsia" w:hAnsi="Bookman Old Style"/>
          <w:color w:val="000000" w:themeColor="text1"/>
          <w:kern w:val="24"/>
        </w:rPr>
        <w:t xml:space="preserve"> to maintain itself as a coherent whole over time</w:t>
      </w:r>
      <w:r w:rsidR="00E03D47">
        <w:rPr>
          <w:rFonts w:ascii="Bookman Old Style" w:eastAsiaTheme="minorEastAsia" w:hAnsi="Bookman Old Style"/>
          <w:color w:val="000000" w:themeColor="text1"/>
          <w:kern w:val="24"/>
        </w:rPr>
        <w:t>.</w:t>
      </w:r>
      <w:r w:rsidR="00C42E71">
        <w:rPr>
          <w:rFonts w:ascii="Bookman Old Style" w:eastAsiaTheme="minorEastAsia" w:hAnsi="Bookman Old Style"/>
          <w:color w:val="000000" w:themeColor="text1"/>
          <w:kern w:val="24"/>
        </w:rPr>
        <w:t xml:space="preserve"> Drawing on </w:t>
      </w:r>
      <w:r w:rsidR="0091060F" w:rsidRPr="002B203F">
        <w:rPr>
          <w:rFonts w:ascii="Bookman Old Style" w:eastAsiaTheme="minorEastAsia" w:hAnsi="Bookman Old Style"/>
          <w:color w:val="000000" w:themeColor="text1"/>
          <w:kern w:val="24"/>
        </w:rPr>
        <w:t xml:space="preserve">the notion of a ‘working self-concept’ from the social psychology literature, </w:t>
      </w:r>
      <w:r w:rsidR="00C42E71">
        <w:rPr>
          <w:rFonts w:ascii="Bookman Old Style" w:eastAsiaTheme="minorEastAsia" w:hAnsi="Bookman Old Style"/>
          <w:color w:val="000000" w:themeColor="text1"/>
          <w:kern w:val="24"/>
        </w:rPr>
        <w:t xml:space="preserve">he derives </w:t>
      </w:r>
      <w:r w:rsidR="0091060F" w:rsidRPr="002B203F">
        <w:rPr>
          <w:rFonts w:ascii="Bookman Old Style" w:eastAsiaTheme="minorEastAsia" w:hAnsi="Bookman Old Style"/>
          <w:color w:val="000000" w:themeColor="text1"/>
          <w:kern w:val="24"/>
        </w:rPr>
        <w:t xml:space="preserve">four main </w:t>
      </w:r>
      <w:r w:rsidR="0091060F" w:rsidRPr="001547CE">
        <w:rPr>
          <w:rFonts w:ascii="Bookman Old Style" w:eastAsiaTheme="minorEastAsia" w:hAnsi="Bookman Old Style"/>
          <w:color w:val="000000" w:themeColor="text1"/>
          <w:kern w:val="24"/>
        </w:rPr>
        <w:t>conclusions</w:t>
      </w:r>
      <w:r w:rsidR="00E03D47" w:rsidRPr="001547CE">
        <w:rPr>
          <w:rFonts w:ascii="Bookman Old Style" w:eastAsiaTheme="minorEastAsia" w:hAnsi="Bookman Old Style"/>
          <w:color w:val="000000" w:themeColor="text1"/>
          <w:kern w:val="24"/>
        </w:rPr>
        <w:t xml:space="preserve"> (Davis, 2011, p</w:t>
      </w:r>
      <w:r w:rsidR="00931F4F" w:rsidRPr="009606FD">
        <w:rPr>
          <w:rFonts w:ascii="Bookman Old Style" w:eastAsiaTheme="minorEastAsia" w:hAnsi="Bookman Old Style"/>
          <w:color w:val="000000" w:themeColor="text1"/>
          <w:kern w:val="24"/>
        </w:rPr>
        <w:t>p. 177-8</w:t>
      </w:r>
      <w:r w:rsidR="00E03D47" w:rsidRPr="001547CE">
        <w:rPr>
          <w:rFonts w:ascii="Bookman Old Style" w:eastAsiaTheme="minorEastAsia" w:hAnsi="Bookman Old Style"/>
          <w:color w:val="000000" w:themeColor="text1"/>
          <w:kern w:val="24"/>
        </w:rPr>
        <w:t>)</w:t>
      </w:r>
      <w:r w:rsidR="0091060F" w:rsidRPr="001547CE">
        <w:rPr>
          <w:rFonts w:ascii="Bookman Old Style" w:eastAsiaTheme="minorEastAsia" w:hAnsi="Bookman Old Style"/>
          <w:color w:val="000000" w:themeColor="text1"/>
          <w:kern w:val="24"/>
        </w:rPr>
        <w:t>:</w:t>
      </w:r>
      <w:r w:rsidR="0091060F" w:rsidRPr="002B203F">
        <w:rPr>
          <w:rFonts w:ascii="Bookman Old Style" w:eastAsiaTheme="minorEastAsia" w:hAnsi="Bookman Old Style"/>
          <w:color w:val="000000" w:themeColor="text1"/>
          <w:kern w:val="24"/>
        </w:rPr>
        <w:t xml:space="preserve"> </w:t>
      </w:r>
    </w:p>
    <w:p w:rsidR="00DD1C3B" w:rsidRPr="002B203F" w:rsidRDefault="0091060F"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First, peoples’ self-concepts are dynamic in that they are continually being revised. This implies that they have a dual character as a structure con</w:t>
      </w:r>
      <w:r w:rsidR="00DD1C3B" w:rsidRPr="002B203F">
        <w:rPr>
          <w:rFonts w:ascii="Bookman Old Style" w:eastAsiaTheme="minorEastAsia" w:hAnsi="Bookman Old Style"/>
          <w:color w:val="000000" w:themeColor="text1"/>
          <w:kern w:val="24"/>
          <w:sz w:val="22"/>
        </w:rPr>
        <w:t xml:space="preserve">stantly being constituted and a </w:t>
      </w:r>
      <w:r w:rsidRPr="002B203F">
        <w:rPr>
          <w:rFonts w:ascii="Bookman Old Style" w:eastAsiaTheme="minorEastAsia" w:hAnsi="Bookman Old Style"/>
          <w:color w:val="000000" w:themeColor="text1"/>
          <w:kern w:val="24"/>
          <w:sz w:val="22"/>
        </w:rPr>
        <w:t>process whereby that structu</w:t>
      </w:r>
      <w:r w:rsidR="000E45B9">
        <w:rPr>
          <w:rFonts w:ascii="Bookman Old Style" w:eastAsiaTheme="minorEastAsia" w:hAnsi="Bookman Old Style"/>
          <w:color w:val="000000" w:themeColor="text1"/>
          <w:kern w:val="24"/>
          <w:sz w:val="22"/>
        </w:rPr>
        <w:t>re is revised.</w:t>
      </w:r>
    </w:p>
    <w:p w:rsidR="0091060F" w:rsidRPr="002B203F" w:rsidRDefault="0091060F"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Second, self-concepts include multiple types of self-representations, which moreover vary in the</w:t>
      </w:r>
      <w:r w:rsidR="004C5059" w:rsidRPr="002B203F">
        <w:rPr>
          <w:rFonts w:ascii="Bookman Old Style" w:eastAsiaTheme="minorEastAsia" w:hAnsi="Bookman Old Style"/>
          <w:color w:val="000000" w:themeColor="text1"/>
          <w:kern w:val="24"/>
          <w:sz w:val="22"/>
        </w:rPr>
        <w:t>ir accessibility to the person.</w:t>
      </w:r>
      <w:r w:rsidR="00D52241">
        <w:rPr>
          <w:rFonts w:ascii="Bookman Old Style" w:eastAsiaTheme="minorEastAsia" w:hAnsi="Bookman Old Style"/>
          <w:color w:val="000000" w:themeColor="text1"/>
          <w:kern w:val="24"/>
          <w:sz w:val="22"/>
        </w:rPr>
        <w:t xml:space="preserve"> </w:t>
      </w:r>
    </w:p>
    <w:p w:rsidR="0091060F" w:rsidRPr="002B203F" w:rsidRDefault="0091060F"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Third, the set of self-representations that make up a person’s self-concepts is active in the sense that it exercises influence over the individual’</w:t>
      </w:r>
      <w:r w:rsidR="004C5059" w:rsidRPr="002B203F">
        <w:rPr>
          <w:rFonts w:ascii="Bookman Old Style" w:eastAsiaTheme="minorEastAsia" w:hAnsi="Bookman Old Style"/>
          <w:color w:val="000000" w:themeColor="text1"/>
          <w:kern w:val="24"/>
          <w:sz w:val="22"/>
        </w:rPr>
        <w:t>s functioning.</w:t>
      </w:r>
    </w:p>
    <w:p w:rsidR="0091060F" w:rsidRPr="002B203F" w:rsidRDefault="0091060F"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Fourth, this active functioning applies to both intrapersonal and interpersonal processes. That is, internally speaking, individuals’ mutual self-representations undergo some sort of coordination (though what this involves is controversial); externally speaking, individuals’ interaction with others is affected by the overall state of their working self-concepts</w:t>
      </w:r>
      <w:r w:rsidR="000E45B9">
        <w:rPr>
          <w:rFonts w:ascii="Bookman Old Style" w:eastAsiaTheme="minorEastAsia" w:hAnsi="Bookman Old Style"/>
          <w:color w:val="000000" w:themeColor="text1"/>
          <w:kern w:val="24"/>
          <w:sz w:val="22"/>
        </w:rPr>
        <w:t>.</w:t>
      </w:r>
      <w:r w:rsidR="00D52241">
        <w:rPr>
          <w:rFonts w:ascii="Bookman Old Style" w:eastAsiaTheme="minorEastAsia" w:hAnsi="Bookman Old Style"/>
          <w:color w:val="000000" w:themeColor="text1"/>
          <w:kern w:val="24"/>
          <w:sz w:val="22"/>
        </w:rPr>
        <w:t xml:space="preserve"> </w:t>
      </w:r>
    </w:p>
    <w:p w:rsidR="004C5059" w:rsidRPr="002B203F" w:rsidRDefault="00937127"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 xml:space="preserve">Following Wilcox’s (2008, p. 527) useful terminology, the psychologically </w:t>
      </w:r>
      <w:r w:rsidRPr="000800BB">
        <w:rPr>
          <w:rFonts w:ascii="Bookman Old Style" w:eastAsiaTheme="minorEastAsia" w:hAnsi="Bookman Old Style"/>
          <w:i/>
          <w:color w:val="000000" w:themeColor="text1"/>
          <w:kern w:val="24"/>
        </w:rPr>
        <w:t>balanced</w:t>
      </w:r>
      <w:r w:rsidRPr="002B203F">
        <w:rPr>
          <w:rFonts w:ascii="Bookman Old Style" w:eastAsiaTheme="minorEastAsia" w:hAnsi="Bookman Old Style"/>
          <w:color w:val="000000" w:themeColor="text1"/>
          <w:kern w:val="24"/>
        </w:rPr>
        <w:t xml:space="preserve"> individual navigates between avoidance of being merged into social groups (‘fusion’) and of being inwardly fragmented into disconnected sub-selves (‘fission’).</w:t>
      </w:r>
      <w:r>
        <w:rPr>
          <w:rFonts w:ascii="Bookman Old Style" w:eastAsiaTheme="minorEastAsia" w:hAnsi="Bookman Old Style"/>
          <w:color w:val="000000" w:themeColor="text1"/>
          <w:kern w:val="24"/>
          <w:vertAlign w:val="superscript"/>
        </w:rPr>
        <w:t xml:space="preserve"> </w:t>
      </w:r>
      <w:r w:rsidR="0091060F" w:rsidRPr="002B203F">
        <w:rPr>
          <w:rFonts w:ascii="Bookman Old Style" w:eastAsiaTheme="minorEastAsia" w:hAnsi="Bookman Old Style"/>
          <w:color w:val="000000" w:themeColor="text1"/>
          <w:kern w:val="24"/>
        </w:rPr>
        <w:t>Davis then maintains first that i</w:t>
      </w:r>
      <w:r w:rsidR="000E45B9">
        <w:rPr>
          <w:rFonts w:ascii="Bookman Old Style" w:eastAsiaTheme="minorEastAsia" w:hAnsi="Bookman Old Style"/>
          <w:color w:val="000000" w:themeColor="text1"/>
          <w:kern w:val="24"/>
        </w:rPr>
        <w:t>ndividuals can avoid ‘fission’ ‘</w:t>
      </w:r>
      <w:r w:rsidR="0091060F" w:rsidRPr="002B203F">
        <w:rPr>
          <w:rFonts w:ascii="Bookman Old Style" w:eastAsiaTheme="minorEastAsia" w:hAnsi="Bookman Old Style"/>
          <w:color w:val="000000" w:themeColor="text1"/>
          <w:kern w:val="24"/>
        </w:rPr>
        <w:t xml:space="preserve">and can be individuated as single individuals [because] </w:t>
      </w:r>
      <w:r w:rsidR="004C5059" w:rsidRPr="002B203F">
        <w:rPr>
          <w:rFonts w:ascii="Bookman Old Style" w:eastAsiaTheme="minorEastAsia" w:hAnsi="Bookman Old Style"/>
          <w:color w:val="000000" w:themeColor="text1"/>
          <w:kern w:val="24"/>
        </w:rPr>
        <w:t xml:space="preserve">individuals can [in principle] </w:t>
      </w:r>
      <w:r w:rsidR="0091060F" w:rsidRPr="002B203F">
        <w:rPr>
          <w:rFonts w:ascii="Bookman Old Style" w:eastAsiaTheme="minorEastAsia" w:hAnsi="Bookman Old Style"/>
          <w:color w:val="000000" w:themeColor="text1"/>
          <w:kern w:val="24"/>
        </w:rPr>
        <w:t>exercise a second-order personal identity capability that produces self-narrative</w:t>
      </w:r>
      <w:r w:rsidR="004C5059" w:rsidRPr="002B203F">
        <w:rPr>
          <w:rFonts w:ascii="Bookman Old Style" w:eastAsiaTheme="minorEastAsia" w:hAnsi="Bookman Old Style"/>
          <w:color w:val="000000" w:themeColor="text1"/>
          <w:kern w:val="24"/>
        </w:rPr>
        <w:t>s they use to order their lives</w:t>
      </w:r>
      <w:r w:rsidR="001E0467">
        <w:rPr>
          <w:rFonts w:ascii="Bookman Old Style" w:eastAsiaTheme="minorEastAsia" w:hAnsi="Bookman Old Style"/>
          <w:color w:val="000000" w:themeColor="text1"/>
          <w:kern w:val="24"/>
        </w:rPr>
        <w:t>’</w:t>
      </w:r>
      <w:r w:rsidR="00BE72BD">
        <w:rPr>
          <w:rFonts w:ascii="Bookman Old Style" w:eastAsiaTheme="minorEastAsia" w:hAnsi="Bookman Old Style"/>
          <w:color w:val="000000" w:themeColor="text1"/>
          <w:kern w:val="24"/>
        </w:rPr>
        <w:t xml:space="preserve"> (op. cit., </w:t>
      </w:r>
      <w:r w:rsidR="006012B4">
        <w:rPr>
          <w:rFonts w:ascii="Bookman Old Style" w:eastAsiaTheme="minorEastAsia" w:hAnsi="Bookman Old Style"/>
          <w:color w:val="000000" w:themeColor="text1"/>
          <w:kern w:val="24"/>
        </w:rPr>
        <w:t>p.</w:t>
      </w:r>
      <w:r w:rsidR="0091060F" w:rsidRPr="002B203F">
        <w:rPr>
          <w:rFonts w:ascii="Bookman Old Style" w:eastAsiaTheme="minorEastAsia" w:hAnsi="Bookman Old Style"/>
          <w:color w:val="000000" w:themeColor="text1"/>
          <w:kern w:val="24"/>
        </w:rPr>
        <w:t xml:space="preserve"> 235). Second, Davis maintains that individuals can avoid ‘fusion’ and so can be </w:t>
      </w:r>
    </w:p>
    <w:p w:rsidR="004C5059" w:rsidRPr="002B203F" w:rsidRDefault="0091060F"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…‘reidentified’ as endu</w:t>
      </w:r>
      <w:r w:rsidR="006963AA">
        <w:rPr>
          <w:rFonts w:ascii="Bookman Old Style" w:eastAsiaTheme="minorEastAsia" w:hAnsi="Bookman Old Style"/>
          <w:color w:val="000000" w:themeColor="text1"/>
          <w:kern w:val="24"/>
          <w:sz w:val="22"/>
        </w:rPr>
        <w:t>r</w:t>
      </w:r>
      <w:r w:rsidRPr="002B203F">
        <w:rPr>
          <w:rFonts w:ascii="Bookman Old Style" w:eastAsiaTheme="minorEastAsia" w:hAnsi="Bookman Old Style"/>
          <w:color w:val="000000" w:themeColor="text1"/>
          <w:kern w:val="24"/>
          <w:sz w:val="22"/>
        </w:rPr>
        <w:t xml:space="preserve">ing social beings [because] individuals’ social identities come structured in first-person and third-person terms, so that the social construction of individual identity goes </w:t>
      </w:r>
      <w:r w:rsidR="007C248E">
        <w:rPr>
          <w:rFonts w:ascii="Bookman Old Style" w:eastAsiaTheme="minorEastAsia" w:hAnsi="Bookman Old Style"/>
          <w:color w:val="000000" w:themeColor="text1"/>
          <w:kern w:val="24"/>
          <w:sz w:val="22"/>
        </w:rPr>
        <w:t xml:space="preserve">hand in hand with individuals’ </w:t>
      </w:r>
      <w:r w:rsidRPr="002B203F">
        <w:rPr>
          <w:rFonts w:ascii="Bookman Old Style" w:eastAsiaTheme="minorEastAsia" w:hAnsi="Bookman Old Style"/>
          <w:color w:val="000000" w:themeColor="text1"/>
          <w:kern w:val="24"/>
          <w:sz w:val="22"/>
        </w:rPr>
        <w:t>management of their construct</w:t>
      </w:r>
      <w:r w:rsidR="004C5059" w:rsidRPr="002B203F">
        <w:rPr>
          <w:rFonts w:ascii="Bookman Old Style" w:eastAsiaTheme="minorEastAsia" w:hAnsi="Bookman Old Style"/>
          <w:color w:val="000000" w:themeColor="text1"/>
          <w:kern w:val="24"/>
          <w:sz w:val="22"/>
        </w:rPr>
        <w:t>ed identities</w:t>
      </w:r>
      <w:r w:rsidR="000E45B9">
        <w:rPr>
          <w:rFonts w:ascii="Bookman Old Style" w:eastAsiaTheme="minorEastAsia" w:hAnsi="Bookman Old Style"/>
          <w:color w:val="000000" w:themeColor="text1"/>
          <w:kern w:val="24"/>
          <w:sz w:val="22"/>
        </w:rPr>
        <w:t>. (O</w:t>
      </w:r>
      <w:r w:rsidR="006012B4">
        <w:rPr>
          <w:rFonts w:ascii="Bookman Old Style" w:eastAsiaTheme="minorEastAsia" w:hAnsi="Bookman Old Style"/>
          <w:color w:val="000000" w:themeColor="text1"/>
          <w:kern w:val="24"/>
          <w:sz w:val="22"/>
        </w:rPr>
        <w:t>p. cit., p.</w:t>
      </w:r>
      <w:r w:rsidR="00DD1C3B" w:rsidRPr="002B203F">
        <w:rPr>
          <w:rFonts w:ascii="Bookman Old Style" w:eastAsiaTheme="minorEastAsia" w:hAnsi="Bookman Old Style"/>
          <w:color w:val="000000" w:themeColor="text1"/>
          <w:kern w:val="24"/>
          <w:sz w:val="22"/>
        </w:rPr>
        <w:t xml:space="preserve"> 235)</w:t>
      </w:r>
    </w:p>
    <w:p w:rsidR="0091060F" w:rsidRPr="002B203F" w:rsidRDefault="0091060F"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Individuals are thus self-organising but relatively, rather than absolutely, autonomous. </w:t>
      </w:r>
      <w:r w:rsidR="006963AA">
        <w:rPr>
          <w:rFonts w:ascii="Bookman Old Style" w:eastAsiaTheme="minorEastAsia" w:hAnsi="Bookman Old Style"/>
          <w:color w:val="000000" w:themeColor="text1"/>
          <w:kern w:val="24"/>
        </w:rPr>
        <w:t xml:space="preserve">Individuals </w:t>
      </w:r>
      <w:r w:rsidR="00A3332C" w:rsidRPr="002B203F">
        <w:rPr>
          <w:rFonts w:ascii="Bookman Old Style" w:eastAsiaTheme="minorEastAsia" w:hAnsi="Bookman Old Style"/>
          <w:color w:val="000000" w:themeColor="text1"/>
          <w:kern w:val="24"/>
        </w:rPr>
        <w:t xml:space="preserve">able </w:t>
      </w:r>
      <w:r w:rsidRPr="002B203F">
        <w:rPr>
          <w:rFonts w:ascii="Bookman Old Style" w:eastAsiaTheme="minorEastAsia" w:hAnsi="Bookman Old Style"/>
          <w:color w:val="000000" w:themeColor="text1"/>
          <w:kern w:val="24"/>
        </w:rPr>
        <w:t xml:space="preserve">actively </w:t>
      </w:r>
      <w:r w:rsidR="00A3332C" w:rsidRPr="002B203F">
        <w:rPr>
          <w:rFonts w:ascii="Bookman Old Style" w:eastAsiaTheme="minorEastAsia" w:hAnsi="Bookman Old Style"/>
          <w:color w:val="000000" w:themeColor="text1"/>
          <w:kern w:val="24"/>
        </w:rPr>
        <w:t xml:space="preserve">to </w:t>
      </w:r>
      <w:r w:rsidRPr="002B203F">
        <w:rPr>
          <w:rFonts w:ascii="Bookman Old Style" w:eastAsiaTheme="minorEastAsia" w:hAnsi="Bookman Old Style"/>
          <w:color w:val="000000" w:themeColor="text1"/>
          <w:kern w:val="24"/>
        </w:rPr>
        <w:t>self-organise themselves,</w:t>
      </w:r>
    </w:p>
    <w:p w:rsidR="0091060F" w:rsidRPr="002B203F" w:rsidRDefault="0091060F"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 xml:space="preserve">…do not just change as they develop their capabilities, but they develop them in such a way as to continually individualise themselves. They do this by retrospectively and prospectively building on their past capability development when they adopt new pathways that distinguish their own from pathways that others pursue. This is a reflexive or self-regarding sort of activity that depends on being able to engage in a process of self-evaluation. </w:t>
      </w:r>
      <w:r w:rsidR="004C5059" w:rsidRPr="002B203F">
        <w:rPr>
          <w:rFonts w:ascii="Bookman Old Style" w:eastAsiaTheme="minorEastAsia" w:hAnsi="Bookman Old Style"/>
          <w:color w:val="000000" w:themeColor="text1"/>
          <w:kern w:val="24"/>
          <w:sz w:val="22"/>
        </w:rPr>
        <w:t>(O</w:t>
      </w:r>
      <w:r w:rsidR="006012B4">
        <w:rPr>
          <w:rFonts w:ascii="Bookman Old Style" w:eastAsiaTheme="minorEastAsia" w:hAnsi="Bookman Old Style"/>
          <w:color w:val="000000" w:themeColor="text1"/>
          <w:kern w:val="24"/>
          <w:sz w:val="22"/>
        </w:rPr>
        <w:t>p. cit., p.</w:t>
      </w:r>
      <w:r w:rsidRPr="002B203F">
        <w:rPr>
          <w:rFonts w:ascii="Bookman Old Style" w:eastAsiaTheme="minorEastAsia" w:hAnsi="Bookman Old Style"/>
          <w:color w:val="000000" w:themeColor="text1"/>
          <w:kern w:val="24"/>
          <w:sz w:val="22"/>
        </w:rPr>
        <w:t xml:space="preserve"> 220)</w:t>
      </w:r>
    </w:p>
    <w:p w:rsidR="0091060F" w:rsidRPr="002B203F" w:rsidRDefault="00383909"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Davis (</w:t>
      </w:r>
      <w:r w:rsidR="00937127">
        <w:rPr>
          <w:rFonts w:ascii="Bookman Old Style" w:eastAsiaTheme="minorEastAsia" w:hAnsi="Bookman Old Style"/>
          <w:color w:val="000000" w:themeColor="text1"/>
          <w:kern w:val="24"/>
        </w:rPr>
        <w:t>2003, p. 159</w:t>
      </w:r>
      <w:r w:rsidR="0091060F" w:rsidRPr="002B203F">
        <w:rPr>
          <w:rFonts w:ascii="Bookman Old Style" w:eastAsiaTheme="minorEastAsia" w:hAnsi="Bookman Old Style"/>
          <w:color w:val="000000" w:themeColor="text1"/>
          <w:kern w:val="24"/>
        </w:rPr>
        <w:t>) is careful to note that many, even most, people may not be relatively autonomous: they fail to avoid fusion and/or fission. His vision of individuality is a policy goal</w:t>
      </w:r>
      <w:r w:rsidR="00937127">
        <w:rPr>
          <w:rFonts w:ascii="Bookman Old Style" w:eastAsiaTheme="minorEastAsia" w:hAnsi="Bookman Old Style"/>
          <w:color w:val="000000" w:themeColor="text1"/>
          <w:kern w:val="24"/>
        </w:rPr>
        <w:t xml:space="preserve"> (op. cit., p. 148)</w:t>
      </w:r>
      <w:r w:rsidR="0091060F" w:rsidRPr="002B203F">
        <w:rPr>
          <w:rFonts w:ascii="Bookman Old Style" w:eastAsiaTheme="minorEastAsia" w:hAnsi="Bookman Old Style"/>
          <w:color w:val="000000" w:themeColor="text1"/>
          <w:kern w:val="24"/>
        </w:rPr>
        <w:t xml:space="preserve"> and he leaves open the question of the goal’s achievement</w:t>
      </w:r>
      <w:r w:rsidR="00937127">
        <w:rPr>
          <w:rFonts w:ascii="Bookman Old Style" w:eastAsiaTheme="minorEastAsia" w:hAnsi="Bookman Old Style"/>
          <w:color w:val="000000" w:themeColor="text1"/>
          <w:kern w:val="24"/>
        </w:rPr>
        <w:t xml:space="preserve"> (2011, p. 235).</w:t>
      </w:r>
    </w:p>
    <w:p w:rsidR="001A59E6" w:rsidRPr="002B203F" w:rsidRDefault="001A59E6"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p>
    <w:p w:rsidR="00937127" w:rsidRPr="00937127" w:rsidRDefault="00C8645E" w:rsidP="009606FD">
      <w:pPr>
        <w:kinsoku w:val="0"/>
        <w:overflowPunct w:val="0"/>
        <w:spacing w:before="86" w:after="0" w:line="240" w:lineRule="auto"/>
        <w:jc w:val="both"/>
        <w:textAlignment w:val="baseline"/>
        <w:rPr>
          <w:rFonts w:ascii="Bookman Old Style" w:eastAsiaTheme="minorEastAsia" w:hAnsi="Bookman Old Style" w:cstheme="minorHAnsi"/>
          <w:i/>
          <w:color w:val="000000" w:themeColor="text1"/>
          <w:kern w:val="24"/>
          <w:sz w:val="24"/>
          <w:szCs w:val="24"/>
          <w:lang w:eastAsia="en-GB"/>
        </w:rPr>
      </w:pPr>
      <w:r>
        <w:rPr>
          <w:rFonts w:ascii="Bookman Old Style" w:eastAsiaTheme="minorEastAsia" w:hAnsi="Bookman Old Style" w:cs="Times New Roman"/>
          <w:i/>
          <w:color w:val="000000" w:themeColor="text1"/>
          <w:kern w:val="24"/>
          <w:sz w:val="24"/>
          <w:szCs w:val="24"/>
          <w:lang w:eastAsia="en-GB"/>
        </w:rPr>
        <w:t>3.2</w:t>
      </w:r>
      <w:r w:rsidR="00937127" w:rsidRPr="00937127">
        <w:rPr>
          <w:rFonts w:ascii="Bookman Old Style" w:eastAsiaTheme="minorEastAsia" w:hAnsi="Bookman Old Style" w:cs="Times New Roman"/>
          <w:i/>
          <w:color w:val="000000" w:themeColor="text1"/>
          <w:kern w:val="24"/>
          <w:sz w:val="24"/>
          <w:szCs w:val="24"/>
          <w:lang w:eastAsia="en-GB"/>
        </w:rPr>
        <w:t xml:space="preserve"> </w:t>
      </w:r>
      <w:r w:rsidR="00937127" w:rsidRPr="00937127">
        <w:rPr>
          <w:rFonts w:ascii="Bookman Old Style" w:eastAsiaTheme="minorEastAsia" w:hAnsi="Bookman Old Style" w:cstheme="minorHAnsi"/>
          <w:i/>
          <w:color w:val="000000" w:themeColor="text1"/>
          <w:kern w:val="24"/>
          <w:sz w:val="24"/>
          <w:szCs w:val="24"/>
          <w:lang w:eastAsia="en-GB"/>
        </w:rPr>
        <w:t>Capabilities depend on capacities: integrating ontological insecurity into a capabilities approach</w:t>
      </w:r>
    </w:p>
    <w:p w:rsidR="00937127" w:rsidRPr="00937127" w:rsidRDefault="00937127" w:rsidP="009606FD">
      <w:pPr>
        <w:kinsoku w:val="0"/>
        <w:overflowPunct w:val="0"/>
        <w:spacing w:before="86" w:after="0"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937127">
        <w:rPr>
          <w:rFonts w:ascii="Bookman Old Style" w:eastAsiaTheme="minorEastAsia" w:hAnsi="Bookman Old Style" w:cs="Times New Roman"/>
          <w:color w:val="000000" w:themeColor="text1"/>
          <w:kern w:val="24"/>
          <w:sz w:val="24"/>
          <w:szCs w:val="24"/>
          <w:lang w:eastAsia="en-GB"/>
        </w:rPr>
        <w:t>Davis (2003) makes a useful distinction and linkage between two powers of the individual: ‘capacity’ as ‘a power that may or may not be exercised’ (op. cit., p.158) and ‘capability’ as ‘a power that has been developed and cultivated so as to be susceptible to regular exercise’ (op. cit., p.158). Capacities enable capabilities: ‘One...develops certain capabilities when one has the capacities for doing so’ (op. cit., p.158).</w:t>
      </w:r>
    </w:p>
    <w:p w:rsidR="00937127" w:rsidRPr="00937127" w:rsidRDefault="009B42DC" w:rsidP="009606FD">
      <w:pPr>
        <w:kinsoku w:val="0"/>
        <w:overflowPunct w:val="0"/>
        <w:spacing w:before="86" w:after="0" w:line="240" w:lineRule="auto"/>
        <w:jc w:val="both"/>
        <w:textAlignment w:val="baseline"/>
        <w:rPr>
          <w:rFonts w:ascii="Bookman Old Style" w:eastAsiaTheme="minorEastAsia" w:hAnsi="Bookman Old Style" w:cstheme="minorHAnsi"/>
          <w:color w:val="000000" w:themeColor="text1"/>
          <w:kern w:val="24"/>
          <w:sz w:val="24"/>
          <w:szCs w:val="24"/>
          <w:lang w:eastAsia="en-GB"/>
        </w:rPr>
      </w:pPr>
      <w:r>
        <w:rPr>
          <w:rFonts w:ascii="Bookman Old Style" w:eastAsiaTheme="minorEastAsia" w:hAnsi="Bookman Old Style" w:cs="Times New Roman"/>
          <w:color w:val="000000" w:themeColor="text1"/>
          <w:kern w:val="24"/>
          <w:sz w:val="24"/>
          <w:szCs w:val="24"/>
          <w:lang w:eastAsia="en-GB"/>
        </w:rPr>
        <w:t>As Dunn (2011, pp. 57,106,</w:t>
      </w:r>
      <w:r w:rsidR="00937127" w:rsidRPr="00937127">
        <w:rPr>
          <w:rFonts w:ascii="Bookman Old Style" w:eastAsiaTheme="minorEastAsia" w:hAnsi="Bookman Old Style" w:cs="Times New Roman"/>
          <w:color w:val="000000" w:themeColor="text1"/>
          <w:kern w:val="24"/>
          <w:sz w:val="24"/>
          <w:szCs w:val="24"/>
          <w:lang w:eastAsia="en-GB"/>
        </w:rPr>
        <w:t>198) emphasises, Galbraith took uncertainty seriously for the firm: likewise will a Galbraithian approach to the individual. In Tony Lawson’s (1997, pp. 182-4) sketch of the acting subject, uncertainty</w:t>
      </w:r>
      <w:r w:rsidR="00937127" w:rsidRPr="00937127">
        <w:rPr>
          <w:rFonts w:ascii="Bookman Old Style" w:eastAsiaTheme="minorEastAsia" w:hAnsi="Bookman Old Style" w:cs="Times New Roman"/>
          <w:color w:val="000000" w:themeColor="text1"/>
          <w:kern w:val="24"/>
          <w:sz w:val="24"/>
          <w:szCs w:val="24"/>
          <w:vertAlign w:val="superscript"/>
          <w:lang w:eastAsia="en-GB"/>
        </w:rPr>
        <w:t xml:space="preserve"> </w:t>
      </w:r>
      <w:r w:rsidR="00937127" w:rsidRPr="00937127">
        <w:rPr>
          <w:rFonts w:ascii="Bookman Old Style" w:eastAsiaTheme="minorEastAsia" w:hAnsi="Bookman Old Style" w:cs="Times New Roman"/>
          <w:color w:val="000000" w:themeColor="text1"/>
          <w:kern w:val="24"/>
          <w:sz w:val="24"/>
          <w:szCs w:val="24"/>
          <w:lang w:eastAsia="en-GB"/>
        </w:rPr>
        <w:t>is seen as generating a human need for ‘ontological security’, addressed (following Giddens [1984]) by reliance on routines or habits</w:t>
      </w:r>
      <w:r w:rsidR="00937127" w:rsidRPr="00937127">
        <w:rPr>
          <w:rFonts w:ascii="Bookman Old Style" w:eastAsiaTheme="minorEastAsia" w:hAnsi="Bookman Old Style" w:cs="Times New Roman"/>
          <w:color w:val="000000" w:themeColor="text1"/>
          <w:kern w:val="24"/>
          <w:szCs w:val="24"/>
          <w:lang w:eastAsia="en-GB"/>
        </w:rPr>
        <w:t xml:space="preserve"> (</w:t>
      </w:r>
      <w:r w:rsidR="00937127" w:rsidRPr="00937127">
        <w:rPr>
          <w:rFonts w:ascii="Bookman Old Style" w:eastAsiaTheme="minorEastAsia" w:hAnsi="Bookman Old Style" w:cs="Times New Roman"/>
          <w:color w:val="000000" w:themeColor="text1"/>
          <w:kern w:val="24"/>
          <w:sz w:val="24"/>
          <w:szCs w:val="24"/>
          <w:lang w:eastAsia="en-GB"/>
        </w:rPr>
        <w:t xml:space="preserve">Lawson, 1997, p. 180). Ontological insecurity can be seen as a negative emotional energy that inhibits human ‘doings’ or capabilities (especially to change ones’ self-concept over time). Accordingly, ‘capacity’ can be viewed as a </w:t>
      </w:r>
      <w:r w:rsidR="00937127" w:rsidRPr="00937127">
        <w:rPr>
          <w:rFonts w:ascii="Bookman Old Style" w:eastAsiaTheme="minorEastAsia" w:hAnsi="Bookman Old Style" w:cs="Times New Roman"/>
          <w:i/>
          <w:color w:val="000000" w:themeColor="text1"/>
          <w:kern w:val="24"/>
          <w:sz w:val="24"/>
          <w:szCs w:val="24"/>
          <w:lang w:eastAsia="en-GB"/>
        </w:rPr>
        <w:t>countering</w:t>
      </w:r>
      <w:r w:rsidR="00937127" w:rsidRPr="00937127">
        <w:rPr>
          <w:rFonts w:ascii="Bookman Old Style" w:eastAsiaTheme="minorEastAsia" w:hAnsi="Bookman Old Style" w:cs="Times New Roman"/>
          <w:color w:val="000000" w:themeColor="text1"/>
          <w:kern w:val="24"/>
          <w:sz w:val="24"/>
          <w:szCs w:val="24"/>
          <w:lang w:eastAsia="en-GB"/>
        </w:rPr>
        <w:t xml:space="preserve"> </w:t>
      </w:r>
      <w:r w:rsidR="00937127" w:rsidRPr="00937127">
        <w:rPr>
          <w:rFonts w:ascii="Bookman Old Style" w:eastAsiaTheme="minorEastAsia" w:hAnsi="Bookman Old Style" w:cs="Times New Roman"/>
          <w:i/>
          <w:color w:val="000000" w:themeColor="text1"/>
          <w:kern w:val="24"/>
          <w:sz w:val="24"/>
          <w:szCs w:val="24"/>
          <w:lang w:eastAsia="en-GB"/>
        </w:rPr>
        <w:t>energetic quality of the human organism</w:t>
      </w:r>
      <w:r w:rsidR="00937127" w:rsidRPr="00937127">
        <w:rPr>
          <w:rFonts w:ascii="Bookman Old Style" w:eastAsiaTheme="minorEastAsia" w:hAnsi="Bookman Old Style" w:cs="Times New Roman"/>
          <w:color w:val="000000" w:themeColor="text1"/>
          <w:kern w:val="24"/>
          <w:sz w:val="24"/>
          <w:szCs w:val="24"/>
          <w:lang w:eastAsia="en-GB"/>
        </w:rPr>
        <w:t>: the individual either has sufficient or insufficient energy to counter ontological insecurity.</w:t>
      </w:r>
      <w:r w:rsidR="00937127" w:rsidRPr="00937127">
        <w:rPr>
          <w:rFonts w:ascii="Bookman Old Style" w:eastAsiaTheme="minorEastAsia" w:hAnsi="Bookman Old Style" w:cs="Times New Roman"/>
          <w:color w:val="000000" w:themeColor="text1"/>
          <w:kern w:val="24"/>
          <w:sz w:val="24"/>
          <w:szCs w:val="24"/>
          <w:vertAlign w:val="superscript"/>
          <w:lang w:eastAsia="en-GB"/>
        </w:rPr>
        <w:t>3</w:t>
      </w:r>
      <w:r w:rsidR="00937127" w:rsidRPr="00937127">
        <w:rPr>
          <w:rFonts w:ascii="Bookman Old Style" w:eastAsiaTheme="minorEastAsia" w:hAnsi="Bookman Old Style" w:cs="Times New Roman"/>
          <w:color w:val="000000" w:themeColor="text1"/>
          <w:kern w:val="24"/>
          <w:sz w:val="24"/>
          <w:szCs w:val="24"/>
          <w:lang w:eastAsia="en-GB"/>
        </w:rPr>
        <w:t xml:space="preserve"> (Sufficient organismic capacity could indeed be termed a </w:t>
      </w:r>
      <w:r w:rsidR="00937127" w:rsidRPr="00937127">
        <w:rPr>
          <w:rFonts w:ascii="Bookman Old Style" w:eastAsiaTheme="minorEastAsia" w:hAnsi="Bookman Old Style" w:cs="Times New Roman"/>
          <w:i/>
          <w:color w:val="000000" w:themeColor="text1"/>
          <w:kern w:val="24"/>
          <w:sz w:val="24"/>
          <w:szCs w:val="24"/>
          <w:lang w:eastAsia="en-GB"/>
        </w:rPr>
        <w:t>countervailing personal power</w:t>
      </w:r>
      <w:r w:rsidR="00937127" w:rsidRPr="00937127">
        <w:rPr>
          <w:rFonts w:ascii="Bookman Old Style" w:eastAsiaTheme="minorEastAsia" w:hAnsi="Bookman Old Style" w:cs="Times New Roman"/>
          <w:color w:val="000000" w:themeColor="text1"/>
          <w:kern w:val="24"/>
          <w:sz w:val="24"/>
          <w:szCs w:val="24"/>
          <w:lang w:eastAsia="en-GB"/>
        </w:rPr>
        <w:t>, emphasising co</w:t>
      </w:r>
      <w:r w:rsidR="00A450A2">
        <w:rPr>
          <w:rFonts w:ascii="Bookman Old Style" w:eastAsiaTheme="minorEastAsia" w:hAnsi="Bookman Old Style" w:cs="Times New Roman"/>
          <w:color w:val="000000" w:themeColor="text1"/>
          <w:kern w:val="24"/>
          <w:sz w:val="24"/>
          <w:szCs w:val="24"/>
          <w:lang w:eastAsia="en-GB"/>
        </w:rPr>
        <w:t>ntinuity with Galbraith’s (1993 [</w:t>
      </w:r>
      <w:r w:rsidR="00937127" w:rsidRPr="00937127">
        <w:rPr>
          <w:rFonts w:ascii="Bookman Old Style" w:eastAsiaTheme="minorEastAsia" w:hAnsi="Bookman Old Style" w:cs="Times New Roman"/>
          <w:color w:val="000000" w:themeColor="text1"/>
          <w:kern w:val="24"/>
          <w:sz w:val="24"/>
          <w:szCs w:val="24"/>
          <w:lang w:eastAsia="en-GB"/>
        </w:rPr>
        <w:t>1952</w:t>
      </w:r>
      <w:r w:rsidR="00A450A2">
        <w:rPr>
          <w:rFonts w:ascii="Bookman Old Style" w:eastAsiaTheme="minorEastAsia" w:hAnsi="Bookman Old Style" w:cs="Times New Roman"/>
          <w:color w:val="000000" w:themeColor="text1"/>
          <w:kern w:val="24"/>
          <w:sz w:val="24"/>
          <w:szCs w:val="24"/>
          <w:lang w:eastAsia="en-GB"/>
        </w:rPr>
        <w:t>]) analysis of organisational</w:t>
      </w:r>
      <w:r w:rsidR="00937127" w:rsidRPr="00937127">
        <w:rPr>
          <w:rFonts w:ascii="Bookman Old Style" w:eastAsiaTheme="minorEastAsia" w:hAnsi="Bookman Old Style" w:cs="Times New Roman"/>
          <w:color w:val="000000" w:themeColor="text1"/>
          <w:kern w:val="24"/>
          <w:sz w:val="24"/>
          <w:szCs w:val="24"/>
          <w:lang w:eastAsia="en-GB"/>
        </w:rPr>
        <w:t xml:space="preserve"> countervailing power.)  Sufficient organismic capacity enables relative autonomy</w:t>
      </w:r>
      <w:r w:rsidR="004F7F0C" w:rsidRPr="00937127">
        <w:rPr>
          <w:rFonts w:ascii="Bookman Old Style" w:eastAsiaTheme="minorEastAsia" w:hAnsi="Bookman Old Style" w:cs="Times New Roman"/>
          <w:color w:val="000000" w:themeColor="text1"/>
          <w:kern w:val="24"/>
          <w:sz w:val="24"/>
          <w:szCs w:val="24"/>
          <w:lang w:eastAsia="en-GB"/>
        </w:rPr>
        <w:t>; insufficiency</w:t>
      </w:r>
      <w:r w:rsidR="00937127" w:rsidRPr="00937127">
        <w:rPr>
          <w:rFonts w:ascii="Bookman Old Style" w:eastAsiaTheme="minorEastAsia" w:hAnsi="Bookman Old Style" w:cs="Times New Roman"/>
          <w:color w:val="000000" w:themeColor="text1"/>
          <w:kern w:val="24"/>
          <w:sz w:val="24"/>
          <w:szCs w:val="24"/>
          <w:lang w:eastAsia="en-GB"/>
        </w:rPr>
        <w:t xml:space="preserve"> (i.e. incapacity) promotes an unbalanced psychology.</w:t>
      </w:r>
    </w:p>
    <w:p w:rsidR="00937127" w:rsidRPr="00C75CC6" w:rsidRDefault="00937127"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p>
    <w:p w:rsidR="001C210C" w:rsidRDefault="00AC33B5" w:rsidP="009606FD">
      <w:pPr>
        <w:pStyle w:val="NormalWeb"/>
        <w:kinsoku w:val="0"/>
        <w:overflowPunct w:val="0"/>
        <w:spacing w:before="86" w:after="0"/>
        <w:jc w:val="both"/>
        <w:textAlignment w:val="baseline"/>
        <w:rPr>
          <w:rFonts w:ascii="Bookman Old Style" w:eastAsiaTheme="minorEastAsia" w:hAnsi="Bookman Old Style"/>
          <w:b/>
          <w:color w:val="000000" w:themeColor="text1"/>
          <w:kern w:val="24"/>
        </w:rPr>
      </w:pPr>
      <w:r w:rsidRPr="002B203F">
        <w:rPr>
          <w:rFonts w:ascii="Bookman Old Style" w:eastAsiaTheme="minorEastAsia" w:hAnsi="Bookman Old Style"/>
          <w:b/>
          <w:color w:val="000000" w:themeColor="text1"/>
          <w:kern w:val="24"/>
        </w:rPr>
        <w:t>4.</w:t>
      </w:r>
      <w:r w:rsidR="001B3702" w:rsidRPr="002B203F">
        <w:rPr>
          <w:rFonts w:ascii="Bookman Old Style" w:eastAsiaTheme="minorEastAsia" w:hAnsi="Bookman Old Style"/>
          <w:b/>
          <w:color w:val="000000" w:themeColor="text1"/>
          <w:kern w:val="24"/>
        </w:rPr>
        <w:t xml:space="preserve"> </w:t>
      </w:r>
      <w:r w:rsidRPr="002B203F">
        <w:rPr>
          <w:rFonts w:ascii="Bookman Old Style" w:eastAsiaTheme="minorEastAsia" w:hAnsi="Bookman Old Style"/>
          <w:b/>
          <w:color w:val="000000" w:themeColor="text1"/>
          <w:kern w:val="24"/>
        </w:rPr>
        <w:t>Therapy for Economists</w:t>
      </w:r>
    </w:p>
    <w:p w:rsidR="00AC33B5" w:rsidRPr="001C210C" w:rsidRDefault="00937127" w:rsidP="009606FD">
      <w:pPr>
        <w:pStyle w:val="NormalWeb"/>
        <w:kinsoku w:val="0"/>
        <w:overflowPunct w:val="0"/>
        <w:spacing w:before="86" w:after="0"/>
        <w:jc w:val="both"/>
        <w:textAlignment w:val="baseline"/>
        <w:rPr>
          <w:rFonts w:ascii="Bookman Old Style" w:eastAsiaTheme="minorEastAsia" w:hAnsi="Bookman Old Style"/>
          <w:b/>
          <w:color w:val="000000" w:themeColor="text1"/>
          <w:kern w:val="24"/>
        </w:rPr>
      </w:pPr>
      <w:r>
        <w:rPr>
          <w:rFonts w:ascii="Bookman Old Style" w:eastAsiaTheme="minorEastAsia" w:hAnsi="Bookman Old Style"/>
          <w:color w:val="000000" w:themeColor="text1"/>
          <w:kern w:val="24"/>
        </w:rPr>
        <w:t xml:space="preserve">Davis offers a capabilities based view of the psychologically balanced or relatively autonomous individual and conceptual room for incorporating the consequences of needing to maintain ontological security. He abstracts from how actual individuals become psychologically </w:t>
      </w:r>
      <w:r>
        <w:rPr>
          <w:rFonts w:ascii="Bookman Old Style" w:eastAsiaTheme="minorEastAsia" w:hAnsi="Bookman Old Style"/>
          <w:i/>
          <w:color w:val="000000" w:themeColor="text1"/>
          <w:kern w:val="24"/>
        </w:rPr>
        <w:t>unbalanced</w:t>
      </w:r>
      <w:r>
        <w:rPr>
          <w:rFonts w:ascii="Bookman Old Style" w:eastAsiaTheme="minorEastAsia" w:hAnsi="Bookman Old Style"/>
          <w:color w:val="000000" w:themeColor="text1"/>
          <w:kern w:val="24"/>
        </w:rPr>
        <w:t xml:space="preserve">. There is an approach to the individual consistent with the above development of Davis’ approach that can explain psychological imbalance. </w:t>
      </w:r>
      <w:r w:rsidR="00AC33B5" w:rsidRPr="002B203F">
        <w:rPr>
          <w:rFonts w:ascii="Bookman Old Style" w:eastAsiaTheme="minorEastAsia" w:hAnsi="Bookman Old Style"/>
          <w:color w:val="000000" w:themeColor="text1"/>
          <w:kern w:val="24"/>
        </w:rPr>
        <w:t>Carl Rogers (1902-1987) pioneered the humanist approach to psychotherapy known as person-centred or client centred therapy (PCT</w:t>
      </w:r>
      <w:r w:rsidR="00CB322D">
        <w:rPr>
          <w:rFonts w:ascii="Bookman Old Style" w:eastAsiaTheme="minorEastAsia" w:hAnsi="Bookman Old Style"/>
          <w:color w:val="000000" w:themeColor="text1"/>
          <w:kern w:val="24"/>
        </w:rPr>
        <w:t xml:space="preserve">). PCT </w:t>
      </w:r>
      <w:r w:rsidR="00AC33B5" w:rsidRPr="002B203F">
        <w:rPr>
          <w:rFonts w:ascii="Bookman Old Style" w:eastAsiaTheme="minorEastAsia" w:hAnsi="Bookman Old Style"/>
          <w:color w:val="000000" w:themeColor="text1"/>
          <w:kern w:val="24"/>
        </w:rPr>
        <w:t>practitioners Keit</w:t>
      </w:r>
      <w:r w:rsidR="00930566">
        <w:rPr>
          <w:rFonts w:ascii="Bookman Old Style" w:eastAsiaTheme="minorEastAsia" w:hAnsi="Bookman Old Style"/>
          <w:color w:val="000000" w:themeColor="text1"/>
          <w:kern w:val="24"/>
        </w:rPr>
        <w:t>h Tudor and Mike Worrall (2006, p.</w:t>
      </w:r>
      <w:r w:rsidR="00AC33B5" w:rsidRPr="002B203F">
        <w:rPr>
          <w:rFonts w:ascii="Bookman Old Style" w:eastAsiaTheme="minorEastAsia" w:hAnsi="Bookman Old Style"/>
          <w:color w:val="000000" w:themeColor="text1"/>
          <w:kern w:val="24"/>
        </w:rPr>
        <w:t>105) note the neglect of Rog</w:t>
      </w:r>
      <w:r w:rsidR="007F2F12" w:rsidRPr="002B203F">
        <w:rPr>
          <w:rFonts w:ascii="Bookman Old Style" w:eastAsiaTheme="minorEastAsia" w:hAnsi="Bookman Old Style"/>
          <w:color w:val="000000" w:themeColor="text1"/>
          <w:kern w:val="24"/>
        </w:rPr>
        <w:t>ers in psychology</w:t>
      </w:r>
      <w:r w:rsidR="006C1A4C">
        <w:rPr>
          <w:rFonts w:ascii="Bookman Old Style" w:eastAsiaTheme="minorEastAsia" w:hAnsi="Bookman Old Style"/>
          <w:color w:val="000000" w:themeColor="text1"/>
          <w:kern w:val="24"/>
        </w:rPr>
        <w:t xml:space="preserve"> even though</w:t>
      </w:r>
      <w:r w:rsidR="007C248E">
        <w:rPr>
          <w:rFonts w:ascii="Bookman Old Style" w:eastAsiaTheme="minorEastAsia" w:hAnsi="Bookman Old Style"/>
          <w:color w:val="000000" w:themeColor="text1"/>
          <w:kern w:val="24"/>
        </w:rPr>
        <w:t xml:space="preserve"> ‘</w:t>
      </w:r>
      <w:r w:rsidR="00AC33B5" w:rsidRPr="002B203F">
        <w:rPr>
          <w:rFonts w:ascii="Bookman Old Style" w:eastAsiaTheme="minorEastAsia" w:hAnsi="Bookman Old Style"/>
          <w:color w:val="000000" w:themeColor="text1"/>
          <w:kern w:val="24"/>
        </w:rPr>
        <w:t>…Rogers was among the earliest group of individuals in psycholo</w:t>
      </w:r>
      <w:r w:rsidR="007C248E">
        <w:rPr>
          <w:rFonts w:ascii="Bookman Old Style" w:eastAsiaTheme="minorEastAsia" w:hAnsi="Bookman Old Style"/>
          <w:color w:val="000000" w:themeColor="text1"/>
          <w:kern w:val="24"/>
        </w:rPr>
        <w:t>gy to emphasise the self’</w:t>
      </w:r>
      <w:r w:rsidR="00393164" w:rsidRPr="002B203F">
        <w:rPr>
          <w:rFonts w:ascii="Bookman Old Style" w:eastAsiaTheme="minorEastAsia" w:hAnsi="Bookman Old Style"/>
          <w:color w:val="000000" w:themeColor="text1"/>
          <w:kern w:val="24"/>
        </w:rPr>
        <w:t xml:space="preserve"> (op. cit.</w:t>
      </w:r>
      <w:r w:rsidR="00AC33B5" w:rsidRPr="002B203F">
        <w:rPr>
          <w:rFonts w:ascii="Bookman Old Style" w:eastAsiaTheme="minorEastAsia" w:hAnsi="Bookman Old Style"/>
          <w:color w:val="000000" w:themeColor="text1"/>
          <w:kern w:val="24"/>
        </w:rPr>
        <w:t>).</w:t>
      </w:r>
    </w:p>
    <w:p w:rsidR="00AC33B5" w:rsidRPr="00A84681" w:rsidRDefault="00A84681"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4.1</w:t>
      </w:r>
      <w:r w:rsidR="00AC33B5" w:rsidRPr="00A84681">
        <w:rPr>
          <w:rFonts w:ascii="Bookman Old Style" w:eastAsiaTheme="minorEastAsia" w:hAnsi="Bookman Old Style"/>
          <w:i/>
          <w:color w:val="000000" w:themeColor="text1"/>
          <w:kern w:val="24"/>
        </w:rPr>
        <w:t xml:space="preserve"> Psychological development of </w:t>
      </w:r>
      <w:r w:rsidR="001B3702" w:rsidRPr="00A84681">
        <w:rPr>
          <w:rFonts w:ascii="Bookman Old Style" w:eastAsiaTheme="minorEastAsia" w:hAnsi="Bookman Old Style"/>
          <w:i/>
          <w:color w:val="000000" w:themeColor="text1"/>
          <w:kern w:val="24"/>
        </w:rPr>
        <w:t xml:space="preserve">the </w:t>
      </w:r>
      <w:r w:rsidR="00AC33B5" w:rsidRPr="00A84681">
        <w:rPr>
          <w:rFonts w:ascii="Bookman Old Style" w:eastAsiaTheme="minorEastAsia" w:hAnsi="Bookman Old Style"/>
          <w:i/>
          <w:color w:val="000000" w:themeColor="text1"/>
          <w:kern w:val="24"/>
        </w:rPr>
        <w:t>adult individual</w:t>
      </w:r>
    </w:p>
    <w:p w:rsidR="00AC33B5" w:rsidRPr="002B203F" w:rsidRDefault="00AA7C92"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Rogers assumes organisms have an ‘</w:t>
      </w:r>
      <w:r w:rsidR="008D68D7" w:rsidRPr="002B203F">
        <w:rPr>
          <w:rFonts w:ascii="Bookman Old Style" w:eastAsiaTheme="minorEastAsia" w:hAnsi="Bookman Old Style"/>
          <w:color w:val="000000" w:themeColor="text1"/>
          <w:kern w:val="24"/>
        </w:rPr>
        <w:t>actual</w:t>
      </w:r>
      <w:r w:rsidRPr="002B203F">
        <w:rPr>
          <w:rFonts w:ascii="Bookman Old Style" w:eastAsiaTheme="minorEastAsia" w:hAnsi="Bookman Old Style"/>
          <w:color w:val="000000" w:themeColor="text1"/>
          <w:kern w:val="24"/>
        </w:rPr>
        <w:t>ising tendency’</w:t>
      </w:r>
      <w:r w:rsidR="006D5883">
        <w:rPr>
          <w:rFonts w:ascii="Bookman Old Style" w:eastAsiaTheme="minorEastAsia" w:hAnsi="Bookman Old Style"/>
          <w:color w:val="000000" w:themeColor="text1"/>
          <w:kern w:val="24"/>
        </w:rPr>
        <w:t>: ‘</w:t>
      </w:r>
      <w:r w:rsidR="008D68D7" w:rsidRPr="002B203F">
        <w:rPr>
          <w:rFonts w:ascii="Bookman Old Style" w:eastAsiaTheme="minorEastAsia" w:hAnsi="Bookman Old Style"/>
          <w:color w:val="000000" w:themeColor="text1"/>
          <w:kern w:val="24"/>
        </w:rPr>
        <w:t>the substratum of all motivation is the organis</w:t>
      </w:r>
      <w:r w:rsidR="006D5883">
        <w:rPr>
          <w:rFonts w:ascii="Bookman Old Style" w:eastAsiaTheme="minorEastAsia" w:hAnsi="Bookman Old Style"/>
          <w:color w:val="000000" w:themeColor="text1"/>
          <w:kern w:val="24"/>
        </w:rPr>
        <w:t>mic tendency towards fulfilment’</w:t>
      </w:r>
      <w:r w:rsidR="008D68D7" w:rsidRPr="002B203F">
        <w:rPr>
          <w:rFonts w:ascii="Bookman Old Style" w:eastAsiaTheme="minorEastAsia" w:hAnsi="Bookman Old Style"/>
          <w:color w:val="000000" w:themeColor="text1"/>
          <w:kern w:val="24"/>
        </w:rPr>
        <w:t xml:space="preserve"> (1980</w:t>
      </w:r>
      <w:r w:rsidR="00930566">
        <w:rPr>
          <w:rFonts w:ascii="Bookman Old Style" w:eastAsiaTheme="minorEastAsia" w:hAnsi="Bookman Old Style"/>
          <w:color w:val="000000" w:themeColor="text1"/>
          <w:kern w:val="24"/>
        </w:rPr>
        <w:t>, p.</w:t>
      </w:r>
      <w:r w:rsidR="007B7D02" w:rsidRPr="002B203F">
        <w:rPr>
          <w:rFonts w:ascii="Bookman Old Style" w:eastAsiaTheme="minorEastAsia" w:hAnsi="Bookman Old Style"/>
          <w:color w:val="000000" w:themeColor="text1"/>
          <w:kern w:val="24"/>
        </w:rPr>
        <w:t xml:space="preserve"> 123)</w:t>
      </w:r>
      <w:r w:rsidR="008D68D7" w:rsidRPr="002B203F">
        <w:rPr>
          <w:rFonts w:ascii="Bookman Old Style" w:eastAsiaTheme="minorEastAsia" w:hAnsi="Bookman Old Style"/>
          <w:color w:val="000000" w:themeColor="text1"/>
          <w:kern w:val="24"/>
        </w:rPr>
        <w:t>.</w:t>
      </w:r>
      <w:r w:rsidR="007E52BB">
        <w:rPr>
          <w:rFonts w:ascii="Bookman Old Style" w:eastAsiaTheme="minorEastAsia" w:hAnsi="Bookman Old Style"/>
          <w:color w:val="000000" w:themeColor="text1"/>
          <w:kern w:val="24"/>
        </w:rPr>
        <w:t xml:space="preserve"> </w:t>
      </w:r>
      <w:r w:rsidR="00AC33B5" w:rsidRPr="002B203F">
        <w:rPr>
          <w:rFonts w:ascii="Bookman Old Style" w:eastAsiaTheme="minorEastAsia" w:hAnsi="Bookman Old Style"/>
          <w:color w:val="000000" w:themeColor="text1"/>
          <w:kern w:val="24"/>
        </w:rPr>
        <w:t>For Rogers, the very young infant begins without a self-concept</w:t>
      </w:r>
      <w:r w:rsidR="006D5883">
        <w:rPr>
          <w:rFonts w:ascii="Bookman Old Style" w:eastAsiaTheme="minorEastAsia" w:hAnsi="Bookman Old Style"/>
          <w:color w:val="000000" w:themeColor="text1"/>
          <w:kern w:val="24"/>
        </w:rPr>
        <w:t>, and ‘</w:t>
      </w:r>
      <w:r w:rsidR="008A51C5" w:rsidRPr="002B203F">
        <w:rPr>
          <w:rFonts w:ascii="Bookman Old Style" w:eastAsiaTheme="minorEastAsia" w:hAnsi="Bookman Old Style"/>
          <w:color w:val="000000" w:themeColor="text1"/>
          <w:kern w:val="24"/>
        </w:rPr>
        <w:t>we can infer from studying his behaviour that he prefers those experiences which maintain, enhance, or actualise his organism…This complicated weighing of experience is clearly an organismic, not a</w:t>
      </w:r>
      <w:r w:rsidR="006D5883">
        <w:rPr>
          <w:rFonts w:ascii="Bookman Old Style" w:eastAsiaTheme="minorEastAsia" w:hAnsi="Bookman Old Style"/>
          <w:color w:val="000000" w:themeColor="text1"/>
          <w:kern w:val="24"/>
        </w:rPr>
        <w:t xml:space="preserve"> conscious or symbolic function’</w:t>
      </w:r>
      <w:r w:rsidR="008A51C5" w:rsidRPr="002B203F">
        <w:rPr>
          <w:rFonts w:ascii="Bookman Old Style" w:eastAsiaTheme="minorEastAsia" w:hAnsi="Bookman Old Style"/>
          <w:color w:val="000000" w:themeColor="text1"/>
          <w:kern w:val="24"/>
        </w:rPr>
        <w:t xml:space="preserve"> (Rogers </w:t>
      </w:r>
      <w:r w:rsidR="007B7D02" w:rsidRPr="002B203F">
        <w:rPr>
          <w:rFonts w:ascii="Bookman Old Style" w:eastAsiaTheme="minorEastAsia" w:hAnsi="Bookman Old Style"/>
          <w:color w:val="000000" w:themeColor="text1"/>
          <w:kern w:val="24"/>
        </w:rPr>
        <w:t>and Stevens</w:t>
      </w:r>
      <w:r w:rsidR="00930566">
        <w:rPr>
          <w:rFonts w:ascii="Bookman Old Style" w:eastAsiaTheme="minorEastAsia" w:hAnsi="Bookman Old Style"/>
          <w:color w:val="000000" w:themeColor="text1"/>
          <w:kern w:val="24"/>
        </w:rPr>
        <w:t>,</w:t>
      </w:r>
      <w:r w:rsidR="007B7D02" w:rsidRPr="002B203F">
        <w:rPr>
          <w:rFonts w:ascii="Bookman Old Style" w:eastAsiaTheme="minorEastAsia" w:hAnsi="Bookman Old Style"/>
          <w:color w:val="000000" w:themeColor="text1"/>
          <w:kern w:val="24"/>
        </w:rPr>
        <w:t xml:space="preserve"> </w:t>
      </w:r>
      <w:r w:rsidR="00AC33B5" w:rsidRPr="002B203F">
        <w:rPr>
          <w:rFonts w:ascii="Bookman Old Style" w:eastAsiaTheme="minorEastAsia" w:hAnsi="Bookman Old Style"/>
          <w:color w:val="000000" w:themeColor="text1"/>
          <w:kern w:val="24"/>
        </w:rPr>
        <w:t>19</w:t>
      </w:r>
      <w:r w:rsidR="00930566">
        <w:rPr>
          <w:rFonts w:ascii="Bookman Old Style" w:eastAsiaTheme="minorEastAsia" w:hAnsi="Bookman Old Style"/>
          <w:color w:val="000000" w:themeColor="text1"/>
          <w:kern w:val="24"/>
        </w:rPr>
        <w:t>73, p.</w:t>
      </w:r>
      <w:r w:rsidR="008A51C5" w:rsidRPr="002B203F">
        <w:rPr>
          <w:rFonts w:ascii="Bookman Old Style" w:eastAsiaTheme="minorEastAsia" w:hAnsi="Bookman Old Style"/>
          <w:color w:val="000000" w:themeColor="text1"/>
          <w:kern w:val="24"/>
        </w:rPr>
        <w:t>15</w:t>
      </w:r>
      <w:r w:rsidR="00201F56" w:rsidRPr="002B203F">
        <w:rPr>
          <w:rFonts w:ascii="Bookman Old Style" w:eastAsiaTheme="minorEastAsia" w:hAnsi="Bookman Old Style"/>
          <w:color w:val="000000" w:themeColor="text1"/>
          <w:kern w:val="24"/>
        </w:rPr>
        <w:t>). T</w:t>
      </w:r>
      <w:r w:rsidR="00AC33B5" w:rsidRPr="002B203F">
        <w:rPr>
          <w:rFonts w:ascii="Bookman Old Style" w:eastAsiaTheme="minorEastAsia" w:hAnsi="Bookman Old Style"/>
          <w:color w:val="000000" w:themeColor="text1"/>
          <w:kern w:val="24"/>
        </w:rPr>
        <w:t>he infant, prior to their self-con</w:t>
      </w:r>
      <w:r w:rsidR="003C0623">
        <w:rPr>
          <w:rFonts w:ascii="Bookman Old Style" w:eastAsiaTheme="minorEastAsia" w:hAnsi="Bookman Old Style"/>
          <w:color w:val="000000" w:themeColor="text1"/>
          <w:kern w:val="24"/>
        </w:rPr>
        <w:t xml:space="preserve">cept developing, is </w:t>
      </w:r>
      <w:r w:rsidR="00AC33B5" w:rsidRPr="002B203F">
        <w:rPr>
          <w:rFonts w:ascii="Bookman Old Style" w:eastAsiaTheme="minorEastAsia" w:hAnsi="Bookman Old Style"/>
          <w:color w:val="000000" w:themeColor="text1"/>
          <w:kern w:val="24"/>
        </w:rPr>
        <w:t>essentially a pure ‘organismic valuing process’. However,</w:t>
      </w:r>
    </w:p>
    <w:p w:rsidR="00AC33B5" w:rsidRPr="002B203F" w:rsidRDefault="00AC33B5"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sz w:val="22"/>
        </w:rPr>
        <w:t>…as a result of interaction with the environment and particularly as a result of evaluational interactions with others, the structure of self is formed – an organised, fluid but consistent conceptual pattern of perceptions of characteristics and relationships of the ‘I’ or the ‘me’ together with the values attached to th</w:t>
      </w:r>
      <w:r w:rsidR="006D5883">
        <w:rPr>
          <w:rFonts w:ascii="Bookman Old Style" w:eastAsiaTheme="minorEastAsia" w:hAnsi="Bookman Old Style"/>
          <w:color w:val="000000" w:themeColor="text1"/>
          <w:kern w:val="24"/>
          <w:sz w:val="22"/>
        </w:rPr>
        <w:t>ese concepts.</w:t>
      </w:r>
      <w:r w:rsidR="00201F56" w:rsidRPr="002B203F">
        <w:rPr>
          <w:rFonts w:ascii="Bookman Old Style" w:eastAsiaTheme="minorEastAsia" w:hAnsi="Bookman Old Style"/>
          <w:color w:val="000000" w:themeColor="text1"/>
          <w:kern w:val="24"/>
          <w:sz w:val="22"/>
        </w:rPr>
        <w:t xml:space="preserve"> (Rogers</w:t>
      </w:r>
      <w:r w:rsidR="00930566">
        <w:rPr>
          <w:rFonts w:ascii="Bookman Old Style" w:eastAsiaTheme="minorEastAsia" w:hAnsi="Bookman Old Style"/>
          <w:color w:val="000000" w:themeColor="text1"/>
          <w:kern w:val="24"/>
          <w:sz w:val="22"/>
        </w:rPr>
        <w:t>, 1951, p.</w:t>
      </w:r>
      <w:r w:rsidR="00201F56" w:rsidRPr="002B203F">
        <w:rPr>
          <w:rFonts w:ascii="Bookman Old Style" w:eastAsiaTheme="minorEastAsia" w:hAnsi="Bookman Old Style"/>
          <w:color w:val="000000" w:themeColor="text1"/>
          <w:kern w:val="24"/>
          <w:sz w:val="22"/>
        </w:rPr>
        <w:t xml:space="preserve"> 498</w:t>
      </w:r>
      <w:r w:rsidRPr="002B203F">
        <w:rPr>
          <w:rFonts w:ascii="Bookman Old Style" w:eastAsiaTheme="minorEastAsia" w:hAnsi="Bookman Old Style"/>
          <w:color w:val="000000" w:themeColor="text1"/>
          <w:kern w:val="24"/>
          <w:sz w:val="22"/>
        </w:rPr>
        <w:t>)</w:t>
      </w:r>
    </w:p>
    <w:p w:rsidR="00A4202C" w:rsidRPr="002B203F" w:rsidRDefault="00930566"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Tudor and Worrall (2006</w:t>
      </w:r>
      <w:r w:rsidR="0044694B">
        <w:rPr>
          <w:rFonts w:ascii="Bookman Old Style" w:eastAsiaTheme="minorEastAsia" w:hAnsi="Bookman Old Style"/>
          <w:color w:val="000000" w:themeColor="text1"/>
          <w:kern w:val="24"/>
        </w:rPr>
        <w:t>,</w:t>
      </w:r>
      <w:r>
        <w:rPr>
          <w:rFonts w:ascii="Bookman Old Style" w:eastAsiaTheme="minorEastAsia" w:hAnsi="Bookman Old Style"/>
          <w:color w:val="000000" w:themeColor="text1"/>
          <w:kern w:val="24"/>
        </w:rPr>
        <w:t xml:space="preserve"> pp.</w:t>
      </w:r>
      <w:r w:rsidR="00AC33B5" w:rsidRPr="002B203F">
        <w:rPr>
          <w:rFonts w:ascii="Bookman Old Style" w:eastAsiaTheme="minorEastAsia" w:hAnsi="Bookman Old Style"/>
          <w:color w:val="000000" w:themeColor="text1"/>
          <w:kern w:val="24"/>
        </w:rPr>
        <w:t xml:space="preserve"> 105-6) note that</w:t>
      </w:r>
    </w:p>
    <w:p w:rsidR="00AC33B5" w:rsidRPr="002B203F" w:rsidRDefault="00A4202C"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[t]</w:t>
      </w:r>
      <w:r w:rsidR="00AC33B5" w:rsidRPr="002B203F">
        <w:rPr>
          <w:rFonts w:ascii="Bookman Old Style" w:eastAsiaTheme="minorEastAsia" w:hAnsi="Bookman Old Style"/>
          <w:color w:val="000000" w:themeColor="text1"/>
          <w:kern w:val="24"/>
          <w:sz w:val="22"/>
        </w:rPr>
        <w:t>his definition and conceptualisation of self is based on the organism and is highly interactive. Rogers’ description of infant development …prefigures the intersubjective view of self and developmental psychologists, notably Ste</w:t>
      </w:r>
      <w:r w:rsidR="006D5883">
        <w:rPr>
          <w:rFonts w:ascii="Bookman Old Style" w:eastAsiaTheme="minorEastAsia" w:hAnsi="Bookman Old Style"/>
          <w:color w:val="000000" w:themeColor="text1"/>
          <w:kern w:val="24"/>
          <w:sz w:val="22"/>
        </w:rPr>
        <w:t>rn (1985) by over thirty years.</w:t>
      </w:r>
    </w:p>
    <w:p w:rsidR="00AC33B5" w:rsidRPr="002B203F" w:rsidRDefault="00930566"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Barrett-Lennard (1998, pp.</w:t>
      </w:r>
      <w:r w:rsidR="00AC33B5" w:rsidRPr="002B203F">
        <w:rPr>
          <w:rFonts w:ascii="Bookman Old Style" w:eastAsiaTheme="minorEastAsia" w:hAnsi="Bookman Old Style"/>
          <w:color w:val="000000" w:themeColor="text1"/>
          <w:kern w:val="24"/>
        </w:rPr>
        <w:t xml:space="preserve"> 77-8) summarises Rogers’ overall theory of self and personality development. I offer the relevant points here:</w:t>
      </w:r>
    </w:p>
    <w:p w:rsidR="00AC33B5" w:rsidRPr="002B203F" w:rsidRDefault="006D5883"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Pr>
          <w:rFonts w:ascii="Bookman Old Style" w:eastAsiaTheme="minorEastAsia" w:hAnsi="Bookman Old Style"/>
          <w:color w:val="000000" w:themeColor="text1"/>
          <w:kern w:val="24"/>
          <w:sz w:val="22"/>
        </w:rPr>
        <w:t>1.</w:t>
      </w:r>
      <w:r w:rsidR="0044694B">
        <w:rPr>
          <w:rFonts w:ascii="Bookman Old Style" w:eastAsiaTheme="minorEastAsia" w:hAnsi="Bookman Old Style"/>
          <w:color w:val="000000" w:themeColor="text1"/>
          <w:kern w:val="24"/>
          <w:sz w:val="22"/>
        </w:rPr>
        <w:t xml:space="preserve"> </w:t>
      </w:r>
      <w:r w:rsidR="00AC33B5" w:rsidRPr="002B203F">
        <w:rPr>
          <w:rFonts w:ascii="Bookman Old Style" w:eastAsiaTheme="minorEastAsia" w:hAnsi="Bookman Old Style"/>
          <w:color w:val="000000" w:themeColor="text1"/>
          <w:kern w:val="24"/>
          <w:sz w:val="22"/>
        </w:rPr>
        <w:t>The theory postulates that as the individual’s awareness of self emerges, even before it evolves into an organised self-concept, a need for the positive regard of others becomes apparent in experience and behaviour. (Rogers</w:t>
      </w:r>
      <w:r w:rsidR="00930566">
        <w:rPr>
          <w:rFonts w:ascii="Bookman Old Style" w:eastAsiaTheme="minorEastAsia" w:hAnsi="Bookman Old Style"/>
          <w:color w:val="000000" w:themeColor="text1"/>
          <w:kern w:val="24"/>
          <w:sz w:val="22"/>
        </w:rPr>
        <w:t>,</w:t>
      </w:r>
      <w:r w:rsidR="00AC33B5" w:rsidRPr="002B203F">
        <w:rPr>
          <w:rFonts w:ascii="Bookman Old Style" w:eastAsiaTheme="minorEastAsia" w:hAnsi="Bookman Old Style"/>
          <w:color w:val="000000" w:themeColor="text1"/>
          <w:kern w:val="24"/>
          <w:sz w:val="22"/>
        </w:rPr>
        <w:t xml:space="preserve"> 1959, Standal</w:t>
      </w:r>
      <w:r w:rsidR="00930566">
        <w:rPr>
          <w:rFonts w:ascii="Bookman Old Style" w:eastAsiaTheme="minorEastAsia" w:hAnsi="Bookman Old Style"/>
          <w:color w:val="000000" w:themeColor="text1"/>
          <w:kern w:val="24"/>
          <w:sz w:val="22"/>
        </w:rPr>
        <w:t>,</w:t>
      </w:r>
      <w:r w:rsidR="00AC33B5" w:rsidRPr="002B203F">
        <w:rPr>
          <w:rFonts w:ascii="Bookman Old Style" w:eastAsiaTheme="minorEastAsia" w:hAnsi="Bookman Old Style"/>
          <w:color w:val="000000" w:themeColor="text1"/>
          <w:kern w:val="24"/>
          <w:sz w:val="22"/>
        </w:rPr>
        <w:t xml:space="preserve"> 1954). This need is potent and pervasive in the young individual’s social behaviour and it can override the organismic valuing process or full expression of the actualising tendency.</w:t>
      </w:r>
    </w:p>
    <w:p w:rsidR="00AC33B5" w:rsidRPr="002B203F" w:rsidRDefault="00AC33B5"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2.</w:t>
      </w:r>
      <w:r w:rsidR="0044694B">
        <w:rPr>
          <w:rFonts w:ascii="Bookman Old Style" w:eastAsiaTheme="minorEastAsia" w:hAnsi="Bookman Old Style"/>
          <w:color w:val="000000" w:themeColor="text1"/>
          <w:kern w:val="24"/>
          <w:sz w:val="22"/>
        </w:rPr>
        <w:t xml:space="preserve"> </w:t>
      </w:r>
      <w:r w:rsidRPr="002B203F">
        <w:rPr>
          <w:rFonts w:ascii="Bookman Old Style" w:eastAsiaTheme="minorEastAsia" w:hAnsi="Bookman Old Style"/>
          <w:color w:val="000000" w:themeColor="text1"/>
          <w:kern w:val="24"/>
          <w:sz w:val="22"/>
        </w:rPr>
        <w:t>As the individual continues to develop a need for self-regard evolves. Personal behaviours originally associated with regardful and rejecting responses from others now have a similar force in satisfying or frustrating the individual’s need for self-regard. In effect the person ‘experiences positive regard or loss of positive regard independently of transactions with any social other. He becomes in a sense his own significant social other.’ (</w:t>
      </w:r>
      <w:r w:rsidR="00253E74" w:rsidRPr="002B203F">
        <w:rPr>
          <w:rFonts w:ascii="Bookman Old Style" w:eastAsiaTheme="minorEastAsia" w:hAnsi="Bookman Old Style"/>
          <w:color w:val="000000" w:themeColor="text1"/>
          <w:kern w:val="24"/>
          <w:sz w:val="22"/>
        </w:rPr>
        <w:t>Rogers</w:t>
      </w:r>
      <w:r w:rsidR="00930566">
        <w:rPr>
          <w:rFonts w:ascii="Bookman Old Style" w:eastAsiaTheme="minorEastAsia" w:hAnsi="Bookman Old Style"/>
          <w:color w:val="000000" w:themeColor="text1"/>
          <w:kern w:val="24"/>
          <w:sz w:val="22"/>
        </w:rPr>
        <w:t>,</w:t>
      </w:r>
      <w:r w:rsidR="00253E74" w:rsidRPr="002B203F">
        <w:rPr>
          <w:rFonts w:ascii="Bookman Old Style" w:eastAsiaTheme="minorEastAsia" w:hAnsi="Bookman Old Style"/>
          <w:color w:val="000000" w:themeColor="text1"/>
          <w:kern w:val="24"/>
          <w:sz w:val="22"/>
        </w:rPr>
        <w:t xml:space="preserve"> </w:t>
      </w:r>
      <w:r w:rsidR="00930566">
        <w:rPr>
          <w:rFonts w:ascii="Bookman Old Style" w:eastAsiaTheme="minorEastAsia" w:hAnsi="Bookman Old Style"/>
          <w:color w:val="000000" w:themeColor="text1"/>
          <w:kern w:val="24"/>
          <w:sz w:val="22"/>
        </w:rPr>
        <w:t>1959, p.</w:t>
      </w:r>
      <w:r w:rsidR="006D5883">
        <w:rPr>
          <w:rFonts w:ascii="Bookman Old Style" w:eastAsiaTheme="minorEastAsia" w:hAnsi="Bookman Old Style"/>
          <w:color w:val="000000" w:themeColor="text1"/>
          <w:kern w:val="24"/>
          <w:sz w:val="22"/>
        </w:rPr>
        <w:t xml:space="preserve"> 224)</w:t>
      </w:r>
    </w:p>
    <w:p w:rsidR="00AC33B5" w:rsidRPr="002B203F" w:rsidRDefault="006D5883"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Pr>
          <w:rFonts w:ascii="Bookman Old Style" w:eastAsiaTheme="minorEastAsia" w:hAnsi="Bookman Old Style"/>
          <w:color w:val="000000" w:themeColor="text1"/>
          <w:kern w:val="24"/>
          <w:sz w:val="22"/>
        </w:rPr>
        <w:t>3.</w:t>
      </w:r>
      <w:r w:rsidR="00CC0AAD">
        <w:rPr>
          <w:rFonts w:ascii="Bookman Old Style" w:eastAsiaTheme="minorEastAsia" w:hAnsi="Bookman Old Style"/>
          <w:color w:val="000000" w:themeColor="text1"/>
          <w:kern w:val="24"/>
          <w:sz w:val="22"/>
        </w:rPr>
        <w:t xml:space="preserve"> </w:t>
      </w:r>
      <w:r w:rsidR="00AC33B5" w:rsidRPr="002B203F">
        <w:rPr>
          <w:rFonts w:ascii="Bookman Old Style" w:eastAsiaTheme="minorEastAsia" w:hAnsi="Bookman Old Style"/>
          <w:color w:val="000000" w:themeColor="text1"/>
          <w:kern w:val="24"/>
          <w:sz w:val="22"/>
        </w:rPr>
        <w:t>Thus self-behaviours or attitudes that significant others originally defined as ‘good’ or ‘bad’ may come to arouse positive or negative self-regard. When any expression of self is avoided or sought solely because of its effect on self-regard the person is said to have</w:t>
      </w:r>
      <w:r>
        <w:rPr>
          <w:rFonts w:ascii="Bookman Old Style" w:eastAsiaTheme="minorEastAsia" w:hAnsi="Bookman Old Style"/>
          <w:color w:val="000000" w:themeColor="text1"/>
          <w:kern w:val="24"/>
          <w:sz w:val="22"/>
        </w:rPr>
        <w:t xml:space="preserve"> acquired a condition of worth…</w:t>
      </w:r>
    </w:p>
    <w:p w:rsidR="00AC33B5" w:rsidRPr="002B203F" w:rsidRDefault="006D5883"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Pr>
          <w:rFonts w:ascii="Bookman Old Style" w:eastAsiaTheme="minorEastAsia" w:hAnsi="Bookman Old Style"/>
          <w:color w:val="000000" w:themeColor="text1"/>
          <w:kern w:val="24"/>
          <w:sz w:val="22"/>
        </w:rPr>
        <w:t>4.</w:t>
      </w:r>
      <w:r w:rsidR="00CC0AAD">
        <w:rPr>
          <w:rFonts w:ascii="Bookman Old Style" w:eastAsiaTheme="minorEastAsia" w:hAnsi="Bookman Old Style"/>
          <w:color w:val="000000" w:themeColor="text1"/>
          <w:kern w:val="24"/>
          <w:sz w:val="22"/>
        </w:rPr>
        <w:t xml:space="preserve"> </w:t>
      </w:r>
      <w:r w:rsidR="00AC33B5" w:rsidRPr="002B203F">
        <w:rPr>
          <w:rFonts w:ascii="Bookman Old Style" w:eastAsiaTheme="minorEastAsia" w:hAnsi="Bookman Old Style"/>
          <w:color w:val="000000" w:themeColor="text1"/>
          <w:kern w:val="24"/>
          <w:sz w:val="22"/>
        </w:rPr>
        <w:t>An effect of conditions of worth is that the individual is no longer freely open to experience. Perception becomes selective in that experience consistent with a person’s conditions of worth is accurately represented in that person’s awareness while experiential data contrary to these conditions tend to be de</w:t>
      </w:r>
      <w:r>
        <w:rPr>
          <w:rFonts w:ascii="Bookman Old Style" w:eastAsiaTheme="minorEastAsia" w:hAnsi="Bookman Old Style"/>
          <w:color w:val="000000" w:themeColor="text1"/>
          <w:kern w:val="24"/>
          <w:sz w:val="22"/>
        </w:rPr>
        <w:t>nied or distorted in awareness.</w:t>
      </w:r>
    </w:p>
    <w:p w:rsidR="00AC33B5" w:rsidRPr="002B203F" w:rsidRDefault="003C0623"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5A7B3E">
        <w:rPr>
          <w:rFonts w:ascii="Bookman Old Style" w:eastAsiaTheme="minorEastAsia" w:hAnsi="Bookman Old Style"/>
          <w:color w:val="000000" w:themeColor="text1"/>
          <w:kern w:val="24"/>
        </w:rPr>
        <w:t xml:space="preserve">Rogers is </w:t>
      </w:r>
      <w:r w:rsidR="0099766C" w:rsidRPr="005A7B3E">
        <w:rPr>
          <w:rFonts w:ascii="Bookman Old Style" w:eastAsiaTheme="minorEastAsia" w:hAnsi="Bookman Old Style"/>
          <w:color w:val="000000" w:themeColor="text1"/>
          <w:kern w:val="24"/>
        </w:rPr>
        <w:t>clear that the non</w:t>
      </w:r>
      <w:r w:rsidR="004F7F0C">
        <w:rPr>
          <w:rFonts w:ascii="Bookman Old Style" w:eastAsiaTheme="minorEastAsia" w:hAnsi="Bookman Old Style"/>
          <w:color w:val="000000" w:themeColor="text1"/>
          <w:kern w:val="24"/>
        </w:rPr>
        <w:t>-</w:t>
      </w:r>
      <w:r w:rsidR="00AC33B5" w:rsidRPr="005A7B3E">
        <w:rPr>
          <w:rFonts w:ascii="Bookman Old Style" w:eastAsiaTheme="minorEastAsia" w:hAnsi="Bookman Old Style"/>
          <w:color w:val="000000" w:themeColor="text1"/>
          <w:kern w:val="24"/>
        </w:rPr>
        <w:t>conscious</w:t>
      </w:r>
      <w:r w:rsidR="00AC33B5" w:rsidRPr="002B203F">
        <w:rPr>
          <w:rFonts w:ascii="Bookman Old Style" w:eastAsiaTheme="minorEastAsia" w:hAnsi="Bookman Old Style"/>
          <w:color w:val="000000" w:themeColor="text1"/>
          <w:kern w:val="24"/>
        </w:rPr>
        <w:t xml:space="preserve"> incorporation (‘introjection’) of conditions of worth into the self-concept is typical:</w:t>
      </w:r>
    </w:p>
    <w:p w:rsidR="00AC33B5" w:rsidRPr="002B203F" w:rsidRDefault="00AC33B5"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I believe that this picture of the individual, with values mostly introjected, held as fixed concepts, rarely examined or tested, is the picture of most of us. By taking over the conceptions of others as our own, we lose contact with the potential wisdom of our own functioning, and lose confidence</w:t>
      </w:r>
      <w:r w:rsidR="006D5883">
        <w:rPr>
          <w:rFonts w:ascii="Bookman Old Style" w:eastAsiaTheme="minorEastAsia" w:hAnsi="Bookman Old Style"/>
          <w:color w:val="000000" w:themeColor="text1"/>
          <w:kern w:val="24"/>
          <w:sz w:val="22"/>
        </w:rPr>
        <w:t xml:space="preserve"> in ourselves.</w:t>
      </w:r>
      <w:r w:rsidR="008A51C5" w:rsidRPr="002B203F">
        <w:rPr>
          <w:rFonts w:ascii="Bookman Old Style" w:eastAsiaTheme="minorEastAsia" w:hAnsi="Bookman Old Style"/>
          <w:color w:val="000000" w:themeColor="text1"/>
          <w:kern w:val="24"/>
          <w:sz w:val="22"/>
        </w:rPr>
        <w:t xml:space="preserve"> (Rogers </w:t>
      </w:r>
      <w:r w:rsidR="007B7D02" w:rsidRPr="002B203F">
        <w:rPr>
          <w:rFonts w:ascii="Bookman Old Style" w:eastAsiaTheme="minorEastAsia" w:hAnsi="Bookman Old Style"/>
          <w:color w:val="000000" w:themeColor="text1"/>
          <w:kern w:val="24"/>
          <w:sz w:val="22"/>
        </w:rPr>
        <w:t>and Stevens</w:t>
      </w:r>
      <w:r w:rsidR="00930566">
        <w:rPr>
          <w:rFonts w:ascii="Bookman Old Style" w:eastAsiaTheme="minorEastAsia" w:hAnsi="Bookman Old Style"/>
          <w:color w:val="000000" w:themeColor="text1"/>
          <w:kern w:val="24"/>
          <w:sz w:val="22"/>
        </w:rPr>
        <w:t>,</w:t>
      </w:r>
      <w:r w:rsidR="007B7D02" w:rsidRPr="002B203F">
        <w:rPr>
          <w:rFonts w:ascii="Bookman Old Style" w:eastAsiaTheme="minorEastAsia" w:hAnsi="Bookman Old Style"/>
          <w:color w:val="000000" w:themeColor="text1"/>
          <w:kern w:val="24"/>
          <w:sz w:val="22"/>
        </w:rPr>
        <w:t xml:space="preserve"> </w:t>
      </w:r>
      <w:r w:rsidR="008A51C5" w:rsidRPr="002B203F">
        <w:rPr>
          <w:rFonts w:ascii="Bookman Old Style" w:eastAsiaTheme="minorEastAsia" w:hAnsi="Bookman Old Style"/>
          <w:color w:val="000000" w:themeColor="text1"/>
          <w:kern w:val="24"/>
          <w:sz w:val="22"/>
        </w:rPr>
        <w:t>1973</w:t>
      </w:r>
      <w:r w:rsidR="00930566">
        <w:rPr>
          <w:rFonts w:ascii="Bookman Old Style" w:eastAsiaTheme="minorEastAsia" w:hAnsi="Bookman Old Style"/>
          <w:color w:val="000000" w:themeColor="text1"/>
          <w:kern w:val="24"/>
          <w:sz w:val="22"/>
        </w:rPr>
        <w:t>, p.</w:t>
      </w:r>
      <w:r w:rsidRPr="002B203F">
        <w:rPr>
          <w:rFonts w:ascii="Bookman Old Style" w:eastAsiaTheme="minorEastAsia" w:hAnsi="Bookman Old Style"/>
          <w:color w:val="000000" w:themeColor="text1"/>
          <w:kern w:val="24"/>
          <w:sz w:val="22"/>
        </w:rPr>
        <w:t xml:space="preserve"> 20)</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Rog</w:t>
      </w:r>
      <w:r w:rsidR="006D5883">
        <w:rPr>
          <w:rFonts w:ascii="Bookman Old Style" w:eastAsiaTheme="minorEastAsia" w:hAnsi="Bookman Old Style"/>
          <w:color w:val="000000" w:themeColor="text1"/>
          <w:kern w:val="24"/>
        </w:rPr>
        <w:t>ers notes that this leaves us ‘fearful and insecure’ and we ‘</w:t>
      </w:r>
      <w:r w:rsidRPr="002B203F">
        <w:rPr>
          <w:rFonts w:ascii="Bookman Old Style" w:eastAsiaTheme="minorEastAsia" w:hAnsi="Bookman Old Style"/>
          <w:color w:val="000000" w:themeColor="text1"/>
          <w:kern w:val="24"/>
        </w:rPr>
        <w:t>must cling rigidly to the val</w:t>
      </w:r>
      <w:r w:rsidR="006D5883">
        <w:rPr>
          <w:rFonts w:ascii="Bookman Old Style" w:eastAsiaTheme="minorEastAsia" w:hAnsi="Bookman Old Style"/>
          <w:color w:val="000000" w:themeColor="text1"/>
          <w:kern w:val="24"/>
        </w:rPr>
        <w:t>ues we have introjected’</w:t>
      </w:r>
      <w:r w:rsidR="008A51C5" w:rsidRPr="002B203F">
        <w:rPr>
          <w:rFonts w:ascii="Bookman Old Style" w:eastAsiaTheme="minorEastAsia" w:hAnsi="Bookman Old Style"/>
          <w:color w:val="000000" w:themeColor="text1"/>
          <w:kern w:val="24"/>
        </w:rPr>
        <w:t xml:space="preserve"> (</w:t>
      </w:r>
      <w:r w:rsidR="006D5883">
        <w:rPr>
          <w:rFonts w:ascii="Bookman Old Style" w:eastAsiaTheme="minorEastAsia" w:hAnsi="Bookman Old Style"/>
          <w:color w:val="000000" w:themeColor="text1"/>
          <w:kern w:val="24"/>
        </w:rPr>
        <w:t>op. cit.</w:t>
      </w:r>
      <w:r w:rsidR="00930566">
        <w:rPr>
          <w:rFonts w:ascii="Bookman Old Style" w:eastAsiaTheme="minorEastAsia" w:hAnsi="Bookman Old Style"/>
          <w:color w:val="000000" w:themeColor="text1"/>
          <w:kern w:val="24"/>
        </w:rPr>
        <w:t>, p.</w:t>
      </w:r>
      <w:r w:rsidRPr="002B203F">
        <w:rPr>
          <w:rFonts w:ascii="Bookman Old Style" w:eastAsiaTheme="minorEastAsia" w:hAnsi="Bookman Old Style"/>
          <w:color w:val="000000" w:themeColor="text1"/>
          <w:kern w:val="24"/>
        </w:rPr>
        <w:t xml:space="preserve"> 28). </w:t>
      </w:r>
      <w:r w:rsidR="00937127">
        <w:rPr>
          <w:rFonts w:ascii="Bookman Old Style" w:eastAsiaTheme="minorEastAsia" w:hAnsi="Bookman Old Style"/>
          <w:color w:val="000000" w:themeColor="text1"/>
          <w:kern w:val="24"/>
        </w:rPr>
        <w:t>S</w:t>
      </w:r>
      <w:r w:rsidRPr="002B203F">
        <w:rPr>
          <w:rFonts w:ascii="Bookman Old Style" w:eastAsiaTheme="minorEastAsia" w:hAnsi="Bookman Old Style"/>
          <w:color w:val="000000" w:themeColor="text1"/>
          <w:kern w:val="24"/>
        </w:rPr>
        <w:t>uch a pe</w:t>
      </w:r>
      <w:r w:rsidR="00253E74" w:rsidRPr="002B203F">
        <w:rPr>
          <w:rFonts w:ascii="Bookman Old Style" w:eastAsiaTheme="minorEastAsia" w:hAnsi="Bookman Old Style"/>
          <w:color w:val="000000" w:themeColor="text1"/>
          <w:kern w:val="24"/>
        </w:rPr>
        <w:t>rson lacks relative autonomy, vulnerable</w:t>
      </w:r>
      <w:r w:rsidRPr="002B203F">
        <w:rPr>
          <w:rFonts w:ascii="Bookman Old Style" w:eastAsiaTheme="minorEastAsia" w:hAnsi="Bookman Old Style"/>
          <w:color w:val="000000" w:themeColor="text1"/>
          <w:kern w:val="24"/>
        </w:rPr>
        <w:t xml:space="preserve"> to both ‘fission’ and ‘fusion’.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Barrett-Lennard (2013) develops Rogers’ approach to link the introjection of conditions of worth to the formation of multiple selves or ‘self-modes’.</w:t>
      </w:r>
      <w:r w:rsidR="00CB2B89" w:rsidRPr="002B203F">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 xml:space="preserve">He argues that human organisms experience very diverse </w:t>
      </w:r>
      <w:r w:rsidR="006D5883">
        <w:rPr>
          <w:rFonts w:ascii="Bookman Old Style" w:eastAsiaTheme="minorEastAsia" w:hAnsi="Bookman Old Style"/>
          <w:color w:val="000000" w:themeColor="text1"/>
          <w:kern w:val="24"/>
        </w:rPr>
        <w:t>relational contexts that ‘</w:t>
      </w:r>
      <w:r w:rsidRPr="002B203F">
        <w:rPr>
          <w:rFonts w:ascii="Bookman Old Style" w:eastAsiaTheme="minorEastAsia" w:hAnsi="Bookman Old Style"/>
          <w:color w:val="000000" w:themeColor="text1"/>
          <w:kern w:val="24"/>
        </w:rPr>
        <w:t>…carry direct or implied – and at times powerful – messages about how the person is seen or</w:t>
      </w:r>
      <w:r w:rsidR="006D5883">
        <w:rPr>
          <w:rFonts w:ascii="Bookman Old Style" w:eastAsiaTheme="minorEastAsia" w:hAnsi="Bookman Old Style"/>
          <w:color w:val="000000" w:themeColor="text1"/>
          <w:kern w:val="24"/>
        </w:rPr>
        <w:t xml:space="preserve"> judged by the other’</w:t>
      </w:r>
      <w:r w:rsidR="00930566">
        <w:rPr>
          <w:rFonts w:ascii="Bookman Old Style" w:eastAsiaTheme="minorEastAsia" w:hAnsi="Bookman Old Style"/>
          <w:color w:val="000000" w:themeColor="text1"/>
          <w:kern w:val="24"/>
        </w:rPr>
        <w:t xml:space="preserve"> (op. cit., p.</w:t>
      </w:r>
      <w:r w:rsidR="006D5883">
        <w:rPr>
          <w:rFonts w:ascii="Bookman Old Style" w:eastAsiaTheme="minorEastAsia" w:hAnsi="Bookman Old Style"/>
          <w:color w:val="000000" w:themeColor="text1"/>
          <w:kern w:val="24"/>
        </w:rPr>
        <w:t xml:space="preserve"> 16). This will ‘</w:t>
      </w:r>
      <w:r w:rsidRPr="002B203F">
        <w:rPr>
          <w:rFonts w:ascii="Bookman Old Style" w:eastAsiaTheme="minorEastAsia" w:hAnsi="Bookman Old Style"/>
          <w:color w:val="000000" w:themeColor="text1"/>
          <w:kern w:val="24"/>
        </w:rPr>
        <w:t>necessaril</w:t>
      </w:r>
      <w:r w:rsidR="006D5883">
        <w:rPr>
          <w:rFonts w:ascii="Bookman Old Style" w:eastAsiaTheme="minorEastAsia" w:hAnsi="Bookman Old Style"/>
          <w:color w:val="000000" w:themeColor="text1"/>
          <w:kern w:val="24"/>
        </w:rPr>
        <w:t>y foster complex images of self’</w:t>
      </w:r>
      <w:r w:rsidRPr="002B203F">
        <w:rPr>
          <w:rFonts w:ascii="Bookman Old Style" w:eastAsiaTheme="minorEastAsia" w:hAnsi="Bookman Old Style"/>
          <w:color w:val="000000" w:themeColor="text1"/>
          <w:kern w:val="24"/>
        </w:rPr>
        <w:t xml:space="preserve"> giving rise to differing modalities of self or </w:t>
      </w:r>
      <w:r w:rsidR="006D5883">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c</w:t>
      </w:r>
      <w:r w:rsidR="003C0623">
        <w:rPr>
          <w:rFonts w:ascii="Bookman Old Style" w:eastAsiaTheme="minorEastAsia" w:hAnsi="Bookman Old Style"/>
          <w:color w:val="000000" w:themeColor="text1"/>
          <w:kern w:val="24"/>
        </w:rPr>
        <w:t>ontextual sub-</w:t>
      </w:r>
      <w:r w:rsidR="006D5883">
        <w:rPr>
          <w:rFonts w:ascii="Bookman Old Style" w:eastAsiaTheme="minorEastAsia" w:hAnsi="Bookman Old Style"/>
          <w:color w:val="000000" w:themeColor="text1"/>
          <w:kern w:val="24"/>
        </w:rPr>
        <w:t>selves’</w:t>
      </w:r>
      <w:r w:rsidR="00930566">
        <w:rPr>
          <w:rFonts w:ascii="Bookman Old Style" w:eastAsiaTheme="minorEastAsia" w:hAnsi="Bookman Old Style"/>
          <w:color w:val="000000" w:themeColor="text1"/>
          <w:kern w:val="24"/>
        </w:rPr>
        <w:t xml:space="preserve"> (op. cit., p.</w:t>
      </w:r>
      <w:r w:rsidRPr="002B203F">
        <w:rPr>
          <w:rFonts w:ascii="Bookman Old Style" w:eastAsiaTheme="minorEastAsia" w:hAnsi="Bookman Old Style"/>
          <w:color w:val="000000" w:themeColor="text1"/>
          <w:kern w:val="24"/>
        </w:rPr>
        <w:t xml:space="preserve"> 16).</w:t>
      </w:r>
      <w:r w:rsidR="00A4202C" w:rsidRPr="002B203F">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Noting Rogers’ assumption of an inbuilt need for the positive regard of others which translates into a need for self-regard (</w:t>
      </w:r>
      <w:r w:rsidR="00747476">
        <w:rPr>
          <w:rFonts w:ascii="Bookman Old Style" w:eastAsiaTheme="minorEastAsia" w:hAnsi="Bookman Old Style"/>
          <w:color w:val="000000" w:themeColor="text1"/>
          <w:kern w:val="24"/>
        </w:rPr>
        <w:t xml:space="preserve">i.e. </w:t>
      </w:r>
      <w:r w:rsidRPr="002B203F">
        <w:rPr>
          <w:rFonts w:ascii="Bookman Old Style" w:eastAsiaTheme="minorEastAsia" w:hAnsi="Bookman Old Style"/>
          <w:color w:val="000000" w:themeColor="text1"/>
          <w:kern w:val="24"/>
        </w:rPr>
        <w:t>organismic capacit</w:t>
      </w:r>
      <w:r w:rsidR="006D5883">
        <w:rPr>
          <w:rFonts w:ascii="Bookman Old Style" w:eastAsiaTheme="minorEastAsia" w:hAnsi="Bookman Old Style"/>
          <w:color w:val="000000" w:themeColor="text1"/>
          <w:kern w:val="24"/>
        </w:rPr>
        <w:t>y), Barrett-Lennard holds that ‘</w:t>
      </w:r>
      <w:r w:rsidRPr="002B203F">
        <w:rPr>
          <w:rFonts w:ascii="Bookman Old Style" w:eastAsiaTheme="minorEastAsia" w:hAnsi="Bookman Old Style"/>
          <w:color w:val="000000" w:themeColor="text1"/>
          <w:kern w:val="24"/>
        </w:rPr>
        <w:t>[t]hese needs help to lay the ground for the development of a</w:t>
      </w:r>
      <w:r w:rsidR="006D5883">
        <w:rPr>
          <w:rFonts w:ascii="Bookman Old Style" w:eastAsiaTheme="minorEastAsia" w:hAnsi="Bookman Old Style"/>
          <w:color w:val="000000" w:themeColor="text1"/>
          <w:kern w:val="24"/>
        </w:rPr>
        <w:t xml:space="preserve"> diverse or plural self’</w:t>
      </w:r>
      <w:r w:rsidR="00CB2B89" w:rsidRPr="002B203F">
        <w:rPr>
          <w:rFonts w:ascii="Bookman Old Style" w:eastAsiaTheme="minorEastAsia" w:hAnsi="Bookman Old Style"/>
          <w:color w:val="000000" w:themeColor="text1"/>
          <w:kern w:val="24"/>
        </w:rPr>
        <w:t xml:space="preserve"> (op. c</w:t>
      </w:r>
      <w:r w:rsidR="000250FE">
        <w:rPr>
          <w:rFonts w:ascii="Bookman Old Style" w:eastAsiaTheme="minorEastAsia" w:hAnsi="Bookman Old Style"/>
          <w:color w:val="000000" w:themeColor="text1"/>
          <w:kern w:val="24"/>
        </w:rPr>
        <w:t>it., p.</w:t>
      </w:r>
      <w:r w:rsidRPr="002B203F">
        <w:rPr>
          <w:rFonts w:ascii="Bookman Old Style" w:eastAsiaTheme="minorEastAsia" w:hAnsi="Bookman Old Style"/>
          <w:color w:val="000000" w:themeColor="text1"/>
          <w:kern w:val="24"/>
        </w:rPr>
        <w:t xml:space="preserve"> 16). He observes that </w:t>
      </w:r>
    </w:p>
    <w:p w:rsidR="00AC33B5" w:rsidRPr="002B203F" w:rsidRDefault="00CB2B89"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[r]</w:t>
      </w:r>
      <w:r w:rsidR="00AC33B5" w:rsidRPr="002B203F">
        <w:rPr>
          <w:rFonts w:ascii="Bookman Old Style" w:eastAsiaTheme="minorEastAsia" w:hAnsi="Bookman Old Style"/>
          <w:color w:val="000000" w:themeColor="text1"/>
          <w:kern w:val="24"/>
          <w:sz w:val="22"/>
        </w:rPr>
        <w:t>eceived positive regard from others often is conditional – rejecting or unresponsive towards one aspect of a person’s way of being and responsive and accepting in the case of ano</w:t>
      </w:r>
      <w:r w:rsidR="006D5883">
        <w:rPr>
          <w:rFonts w:ascii="Bookman Old Style" w:eastAsiaTheme="minorEastAsia" w:hAnsi="Bookman Old Style"/>
          <w:color w:val="000000" w:themeColor="text1"/>
          <w:kern w:val="24"/>
          <w:sz w:val="22"/>
        </w:rPr>
        <w:t>ther manifestation of self.</w:t>
      </w:r>
      <w:r w:rsidR="003E10AF" w:rsidRPr="002B203F">
        <w:rPr>
          <w:rFonts w:ascii="Bookman Old Style" w:eastAsiaTheme="minorEastAsia" w:hAnsi="Bookman Old Style"/>
          <w:color w:val="000000" w:themeColor="text1"/>
          <w:kern w:val="24"/>
          <w:sz w:val="22"/>
        </w:rPr>
        <w:t xml:space="preserve"> (Op</w:t>
      </w:r>
      <w:r w:rsidR="00931F4F">
        <w:rPr>
          <w:rFonts w:ascii="Bookman Old Style" w:eastAsiaTheme="minorEastAsia" w:hAnsi="Bookman Old Style"/>
          <w:color w:val="000000" w:themeColor="text1"/>
          <w:kern w:val="24"/>
          <w:sz w:val="22"/>
        </w:rPr>
        <w:t>.</w:t>
      </w:r>
      <w:r w:rsidR="00930566">
        <w:rPr>
          <w:rFonts w:ascii="Bookman Old Style" w:eastAsiaTheme="minorEastAsia" w:hAnsi="Bookman Old Style"/>
          <w:color w:val="000000" w:themeColor="text1"/>
          <w:kern w:val="24"/>
          <w:sz w:val="22"/>
        </w:rPr>
        <w:t xml:space="preserve"> cit., pp.</w:t>
      </w:r>
      <w:r w:rsidR="00AC33B5" w:rsidRPr="002B203F">
        <w:rPr>
          <w:rFonts w:ascii="Bookman Old Style" w:eastAsiaTheme="minorEastAsia" w:hAnsi="Bookman Old Style"/>
          <w:color w:val="000000" w:themeColor="text1"/>
          <w:kern w:val="24"/>
          <w:sz w:val="22"/>
        </w:rPr>
        <w:t xml:space="preserve"> 16-17)</w:t>
      </w:r>
    </w:p>
    <w:p w:rsidR="0091060F" w:rsidRPr="002B203F" w:rsidRDefault="00AC33B5"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Thus the way an individual’s self-modes (and thus thei</w:t>
      </w:r>
      <w:r w:rsidR="00E23D9D">
        <w:rPr>
          <w:rFonts w:ascii="Bookman Old Style" w:eastAsiaTheme="minorEastAsia" w:hAnsi="Bookman Old Style"/>
          <w:color w:val="000000" w:themeColor="text1"/>
          <w:kern w:val="24"/>
        </w:rPr>
        <w:t>r overall self-concept) develop</w:t>
      </w:r>
      <w:r w:rsidRPr="002B203F">
        <w:rPr>
          <w:rFonts w:ascii="Bookman Old Style" w:eastAsiaTheme="minorEastAsia" w:hAnsi="Bookman Old Style"/>
          <w:color w:val="000000" w:themeColor="text1"/>
          <w:kern w:val="24"/>
        </w:rPr>
        <w:t xml:space="preserve"> can depend on the  </w:t>
      </w:r>
      <w:r w:rsidR="008B5FEE">
        <w:rPr>
          <w:rFonts w:ascii="Bookman Old Style" w:eastAsiaTheme="minorEastAsia" w:hAnsi="Bookman Old Style"/>
          <w:color w:val="000000" w:themeColor="text1"/>
          <w:kern w:val="24"/>
        </w:rPr>
        <w:t xml:space="preserve">particular </w:t>
      </w:r>
      <w:r w:rsidR="007B7D02" w:rsidRPr="002B203F">
        <w:rPr>
          <w:rFonts w:ascii="Bookman Old Style" w:eastAsiaTheme="minorEastAsia" w:hAnsi="Bookman Old Style"/>
          <w:color w:val="000000" w:themeColor="text1"/>
          <w:kern w:val="24"/>
        </w:rPr>
        <w:t xml:space="preserve">‘conditions of worth’ </w:t>
      </w:r>
      <w:r w:rsidRPr="002B203F">
        <w:rPr>
          <w:rFonts w:ascii="Bookman Old Style" w:eastAsiaTheme="minorEastAsia" w:hAnsi="Bookman Old Style"/>
          <w:color w:val="000000" w:themeColor="text1"/>
          <w:kern w:val="24"/>
        </w:rPr>
        <w:t>they face</w:t>
      </w:r>
      <w:r w:rsidR="00937127">
        <w:rPr>
          <w:rFonts w:ascii="Bookman Old Style" w:eastAsiaTheme="minorEastAsia" w:hAnsi="Bookman Old Style"/>
          <w:color w:val="000000" w:themeColor="text1"/>
          <w:kern w:val="24"/>
        </w:rPr>
        <w:t xml:space="preserve"> in human relationships</w:t>
      </w:r>
      <w:r w:rsidRPr="002B203F">
        <w:rPr>
          <w:rFonts w:ascii="Bookman Old Style" w:eastAsiaTheme="minorEastAsia" w:hAnsi="Bookman Old Style"/>
          <w:color w:val="000000" w:themeColor="text1"/>
          <w:kern w:val="24"/>
        </w:rPr>
        <w:t>.</w:t>
      </w:r>
    </w:p>
    <w:p w:rsidR="0091060F" w:rsidRPr="002B203F" w:rsidRDefault="0091060F"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p>
    <w:p w:rsidR="00AC33B5" w:rsidRPr="00A84681" w:rsidRDefault="00A84681"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4.2</w:t>
      </w:r>
      <w:r w:rsidR="00AC33B5" w:rsidRPr="00A84681">
        <w:rPr>
          <w:rFonts w:ascii="Bookman Old Style" w:eastAsiaTheme="minorEastAsia" w:hAnsi="Bookman Old Style"/>
          <w:i/>
          <w:color w:val="000000" w:themeColor="text1"/>
          <w:kern w:val="24"/>
        </w:rPr>
        <w:t xml:space="preserve"> The psychologically mature </w:t>
      </w:r>
      <w:r w:rsidR="00937127">
        <w:rPr>
          <w:rFonts w:ascii="Bookman Old Style" w:eastAsiaTheme="minorEastAsia" w:hAnsi="Bookman Old Style"/>
          <w:i/>
          <w:color w:val="000000" w:themeColor="text1"/>
          <w:kern w:val="24"/>
        </w:rPr>
        <w:t xml:space="preserve">or balanced </w:t>
      </w:r>
      <w:r w:rsidR="00AC33B5" w:rsidRPr="00A84681">
        <w:rPr>
          <w:rFonts w:ascii="Bookman Old Style" w:eastAsiaTheme="minorEastAsia" w:hAnsi="Bookman Old Style"/>
          <w:i/>
          <w:color w:val="000000" w:themeColor="text1"/>
          <w:kern w:val="24"/>
        </w:rPr>
        <w:t>individual</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Although Rogers considers many if not most people are ‘incongruent’ or psychologic</w:t>
      </w:r>
      <w:r w:rsidR="007B7D02" w:rsidRPr="002B203F">
        <w:rPr>
          <w:rFonts w:ascii="Bookman Old Style" w:eastAsiaTheme="minorEastAsia" w:hAnsi="Bookman Old Style"/>
          <w:color w:val="000000" w:themeColor="text1"/>
          <w:kern w:val="24"/>
        </w:rPr>
        <w:t xml:space="preserve">ally immature, </w:t>
      </w:r>
      <w:r w:rsidRPr="002B203F">
        <w:rPr>
          <w:rFonts w:ascii="Bookman Old Style" w:eastAsiaTheme="minorEastAsia" w:hAnsi="Bookman Old Style"/>
          <w:color w:val="000000" w:themeColor="text1"/>
          <w:kern w:val="24"/>
        </w:rPr>
        <w:t>he offers the possibility of further psychological development:</w:t>
      </w:r>
    </w:p>
    <w:p w:rsidR="00AC33B5" w:rsidRPr="002B203F" w:rsidRDefault="00AC33B5"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If life or therapy gives us favourable conditions for continuing our psychological growth, we move on in something of a spiral, developing an approach to values which partakes of the infant’s directness and fluidity but goes far beyond him in its richness. In our transactions with experience, we are again the locus or source of valuing, we prefer those experiences which in the long run are enhancing, we utilise all the richness of our cognitive learning and functioning, but at the same time we tr</w:t>
      </w:r>
      <w:r w:rsidR="006D5883">
        <w:rPr>
          <w:rFonts w:ascii="Bookman Old Style" w:eastAsiaTheme="minorEastAsia" w:hAnsi="Bookman Old Style"/>
          <w:color w:val="000000" w:themeColor="text1"/>
          <w:kern w:val="24"/>
          <w:sz w:val="22"/>
        </w:rPr>
        <w:t>ust the wisdom of our organism.</w:t>
      </w:r>
      <w:r w:rsidRPr="002B203F">
        <w:rPr>
          <w:rFonts w:ascii="Bookman Old Style" w:eastAsiaTheme="minorEastAsia" w:hAnsi="Bookman Old Style"/>
          <w:color w:val="000000" w:themeColor="text1"/>
          <w:kern w:val="24"/>
          <w:sz w:val="22"/>
        </w:rPr>
        <w:t xml:space="preserve"> (</w:t>
      </w:r>
      <w:r w:rsidR="00AF4A5C" w:rsidRPr="002B203F">
        <w:rPr>
          <w:rFonts w:ascii="Bookman Old Style" w:eastAsiaTheme="minorEastAsia" w:hAnsi="Bookman Old Style"/>
          <w:color w:val="000000" w:themeColor="text1"/>
          <w:kern w:val="24"/>
          <w:sz w:val="22"/>
        </w:rPr>
        <w:t>Rogers and Stevens</w:t>
      </w:r>
      <w:r w:rsidR="00930566">
        <w:rPr>
          <w:rFonts w:ascii="Bookman Old Style" w:eastAsiaTheme="minorEastAsia" w:hAnsi="Bookman Old Style"/>
          <w:color w:val="000000" w:themeColor="text1"/>
          <w:kern w:val="24"/>
          <w:sz w:val="22"/>
        </w:rPr>
        <w:t>,</w:t>
      </w:r>
      <w:r w:rsidR="00AF4A5C" w:rsidRPr="002B203F">
        <w:rPr>
          <w:rFonts w:ascii="Bookman Old Style" w:eastAsiaTheme="minorEastAsia" w:hAnsi="Bookman Old Style"/>
          <w:color w:val="000000" w:themeColor="text1"/>
          <w:kern w:val="24"/>
          <w:sz w:val="22"/>
        </w:rPr>
        <w:t xml:space="preserve"> 1973</w:t>
      </w:r>
      <w:r w:rsidR="00930566">
        <w:rPr>
          <w:rFonts w:ascii="Bookman Old Style" w:eastAsiaTheme="minorEastAsia" w:hAnsi="Bookman Old Style"/>
          <w:color w:val="000000" w:themeColor="text1"/>
          <w:kern w:val="24"/>
          <w:sz w:val="22"/>
        </w:rPr>
        <w:t>, p.</w:t>
      </w:r>
      <w:r w:rsidRPr="002B203F">
        <w:rPr>
          <w:rFonts w:ascii="Bookman Old Style" w:eastAsiaTheme="minorEastAsia" w:hAnsi="Bookman Old Style"/>
          <w:color w:val="000000" w:themeColor="text1"/>
          <w:kern w:val="24"/>
          <w:sz w:val="22"/>
        </w:rPr>
        <w:t xml:space="preserve"> 28)</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rPr>
        <w:t>Here Rogers notes the improveme</w:t>
      </w:r>
      <w:r w:rsidR="006D5883">
        <w:rPr>
          <w:rFonts w:ascii="Bookman Old Style" w:eastAsiaTheme="minorEastAsia" w:hAnsi="Bookman Old Style"/>
          <w:color w:val="000000" w:themeColor="text1"/>
          <w:kern w:val="24"/>
        </w:rPr>
        <w:t>nt in individual capabilities (‘</w:t>
      </w:r>
      <w:r w:rsidRPr="002B203F">
        <w:rPr>
          <w:rFonts w:ascii="Bookman Old Style" w:eastAsiaTheme="minorEastAsia" w:hAnsi="Bookman Old Style"/>
          <w:color w:val="000000" w:themeColor="text1"/>
          <w:kern w:val="24"/>
        </w:rPr>
        <w:t>we utilise all the richness of our cogn</w:t>
      </w:r>
      <w:r w:rsidR="006D5883">
        <w:rPr>
          <w:rFonts w:ascii="Bookman Old Style" w:eastAsiaTheme="minorEastAsia" w:hAnsi="Bookman Old Style"/>
          <w:color w:val="000000" w:themeColor="text1"/>
          <w:kern w:val="24"/>
        </w:rPr>
        <w:t>itive learning and functioning…’</w:t>
      </w:r>
      <w:r w:rsidRPr="002B203F">
        <w:rPr>
          <w:rFonts w:ascii="Bookman Old Style" w:eastAsiaTheme="minorEastAsia" w:hAnsi="Bookman Old Style"/>
          <w:color w:val="000000" w:themeColor="text1"/>
          <w:kern w:val="24"/>
        </w:rPr>
        <w:t>) that results from</w:t>
      </w:r>
      <w:r w:rsidR="001D5F24">
        <w:rPr>
          <w:rFonts w:ascii="Bookman Old Style" w:eastAsiaTheme="minorEastAsia" w:hAnsi="Bookman Old Style"/>
          <w:color w:val="000000" w:themeColor="text1"/>
          <w:kern w:val="24"/>
        </w:rPr>
        <w:t xml:space="preserve"> having (what we term) ‘organismic </w:t>
      </w:r>
      <w:r w:rsidR="001D5F24" w:rsidRPr="009606FD">
        <w:rPr>
          <w:rFonts w:ascii="Bookman Old Style" w:eastAsiaTheme="minorEastAsia" w:hAnsi="Bookman Old Style"/>
          <w:i/>
          <w:color w:val="000000" w:themeColor="text1"/>
          <w:kern w:val="24"/>
        </w:rPr>
        <w:t>capacity</w:t>
      </w:r>
      <w:r w:rsidR="001D5F24">
        <w:rPr>
          <w:rFonts w:ascii="Bookman Old Style" w:eastAsiaTheme="minorEastAsia" w:hAnsi="Bookman Old Style"/>
          <w:color w:val="000000" w:themeColor="text1"/>
          <w:kern w:val="24"/>
        </w:rPr>
        <w:t>’ (namely the individual’s trust in its non-</w:t>
      </w:r>
      <w:r w:rsidR="00747476">
        <w:rPr>
          <w:rFonts w:ascii="Bookman Old Style" w:eastAsiaTheme="minorEastAsia" w:hAnsi="Bookman Old Style"/>
          <w:color w:val="000000" w:themeColor="text1"/>
          <w:kern w:val="24"/>
        </w:rPr>
        <w:t>conscious</w:t>
      </w:r>
      <w:r w:rsidR="001D5F24">
        <w:rPr>
          <w:rFonts w:ascii="Bookman Old Style" w:eastAsiaTheme="minorEastAsia" w:hAnsi="Bookman Old Style"/>
          <w:color w:val="000000" w:themeColor="text1"/>
          <w:kern w:val="24"/>
        </w:rPr>
        <w:t xml:space="preserve"> functioning: ‘the wisdom of its organism’).</w:t>
      </w:r>
      <w:r w:rsidRPr="002B203F">
        <w:rPr>
          <w:rFonts w:ascii="Bookman Old Style" w:eastAsiaTheme="minorEastAsia" w:hAnsi="Bookman Old Style"/>
          <w:color w:val="000000" w:themeColor="text1"/>
          <w:kern w:val="24"/>
        </w:rPr>
        <w:t xml:space="preserve"> </w:t>
      </w:r>
    </w:p>
    <w:p w:rsidR="00B4641F" w:rsidRPr="002B203F" w:rsidRDefault="00AC33B5"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Barrett-Lennard’s multi-selves approach to Rogers envisages a relatively autonomous individual as a person with awareness, understanding of and acceptance of the value (appreciation) of all self-modes within their self-concept, such that each mode maintains </w:t>
      </w:r>
      <w:r w:rsidR="00216F84">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respectful contact</w:t>
      </w:r>
      <w:r w:rsidR="00216F84">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with all other modes, in a manner </w:t>
      </w:r>
      <w:r w:rsidR="00216F84">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akin to a well-functioning group of individuals</w:t>
      </w:r>
      <w:r w:rsidR="00216F84">
        <w:rPr>
          <w:rFonts w:ascii="Bookman Old Style" w:eastAsiaTheme="minorEastAsia" w:hAnsi="Bookman Old Style"/>
          <w:color w:val="000000" w:themeColor="text1"/>
          <w:kern w:val="24"/>
        </w:rPr>
        <w:t>’</w:t>
      </w:r>
      <w:r w:rsidR="00897FDE" w:rsidRPr="002B203F">
        <w:rPr>
          <w:rFonts w:ascii="Bookman Old Style" w:eastAsiaTheme="minorEastAsia" w:hAnsi="Bookman Old Style"/>
          <w:color w:val="000000" w:themeColor="text1"/>
          <w:kern w:val="24"/>
        </w:rPr>
        <w:t xml:space="preserve"> (Barrett-Lennard</w:t>
      </w:r>
      <w:r w:rsidR="00930566">
        <w:rPr>
          <w:rFonts w:ascii="Bookman Old Style" w:eastAsiaTheme="minorEastAsia" w:hAnsi="Bookman Old Style"/>
          <w:color w:val="000000" w:themeColor="text1"/>
          <w:kern w:val="24"/>
        </w:rPr>
        <w:t>, 2013, p.</w:t>
      </w:r>
      <w:r w:rsidR="00897FDE" w:rsidRPr="002B203F">
        <w:rPr>
          <w:rFonts w:ascii="Bookman Old Style" w:eastAsiaTheme="minorEastAsia" w:hAnsi="Bookman Old Style"/>
          <w:color w:val="000000" w:themeColor="text1"/>
          <w:kern w:val="24"/>
        </w:rPr>
        <w:t xml:space="preserve"> 18).</w:t>
      </w:r>
      <w:r w:rsidR="00237341" w:rsidRPr="002B203F">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Such ongoing awareness, understanding and appreciation is</w:t>
      </w:r>
      <w:r w:rsidR="001D5F24">
        <w:rPr>
          <w:rFonts w:ascii="Bookman Old Style" w:eastAsiaTheme="minorEastAsia" w:hAnsi="Bookman Old Style"/>
          <w:color w:val="000000" w:themeColor="text1"/>
          <w:kern w:val="24"/>
        </w:rPr>
        <w:t>, again, evidence of organismic trust, the possession of</w:t>
      </w:r>
      <w:r w:rsidRPr="002B203F">
        <w:rPr>
          <w:rFonts w:ascii="Bookman Old Style" w:eastAsiaTheme="minorEastAsia" w:hAnsi="Bookman Old Style"/>
          <w:color w:val="000000" w:themeColor="text1"/>
          <w:kern w:val="24"/>
        </w:rPr>
        <w:t xml:space="preserve"> ‘organismic capacity</w:t>
      </w:r>
      <w:r w:rsidR="001B3702" w:rsidRPr="002B203F">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w:t>
      </w:r>
    </w:p>
    <w:p w:rsidR="00AC33B5" w:rsidRPr="002B203F" w:rsidRDefault="00AC33B5"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p>
    <w:p w:rsidR="00AC33B5" w:rsidRPr="00A84681" w:rsidRDefault="00A84681"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sidRPr="00A84681">
        <w:rPr>
          <w:rFonts w:ascii="Bookman Old Style" w:eastAsiaTheme="minorEastAsia" w:hAnsi="Bookman Old Style"/>
          <w:i/>
          <w:color w:val="000000" w:themeColor="text1"/>
          <w:kern w:val="24"/>
        </w:rPr>
        <w:t>4.3</w:t>
      </w:r>
      <w:r w:rsidR="00AC33B5" w:rsidRPr="00A84681">
        <w:rPr>
          <w:rFonts w:ascii="Bookman Old Style" w:eastAsiaTheme="minorEastAsia" w:hAnsi="Bookman Old Style"/>
          <w:i/>
          <w:color w:val="000000" w:themeColor="text1"/>
          <w:kern w:val="24"/>
        </w:rPr>
        <w:t xml:space="preserve"> </w:t>
      </w:r>
      <w:r w:rsidR="001D5F24">
        <w:rPr>
          <w:rFonts w:ascii="Bookman Old Style" w:eastAsiaTheme="minorEastAsia" w:hAnsi="Bookman Old Style"/>
          <w:i/>
          <w:color w:val="000000" w:themeColor="text1"/>
          <w:kern w:val="24"/>
        </w:rPr>
        <w:t xml:space="preserve"> Situating organismic psychological development</w:t>
      </w:r>
    </w:p>
    <w:p w:rsidR="009B42DC" w:rsidRPr="009B42DC" w:rsidRDefault="009B42DC" w:rsidP="009606FD">
      <w:pPr>
        <w:pStyle w:val="NormalWeb"/>
        <w:kinsoku w:val="0"/>
        <w:overflowPunct w:val="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 xml:space="preserve">Rogers above suggests that beyond therapy, ‘life’ may ‘[give] us favourable conditions’ for psychological growth. </w:t>
      </w:r>
      <w:r w:rsidR="00AC33B5" w:rsidRPr="002B203F">
        <w:rPr>
          <w:rFonts w:ascii="Bookman Old Style" w:eastAsiaTheme="minorEastAsia" w:hAnsi="Bookman Old Style"/>
          <w:color w:val="000000" w:themeColor="text1"/>
          <w:kern w:val="24"/>
        </w:rPr>
        <w:t>Heterodox economics, with its more developed view of the institutional con</w:t>
      </w:r>
      <w:r w:rsidR="008B5FEE">
        <w:rPr>
          <w:rFonts w:ascii="Bookman Old Style" w:eastAsiaTheme="minorEastAsia" w:hAnsi="Bookman Old Style"/>
          <w:color w:val="000000" w:themeColor="text1"/>
          <w:kern w:val="24"/>
        </w:rPr>
        <w:t xml:space="preserve">text of the individual, </w:t>
      </w:r>
      <w:r w:rsidR="00E47F61">
        <w:rPr>
          <w:rFonts w:ascii="Bookman Old Style" w:eastAsiaTheme="minorEastAsia" w:hAnsi="Bookman Old Style"/>
          <w:color w:val="000000" w:themeColor="text1"/>
          <w:kern w:val="24"/>
        </w:rPr>
        <w:t xml:space="preserve">might further </w:t>
      </w:r>
      <w:r w:rsidR="00E47F61" w:rsidRPr="00C8645E">
        <w:rPr>
          <w:rFonts w:ascii="Bookman Old Style" w:eastAsiaTheme="minorEastAsia" w:hAnsi="Bookman Old Style"/>
          <w:color w:val="000000" w:themeColor="text1"/>
          <w:kern w:val="24"/>
        </w:rPr>
        <w:t>clarify</w:t>
      </w:r>
      <w:r w:rsidRPr="00C8645E">
        <w:rPr>
          <w:rFonts w:ascii="Bookman Old Style" w:eastAsiaTheme="minorEastAsia" w:hAnsi="Bookman Old Style"/>
          <w:color w:val="000000" w:themeColor="text1"/>
          <w:kern w:val="24"/>
        </w:rPr>
        <w:t xml:space="preserve"> these</w:t>
      </w:r>
      <w:r w:rsidRPr="009B42DC">
        <w:rPr>
          <w:rFonts w:ascii="Bookman Old Style" w:eastAsiaTheme="minorEastAsia" w:hAnsi="Bookman Old Style"/>
          <w:color w:val="000000" w:themeColor="text1"/>
          <w:kern w:val="24"/>
        </w:rPr>
        <w:t xml:space="preserve"> conditions.  In particular, Veblenian Evolutionary Economics (VEE) and Rogerian therapy share an organismic approach to the individual. Hodgson and Knudsen (2010, p.42) quote Hans Joas:</w:t>
      </w:r>
    </w:p>
    <w:p w:rsidR="009B42DC" w:rsidRPr="009B42DC" w:rsidRDefault="009B42DC" w:rsidP="009606FD">
      <w:pPr>
        <w:kinsoku w:val="0"/>
        <w:overflowPunct w:val="0"/>
        <w:spacing w:before="100" w:after="100" w:line="240" w:lineRule="auto"/>
        <w:ind w:left="288" w:right="288"/>
        <w:jc w:val="both"/>
        <w:textAlignment w:val="baseline"/>
        <w:rPr>
          <w:rFonts w:ascii="Bookman Old Style" w:eastAsiaTheme="minorEastAsia" w:hAnsi="Bookman Old Style" w:cs="Times New Roman"/>
          <w:color w:val="000000" w:themeColor="text1"/>
          <w:kern w:val="24"/>
          <w:sz w:val="24"/>
          <w:szCs w:val="24"/>
          <w:lang w:eastAsia="en-GB"/>
        </w:rPr>
      </w:pPr>
      <w:r w:rsidRPr="009B42DC">
        <w:rPr>
          <w:rFonts w:ascii="Bookman Old Style" w:eastAsiaTheme="minorEastAsia" w:hAnsi="Bookman Old Style" w:cs="Times New Roman"/>
          <w:color w:val="000000" w:themeColor="text1"/>
          <w:kern w:val="24"/>
          <w:szCs w:val="24"/>
          <w:lang w:eastAsia="en-GB"/>
        </w:rPr>
        <w:t>The alternative to a teleological interpretation of action [views] goal setting…[as not taking] place by an act of intellect prior to the actual action but…instead the result of a reflection on aspirations and tendencies [located in our bodies] that are pre-reflexive and have already always been operative… (Joas, 1996, p. 158)</w:t>
      </w:r>
    </w:p>
    <w:p w:rsidR="007E52BB" w:rsidRPr="002B203F" w:rsidRDefault="009B42DC"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Rogers’ non-conscious organismic functioning that the healthy person trusts and can monitor symbolically echoes Joas’ view of reflection on always operative pre-reflexive aspirations and tendencies. We now pursue this argument.</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b/>
          <w:color w:val="000000" w:themeColor="text1"/>
          <w:kern w:val="24"/>
        </w:rPr>
      </w:pPr>
      <w:r w:rsidRPr="002B203F">
        <w:rPr>
          <w:rFonts w:ascii="Bookman Old Style" w:eastAsiaTheme="minorEastAsia" w:hAnsi="Bookman Old Style"/>
          <w:b/>
          <w:color w:val="000000" w:themeColor="text1"/>
          <w:kern w:val="24"/>
        </w:rPr>
        <w:t xml:space="preserve">5. </w:t>
      </w:r>
      <w:r w:rsidR="001D5F24">
        <w:rPr>
          <w:rFonts w:ascii="Bookman Old Style" w:eastAsiaTheme="minorEastAsia" w:hAnsi="Bookman Old Style"/>
          <w:b/>
          <w:color w:val="000000" w:themeColor="text1"/>
          <w:kern w:val="24"/>
        </w:rPr>
        <w:t xml:space="preserve">An </w:t>
      </w:r>
      <w:r w:rsidRPr="002B203F">
        <w:rPr>
          <w:rFonts w:ascii="Bookman Old Style" w:eastAsiaTheme="minorEastAsia" w:hAnsi="Bookman Old Style"/>
          <w:b/>
          <w:color w:val="000000" w:themeColor="text1"/>
          <w:kern w:val="24"/>
        </w:rPr>
        <w:t xml:space="preserve">Organismic Conception of Action </w:t>
      </w:r>
    </w:p>
    <w:p w:rsidR="0044407D" w:rsidRPr="002B203F" w:rsidRDefault="00B82B17"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 xml:space="preserve">VEE </w:t>
      </w:r>
      <w:r w:rsidR="005949D6">
        <w:rPr>
          <w:rFonts w:ascii="Bookman Old Style" w:eastAsiaTheme="minorEastAsia" w:hAnsi="Bookman Old Style"/>
          <w:color w:val="000000" w:themeColor="text1"/>
          <w:kern w:val="24"/>
        </w:rPr>
        <w:t>has ‘relatively little</w:t>
      </w:r>
      <w:r>
        <w:rPr>
          <w:rFonts w:ascii="Bookman Old Style" w:eastAsiaTheme="minorEastAsia" w:hAnsi="Bookman Old Style"/>
          <w:color w:val="000000" w:themeColor="text1"/>
          <w:kern w:val="24"/>
        </w:rPr>
        <w:t xml:space="preserve"> “middle range theory”</w:t>
      </w:r>
      <w:r w:rsidR="005949D6">
        <w:rPr>
          <w:rFonts w:ascii="Bookman Old Style" w:eastAsiaTheme="minorEastAsia" w:hAnsi="Bookman Old Style"/>
          <w:color w:val="000000" w:themeColor="text1"/>
          <w:kern w:val="24"/>
        </w:rPr>
        <w:t>’</w:t>
      </w:r>
      <w:r w:rsidR="00A452C5">
        <w:rPr>
          <w:rFonts w:ascii="Bookman Old Style" w:eastAsiaTheme="minorEastAsia" w:hAnsi="Bookman Old Style"/>
          <w:color w:val="000000" w:themeColor="text1"/>
          <w:kern w:val="24"/>
        </w:rPr>
        <w:t xml:space="preserve"> (Hodgson and Knudsen</w:t>
      </w:r>
      <w:r w:rsidR="00A5121A">
        <w:rPr>
          <w:rFonts w:ascii="Bookman Old Style" w:eastAsiaTheme="minorEastAsia" w:hAnsi="Bookman Old Style"/>
          <w:color w:val="000000" w:themeColor="text1"/>
          <w:kern w:val="24"/>
        </w:rPr>
        <w:t>,</w:t>
      </w:r>
      <w:r w:rsidR="00A452C5">
        <w:rPr>
          <w:rFonts w:ascii="Bookman Old Style" w:eastAsiaTheme="minorEastAsia" w:hAnsi="Bookman Old Style"/>
          <w:color w:val="000000" w:themeColor="text1"/>
          <w:kern w:val="24"/>
        </w:rPr>
        <w:t xml:space="preserve"> 2010, p.</w:t>
      </w:r>
      <w:r>
        <w:rPr>
          <w:rFonts w:ascii="Bookman Old Style" w:eastAsiaTheme="minorEastAsia" w:hAnsi="Bookman Old Style"/>
          <w:color w:val="000000" w:themeColor="text1"/>
          <w:kern w:val="24"/>
        </w:rPr>
        <w:t xml:space="preserve"> 231). </w:t>
      </w:r>
      <w:r w:rsidR="00A5121A">
        <w:rPr>
          <w:rFonts w:ascii="Bookman Old Style" w:eastAsiaTheme="minorEastAsia" w:hAnsi="Bookman Old Style"/>
          <w:color w:val="000000" w:themeColor="text1"/>
          <w:kern w:val="24"/>
        </w:rPr>
        <w:t xml:space="preserve"> Using </w:t>
      </w:r>
      <w:r w:rsidR="00AC33B5" w:rsidRPr="002B203F">
        <w:rPr>
          <w:rFonts w:ascii="Bookman Old Style" w:eastAsiaTheme="minorEastAsia" w:hAnsi="Bookman Old Style"/>
          <w:color w:val="000000" w:themeColor="text1"/>
          <w:kern w:val="24"/>
        </w:rPr>
        <w:t>Rogers’ approach to i</w:t>
      </w:r>
      <w:r w:rsidR="003C0623">
        <w:rPr>
          <w:rFonts w:ascii="Bookman Old Style" w:eastAsiaTheme="minorEastAsia" w:hAnsi="Bookman Old Style"/>
          <w:color w:val="000000" w:themeColor="text1"/>
          <w:kern w:val="24"/>
        </w:rPr>
        <w:t>ndividual psychology</w:t>
      </w:r>
      <w:r w:rsidR="00A5121A">
        <w:rPr>
          <w:rFonts w:ascii="Bookman Old Style" w:eastAsiaTheme="minorEastAsia" w:hAnsi="Bookman Old Style"/>
          <w:color w:val="000000" w:themeColor="text1"/>
          <w:kern w:val="24"/>
        </w:rPr>
        <w:t xml:space="preserve"> with Davis’ capabilities emphasis</w:t>
      </w:r>
      <w:r w:rsidR="003C0623">
        <w:rPr>
          <w:rFonts w:ascii="Bookman Old Style" w:eastAsiaTheme="minorEastAsia" w:hAnsi="Bookman Old Style"/>
          <w:color w:val="000000" w:themeColor="text1"/>
          <w:kern w:val="24"/>
        </w:rPr>
        <w:t xml:space="preserve">, we outline </w:t>
      </w:r>
      <w:r w:rsidR="00E23D9D">
        <w:rPr>
          <w:rFonts w:ascii="Bookman Old Style" w:eastAsiaTheme="minorEastAsia" w:hAnsi="Bookman Old Style"/>
          <w:color w:val="000000" w:themeColor="text1"/>
          <w:kern w:val="24"/>
        </w:rPr>
        <w:t xml:space="preserve">a </w:t>
      </w:r>
      <w:r w:rsidR="001A3EA0">
        <w:rPr>
          <w:rFonts w:ascii="Bookman Old Style" w:eastAsiaTheme="minorEastAsia" w:hAnsi="Bookman Old Style"/>
          <w:color w:val="000000" w:themeColor="text1"/>
          <w:kern w:val="24"/>
        </w:rPr>
        <w:t>‘</w:t>
      </w:r>
      <w:r>
        <w:rPr>
          <w:rFonts w:ascii="Bookman Old Style" w:eastAsiaTheme="minorEastAsia" w:hAnsi="Bookman Old Style"/>
          <w:color w:val="000000" w:themeColor="text1"/>
          <w:kern w:val="24"/>
        </w:rPr>
        <w:t>middle range</w:t>
      </w:r>
      <w:r w:rsidR="001A3EA0">
        <w:rPr>
          <w:rFonts w:ascii="Bookman Old Style" w:eastAsiaTheme="minorEastAsia" w:hAnsi="Bookman Old Style"/>
          <w:color w:val="000000" w:themeColor="text1"/>
          <w:kern w:val="24"/>
        </w:rPr>
        <w:t>’</w:t>
      </w:r>
      <w:r>
        <w:rPr>
          <w:rFonts w:ascii="Bookman Old Style" w:eastAsiaTheme="minorEastAsia" w:hAnsi="Bookman Old Style"/>
          <w:color w:val="000000" w:themeColor="text1"/>
          <w:kern w:val="24"/>
        </w:rPr>
        <w:t xml:space="preserve"> </w:t>
      </w:r>
      <w:r w:rsidR="00A5121A">
        <w:rPr>
          <w:rFonts w:ascii="Bookman Old Style" w:eastAsiaTheme="minorEastAsia" w:hAnsi="Bookman Old Style"/>
          <w:color w:val="000000" w:themeColor="text1"/>
          <w:kern w:val="24"/>
        </w:rPr>
        <w:t xml:space="preserve">‘organismic’ </w:t>
      </w:r>
      <w:r w:rsidR="00E23D9D">
        <w:rPr>
          <w:rFonts w:ascii="Bookman Old Style" w:eastAsiaTheme="minorEastAsia" w:hAnsi="Bookman Old Style"/>
          <w:color w:val="000000" w:themeColor="text1"/>
          <w:kern w:val="24"/>
        </w:rPr>
        <w:t xml:space="preserve">approach that </w:t>
      </w:r>
      <w:r w:rsidR="00A5121A">
        <w:rPr>
          <w:rFonts w:ascii="Bookman Old Style" w:eastAsiaTheme="minorEastAsia" w:hAnsi="Bookman Old Style"/>
          <w:color w:val="000000" w:themeColor="text1"/>
          <w:kern w:val="24"/>
        </w:rPr>
        <w:t>incorporates insights from VEE on the individual’s habits and institutions. We begin, however, with human vulnerability.</w:t>
      </w:r>
    </w:p>
    <w:p w:rsidR="00AC33B5" w:rsidRPr="006D5883" w:rsidRDefault="000446CF"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5.1</w:t>
      </w:r>
      <w:r w:rsidR="005E020F">
        <w:rPr>
          <w:rFonts w:ascii="Bookman Old Style" w:eastAsiaTheme="minorEastAsia" w:hAnsi="Bookman Old Style"/>
          <w:i/>
          <w:color w:val="000000" w:themeColor="text1"/>
          <w:kern w:val="24"/>
        </w:rPr>
        <w:t xml:space="preserve"> Uncertainty, insecurity and c</w:t>
      </w:r>
      <w:r w:rsidR="00AC33B5" w:rsidRPr="006D5883">
        <w:rPr>
          <w:rFonts w:ascii="Bookman Old Style" w:eastAsiaTheme="minorEastAsia" w:hAnsi="Bookman Old Style"/>
          <w:i/>
          <w:color w:val="000000" w:themeColor="text1"/>
          <w:kern w:val="24"/>
        </w:rPr>
        <w:t>apacity</w:t>
      </w:r>
    </w:p>
    <w:p w:rsidR="00AC33B5" w:rsidRDefault="004A5F3C"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rPr>
        <w:t>Here we seek a more dimensionalised treatment</w:t>
      </w:r>
      <w:r w:rsidR="00AE4572" w:rsidRPr="002B203F">
        <w:rPr>
          <w:rFonts w:ascii="Bookman Old Style" w:eastAsiaTheme="minorEastAsia" w:hAnsi="Bookman Old Style"/>
          <w:color w:val="000000" w:themeColor="text1"/>
          <w:kern w:val="24"/>
        </w:rPr>
        <w:t xml:space="preserve"> of the </w:t>
      </w:r>
      <w:r w:rsidR="00AC33B5" w:rsidRPr="002B203F">
        <w:rPr>
          <w:rFonts w:ascii="Bookman Old Style" w:eastAsiaTheme="minorEastAsia" w:hAnsi="Bookman Old Style"/>
          <w:color w:val="000000" w:themeColor="text1"/>
          <w:kern w:val="24"/>
        </w:rPr>
        <w:t>ontological i</w:t>
      </w:r>
      <w:r w:rsidR="00003545">
        <w:rPr>
          <w:rFonts w:ascii="Bookman Old Style" w:eastAsiaTheme="minorEastAsia" w:hAnsi="Bookman Old Style"/>
          <w:color w:val="000000" w:themeColor="text1"/>
          <w:kern w:val="24"/>
        </w:rPr>
        <w:t xml:space="preserve">nsecurity that </w:t>
      </w:r>
      <w:r w:rsidR="00AC33B5" w:rsidRPr="002B203F">
        <w:rPr>
          <w:rFonts w:ascii="Bookman Old Style" w:eastAsiaTheme="minorEastAsia" w:hAnsi="Bookman Old Style"/>
          <w:color w:val="000000" w:themeColor="text1"/>
          <w:kern w:val="24"/>
        </w:rPr>
        <w:t xml:space="preserve">uncertainty engenders in individuals beyond </w:t>
      </w:r>
      <w:r w:rsidR="00D87106" w:rsidRPr="002B203F">
        <w:rPr>
          <w:rFonts w:ascii="Bookman Old Style" w:eastAsiaTheme="minorEastAsia" w:hAnsi="Bookman Old Style"/>
          <w:color w:val="000000" w:themeColor="text1"/>
          <w:kern w:val="24"/>
        </w:rPr>
        <w:t>Lawson</w:t>
      </w:r>
      <w:r w:rsidR="00B82B17">
        <w:rPr>
          <w:rFonts w:ascii="Bookman Old Style" w:eastAsiaTheme="minorEastAsia" w:hAnsi="Bookman Old Style"/>
          <w:color w:val="000000" w:themeColor="text1"/>
          <w:kern w:val="24"/>
        </w:rPr>
        <w:t>’s and Rogers’</w:t>
      </w:r>
      <w:r w:rsidR="00D87106" w:rsidRPr="002B203F">
        <w:rPr>
          <w:rFonts w:ascii="Bookman Old Style" w:eastAsiaTheme="minorEastAsia" w:hAnsi="Bookman Old Style"/>
          <w:color w:val="000000" w:themeColor="text1"/>
          <w:kern w:val="24"/>
        </w:rPr>
        <w:t xml:space="preserve"> formulations</w:t>
      </w:r>
      <w:r w:rsidRPr="002B203F">
        <w:rPr>
          <w:rFonts w:ascii="Bookman Old Style" w:eastAsiaTheme="minorEastAsia" w:hAnsi="Bookman Old Style"/>
          <w:color w:val="000000" w:themeColor="text1"/>
          <w:kern w:val="24"/>
        </w:rPr>
        <w:t>. Such a richer tr</w:t>
      </w:r>
      <w:r w:rsidR="00D87106" w:rsidRPr="002B203F">
        <w:rPr>
          <w:rFonts w:ascii="Bookman Old Style" w:eastAsiaTheme="minorEastAsia" w:hAnsi="Bookman Old Style"/>
          <w:color w:val="000000" w:themeColor="text1"/>
          <w:kern w:val="24"/>
        </w:rPr>
        <w:t>e</w:t>
      </w:r>
      <w:r w:rsidRPr="002B203F">
        <w:rPr>
          <w:rFonts w:ascii="Bookman Old Style" w:eastAsiaTheme="minorEastAsia" w:hAnsi="Bookman Old Style"/>
          <w:color w:val="000000" w:themeColor="text1"/>
          <w:kern w:val="24"/>
        </w:rPr>
        <w:t>atment may, in turn, aid identification of the causal role of institutions in supporting/inhibiting</w:t>
      </w:r>
      <w:r w:rsidR="0044407D">
        <w:rPr>
          <w:rFonts w:ascii="Bookman Old Style" w:eastAsiaTheme="minorEastAsia" w:hAnsi="Bookman Old Style"/>
          <w:color w:val="000000" w:themeColor="text1"/>
          <w:kern w:val="24"/>
        </w:rPr>
        <w:t xml:space="preserve"> </w:t>
      </w:r>
      <w:r w:rsidR="00A5121A">
        <w:rPr>
          <w:rFonts w:ascii="Bookman Old Style" w:eastAsiaTheme="minorEastAsia" w:hAnsi="Bookman Old Style"/>
          <w:color w:val="000000" w:themeColor="text1"/>
          <w:kern w:val="24"/>
        </w:rPr>
        <w:t>psychological development</w:t>
      </w:r>
      <w:r w:rsidRPr="002B203F">
        <w:rPr>
          <w:rFonts w:ascii="Bookman Old Style" w:eastAsiaTheme="minorEastAsia" w:hAnsi="Bookman Old Style"/>
          <w:color w:val="000000" w:themeColor="text1"/>
          <w:kern w:val="24"/>
        </w:rPr>
        <w:t xml:space="preserve">. </w:t>
      </w:r>
    </w:p>
    <w:p w:rsidR="00A5121A" w:rsidRPr="00A5121A" w:rsidRDefault="00A5121A"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5121A">
        <w:rPr>
          <w:rFonts w:ascii="Bookman Old Style" w:eastAsiaTheme="minorEastAsia" w:hAnsi="Bookman Old Style" w:cs="Times New Roman"/>
          <w:color w:val="000000" w:themeColor="text1"/>
          <w:kern w:val="24"/>
          <w:sz w:val="24"/>
          <w:szCs w:val="24"/>
          <w:lang w:eastAsia="en-GB"/>
        </w:rPr>
        <w:t>Merely by the fact of being alive, (and not due to some specific pathology), insecurity about the prospect of death, of not being of worth, of lacking significance (the ability to make a difference by one’s actions) and of having a meaningless life (of discovering inconsistencies in one’s actions and in one’s beliefs) is real for all hu</w:t>
      </w:r>
      <w:r w:rsidR="00574F94">
        <w:rPr>
          <w:rFonts w:ascii="Bookman Old Style" w:eastAsiaTheme="minorEastAsia" w:hAnsi="Bookman Old Style" w:cs="Times New Roman"/>
          <w:color w:val="000000" w:themeColor="text1"/>
          <w:kern w:val="24"/>
          <w:sz w:val="24"/>
          <w:szCs w:val="24"/>
          <w:lang w:eastAsia="en-GB"/>
        </w:rPr>
        <w:t>mans (Tillich, 1952</w:t>
      </w:r>
      <w:r w:rsidRPr="00A5121A">
        <w:rPr>
          <w:rFonts w:ascii="Bookman Old Style" w:eastAsiaTheme="minorEastAsia" w:hAnsi="Bookman Old Style" w:cs="Times New Roman"/>
          <w:color w:val="000000" w:themeColor="text1"/>
          <w:kern w:val="24"/>
          <w:sz w:val="24"/>
          <w:szCs w:val="24"/>
          <w:lang w:eastAsia="en-GB"/>
        </w:rPr>
        <w:t>; May, 1972).</w:t>
      </w:r>
    </w:p>
    <w:p w:rsidR="001B3702"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We work </w:t>
      </w:r>
      <w:r w:rsidR="00A5121A">
        <w:rPr>
          <w:rFonts w:ascii="Bookman Old Style" w:eastAsiaTheme="minorEastAsia" w:hAnsi="Bookman Old Style"/>
          <w:color w:val="000000" w:themeColor="text1"/>
          <w:kern w:val="24"/>
        </w:rPr>
        <w:t xml:space="preserve">below </w:t>
      </w:r>
      <w:r w:rsidRPr="002B203F">
        <w:rPr>
          <w:rFonts w:ascii="Bookman Old Style" w:eastAsiaTheme="minorEastAsia" w:hAnsi="Bookman Old Style"/>
          <w:color w:val="000000" w:themeColor="text1"/>
          <w:kern w:val="24"/>
        </w:rPr>
        <w:t xml:space="preserve">with the resulting four categories of ontological insecurity – </w:t>
      </w:r>
      <w:r w:rsidR="00A5121A">
        <w:rPr>
          <w:rFonts w:ascii="Bookman Old Style" w:eastAsiaTheme="minorEastAsia" w:hAnsi="Bookman Old Style"/>
          <w:color w:val="000000" w:themeColor="text1"/>
          <w:kern w:val="24"/>
        </w:rPr>
        <w:t xml:space="preserve">respectively </w:t>
      </w:r>
      <w:r w:rsidR="00205284">
        <w:rPr>
          <w:rFonts w:ascii="Bookman Old Style" w:eastAsiaTheme="minorEastAsia" w:hAnsi="Bookman Old Style"/>
          <w:color w:val="000000" w:themeColor="text1"/>
          <w:kern w:val="24"/>
        </w:rPr>
        <w:t xml:space="preserve">death or </w:t>
      </w:r>
      <w:r w:rsidRPr="002B203F">
        <w:rPr>
          <w:rFonts w:ascii="Bookman Old Style" w:eastAsiaTheme="minorEastAsia" w:hAnsi="Bookman Old Style"/>
          <w:color w:val="000000" w:themeColor="text1"/>
          <w:kern w:val="24"/>
        </w:rPr>
        <w:t xml:space="preserve">finitude, </w:t>
      </w:r>
      <w:r w:rsidR="00574F94">
        <w:rPr>
          <w:rFonts w:ascii="Bookman Old Style" w:eastAsiaTheme="minorEastAsia" w:hAnsi="Bookman Old Style"/>
          <w:color w:val="000000" w:themeColor="text1"/>
          <w:kern w:val="24"/>
        </w:rPr>
        <w:t>worthlessness</w:t>
      </w:r>
      <w:r w:rsidRPr="002B203F">
        <w:rPr>
          <w:rFonts w:ascii="Bookman Old Style" w:eastAsiaTheme="minorEastAsia" w:hAnsi="Bookman Old Style"/>
          <w:color w:val="000000" w:themeColor="text1"/>
          <w:kern w:val="24"/>
        </w:rPr>
        <w:t>, insignificance and meaninglessness. We</w:t>
      </w:r>
      <w:r w:rsidR="00380234">
        <w:rPr>
          <w:rFonts w:ascii="Bookman Old Style" w:eastAsiaTheme="minorEastAsia" w:hAnsi="Bookman Old Style"/>
          <w:color w:val="000000" w:themeColor="text1"/>
          <w:kern w:val="24"/>
        </w:rPr>
        <w:t xml:space="preserve"> shall show below how the energies</w:t>
      </w:r>
      <w:r w:rsidRPr="002B203F">
        <w:rPr>
          <w:rFonts w:ascii="Bookman Old Style" w:eastAsiaTheme="minorEastAsia" w:hAnsi="Bookman Old Style"/>
          <w:color w:val="000000" w:themeColor="text1"/>
          <w:kern w:val="24"/>
        </w:rPr>
        <w:t xml:space="preserve"> </w:t>
      </w:r>
      <w:r w:rsidR="00380234">
        <w:rPr>
          <w:rFonts w:ascii="Bookman Old Style" w:eastAsiaTheme="minorEastAsia" w:hAnsi="Bookman Old Style"/>
          <w:color w:val="000000" w:themeColor="text1"/>
          <w:kern w:val="24"/>
        </w:rPr>
        <w:t>or ‘capacities</w:t>
      </w:r>
      <w:r w:rsidRPr="002B203F">
        <w:rPr>
          <w:rFonts w:ascii="Bookman Old Style" w:eastAsiaTheme="minorEastAsia" w:hAnsi="Bookman Old Style"/>
          <w:color w:val="000000" w:themeColor="text1"/>
          <w:kern w:val="24"/>
        </w:rPr>
        <w:t xml:space="preserve">’ to deal with this hierarchy of </w:t>
      </w:r>
      <w:r w:rsidR="00216F84">
        <w:rPr>
          <w:rFonts w:ascii="Bookman Old Style" w:eastAsiaTheme="minorEastAsia" w:hAnsi="Bookman Old Style"/>
          <w:color w:val="000000" w:themeColor="text1"/>
          <w:kern w:val="24"/>
        </w:rPr>
        <w:t xml:space="preserve">unavoidable </w:t>
      </w:r>
      <w:r w:rsidR="005E020F">
        <w:rPr>
          <w:rFonts w:ascii="Bookman Old Style" w:eastAsiaTheme="minorEastAsia" w:hAnsi="Bookman Old Style"/>
          <w:color w:val="000000" w:themeColor="text1"/>
          <w:kern w:val="24"/>
        </w:rPr>
        <w:t>anxieties are</w:t>
      </w:r>
      <w:r w:rsidRPr="002B203F">
        <w:rPr>
          <w:rFonts w:ascii="Bookman Old Style" w:eastAsiaTheme="minorEastAsia" w:hAnsi="Bookman Old Style"/>
          <w:color w:val="000000" w:themeColor="text1"/>
          <w:kern w:val="24"/>
        </w:rPr>
        <w:t xml:space="preserve"> intimately connected to the capabi</w:t>
      </w:r>
      <w:r w:rsidR="005949D6">
        <w:rPr>
          <w:rFonts w:ascii="Bookman Old Style" w:eastAsiaTheme="minorEastAsia" w:hAnsi="Bookman Old Style"/>
          <w:color w:val="000000" w:themeColor="text1"/>
          <w:kern w:val="24"/>
        </w:rPr>
        <w:t xml:space="preserve">lities of individuals. We then </w:t>
      </w:r>
      <w:r w:rsidR="008E618D">
        <w:rPr>
          <w:rFonts w:ascii="Bookman Old Style" w:eastAsiaTheme="minorEastAsia" w:hAnsi="Bookman Old Style"/>
          <w:color w:val="000000" w:themeColor="text1"/>
          <w:kern w:val="24"/>
        </w:rPr>
        <w:t xml:space="preserve">explain </w:t>
      </w:r>
      <w:r w:rsidR="00380234">
        <w:rPr>
          <w:rFonts w:ascii="Bookman Old Style" w:eastAsiaTheme="minorEastAsia" w:hAnsi="Bookman Old Style"/>
          <w:color w:val="000000" w:themeColor="text1"/>
          <w:kern w:val="24"/>
        </w:rPr>
        <w:t>how these</w:t>
      </w:r>
      <w:r w:rsidR="00AF4A5C" w:rsidRPr="002B203F">
        <w:rPr>
          <w:rFonts w:ascii="Bookman Old Style" w:eastAsiaTheme="minorEastAsia" w:hAnsi="Bookman Old Style"/>
          <w:color w:val="000000" w:themeColor="text1"/>
          <w:kern w:val="24"/>
        </w:rPr>
        <w:t xml:space="preserve"> capaci</w:t>
      </w:r>
      <w:r w:rsidR="00380234">
        <w:rPr>
          <w:rFonts w:ascii="Bookman Old Style" w:eastAsiaTheme="minorEastAsia" w:hAnsi="Bookman Old Style"/>
          <w:color w:val="000000" w:themeColor="text1"/>
          <w:kern w:val="24"/>
        </w:rPr>
        <w:t xml:space="preserve">ties are </w:t>
      </w:r>
      <w:r w:rsidRPr="002B203F">
        <w:rPr>
          <w:rFonts w:ascii="Bookman Old Style" w:eastAsiaTheme="minorEastAsia" w:hAnsi="Bookman Old Style"/>
          <w:color w:val="000000" w:themeColor="text1"/>
          <w:kern w:val="24"/>
        </w:rPr>
        <w:t>maintained. First, we consider the organismic nature of individuals.</w:t>
      </w:r>
    </w:p>
    <w:p w:rsidR="00AC33B5" w:rsidRPr="00E20622" w:rsidRDefault="000446CF"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5.2</w:t>
      </w:r>
      <w:r w:rsidR="00216F84">
        <w:rPr>
          <w:rFonts w:ascii="Bookman Old Style" w:eastAsiaTheme="minorEastAsia" w:hAnsi="Bookman Old Style"/>
          <w:i/>
          <w:color w:val="000000" w:themeColor="text1"/>
          <w:kern w:val="24"/>
        </w:rPr>
        <w:t xml:space="preserve"> Organismic tendencies, relationality, n</w:t>
      </w:r>
      <w:r w:rsidR="00AC33B5" w:rsidRPr="00E20622">
        <w:rPr>
          <w:rFonts w:ascii="Bookman Old Style" w:eastAsiaTheme="minorEastAsia" w:hAnsi="Bookman Old Style"/>
          <w:i/>
          <w:color w:val="000000" w:themeColor="text1"/>
          <w:kern w:val="24"/>
        </w:rPr>
        <w:t>eeds</w:t>
      </w:r>
    </w:p>
    <w:p w:rsidR="004F7F0C" w:rsidRPr="009606FD" w:rsidRDefault="00216F84" w:rsidP="009606FD">
      <w:pPr>
        <w:pStyle w:val="NormalWeb"/>
        <w:kinsoku w:val="0"/>
        <w:overflowPunct w:val="0"/>
        <w:spacing w:before="86" w:after="0"/>
        <w:jc w:val="both"/>
        <w:textAlignment w:val="baseline"/>
        <w:rPr>
          <w:rFonts w:ascii="Bookman Old Style" w:eastAsiaTheme="minorEastAsia" w:hAnsi="Bookman Old Style"/>
        </w:rPr>
      </w:pPr>
      <w:r>
        <w:rPr>
          <w:rFonts w:ascii="Bookman Old Style" w:eastAsiaTheme="minorEastAsia" w:hAnsi="Bookman Old Style"/>
          <w:color w:val="000000" w:themeColor="text1"/>
          <w:kern w:val="24"/>
        </w:rPr>
        <w:t>A</w:t>
      </w:r>
      <w:r w:rsidR="000264E2">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t xml:space="preserve">general </w:t>
      </w:r>
      <w:r w:rsidR="000264E2">
        <w:rPr>
          <w:rFonts w:ascii="Bookman Old Style" w:eastAsiaTheme="minorEastAsia" w:hAnsi="Bookman Old Style"/>
          <w:color w:val="000000" w:themeColor="text1"/>
          <w:kern w:val="24"/>
        </w:rPr>
        <w:t xml:space="preserve">VEE approach </w:t>
      </w:r>
      <w:r w:rsidR="005949D6">
        <w:rPr>
          <w:rFonts w:ascii="Bookman Old Style" w:eastAsiaTheme="minorEastAsia" w:hAnsi="Bookman Old Style"/>
          <w:color w:val="000000" w:themeColor="text1"/>
          <w:kern w:val="24"/>
        </w:rPr>
        <w:t xml:space="preserve">to individuals </w:t>
      </w:r>
      <w:r w:rsidR="005E020F">
        <w:rPr>
          <w:rFonts w:ascii="Bookman Old Style" w:eastAsiaTheme="minorEastAsia" w:hAnsi="Bookman Old Style"/>
          <w:color w:val="000000" w:themeColor="text1"/>
          <w:kern w:val="24"/>
        </w:rPr>
        <w:t>assumes ‘</w:t>
      </w:r>
      <w:r w:rsidR="000264E2">
        <w:rPr>
          <w:rFonts w:ascii="Bookman Old Style" w:eastAsiaTheme="minorEastAsia" w:hAnsi="Bookman Old Style"/>
          <w:color w:val="000000" w:themeColor="text1"/>
          <w:kern w:val="24"/>
        </w:rPr>
        <w:t xml:space="preserve">[i]deas, emotions, and mental dispositions are grounded on habits, which in turn are prompted by instincts’ (Hodgson and Knudsen, 2010, </w:t>
      </w:r>
      <w:r w:rsidR="000250FE">
        <w:rPr>
          <w:rFonts w:ascii="Bookman Old Style" w:eastAsiaTheme="minorEastAsia" w:hAnsi="Bookman Old Style"/>
          <w:color w:val="000000" w:themeColor="text1"/>
          <w:kern w:val="24"/>
        </w:rPr>
        <w:t xml:space="preserve">p. </w:t>
      </w:r>
      <w:r w:rsidR="000264E2">
        <w:rPr>
          <w:rFonts w:ascii="Bookman Old Style" w:eastAsiaTheme="minorEastAsia" w:hAnsi="Bookman Old Style"/>
          <w:color w:val="000000" w:themeColor="text1"/>
          <w:kern w:val="24"/>
        </w:rPr>
        <w:t>227)</w:t>
      </w:r>
      <w:r w:rsidR="00B82B17">
        <w:rPr>
          <w:rFonts w:ascii="Bookman Old Style" w:eastAsiaTheme="minorEastAsia" w:hAnsi="Bookman Old Style"/>
          <w:color w:val="000000" w:themeColor="text1"/>
          <w:kern w:val="24"/>
        </w:rPr>
        <w:t xml:space="preserve">. Veblen was vague about </w:t>
      </w:r>
      <w:r w:rsidR="00AC33B5" w:rsidRPr="002B203F">
        <w:rPr>
          <w:rFonts w:ascii="Bookman Old Style" w:eastAsiaTheme="minorEastAsia" w:hAnsi="Bookman Old Style"/>
          <w:color w:val="000000" w:themeColor="text1"/>
          <w:kern w:val="24"/>
        </w:rPr>
        <w:t>how instincts</w:t>
      </w:r>
      <w:r w:rsidR="00F801A6" w:rsidRPr="002B203F">
        <w:rPr>
          <w:rFonts w:ascii="Bookman Old Style" w:eastAsiaTheme="minorEastAsia" w:hAnsi="Bookman Old Style"/>
          <w:color w:val="000000" w:themeColor="text1"/>
          <w:kern w:val="24"/>
        </w:rPr>
        <w:t xml:space="preserve"> </w:t>
      </w:r>
      <w:r w:rsidR="00860900">
        <w:rPr>
          <w:rFonts w:ascii="Bookman Old Style" w:eastAsiaTheme="minorEastAsia" w:hAnsi="Bookman Old Style"/>
          <w:color w:val="000000" w:themeColor="text1"/>
          <w:kern w:val="24"/>
        </w:rPr>
        <w:t xml:space="preserve">dovetail </w:t>
      </w:r>
      <w:r w:rsidR="00AC33B5" w:rsidRPr="002B203F">
        <w:rPr>
          <w:rFonts w:ascii="Bookman Old Style" w:eastAsiaTheme="minorEastAsia" w:hAnsi="Bookman Old Style"/>
          <w:color w:val="000000" w:themeColor="text1"/>
          <w:kern w:val="24"/>
        </w:rPr>
        <w:t>as part of an overall organ</w:t>
      </w:r>
      <w:r>
        <w:rPr>
          <w:rFonts w:ascii="Bookman Old Style" w:eastAsiaTheme="minorEastAsia" w:hAnsi="Bookman Old Style"/>
          <w:color w:val="000000" w:themeColor="text1"/>
          <w:kern w:val="24"/>
        </w:rPr>
        <w:t xml:space="preserve">ismic process. </w:t>
      </w:r>
      <w:r w:rsidR="00A5121A">
        <w:rPr>
          <w:rFonts w:ascii="Bookman Old Style" w:eastAsiaTheme="minorEastAsia" w:hAnsi="Bookman Old Style"/>
          <w:color w:val="000000" w:themeColor="text1"/>
          <w:kern w:val="24"/>
        </w:rPr>
        <w:t>Psychologists remain divided about whether individuals are driven by one central tendency or whether a range of evolved ‘instincts’ or ‘drives’ exist (Tudor and Worrall, 2006, pp. 86-97).</w:t>
      </w:r>
      <w:r w:rsidRPr="009606FD">
        <w:rPr>
          <w:rFonts w:ascii="Bookman Old Style" w:eastAsiaTheme="minorEastAsia" w:hAnsi="Bookman Old Style"/>
        </w:rPr>
        <w:t xml:space="preserve">We </w:t>
      </w:r>
      <w:r w:rsidR="00A5121A" w:rsidRPr="009606FD">
        <w:rPr>
          <w:rFonts w:ascii="Bookman Old Style" w:eastAsiaTheme="minorEastAsia" w:hAnsi="Bookman Old Style"/>
        </w:rPr>
        <w:t xml:space="preserve">explicitly depart here from VEE by adopting </w:t>
      </w:r>
      <w:r w:rsidR="00AC33B5" w:rsidRPr="009606FD">
        <w:rPr>
          <w:rFonts w:ascii="Bookman Old Style" w:eastAsiaTheme="minorEastAsia" w:hAnsi="Bookman Old Style"/>
        </w:rPr>
        <w:t xml:space="preserve">Rogers’ premise that the organism has </w:t>
      </w:r>
      <w:r w:rsidR="00282680" w:rsidRPr="009606FD">
        <w:rPr>
          <w:rFonts w:ascii="Bookman Old Style" w:eastAsiaTheme="minorEastAsia" w:hAnsi="Bookman Old Style"/>
        </w:rPr>
        <w:t xml:space="preserve">one </w:t>
      </w:r>
      <w:r w:rsidR="00AC33B5" w:rsidRPr="009606FD">
        <w:rPr>
          <w:rFonts w:ascii="Bookman Old Style" w:eastAsiaTheme="minorEastAsia" w:hAnsi="Bookman Old Style"/>
        </w:rPr>
        <w:t>central tendency – to ac</w:t>
      </w:r>
      <w:r w:rsidR="00B82B17" w:rsidRPr="009606FD">
        <w:rPr>
          <w:rFonts w:ascii="Bookman Old Style" w:eastAsiaTheme="minorEastAsia" w:hAnsi="Bookman Old Style"/>
        </w:rPr>
        <w:t>tualise</w:t>
      </w:r>
      <w:r w:rsidR="00A5121A" w:rsidRPr="009606FD">
        <w:rPr>
          <w:rFonts w:ascii="Bookman Old Style" w:eastAsiaTheme="minorEastAsia" w:hAnsi="Bookman Old Style"/>
        </w:rPr>
        <w:t>. This assumption is central to a major therapeutic tradition that has the support of repeated empirical testing to date in reputable international therapeutic practice, pioneered by Rogers in</w:t>
      </w:r>
      <w:r w:rsidR="00B82B17" w:rsidRPr="009606FD">
        <w:rPr>
          <w:rFonts w:ascii="Bookman Old Style" w:eastAsiaTheme="minorEastAsia" w:hAnsi="Bookman Old Style"/>
        </w:rPr>
        <w:t xml:space="preserve"> </w:t>
      </w:r>
      <w:r w:rsidR="00893BE9" w:rsidRPr="009606FD">
        <w:rPr>
          <w:rFonts w:ascii="Bookman Old Style" w:eastAsiaTheme="minorEastAsia" w:hAnsi="Bookman Old Style"/>
        </w:rPr>
        <w:t>the 1940s</w:t>
      </w:r>
      <w:r w:rsidR="00380234" w:rsidRPr="009606FD">
        <w:rPr>
          <w:rFonts w:ascii="Bookman Old Style" w:eastAsiaTheme="minorEastAsia" w:hAnsi="Bookman Old Style"/>
        </w:rPr>
        <w:t xml:space="preserve"> </w:t>
      </w:r>
      <w:r w:rsidR="005949D6" w:rsidRPr="009606FD">
        <w:rPr>
          <w:rFonts w:ascii="Bookman Old Style" w:eastAsiaTheme="minorEastAsia" w:hAnsi="Bookman Old Style"/>
        </w:rPr>
        <w:t>(Tudor and Worrall, 2006, Chapter 2</w:t>
      </w:r>
      <w:r w:rsidR="00A5121A" w:rsidRPr="009606FD">
        <w:rPr>
          <w:rFonts w:ascii="Bookman Old Style" w:eastAsiaTheme="minorEastAsia" w:hAnsi="Bookman Old Style"/>
        </w:rPr>
        <w:t>; Cooper et. al, 2010</w:t>
      </w:r>
      <w:r w:rsidR="005949D6" w:rsidRPr="009606FD">
        <w:rPr>
          <w:rFonts w:ascii="Bookman Old Style" w:eastAsiaTheme="minorEastAsia" w:hAnsi="Bookman Old Style"/>
        </w:rPr>
        <w:t xml:space="preserve">). </w:t>
      </w:r>
    </w:p>
    <w:p w:rsidR="00A5121A" w:rsidRPr="00A5121A" w:rsidRDefault="00A5121A"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Cs w:val="24"/>
          <w:lang w:eastAsia="en-GB"/>
        </w:rPr>
      </w:pPr>
      <w:r w:rsidRPr="00A5121A">
        <w:rPr>
          <w:rFonts w:ascii="Bookman Old Style" w:eastAsiaTheme="minorEastAsia" w:hAnsi="Bookman Old Style" w:cs="Times New Roman"/>
          <w:color w:val="000000" w:themeColor="text1"/>
          <w:kern w:val="24"/>
          <w:sz w:val="24"/>
          <w:szCs w:val="24"/>
          <w:lang w:eastAsia="en-GB"/>
        </w:rPr>
        <w:t>In an organismic conception of action, interpersonal encounters are not merely ‘transactional’ (i.e. a ‘connection’ between two forms of life). This fails to discriminate between the quality of cyberspace ‘connectedness’ and that of face-to-face co-presence situations. Encounters are ‘relational’: namely</w:t>
      </w:r>
    </w:p>
    <w:p w:rsidR="00A5121A" w:rsidRPr="00A5121A" w:rsidRDefault="00A5121A" w:rsidP="009606FD">
      <w:pPr>
        <w:kinsoku w:val="0"/>
        <w:overflowPunct w:val="0"/>
        <w:spacing w:before="100" w:beforeAutospacing="1" w:after="100" w:afterAutospacing="1" w:line="240" w:lineRule="auto"/>
        <w:ind w:left="288" w:right="288"/>
        <w:jc w:val="both"/>
        <w:textAlignment w:val="baseline"/>
        <w:rPr>
          <w:rFonts w:ascii="Bookman Old Style" w:eastAsiaTheme="minorEastAsia" w:hAnsi="Bookman Old Style" w:cs="Times New Roman"/>
          <w:color w:val="000000" w:themeColor="text1"/>
          <w:kern w:val="24"/>
          <w:lang w:eastAsia="en-GB"/>
        </w:rPr>
      </w:pPr>
      <w:r w:rsidRPr="00A5121A">
        <w:rPr>
          <w:rFonts w:ascii="Bookman Old Style" w:eastAsiaTheme="minorEastAsia" w:hAnsi="Bookman Old Style" w:cs="Times New Roman"/>
          <w:color w:val="000000" w:themeColor="text1"/>
          <w:kern w:val="24"/>
          <w:lang w:eastAsia="en-GB"/>
        </w:rPr>
        <w:t xml:space="preserve">…a </w:t>
      </w:r>
      <w:r w:rsidRPr="00A5121A">
        <w:rPr>
          <w:rFonts w:ascii="Bookman Old Style" w:eastAsiaTheme="minorEastAsia" w:hAnsi="Bookman Old Style" w:cs="Times New Roman"/>
          <w:i/>
          <w:color w:val="000000" w:themeColor="text1"/>
          <w:kern w:val="24"/>
          <w:lang w:eastAsia="en-GB"/>
        </w:rPr>
        <w:t>further level or kind of life [beyond the individual] that specifically comes into being through association</w:t>
      </w:r>
      <w:r w:rsidRPr="00A5121A">
        <w:rPr>
          <w:rFonts w:ascii="Bookman Old Style" w:eastAsiaTheme="minorEastAsia" w:hAnsi="Bookman Old Style" w:cs="Times New Roman"/>
          <w:color w:val="000000" w:themeColor="text1"/>
          <w:kern w:val="24"/>
          <w:lang w:eastAsia="en-GB"/>
        </w:rPr>
        <w:t>….[T]his life expresses itself and speaks through the participants and can also have a presence and distinct quality to concerned outside others….[The encounter is]...an emergent entity with its own character and life. (Barrett-Lennard, 2013, p.4. Italics added)</w:t>
      </w:r>
    </w:p>
    <w:p w:rsidR="00A5121A" w:rsidRPr="00A5121A" w:rsidRDefault="00A5121A"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5121A">
        <w:rPr>
          <w:rFonts w:ascii="Bookman Old Style" w:eastAsiaTheme="minorEastAsia" w:hAnsi="Bookman Old Style" w:cs="Times New Roman"/>
          <w:color w:val="000000" w:themeColor="text1"/>
          <w:kern w:val="24"/>
          <w:sz w:val="24"/>
          <w:szCs w:val="24"/>
          <w:lang w:eastAsia="en-GB"/>
        </w:rPr>
        <w:t xml:space="preserve">Following Rogers, the organism has a need both to receive positive regard from and to offer positive regard to, others in encounters with them: </w:t>
      </w:r>
    </w:p>
    <w:p w:rsidR="00A5121A" w:rsidRPr="00A5121A" w:rsidRDefault="00A5121A" w:rsidP="009606FD">
      <w:pPr>
        <w:kinsoku w:val="0"/>
        <w:overflowPunct w:val="0"/>
        <w:spacing w:before="100" w:beforeAutospacing="1" w:after="100" w:afterAutospacing="1" w:line="240" w:lineRule="auto"/>
        <w:ind w:left="288" w:right="288"/>
        <w:jc w:val="both"/>
        <w:textAlignment w:val="baseline"/>
        <w:rPr>
          <w:rFonts w:ascii="Bookman Old Style" w:eastAsiaTheme="minorEastAsia" w:hAnsi="Bookman Old Style" w:cs="Times New Roman"/>
          <w:color w:val="000000" w:themeColor="text1"/>
          <w:kern w:val="24"/>
          <w:szCs w:val="24"/>
          <w:lang w:eastAsia="en-GB"/>
        </w:rPr>
      </w:pPr>
      <w:r w:rsidRPr="00A5121A">
        <w:rPr>
          <w:rFonts w:ascii="Bookman Old Style" w:eastAsiaTheme="minorEastAsia" w:hAnsi="Bookman Old Style" w:cs="Times New Roman"/>
          <w:color w:val="000000" w:themeColor="text1"/>
          <w:kern w:val="24"/>
          <w:szCs w:val="24"/>
          <w:lang w:eastAsia="en-GB"/>
        </w:rPr>
        <w:t>[This need for positive regard] is reciprocal in that when an individual discriminates himself as satisfying another’s need for positive regard, he necessarily experiences satisfaction in h</w:t>
      </w:r>
      <w:r w:rsidR="000B7A9C">
        <w:rPr>
          <w:rFonts w:ascii="Bookman Old Style" w:eastAsiaTheme="minorEastAsia" w:hAnsi="Bookman Old Style" w:cs="Times New Roman"/>
          <w:color w:val="000000" w:themeColor="text1"/>
          <w:kern w:val="24"/>
          <w:szCs w:val="24"/>
          <w:lang w:eastAsia="en-GB"/>
        </w:rPr>
        <w:t>is own need for positive regard. (Rogers, 1959, p. 223)</w:t>
      </w:r>
      <w:r w:rsidRPr="00A5121A">
        <w:rPr>
          <w:rFonts w:ascii="Bookman Old Style" w:eastAsiaTheme="minorEastAsia" w:hAnsi="Bookman Old Style" w:cs="Times New Roman"/>
          <w:color w:val="000000" w:themeColor="text1"/>
          <w:kern w:val="24"/>
          <w:szCs w:val="24"/>
          <w:lang w:eastAsia="en-GB"/>
        </w:rPr>
        <w:t xml:space="preserve"> </w:t>
      </w:r>
    </w:p>
    <w:p w:rsidR="000250FE" w:rsidRDefault="000250FE"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p>
    <w:p w:rsidR="00AC33B5" w:rsidRPr="006D5883" w:rsidRDefault="000446CF"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5.3</w:t>
      </w:r>
      <w:r w:rsidR="00F9392A">
        <w:rPr>
          <w:rFonts w:ascii="Bookman Old Style" w:eastAsiaTheme="minorEastAsia" w:hAnsi="Bookman Old Style"/>
          <w:i/>
          <w:color w:val="000000" w:themeColor="text1"/>
          <w:kern w:val="24"/>
        </w:rPr>
        <w:t xml:space="preserve"> </w:t>
      </w:r>
      <w:r w:rsidR="00A5121A">
        <w:rPr>
          <w:rFonts w:ascii="Bookman Old Style" w:eastAsiaTheme="minorEastAsia" w:hAnsi="Bookman Old Style"/>
          <w:i/>
          <w:color w:val="000000" w:themeColor="text1"/>
          <w:kern w:val="24"/>
        </w:rPr>
        <w:t>Human potentiality and vulnerability:</w:t>
      </w:r>
      <w:r w:rsidR="00931F4F">
        <w:rPr>
          <w:rFonts w:ascii="Bookman Old Style" w:eastAsiaTheme="minorEastAsia" w:hAnsi="Bookman Old Style"/>
          <w:i/>
          <w:color w:val="000000" w:themeColor="text1"/>
          <w:kern w:val="24"/>
        </w:rPr>
        <w:t xml:space="preserve"> </w:t>
      </w:r>
      <w:r w:rsidR="00F9392A">
        <w:rPr>
          <w:rFonts w:ascii="Bookman Old Style" w:eastAsiaTheme="minorEastAsia" w:hAnsi="Bookman Old Style"/>
          <w:i/>
          <w:color w:val="000000" w:themeColor="text1"/>
          <w:kern w:val="24"/>
        </w:rPr>
        <w:t>Organismic v</w:t>
      </w:r>
      <w:r w:rsidR="00AC33B5" w:rsidRPr="006D5883">
        <w:rPr>
          <w:rFonts w:ascii="Bookman Old Style" w:eastAsiaTheme="minorEastAsia" w:hAnsi="Bookman Old Style"/>
          <w:i/>
          <w:color w:val="000000" w:themeColor="text1"/>
          <w:kern w:val="24"/>
        </w:rPr>
        <w:t xml:space="preserve">aluing </w:t>
      </w:r>
      <w:r w:rsidR="00F9392A">
        <w:rPr>
          <w:rFonts w:ascii="Bookman Old Style" w:eastAsiaTheme="minorEastAsia" w:hAnsi="Bookman Old Style"/>
          <w:i/>
          <w:color w:val="000000" w:themeColor="text1"/>
          <w:kern w:val="24"/>
        </w:rPr>
        <w:t>p</w:t>
      </w:r>
      <w:r>
        <w:rPr>
          <w:rFonts w:ascii="Bookman Old Style" w:eastAsiaTheme="minorEastAsia" w:hAnsi="Bookman Old Style"/>
          <w:i/>
          <w:color w:val="000000" w:themeColor="text1"/>
          <w:kern w:val="24"/>
        </w:rPr>
        <w:t xml:space="preserve">rocess </w:t>
      </w:r>
      <w:r w:rsidR="00F9392A">
        <w:rPr>
          <w:rFonts w:ascii="Bookman Old Style" w:eastAsiaTheme="minorEastAsia" w:hAnsi="Bookman Old Style"/>
          <w:i/>
          <w:color w:val="000000" w:themeColor="text1"/>
          <w:kern w:val="24"/>
        </w:rPr>
        <w:t>as c</w:t>
      </w:r>
      <w:r w:rsidR="00AC33B5" w:rsidRPr="006D5883">
        <w:rPr>
          <w:rFonts w:ascii="Bookman Old Style" w:eastAsiaTheme="minorEastAsia" w:hAnsi="Bookman Old Style"/>
          <w:i/>
          <w:color w:val="000000" w:themeColor="text1"/>
          <w:kern w:val="24"/>
        </w:rPr>
        <w:t xml:space="preserve">apabilities enabled </w:t>
      </w:r>
      <w:r w:rsidR="00F9392A">
        <w:rPr>
          <w:rFonts w:ascii="Bookman Old Style" w:eastAsiaTheme="minorEastAsia" w:hAnsi="Bookman Old Style"/>
          <w:i/>
          <w:color w:val="000000" w:themeColor="text1"/>
          <w:kern w:val="24"/>
        </w:rPr>
        <w:t>by c</w:t>
      </w:r>
      <w:r w:rsidR="00AC33B5" w:rsidRPr="006D5883">
        <w:rPr>
          <w:rFonts w:ascii="Bookman Old Style" w:eastAsiaTheme="minorEastAsia" w:hAnsi="Bookman Old Style"/>
          <w:i/>
          <w:color w:val="000000" w:themeColor="text1"/>
          <w:kern w:val="24"/>
        </w:rPr>
        <w:t>apacities</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We understand the</w:t>
      </w:r>
      <w:r w:rsidR="00216F84">
        <w:rPr>
          <w:rFonts w:ascii="Bookman Old Style" w:eastAsiaTheme="minorEastAsia" w:hAnsi="Bookman Old Style"/>
          <w:color w:val="000000" w:themeColor="text1"/>
          <w:kern w:val="24"/>
        </w:rPr>
        <w:t xml:space="preserve"> general</w:t>
      </w:r>
      <w:r w:rsidRPr="002B203F">
        <w:rPr>
          <w:rFonts w:ascii="Bookman Old Style" w:eastAsiaTheme="minorEastAsia" w:hAnsi="Bookman Old Style"/>
          <w:color w:val="000000" w:themeColor="text1"/>
          <w:kern w:val="24"/>
        </w:rPr>
        <w:t xml:space="preserve"> ‘program based’ VEE vision of the individual</w:t>
      </w:r>
      <w:r w:rsidR="00F61120" w:rsidRPr="002B203F">
        <w:rPr>
          <w:rFonts w:ascii="Bookman Old Style" w:eastAsiaTheme="minorEastAsia" w:hAnsi="Bookman Old Style"/>
          <w:color w:val="000000" w:themeColor="text1"/>
          <w:kern w:val="24"/>
        </w:rPr>
        <w:t xml:space="preserve"> (Mayr</w:t>
      </w:r>
      <w:r w:rsidR="00930566">
        <w:rPr>
          <w:rFonts w:ascii="Bookman Old Style" w:eastAsiaTheme="minorEastAsia" w:hAnsi="Bookman Old Style"/>
          <w:color w:val="000000" w:themeColor="text1"/>
          <w:kern w:val="24"/>
        </w:rPr>
        <w:t>,</w:t>
      </w:r>
      <w:r w:rsidR="00C72A33">
        <w:rPr>
          <w:rFonts w:ascii="Bookman Old Style" w:eastAsiaTheme="minorEastAsia" w:hAnsi="Bookman Old Style"/>
          <w:color w:val="000000" w:themeColor="text1"/>
          <w:kern w:val="24"/>
        </w:rPr>
        <w:t xml:space="preserve"> 1988</w:t>
      </w:r>
      <w:r w:rsidR="00F61120" w:rsidRPr="002B203F">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to </w:t>
      </w:r>
      <w:r w:rsidR="00216F84">
        <w:rPr>
          <w:rFonts w:ascii="Bookman Old Style" w:eastAsiaTheme="minorEastAsia" w:hAnsi="Bookman Old Style"/>
          <w:color w:val="000000" w:themeColor="text1"/>
          <w:kern w:val="24"/>
        </w:rPr>
        <w:t xml:space="preserve">more </w:t>
      </w:r>
      <w:r w:rsidR="005949D6">
        <w:rPr>
          <w:rFonts w:ascii="Bookman Old Style" w:eastAsiaTheme="minorEastAsia" w:hAnsi="Bookman Old Style"/>
          <w:color w:val="000000" w:themeColor="text1"/>
          <w:kern w:val="24"/>
        </w:rPr>
        <w:t xml:space="preserve">specifically </w:t>
      </w:r>
      <w:r w:rsidR="00216F84">
        <w:rPr>
          <w:rFonts w:ascii="Bookman Old Style" w:eastAsiaTheme="minorEastAsia" w:hAnsi="Bookman Old Style"/>
          <w:color w:val="000000" w:themeColor="text1"/>
          <w:kern w:val="24"/>
        </w:rPr>
        <w:t>i</w:t>
      </w:r>
      <w:r w:rsidRPr="002B203F">
        <w:rPr>
          <w:rFonts w:ascii="Bookman Old Style" w:eastAsiaTheme="minorEastAsia" w:hAnsi="Bookman Old Style"/>
          <w:color w:val="000000" w:themeColor="text1"/>
          <w:kern w:val="24"/>
        </w:rPr>
        <w:t>nvolve what Rogers terms an ‘organismic valu</w:t>
      </w:r>
      <w:r w:rsidR="000446CF">
        <w:rPr>
          <w:rFonts w:ascii="Bookman Old Style" w:eastAsiaTheme="minorEastAsia" w:hAnsi="Bookman Old Style"/>
          <w:color w:val="000000" w:themeColor="text1"/>
          <w:kern w:val="24"/>
        </w:rPr>
        <w:t>ing process’ (OVP)</w:t>
      </w:r>
      <w:r w:rsidR="009C05BB">
        <w:rPr>
          <w:rFonts w:ascii="Bookman Old Style" w:eastAsiaTheme="minorEastAsia" w:hAnsi="Bookman Old Style"/>
          <w:color w:val="000000" w:themeColor="text1"/>
          <w:kern w:val="24"/>
        </w:rPr>
        <w:t>.</w:t>
      </w:r>
      <w:r w:rsidR="000446CF">
        <w:rPr>
          <w:rFonts w:ascii="Bookman Old Style" w:eastAsiaTheme="minorEastAsia" w:hAnsi="Bookman Old Style"/>
          <w:color w:val="000000" w:themeColor="text1"/>
          <w:kern w:val="24"/>
        </w:rPr>
        <w:t xml:space="preserve"> </w:t>
      </w:r>
      <w:r w:rsidR="009C05BB">
        <w:rPr>
          <w:rFonts w:ascii="Bookman Old Style" w:eastAsiaTheme="minorEastAsia" w:hAnsi="Bookman Old Style"/>
          <w:color w:val="000000" w:themeColor="text1"/>
          <w:kern w:val="24"/>
        </w:rPr>
        <w:t xml:space="preserve">A </w:t>
      </w:r>
      <w:r w:rsidRPr="002B203F">
        <w:rPr>
          <w:rFonts w:ascii="Bookman Old Style" w:eastAsiaTheme="minorEastAsia" w:hAnsi="Bookman Old Style"/>
          <w:color w:val="000000" w:themeColor="text1"/>
          <w:kern w:val="24"/>
        </w:rPr>
        <w:t>hierarchy of five capabilities from capability level one (C1) through to capability level five (C5)</w:t>
      </w:r>
      <w:r w:rsidR="009C05BB">
        <w:rPr>
          <w:rFonts w:ascii="Bookman Old Style" w:eastAsiaTheme="minorEastAsia" w:hAnsi="Bookman Old Style"/>
          <w:color w:val="000000" w:themeColor="text1"/>
          <w:kern w:val="24"/>
        </w:rPr>
        <w:t xml:space="preserve"> is now conceptualised</w:t>
      </w:r>
      <w:r w:rsidRPr="002B203F">
        <w:rPr>
          <w:rFonts w:ascii="Bookman Old Style" w:eastAsiaTheme="minorEastAsia" w:hAnsi="Bookman Old Style"/>
          <w:color w:val="000000" w:themeColor="text1"/>
          <w:kern w:val="24"/>
        </w:rPr>
        <w:t xml:space="preserve">.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C1 refers to the organism’s capability to generate automatic actions that can be triggered by situational cues in given environmental contexts. In short, C1 refers to the capability of the organism to generate and perform ‘habitual actions’.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C2 refers to the organism’s capability automatically to generate beliefs that can be subsequently triggered by situational cues in given environmental contexts. In short, C2 refers to the capability of the organism to generate ‘habitual beliefs’.</w:t>
      </w:r>
      <w:r w:rsidR="00E905F8" w:rsidRPr="002B203F">
        <w:rPr>
          <w:rFonts w:ascii="Bookman Old Style" w:eastAsiaTheme="minorEastAsia" w:hAnsi="Bookman Old Style"/>
          <w:color w:val="000000" w:themeColor="text1"/>
          <w:kern w:val="24"/>
        </w:rPr>
        <w:t xml:space="preserve"> We can think of these habitual belief</w:t>
      </w:r>
      <w:r w:rsidR="00380234">
        <w:rPr>
          <w:rFonts w:ascii="Bookman Old Style" w:eastAsiaTheme="minorEastAsia" w:hAnsi="Bookman Old Style"/>
          <w:color w:val="000000" w:themeColor="text1"/>
          <w:kern w:val="24"/>
        </w:rPr>
        <w:t xml:space="preserve">s as central to </w:t>
      </w:r>
      <w:r w:rsidR="00E905F8" w:rsidRPr="002B203F">
        <w:rPr>
          <w:rFonts w:ascii="Bookman Old Style" w:eastAsiaTheme="minorEastAsia" w:hAnsi="Bookman Old Style"/>
          <w:color w:val="000000" w:themeColor="text1"/>
          <w:kern w:val="24"/>
        </w:rPr>
        <w:t xml:space="preserve">the organism’s ability to expand its repertoire of habitual actions. This works as follows. </w:t>
      </w:r>
      <w:r w:rsidRPr="002B203F">
        <w:rPr>
          <w:rFonts w:ascii="Bookman Old Style" w:eastAsiaTheme="minorEastAsia" w:hAnsi="Bookman Old Style"/>
          <w:color w:val="000000" w:themeColor="text1"/>
          <w:kern w:val="24"/>
        </w:rPr>
        <w:t xml:space="preserve">Capabilities C1 and C2 operate together. An individual organism at any time has a given ‘repertoire’ of habitual actions, actions that enable it to function in the environments it inhabits. Given some change in the environment occurs, we suppose the organism finds that its existing habitual actions are inadequate to deal with the new situation – either because two or more different sorts of action are triggered at once which may be mutually contradictory or no action in the individual’s repertoire exists to deal with the new situation. Uncomfortable after experiencing this repertoire deficiency, the individual organism looks ‘outwards’ for external guides </w:t>
      </w:r>
      <w:r w:rsidR="004A5F3C" w:rsidRPr="002B203F">
        <w:rPr>
          <w:rFonts w:ascii="Bookman Old Style" w:eastAsiaTheme="minorEastAsia" w:hAnsi="Bookman Old Style"/>
          <w:color w:val="000000" w:themeColor="text1"/>
          <w:kern w:val="24"/>
        </w:rPr>
        <w:t xml:space="preserve">(i.e. rules) </w:t>
      </w:r>
      <w:r w:rsidRPr="002B203F">
        <w:rPr>
          <w:rFonts w:ascii="Bookman Old Style" w:eastAsiaTheme="minorEastAsia" w:hAnsi="Bookman Old Style"/>
          <w:color w:val="000000" w:themeColor="text1"/>
          <w:kern w:val="24"/>
        </w:rPr>
        <w:t xml:space="preserve">as to what </w:t>
      </w:r>
      <w:r w:rsidR="009B34D9">
        <w:rPr>
          <w:rFonts w:ascii="Bookman Old Style" w:eastAsiaTheme="minorEastAsia" w:hAnsi="Bookman Old Style"/>
          <w:color w:val="000000" w:themeColor="text1"/>
          <w:kern w:val="24"/>
        </w:rPr>
        <w:t xml:space="preserve">to do. </w:t>
      </w:r>
      <w:r w:rsidRPr="002B203F">
        <w:rPr>
          <w:rFonts w:ascii="Bookman Old Style" w:eastAsiaTheme="minorEastAsia" w:hAnsi="Bookman Old Style"/>
          <w:color w:val="000000" w:themeColor="text1"/>
          <w:kern w:val="24"/>
        </w:rPr>
        <w:t>Ideally (in conditions where positive regard is unconditional) the organism would select whatever was organis</w:t>
      </w:r>
      <w:r w:rsidR="00C5097F" w:rsidRPr="002B203F">
        <w:rPr>
          <w:rFonts w:ascii="Bookman Old Style" w:eastAsiaTheme="minorEastAsia" w:hAnsi="Bookman Old Style"/>
          <w:color w:val="000000" w:themeColor="text1"/>
          <w:kern w:val="24"/>
        </w:rPr>
        <w:t>mically constructive</w:t>
      </w:r>
      <w:r w:rsidR="001B3702" w:rsidRPr="002B203F">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The adopted ‘guide’ for action </w:t>
      </w:r>
      <w:r w:rsidR="00704443" w:rsidRPr="002B203F">
        <w:rPr>
          <w:rFonts w:ascii="Bookman Old Style" w:eastAsiaTheme="minorEastAsia" w:hAnsi="Bookman Old Style"/>
          <w:color w:val="000000" w:themeColor="text1"/>
          <w:kern w:val="24"/>
        </w:rPr>
        <w:t>then becomes an automatic judgement</w:t>
      </w:r>
      <w:r w:rsidRPr="002B203F">
        <w:rPr>
          <w:rFonts w:ascii="Bookman Old Style" w:eastAsiaTheme="minorEastAsia" w:hAnsi="Bookman Old Style"/>
          <w:color w:val="000000" w:themeColor="text1"/>
          <w:kern w:val="24"/>
        </w:rPr>
        <w:t xml:space="preserve"> (‘habitual belief’) as to the appropriate action the next time those same circumstances are encountered. </w:t>
      </w:r>
      <w:r w:rsidR="00E905F8" w:rsidRPr="002B203F">
        <w:rPr>
          <w:rFonts w:ascii="Bookman Old Style" w:eastAsiaTheme="minorEastAsia" w:hAnsi="Bookman Old Style"/>
          <w:color w:val="000000" w:themeColor="text1"/>
          <w:kern w:val="24"/>
        </w:rPr>
        <w:t>The individual has thus expanded its repertoire of habitual actions.</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We might c</w:t>
      </w:r>
      <w:r w:rsidR="005E020F">
        <w:rPr>
          <w:rFonts w:ascii="Bookman Old Style" w:eastAsiaTheme="minorEastAsia" w:hAnsi="Bookman Old Style"/>
          <w:color w:val="000000" w:themeColor="text1"/>
          <w:kern w:val="24"/>
        </w:rPr>
        <w:t xml:space="preserve">onsider very young children </w:t>
      </w:r>
      <w:r w:rsidRPr="002B203F">
        <w:rPr>
          <w:rFonts w:ascii="Bookman Old Style" w:eastAsiaTheme="minorEastAsia" w:hAnsi="Bookman Old Style"/>
          <w:color w:val="000000" w:themeColor="text1"/>
          <w:kern w:val="24"/>
        </w:rPr>
        <w:t>to develop these two capabilities, under good enough conditions. However, in such conditions a third capability should also develop in young children onwards. C3 is the individual organism’s capability to organise and use its habitual belie</w:t>
      </w:r>
      <w:r w:rsidR="00A5654E" w:rsidRPr="002B203F">
        <w:rPr>
          <w:rFonts w:ascii="Bookman Old Style" w:eastAsiaTheme="minorEastAsia" w:hAnsi="Bookman Old Style"/>
          <w:color w:val="000000" w:themeColor="text1"/>
          <w:kern w:val="24"/>
        </w:rPr>
        <w:t xml:space="preserve">fs to inform the </w:t>
      </w:r>
      <w:r w:rsidRPr="002B203F">
        <w:rPr>
          <w:rFonts w:ascii="Bookman Old Style" w:eastAsiaTheme="minorEastAsia" w:hAnsi="Bookman Old Style"/>
          <w:color w:val="000000" w:themeColor="text1"/>
          <w:kern w:val="24"/>
        </w:rPr>
        <w:t xml:space="preserve">planning it needs to do to achieve certain future outcomes in the external world. This organisation of habitual beliefs (clusters of habitual beliefs </w:t>
      </w:r>
      <w:r w:rsidR="009C05BB">
        <w:rPr>
          <w:rFonts w:ascii="Bookman Old Style" w:eastAsiaTheme="minorEastAsia" w:hAnsi="Bookman Old Style"/>
          <w:color w:val="000000" w:themeColor="text1"/>
          <w:kern w:val="24"/>
        </w:rPr>
        <w:t xml:space="preserve">linked by habits of thought as </w:t>
      </w:r>
      <w:r w:rsidRPr="002B203F">
        <w:rPr>
          <w:rFonts w:ascii="Bookman Old Style" w:eastAsiaTheme="minorEastAsia" w:hAnsi="Bookman Old Style"/>
          <w:color w:val="000000" w:themeColor="text1"/>
          <w:kern w:val="24"/>
        </w:rPr>
        <w:t>‘self-modes’) is the</w:t>
      </w:r>
      <w:r w:rsidR="00B17F59" w:rsidRPr="002B203F">
        <w:rPr>
          <w:rFonts w:ascii="Bookman Old Style" w:eastAsiaTheme="minorEastAsia" w:hAnsi="Bookman Old Style"/>
          <w:color w:val="000000" w:themeColor="text1"/>
          <w:kern w:val="24"/>
        </w:rPr>
        <w:t xml:space="preserve"> habitual foundation for the</w:t>
      </w:r>
      <w:r w:rsidRPr="002B203F">
        <w:rPr>
          <w:rFonts w:ascii="Bookman Old Style" w:eastAsiaTheme="minorEastAsia" w:hAnsi="Bookman Old Style"/>
          <w:color w:val="000000" w:themeColor="text1"/>
          <w:kern w:val="24"/>
        </w:rPr>
        <w:t xml:space="preserve"> individual’s self-concept. As with C2, capability C3 can operate as a non-consc</w:t>
      </w:r>
      <w:r w:rsidR="00B17F59" w:rsidRPr="002B203F">
        <w:rPr>
          <w:rFonts w:ascii="Bookman Old Style" w:eastAsiaTheme="minorEastAsia" w:hAnsi="Bookman Old Style"/>
          <w:color w:val="000000" w:themeColor="text1"/>
          <w:kern w:val="24"/>
        </w:rPr>
        <w:t xml:space="preserve">ious process. </w:t>
      </w:r>
      <w:r w:rsidRPr="002B203F">
        <w:rPr>
          <w:rFonts w:ascii="Bookman Old Style" w:eastAsiaTheme="minorEastAsia" w:hAnsi="Bookman Old Style"/>
          <w:color w:val="000000" w:themeColor="text1"/>
          <w:kern w:val="24"/>
        </w:rPr>
        <w:t xml:space="preserve">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How</w:t>
      </w:r>
      <w:r w:rsidR="00A5654E" w:rsidRPr="002B203F">
        <w:rPr>
          <w:rFonts w:ascii="Bookman Old Style" w:eastAsiaTheme="minorEastAsia" w:hAnsi="Bookman Old Style"/>
          <w:color w:val="000000" w:themeColor="text1"/>
          <w:kern w:val="24"/>
        </w:rPr>
        <w:t xml:space="preserve">ever, </w:t>
      </w:r>
      <w:r w:rsidRPr="002B203F">
        <w:rPr>
          <w:rFonts w:ascii="Bookman Old Style" w:eastAsiaTheme="minorEastAsia" w:hAnsi="Bookman Old Style"/>
          <w:color w:val="000000" w:themeColor="text1"/>
          <w:kern w:val="24"/>
        </w:rPr>
        <w:t xml:space="preserve">most human organisms </w:t>
      </w:r>
      <w:r w:rsidR="00A5654E" w:rsidRPr="002B203F">
        <w:rPr>
          <w:rFonts w:ascii="Bookman Old Style" w:eastAsiaTheme="minorEastAsia" w:hAnsi="Bookman Old Style"/>
          <w:color w:val="000000" w:themeColor="text1"/>
          <w:kern w:val="24"/>
        </w:rPr>
        <w:t xml:space="preserve">can potentially </w:t>
      </w:r>
      <w:r w:rsidR="00B17F59" w:rsidRPr="002B203F">
        <w:rPr>
          <w:rFonts w:ascii="Bookman Old Style" w:eastAsiaTheme="minorEastAsia" w:hAnsi="Bookman Old Style"/>
          <w:color w:val="000000" w:themeColor="text1"/>
          <w:kern w:val="24"/>
        </w:rPr>
        <w:t xml:space="preserve">develop a fourth capability.  C4 represents the individual’s capability to become ‘conscious’ of ‘itself’ (symbolise the existing habitual beliefs behind its </w:t>
      </w:r>
      <w:r w:rsidR="006D5883" w:rsidRPr="002B203F">
        <w:rPr>
          <w:rFonts w:ascii="Bookman Old Style" w:eastAsiaTheme="minorEastAsia" w:hAnsi="Bookman Old Style"/>
          <w:color w:val="000000" w:themeColor="text1"/>
          <w:kern w:val="24"/>
        </w:rPr>
        <w:t>self-concept</w:t>
      </w:r>
      <w:r w:rsidR="00B17F59" w:rsidRPr="002B203F">
        <w:rPr>
          <w:rFonts w:ascii="Bookman Old Style" w:eastAsiaTheme="minorEastAsia" w:hAnsi="Bookman Old Style"/>
          <w:color w:val="000000" w:themeColor="text1"/>
          <w:kern w:val="24"/>
        </w:rPr>
        <w:t xml:space="preserve">) and </w:t>
      </w:r>
      <w:r w:rsidR="00131F0D">
        <w:rPr>
          <w:rFonts w:ascii="Bookman Old Style" w:eastAsiaTheme="minorEastAsia" w:hAnsi="Bookman Old Style"/>
          <w:color w:val="000000" w:themeColor="text1"/>
          <w:kern w:val="24"/>
        </w:rPr>
        <w:t xml:space="preserve">also </w:t>
      </w:r>
      <w:r w:rsidR="00B17F59" w:rsidRPr="002B203F">
        <w:rPr>
          <w:rFonts w:ascii="Bookman Old Style" w:eastAsiaTheme="minorEastAsia" w:hAnsi="Bookman Old Style"/>
          <w:color w:val="000000" w:themeColor="text1"/>
          <w:kern w:val="24"/>
        </w:rPr>
        <w:t>change its self-concept in light of organismic experiences that produce new habitual beliefs. Specifically C4 implies the individual’s capability</w:t>
      </w:r>
      <w:r w:rsidRPr="002B203F">
        <w:rPr>
          <w:rFonts w:ascii="Bookman Old Style" w:eastAsiaTheme="minorEastAsia" w:hAnsi="Bookman Old Style"/>
          <w:color w:val="000000" w:themeColor="text1"/>
          <w:kern w:val="24"/>
        </w:rPr>
        <w:t xml:space="preserve"> to direct attention to discerning</w:t>
      </w:r>
      <w:r w:rsidR="007F0DCC" w:rsidRPr="002B203F">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 xml:space="preserve">and symbolising the habitual </w:t>
      </w:r>
      <w:r w:rsidR="007F0DCC" w:rsidRPr="002B203F">
        <w:rPr>
          <w:rFonts w:ascii="Bookman Old Style" w:eastAsiaTheme="minorEastAsia" w:hAnsi="Bookman Old Style"/>
          <w:color w:val="000000" w:themeColor="text1"/>
          <w:kern w:val="24"/>
        </w:rPr>
        <w:t>belief</w:t>
      </w:r>
      <w:r w:rsidR="007175C8">
        <w:rPr>
          <w:rFonts w:ascii="Bookman Old Style" w:eastAsiaTheme="minorEastAsia" w:hAnsi="Bookman Old Style"/>
          <w:color w:val="000000" w:themeColor="text1"/>
          <w:kern w:val="24"/>
        </w:rPr>
        <w:t xml:space="preserve">s (as ‘concerns’) that they </w:t>
      </w:r>
      <w:r w:rsidR="009C05BB">
        <w:rPr>
          <w:rFonts w:ascii="Bookman Old Style" w:eastAsiaTheme="minorEastAsia" w:hAnsi="Bookman Old Style"/>
          <w:color w:val="000000" w:themeColor="text1"/>
          <w:kern w:val="24"/>
        </w:rPr>
        <w:t xml:space="preserve">non-consciously </w:t>
      </w:r>
      <w:r w:rsidR="007F0DCC" w:rsidRPr="002B203F">
        <w:rPr>
          <w:rFonts w:ascii="Bookman Old Style" w:eastAsiaTheme="minorEastAsia" w:hAnsi="Bookman Old Style"/>
          <w:color w:val="000000" w:themeColor="text1"/>
          <w:kern w:val="24"/>
        </w:rPr>
        <w:t>develop</w:t>
      </w:r>
      <w:r w:rsidR="001D171A" w:rsidRPr="002B203F">
        <w:rPr>
          <w:rFonts w:ascii="Bookman Old Style" w:eastAsiaTheme="minorEastAsia" w:hAnsi="Bookman Old Style"/>
          <w:color w:val="000000" w:themeColor="text1"/>
          <w:kern w:val="24"/>
        </w:rPr>
        <w:t>, rejecting or accept</w:t>
      </w:r>
      <w:r w:rsidR="00E905F8" w:rsidRPr="002B203F">
        <w:rPr>
          <w:rFonts w:ascii="Bookman Old Style" w:eastAsiaTheme="minorEastAsia" w:hAnsi="Bookman Old Style"/>
          <w:color w:val="000000" w:themeColor="text1"/>
          <w:kern w:val="24"/>
        </w:rPr>
        <w:t>in</w:t>
      </w:r>
      <w:r w:rsidR="00216F84">
        <w:rPr>
          <w:rFonts w:ascii="Bookman Old Style" w:eastAsiaTheme="minorEastAsia" w:hAnsi="Bookman Old Style"/>
          <w:color w:val="000000" w:themeColor="text1"/>
          <w:kern w:val="24"/>
        </w:rPr>
        <w:t>g those concerns and incorporating</w:t>
      </w:r>
      <w:r w:rsidR="001D171A" w:rsidRPr="002B203F">
        <w:rPr>
          <w:rFonts w:ascii="Bookman Old Style" w:eastAsiaTheme="minorEastAsia" w:hAnsi="Bookman Old Style"/>
          <w:color w:val="000000" w:themeColor="text1"/>
          <w:kern w:val="24"/>
        </w:rPr>
        <w:t xml:space="preserve"> the non-rejected </w:t>
      </w:r>
      <w:r w:rsidRPr="002B203F">
        <w:rPr>
          <w:rFonts w:ascii="Bookman Old Style" w:eastAsiaTheme="minorEastAsia" w:hAnsi="Bookman Old Style"/>
          <w:color w:val="000000" w:themeColor="text1"/>
          <w:kern w:val="24"/>
        </w:rPr>
        <w:t>concerns into those of their existing self-concept.</w:t>
      </w:r>
      <w:r w:rsidR="00B17F59" w:rsidRPr="002B203F">
        <w:rPr>
          <w:rFonts w:ascii="Bookman Old Style" w:eastAsiaTheme="minorEastAsia" w:hAnsi="Bookman Old Style"/>
          <w:color w:val="000000" w:themeColor="text1"/>
          <w:kern w:val="24"/>
        </w:rPr>
        <w:t xml:space="preserve">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Finally, capability C5 is the ability to notice patterns and inconsistencies in the habitual beliefs of other human organisms (and some other nonhuman organisms) and to symbolise both those patterns and inconsistencies. We might call this the ability to ‘(cognitively) empathise’ with others. Capability C5 </w:t>
      </w:r>
      <w:r w:rsidR="00A5654E" w:rsidRPr="002B203F">
        <w:rPr>
          <w:rFonts w:ascii="Bookman Old Style" w:eastAsiaTheme="minorEastAsia" w:hAnsi="Bookman Old Style"/>
          <w:color w:val="000000" w:themeColor="text1"/>
          <w:kern w:val="24"/>
        </w:rPr>
        <w:t xml:space="preserve">potentially </w:t>
      </w:r>
      <w:r w:rsidRPr="002B203F">
        <w:rPr>
          <w:rFonts w:ascii="Bookman Old Style" w:eastAsiaTheme="minorEastAsia" w:hAnsi="Bookman Old Style"/>
          <w:color w:val="000000" w:themeColor="text1"/>
          <w:kern w:val="24"/>
        </w:rPr>
        <w:t xml:space="preserve">emerges at a certain point in the development of capabilities C4 and C3 together. </w:t>
      </w:r>
    </w:p>
    <w:p w:rsidR="00AC33B5" w:rsidRPr="002B203F" w:rsidRDefault="009C05BB"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 xml:space="preserve">The </w:t>
      </w:r>
      <w:r w:rsidRPr="002B203F">
        <w:rPr>
          <w:rFonts w:ascii="Bookman Old Style" w:eastAsiaTheme="minorEastAsia" w:hAnsi="Bookman Old Style"/>
          <w:color w:val="000000" w:themeColor="text1"/>
          <w:kern w:val="24"/>
        </w:rPr>
        <w:t xml:space="preserve">individual </w:t>
      </w:r>
      <w:r>
        <w:rPr>
          <w:rFonts w:ascii="Bookman Old Style" w:eastAsiaTheme="minorEastAsia" w:hAnsi="Bookman Old Style"/>
          <w:color w:val="000000" w:themeColor="text1"/>
          <w:kern w:val="24"/>
        </w:rPr>
        <w:t>is thus capable but vulnerable.</w:t>
      </w:r>
      <w:r w:rsidRPr="002B203F">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t xml:space="preserve">These </w:t>
      </w:r>
      <w:r w:rsidR="00AC33B5" w:rsidRPr="002B203F">
        <w:rPr>
          <w:rFonts w:ascii="Bookman Old Style" w:eastAsiaTheme="minorEastAsia" w:hAnsi="Bookman Old Style"/>
          <w:color w:val="000000" w:themeColor="text1"/>
          <w:kern w:val="24"/>
        </w:rPr>
        <w:t xml:space="preserve">capabilities </w:t>
      </w:r>
      <w:r>
        <w:rPr>
          <w:rFonts w:ascii="Bookman Old Style" w:eastAsiaTheme="minorEastAsia" w:hAnsi="Bookman Old Style"/>
          <w:color w:val="000000" w:themeColor="text1"/>
          <w:kern w:val="24"/>
        </w:rPr>
        <w:t xml:space="preserve">potentially  operate </w:t>
      </w:r>
      <w:r w:rsidR="00B05E39">
        <w:rPr>
          <w:rFonts w:ascii="Bookman Old Style" w:eastAsiaTheme="minorEastAsia" w:hAnsi="Bookman Old Style"/>
          <w:color w:val="000000" w:themeColor="text1"/>
          <w:kern w:val="24"/>
        </w:rPr>
        <w:t>in a</w:t>
      </w:r>
      <w:r w:rsidR="008B0AB9">
        <w:rPr>
          <w:rFonts w:ascii="Bookman Old Style" w:eastAsiaTheme="minorEastAsia" w:hAnsi="Bookman Old Style"/>
          <w:color w:val="000000" w:themeColor="text1"/>
          <w:kern w:val="24"/>
        </w:rPr>
        <w:t>n</w:t>
      </w:r>
      <w:r w:rsidR="00B05E39">
        <w:rPr>
          <w:rFonts w:ascii="Bookman Old Style" w:eastAsiaTheme="minorEastAsia" w:hAnsi="Bookman Old Style"/>
          <w:color w:val="000000" w:themeColor="text1"/>
          <w:kern w:val="24"/>
        </w:rPr>
        <w:t xml:space="preserve"> </w:t>
      </w:r>
      <w:r w:rsidR="00AC33B5" w:rsidRPr="002B203F">
        <w:rPr>
          <w:rFonts w:ascii="Bookman Old Style" w:eastAsiaTheme="minorEastAsia" w:hAnsi="Bookman Old Style"/>
          <w:color w:val="000000" w:themeColor="text1"/>
          <w:kern w:val="24"/>
        </w:rPr>
        <w:t xml:space="preserve">uncertain environment </w:t>
      </w:r>
      <w:r>
        <w:rPr>
          <w:rFonts w:ascii="Bookman Old Style" w:eastAsiaTheme="minorEastAsia" w:hAnsi="Bookman Old Style"/>
          <w:color w:val="000000" w:themeColor="text1"/>
          <w:kern w:val="24"/>
        </w:rPr>
        <w:t xml:space="preserve">but are subject to </w:t>
      </w:r>
      <w:r w:rsidR="00AC33B5" w:rsidRPr="002B203F">
        <w:rPr>
          <w:rFonts w:ascii="Bookman Old Style" w:eastAsiaTheme="minorEastAsia" w:hAnsi="Bookman Old Style"/>
          <w:color w:val="000000" w:themeColor="text1"/>
          <w:kern w:val="24"/>
        </w:rPr>
        <w:t>the four ontological insecurities ide</w:t>
      </w:r>
      <w:r w:rsidR="00C039B4">
        <w:rPr>
          <w:rFonts w:ascii="Bookman Old Style" w:eastAsiaTheme="minorEastAsia" w:hAnsi="Bookman Old Style"/>
          <w:color w:val="000000" w:themeColor="text1"/>
          <w:kern w:val="24"/>
        </w:rPr>
        <w:t>ntified by Tillich and May</w:t>
      </w:r>
      <w:r w:rsidR="00AC33B5" w:rsidRPr="002B203F">
        <w:rPr>
          <w:rFonts w:ascii="Bookman Old Style" w:eastAsiaTheme="minorEastAsia" w:hAnsi="Bookman Old Style"/>
          <w:color w:val="000000" w:themeColor="text1"/>
          <w:kern w:val="24"/>
        </w:rPr>
        <w:t>. We understand this hierarchy of capabilities to be enabled b</w:t>
      </w:r>
      <w:r w:rsidR="00CC2494">
        <w:rPr>
          <w:rFonts w:ascii="Bookman Old Style" w:eastAsiaTheme="minorEastAsia" w:hAnsi="Bookman Old Style"/>
          <w:color w:val="000000" w:themeColor="text1"/>
          <w:kern w:val="24"/>
        </w:rPr>
        <w:t xml:space="preserve">y the organism’s four </w:t>
      </w:r>
      <w:r w:rsidR="00AC33B5" w:rsidRPr="002B203F">
        <w:rPr>
          <w:rFonts w:ascii="Bookman Old Style" w:eastAsiaTheme="minorEastAsia" w:hAnsi="Bookman Old Style"/>
          <w:color w:val="000000" w:themeColor="text1"/>
          <w:kern w:val="24"/>
        </w:rPr>
        <w:t xml:space="preserve">‘capacities’ </w:t>
      </w:r>
      <w:r>
        <w:rPr>
          <w:rFonts w:ascii="Bookman Old Style" w:eastAsiaTheme="minorEastAsia" w:hAnsi="Bookman Old Style"/>
          <w:color w:val="000000" w:themeColor="text1"/>
          <w:kern w:val="24"/>
        </w:rPr>
        <w:t xml:space="preserve">E1-E4 </w:t>
      </w:r>
      <w:r w:rsidR="00AC33B5" w:rsidRPr="002B203F">
        <w:rPr>
          <w:rFonts w:ascii="Bookman Old Style" w:eastAsiaTheme="minorEastAsia" w:hAnsi="Bookman Old Style"/>
          <w:color w:val="000000" w:themeColor="text1"/>
          <w:kern w:val="24"/>
        </w:rPr>
        <w:t xml:space="preserve">(collectively ‘organismic capacity’) as follows.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Enabling C1 is a felt confidence (‘capacity’ E1) by the organism in the robustness of its habitual action repertoire: the organism feels sure it can </w:t>
      </w:r>
      <w:r w:rsidRPr="00131F0D">
        <w:rPr>
          <w:rFonts w:ascii="Bookman Old Style" w:eastAsiaTheme="minorEastAsia" w:hAnsi="Bookman Old Style"/>
          <w:i/>
          <w:color w:val="000000" w:themeColor="text1"/>
          <w:kern w:val="24"/>
        </w:rPr>
        <w:t>adequately perform</w:t>
      </w:r>
      <w:r w:rsidRPr="002B203F">
        <w:rPr>
          <w:rFonts w:ascii="Bookman Old Style" w:eastAsiaTheme="minorEastAsia" w:hAnsi="Bookman Old Style"/>
          <w:color w:val="000000" w:themeColor="text1"/>
          <w:kern w:val="24"/>
        </w:rPr>
        <w:t xml:space="preserve"> elements of this repertoire when triggered. In the absence of E1, the organism would seize up, unable to perform its repertoire even when triggered, fearing a fatal flaw. The need for capacity E1 arises from Tillich’s </w:t>
      </w:r>
      <w:r w:rsidR="004C3BAA">
        <w:rPr>
          <w:rFonts w:ascii="Bookman Old Style" w:eastAsiaTheme="minorEastAsia" w:hAnsi="Bookman Old Style"/>
          <w:color w:val="000000" w:themeColor="text1"/>
          <w:kern w:val="24"/>
        </w:rPr>
        <w:t>anxiety of death</w:t>
      </w:r>
      <w:r w:rsidRPr="002B203F">
        <w:rPr>
          <w:rFonts w:ascii="Bookman Old Style" w:eastAsiaTheme="minorEastAsia" w:hAnsi="Bookman Old Style"/>
          <w:color w:val="000000" w:themeColor="text1"/>
          <w:kern w:val="24"/>
        </w:rPr>
        <w:t xml:space="preserve"> or </w:t>
      </w:r>
      <w:r w:rsidR="00860900">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finitude</w:t>
      </w:r>
      <w:r w:rsidR="00860900">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Enabling C2 is a felt confidence (capacity E2) by the organism that its habitual action repertoire is </w:t>
      </w:r>
      <w:r w:rsidRPr="00131F0D">
        <w:rPr>
          <w:rFonts w:ascii="Bookman Old Style" w:eastAsiaTheme="minorEastAsia" w:hAnsi="Bookman Old Style"/>
          <w:i/>
          <w:color w:val="000000" w:themeColor="text1"/>
          <w:kern w:val="24"/>
        </w:rPr>
        <w:t>worth</w:t>
      </w:r>
      <w:r w:rsidRPr="002B203F">
        <w:rPr>
          <w:rFonts w:ascii="Bookman Old Style" w:eastAsiaTheme="minorEastAsia" w:hAnsi="Bookman Old Style"/>
          <w:color w:val="000000" w:themeColor="text1"/>
          <w:kern w:val="24"/>
        </w:rPr>
        <w:t xml:space="preserve"> expanding. Absent E2, the organism would be inhibited from expanding its repertoire via the generation of new habitual beliefs. The need for E2 arises from Tillich’s anxiety of ‘self-condemnation’, or of not being of worth.</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Enabling C3 is a felt confidence (capacity E3) in the </w:t>
      </w:r>
      <w:r w:rsidRPr="00131F0D">
        <w:rPr>
          <w:rFonts w:ascii="Bookman Old Style" w:eastAsiaTheme="minorEastAsia" w:hAnsi="Bookman Old Style"/>
          <w:i/>
          <w:color w:val="000000" w:themeColor="text1"/>
          <w:kern w:val="24"/>
        </w:rPr>
        <w:t xml:space="preserve">effectiveness </w:t>
      </w:r>
      <w:r w:rsidRPr="002B203F">
        <w:rPr>
          <w:rFonts w:ascii="Bookman Old Style" w:eastAsiaTheme="minorEastAsia" w:hAnsi="Bookman Old Style"/>
          <w:color w:val="000000" w:themeColor="text1"/>
          <w:kern w:val="24"/>
        </w:rPr>
        <w:t>of the habitual beliefs that constitute the organism’s self-concept. Without E3</w:t>
      </w:r>
      <w:r w:rsidR="00CC2494">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the organism would not feel that through employing the automatic judgements of the habitual beliefs within its self-concept it can ‘make a</w:t>
      </w:r>
      <w:r w:rsidR="00860900">
        <w:rPr>
          <w:rFonts w:ascii="Bookman Old Style" w:eastAsiaTheme="minorEastAsia" w:hAnsi="Bookman Old Style"/>
          <w:color w:val="000000" w:themeColor="text1"/>
          <w:kern w:val="24"/>
        </w:rPr>
        <w:t xml:space="preserve"> difference’</w:t>
      </w:r>
      <w:r w:rsidRPr="002B203F">
        <w:rPr>
          <w:rFonts w:ascii="Bookman Old Style" w:eastAsiaTheme="minorEastAsia" w:hAnsi="Bookman Old Style"/>
          <w:color w:val="000000" w:themeColor="text1"/>
          <w:kern w:val="24"/>
        </w:rPr>
        <w:t>. The need for E3 arises from May’s anxiety of ‘insignificance’.</w:t>
      </w:r>
    </w:p>
    <w:p w:rsidR="00F047F4"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Enabling capabilities C4 and C5 is a </w:t>
      </w:r>
      <w:r w:rsidR="0063710B" w:rsidRPr="002B203F">
        <w:rPr>
          <w:rFonts w:ascii="Bookman Old Style" w:eastAsiaTheme="minorEastAsia" w:hAnsi="Bookman Old Style"/>
          <w:color w:val="000000" w:themeColor="text1"/>
          <w:kern w:val="24"/>
        </w:rPr>
        <w:t xml:space="preserve">felt </w:t>
      </w:r>
      <w:r w:rsidRPr="002B203F">
        <w:rPr>
          <w:rFonts w:ascii="Bookman Old Style" w:eastAsiaTheme="minorEastAsia" w:hAnsi="Bookman Old Style"/>
          <w:color w:val="000000" w:themeColor="text1"/>
          <w:kern w:val="24"/>
        </w:rPr>
        <w:t xml:space="preserve">confidence </w:t>
      </w:r>
      <w:r w:rsidR="00CC2494">
        <w:rPr>
          <w:rFonts w:ascii="Bookman Old Style" w:eastAsiaTheme="minorEastAsia" w:hAnsi="Bookman Old Style"/>
          <w:color w:val="000000" w:themeColor="text1"/>
          <w:kern w:val="24"/>
        </w:rPr>
        <w:t xml:space="preserve">(E4) </w:t>
      </w:r>
      <w:r w:rsidRPr="002B203F">
        <w:rPr>
          <w:rFonts w:ascii="Bookman Old Style" w:eastAsiaTheme="minorEastAsia" w:hAnsi="Bookman Old Style"/>
          <w:color w:val="000000" w:themeColor="text1"/>
          <w:kern w:val="24"/>
        </w:rPr>
        <w:t>by the organism th</w:t>
      </w:r>
      <w:r w:rsidR="007175C8">
        <w:rPr>
          <w:rFonts w:ascii="Bookman Old Style" w:eastAsiaTheme="minorEastAsia" w:hAnsi="Bookman Old Style"/>
          <w:color w:val="000000" w:themeColor="text1"/>
          <w:kern w:val="24"/>
        </w:rPr>
        <w:t>at the habitual beliefs it non</w:t>
      </w:r>
      <w:r w:rsidR="0044407D">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consciously generates via C2 will not be a threat (once symbolised as concerns) to the existing structure of symbolised habitual beliefs (concerns) constituting its present self-concept. It is the confidence to </w:t>
      </w:r>
      <w:r w:rsidRPr="00131F0D">
        <w:rPr>
          <w:rFonts w:ascii="Bookman Old Style" w:eastAsiaTheme="minorEastAsia" w:hAnsi="Bookman Old Style"/>
          <w:i/>
          <w:color w:val="000000" w:themeColor="text1"/>
          <w:kern w:val="24"/>
        </w:rPr>
        <w:t>accept a lack of inner consistency</w:t>
      </w:r>
      <w:r w:rsidRPr="002B203F">
        <w:rPr>
          <w:rFonts w:ascii="Bookman Old Style" w:eastAsiaTheme="minorEastAsia" w:hAnsi="Bookman Old Style"/>
          <w:color w:val="000000" w:themeColor="text1"/>
          <w:kern w:val="24"/>
        </w:rPr>
        <w:t xml:space="preserve"> of habit</w:t>
      </w:r>
      <w:r w:rsidR="00B17F59" w:rsidRPr="002B203F">
        <w:rPr>
          <w:rFonts w:ascii="Bookman Old Style" w:eastAsiaTheme="minorEastAsia" w:hAnsi="Bookman Old Style"/>
          <w:color w:val="000000" w:themeColor="text1"/>
          <w:kern w:val="24"/>
        </w:rPr>
        <w:t>ual beliefs once symbolised, so facing</w:t>
      </w:r>
      <w:r w:rsidRPr="002B203F">
        <w:rPr>
          <w:rFonts w:ascii="Bookman Old Style" w:eastAsiaTheme="minorEastAsia" w:hAnsi="Bookman Old Style"/>
          <w:color w:val="000000" w:themeColor="text1"/>
          <w:kern w:val="24"/>
        </w:rPr>
        <w:t xml:space="preserve"> Tillich’s anxiety of ‘meaninglessness’. A </w:t>
      </w:r>
      <w:r w:rsidR="00B17F59" w:rsidRPr="002B203F">
        <w:rPr>
          <w:rFonts w:ascii="Bookman Old Style" w:eastAsiaTheme="minorEastAsia" w:hAnsi="Bookman Old Style"/>
          <w:color w:val="000000" w:themeColor="text1"/>
          <w:kern w:val="24"/>
        </w:rPr>
        <w:t xml:space="preserve">lack of E4 produces a person </w:t>
      </w:r>
      <w:r w:rsidRPr="002B203F">
        <w:rPr>
          <w:rFonts w:ascii="Bookman Old Style" w:eastAsiaTheme="minorEastAsia" w:hAnsi="Bookman Old Style"/>
          <w:color w:val="000000" w:themeColor="text1"/>
          <w:kern w:val="24"/>
        </w:rPr>
        <w:t xml:space="preserve">defensively wedded to </w:t>
      </w:r>
      <w:r w:rsidR="00B17F59" w:rsidRPr="002B203F">
        <w:rPr>
          <w:rFonts w:ascii="Bookman Old Style" w:eastAsiaTheme="minorEastAsia" w:hAnsi="Bookman Old Style"/>
          <w:color w:val="000000" w:themeColor="text1"/>
          <w:kern w:val="24"/>
        </w:rPr>
        <w:t xml:space="preserve">a fixed </w:t>
      </w:r>
      <w:r w:rsidRPr="002B203F">
        <w:rPr>
          <w:rFonts w:ascii="Bookman Old Style" w:eastAsiaTheme="minorEastAsia" w:hAnsi="Bookman Old Style"/>
          <w:color w:val="000000" w:themeColor="text1"/>
          <w:kern w:val="24"/>
        </w:rPr>
        <w:t>self-concept, built around an unexamined set of ha</w:t>
      </w:r>
      <w:r w:rsidR="002F249F" w:rsidRPr="002B203F">
        <w:rPr>
          <w:rFonts w:ascii="Bookman Old Style" w:eastAsiaTheme="minorEastAsia" w:hAnsi="Bookman Old Style"/>
          <w:color w:val="000000" w:themeColor="text1"/>
          <w:kern w:val="24"/>
        </w:rPr>
        <w:t>bitual beliefs. Inwardly ignorant (and fearful)</w:t>
      </w:r>
      <w:r w:rsidR="00545A80">
        <w:rPr>
          <w:rFonts w:ascii="Bookman Old Style" w:eastAsiaTheme="minorEastAsia" w:hAnsi="Bookman Old Style"/>
          <w:color w:val="000000" w:themeColor="text1"/>
          <w:kern w:val="24"/>
        </w:rPr>
        <w:t xml:space="preserve"> of their</w:t>
      </w:r>
      <w:r w:rsidRPr="002B203F">
        <w:rPr>
          <w:rFonts w:ascii="Bookman Old Style" w:eastAsiaTheme="minorEastAsia" w:hAnsi="Bookman Old Style"/>
          <w:color w:val="000000" w:themeColor="text1"/>
          <w:kern w:val="24"/>
        </w:rPr>
        <w:t xml:space="preserve"> own internal varie</w:t>
      </w:r>
      <w:r w:rsidR="00B17F59" w:rsidRPr="002B203F">
        <w:rPr>
          <w:rFonts w:ascii="Bookman Old Style" w:eastAsiaTheme="minorEastAsia" w:hAnsi="Bookman Old Style"/>
          <w:color w:val="000000" w:themeColor="text1"/>
          <w:kern w:val="24"/>
        </w:rPr>
        <w:t>ty, the person</w:t>
      </w:r>
      <w:r w:rsidRPr="002B203F">
        <w:rPr>
          <w:rFonts w:ascii="Bookman Old Style" w:eastAsiaTheme="minorEastAsia" w:hAnsi="Bookman Old Style"/>
          <w:color w:val="000000" w:themeColor="text1"/>
          <w:kern w:val="24"/>
        </w:rPr>
        <w:t xml:space="preserve"> would a</w:t>
      </w:r>
      <w:r w:rsidR="00772388" w:rsidRPr="002B203F">
        <w:rPr>
          <w:rFonts w:ascii="Bookman Old Style" w:eastAsiaTheme="minorEastAsia" w:hAnsi="Bookman Old Style"/>
          <w:color w:val="000000" w:themeColor="text1"/>
          <w:kern w:val="24"/>
        </w:rPr>
        <w:t xml:space="preserve">lso be less capable of empathy, of </w:t>
      </w:r>
      <w:r w:rsidRPr="002B203F">
        <w:rPr>
          <w:rFonts w:ascii="Bookman Old Style" w:eastAsiaTheme="minorEastAsia" w:hAnsi="Bookman Old Style"/>
          <w:color w:val="000000" w:themeColor="text1"/>
          <w:kern w:val="24"/>
        </w:rPr>
        <w:t xml:space="preserve">accepting the variety within </w:t>
      </w:r>
      <w:r w:rsidR="00772388" w:rsidRPr="002B203F">
        <w:rPr>
          <w:rFonts w:ascii="Bookman Old Style" w:eastAsiaTheme="minorEastAsia" w:hAnsi="Bookman Old Style"/>
          <w:color w:val="000000" w:themeColor="text1"/>
          <w:kern w:val="24"/>
        </w:rPr>
        <w:t xml:space="preserve">and </w:t>
      </w:r>
      <w:r w:rsidR="00860900">
        <w:rPr>
          <w:rFonts w:ascii="Bookman Old Style" w:eastAsiaTheme="minorEastAsia" w:hAnsi="Bookman Old Style"/>
          <w:color w:val="000000" w:themeColor="text1"/>
          <w:kern w:val="24"/>
        </w:rPr>
        <w:t>diversity of, other people (so inhibiting C5</w:t>
      </w:r>
      <w:r w:rsidRPr="002B203F">
        <w:rPr>
          <w:rFonts w:ascii="Bookman Old Style" w:eastAsiaTheme="minorEastAsia" w:hAnsi="Bookman Old Style"/>
          <w:color w:val="000000" w:themeColor="text1"/>
          <w:kern w:val="24"/>
        </w:rPr>
        <w:t>)</w:t>
      </w:r>
      <w:r w:rsidR="00772388" w:rsidRPr="002B203F">
        <w:rPr>
          <w:rFonts w:ascii="Bookman Old Style" w:eastAsiaTheme="minorEastAsia" w:hAnsi="Bookman Old Style"/>
          <w:color w:val="000000" w:themeColor="text1"/>
          <w:kern w:val="24"/>
        </w:rPr>
        <w:t>.</w:t>
      </w:r>
    </w:p>
    <w:p w:rsidR="00AC33B5" w:rsidRPr="006D5883" w:rsidRDefault="000446CF"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5.4</w:t>
      </w:r>
      <w:r w:rsidR="00216F84">
        <w:rPr>
          <w:rFonts w:ascii="Bookman Old Style" w:eastAsiaTheme="minorEastAsia" w:hAnsi="Bookman Old Style"/>
          <w:i/>
          <w:color w:val="000000" w:themeColor="text1"/>
          <w:kern w:val="24"/>
        </w:rPr>
        <w:t xml:space="preserve"> Institutions, conditions of worth and self-c</w:t>
      </w:r>
      <w:r w:rsidR="00AC33B5" w:rsidRPr="006D5883">
        <w:rPr>
          <w:rFonts w:ascii="Bookman Old Style" w:eastAsiaTheme="minorEastAsia" w:hAnsi="Bookman Old Style"/>
          <w:i/>
          <w:color w:val="000000" w:themeColor="text1"/>
          <w:kern w:val="24"/>
        </w:rPr>
        <w:t>oncept formation</w:t>
      </w:r>
    </w:p>
    <w:p w:rsidR="00AC33B5" w:rsidRPr="002B203F"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Following Rogers, we see the development of the self-concept as being influenced by internalised ‘conditions of worth’ (or ‘conditional positive regard’). We link conditions of worth to i</w:t>
      </w:r>
      <w:r w:rsidR="00E86ECC" w:rsidRPr="002B203F">
        <w:rPr>
          <w:rFonts w:ascii="Bookman Old Style" w:eastAsiaTheme="minorEastAsia" w:hAnsi="Bookman Old Style"/>
          <w:color w:val="000000" w:themeColor="text1"/>
          <w:kern w:val="24"/>
        </w:rPr>
        <w:t>nstitutions</w:t>
      </w:r>
      <w:r w:rsidR="009C05BB">
        <w:rPr>
          <w:rFonts w:ascii="Bookman Old Style" w:eastAsiaTheme="minorEastAsia" w:hAnsi="Bookman Old Style"/>
          <w:color w:val="000000" w:themeColor="text1"/>
          <w:kern w:val="24"/>
          <w:vertAlign w:val="superscript"/>
        </w:rPr>
        <w:t>4</w:t>
      </w:r>
      <w:r w:rsidR="007E52BB">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via the VEE concept of rules</w:t>
      </w:r>
      <w:r w:rsidR="002636B4">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‘In sit</w:t>
      </w:r>
      <w:r w:rsidR="00747ACD" w:rsidRPr="002B203F">
        <w:rPr>
          <w:rFonts w:ascii="Bookman Old Style" w:eastAsiaTheme="minorEastAsia" w:hAnsi="Bookman Old Style"/>
          <w:color w:val="000000" w:themeColor="text1"/>
          <w:kern w:val="24"/>
        </w:rPr>
        <w:t>uation X, do A</w:t>
      </w:r>
      <w:r w:rsidR="00815396">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w:t>
      </w:r>
      <w:r w:rsidR="00506540" w:rsidRPr="002B203F">
        <w:rPr>
          <w:rFonts w:ascii="Bookman Old Style" w:eastAsiaTheme="minorEastAsia" w:hAnsi="Bookman Old Style"/>
          <w:color w:val="000000" w:themeColor="text1"/>
          <w:kern w:val="24"/>
        </w:rPr>
        <w:t>(Hodgson</w:t>
      </w:r>
      <w:r w:rsidR="00930566">
        <w:rPr>
          <w:rFonts w:ascii="Bookman Old Style" w:eastAsiaTheme="minorEastAsia" w:hAnsi="Bookman Old Style"/>
          <w:color w:val="000000" w:themeColor="text1"/>
          <w:kern w:val="24"/>
        </w:rPr>
        <w:t>, 2006, p.</w:t>
      </w:r>
      <w:r w:rsidR="00506540" w:rsidRPr="002B203F">
        <w:rPr>
          <w:rFonts w:ascii="Bookman Old Style" w:eastAsiaTheme="minorEastAsia" w:hAnsi="Bookman Old Style"/>
          <w:color w:val="000000" w:themeColor="text1"/>
          <w:kern w:val="24"/>
        </w:rPr>
        <w:t xml:space="preserve"> 3</w:t>
      </w:r>
      <w:r w:rsidR="005A345E" w:rsidRPr="002B203F">
        <w:rPr>
          <w:rFonts w:ascii="Bookman Old Style" w:eastAsiaTheme="minorEastAsia" w:hAnsi="Bookman Old Style"/>
          <w:color w:val="000000" w:themeColor="text1"/>
          <w:kern w:val="24"/>
        </w:rPr>
        <w:t>)</w:t>
      </w:r>
      <w:r w:rsidR="00815396">
        <w:rPr>
          <w:rFonts w:ascii="Bookman Old Style" w:eastAsiaTheme="minorEastAsia" w:hAnsi="Bookman Old Style"/>
          <w:color w:val="000000" w:themeColor="text1"/>
          <w:kern w:val="24"/>
        </w:rPr>
        <w:t>.</w:t>
      </w:r>
      <w:r w:rsidR="00506540" w:rsidRPr="002B203F">
        <w:rPr>
          <w:rFonts w:ascii="Bookman Old Style" w:eastAsiaTheme="minorEastAsia" w:hAnsi="Bookman Old Style"/>
          <w:color w:val="000000" w:themeColor="text1"/>
          <w:kern w:val="24"/>
        </w:rPr>
        <w:t xml:space="preserve"> </w:t>
      </w:r>
      <w:r w:rsidRPr="002B203F">
        <w:rPr>
          <w:rFonts w:ascii="Bookman Old Style" w:eastAsiaTheme="minorEastAsia" w:hAnsi="Bookman Old Style"/>
          <w:color w:val="000000" w:themeColor="text1"/>
          <w:kern w:val="24"/>
        </w:rPr>
        <w:t xml:space="preserve">We note that rules are often normative, so they constitute the terms under which the individual subject to the rule is positively regarded (i.e. in situation </w:t>
      </w:r>
      <w:r w:rsidR="005949D6">
        <w:rPr>
          <w:rFonts w:ascii="Bookman Old Style" w:eastAsiaTheme="minorEastAsia" w:hAnsi="Bookman Old Style"/>
          <w:color w:val="000000" w:themeColor="text1"/>
          <w:kern w:val="24"/>
        </w:rPr>
        <w:t>X, do A</w:t>
      </w:r>
      <w:r w:rsidRPr="002B203F">
        <w:rPr>
          <w:rFonts w:ascii="Bookman Old Style" w:eastAsiaTheme="minorEastAsia" w:hAnsi="Bookman Old Style"/>
          <w:color w:val="000000" w:themeColor="text1"/>
          <w:kern w:val="24"/>
        </w:rPr>
        <w:t xml:space="preserve"> </w:t>
      </w:r>
      <w:r w:rsidR="005949D6">
        <w:rPr>
          <w:rFonts w:ascii="Bookman Old Style" w:eastAsiaTheme="minorEastAsia" w:hAnsi="Bookman Old Style"/>
          <w:color w:val="000000" w:themeColor="text1"/>
          <w:kern w:val="24"/>
        </w:rPr>
        <w:t xml:space="preserve">to receive conditional </w:t>
      </w:r>
      <w:r w:rsidR="002636B4">
        <w:rPr>
          <w:rFonts w:ascii="Bookman Old Style" w:eastAsiaTheme="minorEastAsia" w:hAnsi="Bookman Old Style"/>
          <w:color w:val="000000" w:themeColor="text1"/>
          <w:kern w:val="24"/>
        </w:rPr>
        <w:t xml:space="preserve">positive </w:t>
      </w:r>
      <w:r w:rsidR="005949D6">
        <w:rPr>
          <w:rFonts w:ascii="Bookman Old Style" w:eastAsiaTheme="minorEastAsia" w:hAnsi="Bookman Old Style"/>
          <w:color w:val="000000" w:themeColor="text1"/>
          <w:kern w:val="24"/>
        </w:rPr>
        <w:t>regard R</w:t>
      </w:r>
      <w:r w:rsidRPr="002B203F">
        <w:rPr>
          <w:rFonts w:ascii="Bookman Old Style" w:eastAsiaTheme="minorEastAsia" w:hAnsi="Bookman Old Style"/>
          <w:color w:val="000000" w:themeColor="text1"/>
          <w:kern w:val="24"/>
        </w:rPr>
        <w:t>).</w:t>
      </w:r>
      <w:r w:rsidR="00F8507C" w:rsidRPr="009606FD">
        <w:rPr>
          <w:rFonts w:ascii="Bookman Old Style" w:eastAsiaTheme="minorEastAsia" w:hAnsi="Bookman Old Style"/>
          <w:color w:val="000000" w:themeColor="text1"/>
          <w:kern w:val="24"/>
          <w:vertAlign w:val="superscript"/>
        </w:rPr>
        <w:t>5</w:t>
      </w:r>
      <w:r w:rsidRPr="009606FD">
        <w:rPr>
          <w:rFonts w:ascii="Bookman Old Style" w:eastAsiaTheme="minorEastAsia" w:hAnsi="Bookman Old Style"/>
          <w:color w:val="000000" w:themeColor="text1"/>
          <w:kern w:val="24"/>
          <w:vertAlign w:val="superscript"/>
        </w:rPr>
        <w:t xml:space="preserve"> </w:t>
      </w:r>
      <w:r w:rsidRPr="002B203F">
        <w:rPr>
          <w:rFonts w:ascii="Bookman Old Style" w:eastAsiaTheme="minorEastAsia" w:hAnsi="Bookman Old Style"/>
          <w:color w:val="000000" w:themeColor="text1"/>
          <w:kern w:val="24"/>
        </w:rPr>
        <w:t xml:space="preserve">Consequently, individuals come to develop a self-concept (i.e. a set of self-modes or habitual beliefs) that is constituted by internalised </w:t>
      </w:r>
      <w:r w:rsidR="002636B4">
        <w:rPr>
          <w:rFonts w:ascii="Bookman Old Style" w:eastAsiaTheme="minorEastAsia" w:hAnsi="Bookman Old Style"/>
          <w:color w:val="000000" w:themeColor="text1"/>
          <w:kern w:val="24"/>
        </w:rPr>
        <w:t xml:space="preserve">conditional </w:t>
      </w:r>
      <w:r w:rsidRPr="002B203F">
        <w:rPr>
          <w:rFonts w:ascii="Bookman Old Style" w:eastAsiaTheme="minorEastAsia" w:hAnsi="Bookman Old Style"/>
          <w:color w:val="000000" w:themeColor="text1"/>
          <w:kern w:val="24"/>
        </w:rPr>
        <w:t>institutional valuations of them.  Thus, due to each person’</w:t>
      </w:r>
      <w:r w:rsidR="00860900">
        <w:rPr>
          <w:rFonts w:ascii="Bookman Old Style" w:eastAsiaTheme="minorEastAsia" w:hAnsi="Bookman Old Style"/>
          <w:color w:val="000000" w:themeColor="text1"/>
          <w:kern w:val="24"/>
        </w:rPr>
        <w:t xml:space="preserve">s need for positive regard, </w:t>
      </w:r>
      <w:r w:rsidR="009C05BB">
        <w:rPr>
          <w:rFonts w:ascii="Bookman Old Style" w:eastAsiaTheme="minorEastAsia" w:hAnsi="Bookman Old Style"/>
          <w:color w:val="000000" w:themeColor="text1"/>
          <w:kern w:val="24"/>
        </w:rPr>
        <w:t xml:space="preserve"> non-conscious </w:t>
      </w:r>
      <w:r w:rsidRPr="002B203F">
        <w:rPr>
          <w:rFonts w:ascii="Bookman Old Style" w:eastAsiaTheme="minorEastAsia" w:hAnsi="Bookman Old Style"/>
          <w:color w:val="000000" w:themeColor="text1"/>
          <w:kern w:val="24"/>
        </w:rPr>
        <w:t xml:space="preserve">organismic adjustment to such rules by individuals enables institutions to shape each person’s set of habitual beliefs, self-modes and self-concept. </w:t>
      </w:r>
    </w:p>
    <w:p w:rsidR="00AC33B5" w:rsidRPr="006C4B69" w:rsidRDefault="000446CF"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 xml:space="preserve">5.5 </w:t>
      </w:r>
      <w:r w:rsidR="007175C8">
        <w:rPr>
          <w:rFonts w:ascii="Bookman Old Style" w:eastAsiaTheme="minorEastAsia" w:hAnsi="Bookman Old Style"/>
          <w:i/>
          <w:color w:val="000000" w:themeColor="text1"/>
          <w:kern w:val="24"/>
        </w:rPr>
        <w:t>Self-c</w:t>
      </w:r>
      <w:r w:rsidR="00216F84">
        <w:rPr>
          <w:rFonts w:ascii="Bookman Old Style" w:eastAsiaTheme="minorEastAsia" w:hAnsi="Bookman Old Style"/>
          <w:i/>
          <w:color w:val="000000" w:themeColor="text1"/>
          <w:kern w:val="24"/>
        </w:rPr>
        <w:t>oncept evolution and r</w:t>
      </w:r>
      <w:r w:rsidR="00AC33B5" w:rsidRPr="006C4B69">
        <w:rPr>
          <w:rFonts w:ascii="Bookman Old Style" w:eastAsiaTheme="minorEastAsia" w:hAnsi="Bookman Old Style"/>
          <w:i/>
          <w:color w:val="000000" w:themeColor="text1"/>
          <w:kern w:val="24"/>
        </w:rPr>
        <w:t>igidity</w:t>
      </w:r>
    </w:p>
    <w:p w:rsidR="00AC33B5" w:rsidRDefault="00AC33B5"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The capability to recognise and </w:t>
      </w:r>
      <w:r w:rsidR="009C05BB">
        <w:rPr>
          <w:rFonts w:ascii="Bookman Old Style" w:eastAsiaTheme="minorEastAsia" w:hAnsi="Bookman Old Style"/>
          <w:color w:val="000000" w:themeColor="text1"/>
          <w:kern w:val="24"/>
        </w:rPr>
        <w:t xml:space="preserve">symbolise </w:t>
      </w:r>
      <w:r w:rsidR="00747ACD" w:rsidRPr="002B203F">
        <w:rPr>
          <w:rFonts w:ascii="Bookman Old Style" w:eastAsiaTheme="minorEastAsia" w:hAnsi="Bookman Old Style"/>
          <w:color w:val="000000" w:themeColor="text1"/>
          <w:kern w:val="24"/>
        </w:rPr>
        <w:t xml:space="preserve">(as ‘concerns’) the </w:t>
      </w:r>
      <w:r w:rsidRPr="002B203F">
        <w:rPr>
          <w:rFonts w:ascii="Bookman Old Style" w:eastAsiaTheme="minorEastAsia" w:hAnsi="Bookman Old Style"/>
          <w:color w:val="000000" w:themeColor="text1"/>
          <w:kern w:val="24"/>
        </w:rPr>
        <w:t>habitual beliefs underpinning one’s self concept (and self-modes) is enabled by organismic capacity. Lacking or</w:t>
      </w:r>
      <w:r w:rsidR="00282680">
        <w:rPr>
          <w:rFonts w:ascii="Bookman Old Style" w:eastAsiaTheme="minorEastAsia" w:hAnsi="Bookman Old Style"/>
          <w:color w:val="000000" w:themeColor="text1"/>
          <w:kern w:val="24"/>
        </w:rPr>
        <w:t>ganismic capacity E4</w:t>
      </w:r>
      <w:r w:rsidRPr="002B203F">
        <w:rPr>
          <w:rFonts w:ascii="Bookman Old Style" w:eastAsiaTheme="minorEastAsia" w:hAnsi="Bookman Old Style"/>
          <w:color w:val="000000" w:themeColor="text1"/>
          <w:kern w:val="24"/>
        </w:rPr>
        <w:t xml:space="preserve">, individuals will be relatively unaware of how institutions have shaped their habitual beliefs, self-modes and thus (all/part of their) self-concept. They are </w:t>
      </w:r>
      <w:r w:rsidR="00A53D3C" w:rsidRPr="002B203F">
        <w:rPr>
          <w:rFonts w:ascii="Bookman Old Style" w:eastAsiaTheme="minorEastAsia" w:hAnsi="Bookman Old Style"/>
          <w:color w:val="000000" w:themeColor="text1"/>
          <w:kern w:val="24"/>
        </w:rPr>
        <w:t xml:space="preserve">firstly </w:t>
      </w:r>
      <w:r w:rsidR="00860900">
        <w:rPr>
          <w:rFonts w:ascii="Bookman Old Style" w:eastAsiaTheme="minorEastAsia" w:hAnsi="Bookman Old Style"/>
          <w:color w:val="000000" w:themeColor="text1"/>
          <w:kern w:val="24"/>
        </w:rPr>
        <w:t xml:space="preserve">more likely to be unaware of </w:t>
      </w:r>
      <w:r w:rsidR="00E23D9D">
        <w:rPr>
          <w:rFonts w:ascii="Bookman Old Style" w:eastAsiaTheme="minorEastAsia" w:hAnsi="Bookman Old Style"/>
          <w:color w:val="000000" w:themeColor="text1"/>
          <w:kern w:val="24"/>
        </w:rPr>
        <w:t xml:space="preserve">some/all of </w:t>
      </w:r>
      <w:r w:rsidRPr="002B203F">
        <w:rPr>
          <w:rFonts w:ascii="Bookman Old Style" w:eastAsiaTheme="minorEastAsia" w:hAnsi="Bookman Old Style"/>
          <w:color w:val="000000" w:themeColor="text1"/>
          <w:kern w:val="24"/>
        </w:rPr>
        <w:t xml:space="preserve">their existing self-modes.  </w:t>
      </w:r>
      <w:r w:rsidR="00545A80">
        <w:rPr>
          <w:rFonts w:ascii="Bookman Old Style" w:eastAsiaTheme="minorEastAsia" w:hAnsi="Bookman Old Style"/>
          <w:color w:val="000000" w:themeColor="text1"/>
          <w:kern w:val="24"/>
        </w:rPr>
        <w:t xml:space="preserve">They are </w:t>
      </w:r>
      <w:r w:rsidR="0047104D" w:rsidRPr="002B203F">
        <w:rPr>
          <w:rFonts w:ascii="Bookman Old Style" w:eastAsiaTheme="minorEastAsia" w:hAnsi="Bookman Old Style"/>
          <w:color w:val="000000" w:themeColor="text1"/>
          <w:kern w:val="24"/>
        </w:rPr>
        <w:t>vulnerable to ‘fusion’ (merging with their social environment</w:t>
      </w:r>
      <w:r w:rsidR="00E23D9D">
        <w:rPr>
          <w:rFonts w:ascii="Bookman Old Style" w:eastAsiaTheme="minorEastAsia" w:hAnsi="Bookman Old Style"/>
          <w:color w:val="000000" w:themeColor="text1"/>
          <w:kern w:val="24"/>
        </w:rPr>
        <w:t>)</w:t>
      </w:r>
      <w:r w:rsidR="00545A80">
        <w:rPr>
          <w:rFonts w:ascii="Bookman Old Style" w:eastAsiaTheme="minorEastAsia" w:hAnsi="Bookman Old Style"/>
          <w:color w:val="000000" w:themeColor="text1"/>
          <w:kern w:val="24"/>
        </w:rPr>
        <w:t>,</w:t>
      </w:r>
      <w:r w:rsidR="0047104D" w:rsidRPr="002B203F">
        <w:rPr>
          <w:rFonts w:ascii="Bookman Old Style" w:eastAsiaTheme="minorEastAsia" w:hAnsi="Bookman Old Style"/>
          <w:color w:val="000000" w:themeColor="text1"/>
          <w:kern w:val="24"/>
        </w:rPr>
        <w:t xml:space="preserve"> since by being unaware of how their various self-modes have been externally generated they cannot distinguish what they b</w:t>
      </w:r>
      <w:r w:rsidR="00E23D9D">
        <w:rPr>
          <w:rFonts w:ascii="Bookman Old Style" w:eastAsiaTheme="minorEastAsia" w:hAnsi="Bookman Old Style"/>
          <w:color w:val="000000" w:themeColor="text1"/>
          <w:kern w:val="24"/>
        </w:rPr>
        <w:t>elieve from what others believe</w:t>
      </w:r>
      <w:r w:rsidR="0047104D" w:rsidRPr="002B203F">
        <w:rPr>
          <w:rFonts w:ascii="Bookman Old Style" w:eastAsiaTheme="minorEastAsia" w:hAnsi="Bookman Old Style"/>
          <w:color w:val="000000" w:themeColor="text1"/>
          <w:kern w:val="24"/>
        </w:rPr>
        <w:t xml:space="preserve">. </w:t>
      </w:r>
      <w:r w:rsidR="00AE644E">
        <w:rPr>
          <w:rFonts w:ascii="Bookman Old Style" w:eastAsiaTheme="minorEastAsia" w:hAnsi="Bookman Old Style"/>
          <w:color w:val="000000" w:themeColor="text1"/>
          <w:kern w:val="24"/>
        </w:rPr>
        <w:t>S</w:t>
      </w:r>
      <w:r w:rsidR="00A53D3C" w:rsidRPr="002B203F">
        <w:rPr>
          <w:rFonts w:ascii="Bookman Old Style" w:eastAsiaTheme="minorEastAsia" w:hAnsi="Bookman Old Style"/>
          <w:color w:val="000000" w:themeColor="text1"/>
          <w:kern w:val="24"/>
        </w:rPr>
        <w:t xml:space="preserve">econdly </w:t>
      </w:r>
      <w:r w:rsidR="00AE644E">
        <w:rPr>
          <w:rFonts w:ascii="Bookman Old Style" w:eastAsiaTheme="minorEastAsia" w:hAnsi="Bookman Old Style"/>
          <w:color w:val="000000" w:themeColor="text1"/>
          <w:kern w:val="24"/>
        </w:rPr>
        <w:t xml:space="preserve">they </w:t>
      </w:r>
      <w:r w:rsidR="00A53D3C" w:rsidRPr="002B203F">
        <w:rPr>
          <w:rFonts w:ascii="Bookman Old Style" w:eastAsiaTheme="minorEastAsia" w:hAnsi="Bookman Old Style"/>
          <w:color w:val="000000" w:themeColor="text1"/>
          <w:kern w:val="24"/>
        </w:rPr>
        <w:t xml:space="preserve">will </w:t>
      </w:r>
      <w:r w:rsidR="00860900">
        <w:rPr>
          <w:rFonts w:ascii="Bookman Old Style" w:eastAsiaTheme="minorEastAsia" w:hAnsi="Bookman Old Style"/>
          <w:color w:val="000000" w:themeColor="text1"/>
          <w:kern w:val="24"/>
        </w:rPr>
        <w:t>lack understanding and appre</w:t>
      </w:r>
      <w:r w:rsidR="00D01755">
        <w:rPr>
          <w:rFonts w:ascii="Bookman Old Style" w:eastAsiaTheme="minorEastAsia" w:hAnsi="Bookman Old Style"/>
          <w:color w:val="000000" w:themeColor="text1"/>
          <w:kern w:val="24"/>
        </w:rPr>
        <w:t>ciation of</w:t>
      </w:r>
      <w:r w:rsidR="00AE644E">
        <w:rPr>
          <w:rFonts w:ascii="Bookman Old Style" w:eastAsiaTheme="minorEastAsia" w:hAnsi="Bookman Old Style"/>
          <w:color w:val="000000" w:themeColor="text1"/>
          <w:kern w:val="24"/>
        </w:rPr>
        <w:t>,</w:t>
      </w:r>
      <w:r w:rsidR="00D01755">
        <w:rPr>
          <w:rFonts w:ascii="Bookman Old Style" w:eastAsiaTheme="minorEastAsia" w:hAnsi="Bookman Old Style"/>
          <w:color w:val="000000" w:themeColor="text1"/>
          <w:kern w:val="24"/>
        </w:rPr>
        <w:t xml:space="preserve"> </w:t>
      </w:r>
      <w:r w:rsidR="00860900">
        <w:rPr>
          <w:rFonts w:ascii="Bookman Old Style" w:eastAsiaTheme="minorEastAsia" w:hAnsi="Bookman Old Style"/>
          <w:color w:val="000000" w:themeColor="text1"/>
          <w:kern w:val="24"/>
        </w:rPr>
        <w:t xml:space="preserve">and so experience </w:t>
      </w:r>
      <w:r w:rsidR="00A53D3C" w:rsidRPr="002B203F">
        <w:rPr>
          <w:rFonts w:ascii="Bookman Old Style" w:eastAsiaTheme="minorEastAsia" w:hAnsi="Bookman Old Style"/>
          <w:color w:val="000000" w:themeColor="text1"/>
          <w:kern w:val="24"/>
        </w:rPr>
        <w:t>restricted i</w:t>
      </w:r>
      <w:r w:rsidR="0047104D" w:rsidRPr="002B203F">
        <w:rPr>
          <w:rFonts w:ascii="Bookman Old Style" w:eastAsiaTheme="minorEastAsia" w:hAnsi="Bookman Old Style"/>
          <w:color w:val="000000" w:themeColor="text1"/>
          <w:kern w:val="24"/>
        </w:rPr>
        <w:t>nternal communication betwee</w:t>
      </w:r>
      <w:r w:rsidR="00A53D3C" w:rsidRPr="002B203F">
        <w:rPr>
          <w:rFonts w:ascii="Bookman Old Style" w:eastAsiaTheme="minorEastAsia" w:hAnsi="Bookman Old Style"/>
          <w:color w:val="000000" w:themeColor="text1"/>
          <w:kern w:val="24"/>
        </w:rPr>
        <w:t>n</w:t>
      </w:r>
      <w:r w:rsidR="00AE644E">
        <w:rPr>
          <w:rFonts w:ascii="Bookman Old Style" w:eastAsiaTheme="minorEastAsia" w:hAnsi="Bookman Old Style"/>
          <w:color w:val="000000" w:themeColor="text1"/>
          <w:kern w:val="24"/>
        </w:rPr>
        <w:t>,</w:t>
      </w:r>
      <w:r w:rsidR="00A53D3C" w:rsidRPr="002B203F">
        <w:rPr>
          <w:rFonts w:ascii="Bookman Old Style" w:eastAsiaTheme="minorEastAsia" w:hAnsi="Bookman Old Style"/>
          <w:color w:val="000000" w:themeColor="text1"/>
          <w:kern w:val="24"/>
        </w:rPr>
        <w:t xml:space="preserve"> their self-modes</w:t>
      </w:r>
      <w:r w:rsidR="00E23D9D">
        <w:rPr>
          <w:rFonts w:ascii="Bookman Old Style" w:eastAsiaTheme="minorEastAsia" w:hAnsi="Bookman Old Style"/>
          <w:color w:val="000000" w:themeColor="text1"/>
          <w:kern w:val="24"/>
        </w:rPr>
        <w:t xml:space="preserve">. They are </w:t>
      </w:r>
      <w:r w:rsidR="0047104D" w:rsidRPr="002B203F">
        <w:rPr>
          <w:rFonts w:ascii="Bookman Old Style" w:eastAsiaTheme="minorEastAsia" w:hAnsi="Bookman Old Style"/>
          <w:color w:val="000000" w:themeColor="text1"/>
          <w:kern w:val="24"/>
        </w:rPr>
        <w:t xml:space="preserve">vulnerable to </w:t>
      </w:r>
      <w:r w:rsidRPr="002B203F">
        <w:rPr>
          <w:rFonts w:ascii="Bookman Old Style" w:eastAsiaTheme="minorEastAsia" w:hAnsi="Bookman Old Style"/>
          <w:color w:val="000000" w:themeColor="text1"/>
          <w:kern w:val="24"/>
        </w:rPr>
        <w:t>‘fission’ (fragmenting into a range of separate disconnected self-modes with no felt sense of overall whol</w:t>
      </w:r>
      <w:r w:rsidR="0047104D" w:rsidRPr="002B203F">
        <w:rPr>
          <w:rFonts w:ascii="Bookman Old Style" w:eastAsiaTheme="minorEastAsia" w:hAnsi="Bookman Old Style"/>
          <w:color w:val="000000" w:themeColor="text1"/>
          <w:kern w:val="24"/>
        </w:rPr>
        <w:t xml:space="preserve">eness as a single person). Overall they </w:t>
      </w:r>
      <w:r w:rsidRPr="002B203F">
        <w:rPr>
          <w:rFonts w:ascii="Bookman Old Style" w:eastAsiaTheme="minorEastAsia" w:hAnsi="Bookman Old Style"/>
          <w:color w:val="000000" w:themeColor="text1"/>
          <w:kern w:val="24"/>
        </w:rPr>
        <w:t>are less adaptable, unable fully to develop a range of self-modes that they can consciously make use of in diverse relational contexts with a variety of other persons.</w:t>
      </w:r>
      <w:r w:rsidR="0047104D" w:rsidRPr="002B203F">
        <w:rPr>
          <w:rFonts w:ascii="Bookman Old Style" w:eastAsiaTheme="minorEastAsia" w:hAnsi="Bookman Old Style"/>
          <w:color w:val="000000" w:themeColor="text1"/>
          <w:kern w:val="24"/>
        </w:rPr>
        <w:t xml:space="preserve"> Their self-concept is likely to be rigidly defended.</w:t>
      </w:r>
    </w:p>
    <w:p w:rsidR="004B0225" w:rsidRPr="006D5883" w:rsidRDefault="000446CF"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highlight w:val="yellow"/>
        </w:rPr>
      </w:pPr>
      <w:r>
        <w:rPr>
          <w:rFonts w:ascii="Bookman Old Style" w:eastAsiaTheme="minorEastAsia" w:hAnsi="Bookman Old Style"/>
          <w:i/>
          <w:color w:val="000000" w:themeColor="text1"/>
          <w:kern w:val="24"/>
        </w:rPr>
        <w:t>5.6</w:t>
      </w:r>
      <w:r w:rsidR="003F3892" w:rsidRPr="006D5883">
        <w:rPr>
          <w:rFonts w:ascii="Bookman Old Style" w:eastAsiaTheme="minorEastAsia" w:hAnsi="Bookman Old Style"/>
          <w:i/>
          <w:color w:val="000000" w:themeColor="text1"/>
          <w:kern w:val="24"/>
        </w:rPr>
        <w:t xml:space="preserve"> Organismic capacity maintenance, relationality and institutions</w:t>
      </w:r>
    </w:p>
    <w:p w:rsidR="009C05BB" w:rsidRPr="009C05BB" w:rsidRDefault="00A221C2"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B</w:t>
      </w:r>
      <w:r w:rsidR="003C7CC1" w:rsidRPr="002B203F">
        <w:rPr>
          <w:rFonts w:ascii="Bookman Old Style" w:eastAsiaTheme="minorEastAsia" w:hAnsi="Bookman Old Style"/>
          <w:color w:val="000000" w:themeColor="text1"/>
          <w:kern w:val="24"/>
        </w:rPr>
        <w:t xml:space="preserve">eyond the </w:t>
      </w:r>
      <w:r w:rsidR="0024495E" w:rsidRPr="002B203F">
        <w:rPr>
          <w:rFonts w:ascii="Bookman Old Style" w:eastAsiaTheme="minorEastAsia" w:hAnsi="Bookman Old Style"/>
          <w:color w:val="000000" w:themeColor="text1"/>
          <w:kern w:val="24"/>
        </w:rPr>
        <w:t>therapeutic encounter</w:t>
      </w:r>
      <w:r w:rsidR="00870D89" w:rsidRPr="002B203F">
        <w:rPr>
          <w:rFonts w:ascii="Bookman Old Style" w:eastAsiaTheme="minorEastAsia" w:hAnsi="Bookman Old Style"/>
          <w:color w:val="000000" w:themeColor="text1"/>
          <w:kern w:val="24"/>
        </w:rPr>
        <w:t>, what combinations of experiences</w:t>
      </w:r>
      <w:r w:rsidR="00D5086F" w:rsidRPr="002B203F">
        <w:rPr>
          <w:rFonts w:ascii="Bookman Old Style" w:eastAsiaTheme="minorEastAsia" w:hAnsi="Bookman Old Style"/>
          <w:color w:val="000000" w:themeColor="text1"/>
          <w:kern w:val="24"/>
        </w:rPr>
        <w:t xml:space="preserve"> </w:t>
      </w:r>
      <w:r w:rsidR="00B8214C" w:rsidRPr="002B203F">
        <w:rPr>
          <w:rFonts w:ascii="Bookman Old Style" w:eastAsiaTheme="minorEastAsia" w:hAnsi="Bookman Old Style"/>
          <w:color w:val="000000" w:themeColor="text1"/>
          <w:kern w:val="24"/>
        </w:rPr>
        <w:t xml:space="preserve">foster </w:t>
      </w:r>
      <w:r w:rsidR="00870D89" w:rsidRPr="002B203F">
        <w:rPr>
          <w:rFonts w:ascii="Bookman Old Style" w:eastAsiaTheme="minorEastAsia" w:hAnsi="Bookman Old Style"/>
          <w:color w:val="000000" w:themeColor="text1"/>
          <w:kern w:val="24"/>
        </w:rPr>
        <w:t>maintenance of organismic capacity?</w:t>
      </w:r>
      <w:r w:rsidR="00B8214C" w:rsidRPr="002B203F">
        <w:rPr>
          <w:rFonts w:ascii="Bookman Old Style" w:eastAsiaTheme="minorEastAsia" w:hAnsi="Bookman Old Style"/>
          <w:color w:val="000000" w:themeColor="text1"/>
          <w:kern w:val="24"/>
        </w:rPr>
        <w:t xml:space="preserve"> </w:t>
      </w:r>
      <w:r w:rsidR="00CE5317" w:rsidRPr="002B203F">
        <w:rPr>
          <w:rFonts w:ascii="Bookman Old Style" w:eastAsiaTheme="minorEastAsia" w:hAnsi="Bookman Old Style"/>
          <w:color w:val="000000" w:themeColor="text1"/>
          <w:kern w:val="24"/>
        </w:rPr>
        <w:t>Lawson</w:t>
      </w:r>
      <w:r w:rsidR="00B8214C" w:rsidRPr="002B203F">
        <w:rPr>
          <w:rFonts w:ascii="Bookman Old Style" w:eastAsiaTheme="minorEastAsia" w:hAnsi="Bookman Old Style"/>
          <w:color w:val="000000" w:themeColor="text1"/>
          <w:kern w:val="24"/>
        </w:rPr>
        <w:t xml:space="preserve"> (1997) </w:t>
      </w:r>
      <w:r w:rsidR="002C670D" w:rsidRPr="002B203F">
        <w:rPr>
          <w:rFonts w:ascii="Bookman Old Style" w:eastAsiaTheme="minorEastAsia" w:hAnsi="Bookman Old Style"/>
          <w:color w:val="000000" w:themeColor="text1"/>
          <w:kern w:val="24"/>
        </w:rPr>
        <w:t>invoked</w:t>
      </w:r>
      <w:r w:rsidR="00B8214C" w:rsidRPr="002B203F">
        <w:rPr>
          <w:rFonts w:ascii="Bookman Old Style" w:eastAsiaTheme="minorEastAsia" w:hAnsi="Bookman Old Style"/>
          <w:color w:val="000000" w:themeColor="text1"/>
          <w:kern w:val="24"/>
        </w:rPr>
        <w:t xml:space="preserve"> </w:t>
      </w:r>
      <w:r w:rsidR="009C05BB">
        <w:rPr>
          <w:rFonts w:ascii="Bookman Old Style" w:eastAsiaTheme="minorEastAsia" w:hAnsi="Bookman Old Style"/>
          <w:color w:val="000000" w:themeColor="text1"/>
          <w:kern w:val="24"/>
        </w:rPr>
        <w:t xml:space="preserve">‘routines’ </w:t>
      </w:r>
      <w:r w:rsidR="00B8214C" w:rsidRPr="002B203F">
        <w:rPr>
          <w:rFonts w:ascii="Bookman Old Style" w:eastAsiaTheme="minorEastAsia" w:hAnsi="Bookman Old Style"/>
          <w:color w:val="000000" w:themeColor="text1"/>
          <w:kern w:val="24"/>
        </w:rPr>
        <w:t xml:space="preserve">as a means by which </w:t>
      </w:r>
      <w:r w:rsidR="002C670D" w:rsidRPr="002B203F">
        <w:rPr>
          <w:rFonts w:ascii="Bookman Old Style" w:eastAsiaTheme="minorEastAsia" w:hAnsi="Bookman Old Style"/>
          <w:color w:val="000000" w:themeColor="text1"/>
          <w:kern w:val="24"/>
        </w:rPr>
        <w:t>ontological ins</w:t>
      </w:r>
      <w:r w:rsidR="00CE5317" w:rsidRPr="002B203F">
        <w:rPr>
          <w:rFonts w:ascii="Bookman Old Style" w:eastAsiaTheme="minorEastAsia" w:hAnsi="Bookman Old Style"/>
          <w:color w:val="000000" w:themeColor="text1"/>
          <w:kern w:val="24"/>
        </w:rPr>
        <w:t>ecurity is</w:t>
      </w:r>
      <w:r w:rsidR="009C05BB">
        <w:rPr>
          <w:rFonts w:ascii="Bookman Old Style" w:eastAsiaTheme="minorEastAsia" w:hAnsi="Bookman Old Style"/>
          <w:color w:val="000000" w:themeColor="text1"/>
          <w:kern w:val="24"/>
        </w:rPr>
        <w:t xml:space="preserve"> countered</w:t>
      </w:r>
      <w:r w:rsidR="00CE5317" w:rsidRPr="002B203F">
        <w:rPr>
          <w:rFonts w:ascii="Bookman Old Style" w:eastAsiaTheme="minorEastAsia" w:hAnsi="Bookman Old Style"/>
          <w:color w:val="000000" w:themeColor="text1"/>
          <w:kern w:val="24"/>
        </w:rPr>
        <w:t xml:space="preserve">, noting </w:t>
      </w:r>
      <w:r w:rsidR="0058634B">
        <w:rPr>
          <w:rFonts w:ascii="Bookman Old Style" w:eastAsiaTheme="minorEastAsia" w:hAnsi="Bookman Old Style"/>
          <w:color w:val="000000" w:themeColor="text1"/>
          <w:kern w:val="24"/>
        </w:rPr>
        <w:t>Keynes’</w:t>
      </w:r>
      <w:r w:rsidR="002C670D" w:rsidRPr="002B203F">
        <w:rPr>
          <w:rFonts w:ascii="Bookman Old Style" w:eastAsiaTheme="minorEastAsia" w:hAnsi="Bookman Old Style"/>
          <w:color w:val="000000" w:themeColor="text1"/>
          <w:kern w:val="24"/>
        </w:rPr>
        <w:t xml:space="preserve"> emphasis on conventions to stabilise future expectations</w:t>
      </w:r>
      <w:r w:rsidR="00C332CC" w:rsidRPr="002B203F">
        <w:rPr>
          <w:rFonts w:ascii="Bookman Old Style" w:eastAsiaTheme="minorEastAsia" w:hAnsi="Bookman Old Style"/>
          <w:color w:val="000000" w:themeColor="text1"/>
          <w:kern w:val="24"/>
        </w:rPr>
        <w:t>.</w:t>
      </w:r>
      <w:r w:rsidR="002C670D" w:rsidRPr="002B203F">
        <w:rPr>
          <w:rFonts w:ascii="Bookman Old Style" w:eastAsiaTheme="minorEastAsia" w:hAnsi="Bookman Old Style"/>
          <w:i/>
          <w:color w:val="000000" w:themeColor="text1"/>
          <w:kern w:val="24"/>
        </w:rPr>
        <w:t>.</w:t>
      </w:r>
      <w:r w:rsidR="009C05BB" w:rsidRPr="009C05BB">
        <w:rPr>
          <w:rFonts w:ascii="Bookman Old Style" w:eastAsiaTheme="minorEastAsia" w:hAnsi="Bookman Old Style"/>
          <w:color w:val="000000" w:themeColor="text1"/>
          <w:kern w:val="24"/>
        </w:rPr>
        <w:t xml:space="preserve"> Our approach thus acknowledges the relevance of (i) </w:t>
      </w:r>
      <w:r w:rsidR="009C05BB" w:rsidRPr="009C05BB">
        <w:rPr>
          <w:rFonts w:ascii="Bookman Old Style" w:eastAsiaTheme="minorEastAsia" w:hAnsi="Bookman Old Style"/>
          <w:i/>
          <w:color w:val="000000" w:themeColor="text1"/>
          <w:kern w:val="24"/>
        </w:rPr>
        <w:t>continuity of access</w:t>
      </w:r>
      <w:r w:rsidR="009C05BB" w:rsidRPr="009C05BB">
        <w:rPr>
          <w:rFonts w:ascii="Bookman Old Style" w:eastAsiaTheme="minorEastAsia" w:hAnsi="Bookman Old Style"/>
          <w:color w:val="000000" w:themeColor="text1"/>
          <w:kern w:val="24"/>
        </w:rPr>
        <w:t xml:space="preserve"> to experiences of offers of positive regard from and opportunities to offer positive regard to, other people</w:t>
      </w:r>
      <w:r w:rsidR="009C05BB" w:rsidRPr="009C05BB">
        <w:rPr>
          <w:rFonts w:ascii="Bookman Old Style" w:eastAsiaTheme="minorEastAsia" w:hAnsi="Bookman Old Style"/>
          <w:i/>
          <w:color w:val="000000" w:themeColor="text1"/>
          <w:kern w:val="24"/>
        </w:rPr>
        <w:t>.</w:t>
      </w:r>
      <w:r w:rsidR="009C05BB" w:rsidRPr="009C05BB">
        <w:rPr>
          <w:rFonts w:ascii="Bookman Old Style" w:eastAsiaTheme="minorEastAsia" w:hAnsi="Bookman Old Style"/>
          <w:color w:val="000000" w:themeColor="text1"/>
          <w:kern w:val="24"/>
        </w:rPr>
        <w:t xml:space="preserve"> However, reliance on Anthony Giddens’ (1984) routines-based conception of ontological security maintenance may be insufficient. Social theorist and psychotherapist Ian Craib (1992) argues:</w:t>
      </w:r>
    </w:p>
    <w:p w:rsidR="009C05BB" w:rsidRPr="009C05BB" w:rsidRDefault="009C05BB" w:rsidP="009606FD">
      <w:pPr>
        <w:kinsoku w:val="0"/>
        <w:overflowPunct w:val="0"/>
        <w:spacing w:before="100" w:beforeAutospacing="1" w:after="0" w:line="240" w:lineRule="auto"/>
        <w:ind w:left="288" w:right="288"/>
        <w:jc w:val="both"/>
        <w:textAlignment w:val="baseline"/>
        <w:rPr>
          <w:rFonts w:ascii="Bookman Old Style" w:eastAsiaTheme="minorEastAsia" w:hAnsi="Bookman Old Style" w:cs="Times New Roman"/>
          <w:color w:val="000000" w:themeColor="text1"/>
          <w:kern w:val="24"/>
          <w:lang w:eastAsia="en-GB"/>
        </w:rPr>
      </w:pPr>
      <w:r w:rsidRPr="009C05BB">
        <w:rPr>
          <w:rFonts w:ascii="Bookman Old Style" w:eastAsiaTheme="minorEastAsia" w:hAnsi="Bookman Old Style" w:cs="Times New Roman"/>
          <w:color w:val="000000" w:themeColor="text1"/>
          <w:kern w:val="24"/>
          <w:lang w:eastAsia="en-GB"/>
        </w:rPr>
        <w:t>Immersion in routine actually invites the recurrence of anxiety and reliance on routine is a defence against, not a cure for, anxiety. In Laing’s work, and generally in psychoanalysis, ontological security involves the ability to deal with change and to recognise the routine as both necessary and comparatively ephemeral, exactly the opposite of Giddens’ propositions. (Op. cit., p.176)</w:t>
      </w:r>
    </w:p>
    <w:p w:rsidR="00C332CC" w:rsidRPr="002B203F" w:rsidRDefault="009C05BB"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 xml:space="preserve"> Moreover</w:t>
      </w:r>
      <w:r w:rsidR="003F12FC">
        <w:rPr>
          <w:rFonts w:ascii="Bookman Old Style" w:eastAsiaTheme="minorEastAsia" w:hAnsi="Bookman Old Style"/>
          <w:color w:val="000000" w:themeColor="text1"/>
          <w:kern w:val="24"/>
        </w:rPr>
        <w:t xml:space="preserve">, </w:t>
      </w:r>
      <w:r w:rsidR="00C332CC" w:rsidRPr="002B203F">
        <w:rPr>
          <w:rFonts w:ascii="Bookman Old Style" w:eastAsiaTheme="minorEastAsia" w:hAnsi="Bookman Old Style"/>
          <w:color w:val="000000" w:themeColor="text1"/>
          <w:kern w:val="24"/>
        </w:rPr>
        <w:t>Barrett-</w:t>
      </w:r>
      <w:r w:rsidR="003E10AF" w:rsidRPr="002B203F">
        <w:rPr>
          <w:rFonts w:ascii="Bookman Old Style" w:eastAsiaTheme="minorEastAsia" w:hAnsi="Bookman Old Style"/>
          <w:color w:val="000000" w:themeColor="text1"/>
          <w:kern w:val="24"/>
        </w:rPr>
        <w:t>L</w:t>
      </w:r>
      <w:r w:rsidR="00930566">
        <w:rPr>
          <w:rFonts w:ascii="Bookman Old Style" w:eastAsiaTheme="minorEastAsia" w:hAnsi="Bookman Old Style"/>
          <w:color w:val="000000" w:themeColor="text1"/>
          <w:kern w:val="24"/>
        </w:rPr>
        <w:t xml:space="preserve">ennard </w:t>
      </w:r>
      <w:r w:rsidR="002534EF" w:rsidRPr="002B203F">
        <w:rPr>
          <w:rFonts w:ascii="Bookman Old Style" w:eastAsiaTheme="minorEastAsia" w:hAnsi="Bookman Old Style"/>
          <w:color w:val="000000" w:themeColor="text1"/>
          <w:kern w:val="24"/>
        </w:rPr>
        <w:t xml:space="preserve">offers the following </w:t>
      </w:r>
      <w:r w:rsidR="003F12FC">
        <w:rPr>
          <w:rFonts w:ascii="Bookman Old Style" w:eastAsiaTheme="minorEastAsia" w:hAnsi="Bookman Old Style"/>
          <w:color w:val="000000" w:themeColor="text1"/>
          <w:kern w:val="24"/>
        </w:rPr>
        <w:t xml:space="preserve">further </w:t>
      </w:r>
      <w:r w:rsidR="002534EF" w:rsidRPr="002B203F">
        <w:rPr>
          <w:rFonts w:ascii="Bookman Old Style" w:eastAsiaTheme="minorEastAsia" w:hAnsi="Bookman Old Style"/>
          <w:color w:val="000000" w:themeColor="text1"/>
          <w:kern w:val="24"/>
        </w:rPr>
        <w:t>obs</w:t>
      </w:r>
      <w:r w:rsidR="00141367">
        <w:rPr>
          <w:rFonts w:ascii="Bookman Old Style" w:eastAsiaTheme="minorEastAsia" w:hAnsi="Bookman Old Style"/>
          <w:color w:val="000000" w:themeColor="text1"/>
          <w:kern w:val="24"/>
        </w:rPr>
        <w:t>ervation</w:t>
      </w:r>
      <w:r w:rsidR="002534EF" w:rsidRPr="002B203F">
        <w:rPr>
          <w:rFonts w:ascii="Bookman Old Style" w:eastAsiaTheme="minorEastAsia" w:hAnsi="Bookman Old Style"/>
          <w:color w:val="000000" w:themeColor="text1"/>
          <w:kern w:val="24"/>
        </w:rPr>
        <w:t xml:space="preserve">: </w:t>
      </w:r>
    </w:p>
    <w:p w:rsidR="00237341" w:rsidRPr="002B203F" w:rsidRDefault="00237341" w:rsidP="009606FD">
      <w:pPr>
        <w:pStyle w:val="NormalWeb"/>
        <w:kinsoku w:val="0"/>
        <w:overflowPunct w:val="0"/>
        <w:ind w:left="288" w:right="288"/>
        <w:jc w:val="both"/>
        <w:textAlignment w:val="baseline"/>
        <w:rPr>
          <w:rFonts w:ascii="Bookman Old Style" w:eastAsiaTheme="minorEastAsia" w:hAnsi="Bookman Old Style"/>
          <w:color w:val="000000" w:themeColor="text1"/>
          <w:kern w:val="24"/>
          <w:sz w:val="22"/>
        </w:rPr>
      </w:pPr>
      <w:r w:rsidRPr="002B203F">
        <w:rPr>
          <w:rFonts w:ascii="Bookman Old Style" w:eastAsiaTheme="minorEastAsia" w:hAnsi="Bookman Old Style"/>
          <w:color w:val="000000" w:themeColor="text1"/>
          <w:kern w:val="24"/>
          <w:sz w:val="22"/>
        </w:rPr>
        <w:t>If a person were to be nurtured in an exceptionally homogenous attitudinal environment the consistency of relationship would work to limit diversity of self.  A lack of significantly varied experience and self-adaptation may not equip a person well to live in a very diverse rela</w:t>
      </w:r>
      <w:r w:rsidR="006D5883">
        <w:rPr>
          <w:rFonts w:ascii="Bookman Old Style" w:eastAsiaTheme="minorEastAsia" w:hAnsi="Bookman Old Style"/>
          <w:color w:val="000000" w:themeColor="text1"/>
          <w:kern w:val="24"/>
          <w:sz w:val="22"/>
        </w:rPr>
        <w:t>tional world…</w:t>
      </w:r>
      <w:r w:rsidRPr="002B203F">
        <w:rPr>
          <w:rFonts w:ascii="Bookman Old Style" w:eastAsiaTheme="minorEastAsia" w:hAnsi="Bookman Old Style"/>
          <w:color w:val="000000" w:themeColor="text1"/>
          <w:kern w:val="24"/>
          <w:sz w:val="22"/>
        </w:rPr>
        <w:t>.</w:t>
      </w:r>
      <w:r w:rsidR="002534EF" w:rsidRPr="002B203F">
        <w:rPr>
          <w:rFonts w:ascii="Bookman Old Style" w:eastAsiaTheme="minorEastAsia" w:hAnsi="Bookman Old Style"/>
          <w:color w:val="000000" w:themeColor="text1"/>
          <w:kern w:val="24"/>
          <w:sz w:val="22"/>
        </w:rPr>
        <w:t xml:space="preserve"> (Barrett-Lennard</w:t>
      </w:r>
      <w:r w:rsidR="00930566">
        <w:rPr>
          <w:rFonts w:ascii="Bookman Old Style" w:eastAsiaTheme="minorEastAsia" w:hAnsi="Bookman Old Style"/>
          <w:color w:val="000000" w:themeColor="text1"/>
          <w:kern w:val="24"/>
          <w:sz w:val="22"/>
        </w:rPr>
        <w:t>,</w:t>
      </w:r>
      <w:r w:rsidR="006D5883">
        <w:rPr>
          <w:rFonts w:ascii="Bookman Old Style" w:eastAsiaTheme="minorEastAsia" w:hAnsi="Bookman Old Style"/>
          <w:color w:val="000000" w:themeColor="text1"/>
          <w:kern w:val="24"/>
          <w:sz w:val="22"/>
        </w:rPr>
        <w:t xml:space="preserve"> 2013, pp.</w:t>
      </w:r>
      <w:r w:rsidR="002534EF" w:rsidRPr="002B203F">
        <w:rPr>
          <w:rFonts w:ascii="Bookman Old Style" w:eastAsiaTheme="minorEastAsia" w:hAnsi="Bookman Old Style"/>
          <w:color w:val="000000" w:themeColor="text1"/>
          <w:kern w:val="24"/>
          <w:sz w:val="22"/>
        </w:rPr>
        <w:t xml:space="preserve"> 17-18)</w:t>
      </w:r>
    </w:p>
    <w:p w:rsidR="008E590D" w:rsidRPr="002B203F" w:rsidRDefault="008E590D" w:rsidP="009606FD">
      <w:pPr>
        <w:pStyle w:val="NormalWeb"/>
        <w:kinsoku w:val="0"/>
        <w:overflowPunct w:val="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Barrett-Lennard </w:t>
      </w:r>
      <w:r w:rsidR="000362E2" w:rsidRPr="002B203F">
        <w:rPr>
          <w:rFonts w:ascii="Bookman Old Style" w:eastAsiaTheme="minorEastAsia" w:hAnsi="Bookman Old Style"/>
          <w:color w:val="000000" w:themeColor="text1"/>
          <w:kern w:val="24"/>
        </w:rPr>
        <w:t xml:space="preserve">here </w:t>
      </w:r>
      <w:r w:rsidR="001165B7">
        <w:rPr>
          <w:rFonts w:ascii="Bookman Old Style" w:eastAsiaTheme="minorEastAsia" w:hAnsi="Bookman Old Style"/>
          <w:color w:val="000000" w:themeColor="text1"/>
          <w:kern w:val="24"/>
        </w:rPr>
        <w:t xml:space="preserve">causally </w:t>
      </w:r>
      <w:r w:rsidRPr="002B203F">
        <w:rPr>
          <w:rFonts w:ascii="Bookman Old Style" w:eastAsiaTheme="minorEastAsia" w:hAnsi="Bookman Old Style"/>
          <w:color w:val="000000" w:themeColor="text1"/>
          <w:kern w:val="24"/>
        </w:rPr>
        <w:t xml:space="preserve">links </w:t>
      </w:r>
      <w:r w:rsidR="00554E98" w:rsidRPr="002B203F">
        <w:rPr>
          <w:rFonts w:ascii="Bookman Old Style" w:eastAsiaTheme="minorEastAsia" w:hAnsi="Bookman Old Style"/>
          <w:color w:val="000000" w:themeColor="text1"/>
          <w:kern w:val="24"/>
        </w:rPr>
        <w:t>experience</w:t>
      </w:r>
      <w:r w:rsidRPr="002B203F">
        <w:rPr>
          <w:rFonts w:ascii="Bookman Old Style" w:eastAsiaTheme="minorEastAsia" w:hAnsi="Bookman Old Style"/>
          <w:color w:val="000000" w:themeColor="text1"/>
          <w:kern w:val="24"/>
        </w:rPr>
        <w:t xml:space="preserve"> of </w:t>
      </w:r>
      <w:r w:rsidR="00554E98" w:rsidRPr="003F12FC">
        <w:rPr>
          <w:rFonts w:ascii="Bookman Old Style" w:eastAsiaTheme="minorEastAsia" w:hAnsi="Bookman Old Style"/>
          <w:i/>
          <w:color w:val="000000" w:themeColor="text1"/>
          <w:kern w:val="24"/>
        </w:rPr>
        <w:t>heterogeneous</w:t>
      </w:r>
      <w:r w:rsidR="001165B7">
        <w:rPr>
          <w:rFonts w:ascii="Bookman Old Style" w:eastAsiaTheme="minorEastAsia" w:hAnsi="Bookman Old Style"/>
          <w:color w:val="000000" w:themeColor="text1"/>
          <w:kern w:val="24"/>
        </w:rPr>
        <w:t xml:space="preserve"> others to how ‘well equipped’</w:t>
      </w:r>
      <w:r w:rsidRPr="002B203F">
        <w:rPr>
          <w:rFonts w:ascii="Bookman Old Style" w:eastAsiaTheme="minorEastAsia" w:hAnsi="Bookman Old Style"/>
          <w:color w:val="000000" w:themeColor="text1"/>
          <w:kern w:val="24"/>
        </w:rPr>
        <w:t xml:space="preserve"> a person is to cope with a co</w:t>
      </w:r>
      <w:r w:rsidR="00FE3325" w:rsidRPr="002B203F">
        <w:rPr>
          <w:rFonts w:ascii="Bookman Old Style" w:eastAsiaTheme="minorEastAsia" w:hAnsi="Bookman Old Style"/>
          <w:color w:val="000000" w:themeColor="text1"/>
          <w:kern w:val="24"/>
        </w:rPr>
        <w:t>mplex environm</w:t>
      </w:r>
      <w:r w:rsidR="001165B7">
        <w:rPr>
          <w:rFonts w:ascii="Bookman Old Style" w:eastAsiaTheme="minorEastAsia" w:hAnsi="Bookman Old Style"/>
          <w:color w:val="000000" w:themeColor="text1"/>
          <w:kern w:val="24"/>
        </w:rPr>
        <w:t>ent</w:t>
      </w:r>
      <w:r w:rsidRPr="002B203F">
        <w:rPr>
          <w:rFonts w:ascii="Bookman Old Style" w:eastAsiaTheme="minorEastAsia" w:hAnsi="Bookman Old Style"/>
          <w:color w:val="000000" w:themeColor="text1"/>
          <w:kern w:val="24"/>
        </w:rPr>
        <w:t xml:space="preserve">. </w:t>
      </w:r>
      <w:r w:rsidR="00D5086F" w:rsidRPr="002B203F">
        <w:rPr>
          <w:rFonts w:ascii="Bookman Old Style" w:eastAsiaTheme="minorEastAsia" w:hAnsi="Bookman Old Style"/>
          <w:color w:val="000000" w:themeColor="text1"/>
          <w:kern w:val="24"/>
        </w:rPr>
        <w:t>He is offering a view of how our ex</w:t>
      </w:r>
      <w:r w:rsidR="00545A80">
        <w:rPr>
          <w:rFonts w:ascii="Bookman Old Style" w:eastAsiaTheme="minorEastAsia" w:hAnsi="Bookman Old Style"/>
          <w:color w:val="000000" w:themeColor="text1"/>
          <w:kern w:val="24"/>
        </w:rPr>
        <w:t>perience of relationality affects</w:t>
      </w:r>
      <w:r w:rsidR="00D5086F" w:rsidRPr="002B203F">
        <w:rPr>
          <w:rFonts w:ascii="Bookman Old Style" w:eastAsiaTheme="minorEastAsia" w:hAnsi="Bookman Old Style"/>
          <w:color w:val="000000" w:themeColor="text1"/>
          <w:kern w:val="24"/>
        </w:rPr>
        <w:t xml:space="preserve">, </w:t>
      </w:r>
      <w:r w:rsidR="00AE644E">
        <w:rPr>
          <w:rFonts w:ascii="Bookman Old Style" w:eastAsiaTheme="minorEastAsia" w:hAnsi="Bookman Old Style"/>
          <w:color w:val="000000" w:themeColor="text1"/>
          <w:kern w:val="24"/>
        </w:rPr>
        <w:t>(</w:t>
      </w:r>
      <w:r w:rsidR="00D5086F" w:rsidRPr="002B203F">
        <w:rPr>
          <w:rFonts w:ascii="Bookman Old Style" w:eastAsiaTheme="minorEastAsia" w:hAnsi="Bookman Old Style"/>
          <w:color w:val="000000" w:themeColor="text1"/>
          <w:kern w:val="24"/>
        </w:rPr>
        <w:t>in our terms</w:t>
      </w:r>
      <w:r w:rsidR="00AE644E">
        <w:rPr>
          <w:rFonts w:ascii="Bookman Old Style" w:eastAsiaTheme="minorEastAsia" w:hAnsi="Bookman Old Style"/>
          <w:color w:val="000000" w:themeColor="text1"/>
          <w:kern w:val="24"/>
        </w:rPr>
        <w:t>)</w:t>
      </w:r>
      <w:r w:rsidR="00D5086F" w:rsidRPr="002B203F">
        <w:rPr>
          <w:rFonts w:ascii="Bookman Old Style" w:eastAsiaTheme="minorEastAsia" w:hAnsi="Bookman Old Style"/>
          <w:color w:val="000000" w:themeColor="text1"/>
          <w:kern w:val="24"/>
        </w:rPr>
        <w:t>, our organismic capacity.</w:t>
      </w:r>
      <w:r w:rsidR="00FE3325" w:rsidRPr="002B203F">
        <w:rPr>
          <w:rFonts w:ascii="Bookman Old Style" w:eastAsiaTheme="minorEastAsia" w:hAnsi="Bookman Old Style"/>
          <w:color w:val="000000" w:themeColor="text1"/>
          <w:kern w:val="24"/>
        </w:rPr>
        <w:t xml:space="preserve"> </w:t>
      </w:r>
    </w:p>
    <w:p w:rsidR="00EA455C" w:rsidRPr="00623C35" w:rsidRDefault="009C05BB"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C8645E">
        <w:rPr>
          <w:rFonts w:ascii="Bookman Old Style" w:eastAsiaTheme="minorEastAsia" w:hAnsi="Bookman Old Style"/>
          <w:color w:val="000000" w:themeColor="text1"/>
          <w:kern w:val="24"/>
        </w:rPr>
        <w:t xml:space="preserve">Craib’s critique and Barrett-Lennard’s observation </w:t>
      </w:r>
      <w:r w:rsidR="00EA455C" w:rsidRPr="00C8645E">
        <w:rPr>
          <w:rFonts w:ascii="Bookman Old Style" w:eastAsiaTheme="minorEastAsia" w:hAnsi="Bookman Old Style"/>
          <w:color w:val="000000" w:themeColor="text1"/>
          <w:kern w:val="24"/>
        </w:rPr>
        <w:t xml:space="preserve">implies, </w:t>
      </w:r>
      <w:r w:rsidRPr="00C8645E">
        <w:rPr>
          <w:rFonts w:ascii="Bookman Old Style" w:eastAsiaTheme="minorEastAsia" w:hAnsi="Bookman Old Style"/>
          <w:color w:val="000000" w:themeColor="text1"/>
          <w:kern w:val="24"/>
        </w:rPr>
        <w:t xml:space="preserve">for capacity </w:t>
      </w:r>
      <w:r w:rsidR="00EA455C" w:rsidRPr="00C8645E">
        <w:rPr>
          <w:rFonts w:ascii="Bookman Old Style" w:eastAsiaTheme="minorEastAsia" w:hAnsi="Bookman Old Style"/>
          <w:color w:val="000000" w:themeColor="text1"/>
          <w:kern w:val="24"/>
        </w:rPr>
        <w:t>maintenance, an</w:t>
      </w:r>
      <w:r w:rsidRPr="00C8645E">
        <w:rPr>
          <w:rFonts w:ascii="Bookman Old Style" w:eastAsiaTheme="minorEastAsia" w:hAnsi="Bookman Old Style"/>
          <w:color w:val="000000" w:themeColor="text1"/>
          <w:kern w:val="24"/>
        </w:rPr>
        <w:t xml:space="preserve"> experience not merely </w:t>
      </w:r>
      <w:r w:rsidR="00C60467" w:rsidRPr="00C8645E">
        <w:rPr>
          <w:rFonts w:ascii="Bookman Old Style" w:eastAsiaTheme="minorEastAsia" w:hAnsi="Bookman Old Style"/>
          <w:color w:val="000000" w:themeColor="text1"/>
          <w:kern w:val="24"/>
        </w:rPr>
        <w:t xml:space="preserve">of </w:t>
      </w:r>
      <w:r w:rsidRPr="00C8645E">
        <w:rPr>
          <w:rFonts w:ascii="Bookman Old Style" w:eastAsiaTheme="minorEastAsia" w:hAnsi="Bookman Old Style"/>
          <w:color w:val="000000" w:themeColor="text1"/>
          <w:kern w:val="24"/>
        </w:rPr>
        <w:t>routine or continuity (i.e. (i) above)</w:t>
      </w:r>
      <w:r w:rsidRPr="00C8645E">
        <w:rPr>
          <w:rFonts w:ascii="Bookman Old Style" w:eastAsiaTheme="minorEastAsia" w:hAnsi="Bookman Old Style"/>
          <w:i/>
          <w:color w:val="000000" w:themeColor="text1"/>
          <w:kern w:val="24"/>
        </w:rPr>
        <w:t xml:space="preserve"> but also </w:t>
      </w:r>
      <w:r w:rsidR="00C60467" w:rsidRPr="00C8645E">
        <w:rPr>
          <w:rFonts w:ascii="Bookman Old Style" w:eastAsiaTheme="minorEastAsia" w:hAnsi="Bookman Old Style"/>
          <w:i/>
          <w:color w:val="000000" w:themeColor="text1"/>
          <w:kern w:val="24"/>
        </w:rPr>
        <w:t xml:space="preserve">of </w:t>
      </w:r>
      <w:r w:rsidRPr="00C8645E">
        <w:rPr>
          <w:rFonts w:ascii="Bookman Old Style" w:eastAsiaTheme="minorEastAsia" w:hAnsi="Bookman Old Style"/>
          <w:i/>
          <w:color w:val="000000" w:themeColor="text1"/>
          <w:kern w:val="24"/>
        </w:rPr>
        <w:t>stimulation</w:t>
      </w:r>
      <w:r w:rsidRPr="00C8645E">
        <w:rPr>
          <w:rFonts w:ascii="Bookman Old Style" w:eastAsiaTheme="minorEastAsia" w:hAnsi="Bookman Old Style"/>
          <w:color w:val="000000" w:themeColor="text1"/>
          <w:kern w:val="24"/>
        </w:rPr>
        <w:t xml:space="preserve"> through encounters</w:t>
      </w:r>
      <w:r w:rsidRPr="00C8645E">
        <w:rPr>
          <w:rFonts w:ascii="Bookman Old Style" w:eastAsiaTheme="minorEastAsia" w:hAnsi="Bookman Old Style"/>
          <w:i/>
          <w:color w:val="000000" w:themeColor="text1"/>
          <w:kern w:val="24"/>
        </w:rPr>
        <w:t xml:space="preserve">. </w:t>
      </w:r>
      <w:r w:rsidR="00EA455C" w:rsidRPr="00C8645E">
        <w:rPr>
          <w:rFonts w:ascii="Bookman Old Style" w:eastAsiaTheme="minorEastAsia" w:hAnsi="Bookman Old Style"/>
          <w:color w:val="000000" w:themeColor="text1"/>
          <w:kern w:val="24"/>
        </w:rPr>
        <w:t>In particular, experience of:</w:t>
      </w:r>
      <w:r w:rsidRPr="00C8645E">
        <w:rPr>
          <w:rFonts w:ascii="Bookman Old Style" w:eastAsiaTheme="minorEastAsia" w:hAnsi="Bookman Old Style"/>
          <w:color w:val="000000" w:themeColor="text1"/>
          <w:kern w:val="24"/>
        </w:rPr>
        <w:t xml:space="preserve"> (ii) a variety in the forms of positive regard they receive from others; (iii) a diversity in the types of person to whom they offer positive regard and (iv) a diversity in the types of person from whom they receive positive regard. </w:t>
      </w:r>
      <w:r w:rsidR="00EA455C" w:rsidRPr="00C8645E">
        <w:rPr>
          <w:rFonts w:ascii="Bookman Old Style" w:eastAsiaTheme="minorEastAsia" w:hAnsi="Bookman Old Style"/>
          <w:color w:val="000000" w:themeColor="text1"/>
          <w:kern w:val="24"/>
        </w:rPr>
        <w:t xml:space="preserve">Individuals who have the regular opportunity to express positive regard to (and receive it from) a </w:t>
      </w:r>
      <w:r w:rsidR="00EA455C" w:rsidRPr="00C8645E">
        <w:rPr>
          <w:rFonts w:ascii="Bookman Old Style" w:eastAsiaTheme="minorEastAsia" w:hAnsi="Bookman Old Style"/>
          <w:i/>
          <w:color w:val="000000" w:themeColor="text1"/>
          <w:kern w:val="24"/>
        </w:rPr>
        <w:t>wide diversity</w:t>
      </w:r>
      <w:r w:rsidR="00EA455C" w:rsidRPr="00C8645E">
        <w:rPr>
          <w:rFonts w:ascii="Bookman Old Style" w:eastAsiaTheme="minorEastAsia" w:hAnsi="Bookman Old Style"/>
          <w:color w:val="000000" w:themeColor="text1"/>
          <w:kern w:val="24"/>
        </w:rPr>
        <w:t xml:space="preserve"> </w:t>
      </w:r>
      <w:r w:rsidR="00EA455C" w:rsidRPr="00C8645E">
        <w:rPr>
          <w:rFonts w:ascii="Bookman Old Style" w:eastAsiaTheme="minorEastAsia" w:hAnsi="Bookman Old Style"/>
          <w:i/>
          <w:color w:val="000000" w:themeColor="text1"/>
          <w:kern w:val="24"/>
        </w:rPr>
        <w:t>of persons</w:t>
      </w:r>
      <w:r w:rsidR="00EA455C" w:rsidRPr="00C8645E">
        <w:rPr>
          <w:rFonts w:ascii="Bookman Old Style" w:eastAsiaTheme="minorEastAsia" w:hAnsi="Bookman Old Style"/>
          <w:color w:val="000000" w:themeColor="text1"/>
          <w:kern w:val="24"/>
        </w:rPr>
        <w:t xml:space="preserve"> experience a </w:t>
      </w:r>
      <w:r w:rsidR="00EA455C" w:rsidRPr="00C8645E">
        <w:rPr>
          <w:rFonts w:ascii="Bookman Old Style" w:eastAsiaTheme="minorEastAsia" w:hAnsi="Bookman Old Style"/>
          <w:i/>
          <w:color w:val="000000" w:themeColor="text1"/>
          <w:kern w:val="24"/>
        </w:rPr>
        <w:t>stronger sense of influencing their environment</w:t>
      </w:r>
      <w:r w:rsidR="00EA455C" w:rsidRPr="00C8645E">
        <w:rPr>
          <w:rFonts w:ascii="Bookman Old Style" w:eastAsiaTheme="minorEastAsia" w:hAnsi="Bookman Old Style"/>
          <w:color w:val="000000" w:themeColor="text1"/>
          <w:kern w:val="24"/>
        </w:rPr>
        <w:t xml:space="preserve">, building their ‘sense of significance’, or confidence in their own effectiveness (E3). When the above is also combined with continuous reception of a </w:t>
      </w:r>
      <w:r w:rsidR="00EA455C" w:rsidRPr="00C8645E">
        <w:rPr>
          <w:rFonts w:ascii="Bookman Old Style" w:eastAsiaTheme="minorEastAsia" w:hAnsi="Bookman Old Style"/>
          <w:i/>
          <w:color w:val="000000" w:themeColor="text1"/>
          <w:kern w:val="24"/>
        </w:rPr>
        <w:t>variety of different forms of positive regard</w:t>
      </w:r>
      <w:r w:rsidR="00EA455C" w:rsidRPr="00C8645E">
        <w:rPr>
          <w:rFonts w:ascii="Bookman Old Style" w:eastAsiaTheme="minorEastAsia" w:hAnsi="Bookman Old Style"/>
          <w:color w:val="000000" w:themeColor="text1"/>
          <w:kern w:val="24"/>
        </w:rPr>
        <w:t xml:space="preserve">, the individual is stimulated to </w:t>
      </w:r>
      <w:r w:rsidR="00EA455C" w:rsidRPr="00C8645E">
        <w:rPr>
          <w:rFonts w:ascii="Bookman Old Style" w:eastAsiaTheme="minorEastAsia" w:hAnsi="Bookman Old Style"/>
          <w:i/>
          <w:color w:val="000000" w:themeColor="text1"/>
          <w:kern w:val="24"/>
        </w:rPr>
        <w:t xml:space="preserve">recognise, value and accept more aspects of their own inner variety. </w:t>
      </w:r>
      <w:r w:rsidR="00EA455C" w:rsidRPr="00C8645E">
        <w:rPr>
          <w:rFonts w:ascii="Bookman Old Style" w:eastAsiaTheme="minorEastAsia" w:hAnsi="Bookman Old Style"/>
          <w:color w:val="000000" w:themeColor="text1"/>
          <w:kern w:val="24"/>
        </w:rPr>
        <w:t xml:space="preserve">Stronger acceptance of their inner </w:t>
      </w:r>
      <w:r w:rsidR="00C60467" w:rsidRPr="00C8645E">
        <w:rPr>
          <w:rFonts w:ascii="Bookman Old Style" w:eastAsiaTheme="minorEastAsia" w:hAnsi="Bookman Old Style"/>
          <w:color w:val="000000" w:themeColor="text1"/>
          <w:kern w:val="24"/>
        </w:rPr>
        <w:t xml:space="preserve">variety (and </w:t>
      </w:r>
      <w:r w:rsidR="00EA455C" w:rsidRPr="00C8645E">
        <w:rPr>
          <w:rFonts w:ascii="Bookman Old Style" w:eastAsiaTheme="minorEastAsia" w:hAnsi="Bookman Old Style"/>
          <w:color w:val="000000" w:themeColor="text1"/>
          <w:kern w:val="24"/>
        </w:rPr>
        <w:t>contradictions</w:t>
      </w:r>
      <w:r w:rsidR="00C60467" w:rsidRPr="00C8645E">
        <w:rPr>
          <w:rFonts w:ascii="Bookman Old Style" w:eastAsiaTheme="minorEastAsia" w:hAnsi="Bookman Old Style"/>
          <w:color w:val="000000" w:themeColor="text1"/>
          <w:kern w:val="24"/>
        </w:rPr>
        <w:t>)</w:t>
      </w:r>
      <w:r w:rsidR="00EA455C" w:rsidRPr="00C8645E">
        <w:rPr>
          <w:rFonts w:ascii="Bookman Old Style" w:eastAsiaTheme="minorEastAsia" w:hAnsi="Bookman Old Style"/>
          <w:color w:val="000000" w:themeColor="text1"/>
          <w:kern w:val="24"/>
        </w:rPr>
        <w:t xml:space="preserve"> builds E4, countering ‘meaninglessness’.</w:t>
      </w:r>
    </w:p>
    <w:p w:rsidR="002636B4" w:rsidRPr="002B203F" w:rsidRDefault="009C05BB"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9C05BB">
        <w:rPr>
          <w:rFonts w:ascii="Bookman Old Style" w:eastAsiaTheme="minorEastAsia" w:hAnsi="Bookman Old Style"/>
          <w:color w:val="000000" w:themeColor="text1"/>
          <w:kern w:val="24"/>
        </w:rPr>
        <w:t>Different systems of rules for human interaction (institutions) can generate different ‘qualities’ of encounter due to rules-induced variation in the access, continuity, variety and diversity parameters (i) to (iv) that individuals experience.</w:t>
      </w:r>
      <w:r w:rsidR="00C60467">
        <w:rPr>
          <w:rFonts w:ascii="Bookman Old Style" w:eastAsiaTheme="minorEastAsia" w:hAnsi="Bookman Old Style"/>
          <w:color w:val="000000" w:themeColor="text1"/>
          <w:kern w:val="24"/>
        </w:rPr>
        <w:t xml:space="preserve"> </w:t>
      </w:r>
    </w:p>
    <w:p w:rsidR="00AE644E" w:rsidRDefault="00AE644E" w:rsidP="009606FD">
      <w:pPr>
        <w:pStyle w:val="NormalWeb"/>
        <w:kinsoku w:val="0"/>
        <w:overflowPunct w:val="0"/>
        <w:spacing w:before="86" w:beforeAutospacing="0" w:after="0" w:afterAutospacing="0"/>
        <w:jc w:val="both"/>
        <w:textAlignment w:val="baseline"/>
        <w:rPr>
          <w:rFonts w:ascii="Bookman Old Style" w:eastAsiaTheme="minorEastAsia" w:hAnsi="Bookman Old Style"/>
          <w:i/>
          <w:color w:val="000000" w:themeColor="text1"/>
          <w:kern w:val="24"/>
        </w:rPr>
      </w:pPr>
    </w:p>
    <w:p w:rsidR="00817366" w:rsidRPr="001165B7" w:rsidRDefault="006C4B69" w:rsidP="009606FD">
      <w:pPr>
        <w:pStyle w:val="NormalWeb"/>
        <w:kinsoku w:val="0"/>
        <w:overflowPunct w:val="0"/>
        <w:spacing w:before="86" w:beforeAutospacing="0" w:after="0" w:afterAutospacing="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5</w:t>
      </w:r>
      <w:r w:rsidR="000446CF">
        <w:rPr>
          <w:rFonts w:ascii="Bookman Old Style" w:eastAsiaTheme="minorEastAsia" w:hAnsi="Bookman Old Style"/>
          <w:i/>
          <w:color w:val="000000" w:themeColor="text1"/>
          <w:kern w:val="24"/>
        </w:rPr>
        <w:t>.7</w:t>
      </w:r>
      <w:r w:rsidR="00817366" w:rsidRPr="001165B7">
        <w:rPr>
          <w:rFonts w:ascii="Bookman Old Style" w:eastAsiaTheme="minorEastAsia" w:hAnsi="Bookman Old Style"/>
          <w:i/>
          <w:color w:val="000000" w:themeColor="text1"/>
          <w:kern w:val="24"/>
        </w:rPr>
        <w:t xml:space="preserve"> Reconstituting reconstitutive downward causation</w:t>
      </w:r>
      <w:r w:rsidR="00A34368">
        <w:rPr>
          <w:rFonts w:ascii="Bookman Old Style" w:eastAsiaTheme="minorEastAsia" w:hAnsi="Bookman Old Style"/>
          <w:i/>
          <w:color w:val="000000" w:themeColor="text1"/>
          <w:kern w:val="24"/>
        </w:rPr>
        <w:t>: want creation and want management</w:t>
      </w:r>
    </w:p>
    <w:p w:rsidR="003C7CC1" w:rsidRPr="002B203F" w:rsidRDefault="00665DBE"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R</w:t>
      </w:r>
      <w:r w:rsidR="00CE5317" w:rsidRPr="002B203F">
        <w:rPr>
          <w:rFonts w:ascii="Bookman Old Style" w:eastAsiaTheme="minorEastAsia" w:hAnsi="Bookman Old Style"/>
          <w:color w:val="000000" w:themeColor="text1"/>
          <w:kern w:val="24"/>
        </w:rPr>
        <w:t>econstitutive</w:t>
      </w:r>
      <w:r w:rsidR="00C25ADF" w:rsidRPr="002B203F">
        <w:rPr>
          <w:rFonts w:ascii="Bookman Old Style" w:eastAsiaTheme="minorEastAsia" w:hAnsi="Bookman Old Style"/>
          <w:color w:val="000000" w:themeColor="text1"/>
          <w:kern w:val="24"/>
        </w:rPr>
        <w:t xml:space="preserve"> downward causati</w:t>
      </w:r>
      <w:r w:rsidRPr="002B203F">
        <w:rPr>
          <w:rFonts w:ascii="Bookman Old Style" w:eastAsiaTheme="minorEastAsia" w:hAnsi="Bookman Old Style"/>
          <w:color w:val="000000" w:themeColor="text1"/>
          <w:kern w:val="24"/>
        </w:rPr>
        <w:t>on (RDC) is</w:t>
      </w:r>
      <w:r w:rsidR="001165B7">
        <w:rPr>
          <w:rFonts w:ascii="Bookman Old Style" w:eastAsiaTheme="minorEastAsia" w:hAnsi="Bookman Old Style"/>
          <w:color w:val="000000" w:themeColor="text1"/>
          <w:kern w:val="24"/>
        </w:rPr>
        <w:t xml:space="preserve"> the ‘</w:t>
      </w:r>
      <w:r w:rsidR="00C25ADF" w:rsidRPr="002B203F">
        <w:rPr>
          <w:rFonts w:ascii="Bookman Old Style" w:eastAsiaTheme="minorEastAsia" w:hAnsi="Bookman Old Style"/>
          <w:color w:val="000000" w:themeColor="text1"/>
          <w:kern w:val="24"/>
        </w:rPr>
        <w:t xml:space="preserve">capacity [of institutions] to mould and change aspirations, </w:t>
      </w:r>
      <w:r w:rsidR="001165B7">
        <w:rPr>
          <w:rFonts w:ascii="Bookman Old Style" w:eastAsiaTheme="minorEastAsia" w:hAnsi="Bookman Old Style"/>
          <w:color w:val="000000" w:themeColor="text1"/>
          <w:kern w:val="24"/>
        </w:rPr>
        <w:t>instead of merely enabling them’</w:t>
      </w:r>
      <w:r w:rsidR="00C25ADF" w:rsidRPr="002B203F">
        <w:rPr>
          <w:rFonts w:ascii="Bookman Old Style" w:eastAsiaTheme="minorEastAsia" w:hAnsi="Bookman Old Style"/>
          <w:color w:val="000000" w:themeColor="text1"/>
          <w:kern w:val="24"/>
        </w:rPr>
        <w:t xml:space="preserve"> (Hodgson</w:t>
      </w:r>
      <w:r w:rsidR="00232279">
        <w:rPr>
          <w:rFonts w:ascii="Bookman Old Style" w:eastAsiaTheme="minorEastAsia" w:hAnsi="Bookman Old Style"/>
          <w:color w:val="000000" w:themeColor="text1"/>
          <w:kern w:val="24"/>
        </w:rPr>
        <w:t>, 2001, p.</w:t>
      </w:r>
      <w:r w:rsidR="00C25ADF" w:rsidRPr="002B203F">
        <w:rPr>
          <w:rFonts w:ascii="Bookman Old Style" w:eastAsiaTheme="minorEastAsia" w:hAnsi="Bookman Old Style"/>
          <w:color w:val="000000" w:themeColor="text1"/>
          <w:kern w:val="24"/>
        </w:rPr>
        <w:t xml:space="preserve"> 296).</w:t>
      </w:r>
      <w:r w:rsidR="004F2865" w:rsidRPr="002B203F">
        <w:rPr>
          <w:rFonts w:ascii="Bookman Old Style" w:eastAsiaTheme="minorEastAsia" w:hAnsi="Bookman Old Style"/>
          <w:color w:val="000000" w:themeColor="text1"/>
          <w:kern w:val="24"/>
        </w:rPr>
        <w:t xml:space="preserve"> </w:t>
      </w:r>
      <w:r w:rsidR="00DF14DD" w:rsidRPr="002B203F">
        <w:rPr>
          <w:rFonts w:ascii="Bookman Old Style" w:eastAsiaTheme="minorEastAsia" w:hAnsi="Bookman Old Style"/>
          <w:color w:val="000000" w:themeColor="text1"/>
          <w:kern w:val="24"/>
        </w:rPr>
        <w:t>There may be two distinct ca</w:t>
      </w:r>
      <w:r w:rsidRPr="002B203F">
        <w:rPr>
          <w:rFonts w:ascii="Bookman Old Style" w:eastAsiaTheme="minorEastAsia" w:hAnsi="Bookman Old Style"/>
          <w:color w:val="000000" w:themeColor="text1"/>
          <w:kern w:val="24"/>
        </w:rPr>
        <w:t>u</w:t>
      </w:r>
      <w:r w:rsidR="00DF14DD" w:rsidRPr="002B203F">
        <w:rPr>
          <w:rFonts w:ascii="Bookman Old Style" w:eastAsiaTheme="minorEastAsia" w:hAnsi="Bookman Old Style"/>
          <w:color w:val="000000" w:themeColor="text1"/>
          <w:kern w:val="24"/>
        </w:rPr>
        <w:t>s</w:t>
      </w:r>
      <w:r w:rsidRPr="002B203F">
        <w:rPr>
          <w:rFonts w:ascii="Bookman Old Style" w:eastAsiaTheme="minorEastAsia" w:hAnsi="Bookman Old Style"/>
          <w:color w:val="000000" w:themeColor="text1"/>
          <w:kern w:val="24"/>
        </w:rPr>
        <w:t>al channels of RDC. The first channel is standard</w:t>
      </w:r>
      <w:r w:rsidR="001165B7">
        <w:rPr>
          <w:rFonts w:ascii="Bookman Old Style" w:eastAsiaTheme="minorEastAsia" w:hAnsi="Bookman Old Style"/>
          <w:color w:val="000000" w:themeColor="text1"/>
          <w:kern w:val="24"/>
        </w:rPr>
        <w:t xml:space="preserve"> in VEE</w:t>
      </w:r>
      <w:r w:rsidRPr="002B203F">
        <w:rPr>
          <w:rFonts w:ascii="Bookman Old Style" w:eastAsiaTheme="minorEastAsia" w:hAnsi="Bookman Old Style"/>
          <w:color w:val="000000" w:themeColor="text1"/>
          <w:kern w:val="24"/>
        </w:rPr>
        <w:t xml:space="preserve">: </w:t>
      </w:r>
      <w:r w:rsidR="000263E0" w:rsidRPr="002B203F">
        <w:rPr>
          <w:rFonts w:ascii="Bookman Old Style" w:eastAsiaTheme="minorEastAsia" w:hAnsi="Bookman Old Style"/>
          <w:color w:val="000000" w:themeColor="text1"/>
          <w:kern w:val="24"/>
        </w:rPr>
        <w:t>i</w:t>
      </w:r>
      <w:r w:rsidR="00CE5317" w:rsidRPr="002B203F">
        <w:rPr>
          <w:rFonts w:ascii="Bookman Old Style" w:eastAsiaTheme="minorEastAsia" w:hAnsi="Bookman Old Style"/>
          <w:color w:val="000000" w:themeColor="text1"/>
          <w:kern w:val="24"/>
        </w:rPr>
        <w:t xml:space="preserve">nstitutions </w:t>
      </w:r>
      <w:r w:rsidR="00354924" w:rsidRPr="002B203F">
        <w:rPr>
          <w:rFonts w:ascii="Bookman Old Style" w:eastAsiaTheme="minorEastAsia" w:hAnsi="Bookman Old Style"/>
          <w:color w:val="000000" w:themeColor="text1"/>
          <w:kern w:val="24"/>
        </w:rPr>
        <w:t xml:space="preserve">unavoidably </w:t>
      </w:r>
      <w:r w:rsidR="00CE5317" w:rsidRPr="002B203F">
        <w:rPr>
          <w:rFonts w:ascii="Bookman Old Style" w:eastAsiaTheme="minorEastAsia" w:hAnsi="Bookman Old Style"/>
          <w:color w:val="000000" w:themeColor="text1"/>
          <w:kern w:val="24"/>
        </w:rPr>
        <w:t xml:space="preserve">generate habitual </w:t>
      </w:r>
      <w:r w:rsidR="00582FF6" w:rsidRPr="002B203F">
        <w:rPr>
          <w:rFonts w:ascii="Bookman Old Style" w:eastAsiaTheme="minorEastAsia" w:hAnsi="Bookman Old Style"/>
          <w:color w:val="000000" w:themeColor="text1"/>
          <w:kern w:val="24"/>
        </w:rPr>
        <w:t xml:space="preserve">actions and habitual </w:t>
      </w:r>
      <w:r w:rsidR="00CE5317" w:rsidRPr="002B203F">
        <w:rPr>
          <w:rFonts w:ascii="Bookman Old Style" w:eastAsiaTheme="minorEastAsia" w:hAnsi="Bookman Old Style"/>
          <w:color w:val="000000" w:themeColor="text1"/>
          <w:kern w:val="24"/>
        </w:rPr>
        <w:t>beliefs (and thus</w:t>
      </w:r>
      <w:r w:rsidRPr="002B203F">
        <w:rPr>
          <w:rFonts w:ascii="Bookman Old Style" w:eastAsiaTheme="minorEastAsia" w:hAnsi="Bookman Old Style"/>
          <w:color w:val="000000" w:themeColor="text1"/>
          <w:kern w:val="24"/>
        </w:rPr>
        <w:t xml:space="preserve"> </w:t>
      </w:r>
      <w:r w:rsidR="009D44E4">
        <w:rPr>
          <w:rFonts w:ascii="Bookman Old Style" w:eastAsiaTheme="minorEastAsia" w:hAnsi="Bookman Old Style"/>
          <w:color w:val="000000" w:themeColor="text1"/>
          <w:kern w:val="24"/>
        </w:rPr>
        <w:t>self-modes and self-concepts). Individuals are</w:t>
      </w:r>
      <w:r w:rsidR="00747ACD" w:rsidRPr="002B203F">
        <w:rPr>
          <w:rFonts w:ascii="Bookman Old Style" w:eastAsiaTheme="minorEastAsia" w:hAnsi="Bookman Old Style"/>
          <w:color w:val="000000" w:themeColor="text1"/>
          <w:kern w:val="24"/>
        </w:rPr>
        <w:t xml:space="preserve"> </w:t>
      </w:r>
      <w:r w:rsidR="00A974BF" w:rsidRPr="002B203F">
        <w:rPr>
          <w:rFonts w:ascii="Bookman Old Style" w:eastAsiaTheme="minorEastAsia" w:hAnsi="Bookman Old Style"/>
          <w:color w:val="000000" w:themeColor="text1"/>
          <w:kern w:val="24"/>
        </w:rPr>
        <w:t xml:space="preserve">continuously </w:t>
      </w:r>
      <w:r w:rsidR="00747ACD" w:rsidRPr="002B203F">
        <w:rPr>
          <w:rFonts w:ascii="Bookman Old Style" w:eastAsiaTheme="minorEastAsia" w:hAnsi="Bookman Old Style"/>
          <w:color w:val="000000" w:themeColor="text1"/>
          <w:kern w:val="24"/>
        </w:rPr>
        <w:t xml:space="preserve">‘institutionalised’. </w:t>
      </w:r>
      <w:r w:rsidR="00E42DB3" w:rsidRPr="002B203F">
        <w:rPr>
          <w:rFonts w:ascii="Bookman Old Style" w:eastAsiaTheme="minorEastAsia" w:hAnsi="Bookman Old Style"/>
          <w:color w:val="000000" w:themeColor="text1"/>
          <w:kern w:val="24"/>
        </w:rPr>
        <w:t xml:space="preserve">Yet </w:t>
      </w:r>
      <w:r w:rsidRPr="002B203F">
        <w:rPr>
          <w:rFonts w:ascii="Bookman Old Style" w:eastAsiaTheme="minorEastAsia" w:hAnsi="Bookman Old Style"/>
          <w:color w:val="000000" w:themeColor="text1"/>
          <w:kern w:val="24"/>
        </w:rPr>
        <w:t>there is now a second possible channel. By</w:t>
      </w:r>
      <w:r w:rsidR="00E42DB3" w:rsidRPr="002B203F">
        <w:rPr>
          <w:rFonts w:ascii="Bookman Old Style" w:eastAsiaTheme="minorEastAsia" w:hAnsi="Bookman Old Style"/>
          <w:color w:val="000000" w:themeColor="text1"/>
          <w:kern w:val="24"/>
        </w:rPr>
        <w:t xml:space="preserve"> promoting/inhibiting</w:t>
      </w:r>
      <w:r w:rsidR="009D44E4">
        <w:rPr>
          <w:rFonts w:ascii="Bookman Old Style" w:eastAsiaTheme="minorEastAsia" w:hAnsi="Bookman Old Style"/>
          <w:color w:val="000000" w:themeColor="text1"/>
          <w:kern w:val="24"/>
        </w:rPr>
        <w:t xml:space="preserve"> organismic capacity E4</w:t>
      </w:r>
      <w:r w:rsidR="00E42DB3" w:rsidRPr="002B203F">
        <w:rPr>
          <w:rFonts w:ascii="Bookman Old Style" w:eastAsiaTheme="minorEastAsia" w:hAnsi="Bookman Old Style"/>
          <w:color w:val="000000" w:themeColor="text1"/>
          <w:kern w:val="24"/>
        </w:rPr>
        <w:t xml:space="preserve">, </w:t>
      </w:r>
      <w:r w:rsidR="00A34368">
        <w:rPr>
          <w:rFonts w:ascii="Bookman Old Style" w:eastAsiaTheme="minorEastAsia" w:hAnsi="Bookman Old Style"/>
          <w:color w:val="000000" w:themeColor="text1"/>
          <w:kern w:val="24"/>
        </w:rPr>
        <w:t xml:space="preserve">via their impact on (i) to (iv) above, </w:t>
      </w:r>
      <w:r w:rsidRPr="002B203F">
        <w:rPr>
          <w:rFonts w:ascii="Bookman Old Style" w:eastAsiaTheme="minorEastAsia" w:hAnsi="Bookman Old Style"/>
          <w:color w:val="000000" w:themeColor="text1"/>
          <w:kern w:val="24"/>
        </w:rPr>
        <w:t xml:space="preserve">institutions </w:t>
      </w:r>
      <w:r w:rsidR="006617BC">
        <w:rPr>
          <w:rFonts w:ascii="Bookman Old Style" w:eastAsiaTheme="minorEastAsia" w:hAnsi="Bookman Old Style"/>
          <w:color w:val="000000" w:themeColor="text1"/>
          <w:kern w:val="24"/>
        </w:rPr>
        <w:t xml:space="preserve">can causally influence </w:t>
      </w:r>
      <w:r w:rsidR="00E42DB3" w:rsidRPr="002B203F">
        <w:rPr>
          <w:rFonts w:ascii="Bookman Old Style" w:eastAsiaTheme="minorEastAsia" w:hAnsi="Bookman Old Style"/>
          <w:color w:val="000000" w:themeColor="text1"/>
          <w:kern w:val="24"/>
        </w:rPr>
        <w:t xml:space="preserve">whether individuals </w:t>
      </w:r>
      <w:r w:rsidR="00131F0D">
        <w:rPr>
          <w:rFonts w:ascii="Bookman Old Style" w:eastAsiaTheme="minorEastAsia" w:hAnsi="Bookman Old Style"/>
          <w:color w:val="000000" w:themeColor="text1"/>
          <w:kern w:val="24"/>
        </w:rPr>
        <w:t xml:space="preserve">develop and maintain </w:t>
      </w:r>
      <w:r w:rsidR="00CE5317" w:rsidRPr="002B203F">
        <w:rPr>
          <w:rFonts w:ascii="Bookman Old Style" w:eastAsiaTheme="minorEastAsia" w:hAnsi="Bookman Old Style"/>
          <w:color w:val="000000" w:themeColor="text1"/>
          <w:kern w:val="24"/>
        </w:rPr>
        <w:t xml:space="preserve">the (C4 level) capability to </w:t>
      </w:r>
      <w:r w:rsidR="00B434E7" w:rsidRPr="002B203F">
        <w:rPr>
          <w:rFonts w:ascii="Bookman Old Style" w:eastAsiaTheme="minorEastAsia" w:hAnsi="Bookman Old Style"/>
          <w:color w:val="000000" w:themeColor="text1"/>
          <w:kern w:val="24"/>
        </w:rPr>
        <w:t>maintain awareness of, symbolise and transcend</w:t>
      </w:r>
      <w:r w:rsidR="00CE5317" w:rsidRPr="002B203F">
        <w:rPr>
          <w:rFonts w:ascii="Bookman Old Style" w:eastAsiaTheme="minorEastAsia" w:hAnsi="Bookman Old Style"/>
          <w:color w:val="000000" w:themeColor="text1"/>
          <w:kern w:val="24"/>
        </w:rPr>
        <w:t xml:space="preserve"> the </w:t>
      </w:r>
      <w:r w:rsidR="00582FF6" w:rsidRPr="002B203F">
        <w:rPr>
          <w:rFonts w:ascii="Bookman Old Style" w:eastAsiaTheme="minorEastAsia" w:hAnsi="Bookman Old Style"/>
          <w:color w:val="000000" w:themeColor="text1"/>
          <w:kern w:val="24"/>
        </w:rPr>
        <w:t xml:space="preserve">ways in which institutions </w:t>
      </w:r>
      <w:r w:rsidR="00CE5317" w:rsidRPr="002B203F">
        <w:rPr>
          <w:rFonts w:ascii="Bookman Old Style" w:eastAsiaTheme="minorEastAsia" w:hAnsi="Bookman Old Style"/>
          <w:color w:val="000000" w:themeColor="text1"/>
          <w:kern w:val="24"/>
        </w:rPr>
        <w:t>con</w:t>
      </w:r>
      <w:r w:rsidR="00582FF6" w:rsidRPr="002B203F">
        <w:rPr>
          <w:rFonts w:ascii="Bookman Old Style" w:eastAsiaTheme="minorEastAsia" w:hAnsi="Bookman Old Style"/>
          <w:color w:val="000000" w:themeColor="text1"/>
          <w:kern w:val="24"/>
        </w:rPr>
        <w:t xml:space="preserve">dition </w:t>
      </w:r>
      <w:r w:rsidR="00CE5317" w:rsidRPr="002B203F">
        <w:rPr>
          <w:rFonts w:ascii="Bookman Old Style" w:eastAsiaTheme="minorEastAsia" w:hAnsi="Bookman Old Style"/>
          <w:color w:val="000000" w:themeColor="text1"/>
          <w:kern w:val="24"/>
        </w:rPr>
        <w:t xml:space="preserve">them. </w:t>
      </w:r>
    </w:p>
    <w:p w:rsidR="00A34368" w:rsidRPr="00A34368" w:rsidRDefault="00CE5317"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Institutions </w:t>
      </w:r>
      <w:r w:rsidR="00C25ADF" w:rsidRPr="002B203F">
        <w:rPr>
          <w:rFonts w:ascii="Bookman Old Style" w:eastAsiaTheme="minorEastAsia" w:hAnsi="Bookman Old Style"/>
          <w:color w:val="000000" w:themeColor="text1"/>
          <w:kern w:val="24"/>
        </w:rPr>
        <w:t>may</w:t>
      </w:r>
      <w:r w:rsidR="00E42DB3" w:rsidRPr="002B203F">
        <w:rPr>
          <w:rFonts w:ascii="Bookman Old Style" w:eastAsiaTheme="minorEastAsia" w:hAnsi="Bookman Old Style"/>
          <w:color w:val="000000" w:themeColor="text1"/>
          <w:kern w:val="24"/>
        </w:rPr>
        <w:t xml:space="preserve"> be </w:t>
      </w:r>
      <w:r w:rsidR="004F2865" w:rsidRPr="002B203F">
        <w:rPr>
          <w:rFonts w:ascii="Bookman Old Style" w:eastAsiaTheme="minorEastAsia" w:hAnsi="Bookman Old Style"/>
          <w:color w:val="000000" w:themeColor="text1"/>
          <w:kern w:val="24"/>
        </w:rPr>
        <w:t>paradoxical in their i</w:t>
      </w:r>
      <w:r w:rsidR="00E616B6" w:rsidRPr="002B203F">
        <w:rPr>
          <w:rFonts w:ascii="Bookman Old Style" w:eastAsiaTheme="minorEastAsia" w:hAnsi="Bookman Old Style"/>
          <w:color w:val="000000" w:themeColor="text1"/>
          <w:kern w:val="24"/>
        </w:rPr>
        <w:t>nfluence. Th</w:t>
      </w:r>
      <w:r w:rsidR="004F2865" w:rsidRPr="002B203F">
        <w:rPr>
          <w:rFonts w:ascii="Bookman Old Style" w:eastAsiaTheme="minorEastAsia" w:hAnsi="Bookman Old Style"/>
          <w:color w:val="000000" w:themeColor="text1"/>
          <w:kern w:val="24"/>
        </w:rPr>
        <w:t xml:space="preserve">ey </w:t>
      </w:r>
      <w:r w:rsidRPr="002B203F">
        <w:rPr>
          <w:rFonts w:ascii="Bookman Old Style" w:eastAsiaTheme="minorEastAsia" w:hAnsi="Bookman Old Style"/>
          <w:color w:val="000000" w:themeColor="text1"/>
          <w:kern w:val="24"/>
        </w:rPr>
        <w:t xml:space="preserve">unavoidably </w:t>
      </w:r>
      <w:r w:rsidR="006018C8" w:rsidRPr="002B203F">
        <w:rPr>
          <w:rFonts w:ascii="Bookman Old Style" w:eastAsiaTheme="minorEastAsia" w:hAnsi="Bookman Old Style"/>
          <w:color w:val="000000" w:themeColor="text1"/>
          <w:kern w:val="24"/>
        </w:rPr>
        <w:t>‘make us’ (they f</w:t>
      </w:r>
      <w:r w:rsidRPr="002B203F">
        <w:rPr>
          <w:rFonts w:ascii="Bookman Old Style" w:eastAsiaTheme="minorEastAsia" w:hAnsi="Bookman Old Style"/>
          <w:color w:val="000000" w:themeColor="text1"/>
          <w:kern w:val="24"/>
        </w:rPr>
        <w:t xml:space="preserve">orm our </w:t>
      </w:r>
      <w:r w:rsidR="00E616B6" w:rsidRPr="002B203F">
        <w:rPr>
          <w:rFonts w:ascii="Bookman Old Style" w:eastAsiaTheme="minorEastAsia" w:hAnsi="Bookman Old Style"/>
          <w:color w:val="000000" w:themeColor="text1"/>
          <w:kern w:val="24"/>
        </w:rPr>
        <w:t>habitual beliefs/</w:t>
      </w:r>
      <w:r w:rsidRPr="002B203F">
        <w:rPr>
          <w:rFonts w:ascii="Bookman Old Style" w:eastAsiaTheme="minorEastAsia" w:hAnsi="Bookman Old Style"/>
          <w:color w:val="000000" w:themeColor="text1"/>
          <w:kern w:val="24"/>
        </w:rPr>
        <w:t xml:space="preserve">self-modes/self-concept), but </w:t>
      </w:r>
      <w:r w:rsidR="00E06E88" w:rsidRPr="002B203F">
        <w:rPr>
          <w:rFonts w:ascii="Bookman Old Style" w:eastAsiaTheme="minorEastAsia" w:hAnsi="Bookman Old Style"/>
          <w:color w:val="000000" w:themeColor="text1"/>
          <w:kern w:val="24"/>
        </w:rPr>
        <w:t>b</w:t>
      </w:r>
      <w:r w:rsidR="00D37EF2">
        <w:rPr>
          <w:rFonts w:ascii="Bookman Old Style" w:eastAsiaTheme="minorEastAsia" w:hAnsi="Bookman Old Style"/>
          <w:color w:val="000000" w:themeColor="text1"/>
          <w:kern w:val="24"/>
        </w:rPr>
        <w:t xml:space="preserve">y structuring our </w:t>
      </w:r>
      <w:r w:rsidR="00E06E88" w:rsidRPr="002B203F">
        <w:rPr>
          <w:rFonts w:ascii="Bookman Old Style" w:eastAsiaTheme="minorEastAsia" w:hAnsi="Bookman Old Style"/>
          <w:color w:val="000000" w:themeColor="text1"/>
          <w:kern w:val="24"/>
        </w:rPr>
        <w:t xml:space="preserve">relationality </w:t>
      </w:r>
      <w:r w:rsidRPr="002B203F">
        <w:rPr>
          <w:rFonts w:ascii="Bookman Old Style" w:eastAsiaTheme="minorEastAsia" w:hAnsi="Bookman Old Style"/>
          <w:color w:val="000000" w:themeColor="text1"/>
          <w:kern w:val="24"/>
        </w:rPr>
        <w:t>they may also ‘capacitate</w:t>
      </w:r>
      <w:r w:rsidR="00E16429" w:rsidRPr="002B203F">
        <w:rPr>
          <w:rFonts w:ascii="Bookman Old Style" w:eastAsiaTheme="minorEastAsia" w:hAnsi="Bookman Old Style"/>
          <w:color w:val="000000" w:themeColor="text1"/>
          <w:kern w:val="24"/>
        </w:rPr>
        <w:t>’ us</w:t>
      </w:r>
      <w:r w:rsidRPr="002B203F">
        <w:rPr>
          <w:rFonts w:ascii="Bookman Old Style" w:eastAsiaTheme="minorEastAsia" w:hAnsi="Bookman Old Style"/>
          <w:color w:val="000000" w:themeColor="text1"/>
          <w:kern w:val="24"/>
        </w:rPr>
        <w:t xml:space="preserve"> to make </w:t>
      </w:r>
      <w:r w:rsidRPr="00D01755">
        <w:rPr>
          <w:rFonts w:ascii="Bookman Old Style" w:eastAsiaTheme="minorEastAsia" w:hAnsi="Bookman Old Style"/>
          <w:i/>
          <w:color w:val="000000" w:themeColor="text1"/>
          <w:kern w:val="24"/>
        </w:rPr>
        <w:t>more of ourselves</w:t>
      </w:r>
      <w:r w:rsidRPr="002B203F">
        <w:rPr>
          <w:rFonts w:ascii="Bookman Old Style" w:eastAsiaTheme="minorEastAsia" w:hAnsi="Bookman Old Style"/>
          <w:color w:val="000000" w:themeColor="text1"/>
          <w:kern w:val="24"/>
        </w:rPr>
        <w:t xml:space="preserve"> than is made of us (</w:t>
      </w:r>
      <w:r w:rsidR="006018C8" w:rsidRPr="002B203F">
        <w:rPr>
          <w:rFonts w:ascii="Bookman Old Style" w:eastAsiaTheme="minorEastAsia" w:hAnsi="Bookman Old Style"/>
          <w:color w:val="000000" w:themeColor="text1"/>
          <w:kern w:val="24"/>
        </w:rPr>
        <w:t xml:space="preserve">we </w:t>
      </w:r>
      <w:r w:rsidR="002636B4">
        <w:rPr>
          <w:rFonts w:ascii="Bookman Old Style" w:eastAsiaTheme="minorEastAsia" w:hAnsi="Bookman Old Style"/>
          <w:color w:val="000000" w:themeColor="text1"/>
          <w:kern w:val="24"/>
        </w:rPr>
        <w:t xml:space="preserve">can </w:t>
      </w:r>
      <w:r w:rsidR="00C25ADF" w:rsidRPr="002B203F">
        <w:rPr>
          <w:rFonts w:ascii="Bookman Old Style" w:eastAsiaTheme="minorEastAsia" w:hAnsi="Bookman Old Style"/>
          <w:color w:val="000000" w:themeColor="text1"/>
          <w:kern w:val="24"/>
        </w:rPr>
        <w:t>consciou</w:t>
      </w:r>
      <w:r w:rsidR="00141367">
        <w:rPr>
          <w:rFonts w:ascii="Bookman Old Style" w:eastAsiaTheme="minorEastAsia" w:hAnsi="Bookman Old Style"/>
          <w:color w:val="000000" w:themeColor="text1"/>
          <w:kern w:val="24"/>
        </w:rPr>
        <w:t>sly adapt</w:t>
      </w:r>
      <w:r w:rsidRPr="002B203F">
        <w:rPr>
          <w:rFonts w:ascii="Bookman Old Style" w:eastAsiaTheme="minorEastAsia" w:hAnsi="Bookman Old Style"/>
          <w:color w:val="000000" w:themeColor="text1"/>
          <w:kern w:val="24"/>
        </w:rPr>
        <w:t xml:space="preserve"> our self-concept</w:t>
      </w:r>
      <w:r w:rsidR="006018C8" w:rsidRPr="002B203F">
        <w:rPr>
          <w:rFonts w:ascii="Bookman Old Style" w:eastAsiaTheme="minorEastAsia" w:hAnsi="Bookman Old Style"/>
          <w:color w:val="000000" w:themeColor="text1"/>
          <w:kern w:val="24"/>
        </w:rPr>
        <w:t>s</w:t>
      </w:r>
      <w:r w:rsidRPr="008F5FB1">
        <w:rPr>
          <w:rFonts w:ascii="Bookman Old Style" w:eastAsiaTheme="minorEastAsia" w:hAnsi="Bookman Old Style"/>
          <w:color w:val="000000" w:themeColor="text1"/>
          <w:kern w:val="24"/>
        </w:rPr>
        <w:t>)</w:t>
      </w:r>
      <w:r w:rsidR="00803462" w:rsidRPr="008F5FB1">
        <w:rPr>
          <w:rFonts w:ascii="Bookman Old Style" w:eastAsiaTheme="minorEastAsia" w:hAnsi="Bookman Old Style"/>
          <w:color w:val="000000" w:themeColor="text1"/>
          <w:kern w:val="24"/>
        </w:rPr>
        <w:t>.</w:t>
      </w:r>
      <w:r w:rsidR="00A34368" w:rsidRPr="00A34368">
        <w:rPr>
          <w:rFonts w:ascii="Bookman Old Style" w:eastAsiaTheme="minorEastAsia" w:hAnsi="Bookman Old Style"/>
          <w:color w:val="000000" w:themeColor="text1"/>
          <w:kern w:val="24"/>
        </w:rPr>
        <w:t xml:space="preserve">  In such circumstances, individuals may experience </w:t>
      </w:r>
      <w:r w:rsidR="00A34368" w:rsidRPr="00A34368">
        <w:rPr>
          <w:rFonts w:ascii="Bookman Old Style" w:eastAsiaTheme="minorEastAsia" w:hAnsi="Bookman Old Style"/>
          <w:i/>
          <w:color w:val="000000" w:themeColor="text1"/>
          <w:kern w:val="24"/>
        </w:rPr>
        <w:t>want management</w:t>
      </w:r>
      <w:r w:rsidR="00A34368" w:rsidRPr="00A34368">
        <w:rPr>
          <w:rFonts w:ascii="Bookman Old Style" w:eastAsiaTheme="minorEastAsia" w:hAnsi="Bookman Old Style"/>
          <w:color w:val="000000" w:themeColor="text1"/>
          <w:kern w:val="24"/>
        </w:rPr>
        <w:t xml:space="preserve"> </w:t>
      </w:r>
      <w:r w:rsidR="00A34368" w:rsidRPr="00A34368">
        <w:rPr>
          <w:rFonts w:ascii="Bookman Old Style" w:eastAsiaTheme="minorEastAsia" w:hAnsi="Bookman Old Style"/>
          <w:i/>
          <w:color w:val="000000" w:themeColor="text1"/>
          <w:kern w:val="24"/>
        </w:rPr>
        <w:t xml:space="preserve">but not want creation. </w:t>
      </w:r>
      <w:r w:rsidR="00A34368" w:rsidRPr="00A34368">
        <w:rPr>
          <w:rFonts w:ascii="Bookman Old Style" w:eastAsiaTheme="minorEastAsia" w:hAnsi="Bookman Old Style"/>
          <w:color w:val="000000" w:themeColor="text1"/>
          <w:kern w:val="24"/>
        </w:rPr>
        <w:t>Since they are consciously aware of their habitual beliefs – and so their wants - being continuously created they can consciously participate in this ‘creation’ by adapting their self-concepts. The advertiser and the individual ‘co-create’ the individual’s wants in a process consistent with Dunn’s (2011, pp. 264-5) discussion.</w:t>
      </w:r>
    </w:p>
    <w:p w:rsidR="00A34368" w:rsidRPr="00A34368" w:rsidRDefault="003C7CC1"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vertAlign w:val="superscript"/>
        </w:rPr>
      </w:pPr>
      <w:r w:rsidRPr="002B203F">
        <w:rPr>
          <w:rFonts w:ascii="Bookman Old Style" w:eastAsiaTheme="minorEastAsia" w:hAnsi="Bookman Old Style"/>
          <w:color w:val="000000" w:themeColor="text1"/>
          <w:kern w:val="24"/>
        </w:rPr>
        <w:t>Yet i</w:t>
      </w:r>
      <w:r w:rsidR="005A345E" w:rsidRPr="002B203F">
        <w:rPr>
          <w:rFonts w:ascii="Bookman Old Style" w:eastAsiaTheme="minorEastAsia" w:hAnsi="Bookman Old Style"/>
          <w:color w:val="000000" w:themeColor="text1"/>
          <w:kern w:val="24"/>
        </w:rPr>
        <w:t>nstitution</w:t>
      </w:r>
      <w:r w:rsidR="00C25ADF" w:rsidRPr="002B203F">
        <w:rPr>
          <w:rFonts w:ascii="Bookman Old Style" w:eastAsiaTheme="minorEastAsia" w:hAnsi="Bookman Old Style"/>
          <w:color w:val="000000" w:themeColor="text1"/>
          <w:kern w:val="24"/>
        </w:rPr>
        <w:t>s</w:t>
      </w:r>
      <w:r w:rsidR="005A345E" w:rsidRPr="002B203F">
        <w:rPr>
          <w:rFonts w:ascii="Bookman Old Style" w:eastAsiaTheme="minorEastAsia" w:hAnsi="Bookman Old Style"/>
          <w:color w:val="000000" w:themeColor="text1"/>
          <w:kern w:val="24"/>
        </w:rPr>
        <w:t xml:space="preserve"> are not necess</w:t>
      </w:r>
      <w:r w:rsidR="00FE3325" w:rsidRPr="002B203F">
        <w:rPr>
          <w:rFonts w:ascii="Bookman Old Style" w:eastAsiaTheme="minorEastAsia" w:hAnsi="Bookman Old Style"/>
          <w:color w:val="000000" w:themeColor="text1"/>
          <w:kern w:val="24"/>
        </w:rPr>
        <w:t>arily paradoxical: they may instead</w:t>
      </w:r>
      <w:r w:rsidR="005A345E" w:rsidRPr="002B203F">
        <w:rPr>
          <w:rFonts w:ascii="Bookman Old Style" w:eastAsiaTheme="minorEastAsia" w:hAnsi="Bookman Old Style"/>
          <w:color w:val="000000" w:themeColor="text1"/>
          <w:kern w:val="24"/>
        </w:rPr>
        <w:t xml:space="preserve"> ‘incapacitate’ us, so </w:t>
      </w:r>
      <w:r w:rsidR="005A345E" w:rsidRPr="00D01755">
        <w:rPr>
          <w:rFonts w:ascii="Bookman Old Style" w:eastAsiaTheme="minorEastAsia" w:hAnsi="Bookman Old Style"/>
          <w:i/>
          <w:color w:val="000000" w:themeColor="text1"/>
          <w:kern w:val="24"/>
        </w:rPr>
        <w:t>reinforcing their ‘making’</w:t>
      </w:r>
      <w:r w:rsidR="00C25ADF" w:rsidRPr="00D01755">
        <w:rPr>
          <w:rFonts w:ascii="Bookman Old Style" w:eastAsiaTheme="minorEastAsia" w:hAnsi="Bookman Old Style"/>
          <w:i/>
          <w:color w:val="000000" w:themeColor="text1"/>
          <w:kern w:val="24"/>
        </w:rPr>
        <w:t xml:space="preserve"> of us</w:t>
      </w:r>
      <w:r w:rsidR="00C25ADF" w:rsidRPr="002B203F">
        <w:rPr>
          <w:rFonts w:ascii="Bookman Old Style" w:eastAsiaTheme="minorEastAsia" w:hAnsi="Bookman Old Style"/>
          <w:color w:val="000000" w:themeColor="text1"/>
          <w:kern w:val="24"/>
        </w:rPr>
        <w:t xml:space="preserve"> by </w:t>
      </w:r>
      <w:r w:rsidR="00D37EF2">
        <w:rPr>
          <w:rFonts w:ascii="Bookman Old Style" w:eastAsiaTheme="minorEastAsia" w:hAnsi="Bookman Old Style"/>
          <w:color w:val="000000" w:themeColor="text1"/>
          <w:kern w:val="24"/>
        </w:rPr>
        <w:t>structuring our</w:t>
      </w:r>
      <w:r w:rsidR="00E014FD">
        <w:rPr>
          <w:rFonts w:ascii="Bookman Old Style" w:eastAsiaTheme="minorEastAsia" w:hAnsi="Bookman Old Style"/>
          <w:color w:val="000000" w:themeColor="text1"/>
          <w:kern w:val="24"/>
        </w:rPr>
        <w:t xml:space="preserve"> relationality in ways that disable</w:t>
      </w:r>
      <w:r w:rsidR="00C25ADF" w:rsidRPr="002B203F">
        <w:rPr>
          <w:rFonts w:ascii="Bookman Old Style" w:eastAsiaTheme="minorEastAsia" w:hAnsi="Bookman Old Style"/>
          <w:color w:val="000000" w:themeColor="text1"/>
          <w:kern w:val="24"/>
        </w:rPr>
        <w:t xml:space="preserve"> us from consciously </w:t>
      </w:r>
      <w:r w:rsidR="00E42DB3" w:rsidRPr="002B203F">
        <w:rPr>
          <w:rFonts w:ascii="Bookman Old Style" w:eastAsiaTheme="minorEastAsia" w:hAnsi="Bookman Old Style"/>
          <w:color w:val="000000" w:themeColor="text1"/>
          <w:kern w:val="24"/>
        </w:rPr>
        <w:t>changing our self-</w:t>
      </w:r>
      <w:r w:rsidR="00C25ADF" w:rsidRPr="002B203F">
        <w:rPr>
          <w:rFonts w:ascii="Bookman Old Style" w:eastAsiaTheme="minorEastAsia" w:hAnsi="Bookman Old Style"/>
          <w:color w:val="000000" w:themeColor="text1"/>
          <w:kern w:val="24"/>
        </w:rPr>
        <w:t>concepts.</w:t>
      </w:r>
      <w:r w:rsidR="00205284">
        <w:rPr>
          <w:rFonts w:ascii="Bookman Old Style" w:eastAsiaTheme="minorEastAsia" w:hAnsi="Bookman Old Style"/>
          <w:color w:val="000000" w:themeColor="text1"/>
          <w:kern w:val="24"/>
          <w:vertAlign w:val="superscript"/>
        </w:rPr>
        <w:t xml:space="preserve"> </w:t>
      </w:r>
      <w:r w:rsidR="00A34368" w:rsidRPr="00A34368">
        <w:rPr>
          <w:rFonts w:ascii="Bookman Old Style" w:eastAsiaTheme="minorEastAsia" w:hAnsi="Bookman Old Style"/>
          <w:color w:val="000000" w:themeColor="text1"/>
          <w:kern w:val="24"/>
        </w:rPr>
        <w:t xml:space="preserve">In these circumstances, individuals are subject to want </w:t>
      </w:r>
      <w:r w:rsidR="00A34368" w:rsidRPr="00A34368">
        <w:rPr>
          <w:rFonts w:ascii="Bookman Old Style" w:eastAsiaTheme="minorEastAsia" w:hAnsi="Bookman Old Style"/>
          <w:i/>
          <w:color w:val="000000" w:themeColor="text1"/>
          <w:kern w:val="24"/>
        </w:rPr>
        <w:t>creation.</w:t>
      </w:r>
      <w:r w:rsidR="00A34368" w:rsidRPr="00A34368">
        <w:rPr>
          <w:rFonts w:ascii="Bookman Old Style" w:eastAsiaTheme="minorEastAsia" w:hAnsi="Bookman Old Style"/>
          <w:color w:val="000000" w:themeColor="text1"/>
          <w:kern w:val="24"/>
        </w:rPr>
        <w:t xml:space="preserve"> Unaware of their habitual beliefs (and thus their wants) that are being continuously created, individuals cannot consciously participate in this ‘creation’ by adapting their self-concepts. No ‘co-creation’ of wants occurs: the advertiser is the active agent in forming individual wants. Thus both Dunn’s ‘want management’ and Galbraith’s ‘want creation’ conceptions of persuasion are causally possible, contingent on capacity maintenance conditions.</w:t>
      </w:r>
    </w:p>
    <w:p w:rsidR="00545A80" w:rsidRDefault="00545A80" w:rsidP="009606FD">
      <w:pPr>
        <w:pStyle w:val="NormalWeb"/>
        <w:kinsoku w:val="0"/>
        <w:overflowPunct w:val="0"/>
        <w:spacing w:before="86" w:beforeAutospacing="0" w:after="0" w:afterAutospacing="0"/>
        <w:jc w:val="both"/>
        <w:textAlignment w:val="baseline"/>
        <w:rPr>
          <w:rFonts w:ascii="Bookman Old Style" w:eastAsiaTheme="minorEastAsia" w:hAnsi="Bookman Old Style"/>
          <w:b/>
          <w:color w:val="000000" w:themeColor="text1"/>
          <w:kern w:val="24"/>
        </w:rPr>
      </w:pPr>
    </w:p>
    <w:p w:rsidR="00A34368" w:rsidRPr="00A34368" w:rsidRDefault="00011F50" w:rsidP="009606FD">
      <w:pPr>
        <w:kinsoku w:val="0"/>
        <w:overflowPunct w:val="0"/>
        <w:spacing w:before="86" w:after="0" w:line="240" w:lineRule="auto"/>
        <w:jc w:val="both"/>
        <w:textAlignment w:val="baseline"/>
        <w:rPr>
          <w:rFonts w:ascii="Bookman Old Style" w:eastAsiaTheme="minorEastAsia" w:hAnsi="Bookman Old Style" w:cs="Times New Roman"/>
          <w:color w:val="000000" w:themeColor="text1"/>
          <w:kern w:val="24"/>
          <w:sz w:val="24"/>
          <w:szCs w:val="24"/>
          <w:vertAlign w:val="superscript"/>
          <w:lang w:eastAsia="en-GB"/>
        </w:rPr>
      </w:pPr>
      <w:r>
        <w:rPr>
          <w:rFonts w:ascii="Bookman Old Style" w:eastAsiaTheme="minorEastAsia" w:hAnsi="Bookman Old Style" w:cs="Times New Roman"/>
          <w:b/>
          <w:color w:val="000000" w:themeColor="text1"/>
          <w:kern w:val="24"/>
          <w:sz w:val="24"/>
          <w:szCs w:val="24"/>
          <w:lang w:eastAsia="en-GB"/>
        </w:rPr>
        <w:t>6.</w:t>
      </w:r>
      <w:r w:rsidR="00AE644E">
        <w:rPr>
          <w:rFonts w:ascii="Bookman Old Style" w:eastAsiaTheme="minorEastAsia" w:hAnsi="Bookman Old Style" w:cs="Times New Roman"/>
          <w:b/>
          <w:color w:val="000000" w:themeColor="text1"/>
          <w:kern w:val="24"/>
          <w:sz w:val="24"/>
          <w:szCs w:val="24"/>
          <w:lang w:eastAsia="en-GB"/>
        </w:rPr>
        <w:t xml:space="preserve"> </w:t>
      </w:r>
      <w:r>
        <w:rPr>
          <w:rFonts w:ascii="Bookman Old Style" w:eastAsiaTheme="minorEastAsia" w:hAnsi="Bookman Old Style" w:cs="Times New Roman"/>
          <w:b/>
          <w:color w:val="000000" w:themeColor="text1"/>
          <w:kern w:val="24"/>
          <w:sz w:val="24"/>
          <w:szCs w:val="24"/>
          <w:lang w:eastAsia="en-GB"/>
        </w:rPr>
        <w:t xml:space="preserve">A Galbraithian approach to </w:t>
      </w:r>
      <w:r w:rsidR="00A34368" w:rsidRPr="00A34368">
        <w:rPr>
          <w:rFonts w:ascii="Bookman Old Style" w:eastAsiaTheme="minorEastAsia" w:hAnsi="Bookman Old Style" w:cs="Times New Roman"/>
          <w:b/>
          <w:color w:val="000000" w:themeColor="text1"/>
          <w:kern w:val="24"/>
          <w:sz w:val="24"/>
          <w:szCs w:val="24"/>
          <w:lang w:eastAsia="en-GB"/>
        </w:rPr>
        <w:t>social and psychological balance</w:t>
      </w:r>
    </w:p>
    <w:p w:rsidR="00A34368" w:rsidRPr="00A34368" w:rsidRDefault="008E618D"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i/>
          <w:color w:val="000000" w:themeColor="text1"/>
          <w:kern w:val="24"/>
          <w:sz w:val="24"/>
          <w:szCs w:val="24"/>
          <w:lang w:eastAsia="en-GB"/>
        </w:rPr>
      </w:pPr>
      <w:r>
        <w:rPr>
          <w:rFonts w:ascii="Bookman Old Style" w:eastAsiaTheme="minorEastAsia" w:hAnsi="Bookman Old Style" w:cs="Times New Roman"/>
          <w:i/>
          <w:color w:val="000000" w:themeColor="text1"/>
          <w:kern w:val="24"/>
          <w:sz w:val="24"/>
          <w:szCs w:val="24"/>
          <w:lang w:eastAsia="en-GB"/>
        </w:rPr>
        <w:t>6.1</w:t>
      </w:r>
      <w:r w:rsidR="00A34368" w:rsidRPr="00A34368">
        <w:rPr>
          <w:rFonts w:ascii="Bookman Old Style" w:eastAsiaTheme="minorEastAsia" w:hAnsi="Bookman Old Style" w:cs="Times New Roman"/>
          <w:i/>
          <w:color w:val="000000" w:themeColor="text1"/>
          <w:kern w:val="24"/>
          <w:sz w:val="24"/>
          <w:szCs w:val="24"/>
          <w:lang w:eastAsia="en-GB"/>
        </w:rPr>
        <w:t xml:space="preserve"> Organisational and organismic life in Galbraith’s vision</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34368">
        <w:rPr>
          <w:rFonts w:ascii="Bookman Old Style" w:eastAsiaTheme="minorEastAsia" w:hAnsi="Bookman Old Style" w:cs="Times New Roman"/>
          <w:color w:val="000000" w:themeColor="text1"/>
          <w:kern w:val="24"/>
          <w:sz w:val="24"/>
          <w:szCs w:val="24"/>
          <w:lang w:eastAsia="en-GB"/>
        </w:rPr>
        <w:t>Our ‘middle range’ view of individuals parallels Galbraith’s ‘middle range’ view of firms in advanced capitalisms. Galbraith rejected the (market structures) characterisation of large oligopolists as allocationally ‘imperfect’ entities relative to the allocational ideal of perfect competition (Galbraith, 1972, p</w:t>
      </w:r>
      <w:r w:rsidR="00494E34">
        <w:rPr>
          <w:rFonts w:ascii="Bookman Old Style" w:eastAsiaTheme="minorEastAsia" w:hAnsi="Bookman Old Style" w:cs="Times New Roman"/>
          <w:color w:val="000000" w:themeColor="text1"/>
          <w:kern w:val="24"/>
          <w:sz w:val="24"/>
          <w:szCs w:val="24"/>
          <w:lang w:eastAsia="en-GB"/>
        </w:rPr>
        <w:t>p.188-90</w:t>
      </w:r>
      <w:r w:rsidRPr="00A34368">
        <w:rPr>
          <w:rFonts w:ascii="Bookman Old Style" w:eastAsiaTheme="minorEastAsia" w:hAnsi="Bookman Old Style" w:cs="Times New Roman"/>
          <w:color w:val="000000" w:themeColor="text1"/>
          <w:kern w:val="24"/>
          <w:sz w:val="24"/>
          <w:szCs w:val="24"/>
          <w:lang w:eastAsia="en-GB"/>
        </w:rPr>
        <w:t>). Our view of the individual rejects the (contemporary behavioural economics) characterisation of individuals as cognitively ‘imperfect’ beings relative to the cognitive ideal of rational economic man (Thaler, 2000). Galbraith stressed an organisation-first, rather than markets-first view of capitalisms. We posit an organism-first rather than a mind-first view of the individual. For Galbraith, (big) business relationships were not mere epiphenomena of organised exchange (subsumed within a single ‘market system’) but always involved a broader context of networked activity he termed a ‘planning system’ (Galbraith, 1973).</w:t>
      </w:r>
      <w:r w:rsidRPr="00A34368">
        <w:rPr>
          <w:rFonts w:ascii="Bookman Old Style" w:eastAsiaTheme="minorEastAsia" w:hAnsi="Bookman Old Style" w:cs="Times New Roman"/>
          <w:color w:val="000000" w:themeColor="text1"/>
          <w:kern w:val="24"/>
          <w:sz w:val="24"/>
          <w:szCs w:val="24"/>
          <w:vertAlign w:val="superscript"/>
          <w:lang w:eastAsia="en-GB"/>
        </w:rPr>
        <w:t xml:space="preserve"> </w:t>
      </w:r>
      <w:r w:rsidRPr="00A34368">
        <w:rPr>
          <w:rFonts w:ascii="Bookman Old Style" w:eastAsiaTheme="minorEastAsia" w:hAnsi="Bookman Old Style" w:cs="Times New Roman"/>
          <w:color w:val="000000" w:themeColor="text1"/>
          <w:kern w:val="24"/>
          <w:sz w:val="24"/>
          <w:szCs w:val="24"/>
          <w:lang w:eastAsia="en-GB"/>
        </w:rPr>
        <w:t xml:space="preserve">Our proposed view sees human relationships not as optional extra social details built around a hub of organised exchange. Instead, the individual’s market exchange mediated relationships with other people are situated within an irreducible core of needs-based organismic relationality (the giving and receiving of positive regard). </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vertAlign w:val="superscript"/>
          <w:lang w:eastAsia="en-GB"/>
        </w:rPr>
      </w:pPr>
      <w:r w:rsidRPr="00A34368">
        <w:rPr>
          <w:rFonts w:ascii="Bookman Old Style" w:eastAsiaTheme="minorEastAsia" w:hAnsi="Bookman Old Style" w:cs="Times New Roman"/>
          <w:color w:val="000000" w:themeColor="text1"/>
          <w:kern w:val="24"/>
          <w:sz w:val="24"/>
          <w:szCs w:val="24"/>
          <w:lang w:eastAsia="en-GB"/>
        </w:rPr>
        <w:t xml:space="preserve">Galbraith (1972, chapters 2-4; 1973, chapters 10-11) observed that business organisations have a need to mitigate uncertainty (a threat to the security of the controlling ‘technostructure’ of large firms), met (to a greater or lesser extent) by ‘planning’ (the extension by organisations of linkages with aspects of their socio-economic environment). Our view sees uncertainty creating an individual need to counter ontological insecurity, met (to a greater or lesser extent) by human relationality (the mutual offer and reception of positive regard which can support organismic capacity). </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34368">
        <w:rPr>
          <w:rFonts w:ascii="Bookman Old Style" w:eastAsiaTheme="minorEastAsia" w:hAnsi="Bookman Old Style" w:cs="Times New Roman"/>
          <w:color w:val="000000" w:themeColor="text1"/>
          <w:kern w:val="24"/>
          <w:sz w:val="24"/>
          <w:szCs w:val="24"/>
          <w:lang w:eastAsia="en-GB"/>
        </w:rPr>
        <w:t xml:space="preserve">Finally, Galbraith (1973, chapters 12-14, 17) argued that the business organisation’s experience of </w:t>
      </w:r>
      <w:r w:rsidRPr="00A34368">
        <w:rPr>
          <w:rFonts w:ascii="Bookman Old Style" w:eastAsiaTheme="minorEastAsia" w:hAnsi="Bookman Old Style" w:cs="Times New Roman"/>
          <w:i/>
          <w:color w:val="000000" w:themeColor="text1"/>
          <w:kern w:val="24"/>
          <w:sz w:val="24"/>
          <w:szCs w:val="24"/>
          <w:lang w:eastAsia="en-GB"/>
        </w:rPr>
        <w:t xml:space="preserve">effective </w:t>
      </w:r>
      <w:r w:rsidRPr="00A34368">
        <w:rPr>
          <w:rFonts w:ascii="Bookman Old Style" w:eastAsiaTheme="minorEastAsia" w:hAnsi="Bookman Old Style" w:cs="Times New Roman"/>
          <w:color w:val="000000" w:themeColor="text1"/>
          <w:kern w:val="24"/>
          <w:sz w:val="24"/>
          <w:szCs w:val="24"/>
          <w:lang w:eastAsia="en-GB"/>
        </w:rPr>
        <w:t xml:space="preserve">‘planning’ linkages beyond its own internal structure (the creation of national and transnational linkages that allow influence over suppliers, consumers, other rivals and governments) causally affects the business organisation’s ability to maintain their dominant groups in control and so maintain their relative autonomy. In our approach the individual organism's experience of relationality of an </w:t>
      </w:r>
      <w:r w:rsidRPr="00A34368">
        <w:rPr>
          <w:rFonts w:ascii="Bookman Old Style" w:eastAsiaTheme="minorEastAsia" w:hAnsi="Bookman Old Style" w:cs="Times New Roman"/>
          <w:i/>
          <w:color w:val="000000" w:themeColor="text1"/>
          <w:kern w:val="24"/>
          <w:sz w:val="24"/>
          <w:szCs w:val="24"/>
          <w:lang w:eastAsia="en-GB"/>
        </w:rPr>
        <w:t>appropriate quality</w:t>
      </w:r>
      <w:r w:rsidRPr="00A34368">
        <w:rPr>
          <w:rFonts w:ascii="Bookman Old Style" w:eastAsiaTheme="minorEastAsia" w:hAnsi="Bookman Old Style" w:cs="Times New Roman"/>
          <w:color w:val="000000" w:themeColor="text1"/>
          <w:kern w:val="24"/>
          <w:sz w:val="24"/>
          <w:szCs w:val="24"/>
          <w:lang w:eastAsia="en-GB"/>
        </w:rPr>
        <w:t xml:space="preserve"> (in terms of access, continuity, person-diversity and regard-variety) causally affects their capability to adapt their self-concept with experience and so affects their degree of relative autonomy. Here, maintenance of social balance becomes relevant.</w:t>
      </w:r>
    </w:p>
    <w:p w:rsidR="00EB31BD" w:rsidRDefault="008E618D" w:rsidP="009606FD">
      <w:pPr>
        <w:pStyle w:val="NormalWeb"/>
        <w:kinsoku w:val="0"/>
        <w:overflowPunct w:val="0"/>
        <w:spacing w:before="86" w:after="0"/>
        <w:jc w:val="both"/>
        <w:textAlignment w:val="baseline"/>
        <w:rPr>
          <w:rFonts w:ascii="Bookman Old Style" w:eastAsiaTheme="minorEastAsia" w:hAnsi="Bookman Old Style"/>
          <w:i/>
          <w:color w:val="000000" w:themeColor="text1"/>
          <w:kern w:val="24"/>
        </w:rPr>
      </w:pPr>
      <w:r>
        <w:rPr>
          <w:rFonts w:ascii="Bookman Old Style" w:eastAsiaTheme="minorEastAsia" w:hAnsi="Bookman Old Style"/>
          <w:i/>
          <w:color w:val="000000" w:themeColor="text1"/>
          <w:kern w:val="24"/>
        </w:rPr>
        <w:t>6.2</w:t>
      </w:r>
      <w:r w:rsidR="00EB31BD" w:rsidRPr="00EB31BD">
        <w:rPr>
          <w:rFonts w:ascii="Bookman Old Style" w:eastAsiaTheme="minorEastAsia" w:hAnsi="Bookman Old Style"/>
          <w:i/>
          <w:color w:val="000000" w:themeColor="text1"/>
          <w:kern w:val="24"/>
        </w:rPr>
        <w:t xml:space="preserve"> </w:t>
      </w:r>
      <w:r w:rsidR="00EB31BD">
        <w:rPr>
          <w:rFonts w:ascii="Bookman Old Style" w:eastAsiaTheme="minorEastAsia" w:hAnsi="Bookman Old Style"/>
          <w:i/>
          <w:color w:val="000000" w:themeColor="text1"/>
          <w:kern w:val="24"/>
        </w:rPr>
        <w:t>Human situatedness, relational infrastructure and s</w:t>
      </w:r>
      <w:r w:rsidR="00EB31BD" w:rsidRPr="005C4466">
        <w:rPr>
          <w:rFonts w:ascii="Bookman Old Style" w:eastAsiaTheme="minorEastAsia" w:hAnsi="Bookman Old Style"/>
          <w:i/>
          <w:color w:val="000000" w:themeColor="text1"/>
          <w:kern w:val="24"/>
        </w:rPr>
        <w:t>ocial balance</w:t>
      </w:r>
      <w:r w:rsidR="00EB31BD">
        <w:rPr>
          <w:rFonts w:ascii="Bookman Old Style" w:eastAsiaTheme="minorEastAsia" w:hAnsi="Bookman Old Style"/>
          <w:i/>
          <w:color w:val="000000" w:themeColor="text1"/>
          <w:kern w:val="24"/>
        </w:rPr>
        <w:t xml:space="preserve"> as necessary for psychological balance</w:t>
      </w:r>
    </w:p>
    <w:p w:rsidR="00EB31BD" w:rsidRDefault="00EB31BD"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 xml:space="preserve">The individual organism – as an embodied relational being – is also </w:t>
      </w:r>
      <w:r w:rsidRPr="009B323F">
        <w:rPr>
          <w:rFonts w:ascii="Bookman Old Style" w:eastAsiaTheme="minorEastAsia" w:hAnsi="Bookman Old Style"/>
          <w:color w:val="000000" w:themeColor="text1"/>
          <w:kern w:val="24"/>
        </w:rPr>
        <w:t xml:space="preserve">inherently dependent on its </w:t>
      </w:r>
      <w:r w:rsidRPr="002F6B79">
        <w:rPr>
          <w:rFonts w:ascii="Bookman Old Style" w:eastAsiaTheme="minorEastAsia" w:hAnsi="Bookman Old Style"/>
          <w:i/>
          <w:color w:val="000000" w:themeColor="text1"/>
          <w:kern w:val="24"/>
        </w:rPr>
        <w:t>physical ‘situatedness’</w:t>
      </w:r>
      <w:r>
        <w:rPr>
          <w:rFonts w:ascii="Bookman Old Style" w:eastAsiaTheme="minorEastAsia" w:hAnsi="Bookman Old Style"/>
          <w:color w:val="000000" w:themeColor="text1"/>
          <w:kern w:val="24"/>
        </w:rPr>
        <w:t xml:space="preserve"> – in two ways. First, the individual is dependent on a </w:t>
      </w:r>
      <w:r w:rsidRPr="006849ED">
        <w:rPr>
          <w:rFonts w:ascii="Bookman Old Style" w:eastAsiaTheme="minorEastAsia" w:hAnsi="Bookman Old Style"/>
          <w:i/>
          <w:color w:val="000000" w:themeColor="text1"/>
          <w:kern w:val="24"/>
        </w:rPr>
        <w:t>presence</w:t>
      </w:r>
      <w:r>
        <w:rPr>
          <w:rFonts w:ascii="Bookman Old Style" w:eastAsiaTheme="minorEastAsia" w:hAnsi="Bookman Old Style"/>
          <w:color w:val="000000" w:themeColor="text1"/>
          <w:kern w:val="24"/>
        </w:rPr>
        <w:t xml:space="preserve"> of </w:t>
      </w:r>
      <w:r w:rsidRPr="009B323F">
        <w:rPr>
          <w:rFonts w:ascii="Bookman Old Style" w:eastAsiaTheme="minorEastAsia" w:hAnsi="Bookman Old Style"/>
          <w:color w:val="000000" w:themeColor="text1"/>
          <w:kern w:val="24"/>
        </w:rPr>
        <w:t xml:space="preserve">natural, physical and social </w:t>
      </w:r>
      <w:r>
        <w:rPr>
          <w:rFonts w:ascii="Bookman Old Style" w:eastAsiaTheme="minorEastAsia" w:hAnsi="Bookman Old Style"/>
          <w:color w:val="000000" w:themeColor="text1"/>
          <w:kern w:val="24"/>
        </w:rPr>
        <w:t>‘infrastructure’</w:t>
      </w:r>
      <w:r w:rsidRPr="009B323F">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t xml:space="preserve">to which it </w:t>
      </w:r>
      <w:r w:rsidRPr="009B323F">
        <w:rPr>
          <w:rFonts w:ascii="Bookman Old Style" w:eastAsiaTheme="minorEastAsia" w:hAnsi="Bookman Old Style"/>
          <w:color w:val="000000" w:themeColor="text1"/>
          <w:kern w:val="24"/>
        </w:rPr>
        <w:t xml:space="preserve">has </w:t>
      </w:r>
      <w:r>
        <w:rPr>
          <w:rFonts w:ascii="Bookman Old Style" w:eastAsiaTheme="minorEastAsia" w:hAnsi="Bookman Old Style"/>
          <w:color w:val="000000" w:themeColor="text1"/>
          <w:kern w:val="24"/>
        </w:rPr>
        <w:t xml:space="preserve">(institution-influenced) </w:t>
      </w:r>
      <w:r w:rsidRPr="009B323F">
        <w:rPr>
          <w:rFonts w:ascii="Bookman Old Style" w:eastAsiaTheme="minorEastAsia" w:hAnsi="Bookman Old Style"/>
          <w:color w:val="000000" w:themeColor="text1"/>
          <w:kern w:val="24"/>
        </w:rPr>
        <w:t>acce</w:t>
      </w:r>
      <w:r>
        <w:rPr>
          <w:rFonts w:ascii="Bookman Old Style" w:eastAsiaTheme="minorEastAsia" w:hAnsi="Bookman Old Style"/>
          <w:color w:val="000000" w:themeColor="text1"/>
          <w:kern w:val="24"/>
        </w:rPr>
        <w:t xml:space="preserve">ss that are sites for encounters (e.g. a home, schools, hospitals, </w:t>
      </w:r>
      <w:r w:rsidRPr="009B323F">
        <w:rPr>
          <w:rFonts w:ascii="Bookman Old Style" w:eastAsiaTheme="minorEastAsia" w:hAnsi="Bookman Old Style"/>
          <w:color w:val="000000" w:themeColor="text1"/>
          <w:kern w:val="24"/>
        </w:rPr>
        <w:t>public squares, pedestrian pavements, parks, post offices, corner shops, public libraries, community centres,</w:t>
      </w:r>
      <w:r>
        <w:rPr>
          <w:rFonts w:ascii="Bookman Old Style" w:eastAsiaTheme="minorEastAsia" w:hAnsi="Bookman Old Style"/>
          <w:color w:val="000000" w:themeColor="text1"/>
          <w:kern w:val="24"/>
        </w:rPr>
        <w:t xml:space="preserve"> shopping malls etc.)</w:t>
      </w:r>
      <w:r w:rsidRPr="009B323F">
        <w:rPr>
          <w:rFonts w:ascii="Bookman Old Style" w:eastAsiaTheme="minorEastAsia" w:hAnsi="Bookman Old Style"/>
          <w:color w:val="000000" w:themeColor="text1"/>
          <w:kern w:val="24"/>
        </w:rPr>
        <w:t xml:space="preserve"> </w:t>
      </w:r>
      <w:r>
        <w:rPr>
          <w:rFonts w:ascii="Bookman Old Style" w:eastAsiaTheme="minorEastAsia" w:hAnsi="Bookman Old Style"/>
          <w:color w:val="000000" w:themeColor="text1"/>
          <w:kern w:val="24"/>
        </w:rPr>
        <w:t xml:space="preserve">Second, the </w:t>
      </w:r>
      <w:r w:rsidRPr="006849ED">
        <w:rPr>
          <w:rFonts w:ascii="Bookman Old Style" w:eastAsiaTheme="minorEastAsia" w:hAnsi="Bookman Old Style"/>
          <w:i/>
          <w:color w:val="000000" w:themeColor="text1"/>
          <w:kern w:val="24"/>
        </w:rPr>
        <w:t>characteristics</w:t>
      </w:r>
      <w:r>
        <w:rPr>
          <w:rFonts w:ascii="Bookman Old Style" w:eastAsiaTheme="minorEastAsia" w:hAnsi="Bookman Old Style"/>
          <w:color w:val="000000" w:themeColor="text1"/>
          <w:kern w:val="24"/>
        </w:rPr>
        <w:t xml:space="preserve"> of this infrastructure (e.g. </w:t>
      </w:r>
      <w:r w:rsidRPr="009B323F">
        <w:rPr>
          <w:rFonts w:ascii="Bookman Old Style" w:eastAsiaTheme="minorEastAsia" w:hAnsi="Bookman Old Style"/>
          <w:color w:val="000000" w:themeColor="text1"/>
          <w:kern w:val="24"/>
        </w:rPr>
        <w:t xml:space="preserve">absence of intrusive noise, congestion, air </w:t>
      </w:r>
      <w:r>
        <w:rPr>
          <w:rFonts w:ascii="Bookman Old Style" w:eastAsiaTheme="minorEastAsia" w:hAnsi="Bookman Old Style"/>
          <w:color w:val="000000" w:themeColor="text1"/>
          <w:kern w:val="24"/>
        </w:rPr>
        <w:t xml:space="preserve">pollution and physical safety risk, presence of seating) physically support </w:t>
      </w:r>
      <w:r w:rsidRPr="009B323F">
        <w:rPr>
          <w:rFonts w:ascii="Bookman Old Style" w:eastAsiaTheme="minorEastAsia" w:hAnsi="Bookman Old Style"/>
          <w:color w:val="000000" w:themeColor="text1"/>
          <w:kern w:val="24"/>
        </w:rPr>
        <w:t>the practice of the mutual giving and receiving of positive regard</w:t>
      </w:r>
      <w:r>
        <w:rPr>
          <w:rFonts w:ascii="Bookman Old Style" w:eastAsiaTheme="minorEastAsia" w:hAnsi="Bookman Old Style"/>
          <w:color w:val="000000" w:themeColor="text1"/>
          <w:kern w:val="24"/>
        </w:rPr>
        <w:t xml:space="preserve"> in encounters. </w:t>
      </w:r>
    </w:p>
    <w:p w:rsidR="00EB31BD" w:rsidRDefault="00EB31BD"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The above infrastructure consists of a significant proportion of publicly provided and financed services. When this public realm is relatively under</w:t>
      </w:r>
      <w:r w:rsidR="00D14FD1">
        <w:rPr>
          <w:rFonts w:ascii="Bookman Old Style" w:eastAsiaTheme="minorEastAsia" w:hAnsi="Bookman Old Style"/>
          <w:color w:val="000000" w:themeColor="text1"/>
          <w:kern w:val="24"/>
        </w:rPr>
        <w:t>-</w:t>
      </w:r>
      <w:r>
        <w:rPr>
          <w:rFonts w:ascii="Bookman Old Style" w:eastAsiaTheme="minorEastAsia" w:hAnsi="Bookman Old Style"/>
          <w:color w:val="000000" w:themeColor="text1"/>
          <w:kern w:val="24"/>
        </w:rPr>
        <w:t xml:space="preserve">supported (i.e. there is social imbalance), the infrastructure for relationality is weakened, relational quality suffers and capacity to maintain individual relative autonomy degrades. More ‘psychologically imbalanced’ </w:t>
      </w:r>
      <w:r w:rsidRPr="00875BC2">
        <w:rPr>
          <w:rFonts w:ascii="Bookman Old Style" w:eastAsiaTheme="minorEastAsia" w:hAnsi="Bookman Old Style"/>
          <w:color w:val="000000" w:themeColor="text1"/>
          <w:kern w:val="24"/>
        </w:rPr>
        <w:t>indivi</w:t>
      </w:r>
      <w:r>
        <w:rPr>
          <w:rFonts w:ascii="Bookman Old Style" w:eastAsiaTheme="minorEastAsia" w:hAnsi="Bookman Old Style"/>
          <w:color w:val="000000" w:themeColor="text1"/>
          <w:kern w:val="24"/>
        </w:rPr>
        <w:t xml:space="preserve">duals emerge with less self-awareness, more rigid self-concepts and less empathy. </w:t>
      </w:r>
    </w:p>
    <w:p w:rsidR="00EB31BD" w:rsidRDefault="00EB31BD"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Galbraith’s symptoms of social imbalance – increased social disorder, temptations and diversions can then be more firmly anchored psychologically. Greater psychological imbalance enhances social disorder by increasing the chances of verbal and physical interpersonal conflict between persons with more rigidly defended self-concepts and reduced</w:t>
      </w:r>
      <w:r w:rsidR="008E618D">
        <w:rPr>
          <w:rFonts w:ascii="Bookman Old Style" w:eastAsiaTheme="minorEastAsia" w:hAnsi="Bookman Old Style"/>
          <w:color w:val="000000" w:themeColor="text1"/>
          <w:kern w:val="24"/>
        </w:rPr>
        <w:t xml:space="preserve"> capability to understand other</w:t>
      </w:r>
      <w:r>
        <w:rPr>
          <w:rFonts w:ascii="Bookman Old Style" w:eastAsiaTheme="minorEastAsia" w:hAnsi="Bookman Old Style"/>
          <w:color w:val="000000" w:themeColor="text1"/>
          <w:kern w:val="24"/>
        </w:rPr>
        <w:t>s</w:t>
      </w:r>
      <w:r w:rsidR="008E618D">
        <w:rPr>
          <w:rFonts w:ascii="Bookman Old Style" w:eastAsiaTheme="minorEastAsia" w:hAnsi="Bookman Old Style"/>
          <w:color w:val="000000" w:themeColor="text1"/>
          <w:kern w:val="24"/>
        </w:rPr>
        <w:t>’</w:t>
      </w:r>
      <w:r>
        <w:rPr>
          <w:rFonts w:ascii="Bookman Old Style" w:eastAsiaTheme="minorEastAsia" w:hAnsi="Bookman Old Style"/>
          <w:color w:val="000000" w:themeColor="text1"/>
          <w:kern w:val="24"/>
        </w:rPr>
        <w:t xml:space="preserve"> viewpoints. Temptations and diversions are less easily resisted when reduced self-awareness and sel</w:t>
      </w:r>
      <w:r w:rsidR="00BD695B">
        <w:rPr>
          <w:rFonts w:ascii="Bookman Old Style" w:eastAsiaTheme="minorEastAsia" w:hAnsi="Bookman Old Style"/>
          <w:color w:val="000000" w:themeColor="text1"/>
          <w:kern w:val="24"/>
        </w:rPr>
        <w:t>f-acceptance increases vulnerability to addictions and social comparison</w:t>
      </w:r>
      <w:r>
        <w:rPr>
          <w:rFonts w:ascii="Bookman Old Style" w:eastAsiaTheme="minorEastAsia" w:hAnsi="Bookman Old Style"/>
          <w:color w:val="000000" w:themeColor="text1"/>
          <w:kern w:val="24"/>
        </w:rPr>
        <w:t>.</w:t>
      </w:r>
    </w:p>
    <w:p w:rsidR="00EB31BD" w:rsidRDefault="00EB31BD"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Pr>
          <w:rFonts w:ascii="Bookman Old Style" w:eastAsiaTheme="minorEastAsia" w:hAnsi="Bookman Old Style"/>
          <w:color w:val="000000" w:themeColor="text1"/>
          <w:kern w:val="24"/>
        </w:rPr>
        <w:t>Where high quality relationality is supported by public maintenance of social balance, individuals will also benefit from places for solitude (adequate private space, areas of outstanding natural beauty, places of worship etc.,) where they can actively process their organismic experience (as exercising capability C4 implies). Where high quality relationality is unsupported by public maintenance of social balance, individuals are relatively incapacitated in exercising C4 and so more fearful of facing themselves alone. Spaces for solitude may then be differently perceived as places of loneliness. Increased use of cyberspace-based interpersonal ‘connection’ (collecting ‘l</w:t>
      </w:r>
      <w:r w:rsidR="008E618D">
        <w:rPr>
          <w:rFonts w:ascii="Bookman Old Style" w:eastAsiaTheme="minorEastAsia" w:hAnsi="Bookman Old Style"/>
          <w:color w:val="000000" w:themeColor="text1"/>
          <w:kern w:val="24"/>
        </w:rPr>
        <w:t>ikes’ for</w:t>
      </w:r>
      <w:r>
        <w:rPr>
          <w:rFonts w:ascii="Bookman Old Style" w:eastAsiaTheme="minorEastAsia" w:hAnsi="Bookman Old Style"/>
          <w:color w:val="000000" w:themeColor="text1"/>
          <w:kern w:val="24"/>
        </w:rPr>
        <w:t xml:space="preserve"> limited conditiona</w:t>
      </w:r>
      <w:r w:rsidR="00BD695B">
        <w:rPr>
          <w:rFonts w:ascii="Bookman Old Style" w:eastAsiaTheme="minorEastAsia" w:hAnsi="Bookman Old Style"/>
          <w:color w:val="000000" w:themeColor="text1"/>
          <w:kern w:val="24"/>
        </w:rPr>
        <w:t>l positive regard reception</w:t>
      </w:r>
      <w:r>
        <w:rPr>
          <w:rFonts w:ascii="Bookman Old Style" w:eastAsiaTheme="minorEastAsia" w:hAnsi="Bookman Old Style"/>
          <w:color w:val="000000" w:themeColor="text1"/>
          <w:kern w:val="24"/>
        </w:rPr>
        <w:t xml:space="preserve">) as </w:t>
      </w:r>
      <w:r w:rsidRPr="00AC77D2">
        <w:rPr>
          <w:rFonts w:ascii="Bookman Old Style" w:eastAsiaTheme="minorEastAsia" w:hAnsi="Bookman Old Style"/>
          <w:i/>
          <w:color w:val="000000" w:themeColor="text1"/>
          <w:kern w:val="24"/>
        </w:rPr>
        <w:t>substitutes</w:t>
      </w:r>
      <w:r>
        <w:rPr>
          <w:rFonts w:ascii="Bookman Old Style" w:eastAsiaTheme="minorEastAsia" w:hAnsi="Bookman Old Style"/>
          <w:color w:val="000000" w:themeColor="text1"/>
          <w:kern w:val="24"/>
        </w:rPr>
        <w:t xml:space="preserve"> for, rather than complements to, face-to-face situations of co-presence (encounters), may be anticipated.</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34368">
        <w:rPr>
          <w:rFonts w:ascii="Bookman Old Style" w:eastAsiaTheme="minorEastAsia" w:hAnsi="Bookman Old Style" w:cs="Times New Roman"/>
          <w:color w:val="000000" w:themeColor="text1"/>
          <w:kern w:val="24"/>
          <w:sz w:val="24"/>
          <w:szCs w:val="24"/>
          <w:lang w:eastAsia="en-GB"/>
        </w:rPr>
        <w:t>While Galbraith locates individual psychological vulnerability in affluence, we see it as a product of insufficiently countered ontological insecurity under uncertainty. Implicitly for Galbraith, individuals ‘learn’ (i.e. psychologically develop to transcend their conditioning) via formal ‘education’ (school/university). Explicitly here, interpersonal structures and institutions for informal, non-conscious ‘learning’ – as ‘organismic capacitation’ - are emphasised. These structures (physical places and spaces) and institutions (rule systems) constitute much of the ‘social’ in ‘social balance’. Our approach explicitly connects Galbraith’s social balance concept to these interpersonal structures and institutions for the maintenance of relative autonomy and thus psychological balance. Social balance addresses a universal psychological need for high quality relationality that maintains the energy to counter existential anxiety under uncertainty. While Galbraith observed that the ‘precise point of [social] balance will never be defined’ (1984, p. 243), an approximate test of whether social balance pertains at any given time may well be evidence on the psycho</w:t>
      </w:r>
      <w:r w:rsidR="00CE0CE6">
        <w:rPr>
          <w:rFonts w:ascii="Bookman Old Style" w:eastAsiaTheme="minorEastAsia" w:hAnsi="Bookman Old Style" w:cs="Times New Roman"/>
          <w:color w:val="000000" w:themeColor="text1"/>
          <w:kern w:val="24"/>
          <w:sz w:val="24"/>
          <w:szCs w:val="24"/>
          <w:lang w:eastAsia="en-GB"/>
        </w:rPr>
        <w:t>logical health of</w:t>
      </w:r>
      <w:r w:rsidRPr="00A34368">
        <w:rPr>
          <w:rFonts w:ascii="Bookman Old Style" w:eastAsiaTheme="minorEastAsia" w:hAnsi="Bookman Old Style" w:cs="Times New Roman"/>
          <w:color w:val="000000" w:themeColor="text1"/>
          <w:kern w:val="24"/>
          <w:sz w:val="24"/>
          <w:szCs w:val="24"/>
          <w:lang w:eastAsia="en-GB"/>
        </w:rPr>
        <w:t xml:space="preserve"> the relevant population.</w:t>
      </w:r>
    </w:p>
    <w:p w:rsidR="00A34368" w:rsidRPr="00A34368" w:rsidRDefault="00D51D62"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i/>
          <w:color w:val="000000" w:themeColor="text1"/>
          <w:kern w:val="24"/>
          <w:sz w:val="24"/>
          <w:szCs w:val="24"/>
          <w:lang w:eastAsia="en-GB"/>
        </w:rPr>
      </w:pPr>
      <w:r>
        <w:rPr>
          <w:rFonts w:ascii="Bookman Old Style" w:eastAsiaTheme="minorEastAsia" w:hAnsi="Bookman Old Style" w:cs="Times New Roman"/>
          <w:i/>
          <w:color w:val="000000" w:themeColor="text1"/>
          <w:kern w:val="24"/>
          <w:sz w:val="24"/>
          <w:szCs w:val="24"/>
          <w:lang w:eastAsia="en-GB"/>
        </w:rPr>
        <w:t>6.3</w:t>
      </w:r>
      <w:r w:rsidR="00A34368" w:rsidRPr="00A34368">
        <w:rPr>
          <w:rFonts w:ascii="Bookman Old Style" w:eastAsiaTheme="minorEastAsia" w:hAnsi="Bookman Old Style" w:cs="Times New Roman"/>
          <w:i/>
          <w:color w:val="000000" w:themeColor="text1"/>
          <w:kern w:val="24"/>
          <w:sz w:val="24"/>
          <w:szCs w:val="24"/>
          <w:lang w:eastAsia="en-GB"/>
        </w:rPr>
        <w:t xml:space="preserve"> Conflicting relative autonomy maintenance and cumulatively eroded social and psychological balance</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34368">
        <w:rPr>
          <w:rFonts w:ascii="Bookman Old Style" w:eastAsiaTheme="minorEastAsia" w:hAnsi="Bookman Old Style" w:cs="Times New Roman"/>
          <w:color w:val="000000" w:themeColor="text1"/>
          <w:kern w:val="24"/>
          <w:sz w:val="24"/>
          <w:szCs w:val="24"/>
          <w:lang w:eastAsia="en-GB"/>
        </w:rPr>
        <w:t xml:space="preserve">The individual and the business organisation are active relative autonomy seeking entities within an uncertain, institutionalised, embedded and networked context. Galbraith’s trilogy describes an evolving conflict of relative autonomies. The more environmental control the planning system seeks to achieve (as, say, a result of more intense global competitive conditions) to sustain the (technostructure’s) relative autonomy, the greater the risk of reducing the relative autonomy of individuals. </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34368">
        <w:rPr>
          <w:rFonts w:ascii="Bookman Old Style" w:eastAsiaTheme="minorEastAsia" w:hAnsi="Bookman Old Style" w:cs="Times New Roman"/>
          <w:color w:val="000000" w:themeColor="text1"/>
          <w:kern w:val="24"/>
          <w:sz w:val="24"/>
          <w:szCs w:val="24"/>
          <w:lang w:eastAsia="en-GB"/>
        </w:rPr>
        <w:t xml:space="preserve">In an organismic conception of action, organisational conditions of worth embedded in advertising and marketing communications are </w:t>
      </w:r>
      <w:r w:rsidRPr="00A34368">
        <w:rPr>
          <w:rFonts w:ascii="Bookman Old Style" w:eastAsiaTheme="minorEastAsia" w:hAnsi="Bookman Old Style" w:cs="Times New Roman"/>
          <w:i/>
          <w:color w:val="000000" w:themeColor="text1"/>
          <w:kern w:val="24"/>
          <w:sz w:val="24"/>
          <w:szCs w:val="24"/>
          <w:lang w:eastAsia="en-GB"/>
        </w:rPr>
        <w:t>continually non-consciously adopted</w:t>
      </w:r>
      <w:r w:rsidRPr="00A34368">
        <w:rPr>
          <w:rFonts w:ascii="Bookman Old Style" w:eastAsiaTheme="minorEastAsia" w:hAnsi="Bookman Old Style" w:cs="Times New Roman"/>
          <w:color w:val="000000" w:themeColor="text1"/>
          <w:kern w:val="24"/>
          <w:sz w:val="24"/>
          <w:szCs w:val="24"/>
          <w:lang w:eastAsia="en-GB"/>
        </w:rPr>
        <w:t xml:space="preserve"> as habitual beliefs in individual self-concepts.</w:t>
      </w:r>
      <w:r w:rsidRPr="00A34368">
        <w:rPr>
          <w:rFonts w:ascii="Bookman Old Style" w:eastAsiaTheme="minorEastAsia" w:hAnsi="Bookman Old Style" w:cs="Times New Roman"/>
          <w:color w:val="000000" w:themeColor="text1"/>
          <w:kern w:val="24"/>
          <w:sz w:val="24"/>
          <w:szCs w:val="24"/>
          <w:vertAlign w:val="superscript"/>
          <w:lang w:eastAsia="en-GB"/>
        </w:rPr>
        <w:t>6</w:t>
      </w:r>
      <w:r w:rsidRPr="00A34368">
        <w:rPr>
          <w:rFonts w:ascii="Bookman Old Style" w:eastAsiaTheme="minorEastAsia" w:hAnsi="Bookman Old Style" w:cs="Times New Roman"/>
          <w:color w:val="000000" w:themeColor="text1"/>
          <w:kern w:val="24"/>
          <w:sz w:val="24"/>
          <w:szCs w:val="24"/>
          <w:lang w:eastAsia="en-GB"/>
        </w:rPr>
        <w:t xml:space="preserve"> However, the extent to which individuals either co-create their resulting wants (participate in ‘want management’) or suffer ‘want creation’ depends on how planning system and/or government policy actions affect the conditions for social balance.</w:t>
      </w:r>
    </w:p>
    <w:p w:rsidR="00A34368" w:rsidRPr="00A34368" w:rsidRDefault="00A34368" w:rsidP="009606FD">
      <w:pPr>
        <w:kinsoku w:val="0"/>
        <w:overflowPunct w:val="0"/>
        <w:spacing w:before="86" w:beforeAutospacing="1" w:after="0" w:afterAutospacing="1" w:line="240" w:lineRule="auto"/>
        <w:jc w:val="both"/>
        <w:textAlignment w:val="baseline"/>
        <w:rPr>
          <w:rFonts w:ascii="Bookman Old Style" w:eastAsiaTheme="minorEastAsia" w:hAnsi="Bookman Old Style" w:cs="Times New Roman"/>
          <w:color w:val="000000" w:themeColor="text1"/>
          <w:kern w:val="24"/>
          <w:sz w:val="24"/>
          <w:szCs w:val="24"/>
          <w:lang w:eastAsia="en-GB"/>
        </w:rPr>
      </w:pPr>
      <w:r w:rsidRPr="00A34368">
        <w:rPr>
          <w:rFonts w:ascii="Bookman Old Style" w:eastAsiaTheme="minorEastAsia" w:hAnsi="Bookman Old Style" w:cs="Times New Roman"/>
          <w:color w:val="000000" w:themeColor="text1"/>
          <w:kern w:val="24"/>
          <w:sz w:val="24"/>
          <w:szCs w:val="24"/>
          <w:lang w:eastAsia="en-GB"/>
        </w:rPr>
        <w:t xml:space="preserve">If increased attempted planning system control and/or inadequate public provision conducive to social balance (for instance due to sustained public expenditure cuts) degrades the conditions for maintaining organismic capacity E4 (intentionally or otherwise by changes in rules and/or the nature of places and spaces for human relationality), there is then weakened individual capability consciously to adapt their self-concepts. The capability to recognise and reject ‘persuasion’ (i.e. to discern and discard organisational conditions of worth non-consciously adopted as habitual beliefs and so ‘co-create’ one’s wants) is weakened. Greater vulnerability to emulation and advertising then encourages greater relative spending on the private rather than public realm. Maintenance of social balance is further eroded in a potentially cumulative causative process, short of deliberate policy and/or corporate change. </w:t>
      </w:r>
    </w:p>
    <w:p w:rsidR="002E32E1" w:rsidRDefault="005F28A6" w:rsidP="009606FD">
      <w:pPr>
        <w:pStyle w:val="NormalWeb"/>
        <w:kinsoku w:val="0"/>
        <w:overflowPunct w:val="0"/>
        <w:spacing w:before="86" w:after="0"/>
        <w:jc w:val="both"/>
        <w:textAlignment w:val="baseline"/>
        <w:rPr>
          <w:rFonts w:ascii="Bookman Old Style" w:eastAsiaTheme="minorEastAsia" w:hAnsi="Bookman Old Style"/>
          <w:b/>
          <w:color w:val="000000" w:themeColor="text1"/>
          <w:kern w:val="24"/>
        </w:rPr>
      </w:pPr>
      <w:r>
        <w:rPr>
          <w:rFonts w:ascii="Bookman Old Style" w:eastAsiaTheme="minorEastAsia" w:hAnsi="Bookman Old Style"/>
          <w:b/>
          <w:color w:val="000000" w:themeColor="text1"/>
          <w:kern w:val="24"/>
        </w:rPr>
        <w:t>7. Conclusion</w:t>
      </w:r>
      <w:r w:rsidR="00A34368">
        <w:rPr>
          <w:rFonts w:ascii="Bookman Old Style" w:eastAsiaTheme="minorEastAsia" w:hAnsi="Bookman Old Style"/>
          <w:b/>
          <w:color w:val="000000" w:themeColor="text1"/>
          <w:kern w:val="24"/>
        </w:rPr>
        <w:t>s</w:t>
      </w:r>
    </w:p>
    <w:p w:rsidR="00D14FD1" w:rsidRDefault="00912E87" w:rsidP="009606FD">
      <w:pPr>
        <w:kinsoku w:val="0"/>
        <w:overflowPunct w:val="0"/>
        <w:spacing w:before="86" w:beforeAutospacing="1" w:after="0" w:afterAutospacing="1" w:line="240" w:lineRule="auto"/>
        <w:jc w:val="both"/>
        <w:textAlignment w:val="baseline"/>
        <w:rPr>
          <w:rFonts w:ascii="Bookman Old Style" w:eastAsiaTheme="minorEastAsia" w:hAnsi="Bookman Old Style"/>
          <w:color w:val="000000" w:themeColor="text1"/>
          <w:kern w:val="24"/>
        </w:rPr>
      </w:pPr>
      <w:r w:rsidRPr="00912E87">
        <w:rPr>
          <w:rFonts w:ascii="Bookman Old Style" w:eastAsiaTheme="minorEastAsia" w:hAnsi="Bookman Old Style" w:cs="Times New Roman"/>
          <w:color w:val="000000" w:themeColor="text1"/>
          <w:kern w:val="24"/>
          <w:sz w:val="24"/>
          <w:szCs w:val="24"/>
          <w:lang w:eastAsia="en-GB"/>
        </w:rPr>
        <w:t>A revived Galbraithian economics</w:t>
      </w:r>
      <w:r w:rsidR="00A34368" w:rsidRPr="00912E87">
        <w:rPr>
          <w:rFonts w:ascii="Bookman Old Style" w:eastAsiaTheme="minorEastAsia" w:hAnsi="Bookman Old Style" w:cs="Times New Roman"/>
          <w:color w:val="000000" w:themeColor="text1"/>
          <w:kern w:val="24"/>
          <w:sz w:val="24"/>
          <w:szCs w:val="24"/>
          <w:lang w:eastAsia="en-GB"/>
        </w:rPr>
        <w:t xml:space="preserve"> could help integrate Post Keynesians and Institutionalists</w:t>
      </w:r>
      <w:r w:rsidRPr="00912E87">
        <w:rPr>
          <w:rFonts w:ascii="Bookman Old Style" w:eastAsiaTheme="minorEastAsia" w:hAnsi="Bookman Old Style" w:cs="Times New Roman"/>
          <w:color w:val="000000" w:themeColor="text1"/>
          <w:kern w:val="24"/>
          <w:sz w:val="24"/>
          <w:szCs w:val="24"/>
          <w:lang w:eastAsia="en-GB"/>
        </w:rPr>
        <w:t xml:space="preserve"> </w:t>
      </w:r>
      <w:r w:rsidRPr="009606FD">
        <w:rPr>
          <w:rFonts w:ascii="Bookman Old Style" w:eastAsiaTheme="minorEastAsia" w:hAnsi="Bookman Old Style"/>
          <w:color w:val="000000" w:themeColor="text1"/>
          <w:kern w:val="24"/>
          <w:sz w:val="24"/>
          <w:szCs w:val="24"/>
        </w:rPr>
        <w:t>around an emancipatory conception of structural and institutional policy approaches but such an effort requires conceptualisation of ideal and actual individual psychological development</w:t>
      </w:r>
      <w:r w:rsidR="00A34368" w:rsidRPr="00A34368">
        <w:rPr>
          <w:rFonts w:ascii="Bookman Old Style" w:eastAsiaTheme="minorEastAsia" w:hAnsi="Bookman Old Style" w:cs="Times New Roman"/>
          <w:color w:val="000000" w:themeColor="text1"/>
          <w:kern w:val="24"/>
          <w:sz w:val="24"/>
          <w:szCs w:val="24"/>
          <w:lang w:eastAsia="en-GB"/>
        </w:rPr>
        <w:t>. This paper’s specific focus on Galbraith’s analysis of want creation and social balance has not reflected Galbraith’s historical perspective, his power analysis and his many other contributions. We abstracted from ‘upward causation’ (i.e. collective action), from the dynamics of changing social identities, from characterising the diversity of organismic functioning across individuals and from identifying the positions such individuals might occupy (including the technostructure). Mindful of these limitations, four points can be emphasised:</w:t>
      </w:r>
    </w:p>
    <w:p w:rsidR="002E32E1" w:rsidRPr="00D14FD1" w:rsidRDefault="002E32E1" w:rsidP="009606FD">
      <w:pPr>
        <w:kinsoku w:val="0"/>
        <w:overflowPunct w:val="0"/>
        <w:spacing w:before="86" w:beforeAutospacing="1" w:after="0" w:afterAutospacing="1" w:line="240" w:lineRule="auto"/>
        <w:jc w:val="both"/>
        <w:textAlignment w:val="baseline"/>
        <w:rPr>
          <w:rFonts w:ascii="Bookman Old Style" w:eastAsiaTheme="minorEastAsia" w:hAnsi="Bookman Old Style"/>
          <w:color w:val="000000" w:themeColor="text1"/>
          <w:kern w:val="24"/>
        </w:rPr>
      </w:pPr>
      <w:r w:rsidRPr="009606FD">
        <w:rPr>
          <w:rFonts w:ascii="Bookman Old Style" w:eastAsiaTheme="minorEastAsia" w:hAnsi="Bookman Old Style"/>
          <w:color w:val="000000" w:themeColor="text1"/>
          <w:kern w:val="24"/>
          <w:sz w:val="24"/>
        </w:rPr>
        <w:t xml:space="preserve">First, </w:t>
      </w:r>
      <w:r w:rsidR="00A34368" w:rsidRPr="009606FD">
        <w:rPr>
          <w:rFonts w:ascii="Bookman Old Style" w:eastAsiaTheme="minorEastAsia" w:hAnsi="Bookman Old Style"/>
          <w:color w:val="000000" w:themeColor="text1"/>
          <w:kern w:val="24"/>
          <w:sz w:val="24"/>
        </w:rPr>
        <w:t xml:space="preserve">we proposed a non-imperfectionist view of ‘ideal’ psychological functioning. A psychologically balanced or relatively autonomous person </w:t>
      </w:r>
      <w:r w:rsidR="00DC6743" w:rsidRPr="009606FD">
        <w:rPr>
          <w:rFonts w:ascii="Bookman Old Style" w:eastAsiaTheme="minorEastAsia" w:hAnsi="Bookman Old Style"/>
          <w:color w:val="000000" w:themeColor="text1"/>
          <w:kern w:val="24"/>
          <w:sz w:val="24"/>
        </w:rPr>
        <w:t>far from learning to distrust</w:t>
      </w:r>
      <w:r w:rsidR="0021389A" w:rsidRPr="009606FD">
        <w:rPr>
          <w:rFonts w:ascii="Bookman Old Style" w:eastAsiaTheme="minorEastAsia" w:hAnsi="Bookman Old Style"/>
          <w:color w:val="000000" w:themeColor="text1"/>
          <w:kern w:val="24"/>
          <w:sz w:val="24"/>
        </w:rPr>
        <w:t xml:space="preserve"> itself as an ‘imperfect human’</w:t>
      </w:r>
      <w:r w:rsidR="00DF2664" w:rsidRPr="009606FD">
        <w:rPr>
          <w:rFonts w:ascii="Bookman Old Style" w:eastAsiaTheme="minorEastAsia" w:hAnsi="Bookman Old Style"/>
          <w:color w:val="000000" w:themeColor="text1"/>
          <w:kern w:val="24"/>
          <w:sz w:val="24"/>
        </w:rPr>
        <w:t>,</w:t>
      </w:r>
      <w:r w:rsidR="00275106" w:rsidRPr="009606FD">
        <w:rPr>
          <w:rFonts w:ascii="Bookman Old Style" w:eastAsiaTheme="minorEastAsia" w:hAnsi="Bookman Old Style"/>
          <w:color w:val="000000" w:themeColor="text1"/>
          <w:kern w:val="24"/>
          <w:sz w:val="24"/>
        </w:rPr>
        <w:t xml:space="preserve"> </w:t>
      </w:r>
      <w:r w:rsidR="00291B04" w:rsidRPr="009606FD">
        <w:rPr>
          <w:rFonts w:ascii="Bookman Old Style" w:eastAsiaTheme="minorEastAsia" w:hAnsi="Bookman Old Style"/>
          <w:color w:val="000000" w:themeColor="text1"/>
          <w:kern w:val="24"/>
          <w:sz w:val="24"/>
        </w:rPr>
        <w:t xml:space="preserve">instead </w:t>
      </w:r>
      <w:r w:rsidR="00275106" w:rsidRPr="009606FD">
        <w:rPr>
          <w:rFonts w:ascii="Bookman Old Style" w:eastAsiaTheme="minorEastAsia" w:hAnsi="Bookman Old Style"/>
          <w:color w:val="000000" w:themeColor="text1"/>
          <w:kern w:val="24"/>
          <w:sz w:val="24"/>
        </w:rPr>
        <w:t xml:space="preserve">trusts its own </w:t>
      </w:r>
      <w:r w:rsidR="00A34368" w:rsidRPr="009606FD">
        <w:rPr>
          <w:rFonts w:ascii="Bookman Old Style" w:eastAsiaTheme="minorEastAsia" w:hAnsi="Bookman Old Style"/>
          <w:color w:val="000000" w:themeColor="text1"/>
          <w:kern w:val="24"/>
          <w:sz w:val="24"/>
        </w:rPr>
        <w:t xml:space="preserve">non-conscious </w:t>
      </w:r>
      <w:r w:rsidRPr="009606FD">
        <w:rPr>
          <w:rFonts w:ascii="Bookman Old Style" w:eastAsiaTheme="minorEastAsia" w:hAnsi="Bookman Old Style"/>
          <w:color w:val="000000" w:themeColor="text1"/>
          <w:kern w:val="24"/>
          <w:sz w:val="24"/>
        </w:rPr>
        <w:t>functioning. Through this organismic trust it adapts its self-concept according to organismic experience. This trust comes from organismi</w:t>
      </w:r>
      <w:r w:rsidR="00B434E7" w:rsidRPr="009606FD">
        <w:rPr>
          <w:rFonts w:ascii="Bookman Old Style" w:eastAsiaTheme="minorEastAsia" w:hAnsi="Bookman Old Style"/>
          <w:color w:val="000000" w:themeColor="text1"/>
          <w:kern w:val="24"/>
          <w:sz w:val="24"/>
        </w:rPr>
        <w:t>c capacity: an energy to counter</w:t>
      </w:r>
      <w:r w:rsidRPr="009606FD">
        <w:rPr>
          <w:rFonts w:ascii="Bookman Old Style" w:eastAsiaTheme="minorEastAsia" w:hAnsi="Bookman Old Style"/>
          <w:color w:val="000000" w:themeColor="text1"/>
          <w:kern w:val="24"/>
          <w:sz w:val="24"/>
        </w:rPr>
        <w:t xml:space="preserve"> ontological insecurit</w:t>
      </w:r>
      <w:r w:rsidR="00516342" w:rsidRPr="009606FD">
        <w:rPr>
          <w:rFonts w:ascii="Bookman Old Style" w:eastAsiaTheme="minorEastAsia" w:hAnsi="Bookman Old Style"/>
          <w:color w:val="000000" w:themeColor="text1"/>
          <w:kern w:val="24"/>
          <w:sz w:val="24"/>
        </w:rPr>
        <w:t xml:space="preserve">y, a consequence of the fact of </w:t>
      </w:r>
      <w:r w:rsidRPr="009606FD">
        <w:rPr>
          <w:rFonts w:ascii="Bookman Old Style" w:eastAsiaTheme="minorEastAsia" w:hAnsi="Bookman Old Style"/>
          <w:color w:val="000000" w:themeColor="text1"/>
          <w:kern w:val="24"/>
          <w:sz w:val="24"/>
        </w:rPr>
        <w:t>unce</w:t>
      </w:r>
      <w:r w:rsidR="00B17E37" w:rsidRPr="009606FD">
        <w:rPr>
          <w:rFonts w:ascii="Bookman Old Style" w:eastAsiaTheme="minorEastAsia" w:hAnsi="Bookman Old Style"/>
          <w:color w:val="000000" w:themeColor="text1"/>
          <w:kern w:val="24"/>
          <w:sz w:val="24"/>
        </w:rPr>
        <w:t>rtainty. O</w:t>
      </w:r>
      <w:r w:rsidRPr="009606FD">
        <w:rPr>
          <w:rFonts w:ascii="Bookman Old Style" w:eastAsiaTheme="minorEastAsia" w:hAnsi="Bookman Old Style"/>
          <w:color w:val="000000" w:themeColor="text1"/>
          <w:kern w:val="24"/>
          <w:sz w:val="24"/>
        </w:rPr>
        <w:t xml:space="preserve">rganismic </w:t>
      </w:r>
      <w:r w:rsidR="00B17E37" w:rsidRPr="009606FD">
        <w:rPr>
          <w:rFonts w:ascii="Bookman Old Style" w:eastAsiaTheme="minorEastAsia" w:hAnsi="Bookman Old Style"/>
          <w:color w:val="000000" w:themeColor="text1"/>
          <w:kern w:val="24"/>
          <w:sz w:val="24"/>
        </w:rPr>
        <w:t>in</w:t>
      </w:r>
      <w:r w:rsidRPr="009606FD">
        <w:rPr>
          <w:rFonts w:ascii="Bookman Old Style" w:eastAsiaTheme="minorEastAsia" w:hAnsi="Bookman Old Style"/>
          <w:color w:val="000000" w:themeColor="text1"/>
          <w:kern w:val="24"/>
          <w:sz w:val="24"/>
        </w:rPr>
        <w:t>capacity produces a defensive adherence to a rigid self-concept and reduced capability - less adaptability and less empathy</w:t>
      </w:r>
      <w:r w:rsidRPr="002B203F">
        <w:rPr>
          <w:rFonts w:ascii="Bookman Old Style" w:eastAsiaTheme="minorEastAsia" w:hAnsi="Bookman Old Style"/>
          <w:color w:val="000000" w:themeColor="text1"/>
          <w:kern w:val="24"/>
        </w:rPr>
        <w:t xml:space="preserve">. </w:t>
      </w:r>
    </w:p>
    <w:p w:rsidR="002E32E1" w:rsidRPr="002B203F" w:rsidRDefault="002E32E1"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Second, a VEE focus on habits and institutions was integrated with Rogers’ notion of ‘conditions of worth’ to suggest how institutions can mould </w:t>
      </w:r>
      <w:r w:rsidR="00A34368">
        <w:rPr>
          <w:rFonts w:ascii="Bookman Old Style" w:eastAsiaTheme="minorEastAsia" w:hAnsi="Bookman Old Style"/>
          <w:color w:val="000000" w:themeColor="text1"/>
          <w:kern w:val="24"/>
        </w:rPr>
        <w:t xml:space="preserve">individual </w:t>
      </w:r>
      <w:r w:rsidRPr="002B203F">
        <w:rPr>
          <w:rFonts w:ascii="Bookman Old Style" w:eastAsiaTheme="minorEastAsia" w:hAnsi="Bookman Old Style"/>
          <w:color w:val="000000" w:themeColor="text1"/>
          <w:kern w:val="24"/>
        </w:rPr>
        <w:t>self-concepts</w:t>
      </w:r>
      <w:r w:rsidR="00A34368">
        <w:rPr>
          <w:rFonts w:ascii="Bookman Old Style" w:eastAsiaTheme="minorEastAsia" w:hAnsi="Bookman Old Style"/>
          <w:color w:val="000000" w:themeColor="text1"/>
          <w:kern w:val="24"/>
        </w:rPr>
        <w:t xml:space="preserve"> in actual human functioning</w:t>
      </w:r>
      <w:r w:rsidR="00D14FD1">
        <w:rPr>
          <w:rFonts w:ascii="Bookman Old Style" w:eastAsiaTheme="minorEastAsia" w:hAnsi="Bookman Old Style"/>
          <w:color w:val="000000" w:themeColor="text1"/>
          <w:kern w:val="24"/>
        </w:rPr>
        <w:t>.</w:t>
      </w:r>
      <w:r w:rsidRPr="002B203F">
        <w:rPr>
          <w:rFonts w:ascii="Bookman Old Style" w:eastAsiaTheme="minorEastAsia" w:hAnsi="Bookman Old Style"/>
          <w:color w:val="000000" w:themeColor="text1"/>
          <w:kern w:val="24"/>
        </w:rPr>
        <w:t xml:space="preserve"> We </w:t>
      </w:r>
      <w:r w:rsidR="00D14FD1">
        <w:rPr>
          <w:rFonts w:ascii="Bookman Old Style" w:eastAsiaTheme="minorEastAsia" w:hAnsi="Bookman Old Style"/>
          <w:color w:val="000000" w:themeColor="text1"/>
          <w:kern w:val="24"/>
        </w:rPr>
        <w:t>argued</w:t>
      </w:r>
      <w:r w:rsidRPr="002B203F">
        <w:rPr>
          <w:rFonts w:ascii="Bookman Old Style" w:eastAsiaTheme="minorEastAsia" w:hAnsi="Bookman Old Style"/>
          <w:color w:val="000000" w:themeColor="text1"/>
          <w:kern w:val="24"/>
        </w:rPr>
        <w:t xml:space="preserve"> tha</w:t>
      </w:r>
      <w:r w:rsidR="004B5CF4" w:rsidRPr="002B203F">
        <w:rPr>
          <w:rFonts w:ascii="Bookman Old Style" w:eastAsiaTheme="minorEastAsia" w:hAnsi="Bookman Old Style"/>
          <w:color w:val="000000" w:themeColor="text1"/>
          <w:kern w:val="24"/>
        </w:rPr>
        <w:t>t</w:t>
      </w:r>
      <w:r w:rsidR="00A34368">
        <w:rPr>
          <w:rFonts w:ascii="Bookman Old Style" w:eastAsiaTheme="minorEastAsia" w:hAnsi="Bookman Old Style"/>
          <w:color w:val="000000" w:themeColor="text1"/>
          <w:kern w:val="24"/>
        </w:rPr>
        <w:t xml:space="preserve"> both physical infrastructures and</w:t>
      </w:r>
      <w:r w:rsidR="004B5CF4" w:rsidRPr="002B203F">
        <w:rPr>
          <w:rFonts w:ascii="Bookman Old Style" w:eastAsiaTheme="minorEastAsia" w:hAnsi="Bookman Old Style"/>
          <w:color w:val="000000" w:themeColor="text1"/>
          <w:kern w:val="24"/>
        </w:rPr>
        <w:t xml:space="preserve"> insti</w:t>
      </w:r>
      <w:r w:rsidR="00E727AA" w:rsidRPr="002B203F">
        <w:rPr>
          <w:rFonts w:ascii="Bookman Old Style" w:eastAsiaTheme="minorEastAsia" w:hAnsi="Bookman Old Style"/>
          <w:color w:val="000000" w:themeColor="text1"/>
          <w:kern w:val="24"/>
        </w:rPr>
        <w:t xml:space="preserve">tutions  </w:t>
      </w:r>
      <w:r w:rsidR="00E83443">
        <w:rPr>
          <w:rFonts w:ascii="Bookman Old Style" w:eastAsiaTheme="minorEastAsia" w:hAnsi="Bookman Old Style"/>
          <w:color w:val="000000" w:themeColor="text1"/>
          <w:kern w:val="24"/>
        </w:rPr>
        <w:t xml:space="preserve">shape </w:t>
      </w:r>
      <w:r w:rsidR="00E727AA" w:rsidRPr="002B203F">
        <w:rPr>
          <w:rFonts w:ascii="Bookman Old Style" w:eastAsiaTheme="minorEastAsia" w:hAnsi="Bookman Old Style"/>
          <w:color w:val="000000" w:themeColor="text1"/>
          <w:kern w:val="24"/>
        </w:rPr>
        <w:t xml:space="preserve">the experience of </w:t>
      </w:r>
      <w:r w:rsidRPr="002B203F">
        <w:rPr>
          <w:rFonts w:ascii="Bookman Old Style" w:eastAsiaTheme="minorEastAsia" w:hAnsi="Bookman Old Style"/>
          <w:color w:val="000000" w:themeColor="text1"/>
          <w:kern w:val="24"/>
        </w:rPr>
        <w:t xml:space="preserve">relationality available to individuals, </w:t>
      </w:r>
      <w:r w:rsidR="00E83443">
        <w:rPr>
          <w:rFonts w:ascii="Bookman Old Style" w:eastAsiaTheme="minorEastAsia" w:hAnsi="Bookman Old Style"/>
          <w:color w:val="000000" w:themeColor="text1"/>
          <w:kern w:val="24"/>
        </w:rPr>
        <w:t xml:space="preserve">enabling or undermining </w:t>
      </w:r>
      <w:r w:rsidRPr="002B203F">
        <w:rPr>
          <w:rFonts w:ascii="Bookman Old Style" w:eastAsiaTheme="minorEastAsia" w:hAnsi="Bookman Old Style"/>
          <w:color w:val="000000" w:themeColor="text1"/>
          <w:kern w:val="24"/>
        </w:rPr>
        <w:t>the maintenance of organismic capacity</w:t>
      </w:r>
      <w:r w:rsidR="00D14FD1">
        <w:rPr>
          <w:rFonts w:ascii="Bookman Old Style" w:eastAsiaTheme="minorEastAsia" w:hAnsi="Bookman Old Style"/>
          <w:color w:val="000000" w:themeColor="text1"/>
          <w:kern w:val="24"/>
        </w:rPr>
        <w:t xml:space="preserve"> and psychological balance</w:t>
      </w:r>
      <w:r w:rsidR="00BF5578" w:rsidRPr="002B203F">
        <w:rPr>
          <w:rFonts w:ascii="Bookman Old Style" w:eastAsiaTheme="minorEastAsia" w:hAnsi="Bookman Old Style"/>
          <w:color w:val="000000" w:themeColor="text1"/>
          <w:kern w:val="24"/>
        </w:rPr>
        <w:t>.</w:t>
      </w:r>
    </w:p>
    <w:p w:rsidR="002E32E1" w:rsidRPr="002B203F" w:rsidRDefault="002E32E1" w:rsidP="009606FD">
      <w:pPr>
        <w:pStyle w:val="NormalWeb"/>
        <w:kinsoku w:val="0"/>
        <w:overflowPunct w:val="0"/>
        <w:spacing w:before="86" w:after="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Third, an enlarged view emerges of channels of ‘reconstitutive downward causation’ from institutions to individuals</w:t>
      </w:r>
      <w:r w:rsidR="00DE326F">
        <w:rPr>
          <w:rFonts w:ascii="Bookman Old Style" w:eastAsiaTheme="minorEastAsia" w:hAnsi="Bookman Old Style"/>
          <w:color w:val="000000" w:themeColor="text1"/>
          <w:kern w:val="24"/>
        </w:rPr>
        <w:t xml:space="preserve"> s</w:t>
      </w:r>
      <w:r w:rsidR="00E83443">
        <w:rPr>
          <w:rFonts w:ascii="Bookman Old Style" w:eastAsiaTheme="minorEastAsia" w:hAnsi="Bookman Old Style"/>
          <w:color w:val="000000" w:themeColor="text1"/>
          <w:kern w:val="24"/>
        </w:rPr>
        <w:t>upporting a conceptual distinction between causal processes of want creation (under conditions disfavouring relative autonomy) and want management (under favourable conditions).</w:t>
      </w:r>
    </w:p>
    <w:p w:rsidR="00AC33B5" w:rsidRDefault="002E32E1"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r w:rsidRPr="002B203F">
        <w:rPr>
          <w:rFonts w:ascii="Bookman Old Style" w:eastAsiaTheme="minorEastAsia" w:hAnsi="Bookman Old Style"/>
          <w:color w:val="000000" w:themeColor="text1"/>
          <w:kern w:val="24"/>
        </w:rPr>
        <w:t xml:space="preserve">Finally, </w:t>
      </w:r>
      <w:r w:rsidR="00E83443" w:rsidRPr="00E83443">
        <w:rPr>
          <w:rFonts w:ascii="Bookman Old Style" w:eastAsiaTheme="minorEastAsia" w:hAnsi="Bookman Old Style"/>
          <w:color w:val="000000" w:themeColor="text1"/>
          <w:kern w:val="24"/>
        </w:rPr>
        <w:t xml:space="preserve"> </w:t>
      </w:r>
      <w:r w:rsidR="00DE326F">
        <w:rPr>
          <w:rFonts w:ascii="Bookman Old Style" w:eastAsiaTheme="minorEastAsia" w:hAnsi="Bookman Old Style"/>
          <w:color w:val="000000" w:themeColor="text1"/>
          <w:kern w:val="24"/>
        </w:rPr>
        <w:t xml:space="preserve">behavioural economic </w:t>
      </w:r>
      <w:r w:rsidR="00A518EF">
        <w:rPr>
          <w:rFonts w:ascii="Bookman Old Style" w:eastAsiaTheme="minorEastAsia" w:hAnsi="Bookman Old Style"/>
          <w:color w:val="000000" w:themeColor="text1"/>
          <w:kern w:val="24"/>
        </w:rPr>
        <w:t>policy ‘nudges’ have been</w:t>
      </w:r>
      <w:r w:rsidR="00E83443">
        <w:rPr>
          <w:rFonts w:ascii="Bookman Old Style" w:eastAsiaTheme="minorEastAsia" w:hAnsi="Bookman Old Style"/>
          <w:color w:val="000000" w:themeColor="text1"/>
          <w:kern w:val="24"/>
        </w:rPr>
        <w:t xml:space="preserve"> like</w:t>
      </w:r>
      <w:r w:rsidR="00A518EF">
        <w:rPr>
          <w:rFonts w:ascii="Bookman Old Style" w:eastAsiaTheme="minorEastAsia" w:hAnsi="Bookman Old Style"/>
          <w:color w:val="000000" w:themeColor="text1"/>
          <w:kern w:val="24"/>
        </w:rPr>
        <w:t>ned to</w:t>
      </w:r>
      <w:r w:rsidR="00E83443">
        <w:rPr>
          <w:rFonts w:ascii="Bookman Old Style" w:eastAsiaTheme="minorEastAsia" w:hAnsi="Bookman Old Style"/>
          <w:color w:val="000000" w:themeColor="text1"/>
          <w:kern w:val="24"/>
        </w:rPr>
        <w:t xml:space="preserve"> cognitive therapeutic interventions (Heshmat, 2015, p. 5) </w:t>
      </w:r>
      <w:r w:rsidR="007E1E00">
        <w:rPr>
          <w:rFonts w:ascii="Bookman Old Style" w:eastAsiaTheme="minorEastAsia" w:hAnsi="Bookman Old Style"/>
          <w:color w:val="000000" w:themeColor="text1"/>
          <w:kern w:val="24"/>
        </w:rPr>
        <w:t>‘</w:t>
      </w:r>
      <w:r w:rsidR="00E83443" w:rsidRPr="008A3A96">
        <w:rPr>
          <w:rFonts w:ascii="Bookman Old Style" w:eastAsiaTheme="minorEastAsia" w:hAnsi="Bookman Old Style"/>
          <w:color w:val="000000" w:themeColor="text1"/>
          <w:kern w:val="24"/>
        </w:rPr>
        <w:t>correcting’ imperfect humans’ ‘irrational’ choice-making.</w:t>
      </w:r>
      <w:r w:rsidR="00E83443">
        <w:rPr>
          <w:rFonts w:ascii="Bookman Old Style" w:eastAsiaTheme="minorEastAsia" w:hAnsi="Bookman Old Style"/>
          <w:color w:val="000000" w:themeColor="text1"/>
          <w:kern w:val="24"/>
        </w:rPr>
        <w:t xml:space="preserve"> Galbraith’s proposed </w:t>
      </w:r>
      <w:r w:rsidR="00B9536B">
        <w:rPr>
          <w:rFonts w:ascii="Bookman Old Style" w:eastAsiaTheme="minorEastAsia" w:hAnsi="Bookman Old Style"/>
          <w:color w:val="000000" w:themeColor="text1"/>
          <w:kern w:val="24"/>
        </w:rPr>
        <w:t xml:space="preserve">public </w:t>
      </w:r>
      <w:r w:rsidR="00E83443">
        <w:rPr>
          <w:rFonts w:ascii="Bookman Old Style" w:eastAsiaTheme="minorEastAsia" w:hAnsi="Bookman Old Style"/>
          <w:color w:val="000000" w:themeColor="text1"/>
          <w:kern w:val="24"/>
        </w:rPr>
        <w:t>intervention</w:t>
      </w:r>
      <w:r w:rsidR="00A86E52">
        <w:rPr>
          <w:rFonts w:ascii="Bookman Old Style" w:eastAsiaTheme="minorEastAsia" w:hAnsi="Bookman Old Style"/>
          <w:color w:val="000000" w:themeColor="text1"/>
          <w:kern w:val="24"/>
        </w:rPr>
        <w:t>s to maintain social balance may</w:t>
      </w:r>
      <w:r w:rsidR="00B9536B">
        <w:rPr>
          <w:rFonts w:ascii="Bookman Old Style" w:eastAsiaTheme="minorEastAsia" w:hAnsi="Bookman Old Style"/>
          <w:color w:val="000000" w:themeColor="text1"/>
          <w:kern w:val="24"/>
        </w:rPr>
        <w:t xml:space="preserve"> seem </w:t>
      </w:r>
      <w:r w:rsidR="00E83443">
        <w:rPr>
          <w:rFonts w:ascii="Bookman Old Style" w:eastAsiaTheme="minorEastAsia" w:hAnsi="Bookman Old Style"/>
          <w:color w:val="000000" w:themeColor="text1"/>
          <w:kern w:val="24"/>
        </w:rPr>
        <w:t xml:space="preserve">heavy-handed by comparison. </w:t>
      </w:r>
      <w:r w:rsidR="00B9536B">
        <w:rPr>
          <w:rFonts w:ascii="Bookman Old Style" w:eastAsiaTheme="minorEastAsia" w:hAnsi="Bookman Old Style"/>
          <w:color w:val="000000" w:themeColor="text1"/>
          <w:kern w:val="24"/>
        </w:rPr>
        <w:t>Yet b</w:t>
      </w:r>
      <w:r w:rsidR="00E83443">
        <w:rPr>
          <w:rFonts w:ascii="Bookman Old Style" w:eastAsiaTheme="minorEastAsia" w:hAnsi="Bookman Old Style"/>
          <w:color w:val="000000" w:themeColor="text1"/>
          <w:kern w:val="24"/>
        </w:rPr>
        <w:t>y emphasisi</w:t>
      </w:r>
      <w:r w:rsidR="00B9536B">
        <w:rPr>
          <w:rFonts w:ascii="Bookman Old Style" w:eastAsiaTheme="minorEastAsia" w:hAnsi="Bookman Old Style"/>
          <w:color w:val="000000" w:themeColor="text1"/>
          <w:kern w:val="24"/>
        </w:rPr>
        <w:t>ng psychological development, Post Keynesians and Original Institutionalists</w:t>
      </w:r>
      <w:r w:rsidR="00E83443">
        <w:rPr>
          <w:rFonts w:ascii="Bookman Old Style" w:eastAsiaTheme="minorEastAsia" w:hAnsi="Bookman Old Style"/>
          <w:color w:val="000000" w:themeColor="text1"/>
          <w:kern w:val="24"/>
        </w:rPr>
        <w:t xml:space="preserve"> can </w:t>
      </w:r>
      <w:r w:rsidR="00911799">
        <w:rPr>
          <w:rFonts w:ascii="Bookman Old Style" w:eastAsiaTheme="minorEastAsia" w:hAnsi="Bookman Old Style"/>
          <w:i/>
          <w:color w:val="000000" w:themeColor="text1"/>
          <w:kern w:val="24"/>
        </w:rPr>
        <w:t>clarify the</w:t>
      </w:r>
      <w:r w:rsidR="00E83443">
        <w:rPr>
          <w:rFonts w:ascii="Bookman Old Style" w:eastAsiaTheme="minorEastAsia" w:hAnsi="Bookman Old Style"/>
          <w:i/>
          <w:color w:val="000000" w:themeColor="text1"/>
          <w:kern w:val="24"/>
        </w:rPr>
        <w:t xml:space="preserve"> </w:t>
      </w:r>
      <w:r w:rsidR="00E83443" w:rsidRPr="000109EA">
        <w:rPr>
          <w:rFonts w:ascii="Bookman Old Style" w:eastAsiaTheme="minorEastAsia" w:hAnsi="Bookman Old Style"/>
          <w:i/>
          <w:color w:val="000000" w:themeColor="text1"/>
          <w:kern w:val="24"/>
        </w:rPr>
        <w:t>emancipatory power</w:t>
      </w:r>
      <w:r w:rsidR="00E83443" w:rsidRPr="008A3A96">
        <w:rPr>
          <w:rFonts w:ascii="Bookman Old Style" w:eastAsiaTheme="minorEastAsia" w:hAnsi="Bookman Old Style"/>
          <w:color w:val="000000" w:themeColor="text1"/>
          <w:kern w:val="24"/>
        </w:rPr>
        <w:t xml:space="preserve"> of</w:t>
      </w:r>
      <w:r w:rsidR="00E83443">
        <w:rPr>
          <w:rFonts w:ascii="Bookman Old Style" w:eastAsiaTheme="minorEastAsia" w:hAnsi="Bookman Old Style"/>
          <w:color w:val="000000" w:themeColor="text1"/>
          <w:kern w:val="24"/>
        </w:rPr>
        <w:t xml:space="preserve"> Galbraithian </w:t>
      </w:r>
      <w:r w:rsidR="00E83443" w:rsidRPr="00364547">
        <w:rPr>
          <w:rFonts w:ascii="Bookman Old Style" w:eastAsiaTheme="minorEastAsia" w:hAnsi="Bookman Old Style"/>
          <w:color w:val="000000" w:themeColor="text1"/>
          <w:kern w:val="24"/>
        </w:rPr>
        <w:t>p</w:t>
      </w:r>
      <w:r w:rsidR="00E83443">
        <w:rPr>
          <w:rFonts w:ascii="Bookman Old Style" w:eastAsiaTheme="minorEastAsia" w:hAnsi="Bookman Old Style"/>
          <w:color w:val="000000" w:themeColor="text1"/>
          <w:kern w:val="24"/>
        </w:rPr>
        <w:t xml:space="preserve">ublic interventions. </w:t>
      </w:r>
      <w:r w:rsidR="00BD695B">
        <w:rPr>
          <w:rFonts w:ascii="Bookman Old Style" w:eastAsiaTheme="minorEastAsia" w:hAnsi="Bookman Old Style"/>
          <w:color w:val="000000" w:themeColor="text1"/>
          <w:kern w:val="24"/>
        </w:rPr>
        <w:t>Given uncertainty, s</w:t>
      </w:r>
      <w:r w:rsidR="00E83443">
        <w:rPr>
          <w:rFonts w:ascii="Bookman Old Style" w:eastAsiaTheme="minorEastAsia" w:hAnsi="Bookman Old Style"/>
          <w:color w:val="000000" w:themeColor="text1"/>
          <w:kern w:val="24"/>
        </w:rPr>
        <w:t xml:space="preserve">ustained public intervention to maintain social balance may be </w:t>
      </w:r>
      <w:r w:rsidR="00E83443">
        <w:rPr>
          <w:rFonts w:ascii="Bookman Old Style" w:eastAsiaTheme="minorEastAsia" w:hAnsi="Bookman Old Style"/>
          <w:i/>
          <w:color w:val="000000" w:themeColor="text1"/>
          <w:kern w:val="24"/>
        </w:rPr>
        <w:t>necessary for psychol</w:t>
      </w:r>
      <w:r w:rsidR="00BD695B">
        <w:rPr>
          <w:rFonts w:ascii="Bookman Old Style" w:eastAsiaTheme="minorEastAsia" w:hAnsi="Bookman Old Style"/>
          <w:i/>
          <w:color w:val="000000" w:themeColor="text1"/>
          <w:kern w:val="24"/>
        </w:rPr>
        <w:t>ogical balance</w:t>
      </w:r>
      <w:r w:rsidR="00E83443">
        <w:rPr>
          <w:rFonts w:ascii="Bookman Old Style" w:eastAsiaTheme="minorEastAsia" w:hAnsi="Bookman Old Style"/>
          <w:i/>
          <w:color w:val="000000" w:themeColor="text1"/>
          <w:kern w:val="24"/>
        </w:rPr>
        <w:t xml:space="preserve">: </w:t>
      </w:r>
      <w:r w:rsidR="00E83443">
        <w:rPr>
          <w:rFonts w:ascii="Bookman Old Style" w:eastAsiaTheme="minorEastAsia" w:hAnsi="Bookman Old Style"/>
          <w:color w:val="000000" w:themeColor="text1"/>
          <w:kern w:val="24"/>
        </w:rPr>
        <w:t xml:space="preserve">therapeutically enabling </w:t>
      </w:r>
      <w:r w:rsidR="00E83443" w:rsidRPr="00364547">
        <w:rPr>
          <w:rFonts w:ascii="Bookman Old Style" w:eastAsiaTheme="minorEastAsia" w:hAnsi="Bookman Old Style"/>
          <w:color w:val="000000" w:themeColor="text1"/>
          <w:kern w:val="24"/>
        </w:rPr>
        <w:t xml:space="preserve">individuals </w:t>
      </w:r>
      <w:r w:rsidR="00E83443">
        <w:rPr>
          <w:rFonts w:ascii="Bookman Old Style" w:eastAsiaTheme="minorEastAsia" w:hAnsi="Bookman Old Style"/>
          <w:color w:val="000000" w:themeColor="text1"/>
          <w:kern w:val="24"/>
        </w:rPr>
        <w:t xml:space="preserve">to </w:t>
      </w:r>
      <w:r w:rsidR="00E83443" w:rsidRPr="00364547">
        <w:rPr>
          <w:rFonts w:ascii="Bookman Old Style" w:eastAsiaTheme="minorEastAsia" w:hAnsi="Bookman Old Style"/>
          <w:color w:val="000000" w:themeColor="text1"/>
          <w:kern w:val="24"/>
        </w:rPr>
        <w:t xml:space="preserve">trust </w:t>
      </w:r>
      <w:r w:rsidR="00E83443" w:rsidRPr="00364547">
        <w:rPr>
          <w:rFonts w:ascii="Bookman Old Style" w:eastAsiaTheme="minorEastAsia" w:hAnsi="Bookman Old Style"/>
          <w:i/>
          <w:color w:val="000000" w:themeColor="text1"/>
          <w:kern w:val="24"/>
        </w:rPr>
        <w:t>themselves</w:t>
      </w:r>
      <w:r w:rsidR="00E83443">
        <w:rPr>
          <w:rFonts w:ascii="Bookman Old Style" w:eastAsiaTheme="minorEastAsia" w:hAnsi="Bookman Old Style"/>
          <w:i/>
          <w:color w:val="000000" w:themeColor="text1"/>
          <w:kern w:val="24"/>
        </w:rPr>
        <w:t xml:space="preserve">, </w:t>
      </w:r>
      <w:r w:rsidR="00BD695B">
        <w:rPr>
          <w:rFonts w:ascii="Bookman Old Style" w:eastAsiaTheme="minorEastAsia" w:hAnsi="Bookman Old Style"/>
          <w:color w:val="000000" w:themeColor="text1"/>
          <w:kern w:val="24"/>
        </w:rPr>
        <w:t>not buil</w:t>
      </w:r>
      <w:r w:rsidR="00E83443">
        <w:rPr>
          <w:rFonts w:ascii="Bookman Old Style" w:eastAsiaTheme="minorEastAsia" w:hAnsi="Bookman Old Style"/>
          <w:color w:val="000000" w:themeColor="text1"/>
          <w:kern w:val="24"/>
        </w:rPr>
        <w:t>d</w:t>
      </w:r>
      <w:r w:rsidR="002C6235">
        <w:rPr>
          <w:rFonts w:ascii="Bookman Old Style" w:eastAsiaTheme="minorEastAsia" w:hAnsi="Bookman Old Style"/>
          <w:color w:val="000000" w:themeColor="text1"/>
          <w:kern w:val="24"/>
        </w:rPr>
        <w:t xml:space="preserve"> nudge-dependency</w:t>
      </w:r>
      <w:r w:rsidR="00E83443">
        <w:rPr>
          <w:rFonts w:ascii="Bookman Old Style" w:eastAsiaTheme="minorEastAsia" w:hAnsi="Bookman Old Style"/>
          <w:color w:val="000000" w:themeColor="text1"/>
          <w:kern w:val="24"/>
        </w:rPr>
        <w:t>.</w:t>
      </w:r>
      <w:r w:rsidR="00E83443">
        <w:rPr>
          <w:rFonts w:ascii="Bookman Old Style" w:eastAsiaTheme="minorEastAsia" w:hAnsi="Bookman Old Style"/>
          <w:i/>
          <w:color w:val="000000" w:themeColor="text1"/>
          <w:kern w:val="24"/>
        </w:rPr>
        <w:t xml:space="preserve">  </w:t>
      </w:r>
    </w:p>
    <w:p w:rsidR="00E83443" w:rsidRPr="002B203F" w:rsidRDefault="00E83443"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p>
    <w:p w:rsidR="005949D6" w:rsidRPr="00996CA2" w:rsidRDefault="001A59E6" w:rsidP="009606FD">
      <w:pPr>
        <w:spacing w:line="240" w:lineRule="auto"/>
        <w:jc w:val="both"/>
        <w:rPr>
          <w:rFonts w:ascii="Bookman Old Style" w:eastAsiaTheme="minorEastAsia" w:hAnsi="Bookman Old Style"/>
          <w:b/>
          <w:color w:val="000000" w:themeColor="text1"/>
          <w:kern w:val="24"/>
          <w:sz w:val="24"/>
          <w:szCs w:val="24"/>
        </w:rPr>
      </w:pPr>
      <w:r>
        <w:rPr>
          <w:rFonts w:ascii="Bookman Old Style" w:eastAsiaTheme="minorEastAsia" w:hAnsi="Bookman Old Style"/>
          <w:b/>
          <w:color w:val="000000" w:themeColor="text1"/>
          <w:kern w:val="24"/>
          <w:sz w:val="24"/>
          <w:szCs w:val="24"/>
        </w:rPr>
        <w:t>Footnotes</w:t>
      </w:r>
    </w:p>
    <w:p w:rsidR="00A450A2" w:rsidRPr="00A450A2" w:rsidRDefault="00A450A2" w:rsidP="009606FD">
      <w:pPr>
        <w:spacing w:line="240" w:lineRule="auto"/>
        <w:jc w:val="both"/>
        <w:rPr>
          <w:rFonts w:ascii="Bookman Old Style" w:eastAsiaTheme="minorEastAsia" w:hAnsi="Bookman Old Style"/>
          <w:color w:val="000000" w:themeColor="text1"/>
          <w:kern w:val="24"/>
          <w:sz w:val="20"/>
          <w:szCs w:val="20"/>
        </w:rPr>
      </w:pPr>
      <w:r w:rsidRPr="00A450A2">
        <w:rPr>
          <w:rFonts w:ascii="Bookman Old Style" w:hAnsi="Bookman Old Style"/>
          <w:sz w:val="20"/>
          <w:szCs w:val="20"/>
        </w:rPr>
        <w:t>1. While Galbraith’s trilogy ‘predates [a sophisticated] realism’s emergence in the late 1970s’, Galbraith’s work ‘share[s] the hall marks’ of the approach: ‘his concern with ontology, his pluralistic and tailored method, his provisional and empirically grounded theory, which is marshalled to provide emancipatory critique’ (Dunn, 2011, p. 95).</w:t>
      </w:r>
    </w:p>
    <w:p w:rsidR="005949D6" w:rsidRPr="00F72F37" w:rsidRDefault="00A450A2" w:rsidP="009606FD">
      <w:pPr>
        <w:spacing w:line="240" w:lineRule="auto"/>
        <w:jc w:val="both"/>
        <w:rPr>
          <w:rFonts w:ascii="Bookman Old Style" w:eastAsiaTheme="minorEastAsia" w:hAnsi="Bookman Old Style"/>
          <w:color w:val="000000" w:themeColor="text1"/>
          <w:kern w:val="24"/>
          <w:sz w:val="20"/>
          <w:szCs w:val="24"/>
        </w:rPr>
      </w:pPr>
      <w:r>
        <w:rPr>
          <w:rFonts w:ascii="Bookman Old Style" w:eastAsiaTheme="minorEastAsia" w:hAnsi="Bookman Old Style"/>
          <w:color w:val="000000" w:themeColor="text1"/>
          <w:kern w:val="24"/>
          <w:sz w:val="20"/>
          <w:szCs w:val="24"/>
        </w:rPr>
        <w:t>2</w:t>
      </w:r>
      <w:r w:rsidR="005949D6" w:rsidRPr="00F72F37">
        <w:rPr>
          <w:rFonts w:ascii="Bookman Old Style" w:eastAsiaTheme="minorEastAsia" w:hAnsi="Bookman Old Style"/>
          <w:color w:val="000000" w:themeColor="text1"/>
          <w:kern w:val="24"/>
          <w:sz w:val="20"/>
          <w:szCs w:val="24"/>
        </w:rPr>
        <w:t xml:space="preserve">. </w:t>
      </w:r>
      <w:r w:rsidR="00D14FD1">
        <w:rPr>
          <w:rFonts w:ascii="Bookman Old Style" w:eastAsiaTheme="minorEastAsia" w:hAnsi="Bookman Old Style"/>
          <w:color w:val="000000" w:themeColor="text1"/>
          <w:kern w:val="24"/>
          <w:sz w:val="20"/>
          <w:szCs w:val="24"/>
        </w:rPr>
        <w:t xml:space="preserve">We </w:t>
      </w:r>
      <w:r w:rsidR="005949D6" w:rsidRPr="00F72F37">
        <w:rPr>
          <w:rFonts w:ascii="Bookman Old Style" w:eastAsiaTheme="minorEastAsia" w:hAnsi="Bookman Old Style"/>
          <w:color w:val="000000" w:themeColor="text1"/>
          <w:kern w:val="24"/>
          <w:sz w:val="20"/>
          <w:szCs w:val="24"/>
        </w:rPr>
        <w:t xml:space="preserve"> use the term ‘uncerta</w:t>
      </w:r>
      <w:r w:rsidR="005949D6">
        <w:rPr>
          <w:rFonts w:ascii="Bookman Old Style" w:eastAsiaTheme="minorEastAsia" w:hAnsi="Bookman Old Style"/>
          <w:color w:val="000000" w:themeColor="text1"/>
          <w:kern w:val="24"/>
          <w:sz w:val="20"/>
          <w:szCs w:val="24"/>
        </w:rPr>
        <w:t xml:space="preserve">inty’ </w:t>
      </w:r>
      <w:r w:rsidR="005949D6" w:rsidRPr="00F72F37">
        <w:rPr>
          <w:rFonts w:ascii="Bookman Old Style" w:eastAsiaTheme="minorEastAsia" w:hAnsi="Bookman Old Style"/>
          <w:color w:val="000000" w:themeColor="text1"/>
          <w:kern w:val="24"/>
          <w:sz w:val="20"/>
          <w:szCs w:val="24"/>
        </w:rPr>
        <w:t>to refer to the assumption of an unknowable future in a ‘tran</w:t>
      </w:r>
      <w:r w:rsidR="0021389A">
        <w:rPr>
          <w:rFonts w:ascii="Bookman Old Style" w:eastAsiaTheme="minorEastAsia" w:hAnsi="Bookman Old Style"/>
          <w:color w:val="000000" w:themeColor="text1"/>
          <w:kern w:val="24"/>
          <w:sz w:val="20"/>
          <w:szCs w:val="24"/>
        </w:rPr>
        <w:t>smutable’ or ‘creative’ reality</w:t>
      </w:r>
      <w:r w:rsidR="005949D6" w:rsidRPr="00F72F37">
        <w:rPr>
          <w:rFonts w:ascii="Bookman Old Style" w:eastAsiaTheme="minorEastAsia" w:hAnsi="Bookman Old Style"/>
          <w:color w:val="000000" w:themeColor="text1"/>
          <w:kern w:val="24"/>
          <w:sz w:val="20"/>
          <w:szCs w:val="24"/>
        </w:rPr>
        <w:t xml:space="preserve"> </w:t>
      </w:r>
      <w:r w:rsidR="0021389A">
        <w:rPr>
          <w:rFonts w:ascii="Bookman Old Style" w:eastAsiaTheme="minorEastAsia" w:hAnsi="Bookman Old Style"/>
          <w:color w:val="000000" w:themeColor="text1"/>
          <w:kern w:val="24"/>
          <w:sz w:val="20"/>
          <w:szCs w:val="24"/>
        </w:rPr>
        <w:t>(Dunn 2011, p. 200;</w:t>
      </w:r>
      <w:r w:rsidR="005949D6" w:rsidRPr="00F72F37">
        <w:rPr>
          <w:rFonts w:ascii="Bookman Old Style" w:eastAsiaTheme="minorEastAsia" w:hAnsi="Bookman Old Style"/>
          <w:color w:val="000000" w:themeColor="text1"/>
          <w:kern w:val="24"/>
          <w:sz w:val="20"/>
          <w:szCs w:val="24"/>
        </w:rPr>
        <w:t xml:space="preserve"> </w:t>
      </w:r>
      <w:r w:rsidR="0021389A">
        <w:rPr>
          <w:rFonts w:ascii="Bookman Old Style" w:eastAsiaTheme="minorEastAsia" w:hAnsi="Bookman Old Style"/>
          <w:color w:val="000000" w:themeColor="text1"/>
          <w:kern w:val="24"/>
          <w:sz w:val="20"/>
          <w:szCs w:val="24"/>
        </w:rPr>
        <w:t xml:space="preserve">Davidson </w:t>
      </w:r>
      <w:r w:rsidR="005949D6">
        <w:rPr>
          <w:rFonts w:ascii="Bookman Old Style" w:eastAsiaTheme="minorEastAsia" w:hAnsi="Bookman Old Style"/>
          <w:color w:val="000000" w:themeColor="text1"/>
          <w:kern w:val="24"/>
          <w:sz w:val="20"/>
          <w:szCs w:val="24"/>
        </w:rPr>
        <w:t>1996, p. 485)</w:t>
      </w:r>
      <w:r w:rsidR="005949D6" w:rsidRPr="00F72F37">
        <w:rPr>
          <w:rFonts w:ascii="Bookman Old Style" w:eastAsiaTheme="minorEastAsia" w:hAnsi="Bookman Old Style"/>
          <w:color w:val="000000" w:themeColor="text1"/>
          <w:kern w:val="24"/>
          <w:sz w:val="20"/>
          <w:szCs w:val="24"/>
        </w:rPr>
        <w:t xml:space="preserve">.  </w:t>
      </w:r>
    </w:p>
    <w:p w:rsidR="005949D6" w:rsidRDefault="00C8645E" w:rsidP="009606FD">
      <w:pPr>
        <w:pStyle w:val="FootnoteText"/>
        <w:jc w:val="both"/>
        <w:rPr>
          <w:rFonts w:ascii="Bookman Old Style" w:hAnsi="Bookman Old Style"/>
          <w:szCs w:val="24"/>
        </w:rPr>
      </w:pPr>
      <w:r>
        <w:rPr>
          <w:rFonts w:ascii="Bookman Old Style" w:hAnsi="Bookman Old Style"/>
          <w:szCs w:val="24"/>
        </w:rPr>
        <w:t>3. To</w:t>
      </w:r>
      <w:r w:rsidR="00A450A2">
        <w:rPr>
          <w:rFonts w:ascii="Bookman Old Style" w:hAnsi="Bookman Old Style"/>
          <w:szCs w:val="24"/>
        </w:rPr>
        <w:t xml:space="preserve"> emphasise: </w:t>
      </w:r>
      <w:r w:rsidR="005949D6">
        <w:rPr>
          <w:rFonts w:ascii="Bookman Old Style" w:hAnsi="Bookman Old Style"/>
          <w:szCs w:val="24"/>
        </w:rPr>
        <w:t xml:space="preserve">insecurity is </w:t>
      </w:r>
      <w:r w:rsidR="00A450A2">
        <w:rPr>
          <w:rFonts w:ascii="Bookman Old Style" w:hAnsi="Bookman Old Style"/>
          <w:szCs w:val="24"/>
        </w:rPr>
        <w:t xml:space="preserve">not </w:t>
      </w:r>
      <w:r w:rsidR="005949D6">
        <w:rPr>
          <w:rFonts w:ascii="Bookman Old Style" w:hAnsi="Bookman Old Style"/>
          <w:szCs w:val="24"/>
        </w:rPr>
        <w:t>pathological</w:t>
      </w:r>
      <w:r w:rsidR="005949D6" w:rsidRPr="00E424AE">
        <w:rPr>
          <w:rFonts w:ascii="Bookman Old Style" w:hAnsi="Bookman Old Style"/>
          <w:szCs w:val="24"/>
        </w:rPr>
        <w:t xml:space="preserve"> </w:t>
      </w:r>
      <w:r w:rsidRPr="009606FD">
        <w:rPr>
          <w:rFonts w:ascii="Bookman Old Style" w:hAnsi="Bookman Old Style"/>
          <w:szCs w:val="24"/>
        </w:rPr>
        <w:t>(</w:t>
      </w:r>
      <w:r w:rsidR="00A450A2">
        <w:rPr>
          <w:rFonts w:ascii="Bookman Old Style" w:hAnsi="Bookman Old Style"/>
          <w:szCs w:val="24"/>
        </w:rPr>
        <w:t xml:space="preserve">via irrational beliefs as behavioural economics might suggest) but ontological </w:t>
      </w:r>
      <w:r w:rsidR="005949D6">
        <w:rPr>
          <w:rFonts w:ascii="Bookman Old Style" w:hAnsi="Bookman Old Style"/>
          <w:szCs w:val="24"/>
        </w:rPr>
        <w:t>because uncertainty is ever-present</w:t>
      </w:r>
      <w:r w:rsidR="00014B0C">
        <w:rPr>
          <w:rFonts w:ascii="Bookman Old Style" w:hAnsi="Bookman Old Style"/>
          <w:szCs w:val="24"/>
        </w:rPr>
        <w:t xml:space="preserve"> for all</w:t>
      </w:r>
      <w:r w:rsidR="005949D6">
        <w:rPr>
          <w:rFonts w:ascii="Bookman Old Style" w:hAnsi="Bookman Old Style"/>
          <w:szCs w:val="24"/>
        </w:rPr>
        <w:t xml:space="preserve">. </w:t>
      </w:r>
      <w:r w:rsidR="00A450A2">
        <w:rPr>
          <w:rFonts w:ascii="Bookman Old Style" w:hAnsi="Bookman Old Style"/>
          <w:szCs w:val="24"/>
        </w:rPr>
        <w:t xml:space="preserve"> Moreover, </w:t>
      </w:r>
      <w:r w:rsidR="005949D6">
        <w:rPr>
          <w:rFonts w:ascii="Bookman Old Style" w:hAnsi="Bookman Old Style"/>
          <w:szCs w:val="24"/>
        </w:rPr>
        <w:t xml:space="preserve">building an offsetting emotional energy has to </w:t>
      </w:r>
      <w:r w:rsidR="005353EB">
        <w:rPr>
          <w:rFonts w:ascii="Bookman Old Style" w:hAnsi="Bookman Old Style"/>
          <w:szCs w:val="24"/>
        </w:rPr>
        <w:t xml:space="preserve">occur first to face the visceral feelings of insecurity. </w:t>
      </w:r>
      <w:r w:rsidR="00291B04">
        <w:rPr>
          <w:rFonts w:ascii="Bookman Old Style" w:hAnsi="Bookman Old Style"/>
          <w:szCs w:val="24"/>
        </w:rPr>
        <w:t>Once the feelings are faced,</w:t>
      </w:r>
      <w:r w:rsidR="005949D6">
        <w:rPr>
          <w:rFonts w:ascii="Bookman Old Style" w:hAnsi="Bookman Old Style"/>
          <w:szCs w:val="24"/>
        </w:rPr>
        <w:t xml:space="preserve"> the associated beliefs can then be symbolised and </w:t>
      </w:r>
      <w:r w:rsidR="00D37EF2">
        <w:rPr>
          <w:rFonts w:ascii="Bookman Old Style" w:hAnsi="Bookman Old Style"/>
          <w:szCs w:val="24"/>
        </w:rPr>
        <w:t xml:space="preserve">(possibly) </w:t>
      </w:r>
      <w:r w:rsidR="005949D6">
        <w:rPr>
          <w:rFonts w:ascii="Bookman Old Style" w:hAnsi="Bookman Old Style"/>
          <w:szCs w:val="24"/>
        </w:rPr>
        <w:t xml:space="preserve">changed. The grieving process after a loss/trauma is an example.  </w:t>
      </w:r>
    </w:p>
    <w:p w:rsidR="00C8645E" w:rsidRDefault="00C8645E" w:rsidP="009606FD">
      <w:pPr>
        <w:pStyle w:val="FootnoteText"/>
        <w:jc w:val="both"/>
        <w:rPr>
          <w:rFonts w:ascii="Bookman Old Style" w:hAnsi="Bookman Old Style"/>
          <w:szCs w:val="24"/>
        </w:rPr>
      </w:pPr>
    </w:p>
    <w:p w:rsidR="005949D6" w:rsidRDefault="00A450A2" w:rsidP="009606FD">
      <w:pPr>
        <w:pStyle w:val="FootnoteText"/>
        <w:jc w:val="both"/>
        <w:rPr>
          <w:rFonts w:ascii="Bookman Old Style" w:hAnsi="Bookman Old Style"/>
          <w:szCs w:val="24"/>
        </w:rPr>
      </w:pPr>
      <w:r>
        <w:rPr>
          <w:rFonts w:ascii="Bookman Old Style" w:hAnsi="Bookman Old Style"/>
          <w:szCs w:val="24"/>
        </w:rPr>
        <w:t>4</w:t>
      </w:r>
      <w:r w:rsidR="005949D6" w:rsidRPr="00DF4C14">
        <w:rPr>
          <w:rFonts w:ascii="Bookman Old Style" w:hAnsi="Bookman Old Style"/>
          <w:szCs w:val="24"/>
        </w:rPr>
        <w:t>. Hodgson (2003, p. 164) defines institutions as ‘...durable systems of established and embedded social rules and conventions that structure social interactions.</w:t>
      </w:r>
      <w:r w:rsidR="005949D6">
        <w:rPr>
          <w:rFonts w:ascii="Bookman Old Style" w:hAnsi="Bookman Old Style"/>
          <w:szCs w:val="24"/>
        </w:rPr>
        <w:t>’</w:t>
      </w:r>
    </w:p>
    <w:p w:rsidR="00C8645E" w:rsidRPr="00B2305C" w:rsidRDefault="00C8645E" w:rsidP="009606FD">
      <w:pPr>
        <w:pStyle w:val="FootnoteText"/>
        <w:jc w:val="both"/>
        <w:rPr>
          <w:rFonts w:ascii="Bookman Old Style" w:hAnsi="Bookman Old Style"/>
          <w:szCs w:val="24"/>
        </w:rPr>
      </w:pPr>
    </w:p>
    <w:p w:rsidR="00BD7357" w:rsidRPr="00E53DA0" w:rsidRDefault="00BD7357" w:rsidP="009606FD">
      <w:pPr>
        <w:spacing w:line="240" w:lineRule="auto"/>
        <w:jc w:val="both"/>
        <w:rPr>
          <w:rFonts w:ascii="Bookman Old Style" w:eastAsiaTheme="minorEastAsia" w:hAnsi="Bookman Old Style"/>
          <w:color w:val="000000" w:themeColor="text1"/>
          <w:kern w:val="24"/>
          <w:sz w:val="20"/>
          <w:szCs w:val="20"/>
        </w:rPr>
      </w:pPr>
      <w:r>
        <w:rPr>
          <w:rFonts w:ascii="Bookman Old Style" w:hAnsi="Bookman Old Style"/>
          <w:sz w:val="20"/>
          <w:szCs w:val="20"/>
        </w:rPr>
        <w:t>5</w:t>
      </w:r>
      <w:r w:rsidRPr="00C61E13">
        <w:rPr>
          <w:rFonts w:ascii="Bookman Old Style" w:hAnsi="Bookman Old Style"/>
          <w:sz w:val="20"/>
          <w:szCs w:val="20"/>
        </w:rPr>
        <w:t xml:space="preserve">. Galbraith’s ‘convenient social virtue’ </w:t>
      </w:r>
      <w:r>
        <w:rPr>
          <w:rFonts w:ascii="Bookman Old Style" w:hAnsi="Bookman Old Style"/>
          <w:sz w:val="20"/>
          <w:szCs w:val="20"/>
        </w:rPr>
        <w:t>(CSV) is one such condition of worth.</w:t>
      </w:r>
      <w:r w:rsidRPr="00C61E13">
        <w:rPr>
          <w:rFonts w:ascii="Bookman Old Style" w:hAnsi="Bookman Old Style"/>
          <w:sz w:val="20"/>
          <w:szCs w:val="20"/>
        </w:rPr>
        <w:t xml:space="preserve"> </w:t>
      </w:r>
      <w:r>
        <w:rPr>
          <w:rFonts w:ascii="Bookman Old Style" w:eastAsiaTheme="minorEastAsia" w:hAnsi="Bookman Old Style"/>
          <w:color w:val="000000" w:themeColor="text1"/>
          <w:kern w:val="24"/>
          <w:sz w:val="20"/>
          <w:szCs w:val="20"/>
        </w:rPr>
        <w:t>The CSV</w:t>
      </w:r>
      <w:r w:rsidRPr="00C61E13">
        <w:rPr>
          <w:rFonts w:ascii="Bookman Old Style" w:eastAsiaTheme="minorEastAsia" w:hAnsi="Bookman Old Style"/>
          <w:color w:val="000000" w:themeColor="text1"/>
          <w:kern w:val="24"/>
          <w:sz w:val="20"/>
          <w:szCs w:val="20"/>
        </w:rPr>
        <w:t xml:space="preserve"> ‘ascribes merit to an</w:t>
      </w:r>
      <w:r>
        <w:rPr>
          <w:rFonts w:ascii="Bookman Old Style" w:eastAsiaTheme="minorEastAsia" w:hAnsi="Bookman Old Style"/>
          <w:color w:val="000000" w:themeColor="text1"/>
          <w:kern w:val="24"/>
          <w:sz w:val="20"/>
          <w:szCs w:val="20"/>
        </w:rPr>
        <w:t xml:space="preserve">y pattern of </w:t>
      </w:r>
      <w:r w:rsidRPr="00C61E13">
        <w:rPr>
          <w:rFonts w:ascii="Bookman Old Style" w:eastAsiaTheme="minorEastAsia" w:hAnsi="Bookman Old Style"/>
          <w:color w:val="000000" w:themeColor="text1"/>
          <w:kern w:val="24"/>
          <w:sz w:val="20"/>
          <w:szCs w:val="20"/>
        </w:rPr>
        <w:t>behaviour</w:t>
      </w:r>
      <w:r>
        <w:rPr>
          <w:rFonts w:ascii="Bookman Old Style" w:eastAsiaTheme="minorEastAsia" w:hAnsi="Bookman Old Style"/>
          <w:color w:val="000000" w:themeColor="text1"/>
          <w:kern w:val="24"/>
          <w:sz w:val="20"/>
          <w:szCs w:val="20"/>
        </w:rPr>
        <w:t>, however uncomfortable or unnatural for the individual involved,</w:t>
      </w:r>
      <w:r w:rsidRPr="00C61E13">
        <w:rPr>
          <w:rFonts w:ascii="Bookman Old Style" w:eastAsiaTheme="minorEastAsia" w:hAnsi="Bookman Old Style"/>
          <w:color w:val="000000" w:themeColor="text1"/>
          <w:kern w:val="24"/>
          <w:sz w:val="20"/>
          <w:szCs w:val="20"/>
        </w:rPr>
        <w:t>… that serves…the more powerful…’ (Galbraith, 1973,</w:t>
      </w:r>
      <w:r>
        <w:rPr>
          <w:rFonts w:ascii="Bookman Old Style" w:eastAsiaTheme="minorEastAsia" w:hAnsi="Bookman Old Style"/>
          <w:color w:val="000000" w:themeColor="text1"/>
          <w:kern w:val="24"/>
          <w:sz w:val="20"/>
          <w:szCs w:val="20"/>
        </w:rPr>
        <w:t xml:space="preserve"> </w:t>
      </w:r>
      <w:r w:rsidRPr="00C61E13">
        <w:rPr>
          <w:rFonts w:ascii="Bookman Old Style" w:eastAsiaTheme="minorEastAsia" w:hAnsi="Bookman Old Style"/>
          <w:color w:val="000000" w:themeColor="text1"/>
          <w:kern w:val="24"/>
          <w:sz w:val="20"/>
          <w:szCs w:val="20"/>
        </w:rPr>
        <w:t>p. 46).</w:t>
      </w:r>
      <w:r>
        <w:rPr>
          <w:rFonts w:ascii="Bookman Old Style" w:eastAsiaTheme="minorEastAsia" w:hAnsi="Bookman Old Style"/>
          <w:color w:val="000000" w:themeColor="text1"/>
          <w:kern w:val="24"/>
          <w:sz w:val="20"/>
          <w:szCs w:val="20"/>
        </w:rPr>
        <w:t xml:space="preserve"> </w:t>
      </w:r>
      <w:r w:rsidRPr="00C61E13">
        <w:rPr>
          <w:rFonts w:ascii="Bookman Old Style" w:hAnsi="Bookman Old Style"/>
          <w:sz w:val="20"/>
          <w:szCs w:val="20"/>
        </w:rPr>
        <w:t>Advertising and marketing promotes new and makes use of existing, cond</w:t>
      </w:r>
      <w:r>
        <w:rPr>
          <w:rFonts w:ascii="Bookman Old Style" w:hAnsi="Bookman Old Style"/>
          <w:sz w:val="20"/>
          <w:szCs w:val="20"/>
        </w:rPr>
        <w:t>itions of worth. See also note 6</w:t>
      </w:r>
      <w:r w:rsidRPr="00C61E13">
        <w:rPr>
          <w:rFonts w:ascii="Bookman Old Style" w:hAnsi="Bookman Old Style"/>
          <w:sz w:val="20"/>
          <w:szCs w:val="20"/>
        </w:rPr>
        <w:t xml:space="preserve"> below. </w:t>
      </w:r>
    </w:p>
    <w:p w:rsidR="005949D6" w:rsidRPr="00F72F37" w:rsidRDefault="005949D6" w:rsidP="009606FD">
      <w:pPr>
        <w:spacing w:line="240" w:lineRule="auto"/>
        <w:jc w:val="both"/>
        <w:rPr>
          <w:rFonts w:ascii="Bookman Old Style" w:hAnsi="Bookman Old Style"/>
          <w:sz w:val="20"/>
          <w:szCs w:val="24"/>
        </w:rPr>
      </w:pPr>
      <w:r w:rsidRPr="00C8645E">
        <w:rPr>
          <w:rFonts w:ascii="Bookman Old Style" w:hAnsi="Bookman Old Style"/>
          <w:sz w:val="20"/>
          <w:szCs w:val="24"/>
        </w:rPr>
        <w:t>6.</w:t>
      </w:r>
      <w:r w:rsidR="00A7146B" w:rsidRPr="00C8645E">
        <w:rPr>
          <w:rFonts w:ascii="Bookman Old Style" w:hAnsi="Bookman Old Style"/>
          <w:sz w:val="20"/>
          <w:szCs w:val="24"/>
        </w:rPr>
        <w:t xml:space="preserve"> I</w:t>
      </w:r>
      <w:r w:rsidR="00BD7357" w:rsidRPr="00C8645E">
        <w:rPr>
          <w:rFonts w:ascii="Bookman Old Style" w:hAnsi="Bookman Old Style"/>
          <w:sz w:val="20"/>
          <w:szCs w:val="24"/>
        </w:rPr>
        <w:t xml:space="preserve">n a </w:t>
      </w:r>
      <w:r w:rsidRPr="00C8645E">
        <w:rPr>
          <w:rFonts w:ascii="Bookman Old Style" w:hAnsi="Bookman Old Style"/>
          <w:sz w:val="20"/>
          <w:szCs w:val="24"/>
        </w:rPr>
        <w:t>mouthwash advertisement</w:t>
      </w:r>
      <w:r w:rsidR="00A7146B" w:rsidRPr="00C8645E">
        <w:rPr>
          <w:rFonts w:ascii="Bookman Old Style" w:hAnsi="Bookman Old Style"/>
          <w:sz w:val="20"/>
          <w:szCs w:val="24"/>
        </w:rPr>
        <w:t xml:space="preserve">, a person cleans their teeth, </w:t>
      </w:r>
      <w:r w:rsidR="00823E4F" w:rsidRPr="00C8645E">
        <w:rPr>
          <w:rFonts w:ascii="Bookman Old Style" w:hAnsi="Bookman Old Style"/>
          <w:sz w:val="20"/>
          <w:szCs w:val="24"/>
        </w:rPr>
        <w:t>spit</w:t>
      </w:r>
      <w:r w:rsidR="00A7146B" w:rsidRPr="00C8645E">
        <w:rPr>
          <w:rFonts w:ascii="Bookman Old Style" w:hAnsi="Bookman Old Style"/>
          <w:sz w:val="20"/>
          <w:szCs w:val="24"/>
        </w:rPr>
        <w:t>ting</w:t>
      </w:r>
      <w:r w:rsidRPr="00C8645E">
        <w:rPr>
          <w:rFonts w:ascii="Bookman Old Style" w:hAnsi="Bookman Old Style"/>
          <w:sz w:val="20"/>
          <w:szCs w:val="24"/>
        </w:rPr>
        <w:t xml:space="preserve"> </w:t>
      </w:r>
      <w:r w:rsidR="00BD7357" w:rsidRPr="00C8645E">
        <w:rPr>
          <w:rFonts w:ascii="Bookman Old Style" w:hAnsi="Bookman Old Style"/>
          <w:sz w:val="20"/>
          <w:szCs w:val="24"/>
        </w:rPr>
        <w:t xml:space="preserve">out </w:t>
      </w:r>
      <w:r w:rsidRPr="00C8645E">
        <w:rPr>
          <w:rFonts w:ascii="Bookman Old Style" w:hAnsi="Bookman Old Style"/>
          <w:sz w:val="20"/>
          <w:szCs w:val="24"/>
        </w:rPr>
        <w:t>blood</w:t>
      </w:r>
      <w:r w:rsidR="00BD7357" w:rsidRPr="00C8645E">
        <w:rPr>
          <w:rFonts w:ascii="Bookman Old Style" w:hAnsi="Bookman Old Style"/>
          <w:sz w:val="20"/>
          <w:szCs w:val="24"/>
        </w:rPr>
        <w:t>.</w:t>
      </w:r>
      <w:r w:rsidRPr="00C8645E">
        <w:rPr>
          <w:rFonts w:ascii="Bookman Old Style" w:hAnsi="Bookman Old Style"/>
          <w:sz w:val="20"/>
          <w:szCs w:val="24"/>
        </w:rPr>
        <w:t xml:space="preserve"> </w:t>
      </w:r>
      <w:r w:rsidR="00AA0DD1" w:rsidRPr="00C8645E">
        <w:rPr>
          <w:rFonts w:ascii="Bookman Old Style" w:hAnsi="Bookman Old Style"/>
          <w:sz w:val="20"/>
          <w:szCs w:val="24"/>
        </w:rPr>
        <w:t>‘</w:t>
      </w:r>
      <w:r w:rsidRPr="00C8645E">
        <w:rPr>
          <w:rFonts w:ascii="Bookman Old Style" w:hAnsi="Bookman Old Style"/>
          <w:sz w:val="20"/>
          <w:szCs w:val="24"/>
        </w:rPr>
        <w:t>Bleeding gums?</w:t>
      </w:r>
      <w:r w:rsidR="00AA0DD1" w:rsidRPr="00C8645E">
        <w:rPr>
          <w:rFonts w:ascii="Bookman Old Style" w:hAnsi="Bookman Old Style"/>
          <w:sz w:val="20"/>
          <w:szCs w:val="24"/>
        </w:rPr>
        <w:t>’</w:t>
      </w:r>
      <w:r w:rsidRPr="00C8645E">
        <w:rPr>
          <w:rFonts w:ascii="Bookman Old Style" w:hAnsi="Bookman Old Style"/>
          <w:sz w:val="20"/>
          <w:szCs w:val="24"/>
        </w:rPr>
        <w:t xml:space="preserve"> muses the voiceover</w:t>
      </w:r>
      <w:r w:rsidR="00BD7357" w:rsidRPr="00C8645E">
        <w:rPr>
          <w:rFonts w:ascii="Bookman Old Style" w:hAnsi="Bookman Old Style"/>
          <w:sz w:val="20"/>
          <w:szCs w:val="24"/>
        </w:rPr>
        <w:t>.</w:t>
      </w:r>
      <w:r w:rsidRPr="00C8645E">
        <w:rPr>
          <w:rFonts w:ascii="Bookman Old Style" w:hAnsi="Bookman Old Style"/>
          <w:sz w:val="20"/>
          <w:szCs w:val="24"/>
        </w:rPr>
        <w:t xml:space="preserve"> </w:t>
      </w:r>
      <w:r w:rsidR="00BD7357" w:rsidRPr="00C8645E">
        <w:rPr>
          <w:rFonts w:ascii="Bookman Old Style" w:hAnsi="Bookman Old Style"/>
          <w:sz w:val="20"/>
          <w:szCs w:val="24"/>
        </w:rPr>
        <w:t>T</w:t>
      </w:r>
      <w:r w:rsidRPr="00C8645E">
        <w:rPr>
          <w:rFonts w:ascii="Bookman Old Style" w:hAnsi="Bookman Old Style"/>
          <w:sz w:val="20"/>
          <w:szCs w:val="24"/>
        </w:rPr>
        <w:t>he person turns</w:t>
      </w:r>
      <w:r w:rsidR="00BD7357" w:rsidRPr="00C8645E">
        <w:rPr>
          <w:rFonts w:ascii="Bookman Old Style" w:hAnsi="Bookman Old Style"/>
          <w:sz w:val="20"/>
          <w:szCs w:val="24"/>
        </w:rPr>
        <w:t xml:space="preserve">, </w:t>
      </w:r>
      <w:r w:rsidRPr="00C8645E">
        <w:rPr>
          <w:rFonts w:ascii="Bookman Old Style" w:hAnsi="Bookman Old Style"/>
          <w:sz w:val="20"/>
          <w:szCs w:val="24"/>
        </w:rPr>
        <w:t>reveal</w:t>
      </w:r>
      <w:r w:rsidR="00BD7357" w:rsidRPr="00C8645E">
        <w:rPr>
          <w:rFonts w:ascii="Bookman Old Style" w:hAnsi="Bookman Old Style"/>
          <w:sz w:val="20"/>
          <w:szCs w:val="24"/>
        </w:rPr>
        <w:t>ing</w:t>
      </w:r>
      <w:r w:rsidRPr="00C8645E">
        <w:rPr>
          <w:rFonts w:ascii="Bookman Old Style" w:hAnsi="Bookman Old Style"/>
          <w:sz w:val="20"/>
          <w:szCs w:val="24"/>
        </w:rPr>
        <w:t xml:space="preserve"> a missing tooth. The implied condition of worth (‘one is only worthy of positive regard if one has no missing teeth’) is linked to promotion of the mouthwash designed to address bleeding gums. The </w:t>
      </w:r>
      <w:r w:rsidR="00755C04" w:rsidRPr="00C8645E">
        <w:rPr>
          <w:rFonts w:ascii="Bookman Old Style" w:hAnsi="Bookman Old Style"/>
          <w:sz w:val="20"/>
          <w:szCs w:val="24"/>
        </w:rPr>
        <w:t xml:space="preserve">viewer’s </w:t>
      </w:r>
      <w:r w:rsidR="00BD7357" w:rsidRPr="00C8645E">
        <w:rPr>
          <w:rFonts w:ascii="Bookman Old Style" w:hAnsi="Bookman Old Style"/>
          <w:sz w:val="20"/>
          <w:szCs w:val="24"/>
        </w:rPr>
        <w:t xml:space="preserve">potential </w:t>
      </w:r>
      <w:r w:rsidRPr="00C8645E">
        <w:rPr>
          <w:rFonts w:ascii="Bookman Old Style" w:hAnsi="Bookman Old Style"/>
          <w:sz w:val="20"/>
          <w:szCs w:val="24"/>
        </w:rPr>
        <w:t xml:space="preserve">habitual belief: </w:t>
      </w:r>
      <w:r w:rsidR="00BD7357" w:rsidRPr="00C8645E">
        <w:rPr>
          <w:rFonts w:ascii="Bookman Old Style" w:hAnsi="Bookman Old Style"/>
          <w:sz w:val="20"/>
          <w:szCs w:val="24"/>
        </w:rPr>
        <w:t>‘</w:t>
      </w:r>
      <w:r w:rsidRPr="00C8645E">
        <w:rPr>
          <w:rFonts w:ascii="Bookman Old Style" w:hAnsi="Bookman Old Style"/>
          <w:sz w:val="20"/>
          <w:szCs w:val="24"/>
        </w:rPr>
        <w:t>I must avoid losing teeth to be acceptable to others and myself</w:t>
      </w:r>
      <w:r w:rsidR="00BD7357" w:rsidRPr="00C8645E">
        <w:rPr>
          <w:rFonts w:ascii="Bookman Old Style" w:hAnsi="Bookman Old Style"/>
          <w:sz w:val="20"/>
          <w:szCs w:val="24"/>
        </w:rPr>
        <w:t>’</w:t>
      </w:r>
      <w:r w:rsidRPr="00C8645E">
        <w:rPr>
          <w:rFonts w:ascii="Bookman Old Style" w:hAnsi="Bookman Old Style"/>
          <w:sz w:val="20"/>
          <w:szCs w:val="24"/>
        </w:rPr>
        <w:t xml:space="preserve">. </w:t>
      </w:r>
      <w:r w:rsidR="00BD7357" w:rsidRPr="00C8645E">
        <w:rPr>
          <w:rFonts w:ascii="Bookman Old Style" w:hAnsi="Bookman Old Style"/>
          <w:sz w:val="20"/>
          <w:szCs w:val="20"/>
        </w:rPr>
        <w:t xml:space="preserve">This potential </w:t>
      </w:r>
      <w:r w:rsidR="00755C04" w:rsidRPr="00C8645E">
        <w:rPr>
          <w:rFonts w:ascii="Bookman Old Style" w:hAnsi="Bookman Old Style"/>
          <w:sz w:val="20"/>
          <w:szCs w:val="20"/>
        </w:rPr>
        <w:t>becomes actual if the viewer</w:t>
      </w:r>
      <w:r w:rsidR="00BD7357" w:rsidRPr="00C8645E">
        <w:rPr>
          <w:rFonts w:ascii="Bookman Old Style" w:hAnsi="Bookman Old Style"/>
          <w:sz w:val="20"/>
          <w:szCs w:val="20"/>
        </w:rPr>
        <w:t xml:space="preserve">’s self-concept already contains a cluster of unacknowledged habitual beliefs (a self-mode) based on similar (e.g. appearance-based) conditions of worth. </w:t>
      </w:r>
      <w:r w:rsidRPr="00C8645E">
        <w:rPr>
          <w:rFonts w:ascii="Bookman Old Style" w:hAnsi="Bookman Old Style"/>
          <w:sz w:val="20"/>
          <w:szCs w:val="24"/>
        </w:rPr>
        <w:t>The</w:t>
      </w:r>
      <w:r w:rsidR="00BD7357" w:rsidRPr="00C8645E">
        <w:rPr>
          <w:rFonts w:ascii="Bookman Old Style" w:hAnsi="Bookman Old Style"/>
          <w:sz w:val="20"/>
          <w:szCs w:val="24"/>
        </w:rPr>
        <w:t xml:space="preserve"> intended</w:t>
      </w:r>
      <w:r w:rsidRPr="00C8645E">
        <w:rPr>
          <w:rFonts w:ascii="Bookman Old Style" w:hAnsi="Bookman Old Style"/>
          <w:sz w:val="20"/>
          <w:szCs w:val="24"/>
        </w:rPr>
        <w:t xml:space="preserve"> corporate payoff: </w:t>
      </w:r>
      <w:r w:rsidR="00755C04" w:rsidRPr="00C8645E">
        <w:rPr>
          <w:rFonts w:ascii="Bookman Old Style" w:hAnsi="Bookman Old Style"/>
          <w:sz w:val="20"/>
          <w:szCs w:val="24"/>
        </w:rPr>
        <w:t xml:space="preserve">viewers </w:t>
      </w:r>
      <w:r w:rsidRPr="00C8645E">
        <w:rPr>
          <w:rFonts w:ascii="Bookman Old Style" w:hAnsi="Bookman Old Style"/>
          <w:sz w:val="20"/>
          <w:szCs w:val="24"/>
        </w:rPr>
        <w:t>habitually associate the mouthwash with sustaining their own self-concept’s acceptab</w:t>
      </w:r>
      <w:r w:rsidR="00823E4F" w:rsidRPr="00C8645E">
        <w:rPr>
          <w:rFonts w:ascii="Bookman Old Style" w:hAnsi="Bookman Old Style"/>
          <w:sz w:val="20"/>
          <w:szCs w:val="24"/>
        </w:rPr>
        <w:t>ility and habitually purchase that brand</w:t>
      </w:r>
      <w:r w:rsidRPr="00C8645E">
        <w:rPr>
          <w:rFonts w:ascii="Bookman Old Style" w:hAnsi="Bookman Old Style"/>
          <w:sz w:val="20"/>
          <w:szCs w:val="24"/>
        </w:rPr>
        <w:t>.</w:t>
      </w:r>
      <w:r w:rsidRPr="00F72F37">
        <w:rPr>
          <w:rFonts w:ascii="Bookman Old Style" w:hAnsi="Bookman Old Style"/>
          <w:sz w:val="20"/>
          <w:szCs w:val="24"/>
        </w:rPr>
        <w:t xml:space="preserve"> </w:t>
      </w:r>
    </w:p>
    <w:p w:rsidR="005949D6" w:rsidRPr="00350C27" w:rsidRDefault="005949D6" w:rsidP="009606FD">
      <w:pPr>
        <w:spacing w:line="240" w:lineRule="auto"/>
        <w:jc w:val="both"/>
        <w:rPr>
          <w:rFonts w:ascii="Times New Roman" w:hAnsi="Times New Roman" w:cs="Times New Roman"/>
          <w:b/>
          <w:sz w:val="24"/>
          <w:szCs w:val="24"/>
        </w:rPr>
      </w:pPr>
      <w:r w:rsidRPr="00350C27">
        <w:rPr>
          <w:rFonts w:ascii="Times New Roman" w:hAnsi="Times New Roman" w:cs="Times New Roman"/>
          <w:b/>
          <w:sz w:val="24"/>
          <w:szCs w:val="24"/>
        </w:rPr>
        <w:t>Bibliography</w:t>
      </w:r>
    </w:p>
    <w:p w:rsidR="00BD7357" w:rsidRPr="00971F8D" w:rsidRDefault="00BD7357" w:rsidP="009606FD">
      <w:pPr>
        <w:spacing w:line="240" w:lineRule="auto"/>
        <w:jc w:val="both"/>
        <w:rPr>
          <w:rFonts w:ascii="Times New Roman" w:hAnsi="Times New Roman" w:cs="Times New Roman"/>
          <w:sz w:val="24"/>
          <w:szCs w:val="24"/>
        </w:rPr>
      </w:pPr>
      <w:r w:rsidRPr="00971F8D">
        <w:rPr>
          <w:rFonts w:ascii="Times New Roman" w:hAnsi="Times New Roman" w:cs="Times New Roman"/>
          <w:sz w:val="24"/>
          <w:szCs w:val="24"/>
        </w:rPr>
        <w:t xml:space="preserve">Barbalet, J. 1998. </w:t>
      </w:r>
      <w:r>
        <w:rPr>
          <w:rFonts w:ascii="Times New Roman" w:hAnsi="Times New Roman" w:cs="Times New Roman"/>
          <w:i/>
          <w:sz w:val="24"/>
          <w:szCs w:val="24"/>
        </w:rPr>
        <w:t>Emotion, Social Theory and Social S</w:t>
      </w:r>
      <w:r w:rsidRPr="00971F8D">
        <w:rPr>
          <w:rFonts w:ascii="Times New Roman" w:hAnsi="Times New Roman" w:cs="Times New Roman"/>
          <w:i/>
          <w:sz w:val="24"/>
          <w:szCs w:val="24"/>
        </w:rPr>
        <w:t>tructure</w:t>
      </w:r>
      <w:r w:rsidRPr="00971F8D">
        <w:rPr>
          <w:rFonts w:ascii="Times New Roman" w:hAnsi="Times New Roman" w:cs="Times New Roman"/>
          <w:sz w:val="24"/>
          <w:szCs w:val="24"/>
        </w:rPr>
        <w:t>, Cambridge, Cambridge University Press</w:t>
      </w:r>
    </w:p>
    <w:p w:rsidR="005949D6" w:rsidRPr="006A7438"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Barrett-Lennard</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G. 1998. </w:t>
      </w:r>
      <w:r w:rsidRPr="006A7438">
        <w:rPr>
          <w:rFonts w:ascii="Times New Roman" w:hAnsi="Times New Roman" w:cs="Times New Roman"/>
          <w:i/>
          <w:sz w:val="24"/>
          <w:szCs w:val="24"/>
        </w:rPr>
        <w:t>Carl Rogers’ Helping System</w:t>
      </w:r>
      <w:r>
        <w:rPr>
          <w:rFonts w:ascii="Times New Roman" w:hAnsi="Times New Roman" w:cs="Times New Roman"/>
          <w:i/>
          <w:sz w:val="24"/>
          <w:szCs w:val="24"/>
        </w:rPr>
        <w:t xml:space="preserve">: Journey and Substance, </w:t>
      </w:r>
      <w:r w:rsidRPr="006A7438">
        <w:rPr>
          <w:rFonts w:ascii="Times New Roman" w:hAnsi="Times New Roman" w:cs="Times New Roman"/>
          <w:sz w:val="24"/>
          <w:szCs w:val="24"/>
        </w:rPr>
        <w:t>London, Sage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Barrett-Lennard</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G. 2013. </w:t>
      </w:r>
      <w:r w:rsidRPr="00350C27">
        <w:rPr>
          <w:rFonts w:ascii="Times New Roman" w:hAnsi="Times New Roman" w:cs="Times New Roman"/>
          <w:i/>
          <w:sz w:val="24"/>
          <w:szCs w:val="24"/>
        </w:rPr>
        <w:t>The Relationship Paradigm: Human Being Beyond Individualism</w:t>
      </w:r>
      <w:r>
        <w:rPr>
          <w:rFonts w:ascii="Times New Roman" w:hAnsi="Times New Roman" w:cs="Times New Roman"/>
          <w:sz w:val="24"/>
          <w:szCs w:val="24"/>
        </w:rPr>
        <w:t>, London, Palgrave-Macmillan</w:t>
      </w:r>
    </w:p>
    <w:p w:rsidR="00BD7357" w:rsidRDefault="00BD7357"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Cooper, M., Watson, J.C and Hȍlldampf, D. (eds). 2010. </w:t>
      </w:r>
      <w:r w:rsidRPr="00FE115A">
        <w:rPr>
          <w:rFonts w:ascii="Times New Roman" w:hAnsi="Times New Roman" w:cs="Times New Roman"/>
          <w:i/>
          <w:sz w:val="24"/>
          <w:szCs w:val="24"/>
        </w:rPr>
        <w:t>Person-Centred and Experiential Therapies Work: A review of the research on counselling, psychotherapy and related practices</w:t>
      </w:r>
      <w:r>
        <w:rPr>
          <w:rFonts w:ascii="Times New Roman" w:hAnsi="Times New Roman" w:cs="Times New Roman"/>
          <w:sz w:val="24"/>
          <w:szCs w:val="24"/>
        </w:rPr>
        <w:t>, Ross-on-Wye, PCCS Books</w:t>
      </w:r>
    </w:p>
    <w:p w:rsidR="00BD7357" w:rsidRDefault="00BD7357"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Craib, I. 1992. </w:t>
      </w:r>
      <w:r w:rsidRPr="002835BF">
        <w:rPr>
          <w:rFonts w:ascii="Times New Roman" w:hAnsi="Times New Roman" w:cs="Times New Roman"/>
          <w:i/>
          <w:sz w:val="24"/>
          <w:szCs w:val="24"/>
        </w:rPr>
        <w:t>Anthony Giddens</w:t>
      </w:r>
      <w:r>
        <w:rPr>
          <w:rFonts w:ascii="Times New Roman" w:hAnsi="Times New Roman" w:cs="Times New Roman"/>
          <w:sz w:val="24"/>
          <w:szCs w:val="24"/>
        </w:rPr>
        <w:t>, London, Routledge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Davidson, P. 1996. Reality and economic theory, </w:t>
      </w:r>
      <w:r w:rsidRPr="00350C27">
        <w:rPr>
          <w:rFonts w:ascii="Times New Roman" w:hAnsi="Times New Roman" w:cs="Times New Roman"/>
          <w:i/>
          <w:sz w:val="24"/>
          <w:szCs w:val="24"/>
        </w:rPr>
        <w:t>Journal of Post Keynesian Economics</w:t>
      </w:r>
      <w:r w:rsidR="00794BE6">
        <w:rPr>
          <w:rFonts w:ascii="Times New Roman" w:hAnsi="Times New Roman" w:cs="Times New Roman"/>
          <w:sz w:val="24"/>
          <w:szCs w:val="24"/>
        </w:rPr>
        <w:t>, vol</w:t>
      </w:r>
      <w:r>
        <w:rPr>
          <w:rFonts w:ascii="Times New Roman" w:hAnsi="Times New Roman" w:cs="Times New Roman"/>
          <w:sz w:val="24"/>
          <w:szCs w:val="24"/>
        </w:rPr>
        <w:t>.18,</w:t>
      </w:r>
      <w:r w:rsidR="00794BE6">
        <w:rPr>
          <w:rFonts w:ascii="Times New Roman" w:hAnsi="Times New Roman" w:cs="Times New Roman"/>
          <w:sz w:val="24"/>
          <w:szCs w:val="24"/>
        </w:rPr>
        <w:t xml:space="preserve"> no. 4,</w:t>
      </w:r>
      <w:r>
        <w:rPr>
          <w:rFonts w:ascii="Times New Roman" w:hAnsi="Times New Roman" w:cs="Times New Roman"/>
          <w:sz w:val="24"/>
          <w:szCs w:val="24"/>
        </w:rPr>
        <w:t xml:space="preserve"> 479-508</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Davis, J. 2003. </w:t>
      </w:r>
      <w:r>
        <w:rPr>
          <w:rFonts w:ascii="Times New Roman" w:hAnsi="Times New Roman" w:cs="Times New Roman"/>
          <w:i/>
          <w:sz w:val="24"/>
          <w:szCs w:val="24"/>
        </w:rPr>
        <w:t>T</w:t>
      </w:r>
      <w:r w:rsidRPr="00350C27">
        <w:rPr>
          <w:rFonts w:ascii="Times New Roman" w:hAnsi="Times New Roman" w:cs="Times New Roman"/>
          <w:i/>
          <w:sz w:val="24"/>
          <w:szCs w:val="24"/>
        </w:rPr>
        <w:t>he Theory of the Individual in Economics</w:t>
      </w:r>
      <w:r>
        <w:rPr>
          <w:rFonts w:ascii="Times New Roman" w:hAnsi="Times New Roman" w:cs="Times New Roman"/>
          <w:sz w:val="24"/>
          <w:szCs w:val="24"/>
        </w:rPr>
        <w:t>, London, Routledge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Davis, J. 2011. </w:t>
      </w:r>
      <w:r w:rsidRPr="00350C27">
        <w:rPr>
          <w:rFonts w:ascii="Times New Roman" w:hAnsi="Times New Roman" w:cs="Times New Roman"/>
          <w:i/>
          <w:sz w:val="24"/>
          <w:szCs w:val="24"/>
        </w:rPr>
        <w:t>Individuals and Identity in Economics</w:t>
      </w:r>
      <w:r w:rsidRPr="00350C27">
        <w:rPr>
          <w:rFonts w:ascii="Times New Roman" w:hAnsi="Times New Roman" w:cs="Times New Roman"/>
          <w:sz w:val="24"/>
          <w:szCs w:val="24"/>
        </w:rPr>
        <w:t>, Cambridge</w:t>
      </w:r>
      <w:r>
        <w:rPr>
          <w:rFonts w:ascii="Times New Roman" w:hAnsi="Times New Roman" w:cs="Times New Roman"/>
          <w:sz w:val="24"/>
          <w:szCs w:val="24"/>
        </w:rPr>
        <w:t>, Cambridge University Press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Dunn, S. P. 2011. </w:t>
      </w:r>
      <w:r w:rsidRPr="00350C27">
        <w:rPr>
          <w:rFonts w:ascii="Times New Roman" w:hAnsi="Times New Roman" w:cs="Times New Roman"/>
          <w:i/>
          <w:sz w:val="24"/>
          <w:szCs w:val="24"/>
        </w:rPr>
        <w:t>The Economics of John Kenneth Galbraith</w:t>
      </w:r>
      <w:r w:rsidRPr="00350C27">
        <w:rPr>
          <w:rFonts w:ascii="Times New Roman" w:hAnsi="Times New Roman" w:cs="Times New Roman"/>
          <w:sz w:val="24"/>
          <w:szCs w:val="24"/>
        </w:rPr>
        <w:t>, Cambri</w:t>
      </w:r>
      <w:r>
        <w:rPr>
          <w:rFonts w:ascii="Times New Roman" w:hAnsi="Times New Roman" w:cs="Times New Roman"/>
          <w:sz w:val="24"/>
          <w:szCs w:val="24"/>
        </w:rPr>
        <w:t>dge, Cambridge University Press</w:t>
      </w:r>
    </w:p>
    <w:p w:rsidR="00BD7357" w:rsidRDefault="00BD7357"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Galbraith, J.K. 1993 [1952]. </w:t>
      </w:r>
      <w:r w:rsidRPr="007F445E">
        <w:rPr>
          <w:rFonts w:ascii="Times New Roman" w:hAnsi="Times New Roman" w:cs="Times New Roman"/>
          <w:i/>
          <w:sz w:val="24"/>
          <w:szCs w:val="24"/>
        </w:rPr>
        <w:t>American Capitalism</w:t>
      </w:r>
      <w:r>
        <w:rPr>
          <w:rFonts w:ascii="Times New Roman" w:hAnsi="Times New Roman" w:cs="Times New Roman"/>
          <w:i/>
          <w:sz w:val="24"/>
          <w:szCs w:val="24"/>
        </w:rPr>
        <w:t>: The Concept of Countervailing Power</w:t>
      </w:r>
      <w:r>
        <w:rPr>
          <w:rFonts w:ascii="Times New Roman" w:hAnsi="Times New Roman" w:cs="Times New Roman"/>
          <w:sz w:val="24"/>
          <w:szCs w:val="24"/>
        </w:rPr>
        <w:t>, New Brunswick, Transaction Publishers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Galbraith, J.K. 1958. </w:t>
      </w:r>
      <w:r w:rsidRPr="00350C27">
        <w:rPr>
          <w:rFonts w:ascii="Times New Roman" w:hAnsi="Times New Roman" w:cs="Times New Roman"/>
          <w:i/>
          <w:sz w:val="24"/>
          <w:szCs w:val="24"/>
        </w:rPr>
        <w:t>The Affluent Society</w:t>
      </w:r>
      <w:r>
        <w:rPr>
          <w:rFonts w:ascii="Times New Roman" w:hAnsi="Times New Roman" w:cs="Times New Roman"/>
          <w:sz w:val="24"/>
          <w:szCs w:val="24"/>
        </w:rPr>
        <w:t>, London, Penguin</w:t>
      </w:r>
      <w:r w:rsidRPr="00350C27">
        <w:rPr>
          <w:rFonts w:ascii="Times New Roman" w:hAnsi="Times New Roman" w:cs="Times New Roman"/>
          <w:sz w:val="24"/>
          <w:szCs w:val="24"/>
        </w:rPr>
        <w:t xml:space="preserve"> </w:t>
      </w:r>
    </w:p>
    <w:p w:rsidR="005949D6" w:rsidRPr="00350C27" w:rsidRDefault="00432679"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Galbraith, J. K. 1972. (2</w:t>
      </w:r>
      <w:r w:rsidRPr="00432679">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005949D6" w:rsidRPr="00350C27">
        <w:rPr>
          <w:rFonts w:ascii="Times New Roman" w:hAnsi="Times New Roman" w:cs="Times New Roman"/>
          <w:sz w:val="24"/>
          <w:szCs w:val="24"/>
        </w:rPr>
        <w:t xml:space="preserve"> </w:t>
      </w:r>
      <w:r w:rsidR="005949D6" w:rsidRPr="00350C27">
        <w:rPr>
          <w:rFonts w:ascii="Times New Roman" w:hAnsi="Times New Roman" w:cs="Times New Roman"/>
          <w:i/>
          <w:sz w:val="24"/>
          <w:szCs w:val="24"/>
        </w:rPr>
        <w:t>The New Industrial State</w:t>
      </w:r>
      <w:r w:rsidR="005949D6">
        <w:rPr>
          <w:rFonts w:ascii="Times New Roman" w:hAnsi="Times New Roman" w:cs="Times New Roman"/>
          <w:sz w:val="24"/>
          <w:szCs w:val="24"/>
        </w:rPr>
        <w:t>, London, Penguin</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Galbraith</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J. K. 1973. </w:t>
      </w:r>
      <w:r w:rsidRPr="00350C27">
        <w:rPr>
          <w:rFonts w:ascii="Times New Roman" w:hAnsi="Times New Roman" w:cs="Times New Roman"/>
          <w:i/>
          <w:sz w:val="24"/>
          <w:szCs w:val="24"/>
        </w:rPr>
        <w:t>Economics and the Public Purpose</w:t>
      </w:r>
      <w:r w:rsidRPr="00350C27">
        <w:rPr>
          <w:rFonts w:ascii="Times New Roman" w:hAnsi="Times New Roman" w:cs="Times New Roman"/>
          <w:sz w:val="24"/>
          <w:szCs w:val="24"/>
        </w:rPr>
        <w:t>.</w:t>
      </w:r>
      <w:r>
        <w:rPr>
          <w:rFonts w:ascii="Times New Roman" w:hAnsi="Times New Roman" w:cs="Times New Roman"/>
          <w:sz w:val="24"/>
          <w:szCs w:val="24"/>
        </w:rPr>
        <w:t xml:space="preserve"> London, Penguin</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Giddens</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A. 1984. </w:t>
      </w:r>
      <w:r w:rsidRPr="00350C27">
        <w:rPr>
          <w:rFonts w:ascii="Times New Roman" w:hAnsi="Times New Roman" w:cs="Times New Roman"/>
          <w:i/>
          <w:sz w:val="24"/>
          <w:szCs w:val="24"/>
        </w:rPr>
        <w:t>The Constitution of Society</w:t>
      </w:r>
      <w:r>
        <w:rPr>
          <w:rFonts w:ascii="Times New Roman" w:hAnsi="Times New Roman" w:cs="Times New Roman"/>
          <w:sz w:val="24"/>
          <w:szCs w:val="24"/>
        </w:rPr>
        <w:t>, London, Polity Press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Heshmat</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S. 2015. </w:t>
      </w:r>
      <w:r w:rsidRPr="00350C27">
        <w:rPr>
          <w:rFonts w:ascii="Times New Roman" w:hAnsi="Times New Roman" w:cs="Times New Roman"/>
          <w:i/>
          <w:sz w:val="24"/>
          <w:szCs w:val="24"/>
        </w:rPr>
        <w:t>Addiction: A Behavioural Economic Perspective</w:t>
      </w:r>
      <w:r>
        <w:rPr>
          <w:rFonts w:ascii="Times New Roman" w:hAnsi="Times New Roman" w:cs="Times New Roman"/>
          <w:sz w:val="24"/>
          <w:szCs w:val="24"/>
        </w:rPr>
        <w:t>, London, Routledge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Hodgson, G.M. 1998. The approach of institutional economics, </w:t>
      </w:r>
      <w:r w:rsidRPr="00350C27">
        <w:rPr>
          <w:rFonts w:ascii="Times New Roman" w:hAnsi="Times New Roman" w:cs="Times New Roman"/>
          <w:i/>
          <w:sz w:val="24"/>
          <w:szCs w:val="24"/>
        </w:rPr>
        <w:t>Journal of Economic Literature</w:t>
      </w:r>
      <w:r w:rsidRPr="00350C27">
        <w:rPr>
          <w:rFonts w:ascii="Times New Roman" w:hAnsi="Times New Roman" w:cs="Times New Roman"/>
          <w:sz w:val="24"/>
          <w:szCs w:val="24"/>
        </w:rPr>
        <w:t xml:space="preserve">, </w:t>
      </w:r>
      <w:r>
        <w:rPr>
          <w:rFonts w:ascii="Times New Roman" w:hAnsi="Times New Roman" w:cs="Times New Roman"/>
          <w:sz w:val="24"/>
          <w:szCs w:val="24"/>
        </w:rPr>
        <w:t xml:space="preserve">vol. 36, </w:t>
      </w:r>
      <w:r w:rsidRPr="00350C27">
        <w:rPr>
          <w:rFonts w:ascii="Times New Roman" w:hAnsi="Times New Roman" w:cs="Times New Roman"/>
          <w:sz w:val="24"/>
          <w:szCs w:val="24"/>
        </w:rPr>
        <w:t>March, 16</w:t>
      </w:r>
      <w:r>
        <w:rPr>
          <w:rFonts w:ascii="Times New Roman" w:hAnsi="Times New Roman" w:cs="Times New Roman"/>
          <w:sz w:val="24"/>
          <w:szCs w:val="24"/>
        </w:rPr>
        <w:t>6-192</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Hodgson, G.M. 2001. </w:t>
      </w:r>
      <w:r w:rsidRPr="00350C27">
        <w:rPr>
          <w:rFonts w:ascii="Times New Roman" w:hAnsi="Times New Roman" w:cs="Times New Roman"/>
          <w:i/>
          <w:sz w:val="24"/>
          <w:szCs w:val="24"/>
        </w:rPr>
        <w:t>How Economics Forgot History: The Problem of Historical Specificity in Social Science</w:t>
      </w:r>
      <w:r>
        <w:rPr>
          <w:rFonts w:ascii="Times New Roman" w:hAnsi="Times New Roman" w:cs="Times New Roman"/>
          <w:sz w:val="24"/>
          <w:szCs w:val="24"/>
        </w:rPr>
        <w:t>, London, Routledge</w:t>
      </w:r>
    </w:p>
    <w:p w:rsidR="005949D6" w:rsidRDefault="005949D6" w:rsidP="009606FD">
      <w:pPr>
        <w:spacing w:line="240" w:lineRule="auto"/>
        <w:contextualSpacing/>
        <w:jc w:val="both"/>
        <w:rPr>
          <w:rFonts w:ascii="Times New Roman" w:hAnsi="Times New Roman" w:cs="Times New Roman"/>
          <w:sz w:val="24"/>
          <w:szCs w:val="24"/>
        </w:rPr>
      </w:pPr>
      <w:r w:rsidRPr="00350C27">
        <w:rPr>
          <w:rFonts w:ascii="Times New Roman" w:hAnsi="Times New Roman" w:cs="Times New Roman"/>
          <w:sz w:val="24"/>
          <w:szCs w:val="24"/>
        </w:rPr>
        <w:t xml:space="preserve">Hodgson, G.M. 2003. The hidden persuaders: institutions and individuals in economic theory, </w:t>
      </w:r>
      <w:r w:rsidRPr="00350C27">
        <w:rPr>
          <w:rFonts w:ascii="Times New Roman" w:hAnsi="Times New Roman" w:cs="Times New Roman"/>
          <w:i/>
          <w:sz w:val="24"/>
          <w:szCs w:val="24"/>
        </w:rPr>
        <w:t>Cambridge Journal of Economics</w:t>
      </w:r>
      <w:r w:rsidRPr="00350C27">
        <w:rPr>
          <w:rFonts w:ascii="Times New Roman" w:hAnsi="Times New Roman" w:cs="Times New Roman"/>
          <w:sz w:val="24"/>
          <w:szCs w:val="24"/>
        </w:rPr>
        <w:t xml:space="preserve">, </w:t>
      </w:r>
      <w:r w:rsidR="00874949">
        <w:rPr>
          <w:rFonts w:ascii="Times New Roman" w:hAnsi="Times New Roman" w:cs="Times New Roman"/>
          <w:sz w:val="24"/>
          <w:szCs w:val="24"/>
        </w:rPr>
        <w:t xml:space="preserve">vol. </w:t>
      </w:r>
      <w:r w:rsidRPr="00A201A1">
        <w:rPr>
          <w:rFonts w:ascii="Times New Roman" w:hAnsi="Times New Roman" w:cs="Times New Roman"/>
          <w:sz w:val="24"/>
          <w:szCs w:val="24"/>
        </w:rPr>
        <w:t>27</w:t>
      </w:r>
      <w:r>
        <w:rPr>
          <w:rFonts w:ascii="Times New Roman" w:hAnsi="Times New Roman" w:cs="Times New Roman"/>
          <w:sz w:val="24"/>
          <w:szCs w:val="24"/>
        </w:rPr>
        <w:t>, 159-175</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Hodgson, G.M. 2006. What are Institutions? </w:t>
      </w:r>
      <w:r w:rsidRPr="00350C27">
        <w:rPr>
          <w:rFonts w:ascii="Times New Roman" w:hAnsi="Times New Roman" w:cs="Times New Roman"/>
          <w:i/>
          <w:sz w:val="24"/>
          <w:szCs w:val="24"/>
        </w:rPr>
        <w:t>Journal of Economic Issues</w:t>
      </w:r>
      <w:r>
        <w:rPr>
          <w:rFonts w:ascii="Times New Roman" w:hAnsi="Times New Roman" w:cs="Times New Roman"/>
          <w:sz w:val="24"/>
          <w:szCs w:val="24"/>
        </w:rPr>
        <w:t>, vol. 40, no. 1, 1-25</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Hodgson</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G. and Knudsen</w:t>
      </w:r>
      <w:r w:rsidR="00723693">
        <w:rPr>
          <w:rFonts w:ascii="Times New Roman" w:hAnsi="Times New Roman" w:cs="Times New Roman"/>
          <w:sz w:val="24"/>
          <w:szCs w:val="24"/>
        </w:rPr>
        <w:t>,</w:t>
      </w:r>
      <w:r w:rsidRPr="00350C27">
        <w:rPr>
          <w:rFonts w:ascii="Times New Roman" w:hAnsi="Times New Roman" w:cs="Times New Roman"/>
          <w:sz w:val="24"/>
          <w:szCs w:val="24"/>
        </w:rPr>
        <w:t xml:space="preserve"> T. 2010. </w:t>
      </w:r>
      <w:r w:rsidRPr="00350C27">
        <w:rPr>
          <w:rFonts w:ascii="Times New Roman" w:hAnsi="Times New Roman" w:cs="Times New Roman"/>
          <w:i/>
          <w:sz w:val="24"/>
          <w:szCs w:val="24"/>
        </w:rPr>
        <w:t>Darwin’s Conjecture: The Search for General Principles of Social and Economic Evolution</w:t>
      </w:r>
      <w:r>
        <w:rPr>
          <w:rFonts w:ascii="Times New Roman" w:hAnsi="Times New Roman" w:cs="Times New Roman"/>
          <w:sz w:val="24"/>
          <w:szCs w:val="24"/>
        </w:rPr>
        <w:t>, Chicago,</w:t>
      </w:r>
      <w:r w:rsidRPr="00350C27">
        <w:rPr>
          <w:rFonts w:ascii="Times New Roman" w:hAnsi="Times New Roman" w:cs="Times New Roman"/>
          <w:sz w:val="24"/>
          <w:szCs w:val="24"/>
        </w:rPr>
        <w:t xml:space="preserve"> University of Chicag</w:t>
      </w:r>
      <w:r>
        <w:rPr>
          <w:rFonts w:ascii="Times New Roman" w:hAnsi="Times New Roman" w:cs="Times New Roman"/>
          <w:sz w:val="24"/>
          <w:szCs w:val="24"/>
        </w:rPr>
        <w:t>o Press</w:t>
      </w:r>
    </w:p>
    <w:p w:rsidR="00CF05D4" w:rsidRDefault="00CF05D4"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Joas, H. 1996. </w:t>
      </w:r>
      <w:r w:rsidRPr="009606FD">
        <w:rPr>
          <w:rFonts w:ascii="Times New Roman" w:hAnsi="Times New Roman" w:cs="Times New Roman"/>
          <w:i/>
          <w:sz w:val="24"/>
          <w:szCs w:val="24"/>
        </w:rPr>
        <w:t>The Creativity of Action</w:t>
      </w:r>
      <w:r>
        <w:rPr>
          <w:rFonts w:ascii="Times New Roman" w:hAnsi="Times New Roman" w:cs="Times New Roman"/>
          <w:sz w:val="24"/>
          <w:szCs w:val="24"/>
        </w:rPr>
        <w:t>, Chicago, Chicago University Press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Lawson</w:t>
      </w:r>
      <w:r w:rsidR="00432679">
        <w:rPr>
          <w:rFonts w:ascii="Times New Roman" w:hAnsi="Times New Roman" w:cs="Times New Roman"/>
          <w:sz w:val="24"/>
          <w:szCs w:val="24"/>
        </w:rPr>
        <w:t>, T.</w:t>
      </w:r>
      <w:r w:rsidRPr="00350C27">
        <w:rPr>
          <w:rFonts w:ascii="Times New Roman" w:hAnsi="Times New Roman" w:cs="Times New Roman"/>
          <w:sz w:val="24"/>
          <w:szCs w:val="24"/>
        </w:rPr>
        <w:t xml:space="preserve"> 1997. </w:t>
      </w:r>
      <w:r w:rsidRPr="00350C27">
        <w:rPr>
          <w:rFonts w:ascii="Times New Roman" w:hAnsi="Times New Roman" w:cs="Times New Roman"/>
          <w:i/>
          <w:sz w:val="24"/>
          <w:szCs w:val="24"/>
        </w:rPr>
        <w:t>Economics and Reality</w:t>
      </w:r>
      <w:r>
        <w:rPr>
          <w:rFonts w:ascii="Times New Roman" w:hAnsi="Times New Roman" w:cs="Times New Roman"/>
          <w:sz w:val="24"/>
          <w:szCs w:val="24"/>
        </w:rPr>
        <w:t>, London, Routledge</w:t>
      </w:r>
    </w:p>
    <w:p w:rsidR="00BD7357" w:rsidRDefault="00BD7357"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Laing, R. 1963. </w:t>
      </w:r>
      <w:r w:rsidRPr="008241D0">
        <w:rPr>
          <w:rFonts w:ascii="Times New Roman" w:hAnsi="Times New Roman" w:cs="Times New Roman"/>
          <w:i/>
          <w:sz w:val="24"/>
          <w:szCs w:val="24"/>
        </w:rPr>
        <w:t>The Divided Self</w:t>
      </w:r>
      <w:r>
        <w:rPr>
          <w:rFonts w:ascii="Times New Roman" w:hAnsi="Times New Roman" w:cs="Times New Roman"/>
          <w:sz w:val="24"/>
          <w:szCs w:val="24"/>
        </w:rPr>
        <w:t>, London, Penguin</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May, R. 1972. </w:t>
      </w:r>
      <w:r w:rsidRPr="00350C27">
        <w:rPr>
          <w:rFonts w:ascii="Times New Roman" w:hAnsi="Times New Roman" w:cs="Times New Roman"/>
          <w:i/>
          <w:sz w:val="24"/>
          <w:szCs w:val="24"/>
        </w:rPr>
        <w:t>Power and Innocence</w:t>
      </w:r>
      <w:r>
        <w:rPr>
          <w:rFonts w:ascii="Times New Roman" w:hAnsi="Times New Roman" w:cs="Times New Roman"/>
          <w:sz w:val="24"/>
          <w:szCs w:val="24"/>
        </w:rPr>
        <w:t>, New York, Norton</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Mayr, E. 1988. </w:t>
      </w:r>
      <w:r w:rsidRPr="00350C27">
        <w:rPr>
          <w:rFonts w:ascii="Times New Roman" w:hAnsi="Times New Roman" w:cs="Times New Roman"/>
          <w:i/>
          <w:sz w:val="24"/>
          <w:szCs w:val="24"/>
        </w:rPr>
        <w:t>Towards a New Philosophy of Biology: Observations of an Evolutionist</w:t>
      </w:r>
      <w:r>
        <w:rPr>
          <w:rFonts w:ascii="Times New Roman" w:hAnsi="Times New Roman" w:cs="Times New Roman"/>
          <w:sz w:val="24"/>
          <w:szCs w:val="24"/>
        </w:rPr>
        <w:t xml:space="preserve">, </w:t>
      </w:r>
      <w:r w:rsidRPr="00350C27">
        <w:rPr>
          <w:rFonts w:ascii="Times New Roman" w:hAnsi="Times New Roman" w:cs="Times New Roman"/>
          <w:sz w:val="24"/>
          <w:szCs w:val="24"/>
        </w:rPr>
        <w:t>Cambrid</w:t>
      </w:r>
      <w:r>
        <w:rPr>
          <w:rFonts w:ascii="Times New Roman" w:hAnsi="Times New Roman" w:cs="Times New Roman"/>
          <w:sz w:val="24"/>
          <w:szCs w:val="24"/>
        </w:rPr>
        <w:t>ge MA, Harvard University Press</w:t>
      </w:r>
      <w:r w:rsidRPr="00350C27">
        <w:rPr>
          <w:rFonts w:ascii="Times New Roman" w:hAnsi="Times New Roman" w:cs="Times New Roman"/>
          <w:sz w:val="24"/>
          <w:szCs w:val="24"/>
        </w:rPr>
        <w:t xml:space="preserve"> </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Rogers</w:t>
      </w:r>
      <w:r w:rsidR="00432679">
        <w:rPr>
          <w:rFonts w:ascii="Times New Roman" w:hAnsi="Times New Roman" w:cs="Times New Roman"/>
          <w:sz w:val="24"/>
          <w:szCs w:val="24"/>
        </w:rPr>
        <w:t>, C. R.</w:t>
      </w:r>
      <w:r w:rsidRPr="00350C27">
        <w:rPr>
          <w:rFonts w:ascii="Times New Roman" w:hAnsi="Times New Roman" w:cs="Times New Roman"/>
          <w:sz w:val="24"/>
          <w:szCs w:val="24"/>
        </w:rPr>
        <w:t xml:space="preserve"> 1951. </w:t>
      </w:r>
      <w:r w:rsidRPr="00350C27">
        <w:rPr>
          <w:rFonts w:ascii="Times New Roman" w:hAnsi="Times New Roman" w:cs="Times New Roman"/>
          <w:i/>
          <w:sz w:val="24"/>
          <w:szCs w:val="24"/>
        </w:rPr>
        <w:t>Client Centred Therapy</w:t>
      </w:r>
      <w:r>
        <w:rPr>
          <w:rFonts w:ascii="Times New Roman" w:hAnsi="Times New Roman" w:cs="Times New Roman"/>
          <w:sz w:val="24"/>
          <w:szCs w:val="24"/>
        </w:rPr>
        <w:t>, London, Constable</w:t>
      </w:r>
      <w:r w:rsidRPr="00350C27">
        <w:rPr>
          <w:rFonts w:ascii="Times New Roman" w:hAnsi="Times New Roman" w:cs="Times New Roman"/>
          <w:sz w:val="24"/>
          <w:szCs w:val="24"/>
        </w:rPr>
        <w:t xml:space="preserve"> </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Rogers</w:t>
      </w:r>
      <w:r w:rsidR="00432679">
        <w:rPr>
          <w:rFonts w:ascii="Times New Roman" w:hAnsi="Times New Roman" w:cs="Times New Roman"/>
          <w:sz w:val="24"/>
          <w:szCs w:val="24"/>
        </w:rPr>
        <w:t>, C.R.</w:t>
      </w:r>
      <w:r w:rsidRPr="00350C27">
        <w:rPr>
          <w:rFonts w:ascii="Times New Roman" w:hAnsi="Times New Roman" w:cs="Times New Roman"/>
          <w:sz w:val="24"/>
          <w:szCs w:val="24"/>
        </w:rPr>
        <w:t xml:space="preserve"> 1959. A theory of therapy, personality, and interpersonal relationships, as developed in the client centred framework, In S. Koch (ed.) </w:t>
      </w:r>
      <w:r w:rsidRPr="00350C27">
        <w:rPr>
          <w:rFonts w:ascii="Times New Roman" w:hAnsi="Times New Roman" w:cs="Times New Roman"/>
          <w:i/>
          <w:sz w:val="24"/>
          <w:szCs w:val="24"/>
        </w:rPr>
        <w:t xml:space="preserve">Psychology: A Study of Science, Vol. 3: Formulation of the Person and the Social Context </w:t>
      </w:r>
      <w:r w:rsidRPr="00350C27">
        <w:rPr>
          <w:rFonts w:ascii="Times New Roman" w:hAnsi="Times New Roman" w:cs="Times New Roman"/>
          <w:sz w:val="24"/>
          <w:szCs w:val="24"/>
        </w:rPr>
        <w:t>(pp</w:t>
      </w:r>
      <w:r>
        <w:rPr>
          <w:rFonts w:ascii="Times New Roman" w:hAnsi="Times New Roman" w:cs="Times New Roman"/>
          <w:sz w:val="24"/>
          <w:szCs w:val="24"/>
        </w:rPr>
        <w:t>.</w:t>
      </w:r>
      <w:r w:rsidRPr="00350C27">
        <w:rPr>
          <w:rFonts w:ascii="Times New Roman" w:hAnsi="Times New Roman" w:cs="Times New Roman"/>
          <w:sz w:val="24"/>
          <w:szCs w:val="24"/>
        </w:rPr>
        <w:t xml:space="preserve"> 184-256), New Yo</w:t>
      </w:r>
      <w:r>
        <w:rPr>
          <w:rFonts w:ascii="Times New Roman" w:hAnsi="Times New Roman" w:cs="Times New Roman"/>
          <w:sz w:val="24"/>
          <w:szCs w:val="24"/>
        </w:rPr>
        <w:t>rk, McGraw –Hill</w:t>
      </w:r>
      <w:r w:rsidRPr="00350C27">
        <w:rPr>
          <w:rFonts w:ascii="Times New Roman" w:hAnsi="Times New Roman" w:cs="Times New Roman"/>
          <w:sz w:val="24"/>
          <w:szCs w:val="24"/>
        </w:rPr>
        <w:t xml:space="preserve"> </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Rogers</w:t>
      </w:r>
      <w:r w:rsidR="00432679">
        <w:rPr>
          <w:rFonts w:ascii="Times New Roman" w:hAnsi="Times New Roman" w:cs="Times New Roman"/>
          <w:sz w:val="24"/>
          <w:szCs w:val="24"/>
        </w:rPr>
        <w:t>, C.R.</w:t>
      </w:r>
      <w:r w:rsidRPr="00350C27">
        <w:rPr>
          <w:rFonts w:ascii="Times New Roman" w:hAnsi="Times New Roman" w:cs="Times New Roman"/>
          <w:sz w:val="24"/>
          <w:szCs w:val="24"/>
        </w:rPr>
        <w:t xml:space="preserve"> 1967. </w:t>
      </w:r>
      <w:r w:rsidRPr="00350C27">
        <w:rPr>
          <w:rFonts w:ascii="Times New Roman" w:hAnsi="Times New Roman" w:cs="Times New Roman"/>
          <w:i/>
          <w:sz w:val="24"/>
          <w:szCs w:val="24"/>
        </w:rPr>
        <w:t>On Becoming a Person: A therapist’s view of psychotherapy</w:t>
      </w:r>
      <w:r>
        <w:rPr>
          <w:rFonts w:ascii="Times New Roman" w:hAnsi="Times New Roman" w:cs="Times New Roman"/>
          <w:sz w:val="24"/>
          <w:szCs w:val="24"/>
        </w:rPr>
        <w:t>, London, Constable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Rogers</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C. and Stevens B. 1973. </w:t>
      </w:r>
      <w:r w:rsidRPr="00350C27">
        <w:rPr>
          <w:rFonts w:ascii="Times New Roman" w:hAnsi="Times New Roman" w:cs="Times New Roman"/>
          <w:i/>
          <w:sz w:val="24"/>
          <w:szCs w:val="24"/>
        </w:rPr>
        <w:t>Person to Person: The Problem of Being Human</w:t>
      </w:r>
      <w:r>
        <w:rPr>
          <w:rFonts w:ascii="Times New Roman" w:hAnsi="Times New Roman" w:cs="Times New Roman"/>
          <w:sz w:val="24"/>
          <w:szCs w:val="24"/>
        </w:rPr>
        <w:t>, London, Souvenir Press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Rogers</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C. 1980. </w:t>
      </w:r>
      <w:r w:rsidRPr="00350C27">
        <w:rPr>
          <w:rFonts w:ascii="Times New Roman" w:hAnsi="Times New Roman" w:cs="Times New Roman"/>
          <w:i/>
          <w:sz w:val="24"/>
          <w:szCs w:val="24"/>
        </w:rPr>
        <w:t>A Way of Being</w:t>
      </w:r>
      <w:r>
        <w:rPr>
          <w:rFonts w:ascii="Times New Roman" w:hAnsi="Times New Roman" w:cs="Times New Roman"/>
          <w:sz w:val="24"/>
          <w:szCs w:val="24"/>
        </w:rPr>
        <w:t>, Boston, Mariner Books</w:t>
      </w:r>
      <w:r w:rsidRPr="00350C27">
        <w:rPr>
          <w:rFonts w:ascii="Times New Roman" w:hAnsi="Times New Roman" w:cs="Times New Roman"/>
          <w:sz w:val="24"/>
          <w:szCs w:val="24"/>
        </w:rPr>
        <w:t xml:space="preserve"> </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Sen</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A. 1985. </w:t>
      </w:r>
      <w:r w:rsidRPr="00350C27">
        <w:rPr>
          <w:rFonts w:ascii="Times New Roman" w:hAnsi="Times New Roman" w:cs="Times New Roman"/>
          <w:i/>
          <w:sz w:val="24"/>
          <w:szCs w:val="24"/>
        </w:rPr>
        <w:t>Commodities and Capabilities</w:t>
      </w:r>
      <w:r w:rsidRPr="00350C27">
        <w:rPr>
          <w:rFonts w:ascii="Times New Roman" w:hAnsi="Times New Roman" w:cs="Times New Roman"/>
          <w:sz w:val="24"/>
          <w:szCs w:val="24"/>
        </w:rPr>
        <w:t xml:space="preserve">, </w:t>
      </w:r>
      <w:r>
        <w:rPr>
          <w:rFonts w:ascii="Times New Roman" w:hAnsi="Times New Roman" w:cs="Times New Roman"/>
          <w:sz w:val="24"/>
          <w:szCs w:val="24"/>
        </w:rPr>
        <w:t>Oxford, Oxford University Press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Standal, S. 1954. </w:t>
      </w:r>
      <w:r w:rsidRPr="00350C27">
        <w:rPr>
          <w:rFonts w:ascii="Times New Roman" w:hAnsi="Times New Roman" w:cs="Times New Roman"/>
          <w:i/>
          <w:sz w:val="24"/>
          <w:szCs w:val="24"/>
        </w:rPr>
        <w:t>The Need for Positive Regard: A Contribution to Client Centred Therapy</w:t>
      </w:r>
      <w:r>
        <w:rPr>
          <w:rFonts w:ascii="Times New Roman" w:hAnsi="Times New Roman" w:cs="Times New Roman"/>
          <w:sz w:val="24"/>
          <w:szCs w:val="24"/>
        </w:rPr>
        <w:t xml:space="preserve">, </w:t>
      </w:r>
      <w:r w:rsidRPr="00350C27">
        <w:rPr>
          <w:rFonts w:ascii="Times New Roman" w:hAnsi="Times New Roman" w:cs="Times New Roman"/>
          <w:sz w:val="24"/>
          <w:szCs w:val="24"/>
        </w:rPr>
        <w:t>Unpublished PhD dissertation, Univ</w:t>
      </w:r>
      <w:r>
        <w:rPr>
          <w:rFonts w:ascii="Times New Roman" w:hAnsi="Times New Roman" w:cs="Times New Roman"/>
          <w:sz w:val="24"/>
          <w:szCs w:val="24"/>
        </w:rPr>
        <w:t>ersity of Chicago</w:t>
      </w:r>
      <w:r w:rsidRPr="00350C27">
        <w:rPr>
          <w:rFonts w:ascii="Times New Roman" w:hAnsi="Times New Roman" w:cs="Times New Roman"/>
          <w:sz w:val="24"/>
          <w:szCs w:val="24"/>
        </w:rPr>
        <w:t xml:space="preserve"> </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Stern, D. N.  1985</w:t>
      </w:r>
      <w:r w:rsidRPr="00350C27">
        <w:rPr>
          <w:rFonts w:ascii="Times New Roman" w:hAnsi="Times New Roman" w:cs="Times New Roman"/>
          <w:i/>
          <w:sz w:val="24"/>
          <w:szCs w:val="24"/>
        </w:rPr>
        <w:t>.  The Interpersonal World of the Infant</w:t>
      </w:r>
      <w:r>
        <w:rPr>
          <w:rFonts w:ascii="Times New Roman" w:hAnsi="Times New Roman" w:cs="Times New Roman"/>
          <w:sz w:val="24"/>
          <w:szCs w:val="24"/>
        </w:rPr>
        <w:t>, New York, Basic Books</w:t>
      </w:r>
    </w:p>
    <w:p w:rsidR="00BD7357" w:rsidRDefault="00BD7357"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Thaler, R.H. 2000. From Homo Economicus to Homo Sapiens, </w:t>
      </w:r>
      <w:r w:rsidRPr="00BA0BDB">
        <w:rPr>
          <w:rFonts w:ascii="Times New Roman" w:hAnsi="Times New Roman" w:cs="Times New Roman"/>
          <w:i/>
          <w:sz w:val="24"/>
          <w:szCs w:val="24"/>
        </w:rPr>
        <w:t>Journal of Economic Perspectives,</w:t>
      </w:r>
      <w:r>
        <w:rPr>
          <w:rFonts w:ascii="Times New Roman" w:hAnsi="Times New Roman" w:cs="Times New Roman"/>
          <w:sz w:val="24"/>
          <w:szCs w:val="24"/>
        </w:rPr>
        <w:t xml:space="preserve"> vol 14, no. 1, 133-141</w:t>
      </w:r>
    </w:p>
    <w:p w:rsidR="00B70639" w:rsidRDefault="00B70639" w:rsidP="009606FD">
      <w:pPr>
        <w:spacing w:line="240" w:lineRule="auto"/>
        <w:jc w:val="both"/>
        <w:rPr>
          <w:rFonts w:ascii="Times New Roman" w:hAnsi="Times New Roman" w:cs="Times New Roman"/>
          <w:sz w:val="24"/>
          <w:szCs w:val="24"/>
        </w:rPr>
      </w:pPr>
    </w:p>
    <w:p w:rsidR="00B70639" w:rsidRDefault="00B70639" w:rsidP="00960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Thaler, R. and Sunstein, C. 2009. </w:t>
      </w:r>
      <w:r w:rsidRPr="00AF2ECE">
        <w:rPr>
          <w:rFonts w:ascii="Times New Roman" w:hAnsi="Times New Roman" w:cs="Times New Roman"/>
          <w:i/>
          <w:sz w:val="24"/>
          <w:szCs w:val="24"/>
        </w:rPr>
        <w:t>Nudge: Improving Decisions about Health, Wealth and Happiness</w:t>
      </w:r>
      <w:r>
        <w:rPr>
          <w:rFonts w:ascii="Times New Roman" w:hAnsi="Times New Roman" w:cs="Times New Roman"/>
          <w:sz w:val="24"/>
          <w:szCs w:val="24"/>
        </w:rPr>
        <w:t>, London, Penguin Random House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Tillich</w:t>
      </w:r>
      <w:r w:rsidR="00432679">
        <w:rPr>
          <w:rFonts w:ascii="Times New Roman" w:hAnsi="Times New Roman" w:cs="Times New Roman"/>
          <w:sz w:val="24"/>
          <w:szCs w:val="24"/>
        </w:rPr>
        <w:t>,</w:t>
      </w:r>
      <w:r w:rsidRPr="00350C27">
        <w:rPr>
          <w:rFonts w:ascii="Times New Roman" w:hAnsi="Times New Roman" w:cs="Times New Roman"/>
          <w:sz w:val="24"/>
          <w:szCs w:val="24"/>
        </w:rPr>
        <w:t xml:space="preserve"> P. 1952</w:t>
      </w:r>
      <w:r w:rsidRPr="00350C27">
        <w:rPr>
          <w:rFonts w:ascii="Times New Roman" w:hAnsi="Times New Roman" w:cs="Times New Roman"/>
          <w:i/>
          <w:sz w:val="24"/>
          <w:szCs w:val="24"/>
        </w:rPr>
        <w:t>. The Courage to Be</w:t>
      </w:r>
      <w:r w:rsidRPr="00350C27">
        <w:rPr>
          <w:rFonts w:ascii="Times New Roman" w:hAnsi="Times New Roman" w:cs="Times New Roman"/>
          <w:sz w:val="24"/>
          <w:szCs w:val="24"/>
        </w:rPr>
        <w:t>, New Haven an</w:t>
      </w:r>
      <w:r>
        <w:rPr>
          <w:rFonts w:ascii="Times New Roman" w:hAnsi="Times New Roman" w:cs="Times New Roman"/>
          <w:sz w:val="24"/>
          <w:szCs w:val="24"/>
        </w:rPr>
        <w:t>d London, Yale University Press</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Tudor, K. and Worrall, M. 2006. </w:t>
      </w:r>
      <w:r w:rsidRPr="00350C27">
        <w:rPr>
          <w:rFonts w:ascii="Times New Roman" w:hAnsi="Times New Roman" w:cs="Times New Roman"/>
          <w:i/>
          <w:sz w:val="24"/>
          <w:szCs w:val="24"/>
        </w:rPr>
        <w:t>Person Centred Therapy: A Clinical Philosophy</w:t>
      </w:r>
      <w:r>
        <w:rPr>
          <w:rFonts w:ascii="Times New Roman" w:hAnsi="Times New Roman" w:cs="Times New Roman"/>
          <w:sz w:val="24"/>
          <w:szCs w:val="24"/>
        </w:rPr>
        <w:t>, London, Routledge</w:t>
      </w:r>
    </w:p>
    <w:p w:rsidR="005949D6" w:rsidRPr="00350C27" w:rsidRDefault="005949D6" w:rsidP="009606FD">
      <w:pPr>
        <w:spacing w:line="240" w:lineRule="auto"/>
        <w:jc w:val="both"/>
        <w:rPr>
          <w:rFonts w:ascii="Times New Roman" w:hAnsi="Times New Roman" w:cs="Times New Roman"/>
          <w:sz w:val="24"/>
          <w:szCs w:val="24"/>
        </w:rPr>
      </w:pPr>
      <w:r w:rsidRPr="00350C27">
        <w:rPr>
          <w:rFonts w:ascii="Times New Roman" w:hAnsi="Times New Roman" w:cs="Times New Roman"/>
          <w:sz w:val="24"/>
          <w:szCs w:val="24"/>
        </w:rPr>
        <w:t xml:space="preserve">Wilcox, N. 2008. Against Simplicity and Cognitive Individualism, </w:t>
      </w:r>
      <w:r w:rsidRPr="00350C27">
        <w:rPr>
          <w:rFonts w:ascii="Times New Roman" w:hAnsi="Times New Roman" w:cs="Times New Roman"/>
          <w:i/>
          <w:sz w:val="24"/>
          <w:szCs w:val="24"/>
        </w:rPr>
        <w:t>Economics and Philosophy</w:t>
      </w:r>
      <w:r>
        <w:rPr>
          <w:rFonts w:ascii="Times New Roman" w:hAnsi="Times New Roman" w:cs="Times New Roman"/>
          <w:sz w:val="24"/>
          <w:szCs w:val="24"/>
        </w:rPr>
        <w:t xml:space="preserve">, </w:t>
      </w:r>
      <w:r w:rsidR="00874949">
        <w:rPr>
          <w:rFonts w:ascii="Times New Roman" w:hAnsi="Times New Roman" w:cs="Times New Roman"/>
          <w:sz w:val="24"/>
          <w:szCs w:val="24"/>
        </w:rPr>
        <w:t xml:space="preserve">vol. 24, </w:t>
      </w:r>
      <w:r>
        <w:rPr>
          <w:rFonts w:ascii="Times New Roman" w:hAnsi="Times New Roman" w:cs="Times New Roman"/>
          <w:sz w:val="24"/>
          <w:szCs w:val="24"/>
        </w:rPr>
        <w:t>523-32</w:t>
      </w:r>
    </w:p>
    <w:p w:rsidR="00AC33B5" w:rsidRPr="002B203F" w:rsidRDefault="00AC33B5" w:rsidP="009606FD">
      <w:pPr>
        <w:pStyle w:val="NormalWeb"/>
        <w:kinsoku w:val="0"/>
        <w:overflowPunct w:val="0"/>
        <w:spacing w:before="86" w:beforeAutospacing="0" w:after="0" w:afterAutospacing="0"/>
        <w:jc w:val="both"/>
        <w:textAlignment w:val="baseline"/>
        <w:rPr>
          <w:rFonts w:ascii="Bookman Old Style" w:eastAsiaTheme="minorEastAsia" w:hAnsi="Bookman Old Style"/>
          <w:color w:val="000000" w:themeColor="text1"/>
          <w:kern w:val="24"/>
        </w:rPr>
      </w:pPr>
    </w:p>
    <w:p w:rsidR="00412F3F" w:rsidRPr="002B203F" w:rsidRDefault="00412F3F" w:rsidP="009606FD">
      <w:pPr>
        <w:pStyle w:val="NormalWeb"/>
        <w:kinsoku w:val="0"/>
        <w:overflowPunct w:val="0"/>
        <w:spacing w:before="86" w:beforeAutospacing="0" w:after="0" w:afterAutospacing="0"/>
        <w:jc w:val="both"/>
        <w:textAlignment w:val="baseline"/>
        <w:rPr>
          <w:rFonts w:ascii="Bookman Old Style" w:eastAsiaTheme="minorEastAsia" w:hAnsi="Bookman Old Style" w:cstheme="minorBidi"/>
          <w:color w:val="000000" w:themeColor="text1"/>
          <w:kern w:val="24"/>
          <w:sz w:val="20"/>
        </w:rPr>
      </w:pPr>
    </w:p>
    <w:sectPr w:rsidR="00412F3F" w:rsidRPr="002B2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43" w:rsidRDefault="00002443" w:rsidP="00E835A9">
      <w:pPr>
        <w:spacing w:after="0" w:line="240" w:lineRule="auto"/>
      </w:pPr>
      <w:r>
        <w:separator/>
      </w:r>
    </w:p>
  </w:endnote>
  <w:endnote w:type="continuationSeparator" w:id="0">
    <w:p w:rsidR="00002443" w:rsidRDefault="00002443" w:rsidP="00E8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43" w:rsidRDefault="00002443" w:rsidP="00E835A9">
      <w:pPr>
        <w:spacing w:after="0" w:line="240" w:lineRule="auto"/>
      </w:pPr>
      <w:r>
        <w:separator/>
      </w:r>
    </w:p>
  </w:footnote>
  <w:footnote w:type="continuationSeparator" w:id="0">
    <w:p w:rsidR="00002443" w:rsidRDefault="00002443" w:rsidP="00E8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C8E"/>
    <w:multiLevelType w:val="hybridMultilevel"/>
    <w:tmpl w:val="1A3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25621"/>
    <w:multiLevelType w:val="hybridMultilevel"/>
    <w:tmpl w:val="356E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42FA"/>
    <w:multiLevelType w:val="hybridMultilevel"/>
    <w:tmpl w:val="5B8A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BCC"/>
    <w:multiLevelType w:val="hybridMultilevel"/>
    <w:tmpl w:val="EEFA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43BC8"/>
    <w:multiLevelType w:val="hybridMultilevel"/>
    <w:tmpl w:val="4D0C2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372446"/>
    <w:multiLevelType w:val="hybridMultilevel"/>
    <w:tmpl w:val="74AA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23FC1"/>
    <w:multiLevelType w:val="multilevel"/>
    <w:tmpl w:val="E3A26642"/>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A47700"/>
    <w:multiLevelType w:val="hybridMultilevel"/>
    <w:tmpl w:val="063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619B4"/>
    <w:multiLevelType w:val="hybridMultilevel"/>
    <w:tmpl w:val="ADDE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A4E21"/>
    <w:multiLevelType w:val="hybridMultilevel"/>
    <w:tmpl w:val="6A2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92D02"/>
    <w:multiLevelType w:val="hybridMultilevel"/>
    <w:tmpl w:val="CA6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12A40"/>
    <w:multiLevelType w:val="hybridMultilevel"/>
    <w:tmpl w:val="38E8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B3BE3"/>
    <w:multiLevelType w:val="hybridMultilevel"/>
    <w:tmpl w:val="EAA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17E4E"/>
    <w:multiLevelType w:val="hybridMultilevel"/>
    <w:tmpl w:val="F7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02CD4"/>
    <w:multiLevelType w:val="hybridMultilevel"/>
    <w:tmpl w:val="F2F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40239"/>
    <w:multiLevelType w:val="hybridMultilevel"/>
    <w:tmpl w:val="FA36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47D5E"/>
    <w:multiLevelType w:val="hybridMultilevel"/>
    <w:tmpl w:val="68BA3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715BE4"/>
    <w:multiLevelType w:val="hybridMultilevel"/>
    <w:tmpl w:val="F91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561C1"/>
    <w:multiLevelType w:val="hybridMultilevel"/>
    <w:tmpl w:val="CD3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3"/>
  </w:num>
  <w:num w:numId="5">
    <w:abstractNumId w:val="11"/>
  </w:num>
  <w:num w:numId="6">
    <w:abstractNumId w:val="10"/>
  </w:num>
  <w:num w:numId="7">
    <w:abstractNumId w:val="5"/>
  </w:num>
  <w:num w:numId="8">
    <w:abstractNumId w:val="8"/>
  </w:num>
  <w:num w:numId="9">
    <w:abstractNumId w:val="0"/>
  </w:num>
  <w:num w:numId="10">
    <w:abstractNumId w:val="17"/>
  </w:num>
  <w:num w:numId="11">
    <w:abstractNumId w:val="16"/>
  </w:num>
  <w:num w:numId="12">
    <w:abstractNumId w:val="15"/>
  </w:num>
  <w:num w:numId="13">
    <w:abstractNumId w:val="12"/>
  </w:num>
  <w:num w:numId="14">
    <w:abstractNumId w:val="18"/>
  </w:num>
  <w:num w:numId="15">
    <w:abstractNumId w:val="14"/>
  </w:num>
  <w:num w:numId="16">
    <w:abstractNumId w:val="7"/>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35"/>
    <w:rsid w:val="000011D1"/>
    <w:rsid w:val="00002443"/>
    <w:rsid w:val="00002509"/>
    <w:rsid w:val="000028B1"/>
    <w:rsid w:val="00003545"/>
    <w:rsid w:val="00004D35"/>
    <w:rsid w:val="00006EDF"/>
    <w:rsid w:val="00011DEE"/>
    <w:rsid w:val="00011F50"/>
    <w:rsid w:val="00012997"/>
    <w:rsid w:val="00012A08"/>
    <w:rsid w:val="00013012"/>
    <w:rsid w:val="00013FA8"/>
    <w:rsid w:val="0001456E"/>
    <w:rsid w:val="000145E6"/>
    <w:rsid w:val="00014B0C"/>
    <w:rsid w:val="00015E74"/>
    <w:rsid w:val="00023FFB"/>
    <w:rsid w:val="00024350"/>
    <w:rsid w:val="00024451"/>
    <w:rsid w:val="00024C11"/>
    <w:rsid w:val="000250FE"/>
    <w:rsid w:val="00025F8A"/>
    <w:rsid w:val="000263E0"/>
    <w:rsid w:val="00026407"/>
    <w:rsid w:val="000264E2"/>
    <w:rsid w:val="00032EDF"/>
    <w:rsid w:val="0003344A"/>
    <w:rsid w:val="000362E2"/>
    <w:rsid w:val="00036A36"/>
    <w:rsid w:val="000372CE"/>
    <w:rsid w:val="00037B4F"/>
    <w:rsid w:val="00037F78"/>
    <w:rsid w:val="000444B0"/>
    <w:rsid w:val="000446CF"/>
    <w:rsid w:val="00044F93"/>
    <w:rsid w:val="0005065C"/>
    <w:rsid w:val="00051A64"/>
    <w:rsid w:val="00051D69"/>
    <w:rsid w:val="00052239"/>
    <w:rsid w:val="00056A7D"/>
    <w:rsid w:val="000573AC"/>
    <w:rsid w:val="00061917"/>
    <w:rsid w:val="000641C1"/>
    <w:rsid w:val="00065A68"/>
    <w:rsid w:val="00066B93"/>
    <w:rsid w:val="00066BC6"/>
    <w:rsid w:val="000705C9"/>
    <w:rsid w:val="000724D4"/>
    <w:rsid w:val="000735DF"/>
    <w:rsid w:val="00082B8B"/>
    <w:rsid w:val="0008625E"/>
    <w:rsid w:val="00086F5F"/>
    <w:rsid w:val="00092778"/>
    <w:rsid w:val="0009355D"/>
    <w:rsid w:val="00094B90"/>
    <w:rsid w:val="000954A7"/>
    <w:rsid w:val="000969DF"/>
    <w:rsid w:val="00097871"/>
    <w:rsid w:val="000A1745"/>
    <w:rsid w:val="000A22E2"/>
    <w:rsid w:val="000A4098"/>
    <w:rsid w:val="000A425D"/>
    <w:rsid w:val="000A4DCE"/>
    <w:rsid w:val="000A5809"/>
    <w:rsid w:val="000A5B51"/>
    <w:rsid w:val="000A5DAF"/>
    <w:rsid w:val="000A5EFE"/>
    <w:rsid w:val="000B0382"/>
    <w:rsid w:val="000B0F4C"/>
    <w:rsid w:val="000B32B1"/>
    <w:rsid w:val="000B504B"/>
    <w:rsid w:val="000B775F"/>
    <w:rsid w:val="000B7A9C"/>
    <w:rsid w:val="000C0B37"/>
    <w:rsid w:val="000C35F5"/>
    <w:rsid w:val="000C48CA"/>
    <w:rsid w:val="000C67E3"/>
    <w:rsid w:val="000D370F"/>
    <w:rsid w:val="000D4642"/>
    <w:rsid w:val="000D4E46"/>
    <w:rsid w:val="000D5FA8"/>
    <w:rsid w:val="000D6BD4"/>
    <w:rsid w:val="000D7CC8"/>
    <w:rsid w:val="000D7F17"/>
    <w:rsid w:val="000E08FF"/>
    <w:rsid w:val="000E33EA"/>
    <w:rsid w:val="000E3796"/>
    <w:rsid w:val="000E45B9"/>
    <w:rsid w:val="000E51A7"/>
    <w:rsid w:val="000F7EBF"/>
    <w:rsid w:val="00101362"/>
    <w:rsid w:val="001014DA"/>
    <w:rsid w:val="001019B7"/>
    <w:rsid w:val="00104096"/>
    <w:rsid w:val="00104134"/>
    <w:rsid w:val="00104274"/>
    <w:rsid w:val="00104A39"/>
    <w:rsid w:val="00105383"/>
    <w:rsid w:val="001054BF"/>
    <w:rsid w:val="001055B9"/>
    <w:rsid w:val="00107118"/>
    <w:rsid w:val="00110595"/>
    <w:rsid w:val="00116507"/>
    <w:rsid w:val="001165B7"/>
    <w:rsid w:val="00121B64"/>
    <w:rsid w:val="00122875"/>
    <w:rsid w:val="00123806"/>
    <w:rsid w:val="001245CE"/>
    <w:rsid w:val="00124C1B"/>
    <w:rsid w:val="001254B8"/>
    <w:rsid w:val="00131F0D"/>
    <w:rsid w:val="00132393"/>
    <w:rsid w:val="00134E99"/>
    <w:rsid w:val="00135AF9"/>
    <w:rsid w:val="00135D2C"/>
    <w:rsid w:val="00137C22"/>
    <w:rsid w:val="00140494"/>
    <w:rsid w:val="00141367"/>
    <w:rsid w:val="001413AC"/>
    <w:rsid w:val="00141862"/>
    <w:rsid w:val="001418E0"/>
    <w:rsid w:val="00141AB1"/>
    <w:rsid w:val="00143779"/>
    <w:rsid w:val="0014396D"/>
    <w:rsid w:val="00147D40"/>
    <w:rsid w:val="00151922"/>
    <w:rsid w:val="001525DF"/>
    <w:rsid w:val="001533A4"/>
    <w:rsid w:val="0015447B"/>
    <w:rsid w:val="001547CE"/>
    <w:rsid w:val="00162083"/>
    <w:rsid w:val="00162E0E"/>
    <w:rsid w:val="00163F17"/>
    <w:rsid w:val="001668FE"/>
    <w:rsid w:val="00166BDC"/>
    <w:rsid w:val="00167177"/>
    <w:rsid w:val="00170BC1"/>
    <w:rsid w:val="001729FA"/>
    <w:rsid w:val="001750D0"/>
    <w:rsid w:val="00175949"/>
    <w:rsid w:val="00181BD1"/>
    <w:rsid w:val="00183319"/>
    <w:rsid w:val="00183B93"/>
    <w:rsid w:val="0018488A"/>
    <w:rsid w:val="00185DD6"/>
    <w:rsid w:val="00186CAA"/>
    <w:rsid w:val="00197002"/>
    <w:rsid w:val="00197122"/>
    <w:rsid w:val="00197451"/>
    <w:rsid w:val="001A03CF"/>
    <w:rsid w:val="001A044A"/>
    <w:rsid w:val="001A0DFD"/>
    <w:rsid w:val="001A3EA0"/>
    <w:rsid w:val="001A40DA"/>
    <w:rsid w:val="001A51BA"/>
    <w:rsid w:val="001A52CA"/>
    <w:rsid w:val="001A59E6"/>
    <w:rsid w:val="001A7128"/>
    <w:rsid w:val="001A7DCE"/>
    <w:rsid w:val="001B02DB"/>
    <w:rsid w:val="001B1581"/>
    <w:rsid w:val="001B1AD8"/>
    <w:rsid w:val="001B20C8"/>
    <w:rsid w:val="001B2846"/>
    <w:rsid w:val="001B3702"/>
    <w:rsid w:val="001B46DA"/>
    <w:rsid w:val="001B7346"/>
    <w:rsid w:val="001B76B0"/>
    <w:rsid w:val="001C10B8"/>
    <w:rsid w:val="001C1F8E"/>
    <w:rsid w:val="001C210C"/>
    <w:rsid w:val="001C3B53"/>
    <w:rsid w:val="001D0948"/>
    <w:rsid w:val="001D171A"/>
    <w:rsid w:val="001D3AC2"/>
    <w:rsid w:val="001D3CB4"/>
    <w:rsid w:val="001D5F24"/>
    <w:rsid w:val="001D65C0"/>
    <w:rsid w:val="001D690B"/>
    <w:rsid w:val="001D6C0D"/>
    <w:rsid w:val="001E0467"/>
    <w:rsid w:val="001E07D8"/>
    <w:rsid w:val="001E10D9"/>
    <w:rsid w:val="001E1174"/>
    <w:rsid w:val="001E359A"/>
    <w:rsid w:val="001E511B"/>
    <w:rsid w:val="001E5903"/>
    <w:rsid w:val="001F337A"/>
    <w:rsid w:val="001F6049"/>
    <w:rsid w:val="001F657D"/>
    <w:rsid w:val="00200EE4"/>
    <w:rsid w:val="002019B1"/>
    <w:rsid w:val="00201F56"/>
    <w:rsid w:val="002037D7"/>
    <w:rsid w:val="00204806"/>
    <w:rsid w:val="00205284"/>
    <w:rsid w:val="0021131F"/>
    <w:rsid w:val="00211F33"/>
    <w:rsid w:val="002126F6"/>
    <w:rsid w:val="0021389A"/>
    <w:rsid w:val="002142C6"/>
    <w:rsid w:val="002147D2"/>
    <w:rsid w:val="002153F7"/>
    <w:rsid w:val="00216F84"/>
    <w:rsid w:val="0022047C"/>
    <w:rsid w:val="002228BF"/>
    <w:rsid w:val="00223115"/>
    <w:rsid w:val="002232D8"/>
    <w:rsid w:val="00224768"/>
    <w:rsid w:val="0022488C"/>
    <w:rsid w:val="002310B8"/>
    <w:rsid w:val="00232279"/>
    <w:rsid w:val="00232A3E"/>
    <w:rsid w:val="00235702"/>
    <w:rsid w:val="00236049"/>
    <w:rsid w:val="00236AA7"/>
    <w:rsid w:val="00237341"/>
    <w:rsid w:val="0024095B"/>
    <w:rsid w:val="0024254D"/>
    <w:rsid w:val="0024456B"/>
    <w:rsid w:val="0024495E"/>
    <w:rsid w:val="00245481"/>
    <w:rsid w:val="00246E03"/>
    <w:rsid w:val="00250322"/>
    <w:rsid w:val="002517F7"/>
    <w:rsid w:val="00252991"/>
    <w:rsid w:val="002534EF"/>
    <w:rsid w:val="002538EF"/>
    <w:rsid w:val="00253E74"/>
    <w:rsid w:val="00254614"/>
    <w:rsid w:val="00254798"/>
    <w:rsid w:val="00256277"/>
    <w:rsid w:val="00260638"/>
    <w:rsid w:val="00261BA2"/>
    <w:rsid w:val="002636B4"/>
    <w:rsid w:val="0027066C"/>
    <w:rsid w:val="002720BD"/>
    <w:rsid w:val="0027241F"/>
    <w:rsid w:val="00273E01"/>
    <w:rsid w:val="00275106"/>
    <w:rsid w:val="00276800"/>
    <w:rsid w:val="00276E5D"/>
    <w:rsid w:val="00281472"/>
    <w:rsid w:val="00282680"/>
    <w:rsid w:val="00282EB2"/>
    <w:rsid w:val="00282F22"/>
    <w:rsid w:val="00286A2C"/>
    <w:rsid w:val="00290163"/>
    <w:rsid w:val="00291AB1"/>
    <w:rsid w:val="00291B04"/>
    <w:rsid w:val="002922DE"/>
    <w:rsid w:val="00292E3A"/>
    <w:rsid w:val="00294140"/>
    <w:rsid w:val="002943A3"/>
    <w:rsid w:val="00294719"/>
    <w:rsid w:val="00294E52"/>
    <w:rsid w:val="002974B9"/>
    <w:rsid w:val="002A00FB"/>
    <w:rsid w:val="002A0191"/>
    <w:rsid w:val="002A0600"/>
    <w:rsid w:val="002A24EA"/>
    <w:rsid w:val="002A3F15"/>
    <w:rsid w:val="002A5015"/>
    <w:rsid w:val="002A60F0"/>
    <w:rsid w:val="002B203F"/>
    <w:rsid w:val="002B4D87"/>
    <w:rsid w:val="002B74C2"/>
    <w:rsid w:val="002C0674"/>
    <w:rsid w:val="002C1016"/>
    <w:rsid w:val="002C1CF2"/>
    <w:rsid w:val="002C250C"/>
    <w:rsid w:val="002C31B7"/>
    <w:rsid w:val="002C3488"/>
    <w:rsid w:val="002C3A64"/>
    <w:rsid w:val="002C6235"/>
    <w:rsid w:val="002C670D"/>
    <w:rsid w:val="002C73E6"/>
    <w:rsid w:val="002C7523"/>
    <w:rsid w:val="002D005A"/>
    <w:rsid w:val="002D0641"/>
    <w:rsid w:val="002D38C8"/>
    <w:rsid w:val="002D560B"/>
    <w:rsid w:val="002D64D0"/>
    <w:rsid w:val="002D7858"/>
    <w:rsid w:val="002E0013"/>
    <w:rsid w:val="002E0D5C"/>
    <w:rsid w:val="002E1167"/>
    <w:rsid w:val="002E1E8A"/>
    <w:rsid w:val="002E20D1"/>
    <w:rsid w:val="002E2D9E"/>
    <w:rsid w:val="002E32E1"/>
    <w:rsid w:val="002E39EF"/>
    <w:rsid w:val="002E4198"/>
    <w:rsid w:val="002E428E"/>
    <w:rsid w:val="002E74EB"/>
    <w:rsid w:val="002E74EC"/>
    <w:rsid w:val="002F13C7"/>
    <w:rsid w:val="002F14D7"/>
    <w:rsid w:val="002F1F64"/>
    <w:rsid w:val="002F249F"/>
    <w:rsid w:val="002F25A7"/>
    <w:rsid w:val="002F6772"/>
    <w:rsid w:val="00300025"/>
    <w:rsid w:val="00304A69"/>
    <w:rsid w:val="00304EFF"/>
    <w:rsid w:val="003072E1"/>
    <w:rsid w:val="0030786F"/>
    <w:rsid w:val="0031193D"/>
    <w:rsid w:val="00313AE1"/>
    <w:rsid w:val="00314D65"/>
    <w:rsid w:val="003239EA"/>
    <w:rsid w:val="00323D96"/>
    <w:rsid w:val="00323FE4"/>
    <w:rsid w:val="003276E0"/>
    <w:rsid w:val="00327BEC"/>
    <w:rsid w:val="00332067"/>
    <w:rsid w:val="003320BB"/>
    <w:rsid w:val="00332119"/>
    <w:rsid w:val="00333168"/>
    <w:rsid w:val="0033365F"/>
    <w:rsid w:val="00336730"/>
    <w:rsid w:val="0033749C"/>
    <w:rsid w:val="00337BDC"/>
    <w:rsid w:val="00341A13"/>
    <w:rsid w:val="00344F23"/>
    <w:rsid w:val="0034506F"/>
    <w:rsid w:val="0035098C"/>
    <w:rsid w:val="003536ED"/>
    <w:rsid w:val="00353AE4"/>
    <w:rsid w:val="00354764"/>
    <w:rsid w:val="00354924"/>
    <w:rsid w:val="00356BC6"/>
    <w:rsid w:val="00357E83"/>
    <w:rsid w:val="00360C35"/>
    <w:rsid w:val="00360D4A"/>
    <w:rsid w:val="00363E41"/>
    <w:rsid w:val="0036566C"/>
    <w:rsid w:val="0036632C"/>
    <w:rsid w:val="003672C0"/>
    <w:rsid w:val="0037115C"/>
    <w:rsid w:val="003714D9"/>
    <w:rsid w:val="00371D86"/>
    <w:rsid w:val="003745F8"/>
    <w:rsid w:val="00380234"/>
    <w:rsid w:val="00380B5D"/>
    <w:rsid w:val="00382A2A"/>
    <w:rsid w:val="00382FAF"/>
    <w:rsid w:val="00383909"/>
    <w:rsid w:val="00384A40"/>
    <w:rsid w:val="0038583E"/>
    <w:rsid w:val="00386E8E"/>
    <w:rsid w:val="003879B5"/>
    <w:rsid w:val="00390B1D"/>
    <w:rsid w:val="00390C27"/>
    <w:rsid w:val="00393164"/>
    <w:rsid w:val="00393621"/>
    <w:rsid w:val="00393A39"/>
    <w:rsid w:val="00393CA8"/>
    <w:rsid w:val="00395A3C"/>
    <w:rsid w:val="0039602E"/>
    <w:rsid w:val="00396248"/>
    <w:rsid w:val="00396CAF"/>
    <w:rsid w:val="00397E59"/>
    <w:rsid w:val="003A0C04"/>
    <w:rsid w:val="003A1347"/>
    <w:rsid w:val="003A1C46"/>
    <w:rsid w:val="003A4F49"/>
    <w:rsid w:val="003B08FF"/>
    <w:rsid w:val="003B1773"/>
    <w:rsid w:val="003B195E"/>
    <w:rsid w:val="003B22CC"/>
    <w:rsid w:val="003B3B64"/>
    <w:rsid w:val="003B4CCA"/>
    <w:rsid w:val="003B506C"/>
    <w:rsid w:val="003B5A17"/>
    <w:rsid w:val="003B70FA"/>
    <w:rsid w:val="003B71D4"/>
    <w:rsid w:val="003C0419"/>
    <w:rsid w:val="003C0623"/>
    <w:rsid w:val="003C06C2"/>
    <w:rsid w:val="003C1F2A"/>
    <w:rsid w:val="003C2CB8"/>
    <w:rsid w:val="003C3135"/>
    <w:rsid w:val="003C65E0"/>
    <w:rsid w:val="003C6E0A"/>
    <w:rsid w:val="003C70B4"/>
    <w:rsid w:val="003C757C"/>
    <w:rsid w:val="003C7CC1"/>
    <w:rsid w:val="003D47EE"/>
    <w:rsid w:val="003D7647"/>
    <w:rsid w:val="003E10AF"/>
    <w:rsid w:val="003E1BCB"/>
    <w:rsid w:val="003E3130"/>
    <w:rsid w:val="003E40D3"/>
    <w:rsid w:val="003E458D"/>
    <w:rsid w:val="003E596C"/>
    <w:rsid w:val="003E6D04"/>
    <w:rsid w:val="003F0857"/>
    <w:rsid w:val="003F12FC"/>
    <w:rsid w:val="003F3892"/>
    <w:rsid w:val="003F3FE3"/>
    <w:rsid w:val="003F6F5B"/>
    <w:rsid w:val="004005E1"/>
    <w:rsid w:val="00401B09"/>
    <w:rsid w:val="00402760"/>
    <w:rsid w:val="00402903"/>
    <w:rsid w:val="00402DC4"/>
    <w:rsid w:val="0040320D"/>
    <w:rsid w:val="00403761"/>
    <w:rsid w:val="00403ED6"/>
    <w:rsid w:val="0040486A"/>
    <w:rsid w:val="004115CE"/>
    <w:rsid w:val="00412F3F"/>
    <w:rsid w:val="0041329B"/>
    <w:rsid w:val="004139FB"/>
    <w:rsid w:val="00414E74"/>
    <w:rsid w:val="004164D1"/>
    <w:rsid w:val="0042080D"/>
    <w:rsid w:val="00421C7D"/>
    <w:rsid w:val="00423549"/>
    <w:rsid w:val="00425458"/>
    <w:rsid w:val="004266FA"/>
    <w:rsid w:val="00426790"/>
    <w:rsid w:val="00432540"/>
    <w:rsid w:val="00432679"/>
    <w:rsid w:val="00435A16"/>
    <w:rsid w:val="00441413"/>
    <w:rsid w:val="00441B8D"/>
    <w:rsid w:val="0044407D"/>
    <w:rsid w:val="00444A3D"/>
    <w:rsid w:val="00444C5B"/>
    <w:rsid w:val="0044694B"/>
    <w:rsid w:val="00446E0A"/>
    <w:rsid w:val="004474E2"/>
    <w:rsid w:val="004476D8"/>
    <w:rsid w:val="00452A83"/>
    <w:rsid w:val="00453B64"/>
    <w:rsid w:val="00454525"/>
    <w:rsid w:val="00454B39"/>
    <w:rsid w:val="0045685F"/>
    <w:rsid w:val="00456D8A"/>
    <w:rsid w:val="00457E7E"/>
    <w:rsid w:val="004600FC"/>
    <w:rsid w:val="004620CC"/>
    <w:rsid w:val="00465148"/>
    <w:rsid w:val="00467542"/>
    <w:rsid w:val="004704FA"/>
    <w:rsid w:val="0047104D"/>
    <w:rsid w:val="00475D08"/>
    <w:rsid w:val="00477360"/>
    <w:rsid w:val="0048063F"/>
    <w:rsid w:val="004807A3"/>
    <w:rsid w:val="00483BB2"/>
    <w:rsid w:val="0048571B"/>
    <w:rsid w:val="00485A6C"/>
    <w:rsid w:val="004865FE"/>
    <w:rsid w:val="00486FC7"/>
    <w:rsid w:val="00491281"/>
    <w:rsid w:val="004924CF"/>
    <w:rsid w:val="004936D9"/>
    <w:rsid w:val="00494DDF"/>
    <w:rsid w:val="00494E34"/>
    <w:rsid w:val="0049649C"/>
    <w:rsid w:val="00496A92"/>
    <w:rsid w:val="004A0270"/>
    <w:rsid w:val="004A075A"/>
    <w:rsid w:val="004A2F5B"/>
    <w:rsid w:val="004A5F3C"/>
    <w:rsid w:val="004A6C87"/>
    <w:rsid w:val="004A73FC"/>
    <w:rsid w:val="004B0225"/>
    <w:rsid w:val="004B058F"/>
    <w:rsid w:val="004B321D"/>
    <w:rsid w:val="004B44DC"/>
    <w:rsid w:val="004B4E37"/>
    <w:rsid w:val="004B5CF4"/>
    <w:rsid w:val="004C0BCC"/>
    <w:rsid w:val="004C1A29"/>
    <w:rsid w:val="004C2D4B"/>
    <w:rsid w:val="004C31DC"/>
    <w:rsid w:val="004C3BAA"/>
    <w:rsid w:val="004C4532"/>
    <w:rsid w:val="004C4E74"/>
    <w:rsid w:val="004C5059"/>
    <w:rsid w:val="004C5387"/>
    <w:rsid w:val="004C5438"/>
    <w:rsid w:val="004C558F"/>
    <w:rsid w:val="004C5ED1"/>
    <w:rsid w:val="004E054D"/>
    <w:rsid w:val="004E1585"/>
    <w:rsid w:val="004E1EAE"/>
    <w:rsid w:val="004E4A15"/>
    <w:rsid w:val="004E5E8C"/>
    <w:rsid w:val="004E5F8D"/>
    <w:rsid w:val="004F00F1"/>
    <w:rsid w:val="004F103F"/>
    <w:rsid w:val="004F2865"/>
    <w:rsid w:val="004F2F4F"/>
    <w:rsid w:val="004F3D97"/>
    <w:rsid w:val="004F670D"/>
    <w:rsid w:val="004F6D9D"/>
    <w:rsid w:val="004F7F0C"/>
    <w:rsid w:val="00500A92"/>
    <w:rsid w:val="00504170"/>
    <w:rsid w:val="00504546"/>
    <w:rsid w:val="00504B92"/>
    <w:rsid w:val="005055E3"/>
    <w:rsid w:val="00505870"/>
    <w:rsid w:val="00506540"/>
    <w:rsid w:val="00506786"/>
    <w:rsid w:val="00507C25"/>
    <w:rsid w:val="0051094B"/>
    <w:rsid w:val="005115B7"/>
    <w:rsid w:val="00511BF0"/>
    <w:rsid w:val="00513EF1"/>
    <w:rsid w:val="00514B89"/>
    <w:rsid w:val="00515046"/>
    <w:rsid w:val="00516342"/>
    <w:rsid w:val="00526A8C"/>
    <w:rsid w:val="00530D23"/>
    <w:rsid w:val="00535174"/>
    <w:rsid w:val="005353EB"/>
    <w:rsid w:val="005361DC"/>
    <w:rsid w:val="00545570"/>
    <w:rsid w:val="00545A80"/>
    <w:rsid w:val="005460A3"/>
    <w:rsid w:val="005462D5"/>
    <w:rsid w:val="0055040F"/>
    <w:rsid w:val="0055082B"/>
    <w:rsid w:val="00552D82"/>
    <w:rsid w:val="00552EB0"/>
    <w:rsid w:val="005533CB"/>
    <w:rsid w:val="005540C9"/>
    <w:rsid w:val="0055489C"/>
    <w:rsid w:val="00554E98"/>
    <w:rsid w:val="00555522"/>
    <w:rsid w:val="00557776"/>
    <w:rsid w:val="00564885"/>
    <w:rsid w:val="00570AB2"/>
    <w:rsid w:val="005736C4"/>
    <w:rsid w:val="00573963"/>
    <w:rsid w:val="00573BCD"/>
    <w:rsid w:val="00574F94"/>
    <w:rsid w:val="005750F2"/>
    <w:rsid w:val="0057672E"/>
    <w:rsid w:val="005815D5"/>
    <w:rsid w:val="00582FF6"/>
    <w:rsid w:val="00583EAE"/>
    <w:rsid w:val="00585E0A"/>
    <w:rsid w:val="0058634B"/>
    <w:rsid w:val="005868E1"/>
    <w:rsid w:val="00586CA3"/>
    <w:rsid w:val="00587C42"/>
    <w:rsid w:val="00591E98"/>
    <w:rsid w:val="00593D06"/>
    <w:rsid w:val="005941A7"/>
    <w:rsid w:val="005949D6"/>
    <w:rsid w:val="0059551D"/>
    <w:rsid w:val="00596C15"/>
    <w:rsid w:val="005977A3"/>
    <w:rsid w:val="005A0A65"/>
    <w:rsid w:val="005A345E"/>
    <w:rsid w:val="005A62CA"/>
    <w:rsid w:val="005A7B3E"/>
    <w:rsid w:val="005B0F9E"/>
    <w:rsid w:val="005B1952"/>
    <w:rsid w:val="005B3122"/>
    <w:rsid w:val="005B42C8"/>
    <w:rsid w:val="005B432B"/>
    <w:rsid w:val="005B6F2F"/>
    <w:rsid w:val="005C160B"/>
    <w:rsid w:val="005C3637"/>
    <w:rsid w:val="005C40E4"/>
    <w:rsid w:val="005C42EC"/>
    <w:rsid w:val="005C42ED"/>
    <w:rsid w:val="005C430E"/>
    <w:rsid w:val="005C4A28"/>
    <w:rsid w:val="005C593E"/>
    <w:rsid w:val="005D00C3"/>
    <w:rsid w:val="005D01D8"/>
    <w:rsid w:val="005D3960"/>
    <w:rsid w:val="005D7DC2"/>
    <w:rsid w:val="005E020F"/>
    <w:rsid w:val="005E09F0"/>
    <w:rsid w:val="005E4560"/>
    <w:rsid w:val="005E68CF"/>
    <w:rsid w:val="005F28A6"/>
    <w:rsid w:val="005F3304"/>
    <w:rsid w:val="005F541E"/>
    <w:rsid w:val="005F5E5C"/>
    <w:rsid w:val="005F63FD"/>
    <w:rsid w:val="005F7E25"/>
    <w:rsid w:val="006007A2"/>
    <w:rsid w:val="006012B4"/>
    <w:rsid w:val="0060130C"/>
    <w:rsid w:val="0060137A"/>
    <w:rsid w:val="006018C8"/>
    <w:rsid w:val="006033E8"/>
    <w:rsid w:val="00603D6E"/>
    <w:rsid w:val="00606595"/>
    <w:rsid w:val="006102AA"/>
    <w:rsid w:val="006115CA"/>
    <w:rsid w:val="00611D0A"/>
    <w:rsid w:val="00613169"/>
    <w:rsid w:val="0061669A"/>
    <w:rsid w:val="006176AD"/>
    <w:rsid w:val="00617BB8"/>
    <w:rsid w:val="00621BA7"/>
    <w:rsid w:val="0062509F"/>
    <w:rsid w:val="006263F1"/>
    <w:rsid w:val="00626BE8"/>
    <w:rsid w:val="00632035"/>
    <w:rsid w:val="006325C2"/>
    <w:rsid w:val="00632CB2"/>
    <w:rsid w:val="006330A6"/>
    <w:rsid w:val="0063710B"/>
    <w:rsid w:val="00640E55"/>
    <w:rsid w:val="006419D5"/>
    <w:rsid w:val="00641A76"/>
    <w:rsid w:val="00641A83"/>
    <w:rsid w:val="00642EAE"/>
    <w:rsid w:val="006441A6"/>
    <w:rsid w:val="0064467F"/>
    <w:rsid w:val="00644725"/>
    <w:rsid w:val="00644812"/>
    <w:rsid w:val="006462F6"/>
    <w:rsid w:val="006473FE"/>
    <w:rsid w:val="0064793A"/>
    <w:rsid w:val="00650FC0"/>
    <w:rsid w:val="00652707"/>
    <w:rsid w:val="00652F4A"/>
    <w:rsid w:val="00660E92"/>
    <w:rsid w:val="006617BC"/>
    <w:rsid w:val="00665658"/>
    <w:rsid w:val="00665BF7"/>
    <w:rsid w:val="00665DBE"/>
    <w:rsid w:val="00667889"/>
    <w:rsid w:val="006713A8"/>
    <w:rsid w:val="00673A9A"/>
    <w:rsid w:val="0067517D"/>
    <w:rsid w:val="0067559A"/>
    <w:rsid w:val="00676456"/>
    <w:rsid w:val="00676647"/>
    <w:rsid w:val="00677808"/>
    <w:rsid w:val="006821EA"/>
    <w:rsid w:val="00682C6B"/>
    <w:rsid w:val="00684DA7"/>
    <w:rsid w:val="0069019C"/>
    <w:rsid w:val="0069358B"/>
    <w:rsid w:val="006941E3"/>
    <w:rsid w:val="006949E7"/>
    <w:rsid w:val="006963AA"/>
    <w:rsid w:val="006963C4"/>
    <w:rsid w:val="00697836"/>
    <w:rsid w:val="006A01ED"/>
    <w:rsid w:val="006A0300"/>
    <w:rsid w:val="006A1E18"/>
    <w:rsid w:val="006A6A71"/>
    <w:rsid w:val="006A73CE"/>
    <w:rsid w:val="006A76CA"/>
    <w:rsid w:val="006A78BE"/>
    <w:rsid w:val="006A7968"/>
    <w:rsid w:val="006A7EA7"/>
    <w:rsid w:val="006B167F"/>
    <w:rsid w:val="006B20DE"/>
    <w:rsid w:val="006B40F6"/>
    <w:rsid w:val="006B4184"/>
    <w:rsid w:val="006B504D"/>
    <w:rsid w:val="006B68B1"/>
    <w:rsid w:val="006B6D3C"/>
    <w:rsid w:val="006C1A4C"/>
    <w:rsid w:val="006C1E4F"/>
    <w:rsid w:val="006C3B94"/>
    <w:rsid w:val="006C4B69"/>
    <w:rsid w:val="006C51AA"/>
    <w:rsid w:val="006C6654"/>
    <w:rsid w:val="006C6A78"/>
    <w:rsid w:val="006C70C7"/>
    <w:rsid w:val="006C728B"/>
    <w:rsid w:val="006C74D0"/>
    <w:rsid w:val="006C7993"/>
    <w:rsid w:val="006D005C"/>
    <w:rsid w:val="006D3CFA"/>
    <w:rsid w:val="006D56C9"/>
    <w:rsid w:val="006D5883"/>
    <w:rsid w:val="006D5CBA"/>
    <w:rsid w:val="006E1F07"/>
    <w:rsid w:val="006E2EF0"/>
    <w:rsid w:val="006E5FC9"/>
    <w:rsid w:val="006E74CA"/>
    <w:rsid w:val="006F1CF3"/>
    <w:rsid w:val="006F284C"/>
    <w:rsid w:val="006F4637"/>
    <w:rsid w:val="006F54B8"/>
    <w:rsid w:val="006F56DE"/>
    <w:rsid w:val="007008D6"/>
    <w:rsid w:val="00704407"/>
    <w:rsid w:val="00704443"/>
    <w:rsid w:val="00704F42"/>
    <w:rsid w:val="00707837"/>
    <w:rsid w:val="007109E6"/>
    <w:rsid w:val="00713B9A"/>
    <w:rsid w:val="00714F38"/>
    <w:rsid w:val="007175C8"/>
    <w:rsid w:val="007209A2"/>
    <w:rsid w:val="00720AC5"/>
    <w:rsid w:val="00721712"/>
    <w:rsid w:val="00721E43"/>
    <w:rsid w:val="00723693"/>
    <w:rsid w:val="007238CC"/>
    <w:rsid w:val="0072534A"/>
    <w:rsid w:val="0073087C"/>
    <w:rsid w:val="00731A38"/>
    <w:rsid w:val="0073215E"/>
    <w:rsid w:val="00733FBD"/>
    <w:rsid w:val="00735D8C"/>
    <w:rsid w:val="007379F9"/>
    <w:rsid w:val="00737C64"/>
    <w:rsid w:val="00740D7F"/>
    <w:rsid w:val="00741882"/>
    <w:rsid w:val="00741A22"/>
    <w:rsid w:val="00743505"/>
    <w:rsid w:val="00743F69"/>
    <w:rsid w:val="00745A5E"/>
    <w:rsid w:val="00745A64"/>
    <w:rsid w:val="0074619A"/>
    <w:rsid w:val="00747476"/>
    <w:rsid w:val="00747ACD"/>
    <w:rsid w:val="00750742"/>
    <w:rsid w:val="00750A0A"/>
    <w:rsid w:val="007517A1"/>
    <w:rsid w:val="00752782"/>
    <w:rsid w:val="007535C9"/>
    <w:rsid w:val="00753EBE"/>
    <w:rsid w:val="00755C04"/>
    <w:rsid w:val="00762D84"/>
    <w:rsid w:val="00763DD0"/>
    <w:rsid w:val="007679F0"/>
    <w:rsid w:val="00767B80"/>
    <w:rsid w:val="007707FF"/>
    <w:rsid w:val="00770AD9"/>
    <w:rsid w:val="00770EE6"/>
    <w:rsid w:val="007717DD"/>
    <w:rsid w:val="00772224"/>
    <w:rsid w:val="0077233F"/>
    <w:rsid w:val="00772388"/>
    <w:rsid w:val="00772687"/>
    <w:rsid w:val="00772995"/>
    <w:rsid w:val="007736E4"/>
    <w:rsid w:val="00774A89"/>
    <w:rsid w:val="007755A5"/>
    <w:rsid w:val="00775B56"/>
    <w:rsid w:val="00775BD9"/>
    <w:rsid w:val="0078132B"/>
    <w:rsid w:val="007813A4"/>
    <w:rsid w:val="00782A07"/>
    <w:rsid w:val="0078355A"/>
    <w:rsid w:val="007849EB"/>
    <w:rsid w:val="00787BAD"/>
    <w:rsid w:val="00790BD2"/>
    <w:rsid w:val="00791033"/>
    <w:rsid w:val="00792662"/>
    <w:rsid w:val="00794BE6"/>
    <w:rsid w:val="0079518E"/>
    <w:rsid w:val="0079527A"/>
    <w:rsid w:val="007954E4"/>
    <w:rsid w:val="00795841"/>
    <w:rsid w:val="00797015"/>
    <w:rsid w:val="007A0788"/>
    <w:rsid w:val="007A20CF"/>
    <w:rsid w:val="007A27D6"/>
    <w:rsid w:val="007A2C24"/>
    <w:rsid w:val="007A2DB2"/>
    <w:rsid w:val="007A6362"/>
    <w:rsid w:val="007A6775"/>
    <w:rsid w:val="007A7109"/>
    <w:rsid w:val="007A7AB5"/>
    <w:rsid w:val="007B5A9D"/>
    <w:rsid w:val="007B6502"/>
    <w:rsid w:val="007B6E78"/>
    <w:rsid w:val="007B75A6"/>
    <w:rsid w:val="007B7D02"/>
    <w:rsid w:val="007C248E"/>
    <w:rsid w:val="007C3006"/>
    <w:rsid w:val="007C3ECA"/>
    <w:rsid w:val="007D103B"/>
    <w:rsid w:val="007D1209"/>
    <w:rsid w:val="007D51CF"/>
    <w:rsid w:val="007D5B4F"/>
    <w:rsid w:val="007D75ED"/>
    <w:rsid w:val="007E1E00"/>
    <w:rsid w:val="007E3B49"/>
    <w:rsid w:val="007E52BB"/>
    <w:rsid w:val="007F0903"/>
    <w:rsid w:val="007F0A44"/>
    <w:rsid w:val="007F0DCC"/>
    <w:rsid w:val="007F2978"/>
    <w:rsid w:val="007F2F12"/>
    <w:rsid w:val="007F3DF7"/>
    <w:rsid w:val="007F69F2"/>
    <w:rsid w:val="007F7A54"/>
    <w:rsid w:val="00800058"/>
    <w:rsid w:val="008000BD"/>
    <w:rsid w:val="008001F1"/>
    <w:rsid w:val="00801297"/>
    <w:rsid w:val="00803462"/>
    <w:rsid w:val="00804BBF"/>
    <w:rsid w:val="0080619A"/>
    <w:rsid w:val="00807507"/>
    <w:rsid w:val="00810644"/>
    <w:rsid w:val="0081096A"/>
    <w:rsid w:val="00811CEA"/>
    <w:rsid w:val="00812F51"/>
    <w:rsid w:val="00815396"/>
    <w:rsid w:val="00816B70"/>
    <w:rsid w:val="00817366"/>
    <w:rsid w:val="008205DC"/>
    <w:rsid w:val="00821AA8"/>
    <w:rsid w:val="00821DD4"/>
    <w:rsid w:val="008225C1"/>
    <w:rsid w:val="00823838"/>
    <w:rsid w:val="00823E4F"/>
    <w:rsid w:val="00824776"/>
    <w:rsid w:val="00826E7B"/>
    <w:rsid w:val="00827007"/>
    <w:rsid w:val="00827368"/>
    <w:rsid w:val="00830E0D"/>
    <w:rsid w:val="0083209E"/>
    <w:rsid w:val="00832DE9"/>
    <w:rsid w:val="00834618"/>
    <w:rsid w:val="00836ACC"/>
    <w:rsid w:val="00845652"/>
    <w:rsid w:val="008472FF"/>
    <w:rsid w:val="00850AC8"/>
    <w:rsid w:val="0085366C"/>
    <w:rsid w:val="00853C2F"/>
    <w:rsid w:val="00857ED8"/>
    <w:rsid w:val="00860804"/>
    <w:rsid w:val="00860900"/>
    <w:rsid w:val="00861E7F"/>
    <w:rsid w:val="00862716"/>
    <w:rsid w:val="00863285"/>
    <w:rsid w:val="0086515E"/>
    <w:rsid w:val="00867823"/>
    <w:rsid w:val="00870D89"/>
    <w:rsid w:val="00873B5E"/>
    <w:rsid w:val="00874949"/>
    <w:rsid w:val="00874CFD"/>
    <w:rsid w:val="00882210"/>
    <w:rsid w:val="00883E4F"/>
    <w:rsid w:val="0088407E"/>
    <w:rsid w:val="008842D8"/>
    <w:rsid w:val="00885C56"/>
    <w:rsid w:val="00886A27"/>
    <w:rsid w:val="0089212E"/>
    <w:rsid w:val="0089214D"/>
    <w:rsid w:val="00893B88"/>
    <w:rsid w:val="00893BE9"/>
    <w:rsid w:val="00897655"/>
    <w:rsid w:val="00897FDE"/>
    <w:rsid w:val="008A263B"/>
    <w:rsid w:val="008A51C5"/>
    <w:rsid w:val="008A76C9"/>
    <w:rsid w:val="008B0AB9"/>
    <w:rsid w:val="008B48EE"/>
    <w:rsid w:val="008B4C14"/>
    <w:rsid w:val="008B552A"/>
    <w:rsid w:val="008B5CB2"/>
    <w:rsid w:val="008B5FEE"/>
    <w:rsid w:val="008B7CE9"/>
    <w:rsid w:val="008B7EA0"/>
    <w:rsid w:val="008C0455"/>
    <w:rsid w:val="008C111D"/>
    <w:rsid w:val="008C1B42"/>
    <w:rsid w:val="008C2B4D"/>
    <w:rsid w:val="008C68D7"/>
    <w:rsid w:val="008C7373"/>
    <w:rsid w:val="008C79E1"/>
    <w:rsid w:val="008C7BC4"/>
    <w:rsid w:val="008D1079"/>
    <w:rsid w:val="008D3BC2"/>
    <w:rsid w:val="008D45FC"/>
    <w:rsid w:val="008D68D7"/>
    <w:rsid w:val="008E1766"/>
    <w:rsid w:val="008E3C19"/>
    <w:rsid w:val="008E4952"/>
    <w:rsid w:val="008E590D"/>
    <w:rsid w:val="008E5962"/>
    <w:rsid w:val="008E618D"/>
    <w:rsid w:val="008F072D"/>
    <w:rsid w:val="008F18BD"/>
    <w:rsid w:val="008F4483"/>
    <w:rsid w:val="008F589B"/>
    <w:rsid w:val="008F5FB1"/>
    <w:rsid w:val="008F6690"/>
    <w:rsid w:val="008F6852"/>
    <w:rsid w:val="008F6F9E"/>
    <w:rsid w:val="008F77E9"/>
    <w:rsid w:val="008F781C"/>
    <w:rsid w:val="00902BD3"/>
    <w:rsid w:val="00907B02"/>
    <w:rsid w:val="0091060F"/>
    <w:rsid w:val="00910A33"/>
    <w:rsid w:val="00910D30"/>
    <w:rsid w:val="00911799"/>
    <w:rsid w:val="00911D49"/>
    <w:rsid w:val="00911E1B"/>
    <w:rsid w:val="00912854"/>
    <w:rsid w:val="00912E87"/>
    <w:rsid w:val="00914061"/>
    <w:rsid w:val="00915254"/>
    <w:rsid w:val="00916FAC"/>
    <w:rsid w:val="00917013"/>
    <w:rsid w:val="00920D5B"/>
    <w:rsid w:val="009246B0"/>
    <w:rsid w:val="00927D83"/>
    <w:rsid w:val="00930076"/>
    <w:rsid w:val="00930566"/>
    <w:rsid w:val="00931F4F"/>
    <w:rsid w:val="00936EF7"/>
    <w:rsid w:val="00937127"/>
    <w:rsid w:val="0093743C"/>
    <w:rsid w:val="00940852"/>
    <w:rsid w:val="00941C70"/>
    <w:rsid w:val="00942752"/>
    <w:rsid w:val="00942CCB"/>
    <w:rsid w:val="00943711"/>
    <w:rsid w:val="00944617"/>
    <w:rsid w:val="00946D54"/>
    <w:rsid w:val="00950EDB"/>
    <w:rsid w:val="00952678"/>
    <w:rsid w:val="009527C7"/>
    <w:rsid w:val="00954CB0"/>
    <w:rsid w:val="009562B7"/>
    <w:rsid w:val="009606FD"/>
    <w:rsid w:val="009607BA"/>
    <w:rsid w:val="00964DB2"/>
    <w:rsid w:val="00966895"/>
    <w:rsid w:val="0097001E"/>
    <w:rsid w:val="00973E66"/>
    <w:rsid w:val="00975236"/>
    <w:rsid w:val="009808F2"/>
    <w:rsid w:val="00980AAB"/>
    <w:rsid w:val="00980E25"/>
    <w:rsid w:val="009814F4"/>
    <w:rsid w:val="009820EB"/>
    <w:rsid w:val="00985A93"/>
    <w:rsid w:val="009913FA"/>
    <w:rsid w:val="00991E7A"/>
    <w:rsid w:val="00992C65"/>
    <w:rsid w:val="0099305A"/>
    <w:rsid w:val="00996474"/>
    <w:rsid w:val="0099766C"/>
    <w:rsid w:val="009A3FF7"/>
    <w:rsid w:val="009A545C"/>
    <w:rsid w:val="009A5E0C"/>
    <w:rsid w:val="009B0A9C"/>
    <w:rsid w:val="009B0F65"/>
    <w:rsid w:val="009B18C7"/>
    <w:rsid w:val="009B2540"/>
    <w:rsid w:val="009B2B0B"/>
    <w:rsid w:val="009B2F5B"/>
    <w:rsid w:val="009B34D9"/>
    <w:rsid w:val="009B3A5A"/>
    <w:rsid w:val="009B3AC3"/>
    <w:rsid w:val="009B42DC"/>
    <w:rsid w:val="009B54AC"/>
    <w:rsid w:val="009B5B5A"/>
    <w:rsid w:val="009B6447"/>
    <w:rsid w:val="009C05BB"/>
    <w:rsid w:val="009C067E"/>
    <w:rsid w:val="009C14A8"/>
    <w:rsid w:val="009C1DAB"/>
    <w:rsid w:val="009C611B"/>
    <w:rsid w:val="009D1E34"/>
    <w:rsid w:val="009D3DD8"/>
    <w:rsid w:val="009D44E4"/>
    <w:rsid w:val="009D513D"/>
    <w:rsid w:val="009D67E2"/>
    <w:rsid w:val="009D6A81"/>
    <w:rsid w:val="009D6BBD"/>
    <w:rsid w:val="009E118F"/>
    <w:rsid w:val="009E1A79"/>
    <w:rsid w:val="009E5363"/>
    <w:rsid w:val="009E5B32"/>
    <w:rsid w:val="009E5EE6"/>
    <w:rsid w:val="009F1369"/>
    <w:rsid w:val="009F1CF7"/>
    <w:rsid w:val="009F283A"/>
    <w:rsid w:val="009F3660"/>
    <w:rsid w:val="009F735B"/>
    <w:rsid w:val="00A00341"/>
    <w:rsid w:val="00A02C02"/>
    <w:rsid w:val="00A070D7"/>
    <w:rsid w:val="00A07939"/>
    <w:rsid w:val="00A10240"/>
    <w:rsid w:val="00A111B2"/>
    <w:rsid w:val="00A11202"/>
    <w:rsid w:val="00A11673"/>
    <w:rsid w:val="00A11ABF"/>
    <w:rsid w:val="00A12B41"/>
    <w:rsid w:val="00A12CF6"/>
    <w:rsid w:val="00A14ACC"/>
    <w:rsid w:val="00A172C3"/>
    <w:rsid w:val="00A221C2"/>
    <w:rsid w:val="00A2479C"/>
    <w:rsid w:val="00A25A13"/>
    <w:rsid w:val="00A301D2"/>
    <w:rsid w:val="00A30E40"/>
    <w:rsid w:val="00A32BE1"/>
    <w:rsid w:val="00A3332C"/>
    <w:rsid w:val="00A34368"/>
    <w:rsid w:val="00A36235"/>
    <w:rsid w:val="00A36BD1"/>
    <w:rsid w:val="00A4194F"/>
    <w:rsid w:val="00A4202C"/>
    <w:rsid w:val="00A42A18"/>
    <w:rsid w:val="00A435B7"/>
    <w:rsid w:val="00A450A2"/>
    <w:rsid w:val="00A452C5"/>
    <w:rsid w:val="00A4596F"/>
    <w:rsid w:val="00A46F9F"/>
    <w:rsid w:val="00A47D93"/>
    <w:rsid w:val="00A47E01"/>
    <w:rsid w:val="00A5121A"/>
    <w:rsid w:val="00A518EF"/>
    <w:rsid w:val="00A51A82"/>
    <w:rsid w:val="00A53D3C"/>
    <w:rsid w:val="00A53D9B"/>
    <w:rsid w:val="00A55599"/>
    <w:rsid w:val="00A55EF2"/>
    <w:rsid w:val="00A5654E"/>
    <w:rsid w:val="00A579B0"/>
    <w:rsid w:val="00A57D58"/>
    <w:rsid w:val="00A601C6"/>
    <w:rsid w:val="00A6214F"/>
    <w:rsid w:val="00A644A5"/>
    <w:rsid w:val="00A67DB4"/>
    <w:rsid w:val="00A71305"/>
    <w:rsid w:val="00A7146B"/>
    <w:rsid w:val="00A71DB2"/>
    <w:rsid w:val="00A72CF1"/>
    <w:rsid w:val="00A740CD"/>
    <w:rsid w:val="00A833A5"/>
    <w:rsid w:val="00A84681"/>
    <w:rsid w:val="00A85996"/>
    <w:rsid w:val="00A859D6"/>
    <w:rsid w:val="00A85D15"/>
    <w:rsid w:val="00A860D0"/>
    <w:rsid w:val="00A86E52"/>
    <w:rsid w:val="00A923A4"/>
    <w:rsid w:val="00A956EC"/>
    <w:rsid w:val="00A95D45"/>
    <w:rsid w:val="00A96645"/>
    <w:rsid w:val="00A974BF"/>
    <w:rsid w:val="00A97711"/>
    <w:rsid w:val="00AA0DD1"/>
    <w:rsid w:val="00AA1683"/>
    <w:rsid w:val="00AA1D36"/>
    <w:rsid w:val="00AA3326"/>
    <w:rsid w:val="00AA3A9E"/>
    <w:rsid w:val="00AA440A"/>
    <w:rsid w:val="00AA4E50"/>
    <w:rsid w:val="00AA4E84"/>
    <w:rsid w:val="00AA509E"/>
    <w:rsid w:val="00AA57FE"/>
    <w:rsid w:val="00AA6DF6"/>
    <w:rsid w:val="00AA7C92"/>
    <w:rsid w:val="00AB12BA"/>
    <w:rsid w:val="00AB2B40"/>
    <w:rsid w:val="00AB5180"/>
    <w:rsid w:val="00AB672A"/>
    <w:rsid w:val="00AB7ECB"/>
    <w:rsid w:val="00AC19B7"/>
    <w:rsid w:val="00AC33B5"/>
    <w:rsid w:val="00AC3881"/>
    <w:rsid w:val="00AC5B86"/>
    <w:rsid w:val="00AC5FE1"/>
    <w:rsid w:val="00AC7497"/>
    <w:rsid w:val="00AD0E3A"/>
    <w:rsid w:val="00AD3DC3"/>
    <w:rsid w:val="00AD5172"/>
    <w:rsid w:val="00AD5268"/>
    <w:rsid w:val="00AE2444"/>
    <w:rsid w:val="00AE3387"/>
    <w:rsid w:val="00AE4572"/>
    <w:rsid w:val="00AE644E"/>
    <w:rsid w:val="00AE6DCA"/>
    <w:rsid w:val="00AE7085"/>
    <w:rsid w:val="00AF00B3"/>
    <w:rsid w:val="00AF18C1"/>
    <w:rsid w:val="00AF4A5C"/>
    <w:rsid w:val="00AF5A63"/>
    <w:rsid w:val="00AF745D"/>
    <w:rsid w:val="00B00535"/>
    <w:rsid w:val="00B00715"/>
    <w:rsid w:val="00B00D4B"/>
    <w:rsid w:val="00B00D97"/>
    <w:rsid w:val="00B01E9B"/>
    <w:rsid w:val="00B05E39"/>
    <w:rsid w:val="00B06965"/>
    <w:rsid w:val="00B073F8"/>
    <w:rsid w:val="00B10425"/>
    <w:rsid w:val="00B10FA7"/>
    <w:rsid w:val="00B116E4"/>
    <w:rsid w:val="00B11CC4"/>
    <w:rsid w:val="00B1291E"/>
    <w:rsid w:val="00B147FB"/>
    <w:rsid w:val="00B1622A"/>
    <w:rsid w:val="00B16E02"/>
    <w:rsid w:val="00B17E37"/>
    <w:rsid w:val="00B17F59"/>
    <w:rsid w:val="00B2096A"/>
    <w:rsid w:val="00B21E60"/>
    <w:rsid w:val="00B2201A"/>
    <w:rsid w:val="00B245E7"/>
    <w:rsid w:val="00B251B6"/>
    <w:rsid w:val="00B254C5"/>
    <w:rsid w:val="00B27317"/>
    <w:rsid w:val="00B31B37"/>
    <w:rsid w:val="00B3203B"/>
    <w:rsid w:val="00B32A07"/>
    <w:rsid w:val="00B33918"/>
    <w:rsid w:val="00B36875"/>
    <w:rsid w:val="00B36C67"/>
    <w:rsid w:val="00B41F60"/>
    <w:rsid w:val="00B434E7"/>
    <w:rsid w:val="00B441C4"/>
    <w:rsid w:val="00B44555"/>
    <w:rsid w:val="00B45AF0"/>
    <w:rsid w:val="00B4641F"/>
    <w:rsid w:val="00B52841"/>
    <w:rsid w:val="00B52991"/>
    <w:rsid w:val="00B52EE6"/>
    <w:rsid w:val="00B53A93"/>
    <w:rsid w:val="00B54189"/>
    <w:rsid w:val="00B60265"/>
    <w:rsid w:val="00B62E97"/>
    <w:rsid w:val="00B649B9"/>
    <w:rsid w:val="00B653C4"/>
    <w:rsid w:val="00B6576B"/>
    <w:rsid w:val="00B67FD7"/>
    <w:rsid w:val="00B70639"/>
    <w:rsid w:val="00B7168A"/>
    <w:rsid w:val="00B71A6C"/>
    <w:rsid w:val="00B71DCB"/>
    <w:rsid w:val="00B722B3"/>
    <w:rsid w:val="00B72ED6"/>
    <w:rsid w:val="00B77D64"/>
    <w:rsid w:val="00B77D71"/>
    <w:rsid w:val="00B8214C"/>
    <w:rsid w:val="00B82B17"/>
    <w:rsid w:val="00B84D94"/>
    <w:rsid w:val="00B86AF6"/>
    <w:rsid w:val="00B8701E"/>
    <w:rsid w:val="00B908F1"/>
    <w:rsid w:val="00B91778"/>
    <w:rsid w:val="00B9536B"/>
    <w:rsid w:val="00B95856"/>
    <w:rsid w:val="00B96BC5"/>
    <w:rsid w:val="00BA3A02"/>
    <w:rsid w:val="00BA3F69"/>
    <w:rsid w:val="00BA63FF"/>
    <w:rsid w:val="00BB0953"/>
    <w:rsid w:val="00BB15C0"/>
    <w:rsid w:val="00BB4AC0"/>
    <w:rsid w:val="00BB7D3D"/>
    <w:rsid w:val="00BC1301"/>
    <w:rsid w:val="00BC358C"/>
    <w:rsid w:val="00BC5041"/>
    <w:rsid w:val="00BC51B1"/>
    <w:rsid w:val="00BC64F0"/>
    <w:rsid w:val="00BD0445"/>
    <w:rsid w:val="00BD3E11"/>
    <w:rsid w:val="00BD40C0"/>
    <w:rsid w:val="00BD4F95"/>
    <w:rsid w:val="00BD6307"/>
    <w:rsid w:val="00BD695B"/>
    <w:rsid w:val="00BD7357"/>
    <w:rsid w:val="00BD7932"/>
    <w:rsid w:val="00BE0107"/>
    <w:rsid w:val="00BE4B0C"/>
    <w:rsid w:val="00BE72BD"/>
    <w:rsid w:val="00BE7A8D"/>
    <w:rsid w:val="00BF2B3C"/>
    <w:rsid w:val="00BF2D87"/>
    <w:rsid w:val="00BF3B4C"/>
    <w:rsid w:val="00BF4EBF"/>
    <w:rsid w:val="00BF5578"/>
    <w:rsid w:val="00BF6214"/>
    <w:rsid w:val="00BF6E9A"/>
    <w:rsid w:val="00C000F3"/>
    <w:rsid w:val="00C00213"/>
    <w:rsid w:val="00C01330"/>
    <w:rsid w:val="00C039B4"/>
    <w:rsid w:val="00C03E71"/>
    <w:rsid w:val="00C073B6"/>
    <w:rsid w:val="00C110CF"/>
    <w:rsid w:val="00C114AD"/>
    <w:rsid w:val="00C11DF5"/>
    <w:rsid w:val="00C12FCB"/>
    <w:rsid w:val="00C1350F"/>
    <w:rsid w:val="00C220DB"/>
    <w:rsid w:val="00C24B01"/>
    <w:rsid w:val="00C24CE9"/>
    <w:rsid w:val="00C25ADF"/>
    <w:rsid w:val="00C31D7B"/>
    <w:rsid w:val="00C32593"/>
    <w:rsid w:val="00C32E15"/>
    <w:rsid w:val="00C332CC"/>
    <w:rsid w:val="00C33798"/>
    <w:rsid w:val="00C35F1D"/>
    <w:rsid w:val="00C41885"/>
    <w:rsid w:val="00C42E71"/>
    <w:rsid w:val="00C4305B"/>
    <w:rsid w:val="00C43C8B"/>
    <w:rsid w:val="00C43F90"/>
    <w:rsid w:val="00C44CBC"/>
    <w:rsid w:val="00C47436"/>
    <w:rsid w:val="00C5097F"/>
    <w:rsid w:val="00C50B65"/>
    <w:rsid w:val="00C543E2"/>
    <w:rsid w:val="00C56F4F"/>
    <w:rsid w:val="00C576DE"/>
    <w:rsid w:val="00C60467"/>
    <w:rsid w:val="00C60648"/>
    <w:rsid w:val="00C61C0B"/>
    <w:rsid w:val="00C62C9E"/>
    <w:rsid w:val="00C665E9"/>
    <w:rsid w:val="00C72A33"/>
    <w:rsid w:val="00C7504B"/>
    <w:rsid w:val="00C75CC6"/>
    <w:rsid w:val="00C760D4"/>
    <w:rsid w:val="00C76142"/>
    <w:rsid w:val="00C76982"/>
    <w:rsid w:val="00C76EBD"/>
    <w:rsid w:val="00C80B78"/>
    <w:rsid w:val="00C816DA"/>
    <w:rsid w:val="00C81B05"/>
    <w:rsid w:val="00C83AE4"/>
    <w:rsid w:val="00C83FFF"/>
    <w:rsid w:val="00C84ABC"/>
    <w:rsid w:val="00C8645E"/>
    <w:rsid w:val="00C91E9E"/>
    <w:rsid w:val="00C92A03"/>
    <w:rsid w:val="00C963B8"/>
    <w:rsid w:val="00CA72D9"/>
    <w:rsid w:val="00CB1EA8"/>
    <w:rsid w:val="00CB2A99"/>
    <w:rsid w:val="00CB2B89"/>
    <w:rsid w:val="00CB322D"/>
    <w:rsid w:val="00CB3A22"/>
    <w:rsid w:val="00CB3E2C"/>
    <w:rsid w:val="00CB526D"/>
    <w:rsid w:val="00CC0AAD"/>
    <w:rsid w:val="00CC2494"/>
    <w:rsid w:val="00CC2EEB"/>
    <w:rsid w:val="00CC3A72"/>
    <w:rsid w:val="00CC601F"/>
    <w:rsid w:val="00CC6A66"/>
    <w:rsid w:val="00CD1008"/>
    <w:rsid w:val="00CD133C"/>
    <w:rsid w:val="00CD15A9"/>
    <w:rsid w:val="00CD2BFA"/>
    <w:rsid w:val="00CD3E0A"/>
    <w:rsid w:val="00CD74A2"/>
    <w:rsid w:val="00CD773F"/>
    <w:rsid w:val="00CD77CE"/>
    <w:rsid w:val="00CD79D5"/>
    <w:rsid w:val="00CE0C52"/>
    <w:rsid w:val="00CE0CE6"/>
    <w:rsid w:val="00CE2590"/>
    <w:rsid w:val="00CE3290"/>
    <w:rsid w:val="00CE5317"/>
    <w:rsid w:val="00CE6C23"/>
    <w:rsid w:val="00CE7DA3"/>
    <w:rsid w:val="00CE7FD8"/>
    <w:rsid w:val="00CF00B2"/>
    <w:rsid w:val="00CF05D4"/>
    <w:rsid w:val="00CF0848"/>
    <w:rsid w:val="00CF3A3A"/>
    <w:rsid w:val="00CF3DCB"/>
    <w:rsid w:val="00CF638D"/>
    <w:rsid w:val="00CF7AF9"/>
    <w:rsid w:val="00D00C77"/>
    <w:rsid w:val="00D01658"/>
    <w:rsid w:val="00D01755"/>
    <w:rsid w:val="00D019D2"/>
    <w:rsid w:val="00D03688"/>
    <w:rsid w:val="00D05BC0"/>
    <w:rsid w:val="00D05C80"/>
    <w:rsid w:val="00D120DC"/>
    <w:rsid w:val="00D128D5"/>
    <w:rsid w:val="00D13B68"/>
    <w:rsid w:val="00D14FD1"/>
    <w:rsid w:val="00D153F2"/>
    <w:rsid w:val="00D1596C"/>
    <w:rsid w:val="00D176D9"/>
    <w:rsid w:val="00D17B4C"/>
    <w:rsid w:val="00D207FF"/>
    <w:rsid w:val="00D24EA2"/>
    <w:rsid w:val="00D253EB"/>
    <w:rsid w:val="00D32E89"/>
    <w:rsid w:val="00D33493"/>
    <w:rsid w:val="00D34970"/>
    <w:rsid w:val="00D352B6"/>
    <w:rsid w:val="00D37EF2"/>
    <w:rsid w:val="00D44319"/>
    <w:rsid w:val="00D463F8"/>
    <w:rsid w:val="00D500AB"/>
    <w:rsid w:val="00D5086F"/>
    <w:rsid w:val="00D50E5C"/>
    <w:rsid w:val="00D51D62"/>
    <w:rsid w:val="00D52241"/>
    <w:rsid w:val="00D53CDC"/>
    <w:rsid w:val="00D54FC6"/>
    <w:rsid w:val="00D579ED"/>
    <w:rsid w:val="00D60F44"/>
    <w:rsid w:val="00D646DB"/>
    <w:rsid w:val="00D6713C"/>
    <w:rsid w:val="00D67A00"/>
    <w:rsid w:val="00D67C27"/>
    <w:rsid w:val="00D67CE1"/>
    <w:rsid w:val="00D67FF2"/>
    <w:rsid w:val="00D7101C"/>
    <w:rsid w:val="00D722F1"/>
    <w:rsid w:val="00D7244A"/>
    <w:rsid w:val="00D72E41"/>
    <w:rsid w:val="00D7435B"/>
    <w:rsid w:val="00D744AA"/>
    <w:rsid w:val="00D74F1A"/>
    <w:rsid w:val="00D760D4"/>
    <w:rsid w:val="00D76AC9"/>
    <w:rsid w:val="00D81293"/>
    <w:rsid w:val="00D82A67"/>
    <w:rsid w:val="00D839B5"/>
    <w:rsid w:val="00D84FF9"/>
    <w:rsid w:val="00D8542B"/>
    <w:rsid w:val="00D87106"/>
    <w:rsid w:val="00D9172D"/>
    <w:rsid w:val="00D94F83"/>
    <w:rsid w:val="00D97303"/>
    <w:rsid w:val="00DA1D63"/>
    <w:rsid w:val="00DA21E4"/>
    <w:rsid w:val="00DA3371"/>
    <w:rsid w:val="00DA62EB"/>
    <w:rsid w:val="00DA66BC"/>
    <w:rsid w:val="00DB1428"/>
    <w:rsid w:val="00DB1B4D"/>
    <w:rsid w:val="00DB33A7"/>
    <w:rsid w:val="00DB46C1"/>
    <w:rsid w:val="00DB5D01"/>
    <w:rsid w:val="00DB73C2"/>
    <w:rsid w:val="00DC4B7D"/>
    <w:rsid w:val="00DC6743"/>
    <w:rsid w:val="00DD1C3B"/>
    <w:rsid w:val="00DD43FB"/>
    <w:rsid w:val="00DD56E2"/>
    <w:rsid w:val="00DD70F6"/>
    <w:rsid w:val="00DE326F"/>
    <w:rsid w:val="00DE43FA"/>
    <w:rsid w:val="00DE4EF4"/>
    <w:rsid w:val="00DE7612"/>
    <w:rsid w:val="00DE767E"/>
    <w:rsid w:val="00DF10B1"/>
    <w:rsid w:val="00DF14DD"/>
    <w:rsid w:val="00DF1A77"/>
    <w:rsid w:val="00DF2664"/>
    <w:rsid w:val="00DF2D41"/>
    <w:rsid w:val="00DF37D4"/>
    <w:rsid w:val="00DF3869"/>
    <w:rsid w:val="00DF43E7"/>
    <w:rsid w:val="00DF6DB6"/>
    <w:rsid w:val="00E014FD"/>
    <w:rsid w:val="00E033B9"/>
    <w:rsid w:val="00E037F4"/>
    <w:rsid w:val="00E03D47"/>
    <w:rsid w:val="00E0498E"/>
    <w:rsid w:val="00E054E8"/>
    <w:rsid w:val="00E05C68"/>
    <w:rsid w:val="00E06E88"/>
    <w:rsid w:val="00E11B55"/>
    <w:rsid w:val="00E12CE6"/>
    <w:rsid w:val="00E16429"/>
    <w:rsid w:val="00E164FA"/>
    <w:rsid w:val="00E176CA"/>
    <w:rsid w:val="00E20622"/>
    <w:rsid w:val="00E2347D"/>
    <w:rsid w:val="00E236FC"/>
    <w:rsid w:val="00E23D9D"/>
    <w:rsid w:val="00E243B4"/>
    <w:rsid w:val="00E315BA"/>
    <w:rsid w:val="00E319D7"/>
    <w:rsid w:val="00E33300"/>
    <w:rsid w:val="00E33E92"/>
    <w:rsid w:val="00E357FD"/>
    <w:rsid w:val="00E3643F"/>
    <w:rsid w:val="00E366F9"/>
    <w:rsid w:val="00E36D67"/>
    <w:rsid w:val="00E37461"/>
    <w:rsid w:val="00E37756"/>
    <w:rsid w:val="00E37ABC"/>
    <w:rsid w:val="00E37C0E"/>
    <w:rsid w:val="00E424AE"/>
    <w:rsid w:val="00E42DB3"/>
    <w:rsid w:val="00E4313E"/>
    <w:rsid w:val="00E44324"/>
    <w:rsid w:val="00E45874"/>
    <w:rsid w:val="00E4613F"/>
    <w:rsid w:val="00E47F5D"/>
    <w:rsid w:val="00E47F61"/>
    <w:rsid w:val="00E50053"/>
    <w:rsid w:val="00E526A4"/>
    <w:rsid w:val="00E546C1"/>
    <w:rsid w:val="00E5473F"/>
    <w:rsid w:val="00E5509F"/>
    <w:rsid w:val="00E561F0"/>
    <w:rsid w:val="00E56B41"/>
    <w:rsid w:val="00E57A3F"/>
    <w:rsid w:val="00E60882"/>
    <w:rsid w:val="00E6090C"/>
    <w:rsid w:val="00E616B6"/>
    <w:rsid w:val="00E62074"/>
    <w:rsid w:val="00E624B3"/>
    <w:rsid w:val="00E639BC"/>
    <w:rsid w:val="00E64408"/>
    <w:rsid w:val="00E6542E"/>
    <w:rsid w:val="00E727AA"/>
    <w:rsid w:val="00E732D6"/>
    <w:rsid w:val="00E74697"/>
    <w:rsid w:val="00E757A9"/>
    <w:rsid w:val="00E77D14"/>
    <w:rsid w:val="00E831C1"/>
    <w:rsid w:val="00E83443"/>
    <w:rsid w:val="00E835A9"/>
    <w:rsid w:val="00E857EE"/>
    <w:rsid w:val="00E86ECC"/>
    <w:rsid w:val="00E905F8"/>
    <w:rsid w:val="00E90F7A"/>
    <w:rsid w:val="00E9330E"/>
    <w:rsid w:val="00E95152"/>
    <w:rsid w:val="00E95211"/>
    <w:rsid w:val="00E97553"/>
    <w:rsid w:val="00EA0BBE"/>
    <w:rsid w:val="00EA1A6D"/>
    <w:rsid w:val="00EA288D"/>
    <w:rsid w:val="00EA2B9E"/>
    <w:rsid w:val="00EA455C"/>
    <w:rsid w:val="00EB11E3"/>
    <w:rsid w:val="00EB13C4"/>
    <w:rsid w:val="00EB22A7"/>
    <w:rsid w:val="00EB31BD"/>
    <w:rsid w:val="00EB4C9A"/>
    <w:rsid w:val="00EB648C"/>
    <w:rsid w:val="00EC0CE1"/>
    <w:rsid w:val="00EC4A2E"/>
    <w:rsid w:val="00EC5643"/>
    <w:rsid w:val="00EC6274"/>
    <w:rsid w:val="00ED29E4"/>
    <w:rsid w:val="00ED2A83"/>
    <w:rsid w:val="00ED5CED"/>
    <w:rsid w:val="00ED6450"/>
    <w:rsid w:val="00ED6A84"/>
    <w:rsid w:val="00ED7E51"/>
    <w:rsid w:val="00EE1EC5"/>
    <w:rsid w:val="00EE279C"/>
    <w:rsid w:val="00EE34CB"/>
    <w:rsid w:val="00EE3A13"/>
    <w:rsid w:val="00EE451E"/>
    <w:rsid w:val="00EE6E13"/>
    <w:rsid w:val="00EE6EC8"/>
    <w:rsid w:val="00EF1820"/>
    <w:rsid w:val="00EF41CC"/>
    <w:rsid w:val="00EF433E"/>
    <w:rsid w:val="00EF6024"/>
    <w:rsid w:val="00EF6305"/>
    <w:rsid w:val="00EF6FD5"/>
    <w:rsid w:val="00EF70CA"/>
    <w:rsid w:val="00EF76BA"/>
    <w:rsid w:val="00EF770F"/>
    <w:rsid w:val="00EF7912"/>
    <w:rsid w:val="00F01443"/>
    <w:rsid w:val="00F02672"/>
    <w:rsid w:val="00F03452"/>
    <w:rsid w:val="00F047F4"/>
    <w:rsid w:val="00F05735"/>
    <w:rsid w:val="00F0738F"/>
    <w:rsid w:val="00F100D7"/>
    <w:rsid w:val="00F119FA"/>
    <w:rsid w:val="00F14562"/>
    <w:rsid w:val="00F16D33"/>
    <w:rsid w:val="00F17760"/>
    <w:rsid w:val="00F20055"/>
    <w:rsid w:val="00F206C5"/>
    <w:rsid w:val="00F2085A"/>
    <w:rsid w:val="00F21B4E"/>
    <w:rsid w:val="00F221FE"/>
    <w:rsid w:val="00F22269"/>
    <w:rsid w:val="00F22BDF"/>
    <w:rsid w:val="00F24A1D"/>
    <w:rsid w:val="00F25874"/>
    <w:rsid w:val="00F26415"/>
    <w:rsid w:val="00F30F2C"/>
    <w:rsid w:val="00F30FDE"/>
    <w:rsid w:val="00F32055"/>
    <w:rsid w:val="00F327B2"/>
    <w:rsid w:val="00F34258"/>
    <w:rsid w:val="00F347C7"/>
    <w:rsid w:val="00F34C45"/>
    <w:rsid w:val="00F37346"/>
    <w:rsid w:val="00F37D4D"/>
    <w:rsid w:val="00F444EE"/>
    <w:rsid w:val="00F44728"/>
    <w:rsid w:val="00F46165"/>
    <w:rsid w:val="00F47AA0"/>
    <w:rsid w:val="00F55664"/>
    <w:rsid w:val="00F600E0"/>
    <w:rsid w:val="00F60141"/>
    <w:rsid w:val="00F61120"/>
    <w:rsid w:val="00F6617B"/>
    <w:rsid w:val="00F66B5D"/>
    <w:rsid w:val="00F71CEE"/>
    <w:rsid w:val="00F72F30"/>
    <w:rsid w:val="00F73684"/>
    <w:rsid w:val="00F75FA0"/>
    <w:rsid w:val="00F801A6"/>
    <w:rsid w:val="00F805AC"/>
    <w:rsid w:val="00F80640"/>
    <w:rsid w:val="00F80D94"/>
    <w:rsid w:val="00F825C8"/>
    <w:rsid w:val="00F83151"/>
    <w:rsid w:val="00F83D5E"/>
    <w:rsid w:val="00F8507C"/>
    <w:rsid w:val="00F8590C"/>
    <w:rsid w:val="00F8721B"/>
    <w:rsid w:val="00F9392A"/>
    <w:rsid w:val="00FA085A"/>
    <w:rsid w:val="00FA3EA3"/>
    <w:rsid w:val="00FA4836"/>
    <w:rsid w:val="00FB05C9"/>
    <w:rsid w:val="00FB1ED9"/>
    <w:rsid w:val="00FB3CEC"/>
    <w:rsid w:val="00FB4C02"/>
    <w:rsid w:val="00FC007F"/>
    <w:rsid w:val="00FC0C41"/>
    <w:rsid w:val="00FC1DD6"/>
    <w:rsid w:val="00FC2E04"/>
    <w:rsid w:val="00FC4FBA"/>
    <w:rsid w:val="00FC5463"/>
    <w:rsid w:val="00FC5CD4"/>
    <w:rsid w:val="00FC6A08"/>
    <w:rsid w:val="00FC787A"/>
    <w:rsid w:val="00FD059F"/>
    <w:rsid w:val="00FD3480"/>
    <w:rsid w:val="00FD36D7"/>
    <w:rsid w:val="00FD3E83"/>
    <w:rsid w:val="00FD410B"/>
    <w:rsid w:val="00FD5168"/>
    <w:rsid w:val="00FD67E7"/>
    <w:rsid w:val="00FE3325"/>
    <w:rsid w:val="00FE3F37"/>
    <w:rsid w:val="00FE5CB9"/>
    <w:rsid w:val="00FF0355"/>
    <w:rsid w:val="00FF08E5"/>
    <w:rsid w:val="00FF18A9"/>
    <w:rsid w:val="00FF3E68"/>
    <w:rsid w:val="00FF4A9B"/>
    <w:rsid w:val="00FF4F10"/>
    <w:rsid w:val="00FF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D4A71-7955-4181-833F-31D670FC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A9"/>
  </w:style>
  <w:style w:type="paragraph" w:styleId="Heading2">
    <w:name w:val="heading 2"/>
    <w:basedOn w:val="Normal"/>
    <w:next w:val="Normal"/>
    <w:link w:val="Heading2Char"/>
    <w:uiPriority w:val="9"/>
    <w:unhideWhenUsed/>
    <w:qFormat/>
    <w:rsid w:val="00DD1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5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35A9"/>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E835A9"/>
    <w:pPr>
      <w:spacing w:after="0" w:line="240" w:lineRule="auto"/>
    </w:pPr>
    <w:rPr>
      <w:sz w:val="20"/>
      <w:szCs w:val="20"/>
    </w:rPr>
  </w:style>
  <w:style w:type="character" w:customStyle="1" w:styleId="FootnoteTextChar">
    <w:name w:val="Footnote Text Char"/>
    <w:basedOn w:val="DefaultParagraphFont"/>
    <w:link w:val="FootnoteText"/>
    <w:uiPriority w:val="99"/>
    <w:rsid w:val="00E835A9"/>
    <w:rPr>
      <w:sz w:val="20"/>
      <w:szCs w:val="20"/>
    </w:rPr>
  </w:style>
  <w:style w:type="character" w:styleId="FootnoteReference">
    <w:name w:val="footnote reference"/>
    <w:basedOn w:val="DefaultParagraphFont"/>
    <w:semiHidden/>
    <w:unhideWhenUsed/>
    <w:rsid w:val="00E835A9"/>
    <w:rPr>
      <w:vertAlign w:val="superscript"/>
    </w:rPr>
  </w:style>
  <w:style w:type="paragraph" w:styleId="Header">
    <w:name w:val="header"/>
    <w:basedOn w:val="Normal"/>
    <w:link w:val="HeaderChar"/>
    <w:uiPriority w:val="99"/>
    <w:unhideWhenUsed/>
    <w:rsid w:val="00A3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235"/>
  </w:style>
  <w:style w:type="paragraph" w:styleId="Footer">
    <w:name w:val="footer"/>
    <w:basedOn w:val="Normal"/>
    <w:link w:val="FooterChar"/>
    <w:uiPriority w:val="99"/>
    <w:unhideWhenUsed/>
    <w:rsid w:val="00A3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235"/>
  </w:style>
  <w:style w:type="table" w:styleId="TableGrid">
    <w:name w:val="Table Grid"/>
    <w:basedOn w:val="TableNormal"/>
    <w:uiPriority w:val="39"/>
    <w:rsid w:val="000E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77CE"/>
    <w:rPr>
      <w:sz w:val="16"/>
      <w:szCs w:val="16"/>
    </w:rPr>
  </w:style>
  <w:style w:type="paragraph" w:styleId="CommentText">
    <w:name w:val="annotation text"/>
    <w:basedOn w:val="Normal"/>
    <w:link w:val="CommentTextChar"/>
    <w:uiPriority w:val="99"/>
    <w:semiHidden/>
    <w:unhideWhenUsed/>
    <w:rsid w:val="00CD77CE"/>
    <w:pPr>
      <w:spacing w:line="240" w:lineRule="auto"/>
    </w:pPr>
    <w:rPr>
      <w:sz w:val="20"/>
      <w:szCs w:val="20"/>
    </w:rPr>
  </w:style>
  <w:style w:type="character" w:customStyle="1" w:styleId="CommentTextChar">
    <w:name w:val="Comment Text Char"/>
    <w:basedOn w:val="DefaultParagraphFont"/>
    <w:link w:val="CommentText"/>
    <w:uiPriority w:val="99"/>
    <w:semiHidden/>
    <w:rsid w:val="00CD77CE"/>
    <w:rPr>
      <w:sz w:val="20"/>
      <w:szCs w:val="20"/>
    </w:rPr>
  </w:style>
  <w:style w:type="paragraph" w:styleId="CommentSubject">
    <w:name w:val="annotation subject"/>
    <w:basedOn w:val="CommentText"/>
    <w:next w:val="CommentText"/>
    <w:link w:val="CommentSubjectChar"/>
    <w:uiPriority w:val="99"/>
    <w:semiHidden/>
    <w:unhideWhenUsed/>
    <w:rsid w:val="00CD77CE"/>
    <w:rPr>
      <w:b/>
      <w:bCs/>
    </w:rPr>
  </w:style>
  <w:style w:type="character" w:customStyle="1" w:styleId="CommentSubjectChar">
    <w:name w:val="Comment Subject Char"/>
    <w:basedOn w:val="CommentTextChar"/>
    <w:link w:val="CommentSubject"/>
    <w:uiPriority w:val="99"/>
    <w:semiHidden/>
    <w:rsid w:val="00CD77CE"/>
    <w:rPr>
      <w:b/>
      <w:bCs/>
      <w:sz w:val="20"/>
      <w:szCs w:val="20"/>
    </w:rPr>
  </w:style>
  <w:style w:type="paragraph" w:styleId="BalloonText">
    <w:name w:val="Balloon Text"/>
    <w:basedOn w:val="Normal"/>
    <w:link w:val="BalloonTextChar"/>
    <w:uiPriority w:val="99"/>
    <w:semiHidden/>
    <w:unhideWhenUsed/>
    <w:rsid w:val="00CD7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CE"/>
    <w:rPr>
      <w:rFonts w:ascii="Segoe UI" w:hAnsi="Segoe UI" w:cs="Segoe UI"/>
      <w:sz w:val="18"/>
      <w:szCs w:val="18"/>
    </w:rPr>
  </w:style>
  <w:style w:type="character" w:customStyle="1" w:styleId="Heading2Char">
    <w:name w:val="Heading 2 Char"/>
    <w:basedOn w:val="DefaultParagraphFont"/>
    <w:link w:val="Heading2"/>
    <w:uiPriority w:val="9"/>
    <w:rsid w:val="00DD1C3B"/>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794BE6"/>
  </w:style>
  <w:style w:type="paragraph" w:styleId="Revision">
    <w:name w:val="Revision"/>
    <w:hidden/>
    <w:uiPriority w:val="99"/>
    <w:semiHidden/>
    <w:rsid w:val="00E83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4AA0-50D9-40FC-9A3E-C1234C44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67A5EC35</Template>
  <TotalTime>99</TotalTime>
  <Pages>22</Pages>
  <Words>9094</Words>
  <Characters>51838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Blanshard, Lisa</cp:lastModifiedBy>
  <cp:revision>13</cp:revision>
  <dcterms:created xsi:type="dcterms:W3CDTF">2019-02-26T12:01:00Z</dcterms:created>
  <dcterms:modified xsi:type="dcterms:W3CDTF">2019-02-27T16:00:00Z</dcterms:modified>
</cp:coreProperties>
</file>