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7FF6" w14:textId="77777777" w:rsidR="009F6AF9" w:rsidRPr="008F4BFF" w:rsidRDefault="002C21F6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lang w:val="en-US"/>
        </w:rPr>
        <w:t xml:space="preserve">Joan Wallach Scott. </w:t>
      </w:r>
      <w:r w:rsidR="009F6AF9" w:rsidRPr="00F32610">
        <w:rPr>
          <w:rFonts w:ascii="Times New Roman" w:hAnsi="Times New Roman" w:cs="Times New Roman"/>
          <w:i/>
          <w:lang w:val="en-US"/>
        </w:rPr>
        <w:t>Sex and Secularism</w:t>
      </w:r>
      <w:r w:rsidRPr="00F32610">
        <w:rPr>
          <w:rFonts w:ascii="Times New Roman" w:hAnsi="Times New Roman" w:cs="Times New Roman"/>
          <w:i/>
          <w:lang w:val="en-US"/>
        </w:rPr>
        <w:t xml:space="preserve">. </w:t>
      </w:r>
      <w:r w:rsidRPr="00F32610">
        <w:rPr>
          <w:rFonts w:ascii="Times New Roman" w:hAnsi="Times New Roman" w:cs="Times New Roman"/>
          <w:lang w:val="en-US"/>
        </w:rPr>
        <w:t>Princeton: Princeton University Press, 2018</w:t>
      </w:r>
      <w:r w:rsidR="006148B4">
        <w:rPr>
          <w:rFonts w:ascii="Times New Roman" w:hAnsi="Times New Roman" w:cs="Times New Roman"/>
          <w:lang w:val="en-US"/>
        </w:rPr>
        <w:t>.</w:t>
      </w:r>
      <w:r w:rsidRPr="008F4BFF">
        <w:rPr>
          <w:rFonts w:ascii="Times New Roman" w:hAnsi="Times New Roman" w:cs="Times New Roman"/>
          <w:lang w:val="en-US"/>
        </w:rPr>
        <w:t xml:space="preserve"> ISBN 9780691160641.</w:t>
      </w:r>
    </w:p>
    <w:p w14:paraId="37FEFC60" w14:textId="77777777" w:rsidR="009F6AF9" w:rsidRPr="008F4BFF" w:rsidRDefault="009F6AF9" w:rsidP="00F3261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C24B9F4" w14:textId="0431EA54" w:rsidR="009F6AF9" w:rsidRPr="00F32610" w:rsidRDefault="006A0552" w:rsidP="00F3261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German Chancellor </w:t>
      </w:r>
      <w:r w:rsidR="009F6AF9" w:rsidRPr="00F32610">
        <w:rPr>
          <w:rFonts w:ascii="Times New Roman" w:hAnsi="Times New Roman" w:cs="Times New Roman"/>
          <w:lang w:val="en-US"/>
        </w:rPr>
        <w:t>Angela Merk</w:t>
      </w:r>
      <w:r w:rsidR="001502C6">
        <w:rPr>
          <w:rFonts w:ascii="Times New Roman" w:hAnsi="Times New Roman" w:cs="Times New Roman"/>
          <w:lang w:val="en-US"/>
        </w:rPr>
        <w:t>e</w:t>
      </w:r>
      <w:r w:rsidR="009F6AF9" w:rsidRPr="00F32610">
        <w:rPr>
          <w:rFonts w:ascii="Times New Roman" w:hAnsi="Times New Roman" w:cs="Times New Roman"/>
          <w:lang w:val="en-US"/>
        </w:rPr>
        <w:t>l started her</w:t>
      </w:r>
      <w:r w:rsidR="008B4423">
        <w:rPr>
          <w:rFonts w:ascii="Times New Roman" w:hAnsi="Times New Roman" w:cs="Times New Roman"/>
          <w:lang w:val="en-US"/>
        </w:rPr>
        <w:t xml:space="preserve"> recent</w:t>
      </w:r>
      <w:r w:rsidR="009F6AF9" w:rsidRPr="00F32610">
        <w:rPr>
          <w:rFonts w:ascii="Times New Roman" w:hAnsi="Times New Roman" w:cs="Times New Roman"/>
          <w:lang w:val="en-US"/>
        </w:rPr>
        <w:t xml:space="preserve"> address to the Bundestag after the protracted process of forming a government</w:t>
      </w:r>
      <w:r w:rsidR="00D75E2D">
        <w:rPr>
          <w:rFonts w:ascii="Times New Roman" w:hAnsi="Times New Roman" w:cs="Times New Roman"/>
          <w:lang w:val="en-US"/>
        </w:rPr>
        <w:t xml:space="preserve"> by addressing the controversial issue of immigration.  She </w:t>
      </w:r>
      <w:r w:rsidR="009F6AF9" w:rsidRPr="00F32610">
        <w:rPr>
          <w:rFonts w:ascii="Times New Roman" w:hAnsi="Times New Roman" w:cs="Times New Roman"/>
          <w:lang w:val="en-US"/>
        </w:rPr>
        <w:t>not</w:t>
      </w:r>
      <w:r w:rsidR="00D75E2D">
        <w:rPr>
          <w:rFonts w:ascii="Times New Roman" w:hAnsi="Times New Roman" w:cs="Times New Roman"/>
          <w:lang w:val="en-US"/>
        </w:rPr>
        <w:t>ed</w:t>
      </w:r>
      <w:r w:rsidR="009F6AF9" w:rsidRPr="00F32610">
        <w:rPr>
          <w:rFonts w:ascii="Times New Roman" w:hAnsi="Times New Roman" w:cs="Times New Roman"/>
          <w:lang w:val="en-US"/>
        </w:rPr>
        <w:t xml:space="preserve"> that while Germany has been </w:t>
      </w:r>
      <w:r w:rsidR="00F20D3B">
        <w:rPr>
          <w:rFonts w:ascii="Times New Roman" w:hAnsi="Times New Roman" w:cs="Times New Roman"/>
          <w:lang w:val="en-US"/>
        </w:rPr>
        <w:t>“</w:t>
      </w:r>
      <w:r w:rsidR="009F6AF9" w:rsidRPr="00F32610">
        <w:rPr>
          <w:rFonts w:ascii="Times New Roman" w:hAnsi="Times New Roman" w:cs="Times New Roman"/>
          <w:lang w:val="en-US"/>
        </w:rPr>
        <w:t>historically formed by Christianity and Judaism</w:t>
      </w:r>
      <w:r w:rsidR="00F20D3B">
        <w:rPr>
          <w:rFonts w:ascii="Times New Roman" w:hAnsi="Times New Roman" w:cs="Times New Roman"/>
          <w:lang w:val="en-US"/>
        </w:rPr>
        <w:t>”</w:t>
      </w:r>
      <w:r w:rsidR="009F6AF9" w:rsidRPr="00F32610">
        <w:rPr>
          <w:rFonts w:ascii="Times New Roman" w:hAnsi="Times New Roman" w:cs="Times New Roman"/>
          <w:lang w:val="en-US"/>
        </w:rPr>
        <w:t xml:space="preserve"> it is also the case that </w:t>
      </w:r>
      <w:r w:rsidR="00F20D3B">
        <w:rPr>
          <w:rFonts w:ascii="Times New Roman" w:hAnsi="Times New Roman" w:cs="Times New Roman"/>
          <w:lang w:val="en-US"/>
        </w:rPr>
        <w:t>“</w:t>
      </w:r>
      <w:r w:rsidR="009F6AF9" w:rsidRPr="00F32610">
        <w:rPr>
          <w:rFonts w:ascii="Times New Roman" w:hAnsi="Times New Roman" w:cs="Times New Roman"/>
          <w:lang w:val="en-US"/>
        </w:rPr>
        <w:t>with 4.5 million Muslims living with us, their religion, Islam, has also become a part of Germany</w:t>
      </w:r>
      <w:r w:rsidR="00F20D3B">
        <w:rPr>
          <w:rFonts w:ascii="Times New Roman" w:hAnsi="Times New Roman" w:cs="Times New Roman"/>
          <w:lang w:val="en-US"/>
        </w:rPr>
        <w:t>” (</w:t>
      </w:r>
      <w:hyperlink r:id="rId5" w:history="1">
        <w:r w:rsidR="006148B4">
          <w:rPr>
            <w:rStyle w:val="Hyperlink"/>
            <w:rFonts w:ascii="Times New Roman" w:hAnsi="Times New Roman" w:cs="Times New Roman"/>
            <w:lang w:val="en-US"/>
          </w:rPr>
          <w:t>Chase 2018</w:t>
        </w:r>
      </w:hyperlink>
      <w:r w:rsidR="00F32610">
        <w:rPr>
          <w:rFonts w:ascii="Times New Roman" w:hAnsi="Times New Roman" w:cs="Times New Roman"/>
          <w:lang w:val="en-US"/>
        </w:rPr>
        <w:t>).</w:t>
      </w:r>
      <w:r w:rsidR="009F6AF9" w:rsidRPr="00F32610">
        <w:rPr>
          <w:rFonts w:ascii="Times New Roman" w:hAnsi="Times New Roman" w:cs="Times New Roman"/>
          <w:lang w:val="en-US"/>
        </w:rPr>
        <w:t xml:space="preserve"> By contrast, </w:t>
      </w:r>
      <w:r w:rsidR="008B4423">
        <w:rPr>
          <w:rFonts w:ascii="Times New Roman" w:hAnsi="Times New Roman" w:cs="Times New Roman"/>
          <w:lang w:val="en-US"/>
        </w:rPr>
        <w:t xml:space="preserve">United States President </w:t>
      </w:r>
      <w:r w:rsidR="009F6AF9" w:rsidRPr="00F32610">
        <w:rPr>
          <w:rFonts w:ascii="Times New Roman" w:hAnsi="Times New Roman" w:cs="Times New Roman"/>
          <w:lang w:val="en-US"/>
        </w:rPr>
        <w:t xml:space="preserve">Donald Trump called for a </w:t>
      </w:r>
      <w:r w:rsidR="00F20D3B">
        <w:rPr>
          <w:rFonts w:ascii="Times New Roman" w:hAnsi="Times New Roman" w:cs="Times New Roman"/>
          <w:lang w:val="en-US"/>
        </w:rPr>
        <w:t>“</w:t>
      </w:r>
      <w:r w:rsidR="009F6AF9" w:rsidRPr="00F32610">
        <w:rPr>
          <w:rFonts w:ascii="Times New Roman" w:hAnsi="Times New Roman" w:cs="Times New Roman"/>
          <w:lang w:val="en-US"/>
        </w:rPr>
        <w:t>total and complete shutdown of Muslims entering the United States</w:t>
      </w:r>
      <w:r w:rsidR="00F20D3B">
        <w:rPr>
          <w:rFonts w:ascii="Times New Roman" w:hAnsi="Times New Roman" w:cs="Times New Roman"/>
          <w:lang w:val="en-US"/>
        </w:rPr>
        <w:t>”</w:t>
      </w:r>
      <w:r w:rsidR="009F6AF9" w:rsidRPr="00F32610">
        <w:rPr>
          <w:rFonts w:ascii="Times New Roman" w:hAnsi="Times New Roman" w:cs="Times New Roman"/>
          <w:lang w:val="en-US"/>
        </w:rPr>
        <w:t xml:space="preserve"> and his travel ban</w:t>
      </w:r>
      <w:r w:rsidR="00900E19">
        <w:rPr>
          <w:rFonts w:ascii="Times New Roman" w:hAnsi="Times New Roman" w:cs="Times New Roman"/>
          <w:lang w:val="en-US"/>
        </w:rPr>
        <w:t>, slightly modified,</w:t>
      </w:r>
      <w:r w:rsidR="009F6AF9" w:rsidRPr="00F32610">
        <w:rPr>
          <w:rFonts w:ascii="Times New Roman" w:hAnsi="Times New Roman" w:cs="Times New Roman"/>
          <w:lang w:val="en-US"/>
        </w:rPr>
        <w:t xml:space="preserve"> has now been</w:t>
      </w:r>
      <w:r w:rsidR="001E099B" w:rsidRPr="00F32610">
        <w:rPr>
          <w:rFonts w:ascii="Times New Roman" w:hAnsi="Times New Roman" w:cs="Times New Roman"/>
          <w:lang w:val="en-US"/>
        </w:rPr>
        <w:t xml:space="preserve"> ratified by the </w:t>
      </w:r>
      <w:r w:rsidR="008B4423">
        <w:rPr>
          <w:rFonts w:ascii="Times New Roman" w:hAnsi="Times New Roman" w:cs="Times New Roman"/>
          <w:lang w:val="en-US"/>
        </w:rPr>
        <w:t xml:space="preserve">U.S. </w:t>
      </w:r>
      <w:r w:rsidR="001E099B" w:rsidRPr="00F32610">
        <w:rPr>
          <w:rFonts w:ascii="Times New Roman" w:hAnsi="Times New Roman" w:cs="Times New Roman"/>
          <w:lang w:val="en-US"/>
        </w:rPr>
        <w:t>Supreme Court</w:t>
      </w:r>
      <w:r w:rsidR="00D75E2D">
        <w:rPr>
          <w:rFonts w:ascii="Times New Roman" w:hAnsi="Times New Roman" w:cs="Times New Roman"/>
          <w:lang w:val="en-US"/>
        </w:rPr>
        <w:t xml:space="preserve"> (</w:t>
      </w:r>
      <w:r w:rsidR="006148B4">
        <w:rPr>
          <w:rFonts w:ascii="Times New Roman" w:hAnsi="Times New Roman" w:cs="Times New Roman"/>
          <w:lang w:val="en-US"/>
        </w:rPr>
        <w:t>Liptak and Shear 2018</w:t>
      </w:r>
      <w:r w:rsidR="00F32610">
        <w:rPr>
          <w:rFonts w:ascii="Times New Roman" w:hAnsi="Times New Roman" w:cs="Times New Roman"/>
          <w:lang w:val="en-US"/>
        </w:rPr>
        <w:t>)</w:t>
      </w:r>
      <w:r w:rsidR="00A4724D">
        <w:rPr>
          <w:rFonts w:ascii="Times New Roman" w:hAnsi="Times New Roman" w:cs="Times New Roman"/>
          <w:lang w:val="en-US"/>
        </w:rPr>
        <w:t>.</w:t>
      </w:r>
    </w:p>
    <w:p w14:paraId="37FE9FA1" w14:textId="77777777" w:rsidR="001E099B" w:rsidRPr="00F32610" w:rsidRDefault="001E099B" w:rsidP="00F3261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3EC319" w14:textId="6B18A4EF" w:rsidR="001E099B" w:rsidRPr="00F32610" w:rsidRDefault="001E099B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lang w:val="en-US"/>
        </w:rPr>
        <w:t xml:space="preserve">These two contrasting responses capture something of what is at stake in Joan Wallach Scott’s reading of secularism as </w:t>
      </w:r>
      <w:r w:rsidR="00F20D3B">
        <w:rPr>
          <w:rFonts w:ascii="Times New Roman" w:hAnsi="Times New Roman" w:cs="Times New Roman"/>
          <w:lang w:val="en-US"/>
        </w:rPr>
        <w:t>“</w:t>
      </w:r>
      <w:r w:rsidRPr="00F32610">
        <w:rPr>
          <w:rFonts w:ascii="Times New Roman" w:hAnsi="Times New Roman" w:cs="Times New Roman"/>
          <w:lang w:val="en-US"/>
        </w:rPr>
        <w:t>a polemical term whose meaning change</w:t>
      </w:r>
      <w:r w:rsidR="00371685">
        <w:rPr>
          <w:rFonts w:ascii="Times New Roman" w:hAnsi="Times New Roman" w:cs="Times New Roman"/>
          <w:lang w:val="en-US"/>
        </w:rPr>
        <w:t>s</w:t>
      </w:r>
      <w:r w:rsidRPr="00F32610">
        <w:rPr>
          <w:rFonts w:ascii="Times New Roman" w:hAnsi="Times New Roman" w:cs="Times New Roman"/>
          <w:lang w:val="en-US"/>
        </w:rPr>
        <w:t xml:space="preserve"> in the different contexts in which it is deployed</w:t>
      </w:r>
      <w:r w:rsidR="00C82E0C">
        <w:rPr>
          <w:rFonts w:ascii="Times New Roman" w:hAnsi="Times New Roman" w:cs="Times New Roman"/>
          <w:lang w:val="en-US"/>
        </w:rPr>
        <w:t>” (179</w:t>
      </w:r>
      <w:r w:rsidR="00F20D3B">
        <w:rPr>
          <w:rFonts w:ascii="Times New Roman" w:hAnsi="Times New Roman" w:cs="Times New Roman"/>
          <w:lang w:val="en-US"/>
        </w:rPr>
        <w:t>)</w:t>
      </w:r>
      <w:r w:rsidRPr="00F32610">
        <w:rPr>
          <w:rFonts w:ascii="Times New Roman" w:hAnsi="Times New Roman" w:cs="Times New Roman"/>
          <w:lang w:val="en-US"/>
        </w:rPr>
        <w:t xml:space="preserve">. Scott urges </w:t>
      </w:r>
      <w:r w:rsidR="00371685">
        <w:rPr>
          <w:rFonts w:ascii="Times New Roman" w:hAnsi="Times New Roman" w:cs="Times New Roman"/>
          <w:lang w:val="en-US"/>
        </w:rPr>
        <w:t xml:space="preserve">us to </w:t>
      </w:r>
      <w:r w:rsidRPr="00F32610">
        <w:rPr>
          <w:rFonts w:ascii="Times New Roman" w:hAnsi="Times New Roman" w:cs="Times New Roman"/>
          <w:lang w:val="en-US"/>
        </w:rPr>
        <w:t xml:space="preserve">consider not </w:t>
      </w:r>
      <w:r w:rsidR="002B600A">
        <w:rPr>
          <w:rFonts w:ascii="Times New Roman" w:hAnsi="Times New Roman" w:cs="Times New Roman"/>
          <w:lang w:val="en-US"/>
        </w:rPr>
        <w:t xml:space="preserve">only </w:t>
      </w:r>
      <w:r w:rsidRPr="00F32610">
        <w:rPr>
          <w:rFonts w:ascii="Times New Roman" w:hAnsi="Times New Roman" w:cs="Times New Roman"/>
          <w:lang w:val="en-US"/>
        </w:rPr>
        <w:t xml:space="preserve">what secularism has always meant, but the work </w:t>
      </w:r>
      <w:r w:rsidR="00371685">
        <w:rPr>
          <w:rFonts w:ascii="Times New Roman" w:hAnsi="Times New Roman" w:cs="Times New Roman"/>
          <w:lang w:val="en-US"/>
        </w:rPr>
        <w:t>enabled</w:t>
      </w:r>
      <w:r w:rsidRPr="00F32610">
        <w:rPr>
          <w:rFonts w:ascii="Times New Roman" w:hAnsi="Times New Roman" w:cs="Times New Roman"/>
          <w:lang w:val="en-US"/>
        </w:rPr>
        <w:t xml:space="preserve"> by appeals to secularism. Her an</w:t>
      </w:r>
      <w:r w:rsidR="000A64EC" w:rsidRPr="00F32610">
        <w:rPr>
          <w:rFonts w:ascii="Times New Roman" w:hAnsi="Times New Roman" w:cs="Times New Roman"/>
          <w:lang w:val="en-US"/>
        </w:rPr>
        <w:t xml:space="preserve">alysis could not be </w:t>
      </w:r>
      <w:proofErr w:type="gramStart"/>
      <w:r w:rsidR="000A64EC" w:rsidRPr="00F32610">
        <w:rPr>
          <w:rFonts w:ascii="Times New Roman" w:hAnsi="Times New Roman" w:cs="Times New Roman"/>
          <w:lang w:val="en-US"/>
        </w:rPr>
        <w:t>more timely</w:t>
      </w:r>
      <w:proofErr w:type="gramEnd"/>
      <w:r w:rsidR="004E5090">
        <w:rPr>
          <w:rFonts w:ascii="Times New Roman" w:hAnsi="Times New Roman" w:cs="Times New Roman"/>
          <w:lang w:val="en-US"/>
        </w:rPr>
        <w:t>,</w:t>
      </w:r>
      <w:r w:rsidRPr="00F32610">
        <w:rPr>
          <w:rFonts w:ascii="Times New Roman" w:hAnsi="Times New Roman" w:cs="Times New Roman"/>
          <w:lang w:val="en-US"/>
        </w:rPr>
        <w:t xml:space="preserve"> for it sharply focuses attention </w:t>
      </w:r>
      <w:r w:rsidR="00371685">
        <w:rPr>
          <w:rFonts w:ascii="Times New Roman" w:hAnsi="Times New Roman" w:cs="Times New Roman"/>
          <w:lang w:val="en-US"/>
        </w:rPr>
        <w:t xml:space="preserve">on </w:t>
      </w:r>
      <w:r w:rsidRPr="00F32610">
        <w:rPr>
          <w:rFonts w:ascii="Times New Roman" w:hAnsi="Times New Roman" w:cs="Times New Roman"/>
          <w:lang w:val="en-US"/>
        </w:rPr>
        <w:t xml:space="preserve">the </w:t>
      </w:r>
      <w:r w:rsidR="00D51582">
        <w:rPr>
          <w:rFonts w:ascii="Times New Roman" w:hAnsi="Times New Roman" w:cs="Times New Roman"/>
          <w:lang w:val="en-US"/>
        </w:rPr>
        <w:t xml:space="preserve">effects of </w:t>
      </w:r>
      <w:r w:rsidR="00371685">
        <w:rPr>
          <w:rFonts w:ascii="Times New Roman" w:hAnsi="Times New Roman" w:cs="Times New Roman"/>
          <w:lang w:val="en-US"/>
        </w:rPr>
        <w:t>secularist</w:t>
      </w:r>
      <w:r w:rsidRPr="00F32610">
        <w:rPr>
          <w:rFonts w:ascii="Times New Roman" w:hAnsi="Times New Roman" w:cs="Times New Roman"/>
          <w:lang w:val="en-US"/>
        </w:rPr>
        <w:t xml:space="preserve"> discourses. As we </w:t>
      </w:r>
      <w:r w:rsidR="0039076E">
        <w:rPr>
          <w:rFonts w:ascii="Times New Roman" w:hAnsi="Times New Roman" w:cs="Times New Roman"/>
          <w:lang w:val="en-US"/>
        </w:rPr>
        <w:t>see</w:t>
      </w:r>
      <w:r w:rsidR="0039076E" w:rsidRPr="00F32610">
        <w:rPr>
          <w:rFonts w:ascii="Times New Roman" w:hAnsi="Times New Roman" w:cs="Times New Roman"/>
          <w:lang w:val="en-US"/>
        </w:rPr>
        <w:t xml:space="preserve"> </w:t>
      </w:r>
      <w:r w:rsidRPr="00F32610">
        <w:rPr>
          <w:rFonts w:ascii="Times New Roman" w:hAnsi="Times New Roman" w:cs="Times New Roman"/>
          <w:lang w:val="en-US"/>
        </w:rPr>
        <w:t>from Trump</w:t>
      </w:r>
      <w:r w:rsidR="00371685">
        <w:rPr>
          <w:rFonts w:ascii="Times New Roman" w:hAnsi="Times New Roman" w:cs="Times New Roman"/>
          <w:lang w:val="en-US"/>
        </w:rPr>
        <w:t>’</w:t>
      </w:r>
      <w:r w:rsidRPr="00F32610">
        <w:rPr>
          <w:rFonts w:ascii="Times New Roman" w:hAnsi="Times New Roman" w:cs="Times New Roman"/>
          <w:lang w:val="en-US"/>
        </w:rPr>
        <w:t>s extreme</w:t>
      </w:r>
      <w:r w:rsidR="000A64EC" w:rsidRPr="00F32610">
        <w:rPr>
          <w:rFonts w:ascii="Times New Roman" w:hAnsi="Times New Roman" w:cs="Times New Roman"/>
          <w:lang w:val="en-US"/>
        </w:rPr>
        <w:t xml:space="preserve"> actions, </w:t>
      </w:r>
      <w:r w:rsidR="0039076E">
        <w:rPr>
          <w:rFonts w:ascii="Times New Roman" w:hAnsi="Times New Roman" w:cs="Times New Roman"/>
          <w:lang w:val="en-US"/>
        </w:rPr>
        <w:t>as well as</w:t>
      </w:r>
      <w:r w:rsidR="000A64EC" w:rsidRPr="00F32610">
        <w:rPr>
          <w:rFonts w:ascii="Times New Roman" w:hAnsi="Times New Roman" w:cs="Times New Roman"/>
          <w:lang w:val="en-US"/>
        </w:rPr>
        <w:t xml:space="preserve"> from the </w:t>
      </w:r>
      <w:r w:rsidR="003C5EF4">
        <w:rPr>
          <w:rFonts w:ascii="Times New Roman" w:hAnsi="Times New Roman" w:cs="Times New Roman"/>
          <w:lang w:val="en-US"/>
        </w:rPr>
        <w:t>first fining</w:t>
      </w:r>
      <w:r w:rsidR="000A64EC" w:rsidRPr="00F32610">
        <w:rPr>
          <w:rFonts w:ascii="Times New Roman" w:hAnsi="Times New Roman" w:cs="Times New Roman"/>
          <w:lang w:val="en-US"/>
        </w:rPr>
        <w:t xml:space="preserve"> </w:t>
      </w:r>
      <w:r w:rsidR="0039076E">
        <w:rPr>
          <w:rFonts w:ascii="Times New Roman" w:hAnsi="Times New Roman" w:cs="Times New Roman"/>
          <w:lang w:val="en-US"/>
        </w:rPr>
        <w:t>of</w:t>
      </w:r>
      <w:r w:rsidRPr="00F32610">
        <w:rPr>
          <w:rFonts w:ascii="Times New Roman" w:hAnsi="Times New Roman" w:cs="Times New Roman"/>
          <w:lang w:val="en-US"/>
        </w:rPr>
        <w:t xml:space="preserve"> a Muslim </w:t>
      </w:r>
      <w:r w:rsidR="000A64EC" w:rsidRPr="00F32610">
        <w:rPr>
          <w:rFonts w:ascii="Times New Roman" w:hAnsi="Times New Roman" w:cs="Times New Roman"/>
          <w:lang w:val="en-US"/>
        </w:rPr>
        <w:t>woman for wearing a niqab in a small town in</w:t>
      </w:r>
      <w:r w:rsidRPr="00F32610">
        <w:rPr>
          <w:rFonts w:ascii="Times New Roman" w:hAnsi="Times New Roman" w:cs="Times New Roman"/>
          <w:lang w:val="en-US"/>
        </w:rPr>
        <w:t xml:space="preserve"> Denmark</w:t>
      </w:r>
      <w:r w:rsidR="000A64EC" w:rsidRPr="00F32610">
        <w:rPr>
          <w:rFonts w:ascii="Times New Roman" w:hAnsi="Times New Roman" w:cs="Times New Roman"/>
          <w:lang w:val="en-US"/>
        </w:rPr>
        <w:t xml:space="preserve">, </w:t>
      </w:r>
      <w:r w:rsidR="00F20D3B">
        <w:rPr>
          <w:rFonts w:ascii="Times New Roman" w:hAnsi="Times New Roman" w:cs="Times New Roman"/>
          <w:lang w:val="en-US"/>
        </w:rPr>
        <w:t>“</w:t>
      </w:r>
      <w:r w:rsidRPr="00F32610">
        <w:rPr>
          <w:rFonts w:ascii="Times New Roman" w:hAnsi="Times New Roman" w:cs="Times New Roman"/>
          <w:lang w:val="en-US"/>
        </w:rPr>
        <w:t>the language of sexual emancipation and gender equality</w:t>
      </w:r>
      <w:r w:rsidR="005B2FD1">
        <w:rPr>
          <w:rFonts w:ascii="Times New Roman" w:hAnsi="Times New Roman" w:cs="Times New Roman"/>
          <w:lang w:val="en-US"/>
        </w:rPr>
        <w:t>,</w:t>
      </w:r>
      <w:r w:rsidR="00F20D3B">
        <w:rPr>
          <w:rFonts w:ascii="Times New Roman" w:hAnsi="Times New Roman" w:cs="Times New Roman"/>
          <w:lang w:val="en-US"/>
        </w:rPr>
        <w:t>”</w:t>
      </w:r>
      <w:r w:rsidR="005B2FD1" w:rsidDel="005B2FD1">
        <w:rPr>
          <w:rFonts w:ascii="Times New Roman" w:hAnsi="Times New Roman" w:cs="Times New Roman"/>
          <w:lang w:val="en-US"/>
        </w:rPr>
        <w:t xml:space="preserve"> </w:t>
      </w:r>
      <w:r w:rsidRPr="00F32610">
        <w:rPr>
          <w:rFonts w:ascii="Times New Roman" w:hAnsi="Times New Roman" w:cs="Times New Roman"/>
          <w:lang w:val="en-US"/>
        </w:rPr>
        <w:t>portrayed as the essence of secularism</w:t>
      </w:r>
      <w:r w:rsidR="005B2FD1">
        <w:rPr>
          <w:rFonts w:ascii="Times New Roman" w:hAnsi="Times New Roman" w:cs="Times New Roman"/>
          <w:lang w:val="en-US"/>
        </w:rPr>
        <w:t xml:space="preserve">, </w:t>
      </w:r>
      <w:r w:rsidRPr="00F32610">
        <w:rPr>
          <w:rFonts w:ascii="Times New Roman" w:hAnsi="Times New Roman" w:cs="Times New Roman"/>
          <w:lang w:val="en-US"/>
        </w:rPr>
        <w:t xml:space="preserve">is being deployed </w:t>
      </w:r>
      <w:r w:rsidR="00F20D3B">
        <w:rPr>
          <w:rFonts w:ascii="Times New Roman" w:hAnsi="Times New Roman" w:cs="Times New Roman"/>
          <w:lang w:val="en-US"/>
        </w:rPr>
        <w:t>“</w:t>
      </w:r>
      <w:r w:rsidRPr="00F32610">
        <w:rPr>
          <w:rFonts w:ascii="Times New Roman" w:hAnsi="Times New Roman" w:cs="Times New Roman"/>
          <w:lang w:val="en-US"/>
        </w:rPr>
        <w:t xml:space="preserve">to dismiss Muslim claims for recognition as full members of the nation-states of </w:t>
      </w:r>
      <w:r w:rsidR="00371685">
        <w:rPr>
          <w:rFonts w:ascii="Times New Roman" w:hAnsi="Times New Roman" w:cs="Times New Roman"/>
          <w:lang w:val="en-US"/>
        </w:rPr>
        <w:t>w</w:t>
      </w:r>
      <w:r w:rsidRPr="00F32610">
        <w:rPr>
          <w:rFonts w:ascii="Times New Roman" w:hAnsi="Times New Roman" w:cs="Times New Roman"/>
          <w:lang w:val="en-US"/>
        </w:rPr>
        <w:t>estern Europe</w:t>
      </w:r>
      <w:r w:rsidR="00C82E0C">
        <w:rPr>
          <w:rFonts w:ascii="Times New Roman" w:hAnsi="Times New Roman" w:cs="Times New Roman"/>
          <w:lang w:val="en-US"/>
        </w:rPr>
        <w:t>” (178</w:t>
      </w:r>
      <w:r w:rsidR="00F20D3B">
        <w:rPr>
          <w:rFonts w:ascii="Times New Roman" w:hAnsi="Times New Roman" w:cs="Times New Roman"/>
          <w:lang w:val="en-US"/>
        </w:rPr>
        <w:t>)</w:t>
      </w:r>
      <w:r w:rsidRPr="00F32610">
        <w:rPr>
          <w:rFonts w:ascii="Times New Roman" w:hAnsi="Times New Roman" w:cs="Times New Roman"/>
          <w:lang w:val="en-US"/>
        </w:rPr>
        <w:t xml:space="preserve">. This, Scott argues, is not only significant </w:t>
      </w:r>
      <w:r w:rsidR="0039076E">
        <w:rPr>
          <w:rFonts w:ascii="Times New Roman" w:hAnsi="Times New Roman" w:cs="Times New Roman"/>
          <w:lang w:val="en-US"/>
        </w:rPr>
        <w:t>in relation to</w:t>
      </w:r>
      <w:r w:rsidRPr="00F32610">
        <w:rPr>
          <w:rFonts w:ascii="Times New Roman" w:hAnsi="Times New Roman" w:cs="Times New Roman"/>
          <w:lang w:val="en-US"/>
        </w:rPr>
        <w:t xml:space="preserve"> Islamophobia</w:t>
      </w:r>
      <w:r w:rsidR="003C5EF4">
        <w:rPr>
          <w:rFonts w:ascii="Times New Roman" w:hAnsi="Times New Roman" w:cs="Times New Roman"/>
          <w:lang w:val="en-US"/>
        </w:rPr>
        <w:t>.</w:t>
      </w:r>
      <w:r w:rsidR="00F14FA9" w:rsidRPr="00F32610">
        <w:rPr>
          <w:rFonts w:ascii="Times New Roman" w:hAnsi="Times New Roman" w:cs="Times New Roman"/>
          <w:lang w:val="en-US"/>
        </w:rPr>
        <w:t xml:space="preserve"> </w:t>
      </w:r>
      <w:r w:rsidR="003C5EF4">
        <w:rPr>
          <w:rFonts w:ascii="Times New Roman" w:hAnsi="Times New Roman" w:cs="Times New Roman"/>
          <w:lang w:val="en-US"/>
        </w:rPr>
        <w:t xml:space="preserve"> It is equally important where</w:t>
      </w:r>
      <w:r w:rsidR="00F14FA9" w:rsidRPr="00F32610">
        <w:rPr>
          <w:rFonts w:ascii="Times New Roman" w:hAnsi="Times New Roman" w:cs="Times New Roman"/>
          <w:lang w:val="en-US"/>
        </w:rPr>
        <w:t xml:space="preserve"> emancipation and equality </w:t>
      </w:r>
      <w:r w:rsidR="003C5EF4">
        <w:rPr>
          <w:rFonts w:ascii="Times New Roman" w:hAnsi="Times New Roman" w:cs="Times New Roman"/>
          <w:lang w:val="en-US"/>
        </w:rPr>
        <w:t xml:space="preserve">are treated </w:t>
      </w:r>
      <w:r w:rsidR="00F14FA9" w:rsidRPr="00F32610">
        <w:rPr>
          <w:rFonts w:ascii="Times New Roman" w:hAnsi="Times New Roman" w:cs="Times New Roman"/>
          <w:lang w:val="en-US"/>
        </w:rPr>
        <w:t>as synonymous</w:t>
      </w:r>
      <w:r w:rsidR="000A64EC" w:rsidRPr="00F32610">
        <w:rPr>
          <w:rFonts w:ascii="Times New Roman" w:hAnsi="Times New Roman" w:cs="Times New Roman"/>
          <w:lang w:val="en-US"/>
        </w:rPr>
        <w:t xml:space="preserve"> </w:t>
      </w:r>
      <w:r w:rsidR="00F20D3B">
        <w:rPr>
          <w:rFonts w:ascii="Times New Roman" w:hAnsi="Times New Roman" w:cs="Times New Roman"/>
          <w:lang w:val="en-US"/>
        </w:rPr>
        <w:t>“</w:t>
      </w:r>
      <w:r w:rsidR="000A64EC" w:rsidRPr="00F32610">
        <w:rPr>
          <w:rFonts w:ascii="Times New Roman" w:hAnsi="Times New Roman" w:cs="Times New Roman"/>
          <w:lang w:val="en-US"/>
        </w:rPr>
        <w:t>expressions of a universal and reified sexual desire</w:t>
      </w:r>
      <w:r w:rsidR="0039076E">
        <w:rPr>
          <w:rFonts w:ascii="Times New Roman" w:hAnsi="Times New Roman" w:cs="Times New Roman"/>
          <w:lang w:val="en-US"/>
        </w:rPr>
        <w:t>,</w:t>
      </w:r>
      <w:r w:rsidR="00F20D3B">
        <w:rPr>
          <w:rFonts w:ascii="Times New Roman" w:hAnsi="Times New Roman" w:cs="Times New Roman"/>
          <w:lang w:val="en-US"/>
        </w:rPr>
        <w:t>”</w:t>
      </w:r>
      <w:r w:rsidR="000A64EC" w:rsidRPr="00F32610">
        <w:rPr>
          <w:rFonts w:ascii="Times New Roman" w:hAnsi="Times New Roman" w:cs="Times New Roman"/>
          <w:lang w:val="en-US"/>
        </w:rPr>
        <w:t xml:space="preserve"> no different from formal political equality (175). Returning to Marx, Scott’s analysis makes visible the fact that </w:t>
      </w:r>
      <w:r w:rsidR="0031126F">
        <w:rPr>
          <w:rFonts w:ascii="Times New Roman" w:hAnsi="Times New Roman" w:cs="Times New Roman"/>
          <w:lang w:val="en-US"/>
        </w:rPr>
        <w:t xml:space="preserve">treating emancipation and equality as synonymous </w:t>
      </w:r>
      <w:r w:rsidR="0031126F">
        <w:rPr>
          <w:rFonts w:ascii="Times New Roman" w:hAnsi="Times New Roman" w:cs="Times New Roman"/>
          <w:lang w:val="en-US"/>
        </w:rPr>
        <w:lastRenderedPageBreak/>
        <w:t>in this manner, turns them into</w:t>
      </w:r>
      <w:r w:rsidR="000A64EC" w:rsidRPr="00F32610">
        <w:rPr>
          <w:rFonts w:ascii="Times New Roman" w:hAnsi="Times New Roman" w:cs="Times New Roman"/>
          <w:lang w:val="en-US"/>
        </w:rPr>
        <w:t xml:space="preserve"> </w:t>
      </w:r>
      <w:r w:rsidR="0031126F">
        <w:rPr>
          <w:rFonts w:ascii="Times New Roman" w:hAnsi="Times New Roman" w:cs="Times New Roman"/>
          <w:lang w:val="en-US"/>
        </w:rPr>
        <w:t>“</w:t>
      </w:r>
      <w:r w:rsidR="000A64EC" w:rsidRPr="00F32610">
        <w:rPr>
          <w:rFonts w:ascii="Times New Roman" w:hAnsi="Times New Roman" w:cs="Times New Roman"/>
          <w:lang w:val="en-US"/>
        </w:rPr>
        <w:t xml:space="preserve">instruments for the perpetuation of the subordination and </w:t>
      </w:r>
      <w:bookmarkStart w:id="0" w:name="_GoBack"/>
      <w:bookmarkEnd w:id="0"/>
      <w:r w:rsidR="000A64EC" w:rsidRPr="00F32610">
        <w:rPr>
          <w:rFonts w:ascii="Times New Roman" w:hAnsi="Times New Roman" w:cs="Times New Roman"/>
          <w:lang w:val="en-US"/>
        </w:rPr>
        <w:t>inequality of women in the West, as well as of disadvantaged minority populations</w:t>
      </w:r>
      <w:r w:rsidR="00F20D3B">
        <w:rPr>
          <w:rFonts w:ascii="Times New Roman" w:hAnsi="Times New Roman" w:cs="Times New Roman"/>
          <w:lang w:val="en-US"/>
        </w:rPr>
        <w:t>—</w:t>
      </w:r>
      <w:r w:rsidR="000A64EC" w:rsidRPr="00F32610">
        <w:rPr>
          <w:rFonts w:ascii="Times New Roman" w:hAnsi="Times New Roman" w:cs="Times New Roman"/>
          <w:lang w:val="en-US"/>
        </w:rPr>
        <w:t>in this instance Muslims</w:t>
      </w:r>
      <w:r w:rsidR="00F20D3B">
        <w:rPr>
          <w:rFonts w:ascii="Times New Roman" w:hAnsi="Times New Roman" w:cs="Times New Roman"/>
          <w:lang w:val="en-US"/>
        </w:rPr>
        <w:t>—</w:t>
      </w:r>
      <w:r w:rsidR="000A64EC" w:rsidRPr="00F32610">
        <w:rPr>
          <w:rFonts w:ascii="Times New Roman" w:hAnsi="Times New Roman" w:cs="Times New Roman"/>
          <w:lang w:val="en-US"/>
        </w:rPr>
        <w:t>and for their continued marginalization in the secular and Christian democracies of the West</w:t>
      </w:r>
      <w:r w:rsidR="00F20D3B">
        <w:rPr>
          <w:rFonts w:ascii="Times New Roman" w:hAnsi="Times New Roman" w:cs="Times New Roman"/>
          <w:lang w:val="en-US"/>
        </w:rPr>
        <w:t>” (</w:t>
      </w:r>
      <w:r w:rsidR="004442DF">
        <w:rPr>
          <w:rFonts w:ascii="Times New Roman" w:hAnsi="Times New Roman" w:cs="Times New Roman"/>
          <w:lang w:val="en-US"/>
        </w:rPr>
        <w:t>179)</w:t>
      </w:r>
      <w:r w:rsidR="00F20D3B">
        <w:rPr>
          <w:rFonts w:ascii="Times New Roman" w:hAnsi="Times New Roman" w:cs="Times New Roman"/>
          <w:lang w:val="en-US"/>
        </w:rPr>
        <w:t>.</w:t>
      </w:r>
    </w:p>
    <w:p w14:paraId="08CF673C" w14:textId="77777777" w:rsidR="000A64EC" w:rsidRPr="00F32610" w:rsidRDefault="000A64EC" w:rsidP="00F3261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B81169" w14:textId="15C1D0B4" w:rsidR="00F20D3B" w:rsidRDefault="000A64EC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lang w:val="en-US"/>
        </w:rPr>
        <w:t xml:space="preserve">Scott’s text traces the historical conditions associated </w:t>
      </w:r>
      <w:r w:rsidR="00A46A38" w:rsidRPr="00F32610">
        <w:rPr>
          <w:rFonts w:ascii="Times New Roman" w:hAnsi="Times New Roman" w:cs="Times New Roman"/>
          <w:lang w:val="en-US"/>
        </w:rPr>
        <w:t>with the discursive operation</w:t>
      </w:r>
      <w:r w:rsidR="0039076E">
        <w:rPr>
          <w:rFonts w:ascii="Times New Roman" w:hAnsi="Times New Roman" w:cs="Times New Roman"/>
          <w:lang w:val="en-US"/>
        </w:rPr>
        <w:t>s</w:t>
      </w:r>
      <w:r w:rsidRPr="00F32610">
        <w:rPr>
          <w:rFonts w:ascii="Times New Roman" w:hAnsi="Times New Roman" w:cs="Times New Roman"/>
          <w:lang w:val="en-US"/>
        </w:rPr>
        <w:t xml:space="preserve"> of secularism and its relation to the binaries of </w:t>
      </w:r>
      <w:proofErr w:type="spellStart"/>
      <w:proofErr w:type="gramStart"/>
      <w:r w:rsidRPr="00F32610">
        <w:rPr>
          <w:rFonts w:ascii="Times New Roman" w:hAnsi="Times New Roman" w:cs="Times New Roman"/>
          <w:lang w:val="en-US"/>
        </w:rPr>
        <w:t>public</w:t>
      </w:r>
      <w:r w:rsidR="009D1673">
        <w:rPr>
          <w:rFonts w:ascii="Times New Roman" w:hAnsi="Times New Roman" w:cs="Times New Roman"/>
          <w:lang w:val="en-US"/>
        </w:rPr>
        <w:t>:</w:t>
      </w:r>
      <w:r w:rsidRPr="00F32610">
        <w:rPr>
          <w:rFonts w:ascii="Times New Roman" w:hAnsi="Times New Roman" w:cs="Times New Roman"/>
          <w:lang w:val="en-US"/>
        </w:rPr>
        <w:t>private</w:t>
      </w:r>
      <w:proofErr w:type="spellEnd"/>
      <w:proofErr w:type="gramEnd"/>
      <w:r w:rsidRPr="00F3261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32610">
        <w:rPr>
          <w:rFonts w:ascii="Times New Roman" w:hAnsi="Times New Roman" w:cs="Times New Roman"/>
          <w:lang w:val="en-US"/>
        </w:rPr>
        <w:t>political</w:t>
      </w:r>
      <w:r w:rsidR="009D1673">
        <w:rPr>
          <w:rFonts w:ascii="Times New Roman" w:hAnsi="Times New Roman" w:cs="Times New Roman"/>
          <w:lang w:val="en-US"/>
        </w:rPr>
        <w:t>:</w:t>
      </w:r>
      <w:r w:rsidRPr="00F32610">
        <w:rPr>
          <w:rFonts w:ascii="Times New Roman" w:hAnsi="Times New Roman" w:cs="Times New Roman"/>
          <w:lang w:val="en-US"/>
        </w:rPr>
        <w:t>domestic</w:t>
      </w:r>
      <w:proofErr w:type="spellEnd"/>
      <w:r w:rsidR="009D1673">
        <w:rPr>
          <w:rFonts w:ascii="Times New Roman" w:hAnsi="Times New Roman" w:cs="Times New Roman"/>
          <w:lang w:val="en-US"/>
        </w:rPr>
        <w:t xml:space="preserve"> and</w:t>
      </w:r>
      <w:r w:rsidRPr="00F326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610">
        <w:rPr>
          <w:rFonts w:ascii="Times New Roman" w:hAnsi="Times New Roman" w:cs="Times New Roman"/>
          <w:lang w:val="en-US"/>
        </w:rPr>
        <w:t>reason</w:t>
      </w:r>
      <w:r w:rsidR="00EA2C73">
        <w:rPr>
          <w:rFonts w:ascii="Times New Roman" w:hAnsi="Times New Roman" w:cs="Times New Roman"/>
          <w:lang w:val="en-US"/>
        </w:rPr>
        <w:t>:</w:t>
      </w:r>
      <w:r w:rsidRPr="00F32610">
        <w:rPr>
          <w:rFonts w:ascii="Times New Roman" w:hAnsi="Times New Roman" w:cs="Times New Roman"/>
          <w:lang w:val="en-US"/>
        </w:rPr>
        <w:t>passion</w:t>
      </w:r>
      <w:proofErr w:type="spellEnd"/>
      <w:r w:rsidR="00544698">
        <w:rPr>
          <w:rFonts w:ascii="Times New Roman" w:hAnsi="Times New Roman" w:cs="Times New Roman"/>
          <w:lang w:val="en-US"/>
        </w:rPr>
        <w:t>. She builds on this</w:t>
      </w:r>
      <w:r w:rsidRPr="00F32610">
        <w:rPr>
          <w:rFonts w:ascii="Times New Roman" w:hAnsi="Times New Roman" w:cs="Times New Roman"/>
          <w:lang w:val="en-US"/>
        </w:rPr>
        <w:t xml:space="preserve"> to </w:t>
      </w:r>
      <w:r w:rsidR="00A46A38" w:rsidRPr="00F32610">
        <w:rPr>
          <w:rFonts w:ascii="Times New Roman" w:hAnsi="Times New Roman" w:cs="Times New Roman"/>
          <w:lang w:val="en-US"/>
        </w:rPr>
        <w:t>challenge contemporary discourses that equate</w:t>
      </w:r>
      <w:r w:rsidR="0031126F">
        <w:rPr>
          <w:rFonts w:ascii="Times New Roman" w:hAnsi="Times New Roman" w:cs="Times New Roman"/>
          <w:lang w:val="en-US"/>
        </w:rPr>
        <w:t xml:space="preserve"> </w:t>
      </w:r>
      <w:r w:rsidR="00A46A38" w:rsidRPr="00F32610">
        <w:rPr>
          <w:rFonts w:ascii="Times New Roman" w:hAnsi="Times New Roman" w:cs="Times New Roman"/>
          <w:lang w:val="en-US"/>
        </w:rPr>
        <w:t xml:space="preserve">secularism with gender equality and serve to </w:t>
      </w:r>
      <w:r w:rsidR="009D1673">
        <w:rPr>
          <w:rFonts w:ascii="Times New Roman" w:hAnsi="Times New Roman" w:cs="Times New Roman"/>
          <w:lang w:val="en-US"/>
        </w:rPr>
        <w:t>mask</w:t>
      </w:r>
      <w:r w:rsidR="00A46A38" w:rsidRPr="00F32610">
        <w:rPr>
          <w:rFonts w:ascii="Times New Roman" w:hAnsi="Times New Roman" w:cs="Times New Roman"/>
          <w:lang w:val="en-US"/>
        </w:rPr>
        <w:t xml:space="preserve"> inequalities that </w:t>
      </w:r>
      <w:r w:rsidR="00F20D3B">
        <w:rPr>
          <w:rFonts w:ascii="Times New Roman" w:hAnsi="Times New Roman" w:cs="Times New Roman"/>
          <w:lang w:val="en-US"/>
        </w:rPr>
        <w:t>“</w:t>
      </w:r>
      <w:r w:rsidR="00A46A38" w:rsidRPr="00F32610">
        <w:rPr>
          <w:rFonts w:ascii="Times New Roman" w:hAnsi="Times New Roman" w:cs="Times New Roman"/>
          <w:lang w:val="en-US"/>
        </w:rPr>
        <w:t>extend beyond gender to race, class, ethnicity and religion</w:t>
      </w:r>
      <w:r w:rsidR="00F20D3B">
        <w:rPr>
          <w:rFonts w:ascii="Times New Roman" w:hAnsi="Times New Roman" w:cs="Times New Roman"/>
          <w:lang w:val="en-US"/>
        </w:rPr>
        <w:t>”</w:t>
      </w:r>
      <w:r w:rsidR="00A46A38" w:rsidRPr="00F32610">
        <w:rPr>
          <w:rFonts w:ascii="Times New Roman" w:hAnsi="Times New Roman" w:cs="Times New Roman"/>
          <w:lang w:val="en-US"/>
        </w:rPr>
        <w:t xml:space="preserve"> (183).</w:t>
      </w:r>
      <w:r w:rsidR="003B6594" w:rsidRPr="00F32610">
        <w:rPr>
          <w:rFonts w:ascii="Times New Roman" w:hAnsi="Times New Roman" w:cs="Times New Roman"/>
          <w:lang w:val="en-US"/>
        </w:rPr>
        <w:t xml:space="preserve"> Her </w:t>
      </w:r>
      <w:r w:rsidR="00A46A38" w:rsidRPr="00F32610">
        <w:rPr>
          <w:rFonts w:ascii="Times New Roman" w:hAnsi="Times New Roman" w:cs="Times New Roman"/>
          <w:lang w:val="en-US"/>
        </w:rPr>
        <w:t>incisive</w:t>
      </w:r>
      <w:r w:rsidR="003B6594" w:rsidRPr="00F32610">
        <w:rPr>
          <w:rFonts w:ascii="Times New Roman" w:hAnsi="Times New Roman" w:cs="Times New Roman"/>
          <w:lang w:val="en-US"/>
        </w:rPr>
        <w:t xml:space="preserve"> analysis is executed</w:t>
      </w:r>
      <w:r w:rsidR="00A46A38" w:rsidRPr="00F32610">
        <w:rPr>
          <w:rFonts w:ascii="Times New Roman" w:hAnsi="Times New Roman" w:cs="Times New Roman"/>
          <w:lang w:val="en-US"/>
        </w:rPr>
        <w:t xml:space="preserve"> with a clarity that cuts through obfuscations of complexity so often characteriz</w:t>
      </w:r>
      <w:r w:rsidR="009D1673">
        <w:rPr>
          <w:rFonts w:ascii="Times New Roman" w:hAnsi="Times New Roman" w:cs="Times New Roman"/>
          <w:lang w:val="en-US"/>
        </w:rPr>
        <w:t>ing</w:t>
      </w:r>
      <w:r w:rsidR="00A46A38" w:rsidRPr="00F32610">
        <w:rPr>
          <w:rFonts w:ascii="Times New Roman" w:hAnsi="Times New Roman" w:cs="Times New Roman"/>
          <w:lang w:val="en-US"/>
        </w:rPr>
        <w:t xml:space="preserve"> academic genealogies of secularism. </w:t>
      </w:r>
    </w:p>
    <w:p w14:paraId="0B80ADDB" w14:textId="77777777" w:rsidR="009D1673" w:rsidRDefault="009D1673" w:rsidP="00F3261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</w:p>
    <w:p w14:paraId="629A73B0" w14:textId="77777777" w:rsidR="00EB4883" w:rsidRDefault="00A46A38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i/>
          <w:lang w:val="en-US"/>
        </w:rPr>
        <w:t>Sex and Secularism</w:t>
      </w:r>
      <w:r w:rsidRPr="00F32610">
        <w:rPr>
          <w:rFonts w:ascii="Times New Roman" w:hAnsi="Times New Roman" w:cs="Times New Roman"/>
          <w:lang w:val="en-US"/>
        </w:rPr>
        <w:t xml:space="preserve"> is a clarion call </w:t>
      </w:r>
      <w:r w:rsidR="002C21F6" w:rsidRPr="00F32610">
        <w:rPr>
          <w:rFonts w:ascii="Times New Roman" w:hAnsi="Times New Roman" w:cs="Times New Roman"/>
          <w:lang w:val="en-US"/>
        </w:rPr>
        <w:t>to continu</w:t>
      </w:r>
      <w:r w:rsidR="009D1673">
        <w:rPr>
          <w:rFonts w:ascii="Times New Roman" w:hAnsi="Times New Roman" w:cs="Times New Roman"/>
          <w:lang w:val="en-US"/>
        </w:rPr>
        <w:t>ing</w:t>
      </w:r>
      <w:r w:rsidR="002C21F6" w:rsidRPr="00F32610">
        <w:rPr>
          <w:rFonts w:ascii="Times New Roman" w:hAnsi="Times New Roman" w:cs="Times New Roman"/>
          <w:lang w:val="en-US"/>
        </w:rPr>
        <w:t xml:space="preserve"> critique of our present</w:t>
      </w:r>
      <w:r w:rsidR="009D1673">
        <w:rPr>
          <w:rFonts w:ascii="Times New Roman" w:hAnsi="Times New Roman" w:cs="Times New Roman"/>
          <w:lang w:val="en-US"/>
        </w:rPr>
        <w:t>, or,</w:t>
      </w:r>
      <w:r w:rsidR="002C21F6" w:rsidRPr="00F32610">
        <w:rPr>
          <w:rFonts w:ascii="Times New Roman" w:hAnsi="Times New Roman" w:cs="Times New Roman"/>
          <w:lang w:val="en-US"/>
        </w:rPr>
        <w:t xml:space="preserve"> in Scott’s words, to think</w:t>
      </w:r>
      <w:r w:rsidR="003C5EF4">
        <w:rPr>
          <w:rFonts w:ascii="Times New Roman" w:hAnsi="Times New Roman" w:cs="Times New Roman"/>
          <w:lang w:val="en-US"/>
        </w:rPr>
        <w:t>ing</w:t>
      </w:r>
      <w:r w:rsidR="002C21F6" w:rsidRPr="00F32610">
        <w:rPr>
          <w:rFonts w:ascii="Times New Roman" w:hAnsi="Times New Roman" w:cs="Times New Roman"/>
          <w:lang w:val="en-US"/>
        </w:rPr>
        <w:t xml:space="preserve"> differently about </w:t>
      </w:r>
      <w:r w:rsidR="00F20D3B">
        <w:rPr>
          <w:rFonts w:ascii="Times New Roman" w:hAnsi="Times New Roman" w:cs="Times New Roman"/>
          <w:lang w:val="en-US"/>
        </w:rPr>
        <w:t>“</w:t>
      </w:r>
      <w:r w:rsidR="002C21F6" w:rsidRPr="00F32610">
        <w:rPr>
          <w:rFonts w:ascii="Times New Roman" w:hAnsi="Times New Roman" w:cs="Times New Roman"/>
          <w:lang w:val="en-US"/>
        </w:rPr>
        <w:t>the difficulties we face in acting to realize more just and egalitarian futures</w:t>
      </w:r>
      <w:r w:rsidR="00F20D3B">
        <w:rPr>
          <w:rFonts w:ascii="Times New Roman" w:hAnsi="Times New Roman" w:cs="Times New Roman"/>
          <w:lang w:val="en-US"/>
        </w:rPr>
        <w:t>” (</w:t>
      </w:r>
      <w:r w:rsidR="008274AC">
        <w:rPr>
          <w:rFonts w:ascii="Times New Roman" w:hAnsi="Times New Roman" w:cs="Times New Roman"/>
          <w:lang w:val="en-US"/>
        </w:rPr>
        <w:t>183</w:t>
      </w:r>
      <w:r w:rsidR="00F20D3B">
        <w:rPr>
          <w:rFonts w:ascii="Times New Roman" w:hAnsi="Times New Roman" w:cs="Times New Roman"/>
          <w:lang w:val="en-US"/>
        </w:rPr>
        <w:t>)</w:t>
      </w:r>
      <w:r w:rsidR="002C21F6" w:rsidRPr="00F32610">
        <w:rPr>
          <w:rFonts w:ascii="Times New Roman" w:hAnsi="Times New Roman" w:cs="Times New Roman"/>
          <w:lang w:val="en-US"/>
        </w:rPr>
        <w:t>.</w:t>
      </w:r>
      <w:r w:rsidR="003B6594" w:rsidRPr="00F32610">
        <w:rPr>
          <w:rFonts w:ascii="Times New Roman" w:hAnsi="Times New Roman" w:cs="Times New Roman"/>
          <w:lang w:val="en-US"/>
        </w:rPr>
        <w:t xml:space="preserve"> </w:t>
      </w:r>
      <w:r w:rsidR="00EB4883">
        <w:rPr>
          <w:rFonts w:ascii="Times New Roman" w:hAnsi="Times New Roman" w:cs="Times New Roman"/>
          <w:lang w:val="en-US"/>
        </w:rPr>
        <w:t xml:space="preserve">A </w:t>
      </w:r>
      <w:r w:rsidR="001C32BE">
        <w:rPr>
          <w:rFonts w:ascii="Times New Roman" w:hAnsi="Times New Roman" w:cs="Times New Roman"/>
          <w:lang w:val="en-US"/>
        </w:rPr>
        <w:t xml:space="preserve">further </w:t>
      </w:r>
      <w:r w:rsidR="00EB4883">
        <w:rPr>
          <w:rFonts w:ascii="Times New Roman" w:hAnsi="Times New Roman" w:cs="Times New Roman"/>
          <w:lang w:val="en-US"/>
        </w:rPr>
        <w:t>se</w:t>
      </w:r>
      <w:r w:rsidR="001C32BE">
        <w:rPr>
          <w:rFonts w:ascii="Times New Roman" w:hAnsi="Times New Roman" w:cs="Times New Roman"/>
          <w:lang w:val="en-US"/>
        </w:rPr>
        <w:t xml:space="preserve">ries of questions </w:t>
      </w:r>
      <w:r w:rsidR="00EB4883">
        <w:rPr>
          <w:rFonts w:ascii="Times New Roman" w:hAnsi="Times New Roman" w:cs="Times New Roman"/>
          <w:lang w:val="en-US"/>
        </w:rPr>
        <w:t>arise from this analysis.</w:t>
      </w:r>
      <w:r w:rsidR="001C32BE">
        <w:rPr>
          <w:rFonts w:ascii="Times New Roman" w:hAnsi="Times New Roman" w:cs="Times New Roman"/>
          <w:lang w:val="en-US"/>
        </w:rPr>
        <w:t xml:space="preserve"> Scott’s analysis of secularism is grounded in an insistence on understanding it historically; its meaning and import is contextually dependent. </w:t>
      </w:r>
      <w:r w:rsidR="00F910AF">
        <w:rPr>
          <w:rFonts w:ascii="Times New Roman" w:hAnsi="Times New Roman" w:cs="Times New Roman"/>
          <w:lang w:val="en-US"/>
        </w:rPr>
        <w:t xml:space="preserve">As Scott points out, this analysis is equally applicable to </w:t>
      </w:r>
      <w:r w:rsidR="001C32BE">
        <w:rPr>
          <w:rFonts w:ascii="Times New Roman" w:hAnsi="Times New Roman" w:cs="Times New Roman"/>
          <w:lang w:val="en-US"/>
        </w:rPr>
        <w:t>our accounts of race and ethnicity</w:t>
      </w:r>
      <w:r w:rsidR="00F910AF">
        <w:rPr>
          <w:rFonts w:ascii="Times New Roman" w:hAnsi="Times New Roman" w:cs="Times New Roman"/>
          <w:lang w:val="en-US"/>
        </w:rPr>
        <w:t xml:space="preserve">. If we are to challenge the inequalities that extend beyond gender to race, ethnicity and religion, and indeed class, then we need to approach these questions through a similar analytical lens. </w:t>
      </w:r>
      <w:r w:rsidR="00EB4883">
        <w:rPr>
          <w:rFonts w:ascii="Times New Roman" w:hAnsi="Times New Roman" w:cs="Times New Roman"/>
          <w:lang w:val="en-US"/>
        </w:rPr>
        <w:t>Insisting on t</w:t>
      </w:r>
      <w:r w:rsidR="004F50AE">
        <w:rPr>
          <w:rFonts w:ascii="Times New Roman" w:hAnsi="Times New Roman" w:cs="Times New Roman"/>
          <w:lang w:val="en-US"/>
        </w:rPr>
        <w:t xml:space="preserve">he historicity of </w:t>
      </w:r>
      <w:r w:rsidR="00EB4883">
        <w:rPr>
          <w:rFonts w:ascii="Times New Roman" w:hAnsi="Times New Roman" w:cs="Times New Roman"/>
          <w:lang w:val="en-US"/>
        </w:rPr>
        <w:t>race and ethnicity</w:t>
      </w:r>
      <w:r w:rsidR="00F910AF">
        <w:rPr>
          <w:rFonts w:ascii="Times New Roman" w:hAnsi="Times New Roman" w:cs="Times New Roman"/>
          <w:lang w:val="en-US"/>
        </w:rPr>
        <w:t xml:space="preserve"> also means that we need to develop </w:t>
      </w:r>
      <w:proofErr w:type="gramStart"/>
      <w:r w:rsidR="00F910AF">
        <w:rPr>
          <w:rFonts w:ascii="Times New Roman" w:hAnsi="Times New Roman" w:cs="Times New Roman"/>
          <w:lang w:val="en-US"/>
        </w:rPr>
        <w:t xml:space="preserve">an analytics </w:t>
      </w:r>
      <w:r w:rsidR="00EB4883">
        <w:rPr>
          <w:rFonts w:ascii="Times New Roman" w:hAnsi="Times New Roman" w:cs="Times New Roman"/>
          <w:lang w:val="en-US"/>
        </w:rPr>
        <w:t>of embodiment</w:t>
      </w:r>
      <w:proofErr w:type="gramEnd"/>
      <w:r w:rsidR="00F910AF">
        <w:rPr>
          <w:rFonts w:ascii="Times New Roman" w:hAnsi="Times New Roman" w:cs="Times New Roman"/>
          <w:lang w:val="en-US"/>
        </w:rPr>
        <w:t>,</w:t>
      </w:r>
      <w:r w:rsidR="001C32BE">
        <w:rPr>
          <w:rFonts w:ascii="Times New Roman" w:hAnsi="Times New Roman" w:cs="Times New Roman"/>
          <w:lang w:val="en-US"/>
        </w:rPr>
        <w:t xml:space="preserve"> </w:t>
      </w:r>
      <w:r w:rsidR="00F910AF">
        <w:rPr>
          <w:rFonts w:ascii="Times New Roman" w:hAnsi="Times New Roman" w:cs="Times New Roman"/>
          <w:lang w:val="en-US"/>
        </w:rPr>
        <w:t>investigating the</w:t>
      </w:r>
      <w:r w:rsidR="001C32BE">
        <w:rPr>
          <w:rFonts w:ascii="Times New Roman" w:hAnsi="Times New Roman" w:cs="Times New Roman"/>
          <w:lang w:val="en-US"/>
        </w:rPr>
        <w:t xml:space="preserve"> relation</w:t>
      </w:r>
      <w:r w:rsidR="00F910AF">
        <w:rPr>
          <w:rFonts w:ascii="Times New Roman" w:hAnsi="Times New Roman" w:cs="Times New Roman"/>
          <w:lang w:val="en-US"/>
        </w:rPr>
        <w:t xml:space="preserve"> between practices of embodiment and </w:t>
      </w:r>
      <w:r w:rsidR="001C32BE">
        <w:rPr>
          <w:rFonts w:ascii="Times New Roman" w:hAnsi="Times New Roman" w:cs="Times New Roman"/>
          <w:lang w:val="en-US"/>
        </w:rPr>
        <w:t xml:space="preserve">historically specific relations of inequality, and specifically gender inequality.  </w:t>
      </w:r>
      <w:r w:rsidR="00F910AF">
        <w:rPr>
          <w:rFonts w:ascii="Times New Roman" w:hAnsi="Times New Roman" w:cs="Times New Roman"/>
          <w:lang w:val="en-US"/>
        </w:rPr>
        <w:t xml:space="preserve">A whole new strand of feminist analysis that engages with embodiment is </w:t>
      </w:r>
      <w:r w:rsidR="008274AC">
        <w:rPr>
          <w:rFonts w:ascii="Times New Roman" w:hAnsi="Times New Roman" w:cs="Times New Roman"/>
          <w:lang w:val="en-US"/>
        </w:rPr>
        <w:t>relevant here, ranging from Sab</w:t>
      </w:r>
      <w:r w:rsidR="00F910AF">
        <w:rPr>
          <w:rFonts w:ascii="Times New Roman" w:hAnsi="Times New Roman" w:cs="Times New Roman"/>
          <w:lang w:val="en-US"/>
        </w:rPr>
        <w:t xml:space="preserve">a Mahmood’s analysis of the politics of </w:t>
      </w:r>
      <w:r w:rsidR="00F910AF">
        <w:rPr>
          <w:rFonts w:ascii="Times New Roman" w:hAnsi="Times New Roman" w:cs="Times New Roman"/>
          <w:lang w:val="en-US"/>
        </w:rPr>
        <w:lastRenderedPageBreak/>
        <w:t xml:space="preserve">piety and its relation to wider political imaginaries and accounts of feminist agency, to </w:t>
      </w:r>
      <w:r w:rsidR="00384B16">
        <w:rPr>
          <w:rFonts w:ascii="Times New Roman" w:hAnsi="Times New Roman" w:cs="Times New Roman"/>
          <w:lang w:val="en-US"/>
        </w:rPr>
        <w:t xml:space="preserve">the works of emerging feminist scholars such as Emily </w:t>
      </w:r>
      <w:proofErr w:type="spellStart"/>
      <w:r w:rsidR="00384B16">
        <w:rPr>
          <w:rFonts w:ascii="Times New Roman" w:hAnsi="Times New Roman" w:cs="Times New Roman"/>
          <w:lang w:val="en-US"/>
        </w:rPr>
        <w:t>Beausoleil</w:t>
      </w:r>
      <w:proofErr w:type="spellEnd"/>
      <w:r w:rsidR="00384B16">
        <w:rPr>
          <w:rFonts w:ascii="Times New Roman" w:hAnsi="Times New Roman" w:cs="Times New Roman"/>
          <w:lang w:val="en-US"/>
        </w:rPr>
        <w:t xml:space="preserve"> and Dana Mills</w:t>
      </w:r>
      <w:r w:rsidR="008274AC">
        <w:rPr>
          <w:rFonts w:ascii="Times New Roman" w:hAnsi="Times New Roman" w:cs="Times New Roman"/>
          <w:lang w:val="en-US"/>
        </w:rPr>
        <w:t>.</w:t>
      </w:r>
    </w:p>
    <w:p w14:paraId="5A550B91" w14:textId="77777777" w:rsidR="008274AC" w:rsidRDefault="008274AC" w:rsidP="00F3261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BA99158" w14:textId="77777777" w:rsidR="00A46A38" w:rsidRPr="00F32610" w:rsidRDefault="003B6594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lang w:val="en-US"/>
        </w:rPr>
        <w:t>The volume is published in a series Public Square that seeks to bring significant issu</w:t>
      </w:r>
      <w:r w:rsidR="008274AC">
        <w:rPr>
          <w:rFonts w:ascii="Times New Roman" w:hAnsi="Times New Roman" w:cs="Times New Roman"/>
          <w:lang w:val="en-US"/>
        </w:rPr>
        <w:t xml:space="preserve">es of the day to our attention. </w:t>
      </w:r>
      <w:r w:rsidRPr="00F32610">
        <w:rPr>
          <w:rFonts w:ascii="Times New Roman" w:hAnsi="Times New Roman" w:cs="Times New Roman"/>
          <w:lang w:val="en-US"/>
        </w:rPr>
        <w:t>Scott’s work</w:t>
      </w:r>
      <w:r w:rsidR="00C27899" w:rsidRPr="00F32610">
        <w:rPr>
          <w:rFonts w:ascii="Times New Roman" w:hAnsi="Times New Roman" w:cs="Times New Roman"/>
          <w:lang w:val="en-US"/>
        </w:rPr>
        <w:t xml:space="preserve"> eloquently</w:t>
      </w:r>
      <w:r w:rsidR="009D1673">
        <w:rPr>
          <w:rFonts w:ascii="Times New Roman" w:hAnsi="Times New Roman" w:cs="Times New Roman"/>
          <w:lang w:val="en-US"/>
        </w:rPr>
        <w:t xml:space="preserve"> succeeds</w:t>
      </w:r>
      <w:r w:rsidR="00C27899" w:rsidRPr="00F32610">
        <w:rPr>
          <w:rFonts w:ascii="Times New Roman" w:hAnsi="Times New Roman" w:cs="Times New Roman"/>
          <w:lang w:val="en-US"/>
        </w:rPr>
        <w:t xml:space="preserve"> in bringing complex debates to a wider audience, whilst simultaneously uncovering genealogies that will shape academic debate today and into the future.</w:t>
      </w:r>
    </w:p>
    <w:p w14:paraId="0339A461" w14:textId="77777777" w:rsidR="002C21F6" w:rsidRPr="00F32610" w:rsidRDefault="00F20D3B" w:rsidP="00F32610">
      <w:pPr>
        <w:spacing w:line="480" w:lineRule="auto"/>
        <w:jc w:val="right"/>
        <w:outlineLvl w:val="0"/>
        <w:rPr>
          <w:rFonts w:ascii="Times New Roman" w:hAnsi="Times New Roman" w:cs="Times New Roman"/>
          <w:i/>
          <w:lang w:val="en-US"/>
        </w:rPr>
      </w:pPr>
      <w:r w:rsidRPr="00F32610">
        <w:rPr>
          <w:rFonts w:ascii="Times New Roman" w:hAnsi="Times New Roman" w:cs="Times New Roman"/>
          <w:i/>
          <w:lang w:val="en-US"/>
        </w:rPr>
        <w:t>Aletta J. Norval</w:t>
      </w:r>
    </w:p>
    <w:p w14:paraId="5563D4AF" w14:textId="77777777" w:rsidR="00F20D3B" w:rsidRPr="00F32610" w:rsidRDefault="00F20D3B" w:rsidP="00F32610">
      <w:pPr>
        <w:spacing w:line="480" w:lineRule="auto"/>
        <w:jc w:val="right"/>
        <w:outlineLvl w:val="0"/>
        <w:rPr>
          <w:rFonts w:ascii="Times New Roman" w:hAnsi="Times New Roman" w:cs="Times New Roman"/>
          <w:i/>
          <w:lang w:val="en-US"/>
        </w:rPr>
      </w:pPr>
      <w:r w:rsidRPr="00F32610">
        <w:rPr>
          <w:rFonts w:ascii="Times New Roman" w:hAnsi="Times New Roman" w:cs="Times New Roman"/>
          <w:i/>
          <w:lang w:val="en-US"/>
        </w:rPr>
        <w:t>Anglia Ruskin University</w:t>
      </w:r>
    </w:p>
    <w:p w14:paraId="71E3274C" w14:textId="77777777" w:rsidR="00F20D3B" w:rsidRPr="00F32610" w:rsidRDefault="00A102AB" w:rsidP="00F32610">
      <w:pPr>
        <w:spacing w:line="480" w:lineRule="auto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aletta.norval@anglia.ac.uk</w:t>
      </w:r>
    </w:p>
    <w:p w14:paraId="32678AC4" w14:textId="77777777" w:rsidR="002C21F6" w:rsidRPr="00F32610" w:rsidRDefault="00F20D3B" w:rsidP="00F32610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 w:rsidRPr="00F32610">
        <w:rPr>
          <w:rFonts w:ascii="Times New Roman" w:hAnsi="Times New Roman" w:cs="Times New Roman"/>
          <w:b/>
          <w:lang w:val="en-US"/>
        </w:rPr>
        <w:t>Notes on Contributor</w:t>
      </w:r>
    </w:p>
    <w:p w14:paraId="49435A4B" w14:textId="77777777" w:rsidR="002C21F6" w:rsidRPr="00F32610" w:rsidRDefault="002C21F6" w:rsidP="00F32610">
      <w:pPr>
        <w:spacing w:line="480" w:lineRule="auto"/>
        <w:rPr>
          <w:rFonts w:ascii="Times New Roman" w:hAnsi="Times New Roman" w:cs="Times New Roman"/>
          <w:lang w:val="en-US"/>
        </w:rPr>
      </w:pPr>
      <w:r w:rsidRPr="00F32610">
        <w:rPr>
          <w:rFonts w:ascii="Times New Roman" w:hAnsi="Times New Roman" w:cs="Times New Roman"/>
          <w:lang w:val="en-US"/>
        </w:rPr>
        <w:t xml:space="preserve">Aletta J. Norval is a political theorist working on democratic theory, in particular the mechanisms of democratic subject formation. Her most recent monograph </w:t>
      </w:r>
      <w:r w:rsidR="003B6594" w:rsidRPr="00F32610">
        <w:rPr>
          <w:rFonts w:ascii="Times New Roman" w:hAnsi="Times New Roman" w:cs="Times New Roman"/>
          <w:lang w:val="en-US"/>
        </w:rPr>
        <w:t xml:space="preserve">is </w:t>
      </w:r>
      <w:r w:rsidR="003B6594" w:rsidRPr="00F32610">
        <w:rPr>
          <w:rFonts w:ascii="Times New Roman" w:hAnsi="Times New Roman" w:cs="Times New Roman"/>
          <w:i/>
          <w:lang w:val="en-US"/>
        </w:rPr>
        <w:t xml:space="preserve">Aversive Democracy: </w:t>
      </w:r>
      <w:r w:rsidRPr="00F32610">
        <w:rPr>
          <w:rFonts w:ascii="Times New Roman" w:hAnsi="Times New Roman" w:cs="Times New Roman"/>
          <w:i/>
          <w:lang w:val="en-US"/>
        </w:rPr>
        <w:t xml:space="preserve">Inheritance </w:t>
      </w:r>
      <w:r w:rsidR="003B6594" w:rsidRPr="00F32610">
        <w:rPr>
          <w:rFonts w:ascii="Times New Roman" w:hAnsi="Times New Roman" w:cs="Times New Roman"/>
          <w:i/>
          <w:lang w:val="en-US"/>
        </w:rPr>
        <w:t xml:space="preserve">and Originality </w:t>
      </w:r>
      <w:r w:rsidRPr="00F32610">
        <w:rPr>
          <w:rFonts w:ascii="Times New Roman" w:hAnsi="Times New Roman" w:cs="Times New Roman"/>
          <w:i/>
          <w:lang w:val="en-US"/>
        </w:rPr>
        <w:t>in the Democratic Tradition</w:t>
      </w:r>
      <w:r w:rsidRPr="00F32610">
        <w:rPr>
          <w:rFonts w:ascii="Times New Roman" w:hAnsi="Times New Roman" w:cs="Times New Roman"/>
          <w:lang w:val="en-US"/>
        </w:rPr>
        <w:t xml:space="preserve"> (Cambridge University Press). She is currently Deputy Vice-Chancellor at Anglia Ruskin University, UK.</w:t>
      </w:r>
    </w:p>
    <w:p w14:paraId="37EBC7F6" w14:textId="77777777" w:rsidR="00A46A38" w:rsidRPr="00F32610" w:rsidRDefault="00A46A38" w:rsidP="00F3261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B63049A" w14:textId="77777777" w:rsidR="000A64EC" w:rsidRDefault="006148B4" w:rsidP="00F32610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19148F">
        <w:rPr>
          <w:rFonts w:ascii="Times New Roman" w:hAnsi="Times New Roman" w:cs="Times New Roman"/>
          <w:b/>
          <w:lang w:val="en-US"/>
        </w:rPr>
        <w:t>References</w:t>
      </w:r>
    </w:p>
    <w:p w14:paraId="76FF48DD" w14:textId="77777777" w:rsidR="00114421" w:rsidRPr="00D51582" w:rsidRDefault="00114421" w:rsidP="00114421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D51582">
        <w:rPr>
          <w:rFonts w:ascii="Times New Roman" w:hAnsi="Times New Roman" w:cs="Times New Roman"/>
        </w:rPr>
        <w:t>Beausoleil</w:t>
      </w:r>
      <w:proofErr w:type="spellEnd"/>
      <w:r w:rsidRPr="00D51582">
        <w:rPr>
          <w:rFonts w:ascii="Times New Roman" w:hAnsi="Times New Roman" w:cs="Times New Roman"/>
        </w:rPr>
        <w:t>, EJ. (2015). Embodying an ethics of response-ability. </w:t>
      </w:r>
      <w:r>
        <w:rPr>
          <w:rFonts w:ascii="Times New Roman" w:hAnsi="Times New Roman" w:cs="Times New Roman"/>
          <w:i/>
          <w:iCs/>
        </w:rPr>
        <w:t>Borderlands e-Journal</w:t>
      </w:r>
      <w:r w:rsidRPr="00D51582">
        <w:rPr>
          <w:rFonts w:ascii="Times New Roman" w:hAnsi="Times New Roman" w:cs="Times New Roman"/>
          <w:i/>
          <w:iCs/>
        </w:rPr>
        <w:t>: New Spaces in the Humanities</w:t>
      </w:r>
      <w:r w:rsidRPr="00D51582">
        <w:rPr>
          <w:rFonts w:ascii="Times New Roman" w:hAnsi="Times New Roman" w:cs="Times New Roman"/>
        </w:rPr>
        <w:t>. 14(2), 1-16</w:t>
      </w:r>
    </w:p>
    <w:p w14:paraId="50B478C9" w14:textId="77777777" w:rsidR="00560094" w:rsidRDefault="006148B4" w:rsidP="0019148F">
      <w:pPr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Chase, Jefferson. 2018. “</w:t>
      </w:r>
      <w:r w:rsidRPr="006148B4">
        <w:rPr>
          <w:rFonts w:ascii="Times New Roman" w:hAnsi="Times New Roman" w:cs="Times New Roman"/>
          <w:lang w:val="en-US"/>
        </w:rPr>
        <w:t>Angela Merkel stresses migrants, Islam in first Bundestag address of new government</w:t>
      </w:r>
      <w:r w:rsidR="00F702D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” </w:t>
      </w:r>
      <w:r w:rsidRPr="0019148F">
        <w:rPr>
          <w:rFonts w:ascii="Times New Roman" w:hAnsi="Times New Roman" w:cs="Times New Roman"/>
          <w:i/>
          <w:lang w:val="en-US"/>
        </w:rPr>
        <w:t>DW Germany</w:t>
      </w:r>
      <w:r w:rsidR="0056009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560094">
        <w:rPr>
          <w:rFonts w:ascii="Times New Roman" w:hAnsi="Times New Roman" w:cs="Times New Roman"/>
          <w:lang w:val="en-US"/>
        </w:rPr>
        <w:t>March 3,</w:t>
      </w:r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19338C">
          <w:rPr>
            <w:rStyle w:val="Hyperlink"/>
            <w:rFonts w:ascii="Times New Roman" w:hAnsi="Times New Roman" w:cs="Times New Roman"/>
            <w:lang w:val="en-US"/>
          </w:rPr>
          <w:t>https://www.dw.com/en/angela-merkel-stresses-migrants-islam-in-first-bundestag-address-of-new-government/a-43065114</w:t>
        </w:r>
      </w:hyperlink>
      <w:r w:rsidR="00560094">
        <w:rPr>
          <w:rFonts w:ascii="Times New Roman" w:hAnsi="Times New Roman" w:cs="Times New Roman"/>
          <w:lang w:val="en-US"/>
        </w:rPr>
        <w:t>.</w:t>
      </w:r>
    </w:p>
    <w:p w14:paraId="001474DF" w14:textId="77777777" w:rsidR="006148B4" w:rsidRDefault="006148B4" w:rsidP="0019148F">
      <w:pPr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Liptak, Adam and Michael D. Shear. 2018. “</w:t>
      </w:r>
      <w:r w:rsidRPr="006148B4">
        <w:rPr>
          <w:rFonts w:ascii="Times New Roman" w:hAnsi="Times New Roman" w:cs="Times New Roman"/>
          <w:lang w:val="en-US"/>
        </w:rPr>
        <w:t>Trump’s Travel Ban Is Upheld by Supreme Court</w:t>
      </w:r>
      <w:r w:rsidR="0056009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” </w:t>
      </w:r>
      <w:r w:rsidRPr="0019148F">
        <w:rPr>
          <w:rFonts w:ascii="Times New Roman" w:hAnsi="Times New Roman" w:cs="Times New Roman"/>
          <w:i/>
          <w:lang w:val="en-US"/>
        </w:rPr>
        <w:t>New York Times</w:t>
      </w:r>
      <w:r w:rsidR="00560094">
        <w:rPr>
          <w:rFonts w:ascii="Times New Roman" w:hAnsi="Times New Roman" w:cs="Times New Roman"/>
          <w:lang w:val="en-US"/>
        </w:rPr>
        <w:t>, June 26,</w:t>
      </w:r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D51582" w:rsidRPr="00703B51">
          <w:rPr>
            <w:rStyle w:val="Hyperlink"/>
            <w:rFonts w:ascii="Times New Roman" w:hAnsi="Times New Roman" w:cs="Times New Roman"/>
            <w:lang w:val="en-US"/>
          </w:rPr>
          <w:t>https://www.nytimes.com/2018/06/26/us/politics/supreme-court-trump-travel-ban.html</w:t>
        </w:r>
      </w:hyperlink>
      <w:r w:rsidR="00560094">
        <w:rPr>
          <w:rFonts w:ascii="Times New Roman" w:hAnsi="Times New Roman" w:cs="Times New Roman"/>
          <w:lang w:val="en-US"/>
        </w:rPr>
        <w:t>.</w:t>
      </w:r>
    </w:p>
    <w:p w14:paraId="3CDE0F2A" w14:textId="1403F0D7" w:rsidR="001E47E0" w:rsidRDefault="001E47E0" w:rsidP="0019148F">
      <w:pPr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Mahmood, Saba</w:t>
      </w:r>
      <w:r w:rsidR="0031126F">
        <w:rPr>
          <w:rFonts w:ascii="Times New Roman" w:hAnsi="Times New Roman" w:cs="Times New Roman"/>
          <w:lang w:val="en-US"/>
        </w:rPr>
        <w:t xml:space="preserve">. 2005. </w:t>
      </w:r>
      <w:r w:rsidR="0031126F" w:rsidRPr="000079DD">
        <w:rPr>
          <w:rFonts w:ascii="Times New Roman" w:hAnsi="Times New Roman" w:cs="Times New Roman"/>
          <w:i/>
          <w:lang w:val="en-US"/>
        </w:rPr>
        <w:t>Politics of Piety: The Islamic Revival and the Feminist Subject</w:t>
      </w:r>
      <w:r w:rsidR="0031126F">
        <w:rPr>
          <w:rFonts w:ascii="Times New Roman" w:hAnsi="Times New Roman" w:cs="Times New Roman"/>
          <w:lang w:val="en-US"/>
        </w:rPr>
        <w:t>. Princeton University Press, Princeton, New Jersey.</w:t>
      </w:r>
    </w:p>
    <w:p w14:paraId="060AE97D" w14:textId="39295352" w:rsidR="006148B4" w:rsidRPr="006148B4" w:rsidRDefault="00D51582" w:rsidP="000079DD">
      <w:pPr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Mills, Dana.  2017. </w:t>
      </w:r>
      <w:r w:rsidRPr="00D51582">
        <w:rPr>
          <w:rFonts w:ascii="Times New Roman" w:hAnsi="Times New Roman" w:cs="Times New Roman"/>
          <w:i/>
          <w:lang w:val="en-US"/>
        </w:rPr>
        <w:t>Dance and Politics.</w:t>
      </w:r>
      <w:r>
        <w:rPr>
          <w:rFonts w:ascii="Times New Roman" w:hAnsi="Times New Roman" w:cs="Times New Roman"/>
          <w:lang w:val="en-US"/>
        </w:rPr>
        <w:t xml:space="preserve"> Manchester University Press, Manchester.</w:t>
      </w:r>
    </w:p>
    <w:sectPr w:rsidR="006148B4" w:rsidRPr="006148B4" w:rsidSect="006056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F9"/>
    <w:rsid w:val="000079DD"/>
    <w:rsid w:val="00054D81"/>
    <w:rsid w:val="000A64EC"/>
    <w:rsid w:val="001138C0"/>
    <w:rsid w:val="00114421"/>
    <w:rsid w:val="001332B1"/>
    <w:rsid w:val="001502C6"/>
    <w:rsid w:val="0019148F"/>
    <w:rsid w:val="001C32BE"/>
    <w:rsid w:val="001E099B"/>
    <w:rsid w:val="001E1284"/>
    <w:rsid w:val="001E47E0"/>
    <w:rsid w:val="002623D8"/>
    <w:rsid w:val="00263B0F"/>
    <w:rsid w:val="002B600A"/>
    <w:rsid w:val="002C21F6"/>
    <w:rsid w:val="002D2916"/>
    <w:rsid w:val="0031126F"/>
    <w:rsid w:val="00371685"/>
    <w:rsid w:val="00384B16"/>
    <w:rsid w:val="0039076E"/>
    <w:rsid w:val="003B6594"/>
    <w:rsid w:val="003C5EF4"/>
    <w:rsid w:val="004329A9"/>
    <w:rsid w:val="004442DF"/>
    <w:rsid w:val="004701C6"/>
    <w:rsid w:val="004B04DC"/>
    <w:rsid w:val="004D4742"/>
    <w:rsid w:val="004E5090"/>
    <w:rsid w:val="004F50AE"/>
    <w:rsid w:val="00544698"/>
    <w:rsid w:val="00560094"/>
    <w:rsid w:val="005B2FD1"/>
    <w:rsid w:val="005E3ED4"/>
    <w:rsid w:val="00605618"/>
    <w:rsid w:val="006108B0"/>
    <w:rsid w:val="006148B4"/>
    <w:rsid w:val="006A0552"/>
    <w:rsid w:val="006F73B1"/>
    <w:rsid w:val="00755782"/>
    <w:rsid w:val="007C7D64"/>
    <w:rsid w:val="007E439B"/>
    <w:rsid w:val="008077E8"/>
    <w:rsid w:val="008274AC"/>
    <w:rsid w:val="00896EB8"/>
    <w:rsid w:val="008A184F"/>
    <w:rsid w:val="008B4423"/>
    <w:rsid w:val="008F4BFF"/>
    <w:rsid w:val="00900E19"/>
    <w:rsid w:val="0093711F"/>
    <w:rsid w:val="00956CB6"/>
    <w:rsid w:val="00961EE6"/>
    <w:rsid w:val="009D1673"/>
    <w:rsid w:val="009F2A4F"/>
    <w:rsid w:val="009F6AF9"/>
    <w:rsid w:val="00A102AB"/>
    <w:rsid w:val="00A46A38"/>
    <w:rsid w:val="00A4724D"/>
    <w:rsid w:val="00AF0890"/>
    <w:rsid w:val="00B42280"/>
    <w:rsid w:val="00BD29BC"/>
    <w:rsid w:val="00C222EC"/>
    <w:rsid w:val="00C27899"/>
    <w:rsid w:val="00C81865"/>
    <w:rsid w:val="00C82E0C"/>
    <w:rsid w:val="00D51582"/>
    <w:rsid w:val="00D75E2D"/>
    <w:rsid w:val="00DD0BCF"/>
    <w:rsid w:val="00E07380"/>
    <w:rsid w:val="00EA2C73"/>
    <w:rsid w:val="00EB4883"/>
    <w:rsid w:val="00EC2923"/>
    <w:rsid w:val="00F05CAC"/>
    <w:rsid w:val="00F14FA9"/>
    <w:rsid w:val="00F20D3B"/>
    <w:rsid w:val="00F32610"/>
    <w:rsid w:val="00F702D8"/>
    <w:rsid w:val="00F71C8E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2EE"/>
  <w15:chartTrackingRefBased/>
  <w15:docId w15:val="{15B920CE-2453-6A4B-88A4-5F05868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D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D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D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610"/>
  </w:style>
  <w:style w:type="character" w:styleId="Hyperlink">
    <w:name w:val="Hyperlink"/>
    <w:basedOn w:val="DefaultParagraphFont"/>
    <w:uiPriority w:val="99"/>
    <w:unhideWhenUsed/>
    <w:rsid w:val="00F326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32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8B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8/06/26/us/politics/supreme-court-trump-travel-b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w.com/en/angela-merkel-stresses-migrants-islam-in-first-bundestag-address-of-new-government/a-43065114" TargetMode="External"/><Relationship Id="rId5" Type="http://schemas.openxmlformats.org/officeDocument/2006/relationships/hyperlink" Target="https://www.dw.com/en/angela-merkel-stresses-migrants-islam-in-first-bundestag-address-of-new-government/a-43065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D2D746-E99A-884D-9B70-0F78602A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Norval, Aletta</cp:lastModifiedBy>
  <cp:revision>2</cp:revision>
  <dcterms:created xsi:type="dcterms:W3CDTF">2019-02-20T13:55:00Z</dcterms:created>
  <dcterms:modified xsi:type="dcterms:W3CDTF">2019-02-20T13:55:00Z</dcterms:modified>
</cp:coreProperties>
</file>