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B854" w14:textId="5DE2D5E1" w:rsidR="0062433E" w:rsidRPr="00244B66" w:rsidRDefault="0062433E">
      <w:pPr>
        <w:rPr>
          <w:b/>
          <w:sz w:val="28"/>
          <w:szCs w:val="28"/>
        </w:rPr>
      </w:pPr>
      <w:r w:rsidRPr="00244B66">
        <w:rPr>
          <w:b/>
          <w:sz w:val="28"/>
          <w:szCs w:val="28"/>
        </w:rPr>
        <w:t xml:space="preserve">The </w:t>
      </w:r>
      <w:bookmarkStart w:id="0" w:name="_GoBack"/>
      <w:r w:rsidRPr="00244B66">
        <w:rPr>
          <w:b/>
          <w:sz w:val="28"/>
          <w:szCs w:val="28"/>
        </w:rPr>
        <w:t>flammability of textile</w:t>
      </w:r>
      <w:r w:rsidR="00B01A6B" w:rsidRPr="00244B66">
        <w:rPr>
          <w:b/>
          <w:sz w:val="28"/>
          <w:szCs w:val="28"/>
        </w:rPr>
        <w:t>s</w:t>
      </w:r>
      <w:r w:rsidRPr="00244B66">
        <w:rPr>
          <w:b/>
          <w:sz w:val="28"/>
          <w:szCs w:val="28"/>
        </w:rPr>
        <w:t xml:space="preserve"> when contaminated </w:t>
      </w:r>
      <w:bookmarkEnd w:id="0"/>
      <w:r w:rsidRPr="00244B66">
        <w:rPr>
          <w:b/>
          <w:sz w:val="28"/>
          <w:szCs w:val="28"/>
        </w:rPr>
        <w:t xml:space="preserve">with </w:t>
      </w:r>
      <w:r w:rsidR="00244B66" w:rsidRPr="00244B66">
        <w:rPr>
          <w:b/>
          <w:sz w:val="28"/>
          <w:szCs w:val="28"/>
        </w:rPr>
        <w:t>paraffin</w:t>
      </w:r>
      <w:r w:rsidR="00244B66">
        <w:rPr>
          <w:b/>
          <w:sz w:val="28"/>
          <w:szCs w:val="28"/>
        </w:rPr>
        <w:t xml:space="preserve"> </w:t>
      </w:r>
      <w:r w:rsidR="00244B66" w:rsidRPr="00244B66">
        <w:rPr>
          <w:b/>
          <w:sz w:val="28"/>
          <w:szCs w:val="28"/>
        </w:rPr>
        <w:t>base</w:t>
      </w:r>
      <w:r w:rsidRPr="00244B66">
        <w:rPr>
          <w:b/>
          <w:sz w:val="28"/>
          <w:szCs w:val="28"/>
        </w:rPr>
        <w:t xml:space="preserve"> products</w:t>
      </w:r>
    </w:p>
    <w:p w14:paraId="401A5C5C" w14:textId="77777777" w:rsidR="00B01A6B" w:rsidRDefault="00483B62" w:rsidP="00477CAB">
      <w:pPr>
        <w:rPr>
          <w:b/>
          <w:sz w:val="24"/>
          <w:szCs w:val="24"/>
        </w:rPr>
      </w:pPr>
      <w:r>
        <w:rPr>
          <w:b/>
          <w:sz w:val="24"/>
          <w:szCs w:val="24"/>
        </w:rPr>
        <w:t xml:space="preserve">S. </w:t>
      </w:r>
      <w:r w:rsidR="00B01A6B">
        <w:rPr>
          <w:b/>
          <w:sz w:val="24"/>
          <w:szCs w:val="24"/>
        </w:rPr>
        <w:t>Hall,</w:t>
      </w:r>
      <w:r w:rsidR="007B4218">
        <w:rPr>
          <w:b/>
          <w:sz w:val="24"/>
          <w:szCs w:val="24"/>
          <w:vertAlign w:val="superscript"/>
        </w:rPr>
        <w:t>a,*</w:t>
      </w:r>
      <w:r w:rsidR="00477CAB">
        <w:rPr>
          <w:b/>
          <w:sz w:val="24"/>
          <w:szCs w:val="24"/>
        </w:rPr>
        <w:t xml:space="preserve"> </w:t>
      </w:r>
      <w:r w:rsidR="00B01A6B">
        <w:rPr>
          <w:b/>
          <w:sz w:val="24"/>
          <w:szCs w:val="24"/>
        </w:rPr>
        <w:t>L</w:t>
      </w:r>
      <w:r w:rsidR="00477CAB">
        <w:rPr>
          <w:b/>
          <w:sz w:val="24"/>
          <w:szCs w:val="24"/>
        </w:rPr>
        <w:t>.</w:t>
      </w:r>
      <w:r w:rsidR="00B01A6B">
        <w:rPr>
          <w:b/>
          <w:sz w:val="24"/>
          <w:szCs w:val="24"/>
        </w:rPr>
        <w:t xml:space="preserve"> Fra</w:t>
      </w:r>
      <w:r w:rsidR="00477CAB">
        <w:rPr>
          <w:b/>
          <w:sz w:val="24"/>
          <w:szCs w:val="24"/>
        </w:rPr>
        <w:t>nklin,</w:t>
      </w:r>
      <w:r w:rsidR="007B4218">
        <w:rPr>
          <w:b/>
          <w:sz w:val="24"/>
          <w:szCs w:val="24"/>
          <w:vertAlign w:val="superscript"/>
        </w:rPr>
        <w:t>b</w:t>
      </w:r>
      <w:r w:rsidR="00CA477D">
        <w:rPr>
          <w:b/>
          <w:sz w:val="24"/>
          <w:szCs w:val="24"/>
          <w:vertAlign w:val="superscript"/>
        </w:rPr>
        <w:t xml:space="preserve"> </w:t>
      </w:r>
      <w:r w:rsidR="00B01A6B">
        <w:rPr>
          <w:b/>
          <w:sz w:val="24"/>
          <w:szCs w:val="24"/>
        </w:rPr>
        <w:t>J</w:t>
      </w:r>
      <w:r w:rsidR="00477CAB">
        <w:rPr>
          <w:b/>
          <w:sz w:val="24"/>
          <w:szCs w:val="24"/>
        </w:rPr>
        <w:t>.</w:t>
      </w:r>
      <w:r w:rsidR="00B01A6B">
        <w:rPr>
          <w:b/>
          <w:sz w:val="24"/>
          <w:szCs w:val="24"/>
        </w:rPr>
        <w:t xml:space="preserve"> Bull</w:t>
      </w:r>
      <w:r w:rsidR="00477CAB">
        <w:rPr>
          <w:b/>
          <w:sz w:val="24"/>
          <w:szCs w:val="24"/>
        </w:rPr>
        <w:t>,</w:t>
      </w:r>
      <w:r w:rsidR="007B4218">
        <w:rPr>
          <w:b/>
          <w:sz w:val="24"/>
          <w:szCs w:val="24"/>
          <w:vertAlign w:val="superscript"/>
        </w:rPr>
        <w:t>b</w:t>
      </w:r>
      <w:r w:rsidR="00477CAB">
        <w:rPr>
          <w:b/>
          <w:sz w:val="24"/>
          <w:szCs w:val="24"/>
        </w:rPr>
        <w:t xml:space="preserve"> A. Beard,</w:t>
      </w:r>
      <w:r w:rsidR="007B4218">
        <w:rPr>
          <w:b/>
          <w:sz w:val="24"/>
          <w:szCs w:val="24"/>
          <w:vertAlign w:val="superscript"/>
        </w:rPr>
        <w:t>b</w:t>
      </w:r>
      <w:r w:rsidR="00477CAB">
        <w:rPr>
          <w:b/>
          <w:sz w:val="24"/>
          <w:szCs w:val="24"/>
          <w:vertAlign w:val="superscript"/>
        </w:rPr>
        <w:t xml:space="preserve"> </w:t>
      </w:r>
      <w:r w:rsidR="00477CAB">
        <w:rPr>
          <w:b/>
          <w:sz w:val="24"/>
          <w:szCs w:val="24"/>
        </w:rPr>
        <w:t>G. Phillips,</w:t>
      </w:r>
      <w:r w:rsidR="007B4218">
        <w:rPr>
          <w:b/>
          <w:sz w:val="24"/>
          <w:szCs w:val="24"/>
          <w:vertAlign w:val="superscript"/>
        </w:rPr>
        <w:t>b</w:t>
      </w:r>
      <w:r w:rsidR="00477CAB">
        <w:rPr>
          <w:b/>
          <w:sz w:val="24"/>
          <w:szCs w:val="24"/>
          <w:vertAlign w:val="superscript"/>
        </w:rPr>
        <w:t xml:space="preserve"> </w:t>
      </w:r>
      <w:r w:rsidR="00477CAB">
        <w:rPr>
          <w:b/>
          <w:sz w:val="24"/>
          <w:szCs w:val="24"/>
        </w:rPr>
        <w:t>and</w:t>
      </w:r>
      <w:r w:rsidR="00477CAB" w:rsidRPr="00477CAB">
        <w:rPr>
          <w:b/>
          <w:sz w:val="24"/>
          <w:szCs w:val="24"/>
        </w:rPr>
        <w:t xml:space="preserve"> </w:t>
      </w:r>
      <w:r w:rsidR="00477CAB">
        <w:rPr>
          <w:b/>
          <w:sz w:val="24"/>
          <w:szCs w:val="24"/>
        </w:rPr>
        <w:t>J. Morrissey,</w:t>
      </w:r>
      <w:r w:rsidR="007B4218">
        <w:rPr>
          <w:b/>
          <w:sz w:val="24"/>
          <w:szCs w:val="24"/>
          <w:vertAlign w:val="superscript"/>
        </w:rPr>
        <w:t>a,*</w:t>
      </w:r>
    </w:p>
    <w:p w14:paraId="4E561A5A" w14:textId="77777777" w:rsidR="00477CAB" w:rsidRDefault="007B4218">
      <w:pPr>
        <w:rPr>
          <w:b/>
          <w:sz w:val="24"/>
          <w:szCs w:val="24"/>
        </w:rPr>
      </w:pPr>
      <w:r>
        <w:rPr>
          <w:b/>
          <w:sz w:val="24"/>
          <w:szCs w:val="24"/>
          <w:vertAlign w:val="superscript"/>
        </w:rPr>
        <w:t>a</w:t>
      </w:r>
      <w:r w:rsidR="00477CAB">
        <w:rPr>
          <w:b/>
          <w:sz w:val="24"/>
          <w:szCs w:val="24"/>
        </w:rPr>
        <w:t xml:space="preserve"> Forensic and Investigative Sciences Research Group, Department of Biomedical and Forensic Sciences, Faculty of Science and Technology, Anglia Ruskin University, Cambridge, UK.  </w:t>
      </w:r>
      <w:r>
        <w:rPr>
          <w:b/>
          <w:sz w:val="24"/>
          <w:szCs w:val="24"/>
          <w:vertAlign w:val="superscript"/>
        </w:rPr>
        <w:t>b</w:t>
      </w:r>
      <w:r w:rsidR="00477CAB" w:rsidRPr="00477CAB">
        <w:rPr>
          <w:b/>
          <w:sz w:val="24"/>
          <w:szCs w:val="24"/>
          <w:vertAlign w:val="superscript"/>
        </w:rPr>
        <w:t xml:space="preserve"> </w:t>
      </w:r>
      <w:r w:rsidR="00477CAB">
        <w:rPr>
          <w:b/>
          <w:sz w:val="24"/>
          <w:szCs w:val="24"/>
        </w:rPr>
        <w:t xml:space="preserve">Department of Biomedical and Forensic Sciences, Faculty of Science and Technology, Anglia Ruskin University, Cambridge, UK. </w:t>
      </w:r>
    </w:p>
    <w:p w14:paraId="583DBBDF" w14:textId="77777777" w:rsidR="00981DEB" w:rsidRPr="004D6315" w:rsidRDefault="007B4218" w:rsidP="00FD1050">
      <w:pPr>
        <w:rPr>
          <w:rFonts w:ascii="Calibri" w:eastAsia="Times New Roman" w:hAnsi="Calibri" w:cs="Calibri"/>
          <w:lang w:eastAsia="en-GB"/>
        </w:rPr>
      </w:pPr>
      <w:r w:rsidRPr="004D6315">
        <w:rPr>
          <w:rFonts w:ascii="Calibri" w:eastAsia="Times New Roman" w:hAnsi="Calibri" w:cs="Calibri"/>
          <w:b/>
          <w:lang w:eastAsia="en-GB"/>
        </w:rPr>
        <w:t>* Corresponding authors. Forensic and Investigative Sciences Research Group, Department of Biomedical and Forensic Sciences, Faculty of Science and Technology, Anglia Ruskin University, East Road, Cambridge. UK. CB1 1PT</w:t>
      </w:r>
      <w:r w:rsidR="00F70A8D" w:rsidRPr="004D6315">
        <w:rPr>
          <w:rFonts w:ascii="Calibri" w:eastAsia="Times New Roman" w:hAnsi="Calibri" w:cs="Calibri"/>
          <w:b/>
          <w:lang w:eastAsia="en-GB"/>
        </w:rPr>
        <w:t xml:space="preserve">. Email address: </w:t>
      </w:r>
      <w:r w:rsidR="00981DEB" w:rsidRPr="004D6315">
        <w:rPr>
          <w:rStyle w:val="Hyperlink"/>
          <w:rFonts w:ascii="Calibri" w:eastAsia="Times New Roman" w:hAnsi="Calibri" w:cs="Calibri"/>
          <w:color w:val="auto"/>
          <w:u w:val="none"/>
          <w:lang w:eastAsia="en-GB"/>
        </w:rPr>
        <w:t>sarah.hall@anglia.ac.uk</w:t>
      </w:r>
      <w:r w:rsidR="00981DEB" w:rsidRPr="004D6315">
        <w:rPr>
          <w:rFonts w:ascii="Calibri" w:eastAsia="Times New Roman" w:hAnsi="Calibri" w:cs="Calibri"/>
          <w:lang w:eastAsia="en-GB"/>
        </w:rPr>
        <w:t xml:space="preserve"> and </w:t>
      </w:r>
      <w:r w:rsidR="00981DEB" w:rsidRPr="004D6315">
        <w:rPr>
          <w:rStyle w:val="Hyperlink"/>
          <w:rFonts w:ascii="Calibri" w:eastAsia="Times New Roman" w:hAnsi="Calibri" w:cs="Calibri"/>
          <w:color w:val="auto"/>
          <w:u w:val="none"/>
          <w:lang w:eastAsia="en-GB"/>
        </w:rPr>
        <w:t>joanne.morrissey@anglia.ac.uk</w:t>
      </w:r>
      <w:r w:rsidR="00981DEB" w:rsidRPr="004D6315">
        <w:rPr>
          <w:rFonts w:ascii="Calibri" w:eastAsia="Times New Roman" w:hAnsi="Calibri" w:cs="Calibri"/>
          <w:lang w:eastAsia="en-GB"/>
        </w:rPr>
        <w:t>)</w:t>
      </w:r>
    </w:p>
    <w:p w14:paraId="535D374C" w14:textId="77777777" w:rsidR="00040F5C" w:rsidRPr="00F70A8D" w:rsidRDefault="00F70A8D" w:rsidP="009C53EC">
      <w:pPr>
        <w:rPr>
          <w:b/>
        </w:rPr>
      </w:pPr>
      <w:r w:rsidRPr="00F70A8D">
        <w:rPr>
          <w:b/>
        </w:rPr>
        <w:t>Keywords</w:t>
      </w:r>
      <w:r w:rsidR="00942D1E">
        <w:rPr>
          <w:b/>
        </w:rPr>
        <w:t>: flammability;</w:t>
      </w:r>
      <w:r>
        <w:rPr>
          <w:b/>
        </w:rPr>
        <w:t xml:space="preserve"> </w:t>
      </w:r>
      <w:r w:rsidR="00942D1E">
        <w:rPr>
          <w:b/>
        </w:rPr>
        <w:t>c</w:t>
      </w:r>
      <w:r>
        <w:rPr>
          <w:b/>
        </w:rPr>
        <w:t>ontaminated textiles</w:t>
      </w:r>
      <w:r w:rsidR="00942D1E">
        <w:rPr>
          <w:b/>
        </w:rPr>
        <w:t>; f</w:t>
      </w:r>
      <w:r>
        <w:rPr>
          <w:b/>
        </w:rPr>
        <w:t>ire risk</w:t>
      </w:r>
      <w:r w:rsidR="00942D1E">
        <w:rPr>
          <w:b/>
        </w:rPr>
        <w:t>; s</w:t>
      </w:r>
      <w:r>
        <w:rPr>
          <w:b/>
        </w:rPr>
        <w:t>kin emollients</w:t>
      </w:r>
      <w:r w:rsidR="00942D1E">
        <w:rPr>
          <w:b/>
        </w:rPr>
        <w:t xml:space="preserve">; </w:t>
      </w:r>
      <w:r w:rsidR="00967325">
        <w:rPr>
          <w:b/>
        </w:rPr>
        <w:t>paraffin-based</w:t>
      </w:r>
      <w:r w:rsidR="00FC4BF7">
        <w:rPr>
          <w:b/>
        </w:rPr>
        <w:t xml:space="preserve"> products</w:t>
      </w:r>
    </w:p>
    <w:p w14:paraId="3A1F3DEB" w14:textId="77777777" w:rsidR="00981DEB" w:rsidRPr="00167A09" w:rsidRDefault="00FC4BF7" w:rsidP="00167A09">
      <w:pPr>
        <w:rPr>
          <w:b/>
        </w:rPr>
      </w:pPr>
      <w:r>
        <w:rPr>
          <w:b/>
        </w:rPr>
        <w:t>Abstract</w:t>
      </w:r>
    </w:p>
    <w:p w14:paraId="5B973C02" w14:textId="0B645512" w:rsidR="009C53EC" w:rsidRPr="001C38E9" w:rsidRDefault="00833658" w:rsidP="00FD1050">
      <w:r>
        <w:t>Several</w:t>
      </w:r>
      <w:r w:rsidR="00FC4BF7" w:rsidRPr="00951AEB">
        <w:t xml:space="preserve"> fire related deaths have been reported and linked with the use of paraffin base skin creams/emollients. However, no scientific research has been published on the flammability of textiles when contaminated with such products.  </w:t>
      </w:r>
      <w:r w:rsidR="00F51C69" w:rsidRPr="00951AEB">
        <w:t>Therefore,</w:t>
      </w:r>
      <w:r w:rsidR="00A540CC" w:rsidRPr="00951AEB">
        <w:t xml:space="preserve"> this paper presents</w:t>
      </w:r>
      <w:r w:rsidR="00981DEB" w:rsidRPr="00951AEB">
        <w:t xml:space="preserve"> </w:t>
      </w:r>
      <w:r w:rsidR="00A540CC" w:rsidRPr="00951AEB">
        <w:t xml:space="preserve">initial </w:t>
      </w:r>
      <w:r w:rsidR="00981DEB" w:rsidRPr="00951AEB">
        <w:t xml:space="preserve">flammability tests </w:t>
      </w:r>
      <w:r w:rsidR="00051E72" w:rsidRPr="00951AEB">
        <w:t>results</w:t>
      </w:r>
      <w:r w:rsidR="00981DEB" w:rsidRPr="00951AEB">
        <w:t xml:space="preserve"> to assess the difference</w:t>
      </w:r>
      <w:r w:rsidR="00A1771E" w:rsidRPr="00951AEB">
        <w:t xml:space="preserve"> in burn</w:t>
      </w:r>
      <w:r w:rsidR="00051E72" w:rsidRPr="00951AEB">
        <w:t xml:space="preserve"> potential</w:t>
      </w:r>
      <w:r w:rsidR="00A1771E" w:rsidRPr="00951AEB">
        <w:t xml:space="preserve"> when textiles</w:t>
      </w:r>
      <w:r w:rsidR="00981DEB" w:rsidRPr="00951AEB">
        <w:t xml:space="preserve"> are contaminated</w:t>
      </w:r>
      <w:r w:rsidR="00A540CC" w:rsidRPr="00951AEB">
        <w:t xml:space="preserve"> to</w:t>
      </w:r>
      <w:r w:rsidR="00981DEB" w:rsidRPr="00951AEB">
        <w:t xml:space="preserve"> provide a better understanding of the </w:t>
      </w:r>
      <w:r w:rsidR="00A1771E" w:rsidRPr="00951AEB">
        <w:t>fire risk</w:t>
      </w:r>
      <w:r w:rsidR="002C5904" w:rsidRPr="00951AEB">
        <w:t xml:space="preserve">. </w:t>
      </w:r>
      <w:r w:rsidR="00981DEB" w:rsidRPr="00951AEB">
        <w:t xml:space="preserve">Tests were conducted </w:t>
      </w:r>
      <w:r w:rsidR="00A1771E" w:rsidRPr="00951AEB">
        <w:t>on</w:t>
      </w:r>
      <w:r w:rsidR="00981DEB" w:rsidRPr="00951AEB">
        <w:t xml:space="preserve"> 100% cotton and </w:t>
      </w:r>
      <w:r w:rsidR="00445516" w:rsidRPr="00951AEB">
        <w:t>52% polyester/</w:t>
      </w:r>
      <w:r w:rsidR="00981DEB" w:rsidRPr="00951AEB">
        <w:t xml:space="preserve">48% cotton when contaminated with two </w:t>
      </w:r>
      <w:r w:rsidR="001F64C9">
        <w:t>paraffin-</w:t>
      </w:r>
      <w:r w:rsidR="00967325" w:rsidRPr="00951AEB">
        <w:t>based</w:t>
      </w:r>
      <w:r w:rsidR="00981DEB" w:rsidRPr="00951AEB">
        <w:t xml:space="preserve"> products. The time to ignition</w:t>
      </w:r>
      <w:r w:rsidR="00CF12B4" w:rsidRPr="00951AEB">
        <w:t xml:space="preserve"> (ignition time)</w:t>
      </w:r>
      <w:r w:rsidR="00981DEB" w:rsidRPr="00951AEB">
        <w:t>, the flame time and once self-extinguished</w:t>
      </w:r>
      <w:r w:rsidR="00707596" w:rsidRPr="00951AEB">
        <w:t>,</w:t>
      </w:r>
      <w:r w:rsidR="00981DEB" w:rsidRPr="00951AEB">
        <w:t xml:space="preserve"> the glowing combustion were measured, using a non-direct contact ignition source.  The ignition time when the textiles were contaminat</w:t>
      </w:r>
      <w:r w:rsidR="00A1771E" w:rsidRPr="00951AEB">
        <w:t xml:space="preserve">ed were significantly decreased </w:t>
      </w:r>
      <w:r w:rsidR="002C5904" w:rsidRPr="00951AEB">
        <w:t>i.e.</w:t>
      </w:r>
      <w:r w:rsidR="00981DEB" w:rsidRPr="00951AEB">
        <w:t xml:space="preserve"> 100% cotton sheeting ignition time</w:t>
      </w:r>
      <w:r w:rsidR="00707596" w:rsidRPr="00951AEB">
        <w:t xml:space="preserve"> was </w:t>
      </w:r>
      <w:r w:rsidR="00981DEB" w:rsidRPr="00951AEB">
        <w:rPr>
          <w:rFonts w:ascii="Calibri" w:eastAsia="Times New Roman" w:hAnsi="Calibri" w:cs="Calibri"/>
          <w:lang w:eastAsia="en-GB"/>
        </w:rPr>
        <w:t>68.0 ± 29.6s</w:t>
      </w:r>
      <w:r w:rsidR="00981DEB" w:rsidRPr="00951AEB">
        <w:t xml:space="preserve"> and when contaminated for 24hrs w</w:t>
      </w:r>
      <w:r w:rsidR="00707596" w:rsidRPr="00951AEB">
        <w:t>ith 27.1% paraffin based cream reduced to</w:t>
      </w:r>
      <w:r w:rsidR="00981DEB" w:rsidRPr="00951AEB">
        <w:t xml:space="preserve"> </w:t>
      </w:r>
      <w:r w:rsidR="00981DEB" w:rsidRPr="00951AEB">
        <w:rPr>
          <w:rFonts w:ascii="Calibri" w:eastAsia="Times New Roman" w:hAnsi="Calibri" w:cs="Calibri"/>
          <w:lang w:eastAsia="en-GB"/>
        </w:rPr>
        <w:t xml:space="preserve">6.0 ± 0.7s (p = </w:t>
      </w:r>
      <w:r w:rsidR="00981DEB" w:rsidRPr="00951AEB">
        <w:rPr>
          <w:rFonts w:ascii="Calibri" w:eastAsia="Times New Roman" w:hAnsi="Calibri" w:cs="Calibri"/>
          <w:color w:val="000000"/>
          <w:lang w:eastAsia="en-GB"/>
        </w:rPr>
        <w:t>0.001)</w:t>
      </w:r>
      <w:r w:rsidR="00981DEB" w:rsidRPr="00951AEB">
        <w:rPr>
          <w:rFonts w:ascii="Calibri" w:eastAsia="Times New Roman" w:hAnsi="Calibri" w:cs="Calibri"/>
          <w:lang w:eastAsia="en-GB"/>
        </w:rPr>
        <w:t xml:space="preserve">. </w:t>
      </w:r>
      <w:r w:rsidR="00967325" w:rsidRPr="00951AEB">
        <w:rPr>
          <w:rFonts w:ascii="Calibri" w:eastAsia="Times New Roman" w:hAnsi="Calibri" w:cs="Calibri"/>
          <w:lang w:eastAsia="en-GB"/>
        </w:rPr>
        <w:t>The g</w:t>
      </w:r>
      <w:r w:rsidR="00981DEB" w:rsidRPr="00951AEB">
        <w:rPr>
          <w:rFonts w:ascii="Calibri" w:eastAsia="Times New Roman" w:hAnsi="Calibri" w:cs="Calibri"/>
          <w:lang w:eastAsia="en-GB"/>
        </w:rPr>
        <w:t>lowing combustion time</w:t>
      </w:r>
      <w:r w:rsidR="00A1771E" w:rsidRPr="00951AEB">
        <w:rPr>
          <w:rFonts w:ascii="Calibri" w:eastAsia="Times New Roman" w:hAnsi="Calibri" w:cs="Calibri"/>
          <w:lang w:eastAsia="en-GB"/>
        </w:rPr>
        <w:t xml:space="preserve"> for the</w:t>
      </w:r>
      <w:r w:rsidR="00981DEB" w:rsidRPr="00951AEB">
        <w:rPr>
          <w:rFonts w:ascii="Calibri" w:eastAsia="Times New Roman" w:hAnsi="Calibri" w:cs="Calibri"/>
          <w:lang w:eastAsia="en-GB"/>
        </w:rPr>
        <w:t xml:space="preserve"> </w:t>
      </w:r>
      <w:r w:rsidR="00445516" w:rsidRPr="00951AEB">
        <w:t xml:space="preserve">52% polyester/48% cotton </w:t>
      </w:r>
      <w:r w:rsidR="00707596" w:rsidRPr="00951AEB">
        <w:rPr>
          <w:rFonts w:ascii="Calibri" w:eastAsia="Times New Roman" w:hAnsi="Calibri" w:cs="Calibri"/>
          <w:lang w:eastAsia="en-GB"/>
        </w:rPr>
        <w:t>sheeting of</w:t>
      </w:r>
      <w:r w:rsidR="00981DEB" w:rsidRPr="00951AEB">
        <w:rPr>
          <w:rFonts w:ascii="Calibri" w:eastAsia="Times New Roman" w:hAnsi="Calibri" w:cs="Calibri"/>
          <w:lang w:eastAsia="en-GB"/>
        </w:rPr>
        <w:t xml:space="preserve"> 96.4 ± 23.9s</w:t>
      </w:r>
      <w:r w:rsidR="00981DEB" w:rsidRPr="00951AEB">
        <w:rPr>
          <w:rFonts w:ascii="Calibri" w:eastAsia="Times New Roman" w:hAnsi="Calibri" w:cs="Calibri"/>
          <w:sz w:val="18"/>
          <w:szCs w:val="18"/>
          <w:lang w:eastAsia="en-GB"/>
        </w:rPr>
        <w:t xml:space="preserve"> </w:t>
      </w:r>
      <w:r w:rsidR="00981DEB" w:rsidRPr="00951AEB">
        <w:rPr>
          <w:rFonts w:ascii="Calibri" w:eastAsia="Times New Roman" w:hAnsi="Calibri" w:cs="Calibri"/>
          <w:lang w:eastAsia="en-GB"/>
        </w:rPr>
        <w:t xml:space="preserve">when contaminated </w:t>
      </w:r>
      <w:r w:rsidR="00A1771E" w:rsidRPr="00951AEB">
        <w:rPr>
          <w:rFonts w:ascii="Calibri" w:eastAsia="Times New Roman" w:hAnsi="Calibri" w:cs="Calibri"/>
          <w:lang w:eastAsia="en-GB"/>
        </w:rPr>
        <w:t xml:space="preserve">with 27.1% paraffin based cream </w:t>
      </w:r>
      <w:r w:rsidR="00981DEB" w:rsidRPr="00951AEB">
        <w:rPr>
          <w:rFonts w:ascii="Calibri" w:eastAsia="Times New Roman" w:hAnsi="Calibri" w:cs="Calibri"/>
          <w:lang w:eastAsia="en-GB"/>
        </w:rPr>
        <w:t>for 24 hrs</w:t>
      </w:r>
      <w:r w:rsidR="00707596" w:rsidRPr="00951AEB">
        <w:rPr>
          <w:rFonts w:ascii="Calibri" w:eastAsia="Times New Roman" w:hAnsi="Calibri" w:cs="Calibri"/>
          <w:lang w:eastAsia="en-GB"/>
        </w:rPr>
        <w:t>,</w:t>
      </w:r>
      <w:r w:rsidR="00981DEB" w:rsidRPr="00951AEB">
        <w:rPr>
          <w:rFonts w:ascii="Calibri" w:eastAsia="Times New Roman" w:hAnsi="Calibri" w:cs="Calibri"/>
          <w:lang w:eastAsia="en-GB"/>
        </w:rPr>
        <w:t xml:space="preserve"> </w:t>
      </w:r>
      <w:r w:rsidR="00036B17" w:rsidRPr="00951AEB">
        <w:rPr>
          <w:rFonts w:ascii="Calibri" w:eastAsia="Times New Roman" w:hAnsi="Calibri" w:cs="Calibri"/>
          <w:lang w:eastAsia="en-GB"/>
        </w:rPr>
        <w:t xml:space="preserve">increased to </w:t>
      </w:r>
      <w:r w:rsidR="00981DEB" w:rsidRPr="00951AEB">
        <w:rPr>
          <w:rFonts w:ascii="Calibri" w:eastAsia="Times New Roman" w:hAnsi="Calibri" w:cs="Calibri"/>
          <w:lang w:eastAsia="en-GB"/>
        </w:rPr>
        <w:t xml:space="preserve">173 ± 27.4s (p </w:t>
      </w:r>
      <w:r w:rsidR="00981DEB" w:rsidRPr="00951AEB">
        <w:rPr>
          <w:rFonts w:ascii="Calibri" w:eastAsia="Times New Roman" w:hAnsi="Calibri" w:cs="Calibri"/>
          <w:color w:val="000000"/>
          <w:lang w:eastAsia="en-GB"/>
        </w:rPr>
        <w:t xml:space="preserve">&lt;0.001). </w:t>
      </w:r>
      <w:r w:rsidR="00CF12B4" w:rsidRPr="00951AEB">
        <w:rPr>
          <w:rFonts w:ascii="Calibri" w:eastAsia="Times New Roman" w:hAnsi="Calibri" w:cs="Calibri"/>
          <w:color w:val="000000"/>
          <w:lang w:eastAsia="en-GB"/>
        </w:rPr>
        <w:t>Therefore</w:t>
      </w:r>
      <w:r w:rsidR="00CD7673" w:rsidRPr="00951AEB">
        <w:rPr>
          <w:rFonts w:ascii="Calibri" w:eastAsia="Times New Roman" w:hAnsi="Calibri" w:cs="Calibri"/>
          <w:color w:val="000000"/>
          <w:lang w:eastAsia="en-GB"/>
        </w:rPr>
        <w:t>,</w:t>
      </w:r>
      <w:r w:rsidR="00CF12B4" w:rsidRPr="00951AEB">
        <w:rPr>
          <w:rFonts w:ascii="Calibri" w:eastAsia="Times New Roman" w:hAnsi="Calibri" w:cs="Calibri"/>
          <w:color w:val="000000"/>
          <w:lang w:eastAsia="en-GB"/>
        </w:rPr>
        <w:t xml:space="preserve"> </w:t>
      </w:r>
      <w:r w:rsidR="00967325" w:rsidRPr="00951AEB">
        <w:rPr>
          <w:rFonts w:ascii="Calibri" w:eastAsia="Times New Roman" w:hAnsi="Calibri" w:cs="Calibri"/>
          <w:color w:val="000000"/>
          <w:lang w:eastAsia="en-GB"/>
        </w:rPr>
        <w:t>the</w:t>
      </w:r>
      <w:r w:rsidR="00CF12B4" w:rsidRPr="00951AEB">
        <w:rPr>
          <w:rFonts w:ascii="Calibri" w:eastAsia="Times New Roman" w:hAnsi="Calibri" w:cs="Calibri"/>
          <w:color w:val="000000"/>
          <w:lang w:eastAsia="en-GB"/>
        </w:rPr>
        <w:t xml:space="preserve"> results show that there</w:t>
      </w:r>
      <w:r w:rsidR="00036B17" w:rsidRPr="00951AEB">
        <w:rPr>
          <w:rFonts w:ascii="Calibri" w:eastAsia="Times New Roman" w:hAnsi="Calibri" w:cs="Calibri"/>
          <w:color w:val="000000"/>
          <w:lang w:eastAsia="en-GB"/>
        </w:rPr>
        <w:t xml:space="preserve"> is</w:t>
      </w:r>
      <w:r w:rsidR="00981DEB" w:rsidRPr="00951AEB">
        <w:rPr>
          <w:rFonts w:ascii="Calibri" w:eastAsia="Times New Roman" w:hAnsi="Calibri" w:cs="Calibri"/>
          <w:color w:val="000000"/>
          <w:lang w:eastAsia="en-GB"/>
        </w:rPr>
        <w:t xml:space="preserve"> </w:t>
      </w:r>
      <w:r w:rsidR="00CF12B4" w:rsidRPr="00951AEB">
        <w:rPr>
          <w:rFonts w:ascii="Calibri" w:eastAsia="Times New Roman" w:hAnsi="Calibri" w:cs="Calibri"/>
          <w:color w:val="000000"/>
          <w:lang w:eastAsia="en-GB"/>
        </w:rPr>
        <w:t xml:space="preserve">a </w:t>
      </w:r>
      <w:r w:rsidR="00981DEB" w:rsidRPr="00951AEB">
        <w:rPr>
          <w:rFonts w:ascii="Calibri" w:eastAsia="Times New Roman" w:hAnsi="Calibri" w:cs="Calibri"/>
          <w:color w:val="000000"/>
          <w:lang w:eastAsia="en-GB"/>
        </w:rPr>
        <w:t>significant decrease in ignition time of textiles when contaminated with paraffin ba</w:t>
      </w:r>
      <w:r w:rsidR="00036B17" w:rsidRPr="00951AEB">
        <w:rPr>
          <w:rFonts w:ascii="Calibri" w:eastAsia="Times New Roman" w:hAnsi="Calibri" w:cs="Calibri"/>
          <w:color w:val="000000"/>
          <w:lang w:eastAsia="en-GB"/>
        </w:rPr>
        <w:t>sed products and suggest that</w:t>
      </w:r>
      <w:r w:rsidR="00981DEB" w:rsidRPr="00951AEB">
        <w:rPr>
          <w:rFonts w:ascii="Calibri" w:eastAsia="Times New Roman" w:hAnsi="Calibri" w:cs="Calibri"/>
          <w:color w:val="000000"/>
          <w:lang w:eastAsia="en-GB"/>
        </w:rPr>
        <w:t xml:space="preserve"> the </w:t>
      </w:r>
      <w:r w:rsidR="00051E72" w:rsidRPr="00951AEB">
        <w:rPr>
          <w:rFonts w:ascii="Calibri" w:eastAsia="Times New Roman" w:hAnsi="Calibri" w:cs="Calibri"/>
          <w:color w:val="000000"/>
          <w:lang w:eastAsia="en-GB"/>
        </w:rPr>
        <w:t xml:space="preserve">underlying textile structure </w:t>
      </w:r>
      <w:r w:rsidR="00036B17" w:rsidRPr="00951AEB">
        <w:rPr>
          <w:rFonts w:ascii="Calibri" w:eastAsia="Times New Roman" w:hAnsi="Calibri" w:cs="Calibri"/>
          <w:color w:val="000000"/>
          <w:lang w:eastAsia="en-GB"/>
        </w:rPr>
        <w:t>behav</w:t>
      </w:r>
      <w:r w:rsidR="00051E72" w:rsidRPr="00951AEB">
        <w:rPr>
          <w:rFonts w:ascii="Calibri" w:eastAsia="Times New Roman" w:hAnsi="Calibri" w:cs="Calibri"/>
          <w:color w:val="000000"/>
          <w:lang w:eastAsia="en-GB"/>
        </w:rPr>
        <w:t>es</w:t>
      </w:r>
      <w:r w:rsidR="00036B17" w:rsidRPr="00951AEB">
        <w:rPr>
          <w:rFonts w:ascii="Calibri" w:eastAsia="Times New Roman" w:hAnsi="Calibri" w:cs="Calibri"/>
          <w:color w:val="000000"/>
          <w:lang w:eastAsia="en-GB"/>
        </w:rPr>
        <w:t xml:space="preserve"> </w:t>
      </w:r>
      <w:r w:rsidR="00981DEB" w:rsidRPr="00951AEB">
        <w:rPr>
          <w:rFonts w:ascii="Calibri" w:eastAsia="Times New Roman" w:hAnsi="Calibri" w:cs="Calibri"/>
          <w:color w:val="000000"/>
          <w:lang w:eastAsia="en-GB"/>
        </w:rPr>
        <w:t>as</w:t>
      </w:r>
      <w:r w:rsidR="00707596" w:rsidRPr="00951AEB">
        <w:rPr>
          <w:rFonts w:ascii="Calibri" w:eastAsia="Times New Roman" w:hAnsi="Calibri" w:cs="Calibri"/>
          <w:color w:val="000000"/>
          <w:lang w:eastAsia="en-GB"/>
        </w:rPr>
        <w:t xml:space="preserve"> a</w:t>
      </w:r>
      <w:r w:rsidR="00981DEB" w:rsidRPr="00951AEB">
        <w:rPr>
          <w:rFonts w:ascii="Calibri" w:eastAsia="Times New Roman" w:hAnsi="Calibri" w:cs="Calibri"/>
          <w:color w:val="000000"/>
          <w:lang w:eastAsia="en-GB"/>
        </w:rPr>
        <w:t xml:space="preserve"> wick to increase volatility for quicker ignition</w:t>
      </w:r>
      <w:r w:rsidR="00036B17" w:rsidRPr="00951AEB">
        <w:rPr>
          <w:rFonts w:ascii="Calibri" w:eastAsia="Times New Roman" w:hAnsi="Calibri" w:cs="Calibri"/>
          <w:color w:val="000000"/>
          <w:lang w:eastAsia="en-GB"/>
        </w:rPr>
        <w:t xml:space="preserve">. </w:t>
      </w:r>
      <w:r w:rsidR="00981DEB" w:rsidRPr="00951AEB">
        <w:rPr>
          <w:rFonts w:ascii="Calibri" w:eastAsia="Times New Roman" w:hAnsi="Calibri" w:cs="Calibri"/>
          <w:color w:val="000000"/>
          <w:lang w:eastAsia="en-GB"/>
        </w:rPr>
        <w:t xml:space="preserve"> This </w:t>
      </w:r>
      <w:r w:rsidR="00036B17" w:rsidRPr="00951AEB">
        <w:rPr>
          <w:rFonts w:ascii="Calibri" w:eastAsia="Times New Roman" w:hAnsi="Calibri" w:cs="Calibri"/>
          <w:color w:val="000000"/>
          <w:lang w:eastAsia="en-GB"/>
        </w:rPr>
        <w:t>could</w:t>
      </w:r>
      <w:r w:rsidR="00981DEB" w:rsidRPr="00951AEB">
        <w:rPr>
          <w:rFonts w:ascii="Calibri" w:eastAsia="Times New Roman" w:hAnsi="Calibri" w:cs="Calibri"/>
          <w:color w:val="000000"/>
          <w:lang w:eastAsia="en-GB"/>
        </w:rPr>
        <w:t xml:space="preserve"> impact on the time that someone is able to react when they accidently expose their contaminated clothing to a flame</w:t>
      </w:r>
      <w:r w:rsidR="00036B17" w:rsidRPr="00951AEB">
        <w:rPr>
          <w:rFonts w:ascii="Calibri" w:eastAsia="Times New Roman" w:hAnsi="Calibri" w:cs="Calibri"/>
          <w:color w:val="000000"/>
          <w:lang w:eastAsia="en-GB"/>
        </w:rPr>
        <w:t xml:space="preserve">. </w:t>
      </w:r>
      <w:r w:rsidR="00981DEB" w:rsidRPr="00951AEB">
        <w:rPr>
          <w:rFonts w:ascii="Calibri" w:eastAsia="Times New Roman" w:hAnsi="Calibri" w:cs="Calibri"/>
          <w:color w:val="000000"/>
          <w:lang w:eastAsia="en-GB"/>
        </w:rPr>
        <w:t>Glowing combustion time</w:t>
      </w:r>
      <w:r w:rsidR="00036B17" w:rsidRPr="00951AEB">
        <w:rPr>
          <w:rFonts w:ascii="Calibri" w:eastAsia="Times New Roman" w:hAnsi="Calibri" w:cs="Calibri"/>
          <w:color w:val="000000"/>
          <w:lang w:eastAsia="en-GB"/>
        </w:rPr>
        <w:t xml:space="preserve"> also</w:t>
      </w:r>
      <w:r w:rsidR="00981DEB" w:rsidRPr="00951AEB">
        <w:rPr>
          <w:rFonts w:ascii="Calibri" w:eastAsia="Times New Roman" w:hAnsi="Calibri" w:cs="Calibri"/>
          <w:color w:val="000000"/>
          <w:lang w:eastAsia="en-GB"/>
        </w:rPr>
        <w:t xml:space="preserve"> increased when the textiles were contaminated</w:t>
      </w:r>
      <w:r w:rsidR="00036B17" w:rsidRPr="00951AEB">
        <w:rPr>
          <w:rFonts w:ascii="Calibri" w:eastAsia="Times New Roman" w:hAnsi="Calibri" w:cs="Calibri"/>
          <w:color w:val="000000"/>
          <w:lang w:eastAsia="en-GB"/>
        </w:rPr>
        <w:t xml:space="preserve">, which </w:t>
      </w:r>
      <w:r w:rsidR="001407E8" w:rsidRPr="00951AEB">
        <w:rPr>
          <w:rFonts w:ascii="Calibri" w:eastAsia="Times New Roman" w:hAnsi="Calibri" w:cs="Calibri"/>
          <w:color w:val="000000"/>
          <w:lang w:eastAsia="en-GB"/>
        </w:rPr>
        <w:t>subsequently could</w:t>
      </w:r>
      <w:r w:rsidR="00036B17" w:rsidRPr="00951AEB">
        <w:rPr>
          <w:rFonts w:ascii="Calibri" w:eastAsia="Times New Roman" w:hAnsi="Calibri" w:cs="Calibri"/>
          <w:color w:val="000000"/>
          <w:lang w:eastAsia="en-GB"/>
        </w:rPr>
        <w:t xml:space="preserve"> </w:t>
      </w:r>
      <w:r w:rsidR="00051E72" w:rsidRPr="00951AEB">
        <w:rPr>
          <w:rFonts w:ascii="Calibri" w:eastAsia="Times New Roman" w:hAnsi="Calibri" w:cs="Calibri"/>
          <w:color w:val="000000"/>
          <w:lang w:eastAsia="en-GB"/>
        </w:rPr>
        <w:t>increase the likelihood of</w:t>
      </w:r>
      <w:r w:rsidR="00981DEB" w:rsidRPr="00951AEB">
        <w:rPr>
          <w:rFonts w:ascii="Calibri" w:eastAsia="Times New Roman" w:hAnsi="Calibri" w:cs="Calibri"/>
          <w:color w:val="000000"/>
          <w:lang w:eastAsia="en-GB"/>
        </w:rPr>
        <w:t xml:space="preserve"> severe skin burns.</w:t>
      </w:r>
    </w:p>
    <w:p w14:paraId="53E5F82F" w14:textId="77777777" w:rsidR="00286CBE" w:rsidRPr="00406F07" w:rsidRDefault="001D2AE2" w:rsidP="00286CBE">
      <w:pPr>
        <w:spacing w:line="240" w:lineRule="auto"/>
        <w:rPr>
          <w:b/>
        </w:rPr>
      </w:pPr>
      <w:r>
        <w:rPr>
          <w:b/>
        </w:rPr>
        <w:t xml:space="preserve">1. </w:t>
      </w:r>
      <w:r w:rsidR="00112BF4" w:rsidRPr="00406F07">
        <w:rPr>
          <w:b/>
        </w:rPr>
        <w:t>Introduction</w:t>
      </w:r>
      <w:r w:rsidR="00477CAB" w:rsidRPr="00406F07">
        <w:rPr>
          <w:b/>
        </w:rPr>
        <w:t xml:space="preserve"> </w:t>
      </w:r>
    </w:p>
    <w:p w14:paraId="386F0CA6" w14:textId="77777777" w:rsidR="00CD7673" w:rsidRPr="00286CBE" w:rsidRDefault="00CD7673" w:rsidP="00CD7673">
      <w:pPr>
        <w:spacing w:line="240" w:lineRule="auto"/>
      </w:pPr>
      <w:r w:rsidRPr="00951AEB">
        <w:t xml:space="preserve">Since 2010, there have been more than 37 fire deaths </w:t>
      </w:r>
      <w:r w:rsidR="00A215CB" w:rsidRPr="00951AEB">
        <w:t xml:space="preserve">in the UK </w:t>
      </w:r>
      <w:r w:rsidRPr="00951AEB">
        <w:t>where the contamination of clothing with paraffin base products has been a contributory factor. This figure was generated by a British Broadcasting Corporation (BBC) Freedom of Information Act request (FOIA) sent to 53 Fire Services in the UK [</w:t>
      </w:r>
      <w:r w:rsidRPr="00951AEB">
        <w:rPr>
          <w:color w:val="2E74B5" w:themeColor="accent1" w:themeShade="BF"/>
        </w:rPr>
        <w:t>1</w:t>
      </w:r>
      <w:r w:rsidRPr="00951AEB">
        <w:t>]. Only six replied to this appeal, therefore it is highly likely that the number of fire deaths and injuries is seriously underreported</w:t>
      </w:r>
      <w:r w:rsidRPr="00951AEB">
        <w:rPr>
          <w:vertAlign w:val="superscript"/>
        </w:rPr>
        <w:t xml:space="preserve"> </w:t>
      </w:r>
      <w:r w:rsidRPr="00951AEB">
        <w:t>[</w:t>
      </w:r>
      <w:r w:rsidRPr="00951AEB">
        <w:rPr>
          <w:color w:val="2E74B5" w:themeColor="accent1" w:themeShade="BF"/>
        </w:rPr>
        <w:t>2</w:t>
      </w:r>
      <w:r w:rsidRPr="00951AEB">
        <w:t xml:space="preserve">]. Initial fire reports often do not contain all of the data necessary to ascertain the involvement of these skin </w:t>
      </w:r>
      <w:r w:rsidR="00CA1951" w:rsidRPr="00951AEB">
        <w:t xml:space="preserve">care </w:t>
      </w:r>
      <w:r w:rsidRPr="00951AEB">
        <w:t xml:space="preserve">products and this also leads to an additional element of the underreporting of the problem.   </w:t>
      </w:r>
      <w:r w:rsidR="007C5368" w:rsidRPr="00951AEB">
        <w:t>The reporting system used by Fire and Rescue Services is not always completed to include all of the relevant data in relation to contributory factors in burn injury and fatality cases. This is also reflected in hospital admission data where burn injuries may not be attributed to the use of skin care products. The lack of inclusion of this data may be due to patients not be asked for the information or ignorance of the risks involved by those reporting.</w:t>
      </w:r>
      <w:r w:rsidR="007C5368">
        <w:t xml:space="preserve"> </w:t>
      </w:r>
    </w:p>
    <w:p w14:paraId="17451386" w14:textId="77777777" w:rsidR="00CD7673" w:rsidRPr="00286CBE" w:rsidRDefault="00CD7673" w:rsidP="00CD7673">
      <w:pPr>
        <w:widowControl w:val="0"/>
        <w:autoSpaceDE w:val="0"/>
        <w:autoSpaceDN w:val="0"/>
        <w:adjustRightInd w:val="0"/>
        <w:spacing w:after="240" w:line="240" w:lineRule="auto"/>
        <w:rPr>
          <w:rFonts w:cs="Times"/>
          <w:color w:val="000000"/>
        </w:rPr>
      </w:pPr>
      <w:r w:rsidRPr="00951AEB">
        <w:lastRenderedPageBreak/>
        <w:t>It is reported that 1 in 5 children and 1 in 12 adults suffer from eczema at some point in their lives and that 2-3% of the population suffer from psoriasis [</w:t>
      </w:r>
      <w:r w:rsidRPr="00951AEB">
        <w:rPr>
          <w:color w:val="2E74B5" w:themeColor="accent1" w:themeShade="BF"/>
        </w:rPr>
        <w:t>3</w:t>
      </w:r>
      <w:r w:rsidRPr="00951AEB">
        <w:t>]. This is a significant percentage of the population and the most vulnerable groups including the young, elderly and immobile, are disproportionately represented in this. Therefore</w:t>
      </w:r>
      <w:r w:rsidR="00967325" w:rsidRPr="00951AEB">
        <w:t>,</w:t>
      </w:r>
      <w:r w:rsidRPr="00951AEB">
        <w:t xml:space="preserve"> when using skin creams that contain </w:t>
      </w:r>
      <w:r w:rsidR="00493191" w:rsidRPr="00951AEB">
        <w:t xml:space="preserve">a </w:t>
      </w:r>
      <w:r w:rsidRPr="00951AEB">
        <w:t xml:space="preserve">paraffin </w:t>
      </w:r>
      <w:r w:rsidR="00493191" w:rsidRPr="00951AEB">
        <w:t xml:space="preserve">base </w:t>
      </w:r>
      <w:r w:rsidRPr="00951AEB">
        <w:t>there could be a potential fire hazard, with other research additionally reporting a higher risk of burn injury with o</w:t>
      </w:r>
      <w:r w:rsidRPr="00951AEB">
        <w:rPr>
          <w:rFonts w:cs="Times"/>
          <w:color w:val="000000"/>
        </w:rPr>
        <w:t>lder people and a further increase when linked with dementia</w:t>
      </w:r>
      <w:r w:rsidRPr="00951AEB">
        <w:rPr>
          <w:rFonts w:cs="Times"/>
          <w:color w:val="000000"/>
          <w:vertAlign w:val="superscript"/>
        </w:rPr>
        <w:t xml:space="preserve"> </w:t>
      </w:r>
      <w:r w:rsidRPr="00951AEB">
        <w:rPr>
          <w:rFonts w:cs="Times"/>
          <w:color w:val="000000"/>
        </w:rPr>
        <w:t>[</w:t>
      </w:r>
      <w:r w:rsidRPr="00951AEB">
        <w:rPr>
          <w:rFonts w:cs="Times"/>
          <w:color w:val="2E74B5" w:themeColor="accent1" w:themeShade="BF"/>
        </w:rPr>
        <w:t>4</w:t>
      </w:r>
      <w:r w:rsidRPr="00951AEB">
        <w:rPr>
          <w:rFonts w:cs="Times"/>
          <w:color w:val="000000"/>
        </w:rPr>
        <w:t>].</w:t>
      </w:r>
    </w:p>
    <w:p w14:paraId="500ABFA4" w14:textId="77777777" w:rsidR="00CD7673" w:rsidRDefault="00CD7673" w:rsidP="00CD7673">
      <w:pPr>
        <w:widowControl w:val="0"/>
        <w:autoSpaceDE w:val="0"/>
        <w:autoSpaceDN w:val="0"/>
        <w:adjustRightInd w:val="0"/>
        <w:spacing w:after="240" w:line="240" w:lineRule="auto"/>
        <w:rPr>
          <w:rFonts w:cs="Times"/>
          <w:color w:val="000000"/>
        </w:rPr>
      </w:pPr>
      <w:r w:rsidRPr="00286CBE">
        <w:rPr>
          <w:rFonts w:cs="Times"/>
          <w:color w:val="000000"/>
        </w:rPr>
        <w:t>The National Patient Safety Agency (NPSA) issued their Rapid Response Report 4, entitled Fire Hazard with Paraffin-based Skin Products, in November 2007</w:t>
      </w:r>
      <w:r>
        <w:rPr>
          <w:rFonts w:cs="Times"/>
          <w:color w:val="000000"/>
        </w:rPr>
        <w:t>,</w:t>
      </w:r>
      <w:r w:rsidRPr="00286CBE">
        <w:rPr>
          <w:rFonts w:cs="Times"/>
          <w:color w:val="000000"/>
        </w:rPr>
        <w:t xml:space="preserve"> </w:t>
      </w:r>
      <w:r>
        <w:rPr>
          <w:rFonts w:cs="Times"/>
          <w:color w:val="000000"/>
        </w:rPr>
        <w:t>in response to</w:t>
      </w:r>
      <w:r w:rsidRPr="00286CBE">
        <w:rPr>
          <w:rFonts w:cs="Times"/>
          <w:color w:val="000000"/>
        </w:rPr>
        <w:t xml:space="preserve"> research </w:t>
      </w:r>
      <w:r>
        <w:rPr>
          <w:rFonts w:cs="Times"/>
          <w:color w:val="000000"/>
        </w:rPr>
        <w:t xml:space="preserve">that </w:t>
      </w:r>
      <w:r w:rsidRPr="00286CBE">
        <w:rPr>
          <w:rFonts w:cs="Times"/>
          <w:color w:val="000000"/>
        </w:rPr>
        <w:t>commissioned the Health and Safety Executive to conduct on their behalf</w:t>
      </w:r>
      <w:r>
        <w:rPr>
          <w:rFonts w:cs="Times"/>
          <w:color w:val="000000"/>
        </w:rPr>
        <w:t>. This research had been prompted by</w:t>
      </w:r>
      <w:r w:rsidRPr="00286CBE">
        <w:rPr>
          <w:rFonts w:cs="Times"/>
          <w:color w:val="000000"/>
        </w:rPr>
        <w:t xml:space="preserve"> a patient fatality</w:t>
      </w:r>
      <w:r>
        <w:rPr>
          <w:rFonts w:cs="Times"/>
          <w:color w:val="000000"/>
        </w:rPr>
        <w:t xml:space="preserve"> in a care setting</w:t>
      </w:r>
      <w:r w:rsidRPr="00286CBE">
        <w:rPr>
          <w:rFonts w:cs="Times"/>
          <w:color w:val="000000"/>
        </w:rPr>
        <w:t>.</w:t>
      </w:r>
      <w:r>
        <w:rPr>
          <w:rFonts w:cs="Times"/>
          <w:color w:val="000000"/>
        </w:rPr>
        <w:t xml:space="preserve"> The report</w:t>
      </w:r>
      <w:r w:rsidRPr="006127A9">
        <w:rPr>
          <w:rFonts w:cs="Times"/>
          <w:color w:val="000000"/>
        </w:rPr>
        <w:t xml:space="preserve"> highlighted the fire safety risk in relation to emollient</w:t>
      </w:r>
      <w:r>
        <w:rPr>
          <w:rFonts w:cs="Times"/>
          <w:color w:val="000000"/>
        </w:rPr>
        <w:t>s</w:t>
      </w:r>
      <w:r w:rsidRPr="006127A9">
        <w:rPr>
          <w:rFonts w:cs="Times"/>
          <w:color w:val="000000"/>
        </w:rPr>
        <w:t xml:space="preserve"> and the use of naked flames, such as matches and lighters</w:t>
      </w:r>
      <w:r>
        <w:rPr>
          <w:rFonts w:cs="Times"/>
          <w:color w:val="000000"/>
        </w:rPr>
        <w:t xml:space="preserve"> [</w:t>
      </w:r>
      <w:r w:rsidRPr="00A17D5E">
        <w:rPr>
          <w:rFonts w:cs="Times"/>
          <w:color w:val="2E74B5" w:themeColor="accent1" w:themeShade="BF"/>
        </w:rPr>
        <w:t>5</w:t>
      </w:r>
      <w:r>
        <w:rPr>
          <w:rFonts w:cs="Times"/>
          <w:color w:val="000000"/>
        </w:rPr>
        <w:t>]. G</w:t>
      </w:r>
      <w:r w:rsidRPr="006127A9">
        <w:rPr>
          <w:rFonts w:cs="Times"/>
          <w:color w:val="000000"/>
        </w:rPr>
        <w:t>uidance was also published by the Medicines and Healthcare Products Regulatory Agency</w:t>
      </w:r>
      <w:r>
        <w:rPr>
          <w:rFonts w:cs="Times"/>
          <w:color w:val="000000"/>
          <w:vertAlign w:val="superscript"/>
        </w:rPr>
        <w:t xml:space="preserve"> </w:t>
      </w:r>
      <w:r>
        <w:rPr>
          <w:rFonts w:cs="Times"/>
          <w:color w:val="000000"/>
        </w:rPr>
        <w:t>[</w:t>
      </w:r>
      <w:r w:rsidRPr="00A17D5E">
        <w:rPr>
          <w:rFonts w:cs="Times"/>
          <w:color w:val="2E74B5" w:themeColor="accent1" w:themeShade="BF"/>
        </w:rPr>
        <w:t>6</w:t>
      </w:r>
      <w:r>
        <w:rPr>
          <w:rFonts w:cs="Times"/>
          <w:color w:val="000000"/>
        </w:rPr>
        <w:t xml:space="preserve">] </w:t>
      </w:r>
      <w:r w:rsidRPr="006127A9">
        <w:rPr>
          <w:rFonts w:cs="Times"/>
          <w:color w:val="000000"/>
        </w:rPr>
        <w:t>and</w:t>
      </w:r>
      <w:r>
        <w:rPr>
          <w:rFonts w:cs="Times"/>
          <w:color w:val="000000"/>
        </w:rPr>
        <w:t xml:space="preserve"> in addition,</w:t>
      </w:r>
      <w:r w:rsidRPr="006127A9">
        <w:rPr>
          <w:rFonts w:cs="Times"/>
          <w:color w:val="000000"/>
        </w:rPr>
        <w:t xml:space="preserve"> the British National Formulary </w:t>
      </w:r>
      <w:r>
        <w:rPr>
          <w:rFonts w:cs="Times"/>
          <w:color w:val="000000"/>
        </w:rPr>
        <w:t>has now</w:t>
      </w:r>
      <w:r w:rsidRPr="006127A9">
        <w:rPr>
          <w:rFonts w:cs="Times"/>
          <w:color w:val="000000"/>
        </w:rPr>
        <w:t xml:space="preserve"> </w:t>
      </w:r>
      <w:r>
        <w:rPr>
          <w:rFonts w:cs="Times"/>
          <w:color w:val="000000"/>
        </w:rPr>
        <w:t xml:space="preserve">included </w:t>
      </w:r>
      <w:r w:rsidRPr="006127A9">
        <w:rPr>
          <w:rFonts w:cs="Times"/>
          <w:color w:val="000000"/>
        </w:rPr>
        <w:t>warnings</w:t>
      </w:r>
      <w:r>
        <w:rPr>
          <w:rFonts w:cs="Times"/>
          <w:color w:val="000000"/>
        </w:rPr>
        <w:t xml:space="preserve"> on certain medicines</w:t>
      </w:r>
      <w:r w:rsidRPr="00E05802">
        <w:rPr>
          <w:rFonts w:cs="Times"/>
          <w:color w:val="000000"/>
        </w:rPr>
        <w:t>.</w:t>
      </w:r>
      <w:r>
        <w:rPr>
          <w:rFonts w:cs="Times"/>
          <w:color w:val="000000"/>
        </w:rPr>
        <w:t xml:space="preserve"> The </w:t>
      </w:r>
      <w:r w:rsidRPr="00286CBE">
        <w:t xml:space="preserve">NHS </w:t>
      </w:r>
      <w:r>
        <w:t xml:space="preserve">has also produced </w:t>
      </w:r>
      <w:r w:rsidRPr="00286CBE">
        <w:t xml:space="preserve">guidelines </w:t>
      </w:r>
      <w:r>
        <w:t xml:space="preserve">which </w:t>
      </w:r>
      <w:r w:rsidRPr="00286CBE">
        <w:t xml:space="preserve">include warnings such as </w:t>
      </w:r>
      <w:r w:rsidRPr="001A78B9">
        <w:rPr>
          <w:i/>
        </w:rPr>
        <w:t>‘s</w:t>
      </w:r>
      <w:r w:rsidRPr="001A78B9">
        <w:rPr>
          <w:rFonts w:cs="Times"/>
          <w:i/>
          <w:color w:val="000000"/>
        </w:rPr>
        <w:t>kin products containing white soft paraffin and emulsifying ointment are easily ignited with a naked flame or a cigarette’</w:t>
      </w:r>
      <w:r>
        <w:rPr>
          <w:rFonts w:cs="Times"/>
          <w:color w:val="000000"/>
        </w:rPr>
        <w:t xml:space="preserve">, however, the number of fire deaths and injuries remains high </w:t>
      </w:r>
      <w:r w:rsidRPr="00A17D5E">
        <w:rPr>
          <w:rFonts w:cs="Times"/>
          <w:color w:val="000000"/>
        </w:rPr>
        <w:t>[</w:t>
      </w:r>
      <w:r w:rsidRPr="00A17D5E">
        <w:rPr>
          <w:rFonts w:cs="Times"/>
          <w:color w:val="2E74B5" w:themeColor="accent1" w:themeShade="BF"/>
        </w:rPr>
        <w:t>7</w:t>
      </w:r>
      <w:r w:rsidRPr="00A17D5E">
        <w:rPr>
          <w:rFonts w:cs="Times"/>
          <w:color w:val="000000"/>
        </w:rPr>
        <w:t>]</w:t>
      </w:r>
      <w:r>
        <w:rPr>
          <w:rFonts w:cs="Times"/>
          <w:color w:val="000000"/>
        </w:rPr>
        <w:t>.</w:t>
      </w:r>
    </w:p>
    <w:p w14:paraId="4766C6C0" w14:textId="77777777" w:rsidR="00CD7673" w:rsidRPr="005F7266" w:rsidRDefault="00F71A85" w:rsidP="00CD7673">
      <w:pPr>
        <w:widowControl w:val="0"/>
        <w:autoSpaceDE w:val="0"/>
        <w:autoSpaceDN w:val="0"/>
        <w:adjustRightInd w:val="0"/>
        <w:spacing w:after="240" w:line="240" w:lineRule="auto"/>
        <w:rPr>
          <w:rFonts w:cs="Times"/>
          <w:color w:val="000000"/>
        </w:rPr>
      </w:pPr>
      <w:r w:rsidRPr="00951AEB">
        <w:rPr>
          <w:rFonts w:cs="Times"/>
          <w:color w:val="000000"/>
        </w:rPr>
        <w:t>On</w:t>
      </w:r>
      <w:r w:rsidR="00493191" w:rsidRPr="00951AEB">
        <w:rPr>
          <w:rFonts w:cs="Times"/>
          <w:color w:val="000000"/>
        </w:rPr>
        <w:t>e recent</w:t>
      </w:r>
      <w:r w:rsidR="00CD7673" w:rsidRPr="00951AEB">
        <w:rPr>
          <w:rFonts w:cs="Times"/>
          <w:color w:val="000000"/>
        </w:rPr>
        <w:t xml:space="preserve"> communication discussed the most effective methods of conveying the safer use of such products and highlighted the problem that 58% of patients were unaware of the risks despite observing posters and leaflets</w:t>
      </w:r>
      <w:r w:rsidR="00CD7673" w:rsidRPr="00951AEB">
        <w:rPr>
          <w:rFonts w:cs="Times"/>
          <w:color w:val="000000"/>
          <w:vertAlign w:val="superscript"/>
        </w:rPr>
        <w:t xml:space="preserve"> </w:t>
      </w:r>
      <w:r w:rsidR="00CD7673" w:rsidRPr="00951AEB">
        <w:rPr>
          <w:rFonts w:cs="Times"/>
          <w:color w:val="000000"/>
        </w:rPr>
        <w:t>[</w:t>
      </w:r>
      <w:r w:rsidR="00CD7673" w:rsidRPr="00951AEB">
        <w:rPr>
          <w:rFonts w:cs="Times"/>
          <w:color w:val="2E74B5" w:themeColor="accent1" w:themeShade="BF"/>
        </w:rPr>
        <w:t>8</w:t>
      </w:r>
      <w:r w:rsidR="00CD7673" w:rsidRPr="00951AEB">
        <w:rPr>
          <w:rFonts w:cs="Times"/>
          <w:color w:val="000000"/>
        </w:rPr>
        <w:t>]. This highlights the importance of rigorous scientific research to identify the fire risk factors including; the effect of the type of textile; the type of skin product; the paraffin content; and how the contamination affects the inherent flammability of a textile.</w:t>
      </w:r>
      <w:r w:rsidR="00CD7673">
        <w:rPr>
          <w:rFonts w:cs="Times"/>
          <w:color w:val="000000"/>
        </w:rPr>
        <w:t xml:space="preserve"> </w:t>
      </w:r>
    </w:p>
    <w:p w14:paraId="4CE39B3A" w14:textId="77777777" w:rsidR="00CD7673" w:rsidRPr="00951AEB" w:rsidRDefault="00CD7673" w:rsidP="00CD7673">
      <w:pPr>
        <w:spacing w:line="240" w:lineRule="auto"/>
        <w:rPr>
          <w:rFonts w:cs="Times"/>
          <w:color w:val="000000"/>
        </w:rPr>
      </w:pPr>
      <w:r w:rsidRPr="00951AEB">
        <w:t>There is an abundance of research on the flammability of textiles [</w:t>
      </w:r>
      <w:r w:rsidRPr="00951AEB">
        <w:rPr>
          <w:color w:val="2E74B5" w:themeColor="accent1" w:themeShade="BF"/>
        </w:rPr>
        <w:t>9-11</w:t>
      </w:r>
      <w:r w:rsidRPr="00951AEB">
        <w:t>]</w:t>
      </w:r>
      <w:r w:rsidR="00191A89" w:rsidRPr="00951AEB">
        <w:t>;</w:t>
      </w:r>
      <w:r w:rsidR="00493191" w:rsidRPr="00951AEB">
        <w:t xml:space="preserve"> </w:t>
      </w:r>
      <w:r w:rsidR="00191A89" w:rsidRPr="00951AEB">
        <w:t>h</w:t>
      </w:r>
      <w:r w:rsidRPr="00951AEB">
        <w:t>owever</w:t>
      </w:r>
      <w:r w:rsidR="00493191" w:rsidRPr="00951AEB">
        <w:t>,</w:t>
      </w:r>
      <w:r w:rsidRPr="00951AEB">
        <w:t xml:space="preserve"> there is little in relation to the effect of contamination on clothing</w:t>
      </w:r>
      <w:r w:rsidR="007E06A3" w:rsidRPr="00951AEB">
        <w:t xml:space="preserve"> that has had no special </w:t>
      </w:r>
      <w:r w:rsidR="00967325" w:rsidRPr="00951AEB">
        <w:t>flame-retardant</w:t>
      </w:r>
      <w:r w:rsidR="007E06A3" w:rsidRPr="00951AEB">
        <w:t xml:space="preserve"> treatment</w:t>
      </w:r>
      <w:r w:rsidRPr="00951AEB">
        <w:t xml:space="preserve"> [</w:t>
      </w:r>
      <w:r w:rsidRPr="00951AEB">
        <w:rPr>
          <w:color w:val="2E74B5" w:themeColor="accent1" w:themeShade="BF"/>
        </w:rPr>
        <w:t>12</w:t>
      </w:r>
      <w:r w:rsidRPr="00951AEB">
        <w:t>]. There has been some research conducted into the flammability of topical preparations and surgical dressings during surgery but these were not specific to paraffin base products or just report observational results</w:t>
      </w:r>
      <w:r w:rsidRPr="00951AEB">
        <w:rPr>
          <w:vertAlign w:val="superscript"/>
        </w:rPr>
        <w:t xml:space="preserve"> </w:t>
      </w:r>
      <w:r w:rsidRPr="00951AEB">
        <w:t>[</w:t>
      </w:r>
      <w:r w:rsidRPr="00951AEB">
        <w:rPr>
          <w:color w:val="2E74B5" w:themeColor="accent1" w:themeShade="BF"/>
        </w:rPr>
        <w:t>13-15</w:t>
      </w:r>
      <w:r w:rsidRPr="00951AEB">
        <w:t xml:space="preserve">]. </w:t>
      </w:r>
      <w:r w:rsidRPr="00951AEB">
        <w:rPr>
          <w:vertAlign w:val="superscript"/>
        </w:rPr>
        <w:t xml:space="preserve"> </w:t>
      </w:r>
      <w:r w:rsidRPr="00951AEB">
        <w:rPr>
          <w:rFonts w:cs="Times"/>
          <w:color w:val="000000"/>
        </w:rPr>
        <w:t>A</w:t>
      </w:r>
      <w:r w:rsidR="00D650BC" w:rsidRPr="00951AEB">
        <w:rPr>
          <w:rFonts w:cs="Times"/>
          <w:color w:val="000000"/>
        </w:rPr>
        <w:t xml:space="preserve"> very recent</w:t>
      </w:r>
      <w:r w:rsidRPr="00951AEB">
        <w:rPr>
          <w:rFonts w:cs="Times"/>
          <w:color w:val="000000"/>
        </w:rPr>
        <w:t xml:space="preserve"> editorial </w:t>
      </w:r>
      <w:r w:rsidR="00D650BC" w:rsidRPr="00951AEB">
        <w:rPr>
          <w:rFonts w:cs="Times"/>
          <w:color w:val="000000"/>
        </w:rPr>
        <w:t xml:space="preserve">has </w:t>
      </w:r>
      <w:r w:rsidRPr="00951AEB">
        <w:rPr>
          <w:rFonts w:cs="Times"/>
          <w:color w:val="000000"/>
        </w:rPr>
        <w:t xml:space="preserve">raised the issue of the fire risk relating to paraffin-based ointments and </w:t>
      </w:r>
      <w:r w:rsidR="00D650BC" w:rsidRPr="00951AEB">
        <w:rPr>
          <w:rFonts w:cs="Times"/>
          <w:color w:val="000000"/>
        </w:rPr>
        <w:t xml:space="preserve">has </w:t>
      </w:r>
      <w:r w:rsidRPr="00951AEB">
        <w:rPr>
          <w:rFonts w:cs="Times"/>
          <w:color w:val="000000"/>
        </w:rPr>
        <w:t>provided guidance on how to reduce the risk, but no research was carried out to support the advice or detailing the risk of different paraffin content</w:t>
      </w:r>
      <w:r w:rsidRPr="00951AEB">
        <w:rPr>
          <w:rFonts w:cs="Times"/>
          <w:color w:val="000000"/>
          <w:vertAlign w:val="superscript"/>
        </w:rPr>
        <w:t xml:space="preserve"> </w:t>
      </w:r>
      <w:r w:rsidRPr="00951AEB">
        <w:rPr>
          <w:rFonts w:cs="Times"/>
          <w:color w:val="000000"/>
        </w:rPr>
        <w:t>[</w:t>
      </w:r>
      <w:r w:rsidRPr="00951AEB">
        <w:rPr>
          <w:rFonts w:cs="Times"/>
          <w:color w:val="2E74B5" w:themeColor="accent1" w:themeShade="BF"/>
        </w:rPr>
        <w:t>16</w:t>
      </w:r>
      <w:r w:rsidRPr="00951AEB">
        <w:rPr>
          <w:rFonts w:cs="Times"/>
          <w:color w:val="000000"/>
        </w:rPr>
        <w:t>]. This again highlights, that the problem is recognised but there is no research into the effect of different fabric or product types</w:t>
      </w:r>
      <w:r w:rsidR="00CA1951" w:rsidRPr="00951AEB">
        <w:rPr>
          <w:rFonts w:cs="Times"/>
          <w:color w:val="000000"/>
        </w:rPr>
        <w:t>,</w:t>
      </w:r>
      <w:r w:rsidRPr="00951AEB">
        <w:rPr>
          <w:rFonts w:cs="Times"/>
          <w:color w:val="000000"/>
        </w:rPr>
        <w:t xml:space="preserve"> </w:t>
      </w:r>
      <w:r w:rsidR="00CA1951" w:rsidRPr="00951AEB">
        <w:rPr>
          <w:rFonts w:cs="Times"/>
          <w:color w:val="000000"/>
        </w:rPr>
        <w:t xml:space="preserve">and no </w:t>
      </w:r>
      <w:r w:rsidRPr="00951AEB">
        <w:rPr>
          <w:rFonts w:cs="Times"/>
          <w:color w:val="000000"/>
        </w:rPr>
        <w:t>analysis on how significant the risk is</w:t>
      </w:r>
      <w:r w:rsidRPr="00951AEB">
        <w:rPr>
          <w:rFonts w:cs="Times"/>
          <w:color w:val="000000"/>
          <w:vertAlign w:val="superscript"/>
        </w:rPr>
        <w:t xml:space="preserve"> </w:t>
      </w:r>
      <w:r w:rsidRPr="00951AEB">
        <w:rPr>
          <w:rFonts w:cs="Times"/>
          <w:color w:val="000000"/>
        </w:rPr>
        <w:t>[</w:t>
      </w:r>
      <w:r w:rsidRPr="00951AEB">
        <w:rPr>
          <w:rFonts w:cs="Times"/>
          <w:color w:val="2E74B5" w:themeColor="accent1" w:themeShade="BF"/>
        </w:rPr>
        <w:t>17</w:t>
      </w:r>
      <w:r w:rsidRPr="00951AEB">
        <w:rPr>
          <w:rFonts w:cs="Times"/>
          <w:color w:val="000000"/>
        </w:rPr>
        <w:t>].</w:t>
      </w:r>
    </w:p>
    <w:p w14:paraId="52C6D3FD" w14:textId="77777777" w:rsidR="00CD7673" w:rsidRPr="00951AEB" w:rsidRDefault="00CD7673" w:rsidP="00CD7673">
      <w:pPr>
        <w:widowControl w:val="0"/>
        <w:autoSpaceDE w:val="0"/>
        <w:autoSpaceDN w:val="0"/>
        <w:adjustRightInd w:val="0"/>
        <w:spacing w:after="240" w:line="240" w:lineRule="auto"/>
        <w:rPr>
          <w:rFonts w:cs="Times"/>
          <w:color w:val="000000"/>
        </w:rPr>
      </w:pPr>
      <w:r w:rsidRPr="00951AEB">
        <w:rPr>
          <w:rFonts w:cs="Times"/>
          <w:color w:val="000000"/>
        </w:rPr>
        <w:t xml:space="preserve">It is worth noting that the use of </w:t>
      </w:r>
      <w:r w:rsidR="00CA1951" w:rsidRPr="00951AEB">
        <w:rPr>
          <w:rFonts w:cs="Times"/>
          <w:color w:val="000000"/>
        </w:rPr>
        <w:t xml:space="preserve">a </w:t>
      </w:r>
      <w:r w:rsidRPr="00951AEB">
        <w:rPr>
          <w:rFonts w:cs="Times"/>
          <w:color w:val="000000"/>
        </w:rPr>
        <w:t>skin cream itself is not a hazard and that they are not readily ignitable on their own. The contamination of clothing with paraffin base products and the subsequent contact with heat from a naked flame, as well as a direct flame is the issue</w:t>
      </w:r>
      <w:r w:rsidR="00D650BC" w:rsidRPr="00951AEB">
        <w:rPr>
          <w:rFonts w:cs="Times"/>
          <w:color w:val="000000"/>
        </w:rPr>
        <w:t xml:space="preserve"> of concern</w:t>
      </w:r>
      <w:r w:rsidRPr="00951AEB">
        <w:rPr>
          <w:rFonts w:cs="Times"/>
          <w:color w:val="000000"/>
        </w:rPr>
        <w:t>. It is important that users of emollients are not deterred from using these products as they have well known positive effects [</w:t>
      </w:r>
      <w:r w:rsidRPr="00951AEB">
        <w:rPr>
          <w:rFonts w:cs="Times"/>
          <w:color w:val="2E74B5" w:themeColor="accent1" w:themeShade="BF"/>
        </w:rPr>
        <w:t>18,19</w:t>
      </w:r>
      <w:r w:rsidRPr="00951AEB">
        <w:rPr>
          <w:rFonts w:cs="Times"/>
          <w:color w:val="000000"/>
        </w:rPr>
        <w:t xml:space="preserve">] but the risks should be more clearly defined and communicated to users and those who prescribe the products.  </w:t>
      </w:r>
    </w:p>
    <w:p w14:paraId="30BF7B89" w14:textId="77777777" w:rsidR="00191A89" w:rsidRPr="00286CBE" w:rsidRDefault="00191A89" w:rsidP="00CD7673">
      <w:pPr>
        <w:widowControl w:val="0"/>
        <w:autoSpaceDE w:val="0"/>
        <w:autoSpaceDN w:val="0"/>
        <w:adjustRightInd w:val="0"/>
        <w:spacing w:after="240" w:line="240" w:lineRule="auto"/>
        <w:rPr>
          <w:rFonts w:cs="Times"/>
          <w:color w:val="000000"/>
        </w:rPr>
      </w:pPr>
      <w:r w:rsidRPr="00951AEB">
        <w:rPr>
          <w:rFonts w:cs="Times"/>
          <w:color w:val="000000"/>
        </w:rPr>
        <w:t xml:space="preserve">The aims of this initial research was to </w:t>
      </w:r>
      <w:r w:rsidR="00CA1951" w:rsidRPr="00951AEB">
        <w:rPr>
          <w:rFonts w:cs="Times"/>
          <w:color w:val="000000"/>
        </w:rPr>
        <w:t xml:space="preserve">conduct </w:t>
      </w:r>
      <w:r w:rsidRPr="00951AEB">
        <w:rPr>
          <w:rFonts w:cs="Times"/>
          <w:color w:val="000000"/>
        </w:rPr>
        <w:t>repeated measurement</w:t>
      </w:r>
      <w:r w:rsidR="00980826" w:rsidRPr="00951AEB">
        <w:rPr>
          <w:rFonts w:cs="Times"/>
          <w:color w:val="000000"/>
        </w:rPr>
        <w:t xml:space="preserve">s to compare the </w:t>
      </w:r>
      <w:r w:rsidR="0065487B" w:rsidRPr="00951AEB">
        <w:rPr>
          <w:rFonts w:cs="Times"/>
          <w:color w:val="000000"/>
        </w:rPr>
        <w:t>burn</w:t>
      </w:r>
      <w:r w:rsidR="00980826" w:rsidRPr="00951AEB">
        <w:rPr>
          <w:rFonts w:cs="Times"/>
          <w:color w:val="000000"/>
        </w:rPr>
        <w:t xml:space="preserve"> behaviour of </w:t>
      </w:r>
      <w:r w:rsidR="006D6616" w:rsidRPr="00951AEB">
        <w:rPr>
          <w:rFonts w:cs="Times"/>
          <w:color w:val="000000"/>
        </w:rPr>
        <w:t xml:space="preserve">commonly available </w:t>
      </w:r>
      <w:r w:rsidR="006D6616" w:rsidRPr="00951AEB">
        <w:t>textiles when contaminated with paraffin based products</w:t>
      </w:r>
      <w:r w:rsidR="00CA1951" w:rsidRPr="00951AEB">
        <w:t xml:space="preserve"> and compare the ignition time, the flame spread and the smouldering </w:t>
      </w:r>
      <w:r w:rsidR="0065487B" w:rsidRPr="00951AEB">
        <w:t>times.</w:t>
      </w:r>
      <w:r w:rsidR="006D6616" w:rsidRPr="00951AEB">
        <w:t xml:space="preserve"> The</w:t>
      </w:r>
      <w:r w:rsidR="001430CF" w:rsidRPr="00951AEB">
        <w:t xml:space="preserve"> </w:t>
      </w:r>
      <w:r w:rsidR="0065487B" w:rsidRPr="00951AEB">
        <w:t xml:space="preserve">initial </w:t>
      </w:r>
      <w:r w:rsidR="001430CF" w:rsidRPr="00951AEB">
        <w:t>results presented</w:t>
      </w:r>
      <w:r w:rsidR="006D6616" w:rsidRPr="00951AEB">
        <w:t xml:space="preserve"> </w:t>
      </w:r>
      <w:r w:rsidR="0065487B" w:rsidRPr="00951AEB">
        <w:t xml:space="preserve">here, </w:t>
      </w:r>
      <w:r w:rsidR="006D6616" w:rsidRPr="00951AEB">
        <w:t xml:space="preserve">have informed </w:t>
      </w:r>
      <w:r w:rsidR="001430CF" w:rsidRPr="00951AEB">
        <w:t xml:space="preserve">further </w:t>
      </w:r>
      <w:r w:rsidR="0065487B" w:rsidRPr="00951AEB">
        <w:t xml:space="preserve">tests that are to be or being carried out by the authors, </w:t>
      </w:r>
      <w:r w:rsidR="00980826" w:rsidRPr="00951AEB">
        <w:t>as</w:t>
      </w:r>
      <w:r w:rsidR="003651BB" w:rsidRPr="00951AEB">
        <w:t xml:space="preserve"> </w:t>
      </w:r>
      <w:r w:rsidR="001430CF" w:rsidRPr="00951AEB">
        <w:t>commented on later</w:t>
      </w:r>
      <w:r w:rsidR="00980826" w:rsidRPr="00951AEB">
        <w:t xml:space="preserve"> in the conclusions</w:t>
      </w:r>
      <w:r w:rsidR="001430CF" w:rsidRPr="00951AEB">
        <w:t>.</w:t>
      </w:r>
      <w:r w:rsidR="001430CF">
        <w:t xml:space="preserve"> </w:t>
      </w:r>
    </w:p>
    <w:p w14:paraId="3CF2FC74" w14:textId="77777777" w:rsidR="000A746D" w:rsidRPr="00112BF4" w:rsidRDefault="001D2AE2" w:rsidP="000A746D">
      <w:pPr>
        <w:rPr>
          <w:b/>
          <w:sz w:val="24"/>
          <w:szCs w:val="24"/>
        </w:rPr>
      </w:pPr>
      <w:r>
        <w:rPr>
          <w:b/>
          <w:sz w:val="24"/>
          <w:szCs w:val="24"/>
        </w:rPr>
        <w:t xml:space="preserve">2. </w:t>
      </w:r>
      <w:r w:rsidR="000A746D" w:rsidRPr="00112BF4">
        <w:rPr>
          <w:b/>
          <w:sz w:val="24"/>
          <w:szCs w:val="24"/>
        </w:rPr>
        <w:t>Materials and Method</w:t>
      </w:r>
      <w:r>
        <w:rPr>
          <w:b/>
          <w:sz w:val="24"/>
          <w:szCs w:val="24"/>
        </w:rPr>
        <w:t>ologies</w:t>
      </w:r>
    </w:p>
    <w:p w14:paraId="50CBC522" w14:textId="7032A11C" w:rsidR="0062433E" w:rsidRPr="00951AEB" w:rsidRDefault="00304BFD">
      <w:r w:rsidRPr="00951AEB">
        <w:t>The method</w:t>
      </w:r>
      <w:r w:rsidR="00AF3D36" w:rsidRPr="00951AEB">
        <w:t xml:space="preserve"> present</w:t>
      </w:r>
      <w:r w:rsidRPr="00951AEB">
        <w:t>ed</w:t>
      </w:r>
      <w:r w:rsidR="00AF3D36" w:rsidRPr="00951AEB">
        <w:t xml:space="preserve"> in this paper </w:t>
      </w:r>
      <w:r w:rsidR="00B637A0" w:rsidRPr="00951AEB">
        <w:t>is adapted</w:t>
      </w:r>
      <w:r w:rsidR="00AF3D36" w:rsidRPr="00951AEB">
        <w:t xml:space="preserve"> </w:t>
      </w:r>
      <w:r w:rsidR="009E7F3E" w:rsidRPr="00951AEB">
        <w:t>from a</w:t>
      </w:r>
      <w:r w:rsidR="00AF3D36" w:rsidRPr="00951AEB">
        <w:t xml:space="preserve"> vertical flammability testing </w:t>
      </w:r>
      <w:r w:rsidR="009E7F3E" w:rsidRPr="00951AEB">
        <w:t>method</w:t>
      </w:r>
      <w:r w:rsidR="00694884" w:rsidRPr="00951AEB">
        <w:t xml:space="preserve"> published by </w:t>
      </w:r>
      <w:r w:rsidR="00D650BC" w:rsidRPr="00951AEB">
        <w:t xml:space="preserve">the US Federal Aviation </w:t>
      </w:r>
      <w:r w:rsidR="002E21F7" w:rsidRPr="00951AEB">
        <w:t>Administration</w:t>
      </w:r>
      <w:r w:rsidR="00694884" w:rsidRPr="00951AEB">
        <w:t xml:space="preserve"> (FAR 24.853)</w:t>
      </w:r>
      <w:r w:rsidR="009E7F3E" w:rsidRPr="00951AEB">
        <w:t xml:space="preserve"> [</w:t>
      </w:r>
      <w:r w:rsidR="009E7F3E" w:rsidRPr="00951AEB">
        <w:rPr>
          <w:color w:val="2E74B5" w:themeColor="accent1" w:themeShade="BF"/>
        </w:rPr>
        <w:t>20</w:t>
      </w:r>
      <w:r w:rsidR="009E7F3E" w:rsidRPr="00951AEB">
        <w:t xml:space="preserve">] </w:t>
      </w:r>
      <w:r w:rsidR="00B637A0" w:rsidRPr="00951AEB">
        <w:t>using a Bunsen burner</w:t>
      </w:r>
      <w:r w:rsidR="00AF3D36" w:rsidRPr="00951AEB">
        <w:t xml:space="preserve">, which </w:t>
      </w:r>
      <w:r w:rsidR="00EF7B22" w:rsidRPr="00951AEB">
        <w:t>after preliminary tests and consultation</w:t>
      </w:r>
      <w:r w:rsidR="00DF61B7" w:rsidRPr="00951AEB">
        <w:t xml:space="preserve"> [</w:t>
      </w:r>
      <w:r w:rsidR="00DF61B7" w:rsidRPr="00951AEB">
        <w:rPr>
          <w:color w:val="2E74B5" w:themeColor="accent1" w:themeShade="BF"/>
        </w:rPr>
        <w:t>21</w:t>
      </w:r>
      <w:r w:rsidR="002C1F78" w:rsidRPr="00951AEB">
        <w:rPr>
          <w:color w:val="2E74B5" w:themeColor="accent1" w:themeShade="BF"/>
        </w:rPr>
        <w:t>,22</w:t>
      </w:r>
      <w:r w:rsidR="00DF61B7" w:rsidRPr="00951AEB">
        <w:t>]</w:t>
      </w:r>
      <w:r w:rsidR="00385D46" w:rsidRPr="00951AEB">
        <w:t xml:space="preserve"> </w:t>
      </w:r>
      <w:r w:rsidR="00EF7B22" w:rsidRPr="00951AEB">
        <w:t>was</w:t>
      </w:r>
      <w:r w:rsidR="002E21F7" w:rsidRPr="00951AEB">
        <w:t xml:space="preserve"> considered to be</w:t>
      </w:r>
      <w:r w:rsidR="00EF7B22" w:rsidRPr="00951AEB">
        <w:t xml:space="preserve"> the</w:t>
      </w:r>
      <w:r w:rsidR="00AF3D36" w:rsidRPr="00951AEB">
        <w:t xml:space="preserve"> most appropriate standard </w:t>
      </w:r>
      <w:r w:rsidR="00AF3D36" w:rsidRPr="00951AEB">
        <w:lastRenderedPageBreak/>
        <w:t xml:space="preserve">method </w:t>
      </w:r>
      <w:r w:rsidR="003C63CF" w:rsidRPr="00951AEB">
        <w:t>for</w:t>
      </w:r>
      <w:r w:rsidR="00EF7B22" w:rsidRPr="00951AEB">
        <w:t xml:space="preserve"> </w:t>
      </w:r>
      <w:r w:rsidR="001A05DC" w:rsidRPr="00951AEB">
        <w:t xml:space="preserve">this </w:t>
      </w:r>
      <w:r w:rsidR="00AF3D36" w:rsidRPr="00951AEB">
        <w:t>contaminated textile</w:t>
      </w:r>
      <w:r w:rsidR="006B0F30" w:rsidRPr="00951AEB">
        <w:t xml:space="preserve"> research</w:t>
      </w:r>
      <w:r w:rsidR="00267F26" w:rsidRPr="00951AEB">
        <w:t xml:space="preserve">. </w:t>
      </w:r>
      <w:r w:rsidRPr="00951AEB">
        <w:t xml:space="preserve">The method was </w:t>
      </w:r>
      <w:r w:rsidR="009E7F3E" w:rsidRPr="00951AEB">
        <w:t>modified</w:t>
      </w:r>
      <w:r w:rsidRPr="00951AEB">
        <w:t xml:space="preserve"> by increasing the number of repeats</w:t>
      </w:r>
      <w:r w:rsidR="001A05DC" w:rsidRPr="00951AEB">
        <w:t xml:space="preserve"> from 3</w:t>
      </w:r>
      <w:r w:rsidRPr="00951AEB">
        <w:t xml:space="preserve"> to 5 and</w:t>
      </w:r>
      <w:r w:rsidR="00CD7673" w:rsidRPr="00951AEB">
        <w:t xml:space="preserve"> altering</w:t>
      </w:r>
      <w:r w:rsidR="00DB35C2" w:rsidRPr="00951AEB">
        <w:t xml:space="preserve"> ignition </w:t>
      </w:r>
      <w:r w:rsidR="00CD7673" w:rsidRPr="00951AEB">
        <w:t xml:space="preserve">from </w:t>
      </w:r>
      <w:r w:rsidRPr="00951AEB">
        <w:t>direct</w:t>
      </w:r>
      <w:r w:rsidR="00DB35C2" w:rsidRPr="00951AEB">
        <w:t xml:space="preserve">/impinged </w:t>
      </w:r>
      <w:r w:rsidRPr="00951AEB">
        <w:t>flame</w:t>
      </w:r>
      <w:r w:rsidR="00DB35C2" w:rsidRPr="00951AEB">
        <w:t xml:space="preserve"> on the lower edge of the front face of a test specimen </w:t>
      </w:r>
      <w:r w:rsidR="00CD7673" w:rsidRPr="00951AEB">
        <w:t xml:space="preserve">to 7cm below </w:t>
      </w:r>
      <w:r w:rsidR="00DB35C2" w:rsidRPr="00951AEB">
        <w:t>(see section 2.2)</w:t>
      </w:r>
      <w:r w:rsidR="001A05DC" w:rsidRPr="00951AEB">
        <w:t>. This was</w:t>
      </w:r>
      <w:r w:rsidR="00DB35C2" w:rsidRPr="00951AEB">
        <w:t xml:space="preserve"> to enable </w:t>
      </w:r>
      <w:r w:rsidR="001A05DC" w:rsidRPr="00951AEB">
        <w:t xml:space="preserve">the </w:t>
      </w:r>
      <w:r w:rsidR="00DB35C2" w:rsidRPr="00951AEB">
        <w:t>ignition</w:t>
      </w:r>
      <w:r w:rsidR="001A05DC" w:rsidRPr="00951AEB">
        <w:t xml:space="preserve"> time to be measured </w:t>
      </w:r>
      <w:r w:rsidR="00DB35C2" w:rsidRPr="00951AEB">
        <w:t>more accurately</w:t>
      </w:r>
      <w:r w:rsidR="001A05DC" w:rsidRPr="00951AEB">
        <w:t xml:space="preserve"> and</w:t>
      </w:r>
      <w:r w:rsidR="00111884" w:rsidRPr="00951AEB">
        <w:t xml:space="preserve"> effective</w:t>
      </w:r>
      <w:r w:rsidR="001A05DC" w:rsidRPr="00951AEB">
        <w:t xml:space="preserve"> compar</w:t>
      </w:r>
      <w:r w:rsidR="0005459A" w:rsidRPr="00951AEB">
        <w:t xml:space="preserve">isons to the </w:t>
      </w:r>
      <w:r w:rsidR="00DB35C2" w:rsidRPr="00951AEB">
        <w:t>blank controls</w:t>
      </w:r>
      <w:r w:rsidR="003E090D" w:rsidRPr="00951AEB">
        <w:t xml:space="preserve"> to be undertaken</w:t>
      </w:r>
      <w:r w:rsidR="00DB35C2" w:rsidRPr="00951AEB">
        <w:t>.</w:t>
      </w:r>
      <w:r w:rsidRPr="00951AEB">
        <w:t xml:space="preserve"> </w:t>
      </w:r>
      <w:r w:rsidR="003E090D" w:rsidRPr="00951AEB">
        <w:t>A</w:t>
      </w:r>
      <w:r w:rsidR="00DB35C2" w:rsidRPr="00951AEB">
        <w:t>dapt</w:t>
      </w:r>
      <w:r w:rsidR="00981F4A" w:rsidRPr="00951AEB">
        <w:t xml:space="preserve">ing the </w:t>
      </w:r>
      <w:r w:rsidR="00267F26" w:rsidRPr="00951AEB">
        <w:t xml:space="preserve">method allowed </w:t>
      </w:r>
      <w:r w:rsidR="00981F4A" w:rsidRPr="00951AEB">
        <w:t xml:space="preserve">the measurement of </w:t>
      </w:r>
      <w:r w:rsidR="00267F26" w:rsidRPr="00951AEB">
        <w:t>ignition times</w:t>
      </w:r>
      <w:r w:rsidR="00694884" w:rsidRPr="00951AEB">
        <w:t xml:space="preserve"> and</w:t>
      </w:r>
      <w:r w:rsidR="00267F26" w:rsidRPr="00951AEB">
        <w:t xml:space="preserve"> flame and smouldering burn times</w:t>
      </w:r>
      <w:r w:rsidR="000156EA" w:rsidRPr="00951AEB">
        <w:t>.</w:t>
      </w:r>
      <w:r w:rsidR="00385D46" w:rsidRPr="00951AEB">
        <w:t xml:space="preserve"> </w:t>
      </w:r>
      <w:r w:rsidR="00981F4A" w:rsidRPr="00951AEB">
        <w:t>The</w:t>
      </w:r>
      <w:r w:rsidR="001A05DC" w:rsidRPr="00951AEB">
        <w:t xml:space="preserve"> ignition t</w:t>
      </w:r>
      <w:r w:rsidR="00981F4A" w:rsidRPr="00951AEB">
        <w:t>imes</w:t>
      </w:r>
      <w:r w:rsidR="001A05DC" w:rsidRPr="00951AEB">
        <w:t xml:space="preserve"> </w:t>
      </w:r>
      <w:r w:rsidR="009D7C01" w:rsidRPr="00951AEB">
        <w:t xml:space="preserve">were </w:t>
      </w:r>
      <w:r w:rsidR="001A05DC" w:rsidRPr="00951AEB">
        <w:t xml:space="preserve">based on the time </w:t>
      </w:r>
      <w:r w:rsidR="009D7C01" w:rsidRPr="00951AEB">
        <w:t>between the placement of the lit</w:t>
      </w:r>
      <w:r w:rsidR="001A05DC" w:rsidRPr="00951AEB">
        <w:t xml:space="preserve"> Bunsen burner </w:t>
      </w:r>
      <w:r w:rsidR="009E7F3E" w:rsidRPr="00951AEB">
        <w:t>below the textile specimen</w:t>
      </w:r>
      <w:r w:rsidR="009D7C01" w:rsidRPr="00951AEB">
        <w:t xml:space="preserve"> </w:t>
      </w:r>
      <w:r w:rsidR="00E61A16" w:rsidRPr="00951AEB">
        <w:t xml:space="preserve">and </w:t>
      </w:r>
      <w:r w:rsidR="009C0288">
        <w:t>observation of the</w:t>
      </w:r>
      <w:r w:rsidR="0042572C" w:rsidRPr="00951AEB">
        <w:t xml:space="preserve"> ignition</w:t>
      </w:r>
      <w:r w:rsidR="009D7C01" w:rsidRPr="00951AEB">
        <w:t xml:space="preserve"> of the textile</w:t>
      </w:r>
      <w:r w:rsidR="001A05DC" w:rsidRPr="00951AEB">
        <w:t xml:space="preserve"> </w:t>
      </w:r>
      <w:r w:rsidR="009D7C01" w:rsidRPr="00951AEB">
        <w:t>to</w:t>
      </w:r>
      <w:r w:rsidR="00981F4A" w:rsidRPr="00951AEB">
        <w:t xml:space="preserve"> facilitate comparison</w:t>
      </w:r>
      <w:r w:rsidR="009D7C01" w:rsidRPr="00951AEB">
        <w:t xml:space="preserve"> </w:t>
      </w:r>
      <w:r w:rsidR="00981F4A" w:rsidRPr="00951AEB">
        <w:t>and statistical interpretation</w:t>
      </w:r>
      <w:r w:rsidR="001A05DC" w:rsidRPr="00951AEB">
        <w:t xml:space="preserve">. </w:t>
      </w:r>
      <w:r w:rsidR="00F57470" w:rsidRPr="00951AEB">
        <w:t>The frame was also modified</w:t>
      </w:r>
      <w:r w:rsidR="00FD033A" w:rsidRPr="00951AEB">
        <w:t xml:space="preserve"> </w:t>
      </w:r>
      <w:r w:rsidR="00F57470" w:rsidRPr="00951AEB">
        <w:t xml:space="preserve">by including two extra side arms </w:t>
      </w:r>
      <w:r w:rsidR="0005459A" w:rsidRPr="00951AEB">
        <w:t>to improve the fixing of the textile sample within</w:t>
      </w:r>
      <w:r w:rsidR="00F57470" w:rsidRPr="00951AEB">
        <w:t xml:space="preserve"> the frames (fabricated by Mackays </w:t>
      </w:r>
      <w:r w:rsidR="00694884" w:rsidRPr="00951AEB">
        <w:t>M</w:t>
      </w:r>
      <w:r w:rsidR="00F57470" w:rsidRPr="00951AEB">
        <w:t xml:space="preserve">etals, Cambridge). </w:t>
      </w:r>
      <w:r w:rsidR="000156EA" w:rsidRPr="00951AEB">
        <w:t xml:space="preserve">The textiles were chosen to </w:t>
      </w:r>
      <w:r w:rsidR="00385D46" w:rsidRPr="00951AEB">
        <w:t xml:space="preserve">represent </w:t>
      </w:r>
      <w:r w:rsidR="005C4262" w:rsidRPr="00951AEB">
        <w:t xml:space="preserve">those in </w:t>
      </w:r>
      <w:r w:rsidR="000156EA" w:rsidRPr="00951AEB">
        <w:t>common</w:t>
      </w:r>
      <w:r w:rsidR="005C4262" w:rsidRPr="00951AEB">
        <w:t xml:space="preserve"> use</w:t>
      </w:r>
      <w:r w:rsidR="000156EA" w:rsidRPr="00951AEB">
        <w:t xml:space="preserve">. </w:t>
      </w:r>
      <w:r w:rsidR="00385D46" w:rsidRPr="00951AEB">
        <w:t>Th</w:t>
      </w:r>
      <w:r w:rsidR="00F1375E" w:rsidRPr="00951AEB">
        <w:t>e textiles</w:t>
      </w:r>
      <w:r w:rsidR="009E7F3E" w:rsidRPr="00951AEB">
        <w:t xml:space="preserve"> (all white)</w:t>
      </w:r>
      <w:r w:rsidR="00F1375E" w:rsidRPr="00951AEB">
        <w:t xml:space="preserve"> </w:t>
      </w:r>
      <w:r w:rsidR="00385D46" w:rsidRPr="00951AEB">
        <w:t>were 100% cotton (180 thread count</w:t>
      </w:r>
      <w:r w:rsidR="00854A11" w:rsidRPr="00951AEB">
        <w:t xml:space="preserve">, 111 </w:t>
      </w:r>
      <w:r w:rsidR="00854A11" w:rsidRPr="00951AEB">
        <w:rPr>
          <w:rFonts w:cstheme="minorHAnsi"/>
        </w:rPr>
        <w:t>±</w:t>
      </w:r>
      <w:r w:rsidR="00854A11" w:rsidRPr="00951AEB">
        <w:t xml:space="preserve"> 3 gm</w:t>
      </w:r>
      <w:r w:rsidR="00854A11" w:rsidRPr="00951AEB">
        <w:rPr>
          <w:vertAlign w:val="superscript"/>
        </w:rPr>
        <w:t>2</w:t>
      </w:r>
      <w:r w:rsidR="00854A11" w:rsidRPr="00951AEB">
        <w:t xml:space="preserve"> </w:t>
      </w:r>
      <w:r w:rsidR="00385D46" w:rsidRPr="00951AEB">
        <w:t>) sheeting</w:t>
      </w:r>
      <w:r w:rsidR="00FD1F89" w:rsidRPr="00951AEB">
        <w:t xml:space="preserve"> purchased from Tesco PLC</w:t>
      </w:r>
      <w:r w:rsidR="00385D46" w:rsidRPr="00951AEB">
        <w:t xml:space="preserve">, </w:t>
      </w:r>
      <w:r w:rsidR="0062433E" w:rsidRPr="00951AEB">
        <w:t xml:space="preserve">100% </w:t>
      </w:r>
      <w:r w:rsidR="00385D46" w:rsidRPr="00951AEB">
        <w:t>cotton t-shirt</w:t>
      </w:r>
      <w:r w:rsidR="00F1375E" w:rsidRPr="00951AEB">
        <w:t xml:space="preserve"> </w:t>
      </w:r>
      <w:r w:rsidR="00854A11" w:rsidRPr="00951AEB">
        <w:t xml:space="preserve">(128 </w:t>
      </w:r>
      <w:r w:rsidR="00854A11" w:rsidRPr="00951AEB">
        <w:rPr>
          <w:rFonts w:cstheme="minorHAnsi"/>
        </w:rPr>
        <w:t>±</w:t>
      </w:r>
      <w:r w:rsidR="00854A11" w:rsidRPr="00951AEB">
        <w:t xml:space="preserve"> 5 gm</w:t>
      </w:r>
      <w:r w:rsidR="00854A11" w:rsidRPr="00951AEB">
        <w:rPr>
          <w:vertAlign w:val="superscript"/>
        </w:rPr>
        <w:t>2</w:t>
      </w:r>
      <w:r w:rsidR="00854A11" w:rsidRPr="00951AEB">
        <w:t xml:space="preserve">) </w:t>
      </w:r>
      <w:r w:rsidR="00FD1F89" w:rsidRPr="00951AEB">
        <w:t xml:space="preserve">purchased from Primark </w:t>
      </w:r>
      <w:r w:rsidR="003C63CF" w:rsidRPr="00951AEB">
        <w:t xml:space="preserve">and </w:t>
      </w:r>
      <w:r w:rsidR="00445516" w:rsidRPr="00951AEB">
        <w:t>52% polyester/48% cotton</w:t>
      </w:r>
      <w:r w:rsidR="0062433E" w:rsidRPr="00951AEB">
        <w:t xml:space="preserve"> blend </w:t>
      </w:r>
      <w:r w:rsidR="00385D46" w:rsidRPr="00951AEB">
        <w:t>(</w:t>
      </w:r>
      <w:r w:rsidR="0062433E" w:rsidRPr="00951AEB">
        <w:t>144 thread count</w:t>
      </w:r>
      <w:r w:rsidR="00854A11" w:rsidRPr="00951AEB">
        <w:t xml:space="preserve">, 113 </w:t>
      </w:r>
      <w:r w:rsidR="00854A11" w:rsidRPr="00951AEB">
        <w:rPr>
          <w:rFonts w:cstheme="minorHAnsi"/>
        </w:rPr>
        <w:t>±</w:t>
      </w:r>
      <w:r w:rsidR="00854A11" w:rsidRPr="00951AEB">
        <w:t xml:space="preserve"> </w:t>
      </w:r>
      <w:r w:rsidR="00887499">
        <w:t>3</w:t>
      </w:r>
      <w:r w:rsidR="00854A11" w:rsidRPr="00951AEB">
        <w:t xml:space="preserve"> gm</w:t>
      </w:r>
      <w:r w:rsidR="00854A11" w:rsidRPr="00951AEB">
        <w:rPr>
          <w:vertAlign w:val="superscript"/>
        </w:rPr>
        <w:t>2</w:t>
      </w:r>
      <w:r w:rsidR="00385D46" w:rsidRPr="00951AEB">
        <w:t>)</w:t>
      </w:r>
      <w:r w:rsidR="0062433E" w:rsidRPr="00951AEB">
        <w:t xml:space="preserve"> sheeting</w:t>
      </w:r>
      <w:r w:rsidR="00FD1F89" w:rsidRPr="00951AEB">
        <w:t xml:space="preserve"> purchased from ASDA</w:t>
      </w:r>
      <w:r w:rsidR="003C63CF" w:rsidRPr="00951AEB">
        <w:t xml:space="preserve">. The two </w:t>
      </w:r>
      <w:r w:rsidR="00180304" w:rsidRPr="00951AEB">
        <w:t xml:space="preserve">contaminants </w:t>
      </w:r>
      <w:r w:rsidR="003C63CF" w:rsidRPr="00951AEB">
        <w:t xml:space="preserve">were a 27.1 % </w:t>
      </w:r>
      <w:r w:rsidR="0062433E" w:rsidRPr="00951AEB">
        <w:t>paraffin base</w:t>
      </w:r>
      <w:r w:rsidR="00951AEB">
        <w:t xml:space="preserve"> </w:t>
      </w:r>
      <w:r w:rsidR="0062433E" w:rsidRPr="00951AEB">
        <w:t>cream</w:t>
      </w:r>
      <w:r w:rsidR="00F60EDA" w:rsidRPr="00951AEB">
        <w:t xml:space="preserve"> (14.5% white soft paraffin/12.6% light liquid)</w:t>
      </w:r>
      <w:r w:rsidR="003C63CF" w:rsidRPr="00951AEB">
        <w:t xml:space="preserve"> </w:t>
      </w:r>
      <w:r w:rsidR="00FD1F89" w:rsidRPr="00951AEB">
        <w:t xml:space="preserve">manufactured by Reckitt and Benckiser </w:t>
      </w:r>
      <w:r w:rsidR="003C63CF" w:rsidRPr="00951AEB">
        <w:t xml:space="preserve">and a </w:t>
      </w:r>
      <w:r w:rsidR="0062433E" w:rsidRPr="00951AEB">
        <w:t>&lt; 85% petrolatum (petroleum jelly) decongestant product</w:t>
      </w:r>
      <w:r w:rsidR="004A2DA2" w:rsidRPr="00951AEB">
        <w:t xml:space="preserve"> manufacture</w:t>
      </w:r>
      <w:r w:rsidR="00694884" w:rsidRPr="00951AEB">
        <w:t>d</w:t>
      </w:r>
      <w:r w:rsidR="004A2DA2" w:rsidRPr="00951AEB">
        <w:t xml:space="preserve"> by Procter and Gamble</w:t>
      </w:r>
      <w:r w:rsidR="003C63CF" w:rsidRPr="00951AEB">
        <w:t>.</w:t>
      </w:r>
    </w:p>
    <w:p w14:paraId="34567EC5" w14:textId="77777777" w:rsidR="0062433E" w:rsidRPr="003C63CF" w:rsidRDefault="001D2AE2">
      <w:pPr>
        <w:rPr>
          <w:i/>
          <w:sz w:val="20"/>
          <w:szCs w:val="20"/>
        </w:rPr>
      </w:pPr>
      <w:r>
        <w:rPr>
          <w:i/>
          <w:sz w:val="20"/>
          <w:szCs w:val="20"/>
        </w:rPr>
        <w:t xml:space="preserve">2.1 </w:t>
      </w:r>
      <w:r w:rsidR="0062433E" w:rsidRPr="003C63CF">
        <w:rPr>
          <w:i/>
          <w:sz w:val="20"/>
          <w:szCs w:val="20"/>
        </w:rPr>
        <w:t xml:space="preserve">Textile specimen preparation </w:t>
      </w:r>
    </w:p>
    <w:p w14:paraId="754A281A" w14:textId="77777777" w:rsidR="0062433E" w:rsidRPr="00951AEB" w:rsidRDefault="00AF3D36">
      <w:r w:rsidRPr="00951AEB">
        <w:t xml:space="preserve">The textile strips were cut to 75mm by 305mm specimen size </w:t>
      </w:r>
      <w:r w:rsidR="00FD18A7" w:rsidRPr="00951AEB">
        <w:t>and weighed</w:t>
      </w:r>
      <w:r w:rsidR="00FD033A" w:rsidRPr="00951AEB">
        <w:t xml:space="preserve"> (table 1)</w:t>
      </w:r>
      <w:r w:rsidR="00267F26" w:rsidRPr="00951AEB">
        <w:t xml:space="preserve">. The </w:t>
      </w:r>
      <w:r w:rsidR="00385D46" w:rsidRPr="00951AEB">
        <w:t xml:space="preserve">contaminant </w:t>
      </w:r>
      <w:r w:rsidR="00267F26" w:rsidRPr="00951AEB">
        <w:t>was then applied using a sp</w:t>
      </w:r>
      <w:r w:rsidR="00385D46" w:rsidRPr="00951AEB">
        <w:t>atula</w:t>
      </w:r>
      <w:r w:rsidR="00267F26" w:rsidRPr="00951AEB">
        <w:t xml:space="preserve"> (</w:t>
      </w:r>
      <w:r w:rsidR="00E029B2" w:rsidRPr="00951AEB">
        <w:t xml:space="preserve">when level </w:t>
      </w:r>
      <w:r w:rsidR="00267F26" w:rsidRPr="00951AEB">
        <w:t xml:space="preserve">equating to </w:t>
      </w:r>
      <w:r w:rsidR="000F0EF2" w:rsidRPr="00951AEB">
        <w:t>1.25mL or 0.25</w:t>
      </w:r>
      <w:r w:rsidR="00267F26" w:rsidRPr="00951AEB">
        <w:t xml:space="preserve"> tsp) along the bottom of the textile strip and then rolled up the strip using a </w:t>
      </w:r>
      <w:r w:rsidR="00FD033A" w:rsidRPr="00951AEB">
        <w:t xml:space="preserve">fingerprint </w:t>
      </w:r>
      <w:r w:rsidR="00267F26" w:rsidRPr="00951AEB">
        <w:t>roller (</w:t>
      </w:r>
      <w:r w:rsidR="00385D46" w:rsidRPr="00951AEB">
        <w:t>WA products</w:t>
      </w:r>
      <w:r w:rsidR="00A541AD" w:rsidRPr="00951AEB">
        <w:t xml:space="preserve"> LTD</w:t>
      </w:r>
      <w:r w:rsidR="00E61A16" w:rsidRPr="00951AEB">
        <w:t>,</w:t>
      </w:r>
      <w:r w:rsidR="00A541AD" w:rsidRPr="00951AEB">
        <w:t xml:space="preserve"> a distributer of forensic science</w:t>
      </w:r>
      <w:r w:rsidR="00A2115C" w:rsidRPr="00951AEB">
        <w:t xml:space="preserve"> equipment</w:t>
      </w:r>
      <w:r w:rsidR="00267F26" w:rsidRPr="00951AEB">
        <w:t>). After reweighing</w:t>
      </w:r>
      <w:r w:rsidR="00E815EA" w:rsidRPr="00951AEB">
        <w:t xml:space="preserve"> (so the mass of contaminate could be calculated as shown in table 1)</w:t>
      </w:r>
      <w:r w:rsidR="00267F26" w:rsidRPr="00951AEB">
        <w:t xml:space="preserve"> the strip was then pinned out onto a board</w:t>
      </w:r>
      <w:r w:rsidR="00FD18A7" w:rsidRPr="00951AEB">
        <w:t xml:space="preserve"> vertically</w:t>
      </w:r>
      <w:r w:rsidR="00267F26" w:rsidRPr="00951AEB">
        <w:t xml:space="preserve"> to dry for </w:t>
      </w:r>
      <w:r w:rsidR="00393A1E" w:rsidRPr="00951AEB">
        <w:t xml:space="preserve">either </w:t>
      </w:r>
      <w:r w:rsidR="00267F26" w:rsidRPr="00951AEB">
        <w:t>24hrs</w:t>
      </w:r>
      <w:r w:rsidR="00385D46" w:rsidRPr="00951AEB">
        <w:t xml:space="preserve"> or 48hrs</w:t>
      </w:r>
      <w:r w:rsidR="00267F26" w:rsidRPr="00951AEB">
        <w:t xml:space="preserve">. </w:t>
      </w:r>
      <w:r w:rsidR="00E26523" w:rsidRPr="00951AEB">
        <w:t xml:space="preserve">With the </w:t>
      </w:r>
      <w:r w:rsidR="00E15261" w:rsidRPr="00951AEB">
        <w:t>double application of paraffin base cream</w:t>
      </w:r>
      <w:r w:rsidR="00E26523" w:rsidRPr="00951AEB">
        <w:t>,</w:t>
      </w:r>
      <w:r w:rsidR="00E15261" w:rsidRPr="00951AEB">
        <w:t xml:space="preserve"> </w:t>
      </w:r>
      <w:r w:rsidR="00E26523" w:rsidRPr="00951AEB">
        <w:t xml:space="preserve">one application was added to the strip, left for 24hrs and then a second application was added and left for </w:t>
      </w:r>
      <w:r w:rsidR="00E15261" w:rsidRPr="00951AEB">
        <w:t>a further 24 hrs</w:t>
      </w:r>
      <w:r w:rsidR="00E26523" w:rsidRPr="00951AEB">
        <w:t xml:space="preserve">. </w:t>
      </w:r>
    </w:p>
    <w:p w14:paraId="38F153CC" w14:textId="77777777" w:rsidR="00FD18A7" w:rsidRPr="003C63CF" w:rsidRDefault="001D2AE2">
      <w:pPr>
        <w:rPr>
          <w:i/>
          <w:sz w:val="20"/>
          <w:szCs w:val="20"/>
        </w:rPr>
      </w:pPr>
      <w:r w:rsidRPr="00951AEB">
        <w:rPr>
          <w:i/>
          <w:sz w:val="20"/>
          <w:szCs w:val="20"/>
        </w:rPr>
        <w:t xml:space="preserve">2.2 </w:t>
      </w:r>
      <w:r w:rsidR="00FD18A7" w:rsidRPr="00951AEB">
        <w:rPr>
          <w:i/>
          <w:sz w:val="20"/>
          <w:szCs w:val="20"/>
        </w:rPr>
        <w:t>Vertical flammability testing</w:t>
      </w:r>
    </w:p>
    <w:p w14:paraId="1D2897BF" w14:textId="29104CCC" w:rsidR="00043F9B" w:rsidRDefault="00FD18A7">
      <w:r w:rsidRPr="00951AEB">
        <w:t>The prepared strip</w:t>
      </w:r>
      <w:r w:rsidR="003C63CF" w:rsidRPr="00951AEB">
        <w:t>s</w:t>
      </w:r>
      <w:r w:rsidR="00003ED7" w:rsidRPr="00951AEB">
        <w:t xml:space="preserve"> were reweighed</w:t>
      </w:r>
      <w:r w:rsidRPr="00951AEB">
        <w:t xml:space="preserve"> </w:t>
      </w:r>
      <w:r w:rsidR="00003ED7" w:rsidRPr="00951AEB">
        <w:t>and then placed</w:t>
      </w:r>
      <w:r w:rsidRPr="00951AEB">
        <w:t xml:space="preserve"> between two clamped specimen </w:t>
      </w:r>
      <w:r w:rsidR="000156EA" w:rsidRPr="00951AEB">
        <w:t>holders</w:t>
      </w:r>
      <w:r w:rsidR="00DA3631" w:rsidRPr="00951AEB">
        <w:t>. The</w:t>
      </w:r>
      <w:r w:rsidRPr="00951AEB">
        <w:t xml:space="preserve"> specimen holder</w:t>
      </w:r>
      <w:r w:rsidR="00DA3631" w:rsidRPr="00951AEB">
        <w:t xml:space="preserve"> (</w:t>
      </w:r>
      <w:r w:rsidR="00DA3631" w:rsidRPr="00951AEB">
        <w:rPr>
          <w:color w:val="5B9BD5" w:themeColor="accent1"/>
        </w:rPr>
        <w:t>Fig. 1</w:t>
      </w:r>
      <w:r w:rsidR="00DA3631" w:rsidRPr="00951AEB">
        <w:t>)</w:t>
      </w:r>
      <w:r w:rsidRPr="00951AEB">
        <w:t xml:space="preserve"> was then suspended (</w:t>
      </w:r>
      <w:r w:rsidR="00F16BEE" w:rsidRPr="00951AEB">
        <w:rPr>
          <w:color w:val="5B9BD5" w:themeColor="accent1"/>
        </w:rPr>
        <w:t>Fig</w:t>
      </w:r>
      <w:r w:rsidR="006B0F30" w:rsidRPr="00951AEB">
        <w:rPr>
          <w:color w:val="5B9BD5" w:themeColor="accent1"/>
        </w:rPr>
        <w:t>. 2</w:t>
      </w:r>
      <w:r w:rsidRPr="00951AEB">
        <w:t xml:space="preserve">) using </w:t>
      </w:r>
      <w:r w:rsidR="000156EA" w:rsidRPr="00951AEB">
        <w:t>laboratory</w:t>
      </w:r>
      <w:r w:rsidRPr="00951AEB">
        <w:t xml:space="preserve"> retort </w:t>
      </w:r>
      <w:r w:rsidR="000146D8" w:rsidRPr="00951AEB">
        <w:t>stands</w:t>
      </w:r>
      <w:r w:rsidR="00B3184E" w:rsidRPr="00951AEB">
        <w:t>, with</w:t>
      </w:r>
      <w:r w:rsidR="00DA3631" w:rsidRPr="00951AEB">
        <w:t xml:space="preserve"> </w:t>
      </w:r>
      <w:r w:rsidRPr="00951AEB">
        <w:t>the bottom of the textile strip 15cm above the head of the Bunsen burner (</w:t>
      </w:r>
      <w:r w:rsidR="00D37C9D" w:rsidRPr="00951AEB">
        <w:t>Humboldt H-5885</w:t>
      </w:r>
      <w:r w:rsidR="00B3184E" w:rsidRPr="00951AEB">
        <w:t>;</w:t>
      </w:r>
      <w:r w:rsidR="00A57B6D" w:rsidRPr="00951AEB">
        <w:t xml:space="preserve"> flame </w:t>
      </w:r>
      <w:r w:rsidRPr="00951AEB">
        <w:t>height</w:t>
      </w:r>
      <w:r w:rsidR="00FE307F" w:rsidRPr="00951AEB">
        <w:t xml:space="preserve"> set at</w:t>
      </w:r>
      <w:r w:rsidRPr="00951AEB">
        <w:t xml:space="preserve"> 7</w:t>
      </w:r>
      <w:r w:rsidR="00A57B6D" w:rsidRPr="00951AEB">
        <w:t>.0</w:t>
      </w:r>
      <w:r w:rsidRPr="00951AEB">
        <w:t xml:space="preserve"> </w:t>
      </w:r>
      <w:r w:rsidRPr="00951AEB">
        <w:rPr>
          <w:rFonts w:cstheme="minorHAnsi"/>
        </w:rPr>
        <w:t>±</w:t>
      </w:r>
      <w:r w:rsidRPr="00951AEB">
        <w:t xml:space="preserve"> 0.</w:t>
      </w:r>
      <w:r w:rsidR="00FE307F" w:rsidRPr="00951AEB">
        <w:t>6</w:t>
      </w:r>
      <w:r w:rsidRPr="00951AEB">
        <w:t xml:space="preserve"> cm</w:t>
      </w:r>
      <w:r w:rsidR="00003ED7" w:rsidRPr="00951AEB">
        <w:t>)</w:t>
      </w:r>
      <w:r w:rsidRPr="00951AEB">
        <w:t xml:space="preserve">. All burns were carried out in a </w:t>
      </w:r>
      <w:r w:rsidR="00BA519B">
        <w:t>bespoke</w:t>
      </w:r>
      <w:r w:rsidR="00CF61EF" w:rsidRPr="00951AEB">
        <w:t xml:space="preserve"> </w:t>
      </w:r>
      <w:r w:rsidRPr="00951AEB">
        <w:t>burn cabinet</w:t>
      </w:r>
      <w:r w:rsidR="00CF61EF" w:rsidRPr="00951AEB">
        <w:t xml:space="preserve"> made by LAB designs (1600 x 1800mm, 0.5 m/s flow, with damper)</w:t>
      </w:r>
      <w:r w:rsidR="008D11AD" w:rsidRPr="00951AEB">
        <w:t>. Ignition (time</w:t>
      </w:r>
      <w:r w:rsidR="007E13A2" w:rsidRPr="00951AEB">
        <w:t xml:space="preserve"> to</w:t>
      </w:r>
      <w:r w:rsidR="00A57B6D" w:rsidRPr="00951AEB">
        <w:t xml:space="preserve"> </w:t>
      </w:r>
      <w:r w:rsidR="008D11AD" w:rsidRPr="00951AEB">
        <w:t>flame</w:t>
      </w:r>
      <w:r w:rsidR="00A57B6D" w:rsidRPr="00951AEB">
        <w:t xml:space="preserve"> ignition</w:t>
      </w:r>
      <w:r w:rsidR="00310925" w:rsidRPr="00951AEB">
        <w:t>), flame time and smouldering combustion time (after the flame had self</w:t>
      </w:r>
      <w:r w:rsidR="00E15261" w:rsidRPr="00951AEB">
        <w:t>-</w:t>
      </w:r>
      <w:r w:rsidR="00310925" w:rsidRPr="00951AEB">
        <w:t>extinguished but smouldering/glowing combustion</w:t>
      </w:r>
      <w:r w:rsidR="00A57B6D" w:rsidRPr="00951AEB">
        <w:t xml:space="preserve"> was present</w:t>
      </w:r>
      <w:r w:rsidR="00310925" w:rsidRPr="00951AEB">
        <w:t xml:space="preserve">) was measured. All tests carried out included blank textile (i.e. uncontaminated) for comparison and </w:t>
      </w:r>
      <w:r w:rsidR="00A57B6D" w:rsidRPr="00951AEB">
        <w:t xml:space="preserve">all tests were </w:t>
      </w:r>
      <w:r w:rsidR="00310925" w:rsidRPr="00951AEB">
        <w:t>repeated 5 times.</w:t>
      </w:r>
      <w:r w:rsidR="00310925">
        <w:t xml:space="preserve"> </w:t>
      </w:r>
      <w:r>
        <w:t xml:space="preserve"> </w:t>
      </w:r>
    </w:p>
    <w:p w14:paraId="39523DAC" w14:textId="77777777" w:rsidR="004D6315" w:rsidRDefault="0055763A" w:rsidP="004D6315">
      <w:pPr>
        <w:rPr>
          <w:b/>
          <w:sz w:val="20"/>
          <w:szCs w:val="20"/>
        </w:rPr>
      </w:pPr>
      <w:r w:rsidRPr="004E402A">
        <w:rPr>
          <w:b/>
          <w:noProof/>
          <w:sz w:val="20"/>
          <w:szCs w:val="20"/>
          <w:lang w:eastAsia="en-GB"/>
        </w:rPr>
        <w:lastRenderedPageBreak/>
        <w:drawing>
          <wp:inline distT="0" distB="0" distL="0" distR="0" wp14:anchorId="7A5D7016" wp14:editId="6DA2081B">
            <wp:extent cx="4374920" cy="381411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1556" cy="3854777"/>
                    </a:xfrm>
                    <a:prstGeom prst="rect">
                      <a:avLst/>
                    </a:prstGeom>
                  </pic:spPr>
                </pic:pic>
              </a:graphicData>
            </a:graphic>
          </wp:inline>
        </w:drawing>
      </w:r>
    </w:p>
    <w:p w14:paraId="2314CDAC" w14:textId="77777777" w:rsidR="004D6315" w:rsidRDefault="004D6315" w:rsidP="00112BF4">
      <w:pPr>
        <w:rPr>
          <w:sz w:val="20"/>
          <w:szCs w:val="20"/>
        </w:rPr>
      </w:pPr>
      <w:r w:rsidRPr="00951AEB">
        <w:rPr>
          <w:b/>
          <w:sz w:val="20"/>
          <w:szCs w:val="20"/>
        </w:rPr>
        <w:t xml:space="preserve">Fig 1. </w:t>
      </w:r>
      <w:r w:rsidRPr="00951AEB">
        <w:rPr>
          <w:sz w:val="20"/>
          <w:szCs w:val="20"/>
        </w:rPr>
        <w:t>Specimen holder</w:t>
      </w:r>
      <w:r w:rsidR="00694884" w:rsidRPr="00951AEB">
        <w:rPr>
          <w:sz w:val="20"/>
          <w:szCs w:val="20"/>
        </w:rPr>
        <w:t xml:space="preserve"> (FAR 25.583)</w:t>
      </w:r>
      <w:r w:rsidRPr="00951AEB">
        <w:rPr>
          <w:sz w:val="20"/>
          <w:szCs w:val="20"/>
        </w:rPr>
        <w:t xml:space="preserve"> used for contaminated textile flammability test [</w:t>
      </w:r>
      <w:r w:rsidRPr="00951AEB">
        <w:rPr>
          <w:color w:val="5B9BD5" w:themeColor="accent1"/>
          <w:sz w:val="20"/>
          <w:szCs w:val="20"/>
        </w:rPr>
        <w:t>1</w:t>
      </w:r>
      <w:r w:rsidRPr="00951AEB">
        <w:rPr>
          <w:sz w:val="20"/>
          <w:szCs w:val="20"/>
        </w:rPr>
        <w:t>]</w:t>
      </w:r>
      <w:r w:rsidR="003A3D2C" w:rsidRPr="00951AEB">
        <w:rPr>
          <w:sz w:val="20"/>
          <w:szCs w:val="20"/>
        </w:rPr>
        <w:t>.</w:t>
      </w:r>
    </w:p>
    <w:p w14:paraId="7022FF52" w14:textId="77777777" w:rsidR="003A3D2C" w:rsidRDefault="003A3D2C" w:rsidP="00112BF4">
      <w:pPr>
        <w:rPr>
          <w:sz w:val="20"/>
          <w:szCs w:val="20"/>
        </w:rPr>
      </w:pPr>
    </w:p>
    <w:p w14:paraId="09A9E3B4" w14:textId="77777777" w:rsidR="003A3D2C" w:rsidRDefault="003A3D2C" w:rsidP="00112BF4">
      <w:pPr>
        <w:rPr>
          <w:sz w:val="20"/>
          <w:szCs w:val="20"/>
        </w:rPr>
      </w:pPr>
    </w:p>
    <w:p w14:paraId="55912E0E" w14:textId="77777777" w:rsidR="001D2AE2" w:rsidRDefault="001D2AE2" w:rsidP="001D2AE2">
      <w:r w:rsidRPr="00A175BC">
        <w:rPr>
          <w:b/>
          <w:noProof/>
          <w:sz w:val="20"/>
          <w:szCs w:val="20"/>
          <w:lang w:eastAsia="en-GB"/>
        </w:rPr>
        <w:drawing>
          <wp:anchor distT="0" distB="0" distL="114300" distR="114300" simplePos="0" relativeHeight="251659264" behindDoc="0" locked="0" layoutInCell="1" allowOverlap="1" wp14:anchorId="7C1DE76B" wp14:editId="2243FE91">
            <wp:simplePos x="0" y="0"/>
            <wp:positionH relativeFrom="column">
              <wp:posOffset>0</wp:posOffset>
            </wp:positionH>
            <wp:positionV relativeFrom="paragraph">
              <wp:posOffset>0</wp:posOffset>
            </wp:positionV>
            <wp:extent cx="2552472" cy="3285849"/>
            <wp:effectExtent l="0" t="0" r="635" b="0"/>
            <wp:wrapNone/>
            <wp:docPr id="7" name="Picture 7" descr="G:\research\fire\fire stuff\paraffin based ointments\picture of specimen holders i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fire\fire stuff\paraffin based ointments\picture of specimen holders in u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472" cy="3285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0BBBC" w14:textId="77777777" w:rsidR="001D2AE2" w:rsidRDefault="001D2AE2" w:rsidP="001D2AE2"/>
    <w:p w14:paraId="5A4EDD4F" w14:textId="77777777" w:rsidR="001D2AE2" w:rsidRDefault="001D2AE2" w:rsidP="001D2AE2"/>
    <w:p w14:paraId="1E8CFA84" w14:textId="77777777" w:rsidR="001D2AE2" w:rsidRDefault="001D2AE2" w:rsidP="001D2AE2"/>
    <w:p w14:paraId="21735320" w14:textId="77777777" w:rsidR="001D2AE2" w:rsidRDefault="001D2AE2" w:rsidP="001D2AE2"/>
    <w:p w14:paraId="6048BCCD" w14:textId="77777777" w:rsidR="001D2AE2" w:rsidRDefault="001D2AE2" w:rsidP="001D2AE2"/>
    <w:p w14:paraId="617FFDEE" w14:textId="77777777" w:rsidR="001D2AE2" w:rsidRDefault="001D2AE2" w:rsidP="001D2AE2"/>
    <w:p w14:paraId="063D7E2A" w14:textId="77777777" w:rsidR="001D2AE2" w:rsidRDefault="001D2AE2" w:rsidP="001D2AE2"/>
    <w:p w14:paraId="001DB78D" w14:textId="77777777" w:rsidR="001D2AE2" w:rsidRDefault="001D2AE2" w:rsidP="001D2AE2"/>
    <w:p w14:paraId="0F1748BC" w14:textId="77777777" w:rsidR="001D2AE2" w:rsidRDefault="001D2AE2" w:rsidP="001D2AE2"/>
    <w:p w14:paraId="0B4E03BB" w14:textId="77777777" w:rsidR="001D2AE2" w:rsidRDefault="001D2AE2" w:rsidP="001D2AE2"/>
    <w:p w14:paraId="4AF1DDF4" w14:textId="77777777" w:rsidR="001D2AE2" w:rsidRDefault="001D2AE2" w:rsidP="001D2AE2"/>
    <w:p w14:paraId="3BDCAE71" w14:textId="77777777" w:rsidR="001D2AE2" w:rsidRDefault="001D2AE2" w:rsidP="00112BF4">
      <w:pPr>
        <w:rPr>
          <w:sz w:val="20"/>
          <w:szCs w:val="20"/>
        </w:rPr>
      </w:pPr>
      <w:r w:rsidRPr="00951AEB">
        <w:rPr>
          <w:b/>
          <w:sz w:val="20"/>
          <w:szCs w:val="20"/>
        </w:rPr>
        <w:t xml:space="preserve">Fig 2. </w:t>
      </w:r>
      <w:r w:rsidRPr="00951AEB">
        <w:rPr>
          <w:sz w:val="20"/>
          <w:szCs w:val="20"/>
        </w:rPr>
        <w:t>Example of a</w:t>
      </w:r>
      <w:r w:rsidR="006336DC" w:rsidRPr="00951AEB">
        <w:rPr>
          <w:sz w:val="20"/>
          <w:szCs w:val="20"/>
        </w:rPr>
        <w:t xml:space="preserve"> vertical</w:t>
      </w:r>
      <w:r w:rsidRPr="00951AEB">
        <w:rPr>
          <w:sz w:val="20"/>
          <w:szCs w:val="20"/>
        </w:rPr>
        <w:t xml:space="preserve"> flammability test</w:t>
      </w:r>
      <w:r w:rsidR="006336DC" w:rsidRPr="00951AEB">
        <w:rPr>
          <w:sz w:val="20"/>
          <w:szCs w:val="20"/>
        </w:rPr>
        <w:t xml:space="preserve"> (FAR 25.583)</w:t>
      </w:r>
      <w:r w:rsidRPr="00951AEB">
        <w:rPr>
          <w:sz w:val="20"/>
          <w:szCs w:val="20"/>
        </w:rPr>
        <w:t xml:space="preserve"> of 100% cotton </w:t>
      </w:r>
      <w:r w:rsidR="006336DC" w:rsidRPr="00951AEB">
        <w:rPr>
          <w:sz w:val="20"/>
          <w:szCs w:val="20"/>
        </w:rPr>
        <w:t>(</w:t>
      </w:r>
      <w:r w:rsidR="006336DC" w:rsidRPr="00951AEB">
        <w:rPr>
          <w:rFonts w:ascii="Calibri" w:eastAsia="Times New Roman" w:hAnsi="Calibri" w:cs="Calibri"/>
          <w:color w:val="000000"/>
          <w:sz w:val="18"/>
          <w:szCs w:val="18"/>
          <w:lang w:eastAsia="en-GB"/>
        </w:rPr>
        <w:t xml:space="preserve">2.224 ± 0.06g) </w:t>
      </w:r>
      <w:r w:rsidRPr="00951AEB">
        <w:rPr>
          <w:sz w:val="20"/>
          <w:szCs w:val="20"/>
        </w:rPr>
        <w:t xml:space="preserve">contaminated with </w:t>
      </w:r>
      <w:r w:rsidR="006336DC" w:rsidRPr="00951AEB">
        <w:rPr>
          <w:rFonts w:ascii="Calibri" w:eastAsia="Times New Roman" w:hAnsi="Calibri" w:cs="Calibri"/>
          <w:sz w:val="20"/>
          <w:szCs w:val="20"/>
          <w:lang w:eastAsia="en-GB"/>
        </w:rPr>
        <w:t>14.5% white soft paraffin/12.6% light liquid paraffin base cream</w:t>
      </w:r>
      <w:r w:rsidR="006336DC" w:rsidRPr="00951AEB">
        <w:rPr>
          <w:sz w:val="20"/>
          <w:szCs w:val="20"/>
        </w:rPr>
        <w:t xml:space="preserve"> (</w:t>
      </w:r>
      <w:r w:rsidR="006336DC" w:rsidRPr="00951AEB">
        <w:rPr>
          <w:rFonts w:ascii="Calibri" w:eastAsia="Times New Roman" w:hAnsi="Calibri" w:cs="Calibri"/>
          <w:color w:val="000000"/>
          <w:sz w:val="18"/>
          <w:szCs w:val="18"/>
          <w:lang w:eastAsia="en-GB"/>
        </w:rPr>
        <w:t xml:space="preserve">1.389 ± 0.07g) </w:t>
      </w:r>
      <w:r w:rsidR="006336DC" w:rsidRPr="00951AEB">
        <w:rPr>
          <w:sz w:val="20"/>
          <w:szCs w:val="20"/>
        </w:rPr>
        <w:t>and left for 24hrs.</w:t>
      </w:r>
      <w:r w:rsidR="006336DC">
        <w:rPr>
          <w:sz w:val="20"/>
          <w:szCs w:val="20"/>
        </w:rPr>
        <w:t xml:space="preserve"> </w:t>
      </w:r>
    </w:p>
    <w:p w14:paraId="1C1CF813" w14:textId="77777777" w:rsidR="00694884" w:rsidRDefault="00694884" w:rsidP="00112BF4">
      <w:pPr>
        <w:rPr>
          <w:i/>
          <w:sz w:val="20"/>
          <w:szCs w:val="20"/>
        </w:rPr>
      </w:pPr>
    </w:p>
    <w:p w14:paraId="1E65AE45" w14:textId="77777777" w:rsidR="00112BF4" w:rsidRPr="00B30792" w:rsidRDefault="001D2AE2" w:rsidP="00112BF4">
      <w:pPr>
        <w:rPr>
          <w:i/>
          <w:sz w:val="20"/>
          <w:szCs w:val="20"/>
        </w:rPr>
      </w:pPr>
      <w:r>
        <w:rPr>
          <w:i/>
          <w:sz w:val="20"/>
          <w:szCs w:val="20"/>
        </w:rPr>
        <w:lastRenderedPageBreak/>
        <w:t xml:space="preserve">2.3 </w:t>
      </w:r>
      <w:r w:rsidR="00112BF4" w:rsidRPr="00B30792">
        <w:rPr>
          <w:i/>
          <w:sz w:val="20"/>
          <w:szCs w:val="20"/>
        </w:rPr>
        <w:t>Statistical Analysis</w:t>
      </w:r>
    </w:p>
    <w:p w14:paraId="3DDB5DD7" w14:textId="77777777" w:rsidR="00112BF4" w:rsidRDefault="00112BF4" w:rsidP="00112BF4">
      <w:r>
        <w:t xml:space="preserve">All statistical tests were carried out using </w:t>
      </w:r>
      <w:r w:rsidRPr="00F16BEE">
        <w:t>S</w:t>
      </w:r>
      <w:r w:rsidR="00E26523">
        <w:t>PSS</w:t>
      </w:r>
      <w:r w:rsidRPr="00F16BEE">
        <w:t xml:space="preserve"> (IBM SPSS statistics 20) and</w:t>
      </w:r>
      <w:r>
        <w:t xml:space="preserve"> significance of the means was carried using ANOVA post-hoc </w:t>
      </w:r>
      <w:r w:rsidR="00A43677">
        <w:t>Tukey</w:t>
      </w:r>
      <w:r>
        <w:t xml:space="preserve"> test method. The significance of variance was determined using the Levene’s test. Differences between the means and the variance were deemed to be significantly different when p </w:t>
      </w:r>
      <w:r>
        <w:sym w:font="Symbol" w:char="F03C"/>
      </w:r>
      <w:r>
        <w:t xml:space="preserve"> 0.05 (95% confidence intervals). </w:t>
      </w:r>
    </w:p>
    <w:p w14:paraId="23ABD39B" w14:textId="77777777" w:rsidR="00477CAB" w:rsidRPr="00477CAB" w:rsidRDefault="00477CAB">
      <w:pPr>
        <w:rPr>
          <w:b/>
          <w:sz w:val="16"/>
          <w:szCs w:val="16"/>
        </w:rPr>
      </w:pPr>
    </w:p>
    <w:p w14:paraId="11E19443" w14:textId="77777777" w:rsidR="003A7662" w:rsidRDefault="001D2AE2">
      <w:pPr>
        <w:rPr>
          <w:b/>
          <w:sz w:val="24"/>
          <w:szCs w:val="24"/>
        </w:rPr>
      </w:pPr>
      <w:r>
        <w:rPr>
          <w:b/>
          <w:sz w:val="24"/>
          <w:szCs w:val="24"/>
        </w:rPr>
        <w:t xml:space="preserve">3. </w:t>
      </w:r>
      <w:r w:rsidR="00190EB8" w:rsidRPr="000A746D">
        <w:rPr>
          <w:b/>
          <w:sz w:val="24"/>
          <w:szCs w:val="24"/>
        </w:rPr>
        <w:t xml:space="preserve">Results </w:t>
      </w:r>
    </w:p>
    <w:p w14:paraId="16019599" w14:textId="77777777" w:rsidR="001034AA" w:rsidRDefault="00B3184E" w:rsidP="00B3184E">
      <w:r w:rsidRPr="00951AEB">
        <w:rPr>
          <w:color w:val="5B9BD5" w:themeColor="accent1"/>
        </w:rPr>
        <w:t xml:space="preserve">Table 1 </w:t>
      </w:r>
      <w:r w:rsidRPr="00951AEB">
        <w:t xml:space="preserve">shows the results of </w:t>
      </w:r>
      <w:r w:rsidR="007E13A2" w:rsidRPr="00951AEB">
        <w:t>1) ignition time:</w:t>
      </w:r>
      <w:r w:rsidR="003A7662" w:rsidRPr="00951AEB">
        <w:t xml:space="preserve"> measured once a flame was observed after the Bunsen burner had been placed under the specimen holder</w:t>
      </w:r>
      <w:r w:rsidR="00F16BEE" w:rsidRPr="00951AEB">
        <w:t>;</w:t>
      </w:r>
      <w:r w:rsidR="00B30792" w:rsidRPr="00951AEB">
        <w:t xml:space="preserve"> 2)</w:t>
      </w:r>
      <w:r w:rsidR="00374581" w:rsidRPr="00951AEB">
        <w:t xml:space="preserve"> </w:t>
      </w:r>
      <w:r w:rsidR="003A7662" w:rsidRPr="00951AEB">
        <w:t>how long the flame was present</w:t>
      </w:r>
      <w:r w:rsidR="00806478" w:rsidRPr="00951AEB">
        <w:t xml:space="preserve"> once ignited</w:t>
      </w:r>
      <w:r w:rsidR="003A7662" w:rsidRPr="00951AEB">
        <w:t xml:space="preserve"> </w:t>
      </w:r>
      <w:r w:rsidR="00374581" w:rsidRPr="00951AEB">
        <w:t>(</w:t>
      </w:r>
      <w:r w:rsidR="00A411F7" w:rsidRPr="00951AEB">
        <w:t>Bunsen burner removed</w:t>
      </w:r>
      <w:r w:rsidR="00374581" w:rsidRPr="00951AEB">
        <w:t xml:space="preserve"> on ignition)</w:t>
      </w:r>
      <w:r w:rsidR="00C00F34" w:rsidRPr="00951AEB">
        <w:t xml:space="preserve"> </w:t>
      </w:r>
      <w:r w:rsidR="00314BBF" w:rsidRPr="00951AEB">
        <w:t>and 3</w:t>
      </w:r>
      <w:r w:rsidR="00B30792" w:rsidRPr="00951AEB">
        <w:t>)</w:t>
      </w:r>
      <w:r w:rsidR="003A7662" w:rsidRPr="00951AEB">
        <w:t xml:space="preserve"> glowing/smouldering combustion </w:t>
      </w:r>
      <w:r w:rsidR="00B30792" w:rsidRPr="00951AEB">
        <w:t>time</w:t>
      </w:r>
      <w:r w:rsidR="00806478" w:rsidRPr="00951AEB">
        <w:t xml:space="preserve"> after the flame had self-extinguished</w:t>
      </w:r>
      <w:r w:rsidR="003A7662" w:rsidRPr="00951AEB">
        <w:t>.</w:t>
      </w:r>
      <w:r w:rsidRPr="00951AEB">
        <w:t xml:space="preserve"> For each of the 9 tests </w:t>
      </w:r>
      <w:r w:rsidRPr="00951AEB">
        <w:rPr>
          <w:color w:val="5B9BD5" w:themeColor="accent1"/>
        </w:rPr>
        <w:t>(Fig</w:t>
      </w:r>
      <w:r w:rsidR="005E703A" w:rsidRPr="00951AEB">
        <w:rPr>
          <w:color w:val="5B9BD5" w:themeColor="accent1"/>
        </w:rPr>
        <w:t>.</w:t>
      </w:r>
      <w:r w:rsidRPr="00951AEB">
        <w:rPr>
          <w:color w:val="5B9BD5" w:themeColor="accent1"/>
        </w:rPr>
        <w:t xml:space="preserve"> 3-11</w:t>
      </w:r>
      <w:r w:rsidRPr="00951AEB">
        <w:t>) n</w:t>
      </w:r>
      <w:r w:rsidR="00313566" w:rsidRPr="00951AEB">
        <w:t xml:space="preserve"> </w:t>
      </w:r>
      <w:r w:rsidRPr="00951AEB">
        <w:t>=</w:t>
      </w:r>
      <w:r w:rsidR="00313566" w:rsidRPr="00951AEB">
        <w:t xml:space="preserve"> </w:t>
      </w:r>
      <w:r w:rsidRPr="00951AEB">
        <w:t xml:space="preserve">5, except n = 4 for the blank control </w:t>
      </w:r>
      <w:r w:rsidR="00445516" w:rsidRPr="00951AEB">
        <w:t>52% polyester/48% cotton</w:t>
      </w:r>
      <w:r w:rsidRPr="00951AEB">
        <w:t xml:space="preserve"> sheeting; outlier</w:t>
      </w:r>
      <w:r w:rsidR="000C34FE" w:rsidRPr="00951AEB">
        <w:t>s were</w:t>
      </w:r>
      <w:r w:rsidRPr="00951AEB">
        <w:t xml:space="preserve"> removed using Dixon’s Q-test.</w:t>
      </w:r>
      <w:r w:rsidR="00A07E7F" w:rsidRPr="00951AEB">
        <w:t xml:space="preserve"> These tests were designed </w:t>
      </w:r>
      <w:r w:rsidR="001C25AD" w:rsidRPr="00951AEB">
        <w:t>to answer</w:t>
      </w:r>
      <w:r w:rsidR="00A07E7F" w:rsidRPr="00951AEB">
        <w:t xml:space="preserve"> initial research questions </w:t>
      </w:r>
      <w:r w:rsidR="001C25AD" w:rsidRPr="00951AEB">
        <w:t xml:space="preserve">i.e. </w:t>
      </w:r>
      <w:r w:rsidR="00A07E7F" w:rsidRPr="00951AEB">
        <w:t>if contaminating</w:t>
      </w:r>
      <w:r w:rsidR="001C25AD" w:rsidRPr="00951AEB">
        <w:t xml:space="preserve"> various common</w:t>
      </w:r>
      <w:r w:rsidR="00A07E7F" w:rsidRPr="00951AEB">
        <w:t xml:space="preserve"> textiles</w:t>
      </w:r>
      <w:r w:rsidR="001C25AD" w:rsidRPr="00951AEB">
        <w:t xml:space="preserve"> with such products</w:t>
      </w:r>
      <w:r w:rsidR="00A07E7F" w:rsidRPr="00951AEB">
        <w:t xml:space="preserve"> did </w:t>
      </w:r>
      <w:r w:rsidR="001C25AD" w:rsidRPr="00951AEB">
        <w:t xml:space="preserve">decrease the time to ignition and </w:t>
      </w:r>
      <w:r w:rsidR="00C00F34" w:rsidRPr="00951AEB">
        <w:t xml:space="preserve">whether </w:t>
      </w:r>
      <w:r w:rsidR="00A07E7F" w:rsidRPr="00951AEB">
        <w:t xml:space="preserve">leaving the products for 24hr and 48hrs </w:t>
      </w:r>
      <w:r w:rsidR="001C25AD" w:rsidRPr="00951AEB">
        <w:t>or a</w:t>
      </w:r>
      <w:r w:rsidR="00A07E7F" w:rsidRPr="00951AEB">
        <w:t xml:space="preserve"> double application </w:t>
      </w:r>
      <w:r w:rsidR="001C25AD" w:rsidRPr="00951AEB">
        <w:t>a</w:t>
      </w:r>
      <w:r w:rsidR="00A07E7F" w:rsidRPr="00951AEB">
        <w:t xml:space="preserve">ffected </w:t>
      </w:r>
      <w:r w:rsidR="001C25AD" w:rsidRPr="00951AEB">
        <w:t>th</w:t>
      </w:r>
      <w:r w:rsidR="000C34FE" w:rsidRPr="00951AEB">
        <w:t>is behaviour further</w:t>
      </w:r>
      <w:r w:rsidR="001C25AD" w:rsidRPr="00951AEB">
        <w:t>. Therefore, the design was to compare the blanks/control to the contaminated textiles rather than including all these factors to each textile</w:t>
      </w:r>
      <w:r w:rsidR="000C34FE" w:rsidRPr="00951AEB">
        <w:t xml:space="preserve"> as initial research</w:t>
      </w:r>
      <w:r w:rsidR="001C25AD" w:rsidRPr="00951AEB">
        <w:t xml:space="preserve">. </w:t>
      </w:r>
      <w:r w:rsidR="00A07E7F">
        <w:t xml:space="preserve"> </w:t>
      </w:r>
    </w:p>
    <w:p w14:paraId="55D4DE74" w14:textId="77777777" w:rsidR="00344D93" w:rsidRPr="00951AEB" w:rsidRDefault="00344D93" w:rsidP="00344D93">
      <w:pPr>
        <w:rPr>
          <w:rFonts w:cstheme="minorHAnsi"/>
        </w:rPr>
      </w:pPr>
      <w:r w:rsidRPr="00951AEB">
        <w:t>The mass of the textile strip was taken three times, before the addition of the contaminant</w:t>
      </w:r>
      <w:r w:rsidR="00035AAC" w:rsidRPr="00951AEB">
        <w:t>;</w:t>
      </w:r>
      <w:r w:rsidRPr="00951AEB">
        <w:t xml:space="preserve"> once added and jus</w:t>
      </w:r>
      <w:r w:rsidR="00803E17" w:rsidRPr="00951AEB">
        <w:t xml:space="preserve">t before the flammability test. </w:t>
      </w:r>
      <w:r w:rsidRPr="00951AEB">
        <w:t xml:space="preserve">The mass of contaminant </w:t>
      </w:r>
      <w:r w:rsidR="00B3184E" w:rsidRPr="00951AEB">
        <w:t>(</w:t>
      </w:r>
      <w:r w:rsidR="00B3184E" w:rsidRPr="00951AEB">
        <w:rPr>
          <w:color w:val="5B9BD5" w:themeColor="accent1"/>
        </w:rPr>
        <w:t>Table 1</w:t>
      </w:r>
      <w:r w:rsidR="00B3184E" w:rsidRPr="00951AEB">
        <w:t xml:space="preserve">) </w:t>
      </w:r>
      <w:r w:rsidRPr="00951AEB">
        <w:t xml:space="preserve">had low variability within all the tests and the percentage weight loss when soaked into the textile strips and left for 24 hrs </w:t>
      </w:r>
      <w:r w:rsidR="000C34FE" w:rsidRPr="00951AEB">
        <w:t>(in laboratory conditions of</w:t>
      </w:r>
      <w:r w:rsidR="00803E17" w:rsidRPr="00951AEB">
        <w:t xml:space="preserve"> 20</w:t>
      </w:r>
      <w:r w:rsidR="00803E17" w:rsidRPr="00951AEB">
        <w:rPr>
          <w:vertAlign w:val="superscript"/>
        </w:rPr>
        <w:t>o</w:t>
      </w:r>
      <w:r w:rsidR="00803E17" w:rsidRPr="00951AEB">
        <w:t xml:space="preserve">C and approximately 70% relative humidity) </w:t>
      </w:r>
      <w:r w:rsidRPr="00951AEB">
        <w:t xml:space="preserve">was calculated as 63.4 </w:t>
      </w:r>
      <w:r w:rsidRPr="00951AEB">
        <w:rPr>
          <w:rFonts w:cstheme="minorHAnsi"/>
        </w:rPr>
        <w:t>±</w:t>
      </w:r>
      <w:r w:rsidRPr="00951AEB">
        <w:t xml:space="preserve"> 1.9% for the 27.1% paraffin base cream and 13.6 </w:t>
      </w:r>
      <w:r w:rsidRPr="00951AEB">
        <w:rPr>
          <w:rFonts w:cstheme="minorHAnsi"/>
        </w:rPr>
        <w:t xml:space="preserve">± 1.0 % for the petroleum jelly based decongestant rub. </w:t>
      </w:r>
    </w:p>
    <w:p w14:paraId="6266FA1B" w14:textId="53FB5E44" w:rsidR="006E6EAD" w:rsidRPr="006E6EAD" w:rsidRDefault="00C66CD8" w:rsidP="00A07E7F">
      <w:pPr>
        <w:sectPr w:rsidR="006E6EAD" w:rsidRPr="006E6EAD" w:rsidSect="00160DF7">
          <w:pgSz w:w="11906" w:h="16838"/>
          <w:pgMar w:top="1440" w:right="1440" w:bottom="1440" w:left="1440" w:header="709" w:footer="709" w:gutter="0"/>
          <w:cols w:space="708"/>
          <w:docGrid w:linePitch="360"/>
        </w:sectPr>
      </w:pPr>
      <w:r w:rsidRPr="00951AEB">
        <w:t>Both the mean and variab</w:t>
      </w:r>
      <w:r w:rsidR="0047473D" w:rsidRPr="00951AEB">
        <w:t>ility of time measurements</w:t>
      </w:r>
      <w:r w:rsidRPr="00951AEB">
        <w:t xml:space="preserve"> have been used in </w:t>
      </w:r>
      <w:r w:rsidR="00385480" w:rsidRPr="00951AEB">
        <w:t>the</w:t>
      </w:r>
      <w:r w:rsidRPr="00951AEB">
        <w:t xml:space="preserve"> interpretation </w:t>
      </w:r>
      <w:r w:rsidR="00385480" w:rsidRPr="00951AEB">
        <w:t xml:space="preserve">of measurements </w:t>
      </w:r>
      <w:r w:rsidRPr="00951AEB">
        <w:t>to take in to account the unpredictable nature of a flame</w:t>
      </w:r>
      <w:r w:rsidR="00344D93" w:rsidRPr="00951AEB">
        <w:t xml:space="preserve"> and hence flammability tests</w:t>
      </w:r>
      <w:r w:rsidRPr="00951AEB">
        <w:t xml:space="preserve">. Such variability includes the flame height and </w:t>
      </w:r>
      <w:r w:rsidR="00344D93" w:rsidRPr="00951AEB">
        <w:t>movement</w:t>
      </w:r>
      <w:r w:rsidRPr="00951AEB">
        <w:t xml:space="preserve">; </w:t>
      </w:r>
      <w:r w:rsidR="00951AEB" w:rsidRPr="00951AEB">
        <w:t>airflow</w:t>
      </w:r>
      <w:r w:rsidRPr="00951AEB">
        <w:t xml:space="preserve">; textile </w:t>
      </w:r>
      <w:r w:rsidR="00A2115C" w:rsidRPr="00951AEB">
        <w:t>structure</w:t>
      </w:r>
      <w:r w:rsidRPr="00951AEB">
        <w:t xml:space="preserve">; fuel etc. </w:t>
      </w:r>
      <w:r w:rsidR="00344D93" w:rsidRPr="00951AEB">
        <w:t>Statistical analysis of the comparison of all means and variance of ignition times, flame time and glowing combustion time (</w:t>
      </w:r>
      <w:r w:rsidR="00344D93" w:rsidRPr="00951AEB">
        <w:rPr>
          <w:color w:val="5B9BD5" w:themeColor="accent1"/>
        </w:rPr>
        <w:t>Table 1</w:t>
      </w:r>
      <w:r w:rsidR="00344D93" w:rsidRPr="00951AEB">
        <w:t xml:space="preserve">) of the contaminated textiles and blank controls are all included in </w:t>
      </w:r>
      <w:r w:rsidR="00344D93" w:rsidRPr="00951AEB">
        <w:rPr>
          <w:color w:val="5B9BD5" w:themeColor="accent1"/>
        </w:rPr>
        <w:t xml:space="preserve">Tables </w:t>
      </w:r>
      <w:r w:rsidR="005E703A" w:rsidRPr="00951AEB">
        <w:rPr>
          <w:color w:val="5B9BD5" w:themeColor="accent1"/>
        </w:rPr>
        <w:t>A</w:t>
      </w:r>
      <w:r w:rsidR="004E6B97" w:rsidRPr="00951AEB">
        <w:rPr>
          <w:color w:val="5B9BD5" w:themeColor="accent1"/>
        </w:rPr>
        <w:t>.</w:t>
      </w:r>
      <w:r w:rsidR="00344D93" w:rsidRPr="00951AEB">
        <w:rPr>
          <w:color w:val="5B9BD5" w:themeColor="accent1"/>
        </w:rPr>
        <w:t>1-</w:t>
      </w:r>
      <w:r w:rsidR="005E703A" w:rsidRPr="00951AEB">
        <w:rPr>
          <w:color w:val="5B9BD5" w:themeColor="accent1"/>
        </w:rPr>
        <w:t>A</w:t>
      </w:r>
      <w:r w:rsidR="004E6B97" w:rsidRPr="00951AEB">
        <w:rPr>
          <w:color w:val="5B9BD5" w:themeColor="accent1"/>
        </w:rPr>
        <w:t>.</w:t>
      </w:r>
      <w:r w:rsidR="00344D93" w:rsidRPr="00951AEB">
        <w:rPr>
          <w:color w:val="5B9BD5" w:themeColor="accent1"/>
        </w:rPr>
        <w:t xml:space="preserve">3 </w:t>
      </w:r>
      <w:r w:rsidR="00344D93" w:rsidRPr="00951AEB">
        <w:t xml:space="preserve">in the </w:t>
      </w:r>
      <w:r w:rsidR="005E703A" w:rsidRPr="00951AEB">
        <w:t>appendices</w:t>
      </w:r>
      <w:r w:rsidR="00A07E7F" w:rsidRPr="00951AEB">
        <w:t>.</w:t>
      </w:r>
      <w:r w:rsidR="00A07E7F">
        <w:t xml:space="preserve"> </w:t>
      </w:r>
      <w:r w:rsidR="000376CD">
        <w:t xml:space="preserve">   </w:t>
      </w:r>
    </w:p>
    <w:p w14:paraId="2395C237" w14:textId="77777777" w:rsidR="001D2AE2" w:rsidRDefault="001D2AE2" w:rsidP="001D2AE2">
      <w:pPr>
        <w:tabs>
          <w:tab w:val="left" w:pos="6521"/>
        </w:tabs>
      </w:pPr>
      <w:r w:rsidRPr="00951AEB">
        <w:rPr>
          <w:b/>
        </w:rPr>
        <w:lastRenderedPageBreak/>
        <w:t>Table 1</w:t>
      </w:r>
      <w:r w:rsidRPr="00951AEB">
        <w:t xml:space="preserve"> </w:t>
      </w:r>
      <w:r w:rsidR="00314BBF" w:rsidRPr="00951AEB">
        <w:t>T</w:t>
      </w:r>
      <w:r w:rsidRPr="00951AEB">
        <w:t xml:space="preserve">est results of </w:t>
      </w:r>
      <w:r w:rsidR="000C34FE" w:rsidRPr="00951AEB">
        <w:t xml:space="preserve">ignition, flame and glowing time of </w:t>
      </w:r>
      <w:r w:rsidRPr="00951AEB">
        <w:t>three textiles contaminated with paraffin base products</w:t>
      </w:r>
      <w:r w:rsidR="000C34FE" w:rsidRPr="00951AEB">
        <w:t>.</w:t>
      </w:r>
      <w:r w:rsidR="000C34FE">
        <w:t xml:space="preserve"> </w:t>
      </w:r>
    </w:p>
    <w:tbl>
      <w:tblPr>
        <w:tblW w:w="14988" w:type="dxa"/>
        <w:tblLook w:val="04A0" w:firstRow="1" w:lastRow="0" w:firstColumn="1" w:lastColumn="0" w:noHBand="0" w:noVBand="1"/>
      </w:tblPr>
      <w:tblGrid>
        <w:gridCol w:w="4139"/>
        <w:gridCol w:w="1713"/>
        <w:gridCol w:w="1713"/>
        <w:gridCol w:w="1713"/>
        <w:gridCol w:w="857"/>
        <w:gridCol w:w="1570"/>
        <w:gridCol w:w="769"/>
        <w:gridCol w:w="1658"/>
        <w:gridCol w:w="856"/>
      </w:tblGrid>
      <w:tr w:rsidR="001D2AE2" w:rsidRPr="00E60440" w14:paraId="5E3635CA" w14:textId="77777777" w:rsidTr="000C34FE">
        <w:trPr>
          <w:trHeight w:val="80"/>
        </w:trPr>
        <w:tc>
          <w:tcPr>
            <w:tcW w:w="4139" w:type="dxa"/>
            <w:tcBorders>
              <w:top w:val="nil"/>
              <w:left w:val="nil"/>
              <w:bottom w:val="single" w:sz="8" w:space="0" w:color="auto"/>
              <w:right w:val="nil"/>
            </w:tcBorders>
            <w:shd w:val="clear" w:color="auto" w:fill="auto"/>
            <w:noWrap/>
            <w:vAlign w:val="bottom"/>
            <w:hideMark/>
          </w:tcPr>
          <w:p w14:paraId="43487ABE"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1713" w:type="dxa"/>
            <w:tcBorders>
              <w:top w:val="nil"/>
              <w:left w:val="nil"/>
              <w:bottom w:val="single" w:sz="8" w:space="0" w:color="auto"/>
              <w:right w:val="nil"/>
            </w:tcBorders>
            <w:shd w:val="clear" w:color="auto" w:fill="auto"/>
            <w:noWrap/>
            <w:vAlign w:val="bottom"/>
            <w:hideMark/>
          </w:tcPr>
          <w:p w14:paraId="4E999ECB"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1713" w:type="dxa"/>
            <w:tcBorders>
              <w:top w:val="nil"/>
              <w:left w:val="nil"/>
              <w:bottom w:val="single" w:sz="8" w:space="0" w:color="auto"/>
              <w:right w:val="nil"/>
            </w:tcBorders>
            <w:shd w:val="clear" w:color="auto" w:fill="auto"/>
            <w:noWrap/>
            <w:vAlign w:val="bottom"/>
            <w:hideMark/>
          </w:tcPr>
          <w:p w14:paraId="766DAE6E"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1713" w:type="dxa"/>
            <w:tcBorders>
              <w:top w:val="nil"/>
              <w:left w:val="nil"/>
              <w:bottom w:val="single" w:sz="8" w:space="0" w:color="auto"/>
              <w:right w:val="nil"/>
            </w:tcBorders>
            <w:shd w:val="clear" w:color="auto" w:fill="auto"/>
            <w:noWrap/>
            <w:vAlign w:val="bottom"/>
            <w:hideMark/>
          </w:tcPr>
          <w:p w14:paraId="68C9A63F"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857" w:type="dxa"/>
            <w:tcBorders>
              <w:top w:val="nil"/>
              <w:left w:val="nil"/>
              <w:bottom w:val="single" w:sz="8" w:space="0" w:color="auto"/>
              <w:right w:val="nil"/>
            </w:tcBorders>
            <w:shd w:val="clear" w:color="auto" w:fill="auto"/>
            <w:noWrap/>
            <w:vAlign w:val="bottom"/>
            <w:hideMark/>
          </w:tcPr>
          <w:p w14:paraId="1AFBBB7F"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1570" w:type="dxa"/>
            <w:tcBorders>
              <w:top w:val="nil"/>
              <w:left w:val="nil"/>
              <w:bottom w:val="single" w:sz="8" w:space="0" w:color="auto"/>
              <w:right w:val="nil"/>
            </w:tcBorders>
            <w:shd w:val="clear" w:color="auto" w:fill="auto"/>
            <w:noWrap/>
            <w:vAlign w:val="bottom"/>
            <w:hideMark/>
          </w:tcPr>
          <w:p w14:paraId="4654AD3C"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769" w:type="dxa"/>
            <w:tcBorders>
              <w:top w:val="nil"/>
              <w:left w:val="nil"/>
              <w:bottom w:val="single" w:sz="8" w:space="0" w:color="auto"/>
              <w:right w:val="nil"/>
            </w:tcBorders>
            <w:shd w:val="clear" w:color="auto" w:fill="auto"/>
            <w:noWrap/>
            <w:vAlign w:val="bottom"/>
            <w:hideMark/>
          </w:tcPr>
          <w:p w14:paraId="3986B62E"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1658" w:type="dxa"/>
            <w:tcBorders>
              <w:top w:val="nil"/>
              <w:left w:val="nil"/>
              <w:bottom w:val="single" w:sz="8" w:space="0" w:color="auto"/>
              <w:right w:val="nil"/>
            </w:tcBorders>
            <w:shd w:val="clear" w:color="auto" w:fill="auto"/>
            <w:noWrap/>
            <w:vAlign w:val="bottom"/>
            <w:hideMark/>
          </w:tcPr>
          <w:p w14:paraId="0007E552"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c>
          <w:tcPr>
            <w:tcW w:w="856" w:type="dxa"/>
            <w:tcBorders>
              <w:top w:val="nil"/>
              <w:left w:val="nil"/>
              <w:bottom w:val="single" w:sz="8" w:space="0" w:color="auto"/>
              <w:right w:val="nil"/>
            </w:tcBorders>
            <w:shd w:val="clear" w:color="auto" w:fill="auto"/>
            <w:noWrap/>
            <w:vAlign w:val="bottom"/>
            <w:hideMark/>
          </w:tcPr>
          <w:p w14:paraId="49F52FC3"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r>
      <w:tr w:rsidR="001D2AE2" w:rsidRPr="00E60440" w14:paraId="145B01B0" w14:textId="77777777" w:rsidTr="000C34FE">
        <w:trPr>
          <w:trHeight w:val="585"/>
        </w:trPr>
        <w:tc>
          <w:tcPr>
            <w:tcW w:w="4139" w:type="dxa"/>
            <w:tcBorders>
              <w:top w:val="nil"/>
              <w:left w:val="nil"/>
              <w:bottom w:val="single" w:sz="8" w:space="0" w:color="auto"/>
              <w:right w:val="nil"/>
            </w:tcBorders>
            <w:shd w:val="clear" w:color="000000" w:fill="FFFFFF"/>
            <w:noWrap/>
            <w:vAlign w:val="center"/>
            <w:hideMark/>
          </w:tcPr>
          <w:p w14:paraId="60BA67B7" w14:textId="77777777" w:rsidR="001D2AE2" w:rsidRPr="000C1365" w:rsidRDefault="001D2AE2" w:rsidP="00FD033A">
            <w:pPr>
              <w:spacing w:after="0" w:line="240" w:lineRule="auto"/>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Textile and contaminant for flammability test </w:t>
            </w:r>
          </w:p>
        </w:tc>
        <w:tc>
          <w:tcPr>
            <w:tcW w:w="1713" w:type="dxa"/>
            <w:tcBorders>
              <w:top w:val="nil"/>
              <w:left w:val="nil"/>
              <w:bottom w:val="single" w:sz="8" w:space="0" w:color="auto"/>
              <w:right w:val="nil"/>
            </w:tcBorders>
            <w:shd w:val="clear" w:color="000000" w:fill="FFFFFF"/>
            <w:noWrap/>
            <w:vAlign w:val="center"/>
            <w:hideMark/>
          </w:tcPr>
          <w:p w14:paraId="6A29AF72"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mass of </w:t>
            </w:r>
          </w:p>
          <w:p w14:paraId="5C3C8BB1"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contaminant </w:t>
            </w:r>
            <w:r w:rsidRPr="000C1365">
              <w:rPr>
                <w:rFonts w:ascii="Calibri" w:eastAsia="Times New Roman" w:hAnsi="Calibri" w:cs="Calibri"/>
                <w:b/>
                <w:bCs/>
                <w:i/>
                <w:iCs/>
                <w:color w:val="000000"/>
                <w:sz w:val="18"/>
                <w:szCs w:val="18"/>
                <w:vertAlign w:val="superscript"/>
                <w:lang w:eastAsia="en-GB"/>
              </w:rPr>
              <w:t xml:space="preserve">a </w:t>
            </w:r>
            <w:r w:rsidRPr="000C1365">
              <w:rPr>
                <w:rFonts w:ascii="Calibri" w:eastAsia="Times New Roman" w:hAnsi="Calibri" w:cs="Calibri"/>
                <w:b/>
                <w:bCs/>
                <w:color w:val="000000"/>
                <w:sz w:val="18"/>
                <w:szCs w:val="18"/>
                <w:lang w:eastAsia="en-GB"/>
              </w:rPr>
              <w:t>/g</w:t>
            </w:r>
          </w:p>
        </w:tc>
        <w:tc>
          <w:tcPr>
            <w:tcW w:w="1713" w:type="dxa"/>
            <w:tcBorders>
              <w:top w:val="nil"/>
              <w:left w:val="nil"/>
              <w:bottom w:val="single" w:sz="8" w:space="0" w:color="auto"/>
              <w:right w:val="nil"/>
            </w:tcBorders>
            <w:shd w:val="clear" w:color="000000" w:fill="FFFFFF"/>
            <w:noWrap/>
            <w:vAlign w:val="center"/>
            <w:hideMark/>
          </w:tcPr>
          <w:p w14:paraId="19C7F8FE"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mass of </w:t>
            </w:r>
          </w:p>
          <w:p w14:paraId="27A7ED22"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textile </w:t>
            </w:r>
            <w:r w:rsidRPr="000C1365">
              <w:rPr>
                <w:rFonts w:ascii="Calibri" w:eastAsia="Times New Roman" w:hAnsi="Calibri" w:cs="Calibri"/>
                <w:b/>
                <w:bCs/>
                <w:i/>
                <w:iCs/>
                <w:color w:val="000000"/>
                <w:sz w:val="18"/>
                <w:szCs w:val="18"/>
                <w:vertAlign w:val="superscript"/>
                <w:lang w:eastAsia="en-GB"/>
              </w:rPr>
              <w:t xml:space="preserve">b </w:t>
            </w:r>
            <w:r w:rsidRPr="000C1365">
              <w:rPr>
                <w:rFonts w:ascii="Calibri" w:eastAsia="Times New Roman" w:hAnsi="Calibri" w:cs="Calibri"/>
                <w:b/>
                <w:bCs/>
                <w:color w:val="000000"/>
                <w:sz w:val="18"/>
                <w:szCs w:val="18"/>
                <w:lang w:eastAsia="en-GB"/>
              </w:rPr>
              <w:t>/g</w:t>
            </w:r>
          </w:p>
        </w:tc>
        <w:tc>
          <w:tcPr>
            <w:tcW w:w="1713" w:type="dxa"/>
            <w:tcBorders>
              <w:top w:val="nil"/>
              <w:left w:val="nil"/>
              <w:bottom w:val="single" w:sz="8" w:space="0" w:color="auto"/>
              <w:right w:val="nil"/>
            </w:tcBorders>
            <w:shd w:val="clear" w:color="000000" w:fill="FFFFFF"/>
            <w:noWrap/>
            <w:vAlign w:val="center"/>
            <w:hideMark/>
          </w:tcPr>
          <w:p w14:paraId="7041086A"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ignition time </w:t>
            </w:r>
            <w:r w:rsidRPr="000C1365">
              <w:rPr>
                <w:rFonts w:ascii="Calibri" w:eastAsia="Times New Roman" w:hAnsi="Calibri" w:cs="Calibri"/>
                <w:b/>
                <w:i/>
                <w:iCs/>
                <w:color w:val="000000"/>
                <w:sz w:val="18"/>
                <w:szCs w:val="18"/>
                <w:vertAlign w:val="superscript"/>
                <w:lang w:eastAsia="en-GB"/>
              </w:rPr>
              <w:t>c</w:t>
            </w:r>
            <w:r w:rsidRPr="000C1365">
              <w:rPr>
                <w:rFonts w:ascii="Calibri" w:eastAsia="Times New Roman" w:hAnsi="Calibri" w:cs="Calibri"/>
                <w:b/>
                <w:bCs/>
                <w:i/>
                <w:iCs/>
                <w:color w:val="000000"/>
                <w:sz w:val="18"/>
                <w:szCs w:val="18"/>
                <w:vertAlign w:val="superscript"/>
                <w:lang w:eastAsia="en-GB"/>
              </w:rPr>
              <w:t xml:space="preserve"> </w:t>
            </w:r>
            <w:r w:rsidRPr="000C1365">
              <w:rPr>
                <w:rFonts w:ascii="Calibri" w:eastAsia="Times New Roman" w:hAnsi="Calibri" w:cs="Calibri"/>
                <w:b/>
                <w:bCs/>
                <w:color w:val="000000"/>
                <w:sz w:val="18"/>
                <w:szCs w:val="18"/>
                <w:lang w:eastAsia="en-GB"/>
              </w:rPr>
              <w:t>/s</w:t>
            </w:r>
          </w:p>
        </w:tc>
        <w:tc>
          <w:tcPr>
            <w:tcW w:w="857" w:type="dxa"/>
            <w:tcBorders>
              <w:top w:val="nil"/>
              <w:left w:val="nil"/>
              <w:bottom w:val="single" w:sz="8" w:space="0" w:color="auto"/>
              <w:right w:val="nil"/>
            </w:tcBorders>
            <w:shd w:val="clear" w:color="000000" w:fill="FFFFFF"/>
            <w:noWrap/>
            <w:vAlign w:val="center"/>
            <w:hideMark/>
          </w:tcPr>
          <w:p w14:paraId="09ECCD43" w14:textId="77777777" w:rsidR="001D2AE2" w:rsidRPr="0090273E" w:rsidRDefault="001D2AE2" w:rsidP="00FD033A">
            <w:pPr>
              <w:spacing w:after="0" w:line="240" w:lineRule="auto"/>
              <w:jc w:val="center"/>
              <w:rPr>
                <w:rFonts w:ascii="Calibri" w:eastAsia="Times New Roman" w:hAnsi="Calibri" w:cs="Calibri"/>
                <w:b/>
                <w:bCs/>
                <w:color w:val="000000"/>
                <w:sz w:val="16"/>
                <w:szCs w:val="16"/>
                <w:lang w:eastAsia="en-GB"/>
              </w:rPr>
            </w:pPr>
            <w:r w:rsidRPr="0090273E">
              <w:rPr>
                <w:rFonts w:ascii="Calibri" w:eastAsia="Times New Roman" w:hAnsi="Calibri" w:cs="Calibri"/>
                <w:b/>
                <w:bCs/>
                <w:color w:val="000000"/>
                <w:sz w:val="16"/>
                <w:szCs w:val="16"/>
                <w:lang w:eastAsia="en-GB"/>
              </w:rPr>
              <w:t>p value</w:t>
            </w:r>
            <w:r>
              <w:rPr>
                <w:rFonts w:ascii="Calibri" w:eastAsia="Times New Roman" w:hAnsi="Calibri" w:cs="Calibri"/>
                <w:b/>
                <w:bCs/>
                <w:color w:val="000000"/>
                <w:sz w:val="16"/>
                <w:szCs w:val="16"/>
                <w:lang w:eastAsia="en-GB"/>
              </w:rPr>
              <w:t xml:space="preserve"> </w:t>
            </w:r>
            <w:r w:rsidRPr="0090273E">
              <w:rPr>
                <w:rFonts w:ascii="Calibri" w:eastAsia="Times New Roman" w:hAnsi="Calibri" w:cs="Calibri"/>
                <w:b/>
                <w:i/>
                <w:iCs/>
                <w:color w:val="000000"/>
                <w:sz w:val="16"/>
                <w:szCs w:val="16"/>
                <w:vertAlign w:val="superscript"/>
                <w:lang w:eastAsia="en-GB"/>
              </w:rPr>
              <w:t>d</w:t>
            </w:r>
          </w:p>
        </w:tc>
        <w:tc>
          <w:tcPr>
            <w:tcW w:w="1570" w:type="dxa"/>
            <w:tcBorders>
              <w:top w:val="nil"/>
              <w:left w:val="nil"/>
              <w:bottom w:val="single" w:sz="8" w:space="0" w:color="auto"/>
              <w:right w:val="nil"/>
            </w:tcBorders>
            <w:shd w:val="clear" w:color="000000" w:fill="FFFFFF"/>
            <w:noWrap/>
            <w:vAlign w:val="center"/>
            <w:hideMark/>
          </w:tcPr>
          <w:p w14:paraId="5C8B3577"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 xml:space="preserve">flame time </w:t>
            </w:r>
            <w:r w:rsidRPr="000C1365">
              <w:rPr>
                <w:rFonts w:ascii="Calibri" w:eastAsia="Times New Roman" w:hAnsi="Calibri" w:cs="Calibri"/>
                <w:b/>
                <w:bCs/>
                <w:i/>
                <w:iCs/>
                <w:color w:val="000000"/>
                <w:sz w:val="18"/>
                <w:szCs w:val="18"/>
                <w:vertAlign w:val="superscript"/>
                <w:lang w:eastAsia="en-GB"/>
              </w:rPr>
              <w:t xml:space="preserve">e </w:t>
            </w:r>
            <w:r w:rsidRPr="000C1365">
              <w:rPr>
                <w:rFonts w:ascii="Calibri" w:eastAsia="Times New Roman" w:hAnsi="Calibri" w:cs="Calibri"/>
                <w:b/>
                <w:bCs/>
                <w:color w:val="000000"/>
                <w:sz w:val="18"/>
                <w:szCs w:val="18"/>
                <w:lang w:eastAsia="en-GB"/>
              </w:rPr>
              <w:t>/s</w:t>
            </w:r>
          </w:p>
        </w:tc>
        <w:tc>
          <w:tcPr>
            <w:tcW w:w="769" w:type="dxa"/>
            <w:tcBorders>
              <w:top w:val="nil"/>
              <w:left w:val="nil"/>
              <w:bottom w:val="single" w:sz="8" w:space="0" w:color="auto"/>
              <w:right w:val="nil"/>
            </w:tcBorders>
            <w:shd w:val="clear" w:color="000000" w:fill="FFFFFF"/>
            <w:noWrap/>
            <w:vAlign w:val="center"/>
            <w:hideMark/>
          </w:tcPr>
          <w:p w14:paraId="638F03EC" w14:textId="77777777" w:rsidR="001D2AE2" w:rsidRPr="0090273E" w:rsidRDefault="001D2AE2" w:rsidP="00FD033A">
            <w:pPr>
              <w:spacing w:after="0" w:line="240" w:lineRule="auto"/>
              <w:jc w:val="center"/>
              <w:rPr>
                <w:rFonts w:ascii="Calibri" w:eastAsia="Times New Roman" w:hAnsi="Calibri" w:cs="Calibri"/>
                <w:b/>
                <w:bCs/>
                <w:color w:val="000000"/>
                <w:sz w:val="16"/>
                <w:szCs w:val="16"/>
                <w:lang w:eastAsia="en-GB"/>
              </w:rPr>
            </w:pPr>
            <w:r w:rsidRPr="0090273E">
              <w:rPr>
                <w:rFonts w:ascii="Calibri" w:eastAsia="Times New Roman" w:hAnsi="Calibri" w:cs="Calibri"/>
                <w:b/>
                <w:bCs/>
                <w:color w:val="000000"/>
                <w:sz w:val="16"/>
                <w:szCs w:val="16"/>
                <w:lang w:eastAsia="en-GB"/>
              </w:rPr>
              <w:t xml:space="preserve">p value </w:t>
            </w:r>
            <w:r w:rsidRPr="0090273E">
              <w:rPr>
                <w:rFonts w:ascii="Calibri" w:eastAsia="Times New Roman" w:hAnsi="Calibri" w:cs="Calibri"/>
                <w:i/>
                <w:iCs/>
                <w:color w:val="000000"/>
                <w:sz w:val="16"/>
                <w:szCs w:val="16"/>
                <w:vertAlign w:val="superscript"/>
                <w:lang w:eastAsia="en-GB"/>
              </w:rPr>
              <w:t>f</w:t>
            </w:r>
          </w:p>
        </w:tc>
        <w:tc>
          <w:tcPr>
            <w:tcW w:w="1658" w:type="dxa"/>
            <w:tcBorders>
              <w:top w:val="nil"/>
              <w:left w:val="nil"/>
              <w:bottom w:val="single" w:sz="8" w:space="0" w:color="auto"/>
              <w:right w:val="nil"/>
            </w:tcBorders>
            <w:shd w:val="clear" w:color="000000" w:fill="FFFFFF"/>
            <w:noWrap/>
            <w:vAlign w:val="center"/>
            <w:hideMark/>
          </w:tcPr>
          <w:p w14:paraId="009671F2" w14:textId="77777777" w:rsidR="001D2AE2" w:rsidRPr="000C1365" w:rsidRDefault="001D2AE2" w:rsidP="00FD033A">
            <w:pPr>
              <w:spacing w:after="0" w:line="240" w:lineRule="auto"/>
              <w:jc w:val="center"/>
              <w:rPr>
                <w:rFonts w:ascii="Calibri" w:eastAsia="Times New Roman" w:hAnsi="Calibri" w:cs="Calibri"/>
                <w:b/>
                <w:bCs/>
                <w:color w:val="000000"/>
                <w:sz w:val="18"/>
                <w:szCs w:val="18"/>
                <w:lang w:eastAsia="en-GB"/>
              </w:rPr>
            </w:pPr>
            <w:r w:rsidRPr="000C1365">
              <w:rPr>
                <w:rFonts w:ascii="Calibri" w:eastAsia="Times New Roman" w:hAnsi="Calibri" w:cs="Calibri"/>
                <w:b/>
                <w:bCs/>
                <w:color w:val="000000"/>
                <w:sz w:val="18"/>
                <w:szCs w:val="18"/>
                <w:lang w:eastAsia="en-GB"/>
              </w:rPr>
              <w:t>glowing time</w:t>
            </w:r>
            <w:r>
              <w:rPr>
                <w:rFonts w:ascii="Calibri" w:eastAsia="Times New Roman" w:hAnsi="Calibri" w:cs="Calibri"/>
                <w:b/>
                <w:bCs/>
                <w:color w:val="000000"/>
                <w:sz w:val="18"/>
                <w:szCs w:val="18"/>
                <w:lang w:eastAsia="en-GB"/>
              </w:rPr>
              <w:t xml:space="preserve"> </w:t>
            </w:r>
            <w:r w:rsidRPr="000C1365">
              <w:rPr>
                <w:rFonts w:ascii="Calibri" w:eastAsia="Times New Roman" w:hAnsi="Calibri" w:cs="Calibri"/>
                <w:b/>
                <w:bCs/>
                <w:i/>
                <w:iCs/>
                <w:color w:val="000000"/>
                <w:sz w:val="18"/>
                <w:szCs w:val="18"/>
                <w:vertAlign w:val="superscript"/>
                <w:lang w:eastAsia="en-GB"/>
              </w:rPr>
              <w:t xml:space="preserve">g </w:t>
            </w:r>
            <w:r w:rsidRPr="000C1365">
              <w:rPr>
                <w:rFonts w:ascii="Calibri" w:eastAsia="Times New Roman" w:hAnsi="Calibri" w:cs="Calibri"/>
                <w:b/>
                <w:bCs/>
                <w:color w:val="000000"/>
                <w:sz w:val="18"/>
                <w:szCs w:val="18"/>
                <w:lang w:eastAsia="en-GB"/>
              </w:rPr>
              <w:t>/s</w:t>
            </w:r>
          </w:p>
        </w:tc>
        <w:tc>
          <w:tcPr>
            <w:tcW w:w="856" w:type="dxa"/>
            <w:tcBorders>
              <w:top w:val="nil"/>
              <w:left w:val="nil"/>
              <w:bottom w:val="single" w:sz="8" w:space="0" w:color="auto"/>
              <w:right w:val="nil"/>
            </w:tcBorders>
            <w:shd w:val="clear" w:color="000000" w:fill="FFFFFF"/>
            <w:noWrap/>
            <w:vAlign w:val="center"/>
            <w:hideMark/>
          </w:tcPr>
          <w:p w14:paraId="269DF209" w14:textId="77777777" w:rsidR="001D2AE2" w:rsidRPr="0090273E" w:rsidRDefault="001D2AE2" w:rsidP="00FD033A">
            <w:pPr>
              <w:spacing w:after="0" w:line="240" w:lineRule="auto"/>
              <w:jc w:val="center"/>
              <w:rPr>
                <w:rFonts w:ascii="Calibri" w:eastAsia="Times New Roman" w:hAnsi="Calibri" w:cs="Calibri"/>
                <w:b/>
                <w:bCs/>
                <w:color w:val="000000"/>
                <w:sz w:val="16"/>
                <w:szCs w:val="16"/>
                <w:lang w:eastAsia="en-GB"/>
              </w:rPr>
            </w:pPr>
            <w:r w:rsidRPr="0090273E">
              <w:rPr>
                <w:rFonts w:ascii="Calibri" w:eastAsia="Times New Roman" w:hAnsi="Calibri" w:cs="Calibri"/>
                <w:b/>
                <w:bCs/>
                <w:color w:val="000000"/>
                <w:sz w:val="16"/>
                <w:szCs w:val="16"/>
                <w:lang w:eastAsia="en-GB"/>
              </w:rPr>
              <w:t>p value</w:t>
            </w:r>
            <w:r>
              <w:rPr>
                <w:rFonts w:ascii="Calibri" w:eastAsia="Times New Roman" w:hAnsi="Calibri" w:cs="Calibri"/>
                <w:b/>
                <w:bCs/>
                <w:color w:val="000000"/>
                <w:sz w:val="16"/>
                <w:szCs w:val="16"/>
                <w:lang w:eastAsia="en-GB"/>
              </w:rPr>
              <w:t xml:space="preserve"> </w:t>
            </w:r>
            <w:r w:rsidRPr="0090273E">
              <w:rPr>
                <w:rFonts w:ascii="Calibri" w:eastAsia="Times New Roman" w:hAnsi="Calibri" w:cs="Calibri"/>
                <w:b/>
                <w:i/>
                <w:iCs/>
                <w:color w:val="000000"/>
                <w:sz w:val="16"/>
                <w:szCs w:val="16"/>
                <w:vertAlign w:val="superscript"/>
                <w:lang w:eastAsia="en-GB"/>
              </w:rPr>
              <w:t>h</w:t>
            </w:r>
          </w:p>
        </w:tc>
      </w:tr>
      <w:tr w:rsidR="001D2AE2" w:rsidRPr="00E60440" w14:paraId="5B45ACB9" w14:textId="77777777" w:rsidTr="000C34FE">
        <w:trPr>
          <w:trHeight w:val="312"/>
        </w:trPr>
        <w:tc>
          <w:tcPr>
            <w:tcW w:w="4139" w:type="dxa"/>
            <w:tcBorders>
              <w:top w:val="nil"/>
              <w:left w:val="nil"/>
              <w:bottom w:val="nil"/>
              <w:right w:val="nil"/>
            </w:tcBorders>
            <w:shd w:val="clear" w:color="000000" w:fill="FFFFFF"/>
            <w:noWrap/>
            <w:vAlign w:val="bottom"/>
            <w:hideMark/>
          </w:tcPr>
          <w:p w14:paraId="025C87AF"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xml:space="preserve">Contaminated 100% cotton sheet </w:t>
            </w:r>
          </w:p>
        </w:tc>
        <w:tc>
          <w:tcPr>
            <w:tcW w:w="1713" w:type="dxa"/>
            <w:tcBorders>
              <w:top w:val="nil"/>
              <w:left w:val="nil"/>
              <w:bottom w:val="nil"/>
              <w:right w:val="nil"/>
            </w:tcBorders>
            <w:shd w:val="clear" w:color="000000" w:fill="FFFFFF"/>
            <w:noWrap/>
            <w:vAlign w:val="bottom"/>
            <w:hideMark/>
          </w:tcPr>
          <w:p w14:paraId="32CDEC06"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20E48128"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793B9BA1"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857" w:type="dxa"/>
            <w:tcBorders>
              <w:top w:val="nil"/>
              <w:left w:val="nil"/>
              <w:bottom w:val="nil"/>
              <w:right w:val="nil"/>
            </w:tcBorders>
            <w:shd w:val="clear" w:color="000000" w:fill="FFFFFF"/>
            <w:noWrap/>
            <w:vAlign w:val="bottom"/>
            <w:hideMark/>
          </w:tcPr>
          <w:p w14:paraId="7ECE6B9A"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50030222"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769" w:type="dxa"/>
            <w:tcBorders>
              <w:top w:val="nil"/>
              <w:left w:val="nil"/>
              <w:bottom w:val="nil"/>
              <w:right w:val="nil"/>
            </w:tcBorders>
            <w:shd w:val="clear" w:color="000000" w:fill="FFFFFF"/>
            <w:noWrap/>
            <w:vAlign w:val="bottom"/>
            <w:hideMark/>
          </w:tcPr>
          <w:p w14:paraId="1E75B0B0"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1658" w:type="dxa"/>
            <w:tcBorders>
              <w:top w:val="nil"/>
              <w:left w:val="nil"/>
              <w:bottom w:val="nil"/>
              <w:right w:val="nil"/>
            </w:tcBorders>
            <w:shd w:val="clear" w:color="000000" w:fill="FFFFFF"/>
            <w:noWrap/>
            <w:vAlign w:val="bottom"/>
            <w:hideMark/>
          </w:tcPr>
          <w:p w14:paraId="24081DB7"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c>
          <w:tcPr>
            <w:tcW w:w="856" w:type="dxa"/>
            <w:tcBorders>
              <w:top w:val="nil"/>
              <w:left w:val="nil"/>
              <w:bottom w:val="nil"/>
              <w:right w:val="nil"/>
            </w:tcBorders>
            <w:shd w:val="clear" w:color="000000" w:fill="FFFFFF"/>
            <w:noWrap/>
            <w:vAlign w:val="bottom"/>
            <w:hideMark/>
          </w:tcPr>
          <w:p w14:paraId="6668BDC9"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72A0AC1D" w14:textId="77777777" w:rsidTr="000C34FE">
        <w:trPr>
          <w:trHeight w:val="345"/>
        </w:trPr>
        <w:tc>
          <w:tcPr>
            <w:tcW w:w="4139" w:type="dxa"/>
            <w:tcBorders>
              <w:top w:val="nil"/>
              <w:left w:val="nil"/>
              <w:bottom w:val="nil"/>
              <w:right w:val="nil"/>
            </w:tcBorders>
            <w:shd w:val="clear" w:color="000000" w:fill="FFFFFF"/>
            <w:noWrap/>
            <w:vAlign w:val="bottom"/>
            <w:hideMark/>
          </w:tcPr>
          <w:p w14:paraId="1B0013D8"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xml:space="preserve">   sing</w:t>
            </w:r>
            <w:r>
              <w:rPr>
                <w:rFonts w:ascii="Calibri" w:eastAsia="Times New Roman" w:hAnsi="Calibri" w:cs="Calibri"/>
                <w:color w:val="000000"/>
                <w:sz w:val="18"/>
                <w:szCs w:val="18"/>
                <w:lang w:eastAsia="en-GB"/>
              </w:rPr>
              <w:t xml:space="preserve">le application of paraffin </w:t>
            </w:r>
            <w:r w:rsidRPr="000C1365">
              <w:rPr>
                <w:rFonts w:ascii="Calibri" w:eastAsia="Times New Roman" w:hAnsi="Calibri" w:cs="Calibri"/>
                <w:color w:val="000000"/>
                <w:sz w:val="18"/>
                <w:szCs w:val="18"/>
                <w:lang w:eastAsia="en-GB"/>
              </w:rPr>
              <w:t xml:space="preserve">cream </w:t>
            </w:r>
            <w:r w:rsidRPr="000C1365">
              <w:rPr>
                <w:rFonts w:ascii="Calibri" w:eastAsia="Times New Roman" w:hAnsi="Calibri" w:cs="Calibri"/>
                <w:i/>
                <w:iCs/>
                <w:color w:val="000000"/>
                <w:sz w:val="18"/>
                <w:szCs w:val="18"/>
                <w:vertAlign w:val="superscript"/>
                <w:lang w:eastAsia="en-GB"/>
              </w:rPr>
              <w:t>i</w:t>
            </w:r>
            <w:r w:rsidRPr="000C1365">
              <w:rPr>
                <w:rFonts w:ascii="Calibri" w:eastAsia="Times New Roman" w:hAnsi="Calibri" w:cs="Calibri"/>
                <w:color w:val="000000"/>
                <w:sz w:val="18"/>
                <w:szCs w:val="18"/>
                <w:lang w:eastAsia="en-GB"/>
              </w:rPr>
              <w:t xml:space="preserve"> left for 24hrs   </w:t>
            </w:r>
          </w:p>
        </w:tc>
        <w:tc>
          <w:tcPr>
            <w:tcW w:w="1713" w:type="dxa"/>
            <w:tcBorders>
              <w:top w:val="nil"/>
              <w:left w:val="nil"/>
              <w:bottom w:val="nil"/>
              <w:right w:val="nil"/>
            </w:tcBorders>
            <w:shd w:val="clear" w:color="000000" w:fill="FFFFFF"/>
            <w:noWrap/>
            <w:vAlign w:val="bottom"/>
            <w:hideMark/>
          </w:tcPr>
          <w:p w14:paraId="6D0608C0"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1.389 ± 0.07 (4.9%)</w:t>
            </w:r>
          </w:p>
        </w:tc>
        <w:tc>
          <w:tcPr>
            <w:tcW w:w="1713" w:type="dxa"/>
            <w:tcBorders>
              <w:top w:val="nil"/>
              <w:left w:val="nil"/>
              <w:bottom w:val="nil"/>
              <w:right w:val="nil"/>
            </w:tcBorders>
            <w:shd w:val="clear" w:color="000000" w:fill="FFFFFF"/>
            <w:noWrap/>
            <w:vAlign w:val="bottom"/>
            <w:hideMark/>
          </w:tcPr>
          <w:p w14:paraId="1B8AB24D"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2.224 ± 0.06 (2.6%)</w:t>
            </w:r>
          </w:p>
        </w:tc>
        <w:tc>
          <w:tcPr>
            <w:tcW w:w="1713" w:type="dxa"/>
            <w:tcBorders>
              <w:top w:val="nil"/>
              <w:left w:val="nil"/>
              <w:bottom w:val="nil"/>
              <w:right w:val="nil"/>
            </w:tcBorders>
            <w:shd w:val="clear" w:color="000000" w:fill="FFFFFF"/>
            <w:noWrap/>
            <w:vAlign w:val="bottom"/>
            <w:hideMark/>
          </w:tcPr>
          <w:p w14:paraId="32E6F3E3"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6.0 ± 0.7 (11.7%)</w:t>
            </w:r>
          </w:p>
        </w:tc>
        <w:tc>
          <w:tcPr>
            <w:tcW w:w="857" w:type="dxa"/>
            <w:tcBorders>
              <w:top w:val="nil"/>
              <w:left w:val="nil"/>
              <w:bottom w:val="nil"/>
              <w:right w:val="nil"/>
            </w:tcBorders>
            <w:shd w:val="clear" w:color="000000" w:fill="FFFFFF"/>
            <w:noWrap/>
            <w:vAlign w:val="bottom"/>
            <w:hideMark/>
          </w:tcPr>
          <w:p w14:paraId="612722FB"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0.001</w:t>
            </w:r>
          </w:p>
        </w:tc>
        <w:tc>
          <w:tcPr>
            <w:tcW w:w="1570" w:type="dxa"/>
            <w:tcBorders>
              <w:top w:val="nil"/>
              <w:left w:val="nil"/>
              <w:bottom w:val="nil"/>
              <w:right w:val="nil"/>
            </w:tcBorders>
            <w:shd w:val="clear" w:color="000000" w:fill="FFFFFF"/>
            <w:noWrap/>
            <w:vAlign w:val="bottom"/>
            <w:hideMark/>
          </w:tcPr>
          <w:p w14:paraId="3575D705"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17.6 ± 3.4 (19.3%)</w:t>
            </w:r>
          </w:p>
        </w:tc>
        <w:tc>
          <w:tcPr>
            <w:tcW w:w="769" w:type="dxa"/>
            <w:tcBorders>
              <w:top w:val="nil"/>
              <w:left w:val="nil"/>
              <w:bottom w:val="nil"/>
              <w:right w:val="nil"/>
            </w:tcBorders>
            <w:shd w:val="clear" w:color="000000" w:fill="FFFFFF"/>
            <w:noWrap/>
            <w:vAlign w:val="bottom"/>
            <w:hideMark/>
          </w:tcPr>
          <w:p w14:paraId="04C69A82"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0.990</w:t>
            </w:r>
          </w:p>
        </w:tc>
        <w:tc>
          <w:tcPr>
            <w:tcW w:w="1658" w:type="dxa"/>
            <w:tcBorders>
              <w:top w:val="nil"/>
              <w:left w:val="nil"/>
              <w:bottom w:val="nil"/>
              <w:right w:val="nil"/>
            </w:tcBorders>
            <w:shd w:val="clear" w:color="000000" w:fill="FFFFFF"/>
            <w:noWrap/>
            <w:vAlign w:val="bottom"/>
            <w:hideMark/>
          </w:tcPr>
          <w:p w14:paraId="52222FD6"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71.4 ± 11.6 (16.2%)</w:t>
            </w:r>
          </w:p>
        </w:tc>
        <w:tc>
          <w:tcPr>
            <w:tcW w:w="856" w:type="dxa"/>
            <w:tcBorders>
              <w:top w:val="nil"/>
              <w:left w:val="nil"/>
              <w:bottom w:val="nil"/>
              <w:right w:val="nil"/>
            </w:tcBorders>
            <w:shd w:val="clear" w:color="000000" w:fill="FFFFFF"/>
            <w:noWrap/>
            <w:vAlign w:val="bottom"/>
            <w:hideMark/>
          </w:tcPr>
          <w:p w14:paraId="049210F1"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0.073</w:t>
            </w:r>
          </w:p>
        </w:tc>
      </w:tr>
      <w:tr w:rsidR="001D2AE2" w:rsidRPr="00E60440" w14:paraId="471C9C77" w14:textId="77777777" w:rsidTr="000C34FE">
        <w:trPr>
          <w:trHeight w:val="345"/>
        </w:trPr>
        <w:tc>
          <w:tcPr>
            <w:tcW w:w="4139" w:type="dxa"/>
            <w:tcBorders>
              <w:top w:val="nil"/>
              <w:left w:val="nil"/>
              <w:bottom w:val="nil"/>
              <w:right w:val="nil"/>
            </w:tcBorders>
            <w:shd w:val="clear" w:color="000000" w:fill="FFFFFF"/>
            <w:noWrap/>
            <w:vAlign w:val="bottom"/>
            <w:hideMark/>
          </w:tcPr>
          <w:p w14:paraId="18F7C814"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xml:space="preserve">   doubl</w:t>
            </w:r>
            <w:r>
              <w:rPr>
                <w:rFonts w:ascii="Calibri" w:eastAsia="Times New Roman" w:hAnsi="Calibri" w:cs="Calibri"/>
                <w:color w:val="000000"/>
                <w:sz w:val="18"/>
                <w:szCs w:val="18"/>
                <w:lang w:eastAsia="en-GB"/>
              </w:rPr>
              <w:t xml:space="preserve">e application of paraffin </w:t>
            </w:r>
            <w:r w:rsidRPr="000C1365">
              <w:rPr>
                <w:rFonts w:ascii="Calibri" w:eastAsia="Times New Roman" w:hAnsi="Calibri" w:cs="Calibri"/>
                <w:color w:val="000000"/>
                <w:sz w:val="18"/>
                <w:szCs w:val="18"/>
                <w:lang w:eastAsia="en-GB"/>
              </w:rPr>
              <w:t xml:space="preserve">cream </w:t>
            </w:r>
            <w:r w:rsidRPr="000C1365">
              <w:rPr>
                <w:rFonts w:ascii="Calibri" w:eastAsia="Times New Roman" w:hAnsi="Calibri" w:cs="Calibri"/>
                <w:i/>
                <w:iCs/>
                <w:color w:val="000000"/>
                <w:sz w:val="18"/>
                <w:szCs w:val="18"/>
                <w:vertAlign w:val="superscript"/>
                <w:lang w:eastAsia="en-GB"/>
              </w:rPr>
              <w:t>i</w:t>
            </w:r>
            <w:r w:rsidRPr="000C1365">
              <w:rPr>
                <w:rFonts w:ascii="Calibri" w:eastAsia="Times New Roman" w:hAnsi="Calibri" w:cs="Calibri"/>
                <w:color w:val="000000"/>
                <w:sz w:val="18"/>
                <w:szCs w:val="18"/>
                <w:lang w:eastAsia="en-GB"/>
              </w:rPr>
              <w:t xml:space="preserve"> left for</w:t>
            </w:r>
            <w:r>
              <w:rPr>
                <w:rFonts w:ascii="Calibri" w:eastAsia="Times New Roman" w:hAnsi="Calibri" w:cs="Calibri"/>
                <w:color w:val="000000"/>
                <w:sz w:val="18"/>
                <w:szCs w:val="18"/>
                <w:lang w:eastAsia="en-GB"/>
              </w:rPr>
              <w:t xml:space="preserve"> 48hrs</w:t>
            </w:r>
            <w:r w:rsidRPr="000C1365">
              <w:rPr>
                <w:rFonts w:ascii="Calibri" w:eastAsia="Times New Roman" w:hAnsi="Calibri" w:cs="Calibri"/>
                <w:color w:val="000000"/>
                <w:sz w:val="18"/>
                <w:szCs w:val="18"/>
                <w:lang w:eastAsia="en-GB"/>
              </w:rPr>
              <w:t xml:space="preserve"> </w:t>
            </w:r>
          </w:p>
        </w:tc>
        <w:tc>
          <w:tcPr>
            <w:tcW w:w="1713" w:type="dxa"/>
            <w:tcBorders>
              <w:top w:val="nil"/>
              <w:left w:val="nil"/>
              <w:bottom w:val="nil"/>
              <w:right w:val="nil"/>
            </w:tcBorders>
            <w:shd w:val="clear" w:color="000000" w:fill="FFFFFF"/>
            <w:noWrap/>
            <w:vAlign w:val="bottom"/>
            <w:hideMark/>
          </w:tcPr>
          <w:p w14:paraId="74C35E56"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2.643 ± 0.10 (3.8%)</w:t>
            </w:r>
          </w:p>
        </w:tc>
        <w:tc>
          <w:tcPr>
            <w:tcW w:w="1713" w:type="dxa"/>
            <w:tcBorders>
              <w:top w:val="nil"/>
              <w:left w:val="nil"/>
              <w:bottom w:val="nil"/>
              <w:right w:val="nil"/>
            </w:tcBorders>
            <w:shd w:val="clear" w:color="000000" w:fill="FFFFFF"/>
            <w:noWrap/>
            <w:vAlign w:val="bottom"/>
            <w:hideMark/>
          </w:tcPr>
          <w:p w14:paraId="0606F67E"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2.537 ± 0.11 (4.4%)</w:t>
            </w:r>
          </w:p>
        </w:tc>
        <w:tc>
          <w:tcPr>
            <w:tcW w:w="1713" w:type="dxa"/>
            <w:tcBorders>
              <w:top w:val="nil"/>
              <w:left w:val="nil"/>
              <w:bottom w:val="nil"/>
              <w:right w:val="nil"/>
            </w:tcBorders>
            <w:shd w:val="clear" w:color="000000" w:fill="FFFFFF"/>
            <w:noWrap/>
            <w:vAlign w:val="bottom"/>
            <w:hideMark/>
          </w:tcPr>
          <w:p w14:paraId="542AECF4"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9.6 ± 1.1 (11.4%)</w:t>
            </w:r>
          </w:p>
        </w:tc>
        <w:tc>
          <w:tcPr>
            <w:tcW w:w="857" w:type="dxa"/>
            <w:tcBorders>
              <w:top w:val="nil"/>
              <w:left w:val="nil"/>
              <w:bottom w:val="nil"/>
              <w:right w:val="nil"/>
            </w:tcBorders>
            <w:shd w:val="clear" w:color="000000" w:fill="FFFFFF"/>
            <w:noWrap/>
            <w:vAlign w:val="bottom"/>
            <w:hideMark/>
          </w:tcPr>
          <w:p w14:paraId="0DD13ACA"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0.003</w:t>
            </w:r>
          </w:p>
        </w:tc>
        <w:tc>
          <w:tcPr>
            <w:tcW w:w="1570" w:type="dxa"/>
            <w:tcBorders>
              <w:top w:val="nil"/>
              <w:left w:val="nil"/>
              <w:bottom w:val="nil"/>
              <w:right w:val="nil"/>
            </w:tcBorders>
            <w:shd w:val="clear" w:color="000000" w:fill="FFFFFF"/>
            <w:noWrap/>
            <w:vAlign w:val="bottom"/>
            <w:hideMark/>
          </w:tcPr>
          <w:p w14:paraId="2EC90B4F"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24.4 ± 6.7 (27.5%)</w:t>
            </w:r>
          </w:p>
        </w:tc>
        <w:tc>
          <w:tcPr>
            <w:tcW w:w="769" w:type="dxa"/>
            <w:tcBorders>
              <w:top w:val="nil"/>
              <w:left w:val="nil"/>
              <w:bottom w:val="nil"/>
              <w:right w:val="nil"/>
            </w:tcBorders>
            <w:shd w:val="clear" w:color="000000" w:fill="FFFFFF"/>
            <w:noWrap/>
            <w:vAlign w:val="bottom"/>
            <w:hideMark/>
          </w:tcPr>
          <w:p w14:paraId="71C3AAD1"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0.851</w:t>
            </w:r>
          </w:p>
        </w:tc>
        <w:tc>
          <w:tcPr>
            <w:tcW w:w="1658" w:type="dxa"/>
            <w:tcBorders>
              <w:top w:val="nil"/>
              <w:left w:val="nil"/>
              <w:bottom w:val="nil"/>
              <w:right w:val="nil"/>
            </w:tcBorders>
            <w:shd w:val="clear" w:color="000000" w:fill="FFFFFF"/>
            <w:noWrap/>
            <w:vAlign w:val="bottom"/>
            <w:hideMark/>
          </w:tcPr>
          <w:p w14:paraId="7A7CFAF3"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49.8 ± 14.0 (28.1%)</w:t>
            </w:r>
          </w:p>
        </w:tc>
        <w:tc>
          <w:tcPr>
            <w:tcW w:w="856" w:type="dxa"/>
            <w:tcBorders>
              <w:top w:val="nil"/>
              <w:left w:val="nil"/>
              <w:bottom w:val="nil"/>
              <w:right w:val="nil"/>
            </w:tcBorders>
            <w:shd w:val="clear" w:color="000000" w:fill="FFFFFF"/>
            <w:noWrap/>
            <w:vAlign w:val="bottom"/>
            <w:hideMark/>
          </w:tcPr>
          <w:p w14:paraId="27B43331"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0.918</w:t>
            </w:r>
          </w:p>
        </w:tc>
      </w:tr>
      <w:tr w:rsidR="001D2AE2" w:rsidRPr="00E60440" w14:paraId="14A3F7CC" w14:textId="77777777" w:rsidTr="000C34FE">
        <w:trPr>
          <w:trHeight w:val="300"/>
        </w:trPr>
        <w:tc>
          <w:tcPr>
            <w:tcW w:w="4139" w:type="dxa"/>
            <w:tcBorders>
              <w:top w:val="nil"/>
              <w:left w:val="nil"/>
              <w:bottom w:val="nil"/>
              <w:right w:val="nil"/>
            </w:tcBorders>
            <w:shd w:val="clear" w:color="000000" w:fill="FFFFFF"/>
            <w:noWrap/>
            <w:vAlign w:val="bottom"/>
            <w:hideMark/>
          </w:tcPr>
          <w:p w14:paraId="2FAB6DE1"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xml:space="preserve">Contaminated </w:t>
            </w:r>
            <w:r w:rsidR="00445516" w:rsidRPr="00951AEB">
              <w:rPr>
                <w:sz w:val="18"/>
                <w:szCs w:val="18"/>
              </w:rPr>
              <w:t>52% polyester/48%</w:t>
            </w:r>
            <w:r w:rsidR="00445516" w:rsidRPr="00951AEB">
              <w:t xml:space="preserve"> </w:t>
            </w:r>
            <w:r w:rsidR="00445516" w:rsidRPr="00951AEB">
              <w:rPr>
                <w:sz w:val="18"/>
                <w:szCs w:val="18"/>
              </w:rPr>
              <w:t xml:space="preserve">cotton </w:t>
            </w:r>
            <w:r w:rsidRPr="00951AEB">
              <w:rPr>
                <w:rFonts w:ascii="Calibri" w:eastAsia="Times New Roman" w:hAnsi="Calibri" w:cs="Calibri"/>
                <w:color w:val="000000"/>
                <w:sz w:val="18"/>
                <w:szCs w:val="18"/>
                <w:lang w:eastAsia="en-GB"/>
              </w:rPr>
              <w:t>sheet</w:t>
            </w:r>
          </w:p>
        </w:tc>
        <w:tc>
          <w:tcPr>
            <w:tcW w:w="1713" w:type="dxa"/>
            <w:tcBorders>
              <w:top w:val="nil"/>
              <w:left w:val="nil"/>
              <w:bottom w:val="nil"/>
              <w:right w:val="nil"/>
            </w:tcBorders>
            <w:shd w:val="clear" w:color="000000" w:fill="FFFFFF"/>
            <w:noWrap/>
            <w:vAlign w:val="bottom"/>
            <w:hideMark/>
          </w:tcPr>
          <w:p w14:paraId="5EA312C0"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31132A90"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4754B5D9"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857" w:type="dxa"/>
            <w:tcBorders>
              <w:top w:val="nil"/>
              <w:left w:val="nil"/>
              <w:bottom w:val="nil"/>
              <w:right w:val="nil"/>
            </w:tcBorders>
            <w:shd w:val="clear" w:color="000000" w:fill="FFFFFF"/>
            <w:noWrap/>
            <w:vAlign w:val="bottom"/>
            <w:hideMark/>
          </w:tcPr>
          <w:p w14:paraId="17D11004"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4A60162F"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769" w:type="dxa"/>
            <w:tcBorders>
              <w:top w:val="nil"/>
              <w:left w:val="nil"/>
              <w:bottom w:val="nil"/>
              <w:right w:val="nil"/>
            </w:tcBorders>
            <w:shd w:val="clear" w:color="000000" w:fill="FFFFFF"/>
            <w:noWrap/>
            <w:vAlign w:val="bottom"/>
            <w:hideMark/>
          </w:tcPr>
          <w:p w14:paraId="633FF3C5"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658" w:type="dxa"/>
            <w:tcBorders>
              <w:top w:val="nil"/>
              <w:left w:val="nil"/>
              <w:bottom w:val="nil"/>
              <w:right w:val="nil"/>
            </w:tcBorders>
            <w:shd w:val="clear" w:color="000000" w:fill="FFFFFF"/>
            <w:noWrap/>
            <w:vAlign w:val="bottom"/>
            <w:hideMark/>
          </w:tcPr>
          <w:p w14:paraId="2777BF95"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856" w:type="dxa"/>
            <w:tcBorders>
              <w:top w:val="nil"/>
              <w:left w:val="nil"/>
              <w:bottom w:val="nil"/>
              <w:right w:val="nil"/>
            </w:tcBorders>
            <w:shd w:val="clear" w:color="000000" w:fill="FFFFFF"/>
            <w:noWrap/>
            <w:vAlign w:val="bottom"/>
            <w:hideMark/>
          </w:tcPr>
          <w:p w14:paraId="37FD8A00"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35EA51C4" w14:textId="77777777" w:rsidTr="000C34FE">
        <w:trPr>
          <w:trHeight w:val="345"/>
        </w:trPr>
        <w:tc>
          <w:tcPr>
            <w:tcW w:w="4139" w:type="dxa"/>
            <w:tcBorders>
              <w:top w:val="nil"/>
              <w:left w:val="nil"/>
              <w:bottom w:val="nil"/>
              <w:right w:val="nil"/>
            </w:tcBorders>
            <w:shd w:val="clear" w:color="000000" w:fill="FFFFFF"/>
            <w:noWrap/>
            <w:vAlign w:val="bottom"/>
            <w:hideMark/>
          </w:tcPr>
          <w:p w14:paraId="7165FFC2"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xml:space="preserve">   single application of paraffin cream </w:t>
            </w:r>
            <w:r w:rsidRPr="00951AEB">
              <w:rPr>
                <w:rFonts w:ascii="Calibri" w:eastAsia="Times New Roman" w:hAnsi="Calibri" w:cs="Calibri"/>
                <w:i/>
                <w:iCs/>
                <w:sz w:val="18"/>
                <w:szCs w:val="18"/>
                <w:vertAlign w:val="superscript"/>
                <w:lang w:eastAsia="en-GB"/>
              </w:rPr>
              <w:t>i</w:t>
            </w:r>
            <w:r w:rsidRPr="00951AEB">
              <w:rPr>
                <w:rFonts w:ascii="Calibri" w:eastAsia="Times New Roman" w:hAnsi="Calibri" w:cs="Calibri"/>
                <w:sz w:val="18"/>
                <w:szCs w:val="18"/>
                <w:lang w:eastAsia="en-GB"/>
              </w:rPr>
              <w:t xml:space="preserve"> left for 24hrs  </w:t>
            </w:r>
          </w:p>
        </w:tc>
        <w:tc>
          <w:tcPr>
            <w:tcW w:w="1713" w:type="dxa"/>
            <w:tcBorders>
              <w:top w:val="nil"/>
              <w:left w:val="nil"/>
              <w:bottom w:val="nil"/>
              <w:right w:val="nil"/>
            </w:tcBorders>
            <w:shd w:val="clear" w:color="000000" w:fill="FFFFFF"/>
            <w:noWrap/>
            <w:vAlign w:val="bottom"/>
            <w:hideMark/>
          </w:tcPr>
          <w:p w14:paraId="7111AD95"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1.576 ± 0.05 (3.3%)</w:t>
            </w:r>
          </w:p>
        </w:tc>
        <w:tc>
          <w:tcPr>
            <w:tcW w:w="1713" w:type="dxa"/>
            <w:tcBorders>
              <w:top w:val="nil"/>
              <w:left w:val="nil"/>
              <w:bottom w:val="nil"/>
              <w:right w:val="nil"/>
            </w:tcBorders>
            <w:shd w:val="clear" w:color="000000" w:fill="FFFFFF"/>
            <w:noWrap/>
            <w:vAlign w:val="bottom"/>
            <w:hideMark/>
          </w:tcPr>
          <w:p w14:paraId="4E3D33ED"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3.110 ± 0.04 (1.2%)</w:t>
            </w:r>
          </w:p>
        </w:tc>
        <w:tc>
          <w:tcPr>
            <w:tcW w:w="1713" w:type="dxa"/>
            <w:tcBorders>
              <w:top w:val="nil"/>
              <w:left w:val="nil"/>
              <w:bottom w:val="nil"/>
              <w:right w:val="nil"/>
            </w:tcBorders>
            <w:shd w:val="clear" w:color="000000" w:fill="FFFFFF"/>
            <w:noWrap/>
            <w:vAlign w:val="bottom"/>
            <w:hideMark/>
          </w:tcPr>
          <w:p w14:paraId="1CFDDC3F"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12.2 ± 2.8 (23.0%)</w:t>
            </w:r>
          </w:p>
        </w:tc>
        <w:tc>
          <w:tcPr>
            <w:tcW w:w="857" w:type="dxa"/>
            <w:tcBorders>
              <w:top w:val="nil"/>
              <w:left w:val="nil"/>
              <w:bottom w:val="nil"/>
              <w:right w:val="nil"/>
            </w:tcBorders>
            <w:shd w:val="clear" w:color="000000" w:fill="FFFFFF"/>
            <w:noWrap/>
            <w:vAlign w:val="bottom"/>
            <w:hideMark/>
          </w:tcPr>
          <w:p w14:paraId="51F72BDC"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&lt;0.001</w:t>
            </w:r>
          </w:p>
        </w:tc>
        <w:tc>
          <w:tcPr>
            <w:tcW w:w="1570" w:type="dxa"/>
            <w:tcBorders>
              <w:top w:val="nil"/>
              <w:left w:val="nil"/>
              <w:bottom w:val="nil"/>
              <w:right w:val="nil"/>
            </w:tcBorders>
            <w:shd w:val="clear" w:color="000000" w:fill="FFFFFF"/>
            <w:noWrap/>
            <w:vAlign w:val="bottom"/>
            <w:hideMark/>
          </w:tcPr>
          <w:p w14:paraId="125A81FF"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19.2 ± 2.9 (15.1%)</w:t>
            </w:r>
          </w:p>
        </w:tc>
        <w:tc>
          <w:tcPr>
            <w:tcW w:w="769" w:type="dxa"/>
            <w:tcBorders>
              <w:top w:val="nil"/>
              <w:left w:val="nil"/>
              <w:bottom w:val="nil"/>
              <w:right w:val="nil"/>
            </w:tcBorders>
            <w:shd w:val="clear" w:color="000000" w:fill="FFFFFF"/>
            <w:noWrap/>
            <w:vAlign w:val="bottom"/>
            <w:hideMark/>
          </w:tcPr>
          <w:p w14:paraId="3539DCC5"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0.908</w:t>
            </w:r>
          </w:p>
        </w:tc>
        <w:tc>
          <w:tcPr>
            <w:tcW w:w="1658" w:type="dxa"/>
            <w:tcBorders>
              <w:top w:val="nil"/>
              <w:left w:val="nil"/>
              <w:bottom w:val="nil"/>
              <w:right w:val="nil"/>
            </w:tcBorders>
            <w:shd w:val="clear" w:color="000000" w:fill="FFFFFF"/>
            <w:noWrap/>
            <w:vAlign w:val="bottom"/>
            <w:hideMark/>
          </w:tcPr>
          <w:p w14:paraId="07D72FD6"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173 ± 27.4 (15.8%)</w:t>
            </w:r>
          </w:p>
        </w:tc>
        <w:tc>
          <w:tcPr>
            <w:tcW w:w="856" w:type="dxa"/>
            <w:tcBorders>
              <w:top w:val="nil"/>
              <w:left w:val="nil"/>
              <w:bottom w:val="nil"/>
              <w:right w:val="nil"/>
            </w:tcBorders>
            <w:shd w:val="clear" w:color="000000" w:fill="FFFFFF"/>
            <w:noWrap/>
            <w:vAlign w:val="bottom"/>
            <w:hideMark/>
          </w:tcPr>
          <w:p w14:paraId="6552D60B"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&lt;0.001</w:t>
            </w:r>
          </w:p>
        </w:tc>
      </w:tr>
      <w:tr w:rsidR="001D2AE2" w:rsidRPr="00E60440" w14:paraId="5D38D771" w14:textId="77777777" w:rsidTr="000C34FE">
        <w:trPr>
          <w:trHeight w:val="345"/>
        </w:trPr>
        <w:tc>
          <w:tcPr>
            <w:tcW w:w="4139" w:type="dxa"/>
            <w:tcBorders>
              <w:top w:val="nil"/>
              <w:left w:val="nil"/>
              <w:bottom w:val="nil"/>
              <w:right w:val="nil"/>
            </w:tcBorders>
            <w:shd w:val="clear" w:color="000000" w:fill="FFFFFF"/>
            <w:noWrap/>
            <w:vAlign w:val="bottom"/>
            <w:hideMark/>
          </w:tcPr>
          <w:p w14:paraId="794FAA03"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xml:space="preserve">   single application of paraffin cream </w:t>
            </w:r>
            <w:r w:rsidRPr="00951AEB">
              <w:rPr>
                <w:rFonts w:ascii="Calibri" w:eastAsia="Times New Roman" w:hAnsi="Calibri" w:cs="Calibri"/>
                <w:i/>
                <w:iCs/>
                <w:sz w:val="18"/>
                <w:szCs w:val="18"/>
                <w:vertAlign w:val="superscript"/>
                <w:lang w:eastAsia="en-GB"/>
              </w:rPr>
              <w:t>i</w:t>
            </w:r>
            <w:r w:rsidRPr="00951AEB">
              <w:rPr>
                <w:rFonts w:ascii="Calibri" w:eastAsia="Times New Roman" w:hAnsi="Calibri" w:cs="Calibri"/>
                <w:sz w:val="18"/>
                <w:szCs w:val="18"/>
                <w:lang w:eastAsia="en-GB"/>
              </w:rPr>
              <w:t xml:space="preserve"> left for 48hrs  </w:t>
            </w:r>
          </w:p>
        </w:tc>
        <w:tc>
          <w:tcPr>
            <w:tcW w:w="1713" w:type="dxa"/>
            <w:tcBorders>
              <w:top w:val="nil"/>
              <w:left w:val="nil"/>
              <w:bottom w:val="nil"/>
              <w:right w:val="nil"/>
            </w:tcBorders>
            <w:shd w:val="clear" w:color="000000" w:fill="FFFFFF"/>
            <w:noWrap/>
            <w:vAlign w:val="bottom"/>
            <w:hideMark/>
          </w:tcPr>
          <w:p w14:paraId="003A1ED1"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1.572 ± 0.03 (2.2%)</w:t>
            </w:r>
          </w:p>
        </w:tc>
        <w:tc>
          <w:tcPr>
            <w:tcW w:w="1713" w:type="dxa"/>
            <w:tcBorders>
              <w:top w:val="nil"/>
              <w:left w:val="nil"/>
              <w:bottom w:val="nil"/>
              <w:right w:val="nil"/>
            </w:tcBorders>
            <w:shd w:val="clear" w:color="000000" w:fill="FFFFFF"/>
            <w:noWrap/>
            <w:vAlign w:val="bottom"/>
            <w:hideMark/>
          </w:tcPr>
          <w:p w14:paraId="50BCF6CA"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3.297 ± 0.05 (1.5%)</w:t>
            </w:r>
          </w:p>
        </w:tc>
        <w:tc>
          <w:tcPr>
            <w:tcW w:w="1713" w:type="dxa"/>
            <w:tcBorders>
              <w:top w:val="nil"/>
              <w:left w:val="nil"/>
              <w:bottom w:val="nil"/>
              <w:right w:val="nil"/>
            </w:tcBorders>
            <w:shd w:val="clear" w:color="000000" w:fill="FFFFFF"/>
            <w:noWrap/>
            <w:vAlign w:val="bottom"/>
            <w:hideMark/>
          </w:tcPr>
          <w:p w14:paraId="7C548C6E"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13.4 ± 1.7 (12.7%)</w:t>
            </w:r>
          </w:p>
        </w:tc>
        <w:tc>
          <w:tcPr>
            <w:tcW w:w="857" w:type="dxa"/>
            <w:tcBorders>
              <w:top w:val="nil"/>
              <w:left w:val="nil"/>
              <w:bottom w:val="nil"/>
              <w:right w:val="nil"/>
            </w:tcBorders>
            <w:shd w:val="clear" w:color="000000" w:fill="FFFFFF"/>
            <w:noWrap/>
            <w:vAlign w:val="bottom"/>
            <w:hideMark/>
          </w:tcPr>
          <w:p w14:paraId="529C5983"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&lt;0.001</w:t>
            </w:r>
          </w:p>
        </w:tc>
        <w:tc>
          <w:tcPr>
            <w:tcW w:w="1570" w:type="dxa"/>
            <w:tcBorders>
              <w:top w:val="nil"/>
              <w:left w:val="nil"/>
              <w:bottom w:val="nil"/>
              <w:right w:val="nil"/>
            </w:tcBorders>
            <w:shd w:val="clear" w:color="000000" w:fill="FFFFFF"/>
            <w:noWrap/>
            <w:vAlign w:val="bottom"/>
            <w:hideMark/>
          </w:tcPr>
          <w:p w14:paraId="5322D2AD"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22.0 ± 1.6 (7.3%)</w:t>
            </w:r>
          </w:p>
        </w:tc>
        <w:tc>
          <w:tcPr>
            <w:tcW w:w="769" w:type="dxa"/>
            <w:tcBorders>
              <w:top w:val="nil"/>
              <w:left w:val="nil"/>
              <w:bottom w:val="nil"/>
              <w:right w:val="nil"/>
            </w:tcBorders>
            <w:shd w:val="clear" w:color="000000" w:fill="FFFFFF"/>
            <w:noWrap/>
            <w:vAlign w:val="bottom"/>
            <w:hideMark/>
          </w:tcPr>
          <w:p w14:paraId="79F919C0"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&gt;1.00</w:t>
            </w:r>
          </w:p>
        </w:tc>
        <w:tc>
          <w:tcPr>
            <w:tcW w:w="1658" w:type="dxa"/>
            <w:tcBorders>
              <w:top w:val="nil"/>
              <w:left w:val="nil"/>
              <w:bottom w:val="nil"/>
              <w:right w:val="nil"/>
            </w:tcBorders>
            <w:shd w:val="clear" w:color="000000" w:fill="FFFFFF"/>
            <w:noWrap/>
            <w:vAlign w:val="bottom"/>
            <w:hideMark/>
          </w:tcPr>
          <w:p w14:paraId="645DD1F6"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144 ± 33.8 (23.3%)</w:t>
            </w:r>
          </w:p>
        </w:tc>
        <w:tc>
          <w:tcPr>
            <w:tcW w:w="856" w:type="dxa"/>
            <w:tcBorders>
              <w:top w:val="nil"/>
              <w:left w:val="nil"/>
              <w:bottom w:val="nil"/>
              <w:right w:val="nil"/>
            </w:tcBorders>
            <w:shd w:val="clear" w:color="000000" w:fill="FFFFFF"/>
            <w:noWrap/>
            <w:vAlign w:val="bottom"/>
            <w:hideMark/>
          </w:tcPr>
          <w:p w14:paraId="7E4CA3E7"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0.007</w:t>
            </w:r>
          </w:p>
        </w:tc>
      </w:tr>
      <w:tr w:rsidR="001D2AE2" w:rsidRPr="00E60440" w14:paraId="091184D5" w14:textId="77777777" w:rsidTr="000C34FE">
        <w:trPr>
          <w:trHeight w:val="300"/>
        </w:trPr>
        <w:tc>
          <w:tcPr>
            <w:tcW w:w="4139" w:type="dxa"/>
            <w:tcBorders>
              <w:top w:val="nil"/>
              <w:left w:val="nil"/>
              <w:bottom w:val="nil"/>
              <w:right w:val="nil"/>
            </w:tcBorders>
            <w:shd w:val="clear" w:color="000000" w:fill="FFFFFF"/>
            <w:noWrap/>
            <w:vAlign w:val="bottom"/>
            <w:hideMark/>
          </w:tcPr>
          <w:p w14:paraId="68ADF412"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Contaminated 100% cotton t-shirt</w:t>
            </w:r>
          </w:p>
        </w:tc>
        <w:tc>
          <w:tcPr>
            <w:tcW w:w="1713" w:type="dxa"/>
            <w:tcBorders>
              <w:top w:val="nil"/>
              <w:left w:val="nil"/>
              <w:bottom w:val="nil"/>
              <w:right w:val="nil"/>
            </w:tcBorders>
            <w:shd w:val="clear" w:color="000000" w:fill="FFFFFF"/>
            <w:noWrap/>
            <w:vAlign w:val="bottom"/>
            <w:hideMark/>
          </w:tcPr>
          <w:p w14:paraId="74795790"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6E212745"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08EC7AEE"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857" w:type="dxa"/>
            <w:tcBorders>
              <w:top w:val="nil"/>
              <w:left w:val="nil"/>
              <w:bottom w:val="nil"/>
              <w:right w:val="nil"/>
            </w:tcBorders>
            <w:shd w:val="clear" w:color="000000" w:fill="FFFFFF"/>
            <w:noWrap/>
            <w:vAlign w:val="bottom"/>
            <w:hideMark/>
          </w:tcPr>
          <w:p w14:paraId="7334AF7C"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473D1CA3"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769" w:type="dxa"/>
            <w:tcBorders>
              <w:top w:val="nil"/>
              <w:left w:val="nil"/>
              <w:bottom w:val="nil"/>
              <w:right w:val="nil"/>
            </w:tcBorders>
            <w:shd w:val="clear" w:color="000000" w:fill="FFFFFF"/>
            <w:noWrap/>
            <w:vAlign w:val="bottom"/>
            <w:hideMark/>
          </w:tcPr>
          <w:p w14:paraId="0E8064F8"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658" w:type="dxa"/>
            <w:tcBorders>
              <w:top w:val="nil"/>
              <w:left w:val="nil"/>
              <w:bottom w:val="nil"/>
              <w:right w:val="nil"/>
            </w:tcBorders>
            <w:shd w:val="clear" w:color="000000" w:fill="FFFFFF"/>
            <w:noWrap/>
            <w:vAlign w:val="bottom"/>
            <w:hideMark/>
          </w:tcPr>
          <w:p w14:paraId="6EAE4A12"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856" w:type="dxa"/>
            <w:tcBorders>
              <w:top w:val="nil"/>
              <w:left w:val="nil"/>
              <w:bottom w:val="nil"/>
              <w:right w:val="nil"/>
            </w:tcBorders>
            <w:shd w:val="clear" w:color="000000" w:fill="FFFFFF"/>
            <w:noWrap/>
            <w:vAlign w:val="bottom"/>
            <w:hideMark/>
          </w:tcPr>
          <w:p w14:paraId="2F5C756C" w14:textId="77777777" w:rsidR="001D2AE2" w:rsidRPr="000C1365" w:rsidRDefault="001D2AE2" w:rsidP="00FD033A">
            <w:pPr>
              <w:spacing w:after="0" w:line="240" w:lineRule="auto"/>
              <w:jc w:val="center"/>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55950323" w14:textId="77777777" w:rsidTr="000C34FE">
        <w:trPr>
          <w:trHeight w:val="345"/>
        </w:trPr>
        <w:tc>
          <w:tcPr>
            <w:tcW w:w="4139" w:type="dxa"/>
            <w:tcBorders>
              <w:top w:val="nil"/>
              <w:left w:val="nil"/>
              <w:bottom w:val="nil"/>
              <w:right w:val="nil"/>
            </w:tcBorders>
            <w:shd w:val="clear" w:color="000000" w:fill="FFFFFF"/>
            <w:noWrap/>
            <w:vAlign w:val="bottom"/>
            <w:hideMark/>
          </w:tcPr>
          <w:p w14:paraId="002195A2"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xml:space="preserve">   single application of decongestant </w:t>
            </w:r>
            <w:r w:rsidRPr="00951AEB">
              <w:rPr>
                <w:rFonts w:ascii="Calibri" w:eastAsia="Times New Roman" w:hAnsi="Calibri" w:cs="Calibri"/>
                <w:i/>
                <w:iCs/>
                <w:color w:val="000000"/>
                <w:sz w:val="18"/>
                <w:szCs w:val="18"/>
                <w:vertAlign w:val="superscript"/>
                <w:lang w:eastAsia="en-GB"/>
              </w:rPr>
              <w:t>j</w:t>
            </w:r>
            <w:r w:rsidRPr="00951AEB">
              <w:rPr>
                <w:rFonts w:ascii="Calibri" w:eastAsia="Times New Roman" w:hAnsi="Calibri" w:cs="Calibri"/>
                <w:color w:val="000000"/>
                <w:sz w:val="18"/>
                <w:szCs w:val="18"/>
                <w:lang w:eastAsia="en-GB"/>
              </w:rPr>
              <w:t xml:space="preserve"> left for 24hrs </w:t>
            </w:r>
          </w:p>
        </w:tc>
        <w:tc>
          <w:tcPr>
            <w:tcW w:w="1713" w:type="dxa"/>
            <w:tcBorders>
              <w:top w:val="nil"/>
              <w:left w:val="nil"/>
              <w:bottom w:val="nil"/>
              <w:right w:val="nil"/>
            </w:tcBorders>
            <w:shd w:val="clear" w:color="000000" w:fill="FFFFFF"/>
            <w:noWrap/>
            <w:vAlign w:val="bottom"/>
            <w:hideMark/>
          </w:tcPr>
          <w:p w14:paraId="23760873"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1.438 ± 0.06 (3.9%)</w:t>
            </w:r>
          </w:p>
        </w:tc>
        <w:tc>
          <w:tcPr>
            <w:tcW w:w="1713" w:type="dxa"/>
            <w:tcBorders>
              <w:top w:val="nil"/>
              <w:left w:val="nil"/>
              <w:bottom w:val="nil"/>
              <w:right w:val="nil"/>
            </w:tcBorders>
            <w:shd w:val="clear" w:color="000000" w:fill="FFFFFF"/>
            <w:noWrap/>
            <w:vAlign w:val="bottom"/>
            <w:hideMark/>
          </w:tcPr>
          <w:p w14:paraId="022ED7C8"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3.579 ± 0.14 (4.0%)</w:t>
            </w:r>
          </w:p>
        </w:tc>
        <w:tc>
          <w:tcPr>
            <w:tcW w:w="1713" w:type="dxa"/>
            <w:tcBorders>
              <w:top w:val="nil"/>
              <w:left w:val="nil"/>
              <w:bottom w:val="nil"/>
              <w:right w:val="nil"/>
            </w:tcBorders>
            <w:shd w:val="clear" w:color="000000" w:fill="FFFFFF"/>
            <w:noWrap/>
            <w:vAlign w:val="bottom"/>
            <w:hideMark/>
          </w:tcPr>
          <w:p w14:paraId="5A18D7C4"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10.0 ± 1.9 (19.0%)</w:t>
            </w:r>
          </w:p>
        </w:tc>
        <w:tc>
          <w:tcPr>
            <w:tcW w:w="857" w:type="dxa"/>
            <w:tcBorders>
              <w:top w:val="nil"/>
              <w:left w:val="nil"/>
              <w:bottom w:val="nil"/>
              <w:right w:val="nil"/>
            </w:tcBorders>
            <w:shd w:val="clear" w:color="000000" w:fill="FFFFFF"/>
            <w:noWrap/>
            <w:vAlign w:val="bottom"/>
            <w:hideMark/>
          </w:tcPr>
          <w:p w14:paraId="061A5852"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0.007</w:t>
            </w:r>
          </w:p>
        </w:tc>
        <w:tc>
          <w:tcPr>
            <w:tcW w:w="1570" w:type="dxa"/>
            <w:tcBorders>
              <w:top w:val="nil"/>
              <w:left w:val="nil"/>
              <w:bottom w:val="nil"/>
              <w:right w:val="nil"/>
            </w:tcBorders>
            <w:shd w:val="clear" w:color="000000" w:fill="FFFFFF"/>
            <w:noWrap/>
            <w:vAlign w:val="bottom"/>
            <w:hideMark/>
          </w:tcPr>
          <w:p w14:paraId="3BBAEB4D"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27.0 ± 2.4 (8.9%)</w:t>
            </w:r>
          </w:p>
        </w:tc>
        <w:tc>
          <w:tcPr>
            <w:tcW w:w="769" w:type="dxa"/>
            <w:tcBorders>
              <w:top w:val="nil"/>
              <w:left w:val="nil"/>
              <w:bottom w:val="nil"/>
              <w:right w:val="nil"/>
            </w:tcBorders>
            <w:shd w:val="clear" w:color="000000" w:fill="FFFFFF"/>
            <w:noWrap/>
            <w:vAlign w:val="bottom"/>
            <w:hideMark/>
          </w:tcPr>
          <w:p w14:paraId="0CE1B494"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0.092</w:t>
            </w:r>
          </w:p>
        </w:tc>
        <w:tc>
          <w:tcPr>
            <w:tcW w:w="1658" w:type="dxa"/>
            <w:tcBorders>
              <w:top w:val="nil"/>
              <w:left w:val="nil"/>
              <w:bottom w:val="nil"/>
              <w:right w:val="nil"/>
            </w:tcBorders>
            <w:shd w:val="clear" w:color="000000" w:fill="FFFFFF"/>
            <w:noWrap/>
            <w:vAlign w:val="bottom"/>
            <w:hideMark/>
          </w:tcPr>
          <w:p w14:paraId="49D94FCE"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21.6 ± 10.2 (47.2%)</w:t>
            </w:r>
          </w:p>
        </w:tc>
        <w:tc>
          <w:tcPr>
            <w:tcW w:w="856" w:type="dxa"/>
            <w:tcBorders>
              <w:top w:val="nil"/>
              <w:left w:val="nil"/>
              <w:bottom w:val="nil"/>
              <w:right w:val="nil"/>
            </w:tcBorders>
            <w:shd w:val="clear" w:color="000000" w:fill="FFFFFF"/>
            <w:noWrap/>
            <w:vAlign w:val="bottom"/>
            <w:hideMark/>
          </w:tcPr>
          <w:p w14:paraId="30D77AF6"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&gt;1.00</w:t>
            </w:r>
          </w:p>
        </w:tc>
      </w:tr>
      <w:tr w:rsidR="001D2AE2" w:rsidRPr="00E60440" w14:paraId="7286BCF6" w14:textId="77777777" w:rsidTr="000C34FE">
        <w:trPr>
          <w:trHeight w:val="345"/>
        </w:trPr>
        <w:tc>
          <w:tcPr>
            <w:tcW w:w="4139" w:type="dxa"/>
            <w:tcBorders>
              <w:top w:val="nil"/>
              <w:left w:val="nil"/>
              <w:bottom w:val="nil"/>
              <w:right w:val="nil"/>
            </w:tcBorders>
            <w:shd w:val="clear" w:color="000000" w:fill="FFFFFF"/>
            <w:noWrap/>
            <w:vAlign w:val="bottom"/>
            <w:hideMark/>
          </w:tcPr>
          <w:p w14:paraId="50A63267"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xml:space="preserve">   single application of decongestant </w:t>
            </w:r>
            <w:r w:rsidRPr="00951AEB">
              <w:rPr>
                <w:rFonts w:ascii="Calibri" w:eastAsia="Times New Roman" w:hAnsi="Calibri" w:cs="Calibri"/>
                <w:i/>
                <w:iCs/>
                <w:color w:val="000000"/>
                <w:sz w:val="18"/>
                <w:szCs w:val="18"/>
                <w:vertAlign w:val="superscript"/>
                <w:lang w:eastAsia="en-GB"/>
              </w:rPr>
              <w:t>j</w:t>
            </w:r>
            <w:r w:rsidRPr="00951AEB">
              <w:rPr>
                <w:rFonts w:ascii="Calibri" w:eastAsia="Times New Roman" w:hAnsi="Calibri" w:cs="Calibri"/>
                <w:color w:val="000000"/>
                <w:sz w:val="18"/>
                <w:szCs w:val="18"/>
                <w:lang w:eastAsia="en-GB"/>
              </w:rPr>
              <w:t xml:space="preserve"> left for 48hrs </w:t>
            </w:r>
          </w:p>
        </w:tc>
        <w:tc>
          <w:tcPr>
            <w:tcW w:w="1713" w:type="dxa"/>
            <w:tcBorders>
              <w:top w:val="nil"/>
              <w:left w:val="nil"/>
              <w:bottom w:val="nil"/>
              <w:right w:val="nil"/>
            </w:tcBorders>
            <w:shd w:val="clear" w:color="000000" w:fill="FFFFFF"/>
            <w:noWrap/>
            <w:vAlign w:val="bottom"/>
            <w:hideMark/>
          </w:tcPr>
          <w:p w14:paraId="12E86759"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1.392 ± 0.10 (7.1%)</w:t>
            </w:r>
          </w:p>
        </w:tc>
        <w:tc>
          <w:tcPr>
            <w:tcW w:w="1713" w:type="dxa"/>
            <w:tcBorders>
              <w:top w:val="nil"/>
              <w:left w:val="nil"/>
              <w:bottom w:val="nil"/>
              <w:right w:val="nil"/>
            </w:tcBorders>
            <w:shd w:val="clear" w:color="000000" w:fill="FFFFFF"/>
            <w:noWrap/>
            <w:vAlign w:val="bottom"/>
            <w:hideMark/>
          </w:tcPr>
          <w:p w14:paraId="78D17135"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3.680 ± 0.04 (1.0%)</w:t>
            </w:r>
          </w:p>
        </w:tc>
        <w:tc>
          <w:tcPr>
            <w:tcW w:w="1713" w:type="dxa"/>
            <w:tcBorders>
              <w:top w:val="nil"/>
              <w:left w:val="nil"/>
              <w:bottom w:val="nil"/>
              <w:right w:val="nil"/>
            </w:tcBorders>
            <w:shd w:val="clear" w:color="000000" w:fill="FFFFFF"/>
            <w:noWrap/>
            <w:vAlign w:val="bottom"/>
            <w:hideMark/>
          </w:tcPr>
          <w:p w14:paraId="15F10115"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20.0 ± 7.6 (38.0%)</w:t>
            </w:r>
          </w:p>
        </w:tc>
        <w:tc>
          <w:tcPr>
            <w:tcW w:w="857" w:type="dxa"/>
            <w:tcBorders>
              <w:top w:val="nil"/>
              <w:left w:val="nil"/>
              <w:bottom w:val="nil"/>
              <w:right w:val="nil"/>
            </w:tcBorders>
            <w:shd w:val="clear" w:color="000000" w:fill="FFFFFF"/>
            <w:noWrap/>
            <w:vAlign w:val="bottom"/>
            <w:hideMark/>
          </w:tcPr>
          <w:p w14:paraId="59C33BCC"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0.052</w:t>
            </w:r>
          </w:p>
        </w:tc>
        <w:tc>
          <w:tcPr>
            <w:tcW w:w="1570" w:type="dxa"/>
            <w:tcBorders>
              <w:top w:val="nil"/>
              <w:left w:val="nil"/>
              <w:bottom w:val="nil"/>
              <w:right w:val="nil"/>
            </w:tcBorders>
            <w:shd w:val="clear" w:color="000000" w:fill="FFFFFF"/>
            <w:noWrap/>
            <w:vAlign w:val="bottom"/>
            <w:hideMark/>
          </w:tcPr>
          <w:p w14:paraId="31D9F1A7"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26.1 ± 2.3 (8.8%)</w:t>
            </w:r>
          </w:p>
        </w:tc>
        <w:tc>
          <w:tcPr>
            <w:tcW w:w="769" w:type="dxa"/>
            <w:tcBorders>
              <w:top w:val="nil"/>
              <w:left w:val="nil"/>
              <w:bottom w:val="nil"/>
              <w:right w:val="nil"/>
            </w:tcBorders>
            <w:shd w:val="clear" w:color="000000" w:fill="FFFFFF"/>
            <w:noWrap/>
            <w:vAlign w:val="bottom"/>
            <w:hideMark/>
          </w:tcPr>
          <w:p w14:paraId="111866C4"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0.197</w:t>
            </w:r>
          </w:p>
        </w:tc>
        <w:tc>
          <w:tcPr>
            <w:tcW w:w="1658" w:type="dxa"/>
            <w:tcBorders>
              <w:top w:val="nil"/>
              <w:left w:val="nil"/>
              <w:bottom w:val="nil"/>
              <w:right w:val="nil"/>
            </w:tcBorders>
            <w:shd w:val="clear" w:color="000000" w:fill="FFFFFF"/>
            <w:noWrap/>
            <w:vAlign w:val="bottom"/>
            <w:hideMark/>
          </w:tcPr>
          <w:p w14:paraId="702B3189"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26.6 ± 5.6 (21.1%)</w:t>
            </w:r>
          </w:p>
        </w:tc>
        <w:tc>
          <w:tcPr>
            <w:tcW w:w="856" w:type="dxa"/>
            <w:tcBorders>
              <w:top w:val="nil"/>
              <w:left w:val="nil"/>
              <w:bottom w:val="nil"/>
              <w:right w:val="nil"/>
            </w:tcBorders>
            <w:shd w:val="clear" w:color="000000" w:fill="FFFFFF"/>
            <w:noWrap/>
            <w:vAlign w:val="bottom"/>
            <w:hideMark/>
          </w:tcPr>
          <w:p w14:paraId="441847C9" w14:textId="77777777" w:rsidR="001D2AE2" w:rsidRPr="000C1365" w:rsidRDefault="001D2AE2" w:rsidP="00FD033A">
            <w:pPr>
              <w:spacing w:after="0" w:line="240" w:lineRule="auto"/>
              <w:jc w:val="center"/>
              <w:rPr>
                <w:rFonts w:ascii="Calibri" w:eastAsia="Times New Roman" w:hAnsi="Calibri" w:cs="Calibri"/>
                <w:sz w:val="18"/>
                <w:szCs w:val="18"/>
                <w:lang w:eastAsia="en-GB"/>
              </w:rPr>
            </w:pPr>
            <w:r w:rsidRPr="000C1365">
              <w:rPr>
                <w:rFonts w:ascii="Calibri" w:eastAsia="Times New Roman" w:hAnsi="Calibri" w:cs="Calibri"/>
                <w:sz w:val="18"/>
                <w:szCs w:val="18"/>
                <w:lang w:eastAsia="en-GB"/>
              </w:rPr>
              <w:t>&gt;1.00</w:t>
            </w:r>
          </w:p>
        </w:tc>
      </w:tr>
      <w:tr w:rsidR="001D2AE2" w:rsidRPr="00E60440" w14:paraId="6AB94319" w14:textId="77777777" w:rsidTr="000C34FE">
        <w:trPr>
          <w:trHeight w:val="195"/>
        </w:trPr>
        <w:tc>
          <w:tcPr>
            <w:tcW w:w="4139" w:type="dxa"/>
            <w:tcBorders>
              <w:top w:val="nil"/>
              <w:left w:val="nil"/>
              <w:bottom w:val="nil"/>
              <w:right w:val="nil"/>
            </w:tcBorders>
            <w:shd w:val="clear" w:color="000000" w:fill="FFFFFF"/>
            <w:noWrap/>
            <w:vAlign w:val="bottom"/>
            <w:hideMark/>
          </w:tcPr>
          <w:p w14:paraId="360C2C7E"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713" w:type="dxa"/>
            <w:tcBorders>
              <w:top w:val="nil"/>
              <w:left w:val="nil"/>
              <w:bottom w:val="nil"/>
              <w:right w:val="nil"/>
            </w:tcBorders>
            <w:shd w:val="clear" w:color="000000" w:fill="FFFFFF"/>
            <w:noWrap/>
            <w:vAlign w:val="bottom"/>
            <w:hideMark/>
          </w:tcPr>
          <w:p w14:paraId="0C13B2D2"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6ABFDBFB"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nil"/>
              <w:right w:val="nil"/>
            </w:tcBorders>
            <w:shd w:val="clear" w:color="000000" w:fill="FFFFFF"/>
            <w:noWrap/>
            <w:vAlign w:val="bottom"/>
            <w:hideMark/>
          </w:tcPr>
          <w:p w14:paraId="5D672724"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857" w:type="dxa"/>
            <w:tcBorders>
              <w:top w:val="nil"/>
              <w:left w:val="nil"/>
              <w:bottom w:val="nil"/>
              <w:right w:val="nil"/>
            </w:tcBorders>
            <w:shd w:val="clear" w:color="000000" w:fill="FFFFFF"/>
            <w:noWrap/>
            <w:vAlign w:val="bottom"/>
            <w:hideMark/>
          </w:tcPr>
          <w:p w14:paraId="59556CB0"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3D378942"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769" w:type="dxa"/>
            <w:tcBorders>
              <w:top w:val="nil"/>
              <w:left w:val="nil"/>
              <w:bottom w:val="nil"/>
              <w:right w:val="nil"/>
            </w:tcBorders>
            <w:shd w:val="clear" w:color="000000" w:fill="FFFFFF"/>
            <w:noWrap/>
            <w:vAlign w:val="bottom"/>
            <w:hideMark/>
          </w:tcPr>
          <w:p w14:paraId="16998358"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658" w:type="dxa"/>
            <w:tcBorders>
              <w:top w:val="nil"/>
              <w:left w:val="nil"/>
              <w:bottom w:val="nil"/>
              <w:right w:val="nil"/>
            </w:tcBorders>
            <w:shd w:val="clear" w:color="000000" w:fill="FFFFFF"/>
            <w:noWrap/>
            <w:vAlign w:val="bottom"/>
            <w:hideMark/>
          </w:tcPr>
          <w:p w14:paraId="1A507CB2"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856" w:type="dxa"/>
            <w:tcBorders>
              <w:top w:val="nil"/>
              <w:left w:val="nil"/>
              <w:bottom w:val="nil"/>
              <w:right w:val="nil"/>
            </w:tcBorders>
            <w:shd w:val="clear" w:color="000000" w:fill="FFFFFF"/>
            <w:noWrap/>
            <w:vAlign w:val="bottom"/>
            <w:hideMark/>
          </w:tcPr>
          <w:p w14:paraId="1CCC7535"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38F9E0F8" w14:textId="77777777" w:rsidTr="000C34FE">
        <w:trPr>
          <w:trHeight w:val="300"/>
        </w:trPr>
        <w:tc>
          <w:tcPr>
            <w:tcW w:w="4139" w:type="dxa"/>
            <w:tcBorders>
              <w:top w:val="nil"/>
              <w:left w:val="nil"/>
              <w:bottom w:val="nil"/>
              <w:right w:val="nil"/>
            </w:tcBorders>
            <w:shd w:val="clear" w:color="000000" w:fill="FFFFFF"/>
            <w:noWrap/>
            <w:vAlign w:val="bottom"/>
            <w:hideMark/>
          </w:tcPr>
          <w:p w14:paraId="605015E8"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Blank control 100% cotton sheet</w:t>
            </w:r>
          </w:p>
        </w:tc>
        <w:tc>
          <w:tcPr>
            <w:tcW w:w="1713" w:type="dxa"/>
            <w:tcBorders>
              <w:top w:val="nil"/>
              <w:left w:val="nil"/>
              <w:bottom w:val="nil"/>
              <w:right w:val="nil"/>
            </w:tcBorders>
            <w:shd w:val="clear" w:color="000000" w:fill="FFFFFF"/>
            <w:noWrap/>
            <w:vAlign w:val="bottom"/>
            <w:hideMark/>
          </w:tcPr>
          <w:p w14:paraId="7B6560D6"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none</w:t>
            </w:r>
          </w:p>
        </w:tc>
        <w:tc>
          <w:tcPr>
            <w:tcW w:w="1713" w:type="dxa"/>
            <w:tcBorders>
              <w:top w:val="nil"/>
              <w:left w:val="nil"/>
              <w:bottom w:val="nil"/>
              <w:right w:val="nil"/>
            </w:tcBorders>
            <w:shd w:val="clear" w:color="000000" w:fill="FFFFFF"/>
            <w:noWrap/>
            <w:vAlign w:val="bottom"/>
            <w:hideMark/>
          </w:tcPr>
          <w:p w14:paraId="7B40DFBC"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2.288 ± 0.14 (6.3%)</w:t>
            </w:r>
          </w:p>
        </w:tc>
        <w:tc>
          <w:tcPr>
            <w:tcW w:w="1713" w:type="dxa"/>
            <w:tcBorders>
              <w:top w:val="nil"/>
              <w:left w:val="nil"/>
              <w:bottom w:val="nil"/>
              <w:right w:val="nil"/>
            </w:tcBorders>
            <w:shd w:val="clear" w:color="000000" w:fill="FFFFFF"/>
            <w:noWrap/>
            <w:vAlign w:val="bottom"/>
            <w:hideMark/>
          </w:tcPr>
          <w:p w14:paraId="02D42204"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68.0 ± 29.6 (43.5%)</w:t>
            </w:r>
          </w:p>
        </w:tc>
        <w:tc>
          <w:tcPr>
            <w:tcW w:w="857" w:type="dxa"/>
            <w:tcBorders>
              <w:top w:val="nil"/>
              <w:left w:val="nil"/>
              <w:bottom w:val="nil"/>
              <w:right w:val="nil"/>
            </w:tcBorders>
            <w:shd w:val="clear" w:color="000000" w:fill="FFFFFF"/>
            <w:noWrap/>
            <w:hideMark/>
          </w:tcPr>
          <w:p w14:paraId="1F29AA87"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1C7FC3EE"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20.2 ± 8.8 (43.6%)</w:t>
            </w:r>
          </w:p>
        </w:tc>
        <w:tc>
          <w:tcPr>
            <w:tcW w:w="769" w:type="dxa"/>
            <w:tcBorders>
              <w:top w:val="nil"/>
              <w:left w:val="nil"/>
              <w:bottom w:val="nil"/>
              <w:right w:val="nil"/>
            </w:tcBorders>
            <w:shd w:val="clear" w:color="000000" w:fill="FFFFFF"/>
            <w:noWrap/>
            <w:vAlign w:val="bottom"/>
            <w:hideMark/>
          </w:tcPr>
          <w:p w14:paraId="6C8C457E"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658" w:type="dxa"/>
            <w:tcBorders>
              <w:top w:val="nil"/>
              <w:left w:val="nil"/>
              <w:bottom w:val="nil"/>
              <w:right w:val="nil"/>
            </w:tcBorders>
            <w:shd w:val="clear" w:color="000000" w:fill="FFFFFF"/>
            <w:noWrap/>
            <w:vAlign w:val="bottom"/>
            <w:hideMark/>
          </w:tcPr>
          <w:p w14:paraId="5C52F047"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34.0 ± 13.7 (40.3%)</w:t>
            </w:r>
          </w:p>
        </w:tc>
        <w:tc>
          <w:tcPr>
            <w:tcW w:w="856" w:type="dxa"/>
            <w:tcBorders>
              <w:top w:val="nil"/>
              <w:left w:val="nil"/>
              <w:bottom w:val="nil"/>
              <w:right w:val="nil"/>
            </w:tcBorders>
            <w:shd w:val="clear" w:color="000000" w:fill="FFFFFF"/>
            <w:noWrap/>
            <w:vAlign w:val="bottom"/>
            <w:hideMark/>
          </w:tcPr>
          <w:p w14:paraId="74D8B738"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69F91353" w14:textId="77777777" w:rsidTr="000C34FE">
        <w:trPr>
          <w:trHeight w:val="300"/>
        </w:trPr>
        <w:tc>
          <w:tcPr>
            <w:tcW w:w="4139" w:type="dxa"/>
            <w:tcBorders>
              <w:top w:val="nil"/>
              <w:left w:val="nil"/>
              <w:bottom w:val="nil"/>
              <w:right w:val="nil"/>
            </w:tcBorders>
            <w:shd w:val="clear" w:color="000000" w:fill="FFFFFF"/>
            <w:noWrap/>
            <w:vAlign w:val="bottom"/>
            <w:hideMark/>
          </w:tcPr>
          <w:p w14:paraId="65386D39"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xml:space="preserve">Blank control </w:t>
            </w:r>
            <w:r w:rsidR="00445516" w:rsidRPr="00951AEB">
              <w:rPr>
                <w:sz w:val="18"/>
                <w:szCs w:val="18"/>
              </w:rPr>
              <w:t>52% polyester/48% cotton</w:t>
            </w:r>
            <w:r w:rsidR="00445516" w:rsidRPr="00951AEB">
              <w:t xml:space="preserve"> </w:t>
            </w:r>
            <w:r w:rsidRPr="00951AEB">
              <w:rPr>
                <w:rFonts w:ascii="Calibri" w:eastAsia="Times New Roman" w:hAnsi="Calibri" w:cs="Calibri"/>
                <w:sz w:val="18"/>
                <w:szCs w:val="18"/>
                <w:lang w:eastAsia="en-GB"/>
              </w:rPr>
              <w:t>sheet</w:t>
            </w:r>
          </w:p>
        </w:tc>
        <w:tc>
          <w:tcPr>
            <w:tcW w:w="1713" w:type="dxa"/>
            <w:tcBorders>
              <w:top w:val="nil"/>
              <w:left w:val="nil"/>
              <w:bottom w:val="nil"/>
              <w:right w:val="nil"/>
            </w:tcBorders>
            <w:shd w:val="clear" w:color="000000" w:fill="FFFFFF"/>
            <w:noWrap/>
            <w:vAlign w:val="bottom"/>
            <w:hideMark/>
          </w:tcPr>
          <w:p w14:paraId="40C30976"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none</w:t>
            </w:r>
          </w:p>
        </w:tc>
        <w:tc>
          <w:tcPr>
            <w:tcW w:w="1713" w:type="dxa"/>
            <w:tcBorders>
              <w:top w:val="nil"/>
              <w:left w:val="nil"/>
              <w:bottom w:val="nil"/>
              <w:right w:val="nil"/>
            </w:tcBorders>
            <w:shd w:val="clear" w:color="000000" w:fill="FFFFFF"/>
            <w:noWrap/>
            <w:vAlign w:val="bottom"/>
            <w:hideMark/>
          </w:tcPr>
          <w:p w14:paraId="154EC0F9"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2.484 ± 0.17 (6.8%)</w:t>
            </w:r>
          </w:p>
        </w:tc>
        <w:tc>
          <w:tcPr>
            <w:tcW w:w="1713" w:type="dxa"/>
            <w:tcBorders>
              <w:top w:val="nil"/>
              <w:left w:val="nil"/>
              <w:bottom w:val="nil"/>
              <w:right w:val="nil"/>
            </w:tcBorders>
            <w:shd w:val="clear" w:color="000000" w:fill="FFFFFF"/>
            <w:noWrap/>
            <w:vAlign w:val="bottom"/>
            <w:hideMark/>
          </w:tcPr>
          <w:p w14:paraId="094DC06A"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336 ± 60.2 (17.9%)</w:t>
            </w:r>
          </w:p>
        </w:tc>
        <w:tc>
          <w:tcPr>
            <w:tcW w:w="857" w:type="dxa"/>
            <w:tcBorders>
              <w:top w:val="nil"/>
              <w:left w:val="nil"/>
              <w:bottom w:val="nil"/>
              <w:right w:val="nil"/>
            </w:tcBorders>
            <w:shd w:val="clear" w:color="000000" w:fill="FFFFFF"/>
            <w:noWrap/>
            <w:hideMark/>
          </w:tcPr>
          <w:p w14:paraId="06DB5F94"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28EE65AB"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23.0 ± 2.4 (10.4%)</w:t>
            </w:r>
          </w:p>
        </w:tc>
        <w:tc>
          <w:tcPr>
            <w:tcW w:w="769" w:type="dxa"/>
            <w:tcBorders>
              <w:top w:val="nil"/>
              <w:left w:val="nil"/>
              <w:bottom w:val="nil"/>
              <w:right w:val="nil"/>
            </w:tcBorders>
            <w:shd w:val="clear" w:color="000000" w:fill="FFFFFF"/>
            <w:noWrap/>
            <w:vAlign w:val="bottom"/>
            <w:hideMark/>
          </w:tcPr>
          <w:p w14:paraId="5CBF0DBD"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658" w:type="dxa"/>
            <w:tcBorders>
              <w:top w:val="nil"/>
              <w:left w:val="nil"/>
              <w:bottom w:val="nil"/>
              <w:right w:val="nil"/>
            </w:tcBorders>
            <w:shd w:val="clear" w:color="000000" w:fill="FFFFFF"/>
            <w:noWrap/>
            <w:vAlign w:val="bottom"/>
            <w:hideMark/>
          </w:tcPr>
          <w:p w14:paraId="287EE37A"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96.4 ± 23.9 (24.8%)</w:t>
            </w:r>
          </w:p>
        </w:tc>
        <w:tc>
          <w:tcPr>
            <w:tcW w:w="856" w:type="dxa"/>
            <w:tcBorders>
              <w:top w:val="nil"/>
              <w:left w:val="nil"/>
              <w:bottom w:val="nil"/>
              <w:right w:val="nil"/>
            </w:tcBorders>
            <w:shd w:val="clear" w:color="000000" w:fill="FFFFFF"/>
            <w:noWrap/>
            <w:vAlign w:val="bottom"/>
            <w:hideMark/>
          </w:tcPr>
          <w:p w14:paraId="26E994AA"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74F3D121" w14:textId="77777777" w:rsidTr="000C34FE">
        <w:trPr>
          <w:trHeight w:val="300"/>
        </w:trPr>
        <w:tc>
          <w:tcPr>
            <w:tcW w:w="4139" w:type="dxa"/>
            <w:tcBorders>
              <w:top w:val="nil"/>
              <w:left w:val="nil"/>
              <w:bottom w:val="nil"/>
              <w:right w:val="nil"/>
            </w:tcBorders>
            <w:shd w:val="clear" w:color="000000" w:fill="FFFFFF"/>
            <w:noWrap/>
            <w:vAlign w:val="bottom"/>
            <w:hideMark/>
          </w:tcPr>
          <w:p w14:paraId="136741A1" w14:textId="77777777" w:rsidR="001D2AE2" w:rsidRPr="00951AEB" w:rsidRDefault="001D2AE2" w:rsidP="00FD033A">
            <w:pPr>
              <w:spacing w:after="0" w:line="240" w:lineRule="auto"/>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xml:space="preserve">Blank 100% cotton t-shirt </w:t>
            </w:r>
          </w:p>
        </w:tc>
        <w:tc>
          <w:tcPr>
            <w:tcW w:w="1713" w:type="dxa"/>
            <w:tcBorders>
              <w:top w:val="nil"/>
              <w:left w:val="nil"/>
              <w:bottom w:val="nil"/>
              <w:right w:val="nil"/>
            </w:tcBorders>
            <w:shd w:val="clear" w:color="000000" w:fill="FFFFFF"/>
            <w:noWrap/>
            <w:vAlign w:val="bottom"/>
            <w:hideMark/>
          </w:tcPr>
          <w:p w14:paraId="7B4D753B"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none</w:t>
            </w:r>
          </w:p>
        </w:tc>
        <w:tc>
          <w:tcPr>
            <w:tcW w:w="1713" w:type="dxa"/>
            <w:tcBorders>
              <w:top w:val="nil"/>
              <w:left w:val="nil"/>
              <w:bottom w:val="nil"/>
              <w:right w:val="nil"/>
            </w:tcBorders>
            <w:shd w:val="clear" w:color="000000" w:fill="FFFFFF"/>
            <w:noWrap/>
            <w:vAlign w:val="bottom"/>
            <w:hideMark/>
          </w:tcPr>
          <w:p w14:paraId="65975E07"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3.471 ± 0.11 (3.1%)</w:t>
            </w:r>
          </w:p>
        </w:tc>
        <w:tc>
          <w:tcPr>
            <w:tcW w:w="1713" w:type="dxa"/>
            <w:tcBorders>
              <w:top w:val="nil"/>
              <w:left w:val="nil"/>
              <w:bottom w:val="nil"/>
              <w:right w:val="nil"/>
            </w:tcBorders>
            <w:shd w:val="clear" w:color="000000" w:fill="FFFFFF"/>
            <w:noWrap/>
            <w:vAlign w:val="bottom"/>
            <w:hideMark/>
          </w:tcPr>
          <w:p w14:paraId="7AFF2DA6"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65.6 ± 17.9 (27.3%)</w:t>
            </w:r>
          </w:p>
        </w:tc>
        <w:tc>
          <w:tcPr>
            <w:tcW w:w="857" w:type="dxa"/>
            <w:tcBorders>
              <w:top w:val="nil"/>
              <w:left w:val="nil"/>
              <w:bottom w:val="nil"/>
              <w:right w:val="nil"/>
            </w:tcBorders>
            <w:shd w:val="clear" w:color="000000" w:fill="FFFFFF"/>
            <w:noWrap/>
            <w:hideMark/>
          </w:tcPr>
          <w:p w14:paraId="2A8723DB" w14:textId="77777777" w:rsidR="001D2AE2" w:rsidRPr="00951AEB" w:rsidRDefault="001D2AE2" w:rsidP="00FD033A">
            <w:pPr>
              <w:spacing w:after="0" w:line="240" w:lineRule="auto"/>
              <w:jc w:val="center"/>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nil"/>
              <w:right w:val="nil"/>
            </w:tcBorders>
            <w:shd w:val="clear" w:color="000000" w:fill="FFFFFF"/>
            <w:noWrap/>
            <w:vAlign w:val="bottom"/>
            <w:hideMark/>
          </w:tcPr>
          <w:p w14:paraId="1D77476D"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18.8 ± 4.0 (21.3%)</w:t>
            </w:r>
          </w:p>
        </w:tc>
        <w:tc>
          <w:tcPr>
            <w:tcW w:w="769" w:type="dxa"/>
            <w:tcBorders>
              <w:top w:val="nil"/>
              <w:left w:val="nil"/>
              <w:bottom w:val="nil"/>
              <w:right w:val="nil"/>
            </w:tcBorders>
            <w:shd w:val="clear" w:color="000000" w:fill="FFFFFF"/>
            <w:noWrap/>
            <w:vAlign w:val="bottom"/>
            <w:hideMark/>
          </w:tcPr>
          <w:p w14:paraId="03FBE34A"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 </w:t>
            </w:r>
          </w:p>
        </w:tc>
        <w:tc>
          <w:tcPr>
            <w:tcW w:w="1658" w:type="dxa"/>
            <w:tcBorders>
              <w:top w:val="nil"/>
              <w:left w:val="nil"/>
              <w:bottom w:val="nil"/>
              <w:right w:val="nil"/>
            </w:tcBorders>
            <w:shd w:val="clear" w:color="000000" w:fill="FFFFFF"/>
            <w:noWrap/>
            <w:vAlign w:val="bottom"/>
            <w:hideMark/>
          </w:tcPr>
          <w:p w14:paraId="714B3451" w14:textId="77777777" w:rsidR="001D2AE2" w:rsidRPr="00951AEB" w:rsidRDefault="001D2AE2" w:rsidP="00FD033A">
            <w:pPr>
              <w:spacing w:after="0" w:line="240" w:lineRule="auto"/>
              <w:jc w:val="center"/>
              <w:rPr>
                <w:rFonts w:ascii="Calibri" w:eastAsia="Times New Roman" w:hAnsi="Calibri" w:cs="Calibri"/>
                <w:sz w:val="18"/>
                <w:szCs w:val="18"/>
                <w:lang w:eastAsia="en-GB"/>
              </w:rPr>
            </w:pPr>
            <w:r w:rsidRPr="00951AEB">
              <w:rPr>
                <w:rFonts w:ascii="Calibri" w:eastAsia="Times New Roman" w:hAnsi="Calibri" w:cs="Calibri"/>
                <w:sz w:val="18"/>
                <w:szCs w:val="18"/>
                <w:lang w:eastAsia="en-GB"/>
              </w:rPr>
              <w:t>21.2 ± 9.0 (42.5%)</w:t>
            </w:r>
          </w:p>
        </w:tc>
        <w:tc>
          <w:tcPr>
            <w:tcW w:w="856" w:type="dxa"/>
            <w:tcBorders>
              <w:top w:val="nil"/>
              <w:left w:val="nil"/>
              <w:bottom w:val="nil"/>
              <w:right w:val="nil"/>
            </w:tcBorders>
            <w:shd w:val="clear" w:color="000000" w:fill="FFFFFF"/>
            <w:noWrap/>
            <w:vAlign w:val="bottom"/>
            <w:hideMark/>
          </w:tcPr>
          <w:p w14:paraId="6D230E98"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6336DC" w14:paraId="1B4A4D67" w14:textId="77777777" w:rsidTr="000C34FE">
        <w:trPr>
          <w:trHeight w:val="105"/>
        </w:trPr>
        <w:tc>
          <w:tcPr>
            <w:tcW w:w="4139" w:type="dxa"/>
            <w:tcBorders>
              <w:top w:val="nil"/>
              <w:left w:val="nil"/>
              <w:bottom w:val="single" w:sz="8" w:space="0" w:color="auto"/>
              <w:right w:val="nil"/>
            </w:tcBorders>
            <w:shd w:val="clear" w:color="000000" w:fill="FFFFFF"/>
            <w:noWrap/>
            <w:vAlign w:val="bottom"/>
            <w:hideMark/>
          </w:tcPr>
          <w:p w14:paraId="48AADF31"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single" w:sz="8" w:space="0" w:color="auto"/>
              <w:right w:val="nil"/>
            </w:tcBorders>
            <w:shd w:val="clear" w:color="000000" w:fill="FFFFFF"/>
            <w:noWrap/>
            <w:vAlign w:val="bottom"/>
            <w:hideMark/>
          </w:tcPr>
          <w:p w14:paraId="5E412C8C"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single" w:sz="8" w:space="0" w:color="auto"/>
              <w:right w:val="nil"/>
            </w:tcBorders>
            <w:shd w:val="clear" w:color="000000" w:fill="FFFFFF"/>
            <w:noWrap/>
            <w:vAlign w:val="bottom"/>
            <w:hideMark/>
          </w:tcPr>
          <w:p w14:paraId="0556D739"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713" w:type="dxa"/>
            <w:tcBorders>
              <w:top w:val="nil"/>
              <w:left w:val="nil"/>
              <w:bottom w:val="single" w:sz="8" w:space="0" w:color="auto"/>
              <w:right w:val="nil"/>
            </w:tcBorders>
            <w:shd w:val="clear" w:color="000000" w:fill="FFFFFF"/>
            <w:noWrap/>
            <w:vAlign w:val="bottom"/>
            <w:hideMark/>
          </w:tcPr>
          <w:p w14:paraId="6F8B4972"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857" w:type="dxa"/>
            <w:tcBorders>
              <w:top w:val="nil"/>
              <w:left w:val="nil"/>
              <w:bottom w:val="single" w:sz="8" w:space="0" w:color="auto"/>
              <w:right w:val="nil"/>
            </w:tcBorders>
            <w:shd w:val="clear" w:color="000000" w:fill="FFFFFF"/>
            <w:noWrap/>
            <w:hideMark/>
          </w:tcPr>
          <w:p w14:paraId="4D8D8CE7"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570" w:type="dxa"/>
            <w:tcBorders>
              <w:top w:val="nil"/>
              <w:left w:val="nil"/>
              <w:bottom w:val="single" w:sz="8" w:space="0" w:color="auto"/>
              <w:right w:val="nil"/>
            </w:tcBorders>
            <w:shd w:val="clear" w:color="000000" w:fill="FFFFFF"/>
            <w:noWrap/>
            <w:vAlign w:val="bottom"/>
            <w:hideMark/>
          </w:tcPr>
          <w:p w14:paraId="4A6368BD"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769" w:type="dxa"/>
            <w:tcBorders>
              <w:top w:val="nil"/>
              <w:left w:val="nil"/>
              <w:bottom w:val="single" w:sz="8" w:space="0" w:color="auto"/>
              <w:right w:val="nil"/>
            </w:tcBorders>
            <w:shd w:val="clear" w:color="000000" w:fill="FFFFFF"/>
            <w:noWrap/>
            <w:vAlign w:val="bottom"/>
            <w:hideMark/>
          </w:tcPr>
          <w:p w14:paraId="62B5E6EF"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1658" w:type="dxa"/>
            <w:tcBorders>
              <w:top w:val="nil"/>
              <w:left w:val="nil"/>
              <w:bottom w:val="single" w:sz="8" w:space="0" w:color="auto"/>
              <w:right w:val="nil"/>
            </w:tcBorders>
            <w:shd w:val="clear" w:color="000000" w:fill="FFFFFF"/>
            <w:noWrap/>
            <w:vAlign w:val="bottom"/>
            <w:hideMark/>
          </w:tcPr>
          <w:p w14:paraId="77695B94" w14:textId="77777777" w:rsidR="001D2AE2" w:rsidRPr="00951AEB" w:rsidRDefault="001D2AE2" w:rsidP="00FD033A">
            <w:pPr>
              <w:spacing w:after="0" w:line="240" w:lineRule="auto"/>
              <w:rPr>
                <w:rFonts w:ascii="Calibri" w:eastAsia="Times New Roman" w:hAnsi="Calibri" w:cs="Calibri"/>
                <w:color w:val="000000"/>
                <w:sz w:val="18"/>
                <w:szCs w:val="18"/>
                <w:lang w:eastAsia="en-GB"/>
              </w:rPr>
            </w:pPr>
            <w:r w:rsidRPr="00951AEB">
              <w:rPr>
                <w:rFonts w:ascii="Calibri" w:eastAsia="Times New Roman" w:hAnsi="Calibri" w:cs="Calibri"/>
                <w:color w:val="000000"/>
                <w:sz w:val="18"/>
                <w:szCs w:val="18"/>
                <w:lang w:eastAsia="en-GB"/>
              </w:rPr>
              <w:t> </w:t>
            </w:r>
          </w:p>
        </w:tc>
        <w:tc>
          <w:tcPr>
            <w:tcW w:w="856" w:type="dxa"/>
            <w:tcBorders>
              <w:top w:val="nil"/>
              <w:left w:val="nil"/>
              <w:bottom w:val="single" w:sz="8" w:space="0" w:color="auto"/>
              <w:right w:val="nil"/>
            </w:tcBorders>
            <w:shd w:val="clear" w:color="000000" w:fill="FFFFFF"/>
            <w:noWrap/>
            <w:vAlign w:val="bottom"/>
            <w:hideMark/>
          </w:tcPr>
          <w:p w14:paraId="1FEB272B" w14:textId="77777777" w:rsidR="001D2AE2" w:rsidRPr="000C1365" w:rsidRDefault="001D2AE2" w:rsidP="00FD033A">
            <w:pPr>
              <w:spacing w:after="0" w:line="240" w:lineRule="auto"/>
              <w:rPr>
                <w:rFonts w:ascii="Calibri" w:eastAsia="Times New Roman" w:hAnsi="Calibri" w:cs="Calibri"/>
                <w:color w:val="000000"/>
                <w:sz w:val="18"/>
                <w:szCs w:val="18"/>
                <w:lang w:eastAsia="en-GB"/>
              </w:rPr>
            </w:pPr>
            <w:r w:rsidRPr="000C1365">
              <w:rPr>
                <w:rFonts w:ascii="Calibri" w:eastAsia="Times New Roman" w:hAnsi="Calibri" w:cs="Calibri"/>
                <w:color w:val="000000"/>
                <w:sz w:val="18"/>
                <w:szCs w:val="18"/>
                <w:lang w:eastAsia="en-GB"/>
              </w:rPr>
              <w:t> </w:t>
            </w:r>
          </w:p>
        </w:tc>
      </w:tr>
      <w:tr w:rsidR="001D2AE2" w:rsidRPr="00E60440" w14:paraId="473B78D3" w14:textId="77777777" w:rsidTr="000C34FE">
        <w:trPr>
          <w:trHeight w:val="375"/>
        </w:trPr>
        <w:tc>
          <w:tcPr>
            <w:tcW w:w="14988" w:type="dxa"/>
            <w:gridSpan w:val="9"/>
            <w:tcBorders>
              <w:top w:val="nil"/>
              <w:left w:val="nil"/>
              <w:bottom w:val="nil"/>
              <w:right w:val="nil"/>
            </w:tcBorders>
            <w:shd w:val="clear" w:color="000000" w:fill="FFFFFF"/>
            <w:noWrap/>
            <w:vAlign w:val="bottom"/>
            <w:hideMark/>
          </w:tcPr>
          <w:p w14:paraId="0C88256A" w14:textId="77777777" w:rsidR="00250B61" w:rsidRPr="00951AEB" w:rsidRDefault="006336DC" w:rsidP="00156597">
            <w:pPr>
              <w:spacing w:after="0" w:line="240" w:lineRule="auto"/>
            </w:pPr>
            <w:r w:rsidRPr="00951AEB">
              <w:rPr>
                <w:rFonts w:ascii="Calibri" w:eastAsia="Times New Roman" w:hAnsi="Calibri" w:cs="Calibri"/>
                <w:iCs/>
                <w:lang w:eastAsia="en-GB"/>
              </w:rPr>
              <w:t>All tests were carried out following the adapted (FAR 24.853) vertical flammability test</w:t>
            </w:r>
            <w:r w:rsidR="00156597" w:rsidRPr="00951AEB">
              <w:rPr>
                <w:rFonts w:ascii="Calibri" w:eastAsia="Times New Roman" w:hAnsi="Calibri" w:cs="Calibri"/>
                <w:iCs/>
                <w:lang w:eastAsia="en-GB"/>
              </w:rPr>
              <w:t xml:space="preserve"> using a </w:t>
            </w:r>
            <w:r w:rsidR="00156597" w:rsidRPr="00951AEB">
              <w:t xml:space="preserve">Humboldt H-5885 Bunsen burner flame height set at 7.0 </w:t>
            </w:r>
            <w:r w:rsidR="00156597" w:rsidRPr="00951AEB">
              <w:rPr>
                <w:rFonts w:cstheme="minorHAnsi"/>
              </w:rPr>
              <w:t>±</w:t>
            </w:r>
            <w:r w:rsidR="00156597" w:rsidRPr="00951AEB">
              <w:t xml:space="preserve"> 0.6 cm</w:t>
            </w:r>
            <w:r w:rsidR="00156597" w:rsidRPr="00951AEB">
              <w:rPr>
                <w:rFonts w:ascii="Calibri" w:eastAsia="Times New Roman" w:hAnsi="Calibri" w:cs="Calibri"/>
                <w:iCs/>
                <w:lang w:eastAsia="en-GB"/>
              </w:rPr>
              <w:t xml:space="preserve"> below </w:t>
            </w:r>
            <w:r w:rsidR="00156597" w:rsidRPr="00951AEB">
              <w:t>the lower edge of the front face of a test specimen. Statistical tests were carried out using SPSS (IBM SPSS statistics 20) and significance of the means was carried using ANOVA post-hoc Tukey test method and the significance of variance was determined using the Levene’s test</w:t>
            </w:r>
            <w:r w:rsidR="00250B61" w:rsidRPr="00951AEB">
              <w:t>.</w:t>
            </w:r>
          </w:p>
          <w:p w14:paraId="5E100170" w14:textId="77777777" w:rsidR="00250B61" w:rsidRPr="00951AEB" w:rsidRDefault="00250B61" w:rsidP="00156597">
            <w:pPr>
              <w:spacing w:after="0" w:line="240" w:lineRule="auto"/>
              <w:rPr>
                <w:rFonts w:ascii="Calibri" w:eastAsia="Times New Roman" w:hAnsi="Calibri" w:cs="Calibri"/>
                <w:i/>
                <w:iCs/>
                <w:sz w:val="20"/>
                <w:szCs w:val="20"/>
                <w:vertAlign w:val="superscript"/>
                <w:lang w:eastAsia="en-GB"/>
              </w:rPr>
            </w:pPr>
          </w:p>
          <w:p w14:paraId="27140CCA" w14:textId="77777777" w:rsidR="001D2AE2" w:rsidRPr="00951AEB" w:rsidRDefault="001D2AE2" w:rsidP="00156597">
            <w:pPr>
              <w:spacing w:after="0" w:line="240" w:lineRule="auto"/>
            </w:pPr>
            <w:r w:rsidRPr="00951AEB">
              <w:rPr>
                <w:rFonts w:ascii="Calibri" w:eastAsia="Times New Roman" w:hAnsi="Calibri" w:cs="Calibri"/>
                <w:i/>
                <w:iCs/>
                <w:sz w:val="20"/>
                <w:szCs w:val="20"/>
                <w:vertAlign w:val="superscript"/>
                <w:lang w:eastAsia="en-GB"/>
              </w:rPr>
              <w:t xml:space="preserve">a </w:t>
            </w:r>
            <w:r w:rsidRPr="00951AEB">
              <w:rPr>
                <w:rFonts w:ascii="Calibri" w:eastAsia="Times New Roman" w:hAnsi="Calibri" w:cs="Calibri"/>
                <w:sz w:val="20"/>
                <w:szCs w:val="20"/>
                <w:lang w:eastAsia="en-GB"/>
              </w:rPr>
              <w:t xml:space="preserve">approximately </w:t>
            </w:r>
            <w:r w:rsidR="000F0EF2" w:rsidRPr="00951AEB">
              <w:rPr>
                <w:rFonts w:ascii="Calibri" w:eastAsia="Times New Roman" w:hAnsi="Calibri" w:cs="Calibri"/>
                <w:sz w:val="20"/>
                <w:szCs w:val="20"/>
                <w:lang w:eastAsia="en-GB"/>
              </w:rPr>
              <w:t xml:space="preserve">1.25mL </w:t>
            </w:r>
            <w:r w:rsidRPr="00951AEB">
              <w:rPr>
                <w:rFonts w:ascii="Calibri" w:eastAsia="Times New Roman" w:hAnsi="Calibri" w:cs="Calibri"/>
                <w:sz w:val="20"/>
                <w:szCs w:val="20"/>
                <w:lang w:eastAsia="en-GB"/>
              </w:rPr>
              <w:t xml:space="preserve">for one application  </w:t>
            </w:r>
            <w:r w:rsidRPr="00951AEB">
              <w:rPr>
                <w:rFonts w:ascii="Calibri" w:eastAsia="Times New Roman" w:hAnsi="Calibri" w:cs="Calibri"/>
                <w:i/>
                <w:iCs/>
                <w:sz w:val="20"/>
                <w:szCs w:val="20"/>
                <w:vertAlign w:val="superscript"/>
                <w:lang w:eastAsia="en-GB"/>
              </w:rPr>
              <w:t xml:space="preserve">b </w:t>
            </w:r>
            <w:r w:rsidR="00CC5D07" w:rsidRPr="00951AEB">
              <w:rPr>
                <w:rFonts w:ascii="Calibri" w:eastAsia="Times New Roman" w:hAnsi="Calibri" w:cs="Calibri"/>
                <w:sz w:val="20"/>
                <w:szCs w:val="20"/>
                <w:lang w:eastAsia="en-GB"/>
              </w:rPr>
              <w:t>75mm by 305mm (3</w:t>
            </w:r>
            <w:r w:rsidRPr="00951AEB">
              <w:rPr>
                <w:rFonts w:ascii="Calibri" w:eastAsia="Times New Roman" w:hAnsi="Calibri" w:cs="Calibri"/>
                <w:sz w:val="20"/>
                <w:szCs w:val="20"/>
                <w:lang w:eastAsia="en-GB"/>
              </w:rPr>
              <w:t>" by 12" textile strips</w:t>
            </w:r>
            <w:r w:rsidR="00CC5D07" w:rsidRPr="00951AEB">
              <w:rPr>
                <w:rFonts w:ascii="Calibri" w:eastAsia="Times New Roman" w:hAnsi="Calibri" w:cs="Calibri"/>
                <w:sz w:val="20"/>
                <w:szCs w:val="20"/>
                <w:lang w:eastAsia="en-GB"/>
              </w:rPr>
              <w:t>)</w:t>
            </w:r>
            <w:r w:rsidRPr="00951AEB">
              <w:rPr>
                <w:rFonts w:ascii="Calibri" w:eastAsia="Times New Roman" w:hAnsi="Calibri" w:cs="Calibri"/>
                <w:sz w:val="20"/>
                <w:szCs w:val="20"/>
                <w:lang w:eastAsia="en-GB"/>
              </w:rPr>
              <w:t xml:space="preserve">  </w:t>
            </w:r>
            <w:r w:rsidRPr="00951AEB">
              <w:rPr>
                <w:rFonts w:ascii="Calibri" w:eastAsia="Times New Roman" w:hAnsi="Calibri" w:cs="Calibri"/>
                <w:sz w:val="20"/>
                <w:szCs w:val="20"/>
                <w:vertAlign w:val="superscript"/>
                <w:lang w:eastAsia="en-GB"/>
              </w:rPr>
              <w:t xml:space="preserve">c </w:t>
            </w:r>
            <w:r w:rsidRPr="00951AEB">
              <w:rPr>
                <w:rFonts w:ascii="Calibri" w:eastAsia="Times New Roman" w:hAnsi="Calibri" w:cs="Calibri"/>
                <w:sz w:val="20"/>
                <w:szCs w:val="20"/>
                <w:lang w:eastAsia="en-GB"/>
              </w:rPr>
              <w:t xml:space="preserve">time taken to ignite </w:t>
            </w:r>
            <w:r w:rsidRPr="00951AEB">
              <w:rPr>
                <w:rFonts w:ascii="Calibri" w:eastAsia="Times New Roman" w:hAnsi="Calibri" w:cs="Calibri"/>
                <w:sz w:val="20"/>
                <w:szCs w:val="20"/>
                <w:vertAlign w:val="superscript"/>
                <w:lang w:eastAsia="en-GB"/>
              </w:rPr>
              <w:t xml:space="preserve"> </w:t>
            </w:r>
            <w:r w:rsidRPr="00951AEB">
              <w:rPr>
                <w:rFonts w:ascii="Calibri" w:eastAsia="Times New Roman" w:hAnsi="Calibri" w:cs="Calibri"/>
                <w:i/>
                <w:iCs/>
                <w:sz w:val="20"/>
                <w:szCs w:val="20"/>
                <w:vertAlign w:val="superscript"/>
                <w:lang w:eastAsia="en-GB"/>
              </w:rPr>
              <w:t xml:space="preserve">d </w:t>
            </w:r>
            <w:r w:rsidRPr="00951AEB">
              <w:rPr>
                <w:rFonts w:ascii="Calibri" w:eastAsia="Times New Roman" w:hAnsi="Calibri" w:cs="Calibri"/>
                <w:sz w:val="20"/>
                <w:szCs w:val="20"/>
                <w:lang w:eastAsia="en-GB"/>
              </w:rPr>
              <w:t>when compared to the mean ignition time of the respective blank control</w:t>
            </w:r>
            <w:r w:rsidRPr="00951AEB">
              <w:rPr>
                <w:rFonts w:ascii="Calibri" w:eastAsia="Times New Roman" w:hAnsi="Calibri" w:cs="Calibri"/>
                <w:i/>
                <w:iCs/>
                <w:sz w:val="20"/>
                <w:szCs w:val="20"/>
                <w:lang w:eastAsia="en-GB"/>
              </w:rPr>
              <w:t xml:space="preserve">  </w:t>
            </w:r>
            <w:r w:rsidRPr="00951AEB">
              <w:rPr>
                <w:rFonts w:ascii="Calibri" w:eastAsia="Times New Roman" w:hAnsi="Calibri" w:cs="Calibri"/>
                <w:i/>
                <w:iCs/>
                <w:sz w:val="20"/>
                <w:szCs w:val="20"/>
                <w:vertAlign w:val="superscript"/>
                <w:lang w:eastAsia="en-GB"/>
              </w:rPr>
              <w:t xml:space="preserve">e </w:t>
            </w:r>
            <w:r w:rsidRPr="00951AEB">
              <w:rPr>
                <w:rFonts w:ascii="Calibri" w:eastAsia="Times New Roman" w:hAnsi="Calibri" w:cs="Calibri"/>
                <w:sz w:val="20"/>
                <w:szCs w:val="20"/>
                <w:lang w:eastAsia="en-GB"/>
              </w:rPr>
              <w:t xml:space="preserve">once ignited, the time that the flame was present  </w:t>
            </w:r>
            <w:r w:rsidRPr="00951AEB">
              <w:rPr>
                <w:rFonts w:ascii="Calibri" w:eastAsia="Times New Roman" w:hAnsi="Calibri" w:cs="Calibri"/>
                <w:i/>
                <w:iCs/>
                <w:color w:val="000000"/>
                <w:sz w:val="20"/>
                <w:szCs w:val="20"/>
                <w:vertAlign w:val="superscript"/>
                <w:lang w:eastAsia="en-GB"/>
              </w:rPr>
              <w:t xml:space="preserve">f </w:t>
            </w:r>
            <w:r w:rsidRPr="00951AEB">
              <w:rPr>
                <w:rFonts w:ascii="Calibri" w:eastAsia="Times New Roman" w:hAnsi="Calibri" w:cs="Calibri"/>
                <w:color w:val="000000"/>
                <w:sz w:val="20"/>
                <w:szCs w:val="20"/>
                <w:lang w:eastAsia="en-GB"/>
              </w:rPr>
              <w:t xml:space="preserve">when compared to the mean flame time of the respective blank control  </w:t>
            </w:r>
            <w:r w:rsidRPr="00951AEB">
              <w:rPr>
                <w:rFonts w:ascii="Calibri" w:eastAsia="Times New Roman" w:hAnsi="Calibri" w:cs="Calibri"/>
                <w:i/>
                <w:iCs/>
                <w:color w:val="000000"/>
                <w:sz w:val="20"/>
                <w:szCs w:val="20"/>
                <w:vertAlign w:val="superscript"/>
                <w:lang w:eastAsia="en-GB"/>
              </w:rPr>
              <w:t xml:space="preserve">g  </w:t>
            </w:r>
            <w:r w:rsidRPr="00951AEB">
              <w:rPr>
                <w:rFonts w:ascii="Calibri" w:eastAsia="Times New Roman" w:hAnsi="Calibri" w:cs="Calibri"/>
                <w:color w:val="000000"/>
                <w:sz w:val="20"/>
                <w:szCs w:val="20"/>
                <w:lang w:eastAsia="en-GB"/>
              </w:rPr>
              <w:t xml:space="preserve">time of glowing/smouldering combustion (no flame) </w:t>
            </w:r>
            <w:r w:rsidRPr="00951AEB">
              <w:rPr>
                <w:rFonts w:ascii="Calibri" w:eastAsia="Times New Roman" w:hAnsi="Calibri" w:cs="Calibri"/>
                <w:color w:val="000000"/>
                <w:sz w:val="20"/>
                <w:szCs w:val="20"/>
                <w:vertAlign w:val="superscript"/>
                <w:lang w:eastAsia="en-GB"/>
              </w:rPr>
              <w:t xml:space="preserve"> </w:t>
            </w:r>
            <w:r w:rsidRPr="00951AEB">
              <w:rPr>
                <w:rFonts w:ascii="Calibri" w:eastAsia="Times New Roman" w:hAnsi="Calibri" w:cs="Calibri"/>
                <w:i/>
                <w:iCs/>
                <w:color w:val="000000"/>
                <w:sz w:val="20"/>
                <w:szCs w:val="20"/>
                <w:vertAlign w:val="superscript"/>
                <w:lang w:eastAsia="en-GB"/>
              </w:rPr>
              <w:t xml:space="preserve">h </w:t>
            </w:r>
            <w:r w:rsidRPr="00951AEB">
              <w:rPr>
                <w:rFonts w:ascii="Calibri" w:eastAsia="Times New Roman" w:hAnsi="Calibri" w:cs="Calibri"/>
                <w:color w:val="000000"/>
                <w:sz w:val="20"/>
                <w:szCs w:val="20"/>
                <w:lang w:eastAsia="en-GB"/>
              </w:rPr>
              <w:t xml:space="preserve">when compared with the mean of the glowing time of the respective blank control </w:t>
            </w:r>
            <w:r w:rsidRPr="00951AEB">
              <w:rPr>
                <w:rFonts w:ascii="Calibri" w:eastAsia="Times New Roman" w:hAnsi="Calibri" w:cs="Calibri"/>
                <w:i/>
                <w:iCs/>
                <w:sz w:val="20"/>
                <w:szCs w:val="20"/>
                <w:vertAlign w:val="superscript"/>
                <w:lang w:eastAsia="en-GB"/>
              </w:rPr>
              <w:t xml:space="preserve"> i </w:t>
            </w:r>
            <w:r w:rsidRPr="00951AEB">
              <w:rPr>
                <w:rFonts w:ascii="Calibri" w:eastAsia="Times New Roman" w:hAnsi="Calibri" w:cs="Calibri"/>
                <w:sz w:val="20"/>
                <w:szCs w:val="20"/>
                <w:lang w:eastAsia="en-GB"/>
              </w:rPr>
              <w:t>14.5% white soft paraffin/12.6% light liquid paraffin base cream</w:t>
            </w:r>
            <w:r w:rsidRPr="00951AEB">
              <w:rPr>
                <w:rFonts w:ascii="Calibri" w:eastAsia="Times New Roman" w:hAnsi="Calibri" w:cs="Calibri"/>
                <w:i/>
                <w:sz w:val="20"/>
                <w:szCs w:val="20"/>
                <w:lang w:eastAsia="en-GB"/>
              </w:rPr>
              <w:t xml:space="preserve"> </w:t>
            </w:r>
            <w:r w:rsidRPr="00951AEB">
              <w:rPr>
                <w:rFonts w:ascii="Calibri" w:eastAsia="Times New Roman" w:hAnsi="Calibri" w:cs="Calibri"/>
                <w:bCs/>
                <w:i/>
                <w:sz w:val="20"/>
                <w:szCs w:val="20"/>
                <w:vertAlign w:val="superscript"/>
                <w:lang w:eastAsia="en-GB"/>
              </w:rPr>
              <w:t>j</w:t>
            </w:r>
            <w:r w:rsidRPr="00951AEB">
              <w:rPr>
                <w:rFonts w:ascii="Calibri" w:eastAsia="Times New Roman" w:hAnsi="Calibri" w:cs="Calibri"/>
                <w:bCs/>
                <w:sz w:val="20"/>
                <w:szCs w:val="20"/>
                <w:vertAlign w:val="superscript"/>
                <w:lang w:eastAsia="en-GB"/>
              </w:rPr>
              <w:t xml:space="preserve"> </w:t>
            </w:r>
            <w:r w:rsidRPr="00951AEB">
              <w:rPr>
                <w:rFonts w:ascii="Calibri" w:eastAsia="Times New Roman" w:hAnsi="Calibri" w:cs="Calibri"/>
                <w:sz w:val="20"/>
                <w:szCs w:val="20"/>
                <w:lang w:eastAsia="en-GB"/>
              </w:rPr>
              <w:t>decongestant petroleum jelly base product, &lt;85% petrolatum (% relative standard deviation)</w:t>
            </w:r>
            <w:r w:rsidR="006336DC" w:rsidRPr="00951AEB">
              <w:rPr>
                <w:rFonts w:ascii="Calibri" w:eastAsia="Times New Roman" w:hAnsi="Calibri" w:cs="Calibri"/>
                <w:sz w:val="20"/>
                <w:szCs w:val="20"/>
                <w:lang w:eastAsia="en-GB"/>
              </w:rPr>
              <w:t xml:space="preserve">. </w:t>
            </w:r>
          </w:p>
        </w:tc>
      </w:tr>
      <w:tr w:rsidR="001D2AE2" w:rsidRPr="00E60440" w14:paraId="3DFCEB6D" w14:textId="77777777" w:rsidTr="000C34FE">
        <w:trPr>
          <w:trHeight w:val="315"/>
        </w:trPr>
        <w:tc>
          <w:tcPr>
            <w:tcW w:w="12474" w:type="dxa"/>
            <w:gridSpan w:val="7"/>
            <w:tcBorders>
              <w:top w:val="nil"/>
              <w:left w:val="nil"/>
              <w:bottom w:val="nil"/>
              <w:right w:val="nil"/>
            </w:tcBorders>
            <w:shd w:val="clear" w:color="000000" w:fill="FFFFFF"/>
            <w:noWrap/>
            <w:vAlign w:val="bottom"/>
            <w:hideMark/>
          </w:tcPr>
          <w:p w14:paraId="4F970F84" w14:textId="77777777" w:rsidR="001D2AE2" w:rsidRPr="00951AEB" w:rsidRDefault="001D2AE2" w:rsidP="00FD033A">
            <w:pPr>
              <w:spacing w:after="0" w:line="240" w:lineRule="auto"/>
              <w:rPr>
                <w:rFonts w:ascii="Calibri" w:eastAsia="Times New Roman" w:hAnsi="Calibri" w:cs="Calibri"/>
                <w:color w:val="000000"/>
                <w:sz w:val="20"/>
                <w:szCs w:val="20"/>
                <w:lang w:eastAsia="en-GB"/>
              </w:rPr>
            </w:pPr>
          </w:p>
        </w:tc>
        <w:tc>
          <w:tcPr>
            <w:tcW w:w="1658" w:type="dxa"/>
            <w:tcBorders>
              <w:top w:val="nil"/>
              <w:left w:val="nil"/>
              <w:bottom w:val="nil"/>
              <w:right w:val="nil"/>
            </w:tcBorders>
            <w:shd w:val="clear" w:color="000000" w:fill="FFFFFF"/>
            <w:noWrap/>
            <w:vAlign w:val="bottom"/>
            <w:hideMark/>
          </w:tcPr>
          <w:p w14:paraId="713B2520" w14:textId="77777777" w:rsidR="001D2AE2" w:rsidRPr="00951AEB" w:rsidRDefault="001D2AE2" w:rsidP="00FD033A">
            <w:pPr>
              <w:spacing w:after="0" w:line="240" w:lineRule="auto"/>
              <w:rPr>
                <w:rFonts w:ascii="Calibri" w:eastAsia="Times New Roman" w:hAnsi="Calibri" w:cs="Calibri"/>
                <w:color w:val="000000"/>
                <w:lang w:eastAsia="en-GB"/>
              </w:rPr>
            </w:pPr>
            <w:r w:rsidRPr="00951AEB">
              <w:rPr>
                <w:rFonts w:ascii="Calibri" w:eastAsia="Times New Roman" w:hAnsi="Calibri" w:cs="Calibri"/>
                <w:color w:val="000000"/>
                <w:lang w:eastAsia="en-GB"/>
              </w:rPr>
              <w:t> </w:t>
            </w:r>
          </w:p>
        </w:tc>
        <w:tc>
          <w:tcPr>
            <w:tcW w:w="856" w:type="dxa"/>
            <w:tcBorders>
              <w:top w:val="nil"/>
              <w:left w:val="nil"/>
              <w:bottom w:val="nil"/>
              <w:right w:val="nil"/>
            </w:tcBorders>
            <w:shd w:val="clear" w:color="000000" w:fill="FFFFFF"/>
            <w:noWrap/>
            <w:vAlign w:val="bottom"/>
            <w:hideMark/>
          </w:tcPr>
          <w:p w14:paraId="050C253B" w14:textId="77777777" w:rsidR="001D2AE2" w:rsidRPr="00E60440" w:rsidRDefault="001D2AE2" w:rsidP="00FD033A">
            <w:pPr>
              <w:spacing w:after="0" w:line="240" w:lineRule="auto"/>
              <w:rPr>
                <w:rFonts w:ascii="Calibri" w:eastAsia="Times New Roman" w:hAnsi="Calibri" w:cs="Calibri"/>
                <w:color w:val="000000"/>
                <w:lang w:eastAsia="en-GB"/>
              </w:rPr>
            </w:pPr>
            <w:r w:rsidRPr="00E60440">
              <w:rPr>
                <w:rFonts w:ascii="Calibri" w:eastAsia="Times New Roman" w:hAnsi="Calibri" w:cs="Calibri"/>
                <w:color w:val="000000"/>
                <w:lang w:eastAsia="en-GB"/>
              </w:rPr>
              <w:t> </w:t>
            </w:r>
          </w:p>
        </w:tc>
      </w:tr>
    </w:tbl>
    <w:p w14:paraId="2AE087C5" w14:textId="77777777" w:rsidR="001D2AE2" w:rsidRDefault="001D2AE2">
      <w:pPr>
        <w:rPr>
          <w:b/>
        </w:rPr>
      </w:pPr>
    </w:p>
    <w:p w14:paraId="02C55BE0" w14:textId="77777777" w:rsidR="001D2AE2" w:rsidRDefault="001D2AE2">
      <w:pPr>
        <w:rPr>
          <w:b/>
        </w:rPr>
      </w:pPr>
    </w:p>
    <w:p w14:paraId="6862428A" w14:textId="77777777" w:rsidR="005E703A" w:rsidRDefault="005E703A">
      <w:pPr>
        <w:rPr>
          <w:b/>
        </w:rPr>
        <w:sectPr w:rsidR="005E703A" w:rsidSect="001D2AE2">
          <w:pgSz w:w="16838" w:h="11906" w:orient="landscape"/>
          <w:pgMar w:top="1440" w:right="1440" w:bottom="1440" w:left="1440" w:header="709" w:footer="709" w:gutter="0"/>
          <w:cols w:space="708"/>
          <w:docGrid w:linePitch="360"/>
        </w:sectPr>
      </w:pPr>
    </w:p>
    <w:p w14:paraId="1C9FA1BF" w14:textId="77777777" w:rsidR="00344D93" w:rsidRPr="005E703A" w:rsidRDefault="005E703A">
      <w:pPr>
        <w:rPr>
          <w:i/>
        </w:rPr>
      </w:pPr>
      <w:r w:rsidRPr="005E703A">
        <w:rPr>
          <w:i/>
        </w:rPr>
        <w:lastRenderedPageBreak/>
        <w:t>3.1</w:t>
      </w:r>
      <w:r>
        <w:rPr>
          <w:b/>
        </w:rPr>
        <w:t xml:space="preserve"> </w:t>
      </w:r>
      <w:r w:rsidR="00344D93" w:rsidRPr="005E703A">
        <w:rPr>
          <w:i/>
        </w:rPr>
        <w:t>Ignition times</w:t>
      </w:r>
      <w:r w:rsidR="00035AAC" w:rsidRPr="005E703A">
        <w:rPr>
          <w:i/>
        </w:rPr>
        <w:t xml:space="preserve"> </w:t>
      </w:r>
      <w:r w:rsidR="004E6B97">
        <w:rPr>
          <w:i/>
        </w:rPr>
        <w:t>(</w:t>
      </w:r>
      <w:r w:rsidR="004E6B97" w:rsidRPr="004E6B97">
        <w:rPr>
          <w:i/>
          <w:color w:val="5B9BD5" w:themeColor="accent1"/>
        </w:rPr>
        <w:t>Fig. 3-5</w:t>
      </w:r>
      <w:r w:rsidR="004E6B97">
        <w:rPr>
          <w:i/>
        </w:rPr>
        <w:t>)</w:t>
      </w:r>
    </w:p>
    <w:p w14:paraId="330CDF4C" w14:textId="77777777" w:rsidR="00297CF8" w:rsidRDefault="00344D93">
      <w:r>
        <w:t>Comparing</w:t>
      </w:r>
      <w:r w:rsidR="001B372A">
        <w:t xml:space="preserve"> the</w:t>
      </w:r>
      <w:r w:rsidR="00903E32">
        <w:t xml:space="preserve"> mean ignition times</w:t>
      </w:r>
      <w:r w:rsidR="00C150B3">
        <w:t xml:space="preserve"> (</w:t>
      </w:r>
      <w:r w:rsidR="004E6B97" w:rsidRPr="004E6B97">
        <w:rPr>
          <w:color w:val="5B9BD5" w:themeColor="accent1"/>
        </w:rPr>
        <w:t>Table A.</w:t>
      </w:r>
      <w:r w:rsidR="00270E7E" w:rsidRPr="004E6B97">
        <w:rPr>
          <w:color w:val="5B9BD5" w:themeColor="accent1"/>
        </w:rPr>
        <w:t>1</w:t>
      </w:r>
      <w:r w:rsidR="004E6B97" w:rsidRPr="004E6B97">
        <w:rPr>
          <w:color w:val="5B9BD5" w:themeColor="accent1"/>
        </w:rPr>
        <w:t xml:space="preserve"> </w:t>
      </w:r>
      <w:r w:rsidR="004E6B97">
        <w:t>in the appendix</w:t>
      </w:r>
      <w:r w:rsidR="00C150B3">
        <w:t>)</w:t>
      </w:r>
      <w:r w:rsidR="00903E32">
        <w:t xml:space="preserve"> of test (a) with</w:t>
      </w:r>
      <w:r w:rsidR="00297CF8">
        <w:t xml:space="preserve"> both</w:t>
      </w:r>
      <w:r w:rsidR="00903E32">
        <w:t xml:space="preserve"> (b) and (c) </w:t>
      </w:r>
      <w:r w:rsidR="00035AAC">
        <w:t>(</w:t>
      </w:r>
      <w:r w:rsidR="00035AAC" w:rsidRPr="004E6B97">
        <w:rPr>
          <w:color w:val="5B9BD5" w:themeColor="accent1"/>
        </w:rPr>
        <w:t>Fig</w:t>
      </w:r>
      <w:r w:rsidR="004E6B97" w:rsidRPr="004E6B97">
        <w:rPr>
          <w:color w:val="5B9BD5" w:themeColor="accent1"/>
        </w:rPr>
        <w:t xml:space="preserve">. </w:t>
      </w:r>
      <w:r w:rsidR="00035AAC" w:rsidRPr="004E6B97">
        <w:rPr>
          <w:color w:val="5B9BD5" w:themeColor="accent1"/>
        </w:rPr>
        <w:t xml:space="preserve"> 3a-3c</w:t>
      </w:r>
      <w:r w:rsidR="00035AAC">
        <w:t xml:space="preserve">) </w:t>
      </w:r>
      <w:r w:rsidR="00270E7E">
        <w:t>shows they are</w:t>
      </w:r>
      <w:r w:rsidR="00903E32">
        <w:t xml:space="preserve"> significantly different (p = 0.001 and p = 0.00</w:t>
      </w:r>
      <w:r w:rsidR="00153E6A">
        <w:t>3</w:t>
      </w:r>
      <w:r w:rsidR="00903E32">
        <w:t xml:space="preserve"> respectively)</w:t>
      </w:r>
      <w:r w:rsidR="001B372A">
        <w:t>; comparing</w:t>
      </w:r>
      <w:r w:rsidR="00297CF8">
        <w:t xml:space="preserve"> (d) with both (e) and (f) </w:t>
      </w:r>
      <w:r w:rsidR="00035AAC">
        <w:t>(</w:t>
      </w:r>
      <w:r w:rsidR="00035AAC" w:rsidRPr="004E6B97">
        <w:rPr>
          <w:color w:val="5B9BD5" w:themeColor="accent1"/>
        </w:rPr>
        <w:t>Fig. 4a-4c</w:t>
      </w:r>
      <w:r w:rsidR="00035AAC">
        <w:t xml:space="preserve">) </w:t>
      </w:r>
      <w:r w:rsidR="001B372A">
        <w:t>shows</w:t>
      </w:r>
      <w:r w:rsidR="00297CF8">
        <w:t xml:space="preserve"> significant</w:t>
      </w:r>
      <w:r w:rsidR="001B372A">
        <w:t xml:space="preserve"> difference</w:t>
      </w:r>
      <w:r w:rsidR="00297CF8">
        <w:t xml:space="preserve"> (</w:t>
      </w:r>
      <w:r w:rsidR="00153E6A">
        <w:t xml:space="preserve">both; </w:t>
      </w:r>
      <w:r w:rsidR="00297CF8">
        <w:t xml:space="preserve">p = &lt;0.001). </w:t>
      </w:r>
      <w:r w:rsidR="001B372A">
        <w:t>Also</w:t>
      </w:r>
      <w:r w:rsidR="005F6CE5">
        <w:t xml:space="preserve"> comparing (g) with</w:t>
      </w:r>
      <w:r w:rsidR="00297CF8">
        <w:t xml:space="preserve"> (h) </w:t>
      </w:r>
      <w:r w:rsidR="00035AAC">
        <w:t>(</w:t>
      </w:r>
      <w:r w:rsidR="00035AAC" w:rsidRPr="004E6B97">
        <w:rPr>
          <w:color w:val="5B9BD5" w:themeColor="accent1"/>
        </w:rPr>
        <w:t>Fig. 5a-5b</w:t>
      </w:r>
      <w:r w:rsidR="00035AAC">
        <w:t xml:space="preserve">) shows a significant </w:t>
      </w:r>
      <w:r w:rsidR="00153E6A">
        <w:t>differen</w:t>
      </w:r>
      <w:r w:rsidR="00035AAC">
        <w:t>ce</w:t>
      </w:r>
      <w:r w:rsidR="00153E6A">
        <w:t xml:space="preserve"> </w:t>
      </w:r>
      <w:r w:rsidR="00270E7E">
        <w:t>(p = 0.007) and (g) with (i)</w:t>
      </w:r>
      <w:r w:rsidR="005F6CE5">
        <w:t xml:space="preserve"> </w:t>
      </w:r>
      <w:r w:rsidR="00035AAC">
        <w:t>(</w:t>
      </w:r>
      <w:r w:rsidR="00035AAC" w:rsidRPr="004E6B97">
        <w:rPr>
          <w:color w:val="5B9BD5" w:themeColor="accent1"/>
        </w:rPr>
        <w:t>Fig. 5a 5c</w:t>
      </w:r>
      <w:r w:rsidR="00035AAC">
        <w:t xml:space="preserve">) </w:t>
      </w:r>
      <w:r w:rsidR="005F6CE5">
        <w:t xml:space="preserve">is </w:t>
      </w:r>
      <w:r w:rsidR="00035AAC">
        <w:t>very near to being</w:t>
      </w:r>
      <w:r w:rsidR="00270E7E">
        <w:t xml:space="preserve"> significantly different</w:t>
      </w:r>
      <w:r w:rsidR="00297CF8">
        <w:t xml:space="preserve"> </w:t>
      </w:r>
      <w:r w:rsidR="00153E6A">
        <w:t>(</w:t>
      </w:r>
      <w:r w:rsidR="00297CF8">
        <w:t>p</w:t>
      </w:r>
      <w:r w:rsidR="007A1A8B">
        <w:t xml:space="preserve"> </w:t>
      </w:r>
      <w:r w:rsidR="00297CF8">
        <w:t>=</w:t>
      </w:r>
      <w:r w:rsidR="007A1A8B">
        <w:t xml:space="preserve"> </w:t>
      </w:r>
      <w:r w:rsidR="00297CF8">
        <w:t>0.0</w:t>
      </w:r>
      <w:r w:rsidR="00153E6A">
        <w:t>52</w:t>
      </w:r>
      <w:r w:rsidR="00297CF8">
        <w:t xml:space="preserve">). </w:t>
      </w:r>
      <w:r w:rsidR="00297CF8" w:rsidRPr="00D105C3">
        <w:t>The compar</w:t>
      </w:r>
      <w:r w:rsidR="00270E7E">
        <w:t xml:space="preserve">ison of </w:t>
      </w:r>
      <w:r w:rsidR="00297CF8" w:rsidRPr="00D105C3">
        <w:t>the equality of variance</w:t>
      </w:r>
      <w:r w:rsidR="004173A1">
        <w:t xml:space="preserve"> (</w:t>
      </w:r>
      <w:r w:rsidR="004173A1" w:rsidRPr="004E6B97">
        <w:rPr>
          <w:color w:val="5B9BD5" w:themeColor="accent1"/>
        </w:rPr>
        <w:t>T</w:t>
      </w:r>
      <w:r w:rsidR="001B372A" w:rsidRPr="004E6B97">
        <w:rPr>
          <w:color w:val="5B9BD5" w:themeColor="accent1"/>
        </w:rPr>
        <w:t xml:space="preserve">able </w:t>
      </w:r>
      <w:r w:rsidR="004E6B97" w:rsidRPr="004E6B97">
        <w:rPr>
          <w:color w:val="5B9BD5" w:themeColor="accent1"/>
        </w:rPr>
        <w:t>A</w:t>
      </w:r>
      <w:r w:rsidR="004E6B97">
        <w:rPr>
          <w:color w:val="5B9BD5" w:themeColor="accent1"/>
        </w:rPr>
        <w:t>.</w:t>
      </w:r>
      <w:r w:rsidR="00166C3C" w:rsidRPr="004E6B97">
        <w:rPr>
          <w:color w:val="5B9BD5" w:themeColor="accent1"/>
        </w:rPr>
        <w:t>1</w:t>
      </w:r>
      <w:r w:rsidR="004E6B97" w:rsidRPr="004E6B97">
        <w:rPr>
          <w:color w:val="5B9BD5" w:themeColor="accent1"/>
        </w:rPr>
        <w:t xml:space="preserve"> </w:t>
      </w:r>
      <w:r w:rsidR="004E6B97">
        <w:t>in the appendix</w:t>
      </w:r>
      <w:r w:rsidR="001B372A" w:rsidRPr="00D105C3">
        <w:t>)</w:t>
      </w:r>
      <w:r w:rsidR="00270E7E">
        <w:t xml:space="preserve"> of </w:t>
      </w:r>
      <w:r w:rsidR="00E33630">
        <w:t xml:space="preserve">(a) with both (b) and (c) is significantly different (p = 0.021 and 0.023 respectively) </w:t>
      </w:r>
      <w:r w:rsidR="00075E5D" w:rsidRPr="00D105C3">
        <w:t xml:space="preserve">(d) with both (e) and (f) </w:t>
      </w:r>
      <w:r w:rsidR="001B372A" w:rsidRPr="00D105C3">
        <w:t xml:space="preserve">is </w:t>
      </w:r>
      <w:r w:rsidR="00075E5D" w:rsidRPr="00D105C3">
        <w:t>significantly different (p = 0.0</w:t>
      </w:r>
      <w:r w:rsidR="007F4306">
        <w:t>39</w:t>
      </w:r>
      <w:r w:rsidR="00075E5D" w:rsidRPr="00D105C3">
        <w:t xml:space="preserve"> and p = 0.0</w:t>
      </w:r>
      <w:r w:rsidR="009F4463">
        <w:t>43</w:t>
      </w:r>
      <w:r w:rsidR="00075E5D" w:rsidRPr="00D105C3">
        <w:t>) and comparing (g) with both (h) and (i</w:t>
      </w:r>
      <w:r w:rsidR="001B372A" w:rsidRPr="00D105C3">
        <w:t xml:space="preserve">) </w:t>
      </w:r>
      <w:r w:rsidR="00075E5D" w:rsidRPr="00D105C3">
        <w:t xml:space="preserve">also </w:t>
      </w:r>
      <w:r w:rsidR="001B372A" w:rsidRPr="00D105C3">
        <w:t xml:space="preserve">shows </w:t>
      </w:r>
      <w:r w:rsidR="00075E5D" w:rsidRPr="00D105C3">
        <w:t>significant differen</w:t>
      </w:r>
      <w:r w:rsidR="001B372A" w:rsidRPr="00D105C3">
        <w:t>ce between the variability of the ignition times</w:t>
      </w:r>
      <w:r w:rsidR="00075E5D" w:rsidRPr="00D105C3">
        <w:t xml:space="preserve"> (p</w:t>
      </w:r>
      <w:r w:rsidR="007A1A8B">
        <w:t xml:space="preserve"> </w:t>
      </w:r>
      <w:r w:rsidR="00075E5D" w:rsidRPr="00D105C3">
        <w:t>=</w:t>
      </w:r>
      <w:r w:rsidR="007A1A8B">
        <w:t xml:space="preserve"> </w:t>
      </w:r>
      <w:r w:rsidR="00075E5D" w:rsidRPr="00D105C3">
        <w:t>0.003 and p = 0.039)</w:t>
      </w:r>
      <w:r w:rsidR="00075E5D">
        <w:t xml:space="preserve"> </w:t>
      </w:r>
    </w:p>
    <w:p w14:paraId="0FDF4852" w14:textId="77777777" w:rsidR="00FC7E04" w:rsidRDefault="00FC7E04" w:rsidP="00FC7E04">
      <w:r>
        <w:rPr>
          <w:noProof/>
          <w:lang w:eastAsia="en-GB"/>
        </w:rPr>
        <mc:AlternateContent>
          <mc:Choice Requires="wps">
            <w:drawing>
              <wp:anchor distT="0" distB="0" distL="114300" distR="114300" simplePos="0" relativeHeight="251662336" behindDoc="0" locked="0" layoutInCell="1" allowOverlap="1" wp14:anchorId="2589BC8C" wp14:editId="3012FF5B">
                <wp:simplePos x="0" y="0"/>
                <wp:positionH relativeFrom="column">
                  <wp:posOffset>2075180</wp:posOffset>
                </wp:positionH>
                <wp:positionV relativeFrom="paragraph">
                  <wp:posOffset>93882</wp:posOffset>
                </wp:positionV>
                <wp:extent cx="517525" cy="274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74955"/>
                        </a:xfrm>
                        <a:prstGeom prst="rect">
                          <a:avLst/>
                        </a:prstGeom>
                        <a:solidFill>
                          <a:srgbClr val="FFFFFF"/>
                        </a:solidFill>
                        <a:ln w="9525">
                          <a:noFill/>
                          <a:miter lim="800000"/>
                          <a:headEnd/>
                          <a:tailEnd/>
                        </a:ln>
                      </wps:spPr>
                      <wps:txbx>
                        <w:txbxContent>
                          <w:p w14:paraId="07B52809" w14:textId="77777777" w:rsidR="00B21B0A" w:rsidRPr="00757AE4" w:rsidRDefault="00B21B0A" w:rsidP="00FC7E04">
                            <w:pPr>
                              <w:rPr>
                                <w:sz w:val="20"/>
                                <w:szCs w:val="20"/>
                              </w:rPr>
                            </w:pPr>
                            <w:r w:rsidRPr="00757AE4">
                              <w:rPr>
                                <w:sz w:val="20"/>
                                <w:szCs w:val="20"/>
                              </w:rPr>
                              <w:t xml:space="preserve">Fig </w:t>
                            </w:r>
                            <w:r>
                              <w:rPr>
                                <w:sz w:val="20"/>
                                <w:szCs w:val="20"/>
                              </w:rPr>
                              <w:t>4</w:t>
                            </w:r>
                            <w:r w:rsidRPr="00757AE4">
                              <w:rPr>
                                <w:sz w:val="20"/>
                                <w:szCs w:val="20"/>
                              </w:rPr>
                              <w:t>.</w:t>
                            </w:r>
                          </w:p>
                        </w:txbxContent>
                      </wps:txbx>
                      <wps:bodyPr rot="0" vert="horz" wrap="square" lIns="91440" tIns="45720" rIns="91440" bIns="45720" anchor="t" anchorCtr="0">
                        <a:noAutofit/>
                      </wps:bodyPr>
                    </wps:wsp>
                  </a:graphicData>
                </a:graphic>
              </wp:anchor>
            </w:drawing>
          </mc:Choice>
          <mc:Fallback>
            <w:pict>
              <v:shapetype w14:anchorId="4A9C48A2" id="_x0000_t202" coordsize="21600,21600" o:spt="202" path="m,l,21600r21600,l21600,xe">
                <v:stroke joinstyle="miter"/>
                <v:path gradientshapeok="t" o:connecttype="rect"/>
              </v:shapetype>
              <v:shape id="Text Box 2" o:spid="_x0000_s1026" type="#_x0000_t202" style="position:absolute;margin-left:163.4pt;margin-top:7.4pt;width:40.75pt;height:2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" stroked="f">
                <v:textbox>
                  <w:txbxContent>
                    <w:p w:rsidR="00B21B0A" w:rsidRPr="00757AE4" w:rsidRDefault="00B21B0A" w:rsidP="00FC7E04">
                      <w:pPr>
                        <w:rPr>
                          <w:sz w:val="20"/>
                          <w:szCs w:val="20"/>
                        </w:rPr>
                      </w:pPr>
                      <w:r w:rsidRPr="00757AE4">
                        <w:rPr>
                          <w:sz w:val="20"/>
                          <w:szCs w:val="20"/>
                        </w:rPr>
                        <w:t xml:space="preserve">Fig </w:t>
                      </w:r>
                      <w:r>
                        <w:rPr>
                          <w:sz w:val="20"/>
                          <w:szCs w:val="20"/>
                        </w:rPr>
                        <w:t>4</w:t>
                      </w:r>
                      <w:r w:rsidRPr="00757AE4">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DB1E3F" wp14:editId="68244F12">
                <wp:simplePos x="0" y="0"/>
                <wp:positionH relativeFrom="column">
                  <wp:posOffset>3957320</wp:posOffset>
                </wp:positionH>
                <wp:positionV relativeFrom="paragraph">
                  <wp:posOffset>83087</wp:posOffset>
                </wp:positionV>
                <wp:extent cx="517525" cy="286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86385"/>
                        </a:xfrm>
                        <a:prstGeom prst="rect">
                          <a:avLst/>
                        </a:prstGeom>
                        <a:solidFill>
                          <a:srgbClr val="FFFFFF"/>
                        </a:solidFill>
                        <a:ln w="9525">
                          <a:noFill/>
                          <a:miter lim="800000"/>
                          <a:headEnd/>
                          <a:tailEnd/>
                        </a:ln>
                      </wps:spPr>
                      <wps:txbx>
                        <w:txbxContent>
                          <w:p w14:paraId="27EFFF26" w14:textId="77777777" w:rsidR="00B21B0A" w:rsidRPr="00433B51" w:rsidRDefault="00B21B0A" w:rsidP="00FC7E04">
                            <w:pPr>
                              <w:rPr>
                                <w:sz w:val="20"/>
                                <w:szCs w:val="20"/>
                              </w:rPr>
                            </w:pPr>
                            <w:r w:rsidRPr="00433B51">
                              <w:rPr>
                                <w:sz w:val="20"/>
                                <w:szCs w:val="20"/>
                              </w:rPr>
                              <w:t xml:space="preserve">Fig </w:t>
                            </w:r>
                            <w:r>
                              <w:rPr>
                                <w:sz w:val="20"/>
                                <w:szCs w:val="20"/>
                              </w:rPr>
                              <w:t>5</w:t>
                            </w:r>
                            <w:r w:rsidRPr="00433B51">
                              <w:rPr>
                                <w:sz w:val="20"/>
                                <w:szCs w:val="20"/>
                              </w:rPr>
                              <w:t>.</w:t>
                            </w:r>
                          </w:p>
                        </w:txbxContent>
                      </wps:txbx>
                      <wps:bodyPr rot="0" vert="horz" wrap="square" lIns="91440" tIns="45720" rIns="91440" bIns="45720" anchor="t" anchorCtr="0">
                        <a:noAutofit/>
                      </wps:bodyPr>
                    </wps:wsp>
                  </a:graphicData>
                </a:graphic>
              </wp:anchor>
            </w:drawing>
          </mc:Choice>
          <mc:Fallback>
            <w:pict>
              <v:shape w14:anchorId="25F8FA3A" id="Text Box 3" o:spid="_x0000_s1027" type="#_x0000_t202" style="position:absolute;margin-left:311.6pt;margin-top:6.55pt;width:40.75pt;height:2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" stroked="f">
                <v:textbox>
                  <w:txbxContent>
                    <w:p w:rsidR="00B21B0A" w:rsidRPr="00433B51" w:rsidRDefault="00B21B0A" w:rsidP="00FC7E04">
                      <w:pPr>
                        <w:rPr>
                          <w:sz w:val="20"/>
                          <w:szCs w:val="20"/>
                        </w:rPr>
                      </w:pPr>
                      <w:r w:rsidRPr="00433B51">
                        <w:rPr>
                          <w:sz w:val="20"/>
                          <w:szCs w:val="20"/>
                        </w:rPr>
                        <w:t xml:space="preserve">Fig </w:t>
                      </w:r>
                      <w:r>
                        <w:rPr>
                          <w:sz w:val="20"/>
                          <w:szCs w:val="20"/>
                        </w:rPr>
                        <w:t>5</w:t>
                      </w:r>
                      <w:r w:rsidRPr="00433B51">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3FA4CDD" wp14:editId="4463A6A2">
                <wp:simplePos x="0" y="0"/>
                <wp:positionH relativeFrom="column">
                  <wp:posOffset>286385</wp:posOffset>
                </wp:positionH>
                <wp:positionV relativeFrom="paragraph">
                  <wp:posOffset>91342</wp:posOffset>
                </wp:positionV>
                <wp:extent cx="517525" cy="286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86385"/>
                        </a:xfrm>
                        <a:prstGeom prst="rect">
                          <a:avLst/>
                        </a:prstGeom>
                        <a:solidFill>
                          <a:srgbClr val="FFFFFF"/>
                        </a:solidFill>
                        <a:ln w="9525">
                          <a:noFill/>
                          <a:miter lim="800000"/>
                          <a:headEnd/>
                          <a:tailEnd/>
                        </a:ln>
                      </wps:spPr>
                      <wps:txbx>
                        <w:txbxContent>
                          <w:p w14:paraId="7992EB83" w14:textId="77777777" w:rsidR="00B21B0A" w:rsidRPr="00433B51" w:rsidRDefault="00B21B0A" w:rsidP="00FC7E04">
                            <w:pPr>
                              <w:rPr>
                                <w:sz w:val="20"/>
                                <w:szCs w:val="20"/>
                              </w:rPr>
                            </w:pPr>
                            <w:r>
                              <w:rPr>
                                <w:sz w:val="20"/>
                                <w:szCs w:val="20"/>
                              </w:rPr>
                              <w:t>Fig 3</w:t>
                            </w:r>
                            <w:r w:rsidRPr="00433B51">
                              <w:rPr>
                                <w:sz w:val="20"/>
                                <w:szCs w:val="20"/>
                              </w:rPr>
                              <w:t>.</w:t>
                            </w:r>
                          </w:p>
                        </w:txbxContent>
                      </wps:txbx>
                      <wps:bodyPr rot="0" vert="horz" wrap="square" lIns="91440" tIns="45720" rIns="91440" bIns="45720" anchor="t" anchorCtr="0">
                        <a:noAutofit/>
                      </wps:bodyPr>
                    </wps:wsp>
                  </a:graphicData>
                </a:graphic>
              </wp:anchor>
            </w:drawing>
          </mc:Choice>
          <mc:Fallback>
            <w:pict>
              <v:shape w14:anchorId="4A5F55E5" id="_x0000_s1028" type="#_x0000_t202" style="position:absolute;margin-left:22.55pt;margin-top:7.2pt;width:40.75pt;height:2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2QIgIAACM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" stroked="f">
                <v:textbox>
                  <w:txbxContent>
                    <w:p w:rsidR="00B21B0A" w:rsidRPr="00433B51" w:rsidRDefault="00B21B0A" w:rsidP="00FC7E04">
                      <w:pPr>
                        <w:rPr>
                          <w:sz w:val="20"/>
                          <w:szCs w:val="20"/>
                        </w:rPr>
                      </w:pPr>
                      <w:r>
                        <w:rPr>
                          <w:sz w:val="20"/>
                          <w:szCs w:val="20"/>
                        </w:rPr>
                        <w:t>Fig 3</w:t>
                      </w:r>
                      <w:r w:rsidRPr="00433B51">
                        <w:rPr>
                          <w:sz w:val="20"/>
                          <w:szCs w:val="20"/>
                        </w:rPr>
                        <w:t>.</w:t>
                      </w:r>
                    </w:p>
                  </w:txbxContent>
                </v:textbox>
              </v:shape>
            </w:pict>
          </mc:Fallback>
        </mc:AlternateContent>
      </w:r>
      <w:r w:rsidRPr="007573C5">
        <w:rPr>
          <w:noProof/>
          <w:lang w:eastAsia="en-GB"/>
        </w:rPr>
        <w:drawing>
          <wp:inline distT="0" distB="0" distL="0" distR="0" wp14:anchorId="3DFC615B" wp14:editId="162FA4FF">
            <wp:extent cx="5731510" cy="2578100"/>
            <wp:effectExtent l="19050" t="19050" r="2159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78100"/>
                    </a:xfrm>
                    <a:prstGeom prst="rect">
                      <a:avLst/>
                    </a:prstGeom>
                    <a:ln>
                      <a:solidFill>
                        <a:schemeClr val="tx1"/>
                      </a:solidFill>
                    </a:ln>
                  </pic:spPr>
                </pic:pic>
              </a:graphicData>
            </a:graphic>
          </wp:inline>
        </w:drawing>
      </w:r>
    </w:p>
    <w:p w14:paraId="03E61FE0" w14:textId="77777777" w:rsidR="00FC7E04" w:rsidRPr="00CC52FC" w:rsidRDefault="00FC7E04" w:rsidP="00FC7E04">
      <w:pPr>
        <w:rPr>
          <w:sz w:val="18"/>
          <w:szCs w:val="18"/>
        </w:rPr>
      </w:pPr>
      <w:r w:rsidRPr="00951AEB">
        <w:rPr>
          <w:b/>
          <w:sz w:val="18"/>
          <w:szCs w:val="18"/>
        </w:rPr>
        <w:t>Fig 3</w:t>
      </w:r>
      <w:r w:rsidRPr="00951AEB">
        <w:rPr>
          <w:sz w:val="18"/>
          <w:szCs w:val="18"/>
        </w:rPr>
        <w:t xml:space="preserve">. mean time recorded for (a) ignition of blank (control) of 180 thread count 100% cotton sheeting; (b) with one application of 27.1% paraffin base cream left of 24hrs; (c) with two applications of 27.1% paraffin base cream, one after 24 hrs and one after a further 24hrs </w:t>
      </w:r>
      <w:r w:rsidRPr="00951AEB">
        <w:rPr>
          <w:b/>
          <w:sz w:val="18"/>
          <w:szCs w:val="18"/>
        </w:rPr>
        <w:t>Fig 4</w:t>
      </w:r>
      <w:r w:rsidRPr="00951AEB">
        <w:rPr>
          <w:sz w:val="18"/>
          <w:szCs w:val="18"/>
        </w:rPr>
        <w:t xml:space="preserve">. mean time recorded for (d) ignition of blank (control) of 144 thread count </w:t>
      </w:r>
      <w:r w:rsidR="00013822" w:rsidRPr="00951AEB">
        <w:rPr>
          <w:sz w:val="18"/>
          <w:szCs w:val="18"/>
        </w:rPr>
        <w:t>52% polyester/48% cotton</w:t>
      </w:r>
      <w:r w:rsidRPr="00951AEB">
        <w:rPr>
          <w:sz w:val="18"/>
          <w:szCs w:val="18"/>
        </w:rPr>
        <w:t xml:space="preserve"> sheeting; (e) with one application of 27.1% paraffin bas</w:t>
      </w:r>
      <w:r w:rsidR="00250B61" w:rsidRPr="00951AEB">
        <w:rPr>
          <w:sz w:val="18"/>
          <w:szCs w:val="18"/>
        </w:rPr>
        <w:t>e</w:t>
      </w:r>
      <w:r w:rsidRPr="00951AEB">
        <w:rPr>
          <w:sz w:val="18"/>
          <w:szCs w:val="18"/>
        </w:rPr>
        <w:t xml:space="preserve"> cream left of 24hrs; (f) with one application 27.1% paraffin base cream left for 48hrs. </w:t>
      </w:r>
      <w:r w:rsidRPr="00951AEB">
        <w:rPr>
          <w:b/>
          <w:sz w:val="18"/>
          <w:szCs w:val="18"/>
        </w:rPr>
        <w:t>Fig 5</w:t>
      </w:r>
      <w:r w:rsidRPr="00951AEB">
        <w:rPr>
          <w:sz w:val="18"/>
          <w:szCs w:val="18"/>
        </w:rPr>
        <w:t>. mean time recorded for (g) ignition of blank (control) of 100% cotton t-shirt; (h) with one application &lt;85% petroleum jelly decongestant rub left for 24hrs; (i) with one application &lt;85% petroleum jelly decongestant rub left for 48hrs.</w:t>
      </w:r>
      <w:r w:rsidR="00CC52FC" w:rsidRPr="00951AEB">
        <w:rPr>
          <w:sz w:val="18"/>
          <w:szCs w:val="18"/>
        </w:rPr>
        <w:t xml:space="preserve"> </w:t>
      </w:r>
      <w:r w:rsidR="00CC52FC" w:rsidRPr="00951AEB">
        <w:rPr>
          <w:rFonts w:ascii="Calibri" w:eastAsia="Times New Roman" w:hAnsi="Calibri" w:cs="Calibri"/>
          <w:iCs/>
          <w:sz w:val="18"/>
          <w:szCs w:val="18"/>
          <w:lang w:eastAsia="en-GB"/>
        </w:rPr>
        <w:t xml:space="preserve">All tests were carried out following the adapted (FAR 24.853) vertical flammability test using a </w:t>
      </w:r>
      <w:r w:rsidR="00CC52FC" w:rsidRPr="00951AEB">
        <w:rPr>
          <w:sz w:val="18"/>
          <w:szCs w:val="18"/>
        </w:rPr>
        <w:t xml:space="preserve">Humboldt H-5885 Bunsen burner flame height set at 7.0 </w:t>
      </w:r>
      <w:r w:rsidR="00CC52FC" w:rsidRPr="00951AEB">
        <w:rPr>
          <w:rFonts w:cstheme="minorHAnsi"/>
          <w:sz w:val="18"/>
          <w:szCs w:val="18"/>
        </w:rPr>
        <w:t>±</w:t>
      </w:r>
      <w:r w:rsidR="00CC52FC" w:rsidRPr="00951AEB">
        <w:rPr>
          <w:sz w:val="18"/>
          <w:szCs w:val="18"/>
        </w:rPr>
        <w:t xml:space="preserve"> 0.6 cm</w:t>
      </w:r>
      <w:r w:rsidR="00CC52FC" w:rsidRPr="00951AEB">
        <w:rPr>
          <w:rFonts w:ascii="Calibri" w:eastAsia="Times New Roman" w:hAnsi="Calibri" w:cs="Calibri"/>
          <w:iCs/>
          <w:sz w:val="18"/>
          <w:szCs w:val="18"/>
          <w:lang w:eastAsia="en-GB"/>
        </w:rPr>
        <w:t xml:space="preserve"> below </w:t>
      </w:r>
      <w:r w:rsidR="00CC52FC" w:rsidRPr="00951AEB">
        <w:rPr>
          <w:sz w:val="18"/>
          <w:szCs w:val="18"/>
        </w:rPr>
        <w:t>the lower edge of the front face of a test specimen</w:t>
      </w:r>
    </w:p>
    <w:p w14:paraId="2E617CB0" w14:textId="77777777" w:rsidR="00FC7E04" w:rsidRDefault="00FC7E04" w:rsidP="00CC34E2">
      <w:pPr>
        <w:rPr>
          <w:i/>
        </w:rPr>
      </w:pPr>
    </w:p>
    <w:p w14:paraId="6CF93B22" w14:textId="77777777" w:rsidR="00FC7E04" w:rsidRDefault="00FC7E04" w:rsidP="00CC34E2">
      <w:pPr>
        <w:rPr>
          <w:i/>
        </w:rPr>
      </w:pPr>
    </w:p>
    <w:p w14:paraId="305E8755" w14:textId="77777777" w:rsidR="00FC7E04" w:rsidRDefault="00FC7E04" w:rsidP="00CC34E2">
      <w:pPr>
        <w:rPr>
          <w:i/>
        </w:rPr>
      </w:pPr>
    </w:p>
    <w:p w14:paraId="357A84A6" w14:textId="77777777" w:rsidR="00FC7E04" w:rsidRDefault="00FC7E04" w:rsidP="00CC34E2">
      <w:pPr>
        <w:rPr>
          <w:i/>
        </w:rPr>
      </w:pPr>
    </w:p>
    <w:p w14:paraId="383F93B2" w14:textId="77777777" w:rsidR="00FC7E04" w:rsidRDefault="00FC7E04" w:rsidP="00CC34E2">
      <w:pPr>
        <w:rPr>
          <w:i/>
        </w:rPr>
      </w:pPr>
    </w:p>
    <w:p w14:paraId="7A11E0C3" w14:textId="77777777" w:rsidR="00FC7E04" w:rsidRDefault="00FC7E04" w:rsidP="00CC34E2">
      <w:pPr>
        <w:rPr>
          <w:i/>
        </w:rPr>
      </w:pPr>
    </w:p>
    <w:p w14:paraId="1AE89586" w14:textId="77777777" w:rsidR="00FC7E04" w:rsidRDefault="00FC7E04" w:rsidP="00CC34E2">
      <w:pPr>
        <w:rPr>
          <w:i/>
        </w:rPr>
      </w:pPr>
    </w:p>
    <w:p w14:paraId="67BCF2BF" w14:textId="77777777" w:rsidR="00FC7E04" w:rsidRDefault="00FC7E04" w:rsidP="00CC34E2">
      <w:pPr>
        <w:rPr>
          <w:i/>
        </w:rPr>
      </w:pPr>
    </w:p>
    <w:p w14:paraId="56B964A6" w14:textId="77777777" w:rsidR="00FC7E04" w:rsidRDefault="00FC7E04" w:rsidP="00CC34E2">
      <w:pPr>
        <w:rPr>
          <w:i/>
        </w:rPr>
      </w:pPr>
    </w:p>
    <w:p w14:paraId="2157174A" w14:textId="77777777" w:rsidR="00270E7E" w:rsidRPr="00270E7E" w:rsidRDefault="005E703A" w:rsidP="00CC34E2">
      <w:pPr>
        <w:rPr>
          <w:b/>
        </w:rPr>
      </w:pPr>
      <w:r w:rsidRPr="005E703A">
        <w:rPr>
          <w:i/>
        </w:rPr>
        <w:lastRenderedPageBreak/>
        <w:t>3.2</w:t>
      </w:r>
      <w:r>
        <w:rPr>
          <w:b/>
        </w:rPr>
        <w:t xml:space="preserve"> </w:t>
      </w:r>
      <w:r w:rsidR="00270E7E" w:rsidRPr="005E703A">
        <w:rPr>
          <w:i/>
        </w:rPr>
        <w:t>Flame times (</w:t>
      </w:r>
      <w:r w:rsidR="00270E7E" w:rsidRPr="004E6B97">
        <w:rPr>
          <w:i/>
          <w:color w:val="5B9BD5" w:themeColor="accent1"/>
        </w:rPr>
        <w:t>Fig. 6-8</w:t>
      </w:r>
      <w:r w:rsidR="00270E7E" w:rsidRPr="005E703A">
        <w:rPr>
          <w:i/>
        </w:rPr>
        <w:t>)</w:t>
      </w:r>
    </w:p>
    <w:p w14:paraId="25252356" w14:textId="77777777" w:rsidR="00F16BEE" w:rsidRDefault="0071047E" w:rsidP="00CC34E2">
      <w:r w:rsidRPr="00E26523">
        <w:t>The comparison of all means and variance of the flame times</w:t>
      </w:r>
      <w:r w:rsidR="00C150B3">
        <w:t xml:space="preserve"> (</w:t>
      </w:r>
      <w:r w:rsidR="003F28DC" w:rsidRPr="004E6B97">
        <w:rPr>
          <w:color w:val="5B9BD5" w:themeColor="accent1"/>
        </w:rPr>
        <w:t xml:space="preserve">Table </w:t>
      </w:r>
      <w:r w:rsidR="004E6B97" w:rsidRPr="004E6B97">
        <w:rPr>
          <w:color w:val="5B9BD5" w:themeColor="accent1"/>
        </w:rPr>
        <w:t xml:space="preserve">A.2 </w:t>
      </w:r>
      <w:r w:rsidR="004E6B97">
        <w:t>in the appendix</w:t>
      </w:r>
      <w:r w:rsidR="003F28DC">
        <w:t>)</w:t>
      </w:r>
      <w:r w:rsidRPr="00E26523">
        <w:t xml:space="preserve"> </w:t>
      </w:r>
      <w:r w:rsidR="006F7FBD" w:rsidRPr="00E26523">
        <w:t xml:space="preserve">show no significant difference when </w:t>
      </w:r>
      <w:r w:rsidR="003F28DC" w:rsidRPr="00E26523">
        <w:t>compar</w:t>
      </w:r>
      <w:r w:rsidR="003F28DC">
        <w:t>ing</w:t>
      </w:r>
      <w:r w:rsidR="009B2DDC">
        <w:t xml:space="preserve"> the blank textiles to when contaminated.</w:t>
      </w:r>
    </w:p>
    <w:p w14:paraId="1CC96F97" w14:textId="77777777" w:rsidR="00FC7E04" w:rsidRDefault="00FC7E04" w:rsidP="00FC7E04">
      <w:r>
        <w:rPr>
          <w:noProof/>
          <w:lang w:eastAsia="en-GB"/>
        </w:rPr>
        <mc:AlternateContent>
          <mc:Choice Requires="wps">
            <w:drawing>
              <wp:anchor distT="0" distB="0" distL="114300" distR="114300" simplePos="0" relativeHeight="251667456" behindDoc="0" locked="0" layoutInCell="1" allowOverlap="1" wp14:anchorId="3CD9824F" wp14:editId="7F68E8F6">
                <wp:simplePos x="0" y="0"/>
                <wp:positionH relativeFrom="column">
                  <wp:posOffset>3943350</wp:posOffset>
                </wp:positionH>
                <wp:positionV relativeFrom="paragraph">
                  <wp:posOffset>49628</wp:posOffset>
                </wp:positionV>
                <wp:extent cx="517525" cy="2863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86385"/>
                        </a:xfrm>
                        <a:prstGeom prst="rect">
                          <a:avLst/>
                        </a:prstGeom>
                        <a:solidFill>
                          <a:srgbClr val="FFFFFF"/>
                        </a:solidFill>
                        <a:ln w="9525">
                          <a:noFill/>
                          <a:miter lim="800000"/>
                          <a:headEnd/>
                          <a:tailEnd/>
                        </a:ln>
                      </wps:spPr>
                      <wps:txbx>
                        <w:txbxContent>
                          <w:p w14:paraId="0D948B34" w14:textId="77777777" w:rsidR="00B21B0A" w:rsidRPr="00433B51" w:rsidRDefault="00B21B0A" w:rsidP="00FC7E04">
                            <w:pPr>
                              <w:rPr>
                                <w:sz w:val="20"/>
                                <w:szCs w:val="20"/>
                              </w:rPr>
                            </w:pPr>
                            <w:r>
                              <w:rPr>
                                <w:sz w:val="20"/>
                                <w:szCs w:val="20"/>
                              </w:rPr>
                              <w:t>Fig 8</w:t>
                            </w:r>
                            <w:r w:rsidRPr="00433B51">
                              <w:rPr>
                                <w:sz w:val="20"/>
                                <w:szCs w:val="20"/>
                              </w:rPr>
                              <w:t>.</w:t>
                            </w:r>
                          </w:p>
                        </w:txbxContent>
                      </wps:txbx>
                      <wps:bodyPr rot="0" vert="horz" wrap="square" lIns="91440" tIns="45720" rIns="91440" bIns="45720" anchor="t" anchorCtr="0">
                        <a:noAutofit/>
                      </wps:bodyPr>
                    </wps:wsp>
                  </a:graphicData>
                </a:graphic>
              </wp:anchor>
            </w:drawing>
          </mc:Choice>
          <mc:Fallback>
            <w:pict>
              <v:shape w14:anchorId="062DA38A" id="_x0000_s1029" type="#_x0000_t202" style="position:absolute;margin-left:310.5pt;margin-top:3.9pt;width:40.75pt;height:2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wuIQIAACI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" stroked="f">
                <v:textbox>
                  <w:txbxContent>
                    <w:p w:rsidR="00B21B0A" w:rsidRPr="00433B51" w:rsidRDefault="00B21B0A" w:rsidP="00FC7E04">
                      <w:pPr>
                        <w:rPr>
                          <w:sz w:val="20"/>
                          <w:szCs w:val="20"/>
                        </w:rPr>
                      </w:pPr>
                      <w:r>
                        <w:rPr>
                          <w:sz w:val="20"/>
                          <w:szCs w:val="20"/>
                        </w:rPr>
                        <w:t>Fig 8</w:t>
                      </w:r>
                      <w:r w:rsidRPr="00433B51">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6BE2484" wp14:editId="778BE598">
                <wp:simplePos x="0" y="0"/>
                <wp:positionH relativeFrom="column">
                  <wp:posOffset>2052955</wp:posOffset>
                </wp:positionH>
                <wp:positionV relativeFrom="paragraph">
                  <wp:posOffset>57785</wp:posOffset>
                </wp:positionV>
                <wp:extent cx="517525" cy="2863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86385"/>
                        </a:xfrm>
                        <a:prstGeom prst="rect">
                          <a:avLst/>
                        </a:prstGeom>
                        <a:solidFill>
                          <a:srgbClr val="FFFFFF"/>
                        </a:solidFill>
                        <a:ln w="9525">
                          <a:noFill/>
                          <a:miter lim="800000"/>
                          <a:headEnd/>
                          <a:tailEnd/>
                        </a:ln>
                      </wps:spPr>
                      <wps:txbx>
                        <w:txbxContent>
                          <w:p w14:paraId="08B40BF7" w14:textId="77777777" w:rsidR="00B21B0A" w:rsidRPr="00433B51" w:rsidRDefault="00B21B0A" w:rsidP="00FC7E04">
                            <w:pPr>
                              <w:rPr>
                                <w:sz w:val="20"/>
                                <w:szCs w:val="20"/>
                              </w:rPr>
                            </w:pPr>
                            <w:r>
                              <w:rPr>
                                <w:sz w:val="20"/>
                                <w:szCs w:val="20"/>
                              </w:rPr>
                              <w:t>Fig 7</w:t>
                            </w:r>
                            <w:r w:rsidRPr="00433B51">
                              <w:rPr>
                                <w:sz w:val="20"/>
                                <w:szCs w:val="20"/>
                              </w:rPr>
                              <w:t>.</w:t>
                            </w:r>
                          </w:p>
                        </w:txbxContent>
                      </wps:txbx>
                      <wps:bodyPr rot="0" vert="horz" wrap="square" lIns="91440" tIns="45720" rIns="91440" bIns="45720" anchor="t" anchorCtr="0">
                        <a:noAutofit/>
                      </wps:bodyPr>
                    </wps:wsp>
                  </a:graphicData>
                </a:graphic>
              </wp:anchor>
            </w:drawing>
          </mc:Choice>
          <mc:Fallback>
            <w:pict>
              <v:shape w14:anchorId="1329C699" id="_x0000_s1030" type="#_x0000_t202" style="position:absolute;margin-left:161.65pt;margin-top:4.55pt;width:40.75pt;height:2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sGIQIAACE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" stroked="f">
                <v:textbox>
                  <w:txbxContent>
                    <w:p w:rsidR="00B21B0A" w:rsidRPr="00433B51" w:rsidRDefault="00B21B0A" w:rsidP="00FC7E04">
                      <w:pPr>
                        <w:rPr>
                          <w:sz w:val="20"/>
                          <w:szCs w:val="20"/>
                        </w:rPr>
                      </w:pPr>
                      <w:r>
                        <w:rPr>
                          <w:sz w:val="20"/>
                          <w:szCs w:val="20"/>
                        </w:rPr>
                        <w:t>Fig 7</w:t>
                      </w:r>
                      <w:r w:rsidRPr="00433B51">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CF3EBFC" wp14:editId="44B0EE73">
                <wp:simplePos x="0" y="0"/>
                <wp:positionH relativeFrom="column">
                  <wp:posOffset>314325</wp:posOffset>
                </wp:positionH>
                <wp:positionV relativeFrom="paragraph">
                  <wp:posOffset>49530</wp:posOffset>
                </wp:positionV>
                <wp:extent cx="517525" cy="2863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86385"/>
                        </a:xfrm>
                        <a:prstGeom prst="rect">
                          <a:avLst/>
                        </a:prstGeom>
                        <a:solidFill>
                          <a:srgbClr val="FFFFFF"/>
                        </a:solidFill>
                        <a:ln w="9525">
                          <a:noFill/>
                          <a:miter lim="800000"/>
                          <a:headEnd/>
                          <a:tailEnd/>
                        </a:ln>
                      </wps:spPr>
                      <wps:txbx>
                        <w:txbxContent>
                          <w:p w14:paraId="55EEE839" w14:textId="77777777" w:rsidR="00B21B0A" w:rsidRPr="00433B51" w:rsidRDefault="00B21B0A" w:rsidP="00FC7E04">
                            <w:pPr>
                              <w:rPr>
                                <w:sz w:val="20"/>
                                <w:szCs w:val="20"/>
                              </w:rPr>
                            </w:pPr>
                            <w:r>
                              <w:rPr>
                                <w:sz w:val="20"/>
                                <w:szCs w:val="20"/>
                              </w:rPr>
                              <w:t>Fig 6</w:t>
                            </w:r>
                            <w:r w:rsidRPr="00433B51">
                              <w:rPr>
                                <w:sz w:val="20"/>
                                <w:szCs w:val="20"/>
                              </w:rPr>
                              <w:t>.</w:t>
                            </w:r>
                          </w:p>
                        </w:txbxContent>
                      </wps:txbx>
                      <wps:bodyPr rot="0" vert="horz" wrap="square" lIns="91440" tIns="45720" rIns="91440" bIns="45720" anchor="t" anchorCtr="0">
                        <a:noAutofit/>
                      </wps:bodyPr>
                    </wps:wsp>
                  </a:graphicData>
                </a:graphic>
              </wp:anchor>
            </w:drawing>
          </mc:Choice>
          <mc:Fallback>
            <w:pict>
              <v:shape w14:anchorId="5D262C87" id="_x0000_s1031" type="#_x0000_t202" style="position:absolute;margin-left:24.75pt;margin-top:3.9pt;width:40.75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t1IAIAACE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" stroked="f">
                <v:textbox>
                  <w:txbxContent>
                    <w:p w:rsidR="00B21B0A" w:rsidRPr="00433B51" w:rsidRDefault="00B21B0A" w:rsidP="00FC7E04">
                      <w:pPr>
                        <w:rPr>
                          <w:sz w:val="20"/>
                          <w:szCs w:val="20"/>
                        </w:rPr>
                      </w:pPr>
                      <w:r>
                        <w:rPr>
                          <w:sz w:val="20"/>
                          <w:szCs w:val="20"/>
                        </w:rPr>
                        <w:t>Fig 6</w:t>
                      </w:r>
                      <w:r w:rsidRPr="00433B51">
                        <w:rPr>
                          <w:sz w:val="20"/>
                          <w:szCs w:val="20"/>
                        </w:rPr>
                        <w:t>.</w:t>
                      </w:r>
                    </w:p>
                  </w:txbxContent>
                </v:textbox>
              </v:shape>
            </w:pict>
          </mc:Fallback>
        </mc:AlternateContent>
      </w:r>
      <w:r w:rsidRPr="003E5E8D">
        <w:rPr>
          <w:noProof/>
          <w:lang w:eastAsia="en-GB"/>
        </w:rPr>
        <w:drawing>
          <wp:inline distT="0" distB="0" distL="0" distR="0" wp14:anchorId="52B88BB1" wp14:editId="0CD3DDF2">
            <wp:extent cx="5731510" cy="2734310"/>
            <wp:effectExtent l="19050" t="19050" r="21590" b="279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34310"/>
                    </a:xfrm>
                    <a:prstGeom prst="rect">
                      <a:avLst/>
                    </a:prstGeom>
                    <a:ln>
                      <a:solidFill>
                        <a:schemeClr val="tx1"/>
                      </a:solidFill>
                    </a:ln>
                  </pic:spPr>
                </pic:pic>
              </a:graphicData>
            </a:graphic>
          </wp:inline>
        </w:drawing>
      </w:r>
    </w:p>
    <w:p w14:paraId="76CAA30F" w14:textId="77777777" w:rsidR="00CC52FC" w:rsidRPr="00CC52FC" w:rsidRDefault="00FC7E04" w:rsidP="00CC52FC">
      <w:pPr>
        <w:rPr>
          <w:sz w:val="18"/>
          <w:szCs w:val="18"/>
        </w:rPr>
      </w:pPr>
      <w:r w:rsidRPr="00951AEB">
        <w:rPr>
          <w:b/>
          <w:sz w:val="18"/>
          <w:szCs w:val="18"/>
        </w:rPr>
        <w:t>Fig 6</w:t>
      </w:r>
      <w:r w:rsidRPr="00951AEB">
        <w:rPr>
          <w:sz w:val="18"/>
          <w:szCs w:val="18"/>
        </w:rPr>
        <w:t>. mean of (a) flame time of blank (control) of 180 thread count 100% cotton sheeting (b) with one application of 27.1% paraffin base cream left of 24hrs (c) with two applications of 27.1% paraffin base cream one after 24 hrs and one after a further 24hrs</w:t>
      </w:r>
      <w:r w:rsidRPr="00951AEB">
        <w:rPr>
          <w:b/>
          <w:sz w:val="18"/>
          <w:szCs w:val="18"/>
        </w:rPr>
        <w:t xml:space="preserve"> Fig 7</w:t>
      </w:r>
      <w:r w:rsidRPr="00951AEB">
        <w:rPr>
          <w:sz w:val="18"/>
          <w:szCs w:val="18"/>
        </w:rPr>
        <w:t xml:space="preserve">. mean of (d) flame time of blank (control) of 144 thread count </w:t>
      </w:r>
      <w:r w:rsidR="00013822" w:rsidRPr="00951AEB">
        <w:rPr>
          <w:sz w:val="18"/>
          <w:szCs w:val="18"/>
        </w:rPr>
        <w:t>52% polyester/48% cotton</w:t>
      </w:r>
      <w:r w:rsidR="00013822" w:rsidRPr="00951AEB">
        <w:t xml:space="preserve"> </w:t>
      </w:r>
      <w:r w:rsidRPr="00951AEB">
        <w:rPr>
          <w:sz w:val="18"/>
          <w:szCs w:val="18"/>
        </w:rPr>
        <w:t xml:space="preserve">sheeting (e) with one application of 27.1% paraffin base cream left of 24hrs (f) with one application 27.1% paraffin based cream left of 48hrs . </w:t>
      </w:r>
      <w:r w:rsidRPr="00951AEB">
        <w:rPr>
          <w:b/>
          <w:sz w:val="18"/>
          <w:szCs w:val="18"/>
        </w:rPr>
        <w:t>Fig 8</w:t>
      </w:r>
      <w:r w:rsidRPr="00951AEB">
        <w:rPr>
          <w:sz w:val="18"/>
          <w:szCs w:val="18"/>
        </w:rPr>
        <w:t>. mean of (g) flame time of blank (control) of 100% cotton t-shirt (h) with one application &lt;85% petroleum jelly decongestant rub left for 24hrs (i) with one application &lt;85% petroleum jelly decongestant rub left for 48hrs.</w:t>
      </w:r>
      <w:r w:rsidR="00CC52FC" w:rsidRPr="00951AEB">
        <w:rPr>
          <w:sz w:val="18"/>
          <w:szCs w:val="18"/>
        </w:rPr>
        <w:t xml:space="preserve"> </w:t>
      </w:r>
      <w:r w:rsidR="00CC52FC" w:rsidRPr="00951AEB">
        <w:rPr>
          <w:rFonts w:ascii="Calibri" w:eastAsia="Times New Roman" w:hAnsi="Calibri" w:cs="Calibri"/>
          <w:iCs/>
          <w:sz w:val="18"/>
          <w:szCs w:val="18"/>
          <w:lang w:eastAsia="en-GB"/>
        </w:rPr>
        <w:t xml:space="preserve">All tests were carried out following the adapted (FAR 24.853) vertical flammability test using a </w:t>
      </w:r>
      <w:r w:rsidR="00CC52FC" w:rsidRPr="00951AEB">
        <w:rPr>
          <w:sz w:val="18"/>
          <w:szCs w:val="18"/>
        </w:rPr>
        <w:t xml:space="preserve">Humboldt H-5885 Bunsen burner flame height set at 7.0 </w:t>
      </w:r>
      <w:r w:rsidR="00CC52FC" w:rsidRPr="00951AEB">
        <w:rPr>
          <w:rFonts w:cstheme="minorHAnsi"/>
          <w:sz w:val="18"/>
          <w:szCs w:val="18"/>
        </w:rPr>
        <w:t>±</w:t>
      </w:r>
      <w:r w:rsidR="00CC52FC" w:rsidRPr="00951AEB">
        <w:rPr>
          <w:sz w:val="18"/>
          <w:szCs w:val="18"/>
        </w:rPr>
        <w:t xml:space="preserve"> 0.6 cm</w:t>
      </w:r>
      <w:r w:rsidR="00CC52FC" w:rsidRPr="00951AEB">
        <w:rPr>
          <w:rFonts w:ascii="Calibri" w:eastAsia="Times New Roman" w:hAnsi="Calibri" w:cs="Calibri"/>
          <w:iCs/>
          <w:sz w:val="18"/>
          <w:szCs w:val="18"/>
          <w:lang w:eastAsia="en-GB"/>
        </w:rPr>
        <w:t xml:space="preserve"> below </w:t>
      </w:r>
      <w:r w:rsidR="00CC52FC" w:rsidRPr="00951AEB">
        <w:rPr>
          <w:sz w:val="18"/>
          <w:szCs w:val="18"/>
        </w:rPr>
        <w:t>the lower edge of the front face of a test specimen</w:t>
      </w:r>
    </w:p>
    <w:p w14:paraId="56DE60EC" w14:textId="77777777" w:rsidR="00FC7E04" w:rsidRPr="00757AE4" w:rsidRDefault="00FC7E04" w:rsidP="00FC7E04">
      <w:pPr>
        <w:rPr>
          <w:sz w:val="18"/>
          <w:szCs w:val="18"/>
        </w:rPr>
      </w:pPr>
    </w:p>
    <w:p w14:paraId="2C391BEC" w14:textId="77777777" w:rsidR="00FC7E04" w:rsidRDefault="00FC7E04" w:rsidP="00CC34E2">
      <w:pPr>
        <w:rPr>
          <w:rFonts w:cstheme="minorHAnsi"/>
          <w:b/>
          <w:sz w:val="20"/>
          <w:szCs w:val="20"/>
        </w:rPr>
      </w:pPr>
    </w:p>
    <w:p w14:paraId="25F0EC93" w14:textId="77777777" w:rsidR="00FC7E04" w:rsidRDefault="00FC7E04" w:rsidP="00CC34E2">
      <w:pPr>
        <w:rPr>
          <w:rFonts w:cstheme="minorHAnsi"/>
          <w:b/>
          <w:sz w:val="20"/>
          <w:szCs w:val="20"/>
        </w:rPr>
      </w:pPr>
    </w:p>
    <w:p w14:paraId="26B093F4" w14:textId="77777777" w:rsidR="00FC7E04" w:rsidRDefault="00FC7E04" w:rsidP="00CC34E2">
      <w:pPr>
        <w:rPr>
          <w:rFonts w:cstheme="minorHAnsi"/>
          <w:b/>
          <w:sz w:val="20"/>
          <w:szCs w:val="20"/>
        </w:rPr>
      </w:pPr>
    </w:p>
    <w:p w14:paraId="5F28B53B" w14:textId="77777777" w:rsidR="00FC7E04" w:rsidRDefault="00FC7E04" w:rsidP="00CC34E2">
      <w:pPr>
        <w:rPr>
          <w:rFonts w:cstheme="minorHAnsi"/>
          <w:b/>
          <w:sz w:val="20"/>
          <w:szCs w:val="20"/>
        </w:rPr>
      </w:pPr>
    </w:p>
    <w:p w14:paraId="37BD7E1D" w14:textId="77777777" w:rsidR="00FC7E04" w:rsidRDefault="00FC7E04" w:rsidP="00CC34E2">
      <w:pPr>
        <w:rPr>
          <w:rFonts w:cstheme="minorHAnsi"/>
          <w:b/>
          <w:sz w:val="20"/>
          <w:szCs w:val="20"/>
        </w:rPr>
      </w:pPr>
    </w:p>
    <w:p w14:paraId="7B9BE4AA" w14:textId="77777777" w:rsidR="00FC7E04" w:rsidRDefault="00FC7E04" w:rsidP="00CC34E2">
      <w:pPr>
        <w:rPr>
          <w:rFonts w:cstheme="minorHAnsi"/>
          <w:b/>
          <w:sz w:val="20"/>
          <w:szCs w:val="20"/>
        </w:rPr>
      </w:pPr>
    </w:p>
    <w:p w14:paraId="26A04E90" w14:textId="77777777" w:rsidR="00FC7E04" w:rsidRDefault="00FC7E04" w:rsidP="00CC34E2">
      <w:pPr>
        <w:rPr>
          <w:rFonts w:cstheme="minorHAnsi"/>
          <w:b/>
          <w:sz w:val="20"/>
          <w:szCs w:val="20"/>
        </w:rPr>
      </w:pPr>
    </w:p>
    <w:p w14:paraId="6EF2A714" w14:textId="77777777" w:rsidR="00FC7E04" w:rsidRDefault="00FC7E04" w:rsidP="00CC34E2">
      <w:pPr>
        <w:rPr>
          <w:rFonts w:cstheme="minorHAnsi"/>
          <w:b/>
          <w:sz w:val="20"/>
          <w:szCs w:val="20"/>
        </w:rPr>
      </w:pPr>
    </w:p>
    <w:p w14:paraId="6E009004" w14:textId="77777777" w:rsidR="00FC7E04" w:rsidRDefault="00FC7E04" w:rsidP="00CC34E2">
      <w:pPr>
        <w:rPr>
          <w:rFonts w:cstheme="minorHAnsi"/>
          <w:b/>
          <w:sz w:val="20"/>
          <w:szCs w:val="20"/>
        </w:rPr>
      </w:pPr>
    </w:p>
    <w:p w14:paraId="26A1DD12" w14:textId="77777777" w:rsidR="00FC7E04" w:rsidRDefault="00FC7E04" w:rsidP="00CC34E2">
      <w:pPr>
        <w:rPr>
          <w:rFonts w:cstheme="minorHAnsi"/>
          <w:b/>
          <w:sz w:val="20"/>
          <w:szCs w:val="20"/>
        </w:rPr>
      </w:pPr>
    </w:p>
    <w:p w14:paraId="2AAAB982" w14:textId="77777777" w:rsidR="00FC7E04" w:rsidRDefault="00FC7E04" w:rsidP="00CC34E2">
      <w:pPr>
        <w:rPr>
          <w:rFonts w:cstheme="minorHAnsi"/>
          <w:b/>
          <w:sz w:val="20"/>
          <w:szCs w:val="20"/>
        </w:rPr>
      </w:pPr>
    </w:p>
    <w:p w14:paraId="729B6C04" w14:textId="77777777" w:rsidR="00FC7E04" w:rsidRDefault="00FC7E04" w:rsidP="00CC34E2">
      <w:pPr>
        <w:rPr>
          <w:rFonts w:cstheme="minorHAnsi"/>
          <w:b/>
          <w:sz w:val="20"/>
          <w:szCs w:val="20"/>
        </w:rPr>
      </w:pPr>
    </w:p>
    <w:p w14:paraId="4F8BD3B5" w14:textId="77777777" w:rsidR="00FC7E04" w:rsidRDefault="00FC7E04" w:rsidP="00CC34E2">
      <w:pPr>
        <w:rPr>
          <w:rFonts w:cstheme="minorHAnsi"/>
          <w:b/>
          <w:sz w:val="20"/>
          <w:szCs w:val="20"/>
        </w:rPr>
      </w:pPr>
    </w:p>
    <w:p w14:paraId="4245A324" w14:textId="77777777" w:rsidR="00FC7E04" w:rsidRDefault="00FC7E04" w:rsidP="00CC34E2">
      <w:pPr>
        <w:rPr>
          <w:rFonts w:cstheme="minorHAnsi"/>
          <w:b/>
          <w:sz w:val="20"/>
          <w:szCs w:val="20"/>
        </w:rPr>
      </w:pPr>
    </w:p>
    <w:p w14:paraId="0490747F" w14:textId="77777777" w:rsidR="00F16BEE" w:rsidRPr="005E703A" w:rsidRDefault="005E703A" w:rsidP="00CC34E2">
      <w:pPr>
        <w:rPr>
          <w:rFonts w:cstheme="minorHAnsi"/>
          <w:i/>
        </w:rPr>
      </w:pPr>
      <w:r w:rsidRPr="005E703A">
        <w:rPr>
          <w:rFonts w:cstheme="minorHAnsi"/>
          <w:i/>
        </w:rPr>
        <w:lastRenderedPageBreak/>
        <w:t xml:space="preserve">3.3 </w:t>
      </w:r>
      <w:r w:rsidR="00270E7E" w:rsidRPr="005E703A">
        <w:rPr>
          <w:rFonts w:cstheme="minorHAnsi"/>
          <w:i/>
        </w:rPr>
        <w:t>Glowing/smouldering combustion time (</w:t>
      </w:r>
      <w:r w:rsidR="00270E7E" w:rsidRPr="004E6B97">
        <w:rPr>
          <w:rFonts w:cstheme="minorHAnsi"/>
          <w:i/>
          <w:color w:val="5B9BD5" w:themeColor="accent1"/>
        </w:rPr>
        <w:t>Fig. 9-11</w:t>
      </w:r>
      <w:r w:rsidR="00270E7E" w:rsidRPr="005E703A">
        <w:rPr>
          <w:rFonts w:cstheme="minorHAnsi"/>
          <w:i/>
        </w:rPr>
        <w:t>)</w:t>
      </w:r>
    </w:p>
    <w:p w14:paraId="34D1EC80" w14:textId="77777777" w:rsidR="00EB68FA" w:rsidRDefault="00270E7E" w:rsidP="00EB68FA">
      <w:r>
        <w:t xml:space="preserve">Comparing </w:t>
      </w:r>
      <w:r w:rsidR="00EB68FA">
        <w:t xml:space="preserve">the means </w:t>
      </w:r>
      <w:r w:rsidR="00C150B3">
        <w:t xml:space="preserve">glowing/smouldering combustion times </w:t>
      </w:r>
      <w:r w:rsidR="004E6B97">
        <w:t>(</w:t>
      </w:r>
      <w:r w:rsidR="004E6B97" w:rsidRPr="004E6B97">
        <w:rPr>
          <w:color w:val="5B9BD5" w:themeColor="accent1"/>
        </w:rPr>
        <w:t>Table A.</w:t>
      </w:r>
      <w:r w:rsidRPr="004E6B97">
        <w:rPr>
          <w:color w:val="5B9BD5" w:themeColor="accent1"/>
        </w:rPr>
        <w:t>3</w:t>
      </w:r>
      <w:r w:rsidR="004E6B97" w:rsidRPr="004E6B97">
        <w:rPr>
          <w:color w:val="5B9BD5" w:themeColor="accent1"/>
        </w:rPr>
        <w:t xml:space="preserve"> </w:t>
      </w:r>
      <w:r w:rsidR="004E6B97">
        <w:t>in the appendix</w:t>
      </w:r>
      <w:r>
        <w:t xml:space="preserve">) </w:t>
      </w:r>
      <w:r w:rsidR="00EB68FA">
        <w:t xml:space="preserve">of test (a) with both (b) and (c) </w:t>
      </w:r>
      <w:r w:rsidR="0031122F">
        <w:t>(</w:t>
      </w:r>
      <w:r w:rsidR="0031122F" w:rsidRPr="004E6B97">
        <w:rPr>
          <w:color w:val="5B9BD5" w:themeColor="accent1"/>
        </w:rPr>
        <w:t>Fig. 9a-9c</w:t>
      </w:r>
      <w:r w:rsidR="0031122F">
        <w:t xml:space="preserve">) </w:t>
      </w:r>
      <w:r w:rsidR="00EB68FA">
        <w:t>show</w:t>
      </w:r>
      <w:r w:rsidR="0031122F">
        <w:t>s there is no</w:t>
      </w:r>
      <w:r w:rsidR="00EB68FA">
        <w:t xml:space="preserve"> significant</w:t>
      </w:r>
      <w:r w:rsidR="0031122F">
        <w:t xml:space="preserve"> </w:t>
      </w:r>
      <w:r w:rsidR="00EB68FA">
        <w:t>differen</w:t>
      </w:r>
      <w:r w:rsidR="0031122F">
        <w:t>ce</w:t>
      </w:r>
      <w:r w:rsidR="00EB68FA">
        <w:t xml:space="preserve"> (p = 0.</w:t>
      </w:r>
      <w:r w:rsidR="00266826">
        <w:t>073</w:t>
      </w:r>
      <w:r w:rsidR="00EB68FA">
        <w:t xml:space="preserve"> and p = 0.</w:t>
      </w:r>
      <w:r w:rsidR="00266826">
        <w:t>918</w:t>
      </w:r>
      <w:r w:rsidR="00EB68FA">
        <w:t xml:space="preserve"> respectively); c</w:t>
      </w:r>
      <w:r w:rsidR="0031122F">
        <w:t xml:space="preserve">omparing (d) with both (e) and </w:t>
      </w:r>
      <w:r w:rsidR="00EB68FA">
        <w:t xml:space="preserve">(f) </w:t>
      </w:r>
      <w:r w:rsidR="0031122F">
        <w:t>(</w:t>
      </w:r>
      <w:r w:rsidR="0031122F" w:rsidRPr="004E6B97">
        <w:rPr>
          <w:color w:val="5B9BD5" w:themeColor="accent1"/>
        </w:rPr>
        <w:t>Fig. 10a-10c</w:t>
      </w:r>
      <w:r w:rsidR="0031122F">
        <w:t xml:space="preserve">) </w:t>
      </w:r>
      <w:r w:rsidR="00EB68FA">
        <w:t>shows</w:t>
      </w:r>
      <w:r w:rsidR="00F00359">
        <w:t xml:space="preserve"> there is a </w:t>
      </w:r>
      <w:r w:rsidR="00EB68FA">
        <w:t>significant difference (p = &lt;0.001 and p = 0.00</w:t>
      </w:r>
      <w:r w:rsidR="00266826">
        <w:t>7</w:t>
      </w:r>
      <w:r w:rsidR="0031122F">
        <w:t>). C</w:t>
      </w:r>
      <w:r w:rsidR="00EB68FA">
        <w:t xml:space="preserve">omparing </w:t>
      </w:r>
      <w:r>
        <w:t>(g) with both (h) and (i)</w:t>
      </w:r>
      <w:r w:rsidR="0031122F">
        <w:t xml:space="preserve"> (</w:t>
      </w:r>
      <w:r w:rsidR="0031122F" w:rsidRPr="004E6B97">
        <w:rPr>
          <w:color w:val="5B9BD5" w:themeColor="accent1"/>
        </w:rPr>
        <w:t>Fig. 11a-11c</w:t>
      </w:r>
      <w:r w:rsidR="0031122F">
        <w:t>)</w:t>
      </w:r>
      <w:r>
        <w:t xml:space="preserve"> shows</w:t>
      </w:r>
      <w:r w:rsidR="00EB68FA">
        <w:t xml:space="preserve"> no significant</w:t>
      </w:r>
      <w:r>
        <w:t xml:space="preserve"> difference</w:t>
      </w:r>
      <w:r w:rsidR="00EB68FA">
        <w:t xml:space="preserve"> (</w:t>
      </w:r>
      <w:r w:rsidR="00266826">
        <w:t xml:space="preserve">both </w:t>
      </w:r>
      <w:r w:rsidR="00EB68FA">
        <w:t>p</w:t>
      </w:r>
      <w:r w:rsidR="00266826">
        <w:t xml:space="preserve"> </w:t>
      </w:r>
      <w:r w:rsidR="00EB68FA">
        <w:t xml:space="preserve">= &gt;1.00). </w:t>
      </w:r>
      <w:r w:rsidR="0031122F">
        <w:t>However, t</w:t>
      </w:r>
      <w:r w:rsidR="00EB68FA">
        <w:t xml:space="preserve">he </w:t>
      </w:r>
      <w:r>
        <w:t>comparison of</w:t>
      </w:r>
      <w:r w:rsidR="004173A1">
        <w:t xml:space="preserve"> the equality of variance</w:t>
      </w:r>
      <w:r>
        <w:t xml:space="preserve"> of </w:t>
      </w:r>
      <w:r w:rsidR="00EB68FA">
        <w:t>(a) wi</w:t>
      </w:r>
      <w:r w:rsidR="0031122F">
        <w:t xml:space="preserve">th both (b) and (c) </w:t>
      </w:r>
      <w:r w:rsidR="00EB68FA">
        <w:t xml:space="preserve">(p = </w:t>
      </w:r>
      <w:r w:rsidR="000038A0">
        <w:t>0.870</w:t>
      </w:r>
      <w:r w:rsidR="00EB68FA">
        <w:t xml:space="preserve"> and p = 0.</w:t>
      </w:r>
      <w:r w:rsidR="00266826">
        <w:t>591</w:t>
      </w:r>
      <w:r w:rsidR="00EB68FA">
        <w:t>)</w:t>
      </w:r>
      <w:r w:rsidR="0031122F">
        <w:t xml:space="preserve"> and </w:t>
      </w:r>
      <w:r w:rsidR="00EB68FA">
        <w:t>(d) wi</w:t>
      </w:r>
      <w:r w:rsidR="0031122F">
        <w:t>th both (e) and (f)</w:t>
      </w:r>
      <w:r w:rsidR="00EB68FA">
        <w:t xml:space="preserve"> </w:t>
      </w:r>
      <w:r w:rsidR="000038A0">
        <w:t>(p = 0.</w:t>
      </w:r>
      <w:r w:rsidR="00266826">
        <w:t>539 and p = 0.312 respectively</w:t>
      </w:r>
      <w:r w:rsidR="00EB68FA">
        <w:t xml:space="preserve">) and (g) with both (h) and (i) </w:t>
      </w:r>
      <w:r w:rsidR="0031122F">
        <w:t xml:space="preserve">(p = 0.406 and p = 0.544) all showed </w:t>
      </w:r>
      <w:r w:rsidR="000038A0">
        <w:t>no</w:t>
      </w:r>
      <w:r w:rsidR="00160DF7">
        <w:t xml:space="preserve"> </w:t>
      </w:r>
      <w:r w:rsidR="00EB68FA">
        <w:t xml:space="preserve">significant difference between the variability of </w:t>
      </w:r>
      <w:r w:rsidR="00F00359">
        <w:t>the glowing/smouldering combustion time</w:t>
      </w:r>
      <w:r w:rsidR="0031122F">
        <w:t xml:space="preserve">. </w:t>
      </w:r>
      <w:r w:rsidR="00EB68FA">
        <w:t xml:space="preserve"> </w:t>
      </w:r>
    </w:p>
    <w:p w14:paraId="746AC576" w14:textId="77777777" w:rsidR="00FC7E04" w:rsidRPr="00627935" w:rsidRDefault="00FC7E04" w:rsidP="00FC7E04">
      <w:pPr>
        <w:rPr>
          <w:b/>
        </w:rPr>
      </w:pPr>
      <w:r>
        <w:rPr>
          <w:noProof/>
          <w:lang w:eastAsia="en-GB"/>
        </w:rPr>
        <mc:AlternateContent>
          <mc:Choice Requires="wps">
            <w:drawing>
              <wp:anchor distT="0" distB="0" distL="114300" distR="114300" simplePos="0" relativeHeight="251671552" behindDoc="0" locked="0" layoutInCell="1" allowOverlap="1" wp14:anchorId="36F63BD2" wp14:editId="1F61B5E4">
                <wp:simplePos x="0" y="0"/>
                <wp:positionH relativeFrom="column">
                  <wp:posOffset>4019550</wp:posOffset>
                </wp:positionH>
                <wp:positionV relativeFrom="paragraph">
                  <wp:posOffset>52705</wp:posOffset>
                </wp:positionV>
                <wp:extent cx="647700" cy="286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6385"/>
                        </a:xfrm>
                        <a:prstGeom prst="rect">
                          <a:avLst/>
                        </a:prstGeom>
                        <a:solidFill>
                          <a:srgbClr val="FFFFFF"/>
                        </a:solidFill>
                        <a:ln w="9525">
                          <a:noFill/>
                          <a:miter lim="800000"/>
                          <a:headEnd/>
                          <a:tailEnd/>
                        </a:ln>
                      </wps:spPr>
                      <wps:txbx>
                        <w:txbxContent>
                          <w:p w14:paraId="1352E93D" w14:textId="77777777" w:rsidR="00B21B0A" w:rsidRPr="00433B51" w:rsidRDefault="00B21B0A" w:rsidP="00FC7E04">
                            <w:pPr>
                              <w:rPr>
                                <w:sz w:val="20"/>
                                <w:szCs w:val="20"/>
                              </w:rPr>
                            </w:pPr>
                            <w:r>
                              <w:rPr>
                                <w:sz w:val="20"/>
                                <w:szCs w:val="20"/>
                              </w:rPr>
                              <w:t>Fig 11.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ACE6CF9" id="_x0000_s1032" type="#_x0000_t202" style="position:absolute;margin-left:316.5pt;margin-top:4.15pt;width:51pt;height:2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8oIQIAACI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" stroked="f">
                <v:textbox>
                  <w:txbxContent>
                    <w:p w:rsidR="00B21B0A" w:rsidRPr="00433B51" w:rsidRDefault="00B21B0A" w:rsidP="00FC7E04">
                      <w:pPr>
                        <w:rPr>
                          <w:sz w:val="20"/>
                          <w:szCs w:val="20"/>
                        </w:rPr>
                      </w:pPr>
                      <w:r>
                        <w:rPr>
                          <w:sz w:val="20"/>
                          <w:szCs w:val="20"/>
                        </w:rPr>
                        <w:t>Fig 11.</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28BB410" wp14:editId="4487812F">
                <wp:simplePos x="0" y="0"/>
                <wp:positionH relativeFrom="column">
                  <wp:posOffset>2209800</wp:posOffset>
                </wp:positionH>
                <wp:positionV relativeFrom="paragraph">
                  <wp:posOffset>62230</wp:posOffset>
                </wp:positionV>
                <wp:extent cx="628650"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6385"/>
                        </a:xfrm>
                        <a:prstGeom prst="rect">
                          <a:avLst/>
                        </a:prstGeom>
                        <a:solidFill>
                          <a:srgbClr val="FFFFFF"/>
                        </a:solidFill>
                        <a:ln w="9525">
                          <a:noFill/>
                          <a:miter lim="800000"/>
                          <a:headEnd/>
                          <a:tailEnd/>
                        </a:ln>
                      </wps:spPr>
                      <wps:txbx>
                        <w:txbxContent>
                          <w:p w14:paraId="6910CB67" w14:textId="77777777" w:rsidR="00B21B0A" w:rsidRPr="00433B51" w:rsidRDefault="00B21B0A" w:rsidP="00FC7E04">
                            <w:pPr>
                              <w:rPr>
                                <w:sz w:val="20"/>
                                <w:szCs w:val="20"/>
                              </w:rPr>
                            </w:pPr>
                            <w:r>
                              <w:rPr>
                                <w:sz w:val="20"/>
                                <w:szCs w:val="20"/>
                              </w:rPr>
                              <w:t>Fig 10.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46D8282" id="_x0000_s1033" type="#_x0000_t202" style="position:absolute;margin-left:174pt;margin-top:4.9pt;width:49.5pt;height:2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" stroked="f">
                <v:textbox>
                  <w:txbxContent>
                    <w:p w:rsidR="00B21B0A" w:rsidRPr="00433B51" w:rsidRDefault="00B21B0A" w:rsidP="00FC7E04">
                      <w:pPr>
                        <w:rPr>
                          <w:sz w:val="20"/>
                          <w:szCs w:val="20"/>
                        </w:rPr>
                      </w:pPr>
                      <w:r>
                        <w:rPr>
                          <w:sz w:val="20"/>
                          <w:szCs w:val="20"/>
                        </w:rPr>
                        <w:t>Fig 10.</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D73CAD6" wp14:editId="7E39274A">
                <wp:simplePos x="0" y="0"/>
                <wp:positionH relativeFrom="column">
                  <wp:posOffset>357603</wp:posOffset>
                </wp:positionH>
                <wp:positionV relativeFrom="paragraph">
                  <wp:posOffset>52705</wp:posOffset>
                </wp:positionV>
                <wp:extent cx="517525" cy="2863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86385"/>
                        </a:xfrm>
                        <a:prstGeom prst="rect">
                          <a:avLst/>
                        </a:prstGeom>
                        <a:solidFill>
                          <a:srgbClr val="FFFFFF"/>
                        </a:solidFill>
                        <a:ln w="9525">
                          <a:noFill/>
                          <a:miter lim="800000"/>
                          <a:headEnd/>
                          <a:tailEnd/>
                        </a:ln>
                      </wps:spPr>
                      <wps:txbx>
                        <w:txbxContent>
                          <w:p w14:paraId="02AE81B8" w14:textId="77777777" w:rsidR="00B21B0A" w:rsidRPr="00433B51" w:rsidRDefault="00B21B0A" w:rsidP="00FC7E04">
                            <w:pPr>
                              <w:rPr>
                                <w:sz w:val="20"/>
                                <w:szCs w:val="20"/>
                              </w:rPr>
                            </w:pPr>
                            <w:r>
                              <w:rPr>
                                <w:sz w:val="20"/>
                                <w:szCs w:val="20"/>
                              </w:rPr>
                              <w:t>Fig 9</w:t>
                            </w:r>
                            <w:r w:rsidRPr="00433B51">
                              <w:rPr>
                                <w:sz w:val="20"/>
                                <w:szCs w:val="20"/>
                              </w:rPr>
                              <w:t>.</w:t>
                            </w:r>
                          </w:p>
                        </w:txbxContent>
                      </wps:txbx>
                      <wps:bodyPr rot="0" vert="horz" wrap="square" lIns="91440" tIns="45720" rIns="91440" bIns="45720" anchor="t" anchorCtr="0">
                        <a:noAutofit/>
                      </wps:bodyPr>
                    </wps:wsp>
                  </a:graphicData>
                </a:graphic>
              </wp:anchor>
            </w:drawing>
          </mc:Choice>
          <mc:Fallback>
            <w:pict>
              <v:shape w14:anchorId="1F9B7C4E" id="_x0000_s1034" type="#_x0000_t202" style="position:absolute;margin-left:28.15pt;margin-top:4.15pt;width:40.75pt;height:2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nMIQIAACI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" stroked="f">
                <v:textbox>
                  <w:txbxContent>
                    <w:p w:rsidR="00B21B0A" w:rsidRPr="00433B51" w:rsidRDefault="00B21B0A" w:rsidP="00FC7E04">
                      <w:pPr>
                        <w:rPr>
                          <w:sz w:val="20"/>
                          <w:szCs w:val="20"/>
                        </w:rPr>
                      </w:pPr>
                      <w:r>
                        <w:rPr>
                          <w:sz w:val="20"/>
                          <w:szCs w:val="20"/>
                        </w:rPr>
                        <w:t>Fig 9</w:t>
                      </w:r>
                      <w:r w:rsidRPr="00433B51">
                        <w:rPr>
                          <w:sz w:val="20"/>
                          <w:szCs w:val="20"/>
                        </w:rPr>
                        <w:t>.</w:t>
                      </w:r>
                    </w:p>
                  </w:txbxContent>
                </v:textbox>
              </v:shape>
            </w:pict>
          </mc:Fallback>
        </mc:AlternateContent>
      </w:r>
      <w:r w:rsidRPr="00617ACB">
        <w:rPr>
          <w:b/>
          <w:noProof/>
          <w:lang w:eastAsia="en-GB"/>
        </w:rPr>
        <w:drawing>
          <wp:inline distT="0" distB="0" distL="0" distR="0" wp14:anchorId="71A540E2" wp14:editId="6BB719CE">
            <wp:extent cx="5731510" cy="2779395"/>
            <wp:effectExtent l="19050" t="19050" r="21590" b="209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79395"/>
                    </a:xfrm>
                    <a:prstGeom prst="rect">
                      <a:avLst/>
                    </a:prstGeom>
                    <a:ln>
                      <a:solidFill>
                        <a:schemeClr val="tx1"/>
                      </a:solidFill>
                    </a:ln>
                  </pic:spPr>
                </pic:pic>
              </a:graphicData>
            </a:graphic>
          </wp:inline>
        </w:drawing>
      </w:r>
    </w:p>
    <w:p w14:paraId="3F262D56" w14:textId="77777777" w:rsidR="00CC52FC" w:rsidRPr="00CC52FC" w:rsidRDefault="00FC7E04" w:rsidP="00CC52FC">
      <w:pPr>
        <w:rPr>
          <w:sz w:val="18"/>
          <w:szCs w:val="18"/>
        </w:rPr>
      </w:pPr>
      <w:r w:rsidRPr="00951AEB">
        <w:rPr>
          <w:b/>
          <w:sz w:val="18"/>
          <w:szCs w:val="18"/>
        </w:rPr>
        <w:t>Fig 9</w:t>
      </w:r>
      <w:r w:rsidRPr="00951AEB">
        <w:rPr>
          <w:sz w:val="18"/>
          <w:szCs w:val="18"/>
        </w:rPr>
        <w:t xml:space="preserve">. mean of (a) glowing/smouldering combustion time of blank (control) of 180 thread count 100% cotton sheeting; (b) with one application of 27.1% paraffin base cream left for 24hrs; (c) with two applications of 27.1% paraffin base cream one after 24 hrs and one after a further 24hrs </w:t>
      </w:r>
      <w:r w:rsidRPr="00951AEB">
        <w:rPr>
          <w:b/>
          <w:sz w:val="18"/>
          <w:szCs w:val="18"/>
        </w:rPr>
        <w:t>Fig 10</w:t>
      </w:r>
      <w:r w:rsidRPr="00951AEB">
        <w:rPr>
          <w:sz w:val="18"/>
          <w:szCs w:val="18"/>
        </w:rPr>
        <w:t xml:space="preserve">. mean of (d) glowing/smouldering combustion time of blank (control) of 144 thread count </w:t>
      </w:r>
      <w:r w:rsidR="00013822" w:rsidRPr="00951AEB">
        <w:rPr>
          <w:sz w:val="18"/>
          <w:szCs w:val="18"/>
        </w:rPr>
        <w:t>52% polyester/48% cotton</w:t>
      </w:r>
      <w:r w:rsidR="00013822" w:rsidRPr="00951AEB">
        <w:t xml:space="preserve"> </w:t>
      </w:r>
      <w:r w:rsidRPr="00951AEB">
        <w:rPr>
          <w:sz w:val="18"/>
          <w:szCs w:val="18"/>
        </w:rPr>
        <w:t xml:space="preserve">sheeting; (e) with one application of 27.1% paraffin base cream left 24hrs; (f) with one application 27.1% paraffin base cream left for 48hrs. </w:t>
      </w:r>
      <w:r w:rsidRPr="00951AEB">
        <w:rPr>
          <w:b/>
          <w:sz w:val="18"/>
          <w:szCs w:val="18"/>
        </w:rPr>
        <w:t>Fig 11</w:t>
      </w:r>
      <w:r w:rsidRPr="00951AEB">
        <w:rPr>
          <w:sz w:val="18"/>
          <w:szCs w:val="18"/>
        </w:rPr>
        <w:t>. mean of (g) glowing/smouldering combustion time of blank (control) of 100% cotton t-shirt; (h) with one application &lt;85% petroleum jelly decongestant rub left for 24hrs; (i) with one application &lt;85% petroleum jelly decongestant rub left for 48hrs.</w:t>
      </w:r>
      <w:r w:rsidR="00CC52FC" w:rsidRPr="00951AEB">
        <w:rPr>
          <w:sz w:val="18"/>
          <w:szCs w:val="18"/>
        </w:rPr>
        <w:t xml:space="preserve"> </w:t>
      </w:r>
      <w:r w:rsidR="00CC52FC" w:rsidRPr="00951AEB">
        <w:rPr>
          <w:rFonts w:ascii="Calibri" w:eastAsia="Times New Roman" w:hAnsi="Calibri" w:cs="Calibri"/>
          <w:iCs/>
          <w:sz w:val="18"/>
          <w:szCs w:val="18"/>
          <w:lang w:eastAsia="en-GB"/>
        </w:rPr>
        <w:t xml:space="preserve">All tests were carried out following the adapted (FAR 24.853) vertical flammability test using a </w:t>
      </w:r>
      <w:r w:rsidR="00CC52FC" w:rsidRPr="00951AEB">
        <w:rPr>
          <w:sz w:val="18"/>
          <w:szCs w:val="18"/>
        </w:rPr>
        <w:t xml:space="preserve">Humboldt H-5885 Bunsen burner flame height set at 7.0 </w:t>
      </w:r>
      <w:r w:rsidR="00CC52FC" w:rsidRPr="00951AEB">
        <w:rPr>
          <w:rFonts w:cstheme="minorHAnsi"/>
          <w:sz w:val="18"/>
          <w:szCs w:val="18"/>
        </w:rPr>
        <w:t>±</w:t>
      </w:r>
      <w:r w:rsidR="00CC52FC" w:rsidRPr="00951AEB">
        <w:rPr>
          <w:sz w:val="18"/>
          <w:szCs w:val="18"/>
        </w:rPr>
        <w:t xml:space="preserve"> 0.6 cm</w:t>
      </w:r>
      <w:r w:rsidR="00CC52FC" w:rsidRPr="00951AEB">
        <w:rPr>
          <w:rFonts w:ascii="Calibri" w:eastAsia="Times New Roman" w:hAnsi="Calibri" w:cs="Calibri"/>
          <w:iCs/>
          <w:sz w:val="18"/>
          <w:szCs w:val="18"/>
          <w:lang w:eastAsia="en-GB"/>
        </w:rPr>
        <w:t xml:space="preserve"> below </w:t>
      </w:r>
      <w:r w:rsidR="00CC52FC" w:rsidRPr="00951AEB">
        <w:rPr>
          <w:sz w:val="18"/>
          <w:szCs w:val="18"/>
        </w:rPr>
        <w:t>the lower edge of the front face of a test specimen</w:t>
      </w:r>
    </w:p>
    <w:p w14:paraId="36A6249E" w14:textId="77777777" w:rsidR="00FC7E04" w:rsidRDefault="00FC7E04" w:rsidP="00FC7E04"/>
    <w:p w14:paraId="1ED79C37" w14:textId="77777777" w:rsidR="003D58BF" w:rsidRPr="0059208F" w:rsidRDefault="005E703A">
      <w:pPr>
        <w:rPr>
          <w:b/>
          <w:sz w:val="24"/>
          <w:szCs w:val="24"/>
        </w:rPr>
      </w:pPr>
      <w:r>
        <w:rPr>
          <w:b/>
          <w:sz w:val="24"/>
          <w:szCs w:val="24"/>
        </w:rPr>
        <w:t xml:space="preserve">4. </w:t>
      </w:r>
      <w:r w:rsidR="003A7662" w:rsidRPr="0059208F">
        <w:rPr>
          <w:b/>
          <w:sz w:val="24"/>
          <w:szCs w:val="24"/>
        </w:rPr>
        <w:t>Discussion</w:t>
      </w:r>
    </w:p>
    <w:p w14:paraId="5090A326" w14:textId="77777777" w:rsidR="00126B76" w:rsidRDefault="00313566" w:rsidP="003A7662">
      <w:r w:rsidRPr="00951AEB">
        <w:t xml:space="preserve">During </w:t>
      </w:r>
      <w:r w:rsidR="00250B61" w:rsidRPr="00951AEB">
        <w:t>the vertical burn</w:t>
      </w:r>
      <w:r w:rsidRPr="00951AEB">
        <w:t xml:space="preserve"> tests, </w:t>
      </w:r>
      <w:r w:rsidR="004A21BF" w:rsidRPr="00951AEB">
        <w:t>in</w:t>
      </w:r>
      <w:r w:rsidR="00233C00" w:rsidRPr="00951AEB">
        <w:t>crease</w:t>
      </w:r>
      <w:r w:rsidR="004A21BF" w:rsidRPr="00951AEB">
        <w:t>d</w:t>
      </w:r>
      <w:r w:rsidR="00233C00" w:rsidRPr="00951AEB">
        <w:t xml:space="preserve"> flame height</w:t>
      </w:r>
      <w:r w:rsidR="004A21BF" w:rsidRPr="00951AEB">
        <w:t>s</w:t>
      </w:r>
      <w:r w:rsidR="00233C00" w:rsidRPr="00951AEB">
        <w:t xml:space="preserve"> </w:t>
      </w:r>
      <w:r w:rsidR="002070D6" w:rsidRPr="00951AEB">
        <w:t>[</w:t>
      </w:r>
      <w:r w:rsidR="002070D6" w:rsidRPr="00951AEB">
        <w:rPr>
          <w:color w:val="2E74B5" w:themeColor="accent1" w:themeShade="BF"/>
        </w:rPr>
        <w:t>21</w:t>
      </w:r>
      <w:r w:rsidR="002070D6" w:rsidRPr="00951AEB">
        <w:t>]</w:t>
      </w:r>
      <w:r w:rsidR="00233C00" w:rsidRPr="00951AEB">
        <w:rPr>
          <w:vertAlign w:val="superscript"/>
        </w:rPr>
        <w:t xml:space="preserve"> </w:t>
      </w:r>
      <w:r w:rsidR="00233C00" w:rsidRPr="00951AEB">
        <w:t xml:space="preserve">and </w:t>
      </w:r>
      <w:r w:rsidR="00DE53B8" w:rsidRPr="00951AEB">
        <w:t>vertical</w:t>
      </w:r>
      <w:r w:rsidR="00233C00" w:rsidRPr="00951AEB">
        <w:t xml:space="preserve"> flame spread </w:t>
      </w:r>
      <w:r w:rsidR="008F2888" w:rsidRPr="00951AEB">
        <w:t>when</w:t>
      </w:r>
      <w:r w:rsidR="004A21BF" w:rsidRPr="00951AEB">
        <w:t xml:space="preserve"> the</w:t>
      </w:r>
      <w:r w:rsidR="008F2888" w:rsidRPr="00951AEB">
        <w:t xml:space="preserve"> textiles were con</w:t>
      </w:r>
      <w:r w:rsidR="004A21BF" w:rsidRPr="00951AEB">
        <w:t>taminated were</w:t>
      </w:r>
      <w:r w:rsidR="008F2888" w:rsidRPr="00951AEB">
        <w:t xml:space="preserve"> observ</w:t>
      </w:r>
      <w:r w:rsidR="004A21BF" w:rsidRPr="00951AEB">
        <w:t xml:space="preserve">ed and </w:t>
      </w:r>
      <w:r w:rsidR="00DE53B8" w:rsidRPr="00951AEB">
        <w:t xml:space="preserve">this is commented on within the </w:t>
      </w:r>
      <w:r w:rsidR="004A21BF" w:rsidRPr="00951AEB">
        <w:t>conclusions</w:t>
      </w:r>
      <w:r w:rsidR="00DE53B8" w:rsidRPr="00951AEB">
        <w:t>, as</w:t>
      </w:r>
      <w:r w:rsidR="004A21BF" w:rsidRPr="00951AEB">
        <w:t xml:space="preserve"> further work</w:t>
      </w:r>
      <w:r w:rsidR="008F2888" w:rsidRPr="00951AEB">
        <w:t xml:space="preserve">. </w:t>
      </w:r>
      <w:r w:rsidR="00004FF1" w:rsidRPr="00951AEB">
        <w:t>F</w:t>
      </w:r>
      <w:r w:rsidR="008F2888" w:rsidRPr="00951AEB">
        <w:t xml:space="preserve">lashes </w:t>
      </w:r>
      <w:r w:rsidR="00A66B07" w:rsidRPr="00951AEB">
        <w:t>were</w:t>
      </w:r>
      <w:r w:rsidR="00DE5D88" w:rsidRPr="00951AEB">
        <w:t xml:space="preserve"> </w:t>
      </w:r>
      <w:r w:rsidR="00004FF1" w:rsidRPr="00951AEB">
        <w:t xml:space="preserve">also </w:t>
      </w:r>
      <w:r w:rsidR="00DE5D88" w:rsidRPr="00951AEB">
        <w:t>observed</w:t>
      </w:r>
      <w:r w:rsidR="002360DE" w:rsidRPr="00951AEB">
        <w:t xml:space="preserve"> on the contaminated textile burns, </w:t>
      </w:r>
      <w:r w:rsidR="00081C94" w:rsidRPr="00951AEB">
        <w:t>before ignition</w:t>
      </w:r>
      <w:r w:rsidR="00842E4D" w:rsidRPr="00951AEB">
        <w:t xml:space="preserve"> </w:t>
      </w:r>
      <w:r w:rsidR="00EB595D" w:rsidRPr="00951AEB">
        <w:t>[</w:t>
      </w:r>
      <w:r w:rsidR="00EB595D" w:rsidRPr="00951AEB">
        <w:rPr>
          <w:color w:val="2E74B5" w:themeColor="accent1" w:themeShade="BF"/>
        </w:rPr>
        <w:t>13,14</w:t>
      </w:r>
      <w:r w:rsidR="00EB595D" w:rsidRPr="00951AEB">
        <w:t xml:space="preserve">] </w:t>
      </w:r>
      <w:r w:rsidR="002360DE" w:rsidRPr="00951AEB">
        <w:t>w</w:t>
      </w:r>
      <w:r w:rsidR="00081C94" w:rsidRPr="00951AEB">
        <w:t>hich were</w:t>
      </w:r>
      <w:r w:rsidR="008F2888" w:rsidRPr="00951AEB">
        <w:t xml:space="preserve"> </w:t>
      </w:r>
      <w:r w:rsidR="00C5600A" w:rsidRPr="00951AEB">
        <w:t>less evident in</w:t>
      </w:r>
      <w:r w:rsidR="008F2888" w:rsidRPr="00951AEB">
        <w:t xml:space="preserve"> the blank control burns</w:t>
      </w:r>
      <w:r w:rsidR="00B069B8" w:rsidRPr="00951AEB">
        <w:t xml:space="preserve">. </w:t>
      </w:r>
      <w:r w:rsidR="00144AE3" w:rsidRPr="00951AEB">
        <w:t xml:space="preserve">Specific measures </w:t>
      </w:r>
      <w:r w:rsidR="001F2265" w:rsidRPr="00951AEB">
        <w:t>were</w:t>
      </w:r>
      <w:r w:rsidR="00144AE3" w:rsidRPr="00951AEB">
        <w:t xml:space="preserve"> taken in</w:t>
      </w:r>
      <w:r w:rsidR="00126B76" w:rsidRPr="00951AEB">
        <w:t xml:space="preserve"> </w:t>
      </w:r>
      <w:r w:rsidR="00144AE3" w:rsidRPr="00951AEB">
        <w:t>this research to reduce the variability of data</w:t>
      </w:r>
      <w:r w:rsidR="00126B76" w:rsidRPr="00951AEB">
        <w:t>. These include</w:t>
      </w:r>
      <w:r w:rsidR="00144AE3" w:rsidRPr="00951AEB">
        <w:t xml:space="preserve"> </w:t>
      </w:r>
      <w:r w:rsidR="00126B76" w:rsidRPr="00951AEB">
        <w:t>the use of a standard method;</w:t>
      </w:r>
      <w:r w:rsidR="00144AE3" w:rsidRPr="00951AEB">
        <w:t xml:space="preserve"> </w:t>
      </w:r>
      <w:r w:rsidR="00126B76" w:rsidRPr="00951AEB">
        <w:t>an improved specimen holder;</w:t>
      </w:r>
      <w:r w:rsidR="00144AE3" w:rsidRPr="00951AEB">
        <w:t xml:space="preserve"> </w:t>
      </w:r>
      <w:r w:rsidR="00B069B8" w:rsidRPr="00951AEB">
        <w:t xml:space="preserve">a </w:t>
      </w:r>
      <w:r w:rsidR="00126B76" w:rsidRPr="00951AEB">
        <w:t>consistent textile cutting method</w:t>
      </w:r>
      <w:r w:rsidR="00B069B8" w:rsidRPr="00951AEB">
        <w:t xml:space="preserve"> and</w:t>
      </w:r>
      <w:r w:rsidR="00126B76" w:rsidRPr="00951AEB">
        <w:t xml:space="preserve"> </w:t>
      </w:r>
      <w:r w:rsidR="00B069B8" w:rsidRPr="00951AEB">
        <w:t xml:space="preserve">better </w:t>
      </w:r>
      <w:r w:rsidR="00126B76" w:rsidRPr="00951AEB">
        <w:t>distribution of the</w:t>
      </w:r>
      <w:r w:rsidRPr="00951AEB">
        <w:t xml:space="preserve"> </w:t>
      </w:r>
      <w:r w:rsidR="00126B76" w:rsidRPr="00951AEB">
        <w:t>contamina</w:t>
      </w:r>
      <w:r w:rsidR="00B17DE5" w:rsidRPr="00951AEB">
        <w:t>n</w:t>
      </w:r>
      <w:r w:rsidR="00126B76" w:rsidRPr="00951AEB">
        <w:t xml:space="preserve">t. </w:t>
      </w:r>
      <w:r w:rsidR="001F2265" w:rsidRPr="00951AEB">
        <w:t>H</w:t>
      </w:r>
      <w:r w:rsidR="00A66B07" w:rsidRPr="00951AEB">
        <w:t>owever, as shown in T</w:t>
      </w:r>
      <w:r w:rsidR="00BB776E" w:rsidRPr="00951AEB">
        <w:t xml:space="preserve">able 1 we still found high variability of </w:t>
      </w:r>
      <w:r w:rsidR="00DE5D88" w:rsidRPr="00951AEB">
        <w:t>blank control burns</w:t>
      </w:r>
      <w:r w:rsidR="00BB776E" w:rsidRPr="00951AEB">
        <w:t xml:space="preserve">, </w:t>
      </w:r>
      <w:r w:rsidR="00DE5D88" w:rsidRPr="00951AEB">
        <w:t>mostly down</w:t>
      </w:r>
      <w:r w:rsidR="00BB776E" w:rsidRPr="00951AEB">
        <w:t xml:space="preserve"> to movement </w:t>
      </w:r>
      <w:r w:rsidR="001D11C2" w:rsidRPr="00951AEB">
        <w:t xml:space="preserve">of </w:t>
      </w:r>
      <w:r w:rsidR="00BB776E" w:rsidRPr="00951AEB">
        <w:t xml:space="preserve">the </w:t>
      </w:r>
      <w:r w:rsidR="001D11C2" w:rsidRPr="00951AEB">
        <w:t xml:space="preserve">uncontaminated </w:t>
      </w:r>
      <w:r w:rsidR="00BB776E" w:rsidRPr="00951AEB">
        <w:t xml:space="preserve">textile strip </w:t>
      </w:r>
      <w:r w:rsidR="00DE5D88" w:rsidRPr="00951AEB">
        <w:t xml:space="preserve">via convection </w:t>
      </w:r>
      <w:r w:rsidR="00BB776E" w:rsidRPr="00951AEB">
        <w:t>as the Bunsen burner was placed underneath.</w:t>
      </w:r>
      <w:r w:rsidR="0059208F">
        <w:t xml:space="preserve"> </w:t>
      </w:r>
    </w:p>
    <w:p w14:paraId="57CFD959" w14:textId="77777777" w:rsidR="00FC7E04" w:rsidRDefault="00FC7E04" w:rsidP="00C5600A">
      <w:pPr>
        <w:rPr>
          <w:rFonts w:cstheme="minorHAnsi"/>
          <w:i/>
          <w:sz w:val="20"/>
          <w:szCs w:val="20"/>
        </w:rPr>
      </w:pPr>
    </w:p>
    <w:p w14:paraId="5BD1FE6D" w14:textId="77777777" w:rsidR="00004FF1" w:rsidRDefault="00004FF1" w:rsidP="00C5600A">
      <w:pPr>
        <w:rPr>
          <w:rFonts w:cstheme="minorHAnsi"/>
          <w:i/>
          <w:sz w:val="20"/>
          <w:szCs w:val="20"/>
        </w:rPr>
      </w:pPr>
    </w:p>
    <w:p w14:paraId="221A864C" w14:textId="77777777" w:rsidR="00C5600A" w:rsidRPr="005E703A" w:rsidRDefault="005E703A" w:rsidP="00C5600A">
      <w:pPr>
        <w:rPr>
          <w:rFonts w:cstheme="minorHAnsi"/>
          <w:i/>
          <w:sz w:val="20"/>
          <w:szCs w:val="20"/>
        </w:rPr>
      </w:pPr>
      <w:r w:rsidRPr="005E703A">
        <w:rPr>
          <w:rFonts w:cstheme="minorHAnsi"/>
          <w:i/>
          <w:sz w:val="20"/>
          <w:szCs w:val="20"/>
        </w:rPr>
        <w:lastRenderedPageBreak/>
        <w:t xml:space="preserve">4.1 </w:t>
      </w:r>
      <w:r w:rsidR="00C5600A" w:rsidRPr="005E703A">
        <w:rPr>
          <w:rFonts w:cstheme="minorHAnsi"/>
          <w:i/>
          <w:sz w:val="20"/>
          <w:szCs w:val="20"/>
        </w:rPr>
        <w:t>Comparison of ignition time when textile is contaminated</w:t>
      </w:r>
    </w:p>
    <w:p w14:paraId="6E9EDE42" w14:textId="77777777" w:rsidR="00AB75E2" w:rsidRPr="00951AEB" w:rsidRDefault="0059208F" w:rsidP="00BA0623">
      <w:r w:rsidRPr="00951AEB">
        <w:t>The ignition time</w:t>
      </w:r>
      <w:r w:rsidR="00004FF1" w:rsidRPr="00951AEB">
        <w:t>s</w:t>
      </w:r>
      <w:r w:rsidRPr="00951AEB">
        <w:t xml:space="preserve"> of all 3 </w:t>
      </w:r>
      <w:r w:rsidR="00004FF1" w:rsidRPr="00951AEB">
        <w:t>fabrics</w:t>
      </w:r>
      <w:r w:rsidRPr="00951AEB">
        <w:t xml:space="preserve"> </w:t>
      </w:r>
      <w:r w:rsidR="00B069B8" w:rsidRPr="00951AEB">
        <w:t xml:space="preserve">when contaminated are </w:t>
      </w:r>
      <w:r w:rsidRPr="00951AEB">
        <w:t xml:space="preserve">significantly different and </w:t>
      </w:r>
      <w:r w:rsidR="00B069B8" w:rsidRPr="00951AEB">
        <w:t>lower</w:t>
      </w:r>
      <w:r w:rsidR="00D043BF" w:rsidRPr="00951AEB">
        <w:t>, when compared to</w:t>
      </w:r>
      <w:r w:rsidRPr="00951AEB">
        <w:t xml:space="preserve"> </w:t>
      </w:r>
      <w:r w:rsidR="00B069B8" w:rsidRPr="00951AEB">
        <w:t>the</w:t>
      </w:r>
      <w:r w:rsidR="00004FF1" w:rsidRPr="00951AEB">
        <w:t xml:space="preserve"> respective fabric</w:t>
      </w:r>
      <w:r w:rsidR="00B069B8" w:rsidRPr="00951AEB">
        <w:t xml:space="preserve"> blank</w:t>
      </w:r>
      <w:r w:rsidR="00004FF1" w:rsidRPr="00951AEB">
        <w:t xml:space="preserve"> controls</w:t>
      </w:r>
      <w:r w:rsidR="00264E2F" w:rsidRPr="00951AEB">
        <w:t xml:space="preserve">, </w:t>
      </w:r>
      <w:r w:rsidRPr="00951AEB">
        <w:t>as shown in Fig</w:t>
      </w:r>
      <w:r w:rsidR="004173A1" w:rsidRPr="00951AEB">
        <w:t xml:space="preserve">ures </w:t>
      </w:r>
      <w:r w:rsidR="00264E2F" w:rsidRPr="00951AEB">
        <w:t>3-5</w:t>
      </w:r>
      <w:r w:rsidR="002360DE" w:rsidRPr="00951AEB">
        <w:t xml:space="preserve"> (</w:t>
      </w:r>
      <w:r w:rsidR="004173A1" w:rsidRPr="00951AEB">
        <w:rPr>
          <w:color w:val="5B9BD5" w:themeColor="accent1"/>
        </w:rPr>
        <w:t>T</w:t>
      </w:r>
      <w:r w:rsidR="004E6B97" w:rsidRPr="00951AEB">
        <w:rPr>
          <w:color w:val="5B9BD5" w:themeColor="accent1"/>
        </w:rPr>
        <w:t>able A.</w:t>
      </w:r>
      <w:r w:rsidR="001B6C72" w:rsidRPr="00951AEB">
        <w:rPr>
          <w:color w:val="5B9BD5" w:themeColor="accent1"/>
        </w:rPr>
        <w:t>1</w:t>
      </w:r>
      <w:r w:rsidR="004E6B97" w:rsidRPr="00951AEB">
        <w:rPr>
          <w:color w:val="5B9BD5" w:themeColor="accent1"/>
        </w:rPr>
        <w:t xml:space="preserve"> </w:t>
      </w:r>
      <w:r w:rsidR="004E6B97" w:rsidRPr="00951AEB">
        <w:t>in the appendix</w:t>
      </w:r>
      <w:r w:rsidR="0047473D" w:rsidRPr="00951AEB">
        <w:t xml:space="preserve"> supporting information</w:t>
      </w:r>
      <w:r w:rsidR="001B6C72" w:rsidRPr="00951AEB">
        <w:t>)</w:t>
      </w:r>
      <w:r w:rsidRPr="00951AEB">
        <w:t>. The largest diffe</w:t>
      </w:r>
      <w:r w:rsidR="002360DE" w:rsidRPr="00951AEB">
        <w:t xml:space="preserve">rence in ignition time </w:t>
      </w:r>
      <w:r w:rsidRPr="00951AEB">
        <w:t xml:space="preserve">was between the </w:t>
      </w:r>
      <w:r w:rsidR="00C00F34" w:rsidRPr="00951AEB">
        <w:t xml:space="preserve">blank </w:t>
      </w:r>
      <w:r w:rsidR="00013822" w:rsidRPr="00951AEB">
        <w:t>52% polyester/48% cotton</w:t>
      </w:r>
      <w:r w:rsidRPr="00951AEB">
        <w:t xml:space="preserve"> sheeting (</w:t>
      </w:r>
      <w:r w:rsidR="00CD550B" w:rsidRPr="00951AEB">
        <w:t>335.8</w:t>
      </w:r>
      <w:r w:rsidRPr="00951AEB">
        <w:t xml:space="preserve"> s </w:t>
      </w:r>
      <w:r w:rsidRPr="00951AEB">
        <w:rPr>
          <w:rFonts w:cstheme="minorHAnsi"/>
        </w:rPr>
        <w:t>±</w:t>
      </w:r>
      <w:r w:rsidR="00CD550B" w:rsidRPr="00951AEB">
        <w:t xml:space="preserve"> 18</w:t>
      </w:r>
      <w:r w:rsidR="002360DE" w:rsidRPr="00951AEB">
        <w:t>%) and</w:t>
      </w:r>
      <w:r w:rsidRPr="00951AEB">
        <w:t xml:space="preserve"> when contaminated with </w:t>
      </w:r>
      <w:r w:rsidR="001D693C" w:rsidRPr="00951AEB">
        <w:t>27.1% paraffin base</w:t>
      </w:r>
      <w:r w:rsidR="00B21B0A" w:rsidRPr="00951AEB">
        <w:t xml:space="preserve"> </w:t>
      </w:r>
      <w:r w:rsidR="001D693C" w:rsidRPr="00951AEB">
        <w:t>cream</w:t>
      </w:r>
      <w:r w:rsidR="00CD550B" w:rsidRPr="00951AEB">
        <w:t xml:space="preserve"> for 24hrs</w:t>
      </w:r>
      <w:r w:rsidR="001D693C" w:rsidRPr="00951AEB">
        <w:t xml:space="preserve"> (12 </w:t>
      </w:r>
      <w:r w:rsidR="001D693C" w:rsidRPr="00951AEB">
        <w:rPr>
          <w:rFonts w:cstheme="minorHAnsi"/>
        </w:rPr>
        <w:t>±</w:t>
      </w:r>
      <w:r w:rsidR="001D693C" w:rsidRPr="00951AEB">
        <w:t xml:space="preserve"> 23%)</w:t>
      </w:r>
      <w:r w:rsidR="004173A1" w:rsidRPr="00951AEB">
        <w:t xml:space="preserve"> as shown in </w:t>
      </w:r>
      <w:r w:rsidR="004173A1" w:rsidRPr="00951AEB">
        <w:rPr>
          <w:color w:val="5B9BD5" w:themeColor="accent1"/>
        </w:rPr>
        <w:t>F</w:t>
      </w:r>
      <w:r w:rsidR="00506C80" w:rsidRPr="00951AEB">
        <w:rPr>
          <w:color w:val="5B9BD5" w:themeColor="accent1"/>
        </w:rPr>
        <w:t>ig</w:t>
      </w:r>
      <w:r w:rsidR="004E6B97" w:rsidRPr="00951AEB">
        <w:rPr>
          <w:color w:val="5B9BD5" w:themeColor="accent1"/>
        </w:rPr>
        <w:t xml:space="preserve">. </w:t>
      </w:r>
      <w:r w:rsidR="00B069B8" w:rsidRPr="00951AEB">
        <w:rPr>
          <w:color w:val="5B9BD5" w:themeColor="accent1"/>
        </w:rPr>
        <w:t>4a-</w:t>
      </w:r>
      <w:r w:rsidR="00264E2F" w:rsidRPr="00951AEB">
        <w:rPr>
          <w:color w:val="5B9BD5" w:themeColor="accent1"/>
        </w:rPr>
        <w:t>4b</w:t>
      </w:r>
      <w:r w:rsidR="001D693C" w:rsidRPr="00951AEB">
        <w:t xml:space="preserve">.  </w:t>
      </w:r>
      <w:r w:rsidR="00A66B07" w:rsidRPr="00951AEB">
        <w:rPr>
          <w:color w:val="5B9BD5" w:themeColor="accent1"/>
        </w:rPr>
        <w:t>Video S</w:t>
      </w:r>
      <w:r w:rsidR="004E6B97" w:rsidRPr="00951AEB">
        <w:rPr>
          <w:color w:val="5B9BD5" w:themeColor="accent1"/>
        </w:rPr>
        <w:t>.</w:t>
      </w:r>
      <w:r w:rsidR="00FE7A91" w:rsidRPr="00951AEB">
        <w:rPr>
          <w:color w:val="5B9BD5" w:themeColor="accent1"/>
        </w:rPr>
        <w:t xml:space="preserve">1 </w:t>
      </w:r>
      <w:r w:rsidR="004E6B97" w:rsidRPr="00951AEB">
        <w:rPr>
          <w:i/>
        </w:rPr>
        <w:t>Flammability test of 100% cotton sheeting (blank control)</w:t>
      </w:r>
      <w:r w:rsidR="004E6B97" w:rsidRPr="00951AEB">
        <w:t xml:space="preserve"> </w:t>
      </w:r>
      <w:r w:rsidR="00FE7A91" w:rsidRPr="00951AEB">
        <w:t xml:space="preserve">in the supporting </w:t>
      </w:r>
      <w:r w:rsidR="004E6B97" w:rsidRPr="00951AEB">
        <w:t>material</w:t>
      </w:r>
      <w:r w:rsidR="00FE7A91" w:rsidRPr="00951AEB">
        <w:t xml:space="preserve">, </w:t>
      </w:r>
      <w:r w:rsidR="00A66B07" w:rsidRPr="00951AEB">
        <w:t>shows ignition</w:t>
      </w:r>
      <w:r w:rsidR="002360DE" w:rsidRPr="00951AEB">
        <w:t xml:space="preserve"> </w:t>
      </w:r>
      <w:r w:rsidR="00A66B07" w:rsidRPr="00951AEB">
        <w:t xml:space="preserve">of 100% cotton sheeting and </w:t>
      </w:r>
      <w:r w:rsidR="00264E2F" w:rsidRPr="00951AEB">
        <w:t>in comparison</w:t>
      </w:r>
      <w:r w:rsidR="00FE7A91" w:rsidRPr="00951AEB">
        <w:t>,</w:t>
      </w:r>
      <w:r w:rsidR="00264E2F" w:rsidRPr="00951AEB">
        <w:t xml:space="preserve"> </w:t>
      </w:r>
      <w:r w:rsidR="00A66B07" w:rsidRPr="00951AEB">
        <w:rPr>
          <w:color w:val="5B9BD5" w:themeColor="accent1"/>
        </w:rPr>
        <w:t>Video S</w:t>
      </w:r>
      <w:r w:rsidR="004E6B97" w:rsidRPr="00951AEB">
        <w:rPr>
          <w:color w:val="5B9BD5" w:themeColor="accent1"/>
        </w:rPr>
        <w:t>.</w:t>
      </w:r>
      <w:r w:rsidR="00A66B07" w:rsidRPr="00951AEB">
        <w:rPr>
          <w:color w:val="5B9BD5" w:themeColor="accent1"/>
        </w:rPr>
        <w:t xml:space="preserve">2 </w:t>
      </w:r>
      <w:r w:rsidR="004E6B97" w:rsidRPr="00951AEB">
        <w:rPr>
          <w:i/>
        </w:rPr>
        <w:t>Flammability test of 100% cotton sheeting contaminated for 24hrs with 27.1% paraffin bas</w:t>
      </w:r>
      <w:r w:rsidR="00B21B0A" w:rsidRPr="00951AEB">
        <w:rPr>
          <w:i/>
        </w:rPr>
        <w:t>e</w:t>
      </w:r>
      <w:r w:rsidR="004E6B97" w:rsidRPr="00951AEB">
        <w:rPr>
          <w:i/>
        </w:rPr>
        <w:t xml:space="preserve"> cream</w:t>
      </w:r>
      <w:r w:rsidR="004E6B97" w:rsidRPr="00951AEB">
        <w:t xml:space="preserve">, </w:t>
      </w:r>
      <w:r w:rsidR="00FE7A91" w:rsidRPr="00951AEB">
        <w:t>shows a much</w:t>
      </w:r>
      <w:r w:rsidR="00A66B07" w:rsidRPr="00951AEB">
        <w:t xml:space="preserve"> quicker ignition when </w:t>
      </w:r>
      <w:r w:rsidR="00FE7A91" w:rsidRPr="00951AEB">
        <w:t xml:space="preserve">the sheeting is </w:t>
      </w:r>
      <w:r w:rsidR="00A66B07" w:rsidRPr="00951AEB">
        <w:t>contaminated with 27.1% paraffin base cream</w:t>
      </w:r>
      <w:r w:rsidR="00FE7A91" w:rsidRPr="00951AEB">
        <w:t xml:space="preserve">. </w:t>
      </w:r>
      <w:r w:rsidR="00BA0623" w:rsidRPr="00951AEB">
        <w:t xml:space="preserve">These results </w:t>
      </w:r>
      <w:r w:rsidR="00DE53B8" w:rsidRPr="00951AEB">
        <w:t xml:space="preserve">indicate </w:t>
      </w:r>
      <w:r w:rsidR="00BA0623" w:rsidRPr="00951AEB">
        <w:t xml:space="preserve">a potential fire risk </w:t>
      </w:r>
      <w:r w:rsidR="007C5368" w:rsidRPr="00951AEB">
        <w:t>from</w:t>
      </w:r>
      <w:r w:rsidR="00DE53B8" w:rsidRPr="00951AEB">
        <w:t xml:space="preserve"> contaminated bed sheet</w:t>
      </w:r>
      <w:r w:rsidR="00A17763" w:rsidRPr="00951AEB">
        <w:t>s</w:t>
      </w:r>
      <w:r w:rsidR="007C5368" w:rsidRPr="00951AEB">
        <w:t xml:space="preserve">, nightwear and dressings </w:t>
      </w:r>
      <w:r w:rsidR="00A17763" w:rsidRPr="00951AEB">
        <w:t xml:space="preserve">made </w:t>
      </w:r>
      <w:r w:rsidR="00BA0623" w:rsidRPr="00951AEB">
        <w:t>of blended fabrics, such as those used in hospitals</w:t>
      </w:r>
      <w:r w:rsidR="007C5368" w:rsidRPr="00951AEB">
        <w:t xml:space="preserve"> and other care settings.</w:t>
      </w:r>
      <w:r w:rsidR="006B0F15" w:rsidRPr="00951AEB">
        <w:t xml:space="preserve"> [13</w:t>
      </w:r>
      <w:r w:rsidR="00666B80" w:rsidRPr="00951AEB">
        <w:t>-</w:t>
      </w:r>
      <w:r w:rsidR="006B0F15" w:rsidRPr="00951AEB">
        <w:t>15 and 17]</w:t>
      </w:r>
      <w:r w:rsidR="002C505F" w:rsidRPr="00951AEB">
        <w:t xml:space="preserve">. </w:t>
      </w:r>
    </w:p>
    <w:p w14:paraId="5FC18335" w14:textId="30D787C4" w:rsidR="0054116B" w:rsidRPr="00951AEB" w:rsidRDefault="00AB75E2" w:rsidP="00A24D6C">
      <w:r w:rsidRPr="00951AEB">
        <w:t>When</w:t>
      </w:r>
      <w:r w:rsidR="00D043BF" w:rsidRPr="00951AEB">
        <w:t xml:space="preserve"> comparing</w:t>
      </w:r>
      <w:r w:rsidR="001D693C" w:rsidRPr="00951AEB">
        <w:t xml:space="preserve"> the</w:t>
      </w:r>
      <w:r w:rsidR="00CC6EDC" w:rsidRPr="00951AEB">
        <w:t xml:space="preserve"> mean</w:t>
      </w:r>
      <w:r w:rsidR="001D693C" w:rsidRPr="00951AEB">
        <w:t xml:space="preserve"> </w:t>
      </w:r>
      <w:r w:rsidR="0095690B" w:rsidRPr="00951AEB">
        <w:t xml:space="preserve">ignition times of the </w:t>
      </w:r>
      <w:r w:rsidR="00FE7A91" w:rsidRPr="00951AEB">
        <w:t xml:space="preserve">two </w:t>
      </w:r>
      <w:r w:rsidRPr="00951AEB">
        <w:t xml:space="preserve">100% cotton </w:t>
      </w:r>
      <w:r w:rsidR="00FE7A91" w:rsidRPr="00951AEB">
        <w:t xml:space="preserve">textiles </w:t>
      </w:r>
      <w:r w:rsidR="001D693C" w:rsidRPr="00951AEB">
        <w:t>the</w:t>
      </w:r>
      <w:r w:rsidR="00264E2F" w:rsidRPr="00951AEB">
        <w:t xml:space="preserve">re is no significant difference, </w:t>
      </w:r>
      <w:r w:rsidR="00FA6D66" w:rsidRPr="00951AEB">
        <w:t xml:space="preserve">but </w:t>
      </w:r>
      <w:r w:rsidR="00121344" w:rsidRPr="00951AEB">
        <w:t xml:space="preserve">there is </w:t>
      </w:r>
      <w:r w:rsidR="001D693C" w:rsidRPr="00951AEB">
        <w:t>a significant difference when compar</w:t>
      </w:r>
      <w:r w:rsidR="00121344" w:rsidRPr="00951AEB">
        <w:t xml:space="preserve">ing both </w:t>
      </w:r>
      <w:r w:rsidR="00264E2F" w:rsidRPr="00951AEB">
        <w:t xml:space="preserve">to </w:t>
      </w:r>
      <w:r w:rsidR="001D693C" w:rsidRPr="00951AEB">
        <w:t xml:space="preserve">the </w:t>
      </w:r>
      <w:r w:rsidR="00013822" w:rsidRPr="00951AEB">
        <w:t>52% polyester/48% cotton</w:t>
      </w:r>
      <w:r w:rsidR="001D693C" w:rsidRPr="00951AEB">
        <w:t xml:space="preserve"> sheeting</w:t>
      </w:r>
      <w:r w:rsidR="004173A1" w:rsidRPr="00951AEB">
        <w:t xml:space="preserve"> (</w:t>
      </w:r>
      <w:r w:rsidR="004173A1" w:rsidRPr="00951AEB">
        <w:rPr>
          <w:color w:val="5B9BD5" w:themeColor="accent1"/>
        </w:rPr>
        <w:t>T</w:t>
      </w:r>
      <w:r w:rsidR="00503E0E" w:rsidRPr="00951AEB">
        <w:rPr>
          <w:color w:val="5B9BD5" w:themeColor="accent1"/>
        </w:rPr>
        <w:t xml:space="preserve">able </w:t>
      </w:r>
      <w:r w:rsidR="004E6B97" w:rsidRPr="00951AEB">
        <w:rPr>
          <w:color w:val="5B9BD5" w:themeColor="accent1"/>
        </w:rPr>
        <w:t xml:space="preserve">A.1 </w:t>
      </w:r>
      <w:r w:rsidR="004E6B97" w:rsidRPr="00951AEB">
        <w:t>in the appendix</w:t>
      </w:r>
      <w:r w:rsidR="00121344" w:rsidRPr="00951AEB">
        <w:t>, both p=&lt;0.001</w:t>
      </w:r>
      <w:r w:rsidR="00503E0E" w:rsidRPr="00951AEB">
        <w:t>)</w:t>
      </w:r>
      <w:r w:rsidR="00264E2F" w:rsidRPr="00951AEB">
        <w:t xml:space="preserve">. </w:t>
      </w:r>
      <w:r w:rsidR="00A24D6C" w:rsidRPr="00951AEB">
        <w:t xml:space="preserve">These results are </w:t>
      </w:r>
      <w:r w:rsidRPr="00951AEB">
        <w:t xml:space="preserve">to be </w:t>
      </w:r>
      <w:r w:rsidR="00A24D6C" w:rsidRPr="00951AEB">
        <w:t>expected, as</w:t>
      </w:r>
      <w:r w:rsidR="007C5368" w:rsidRPr="00951AEB">
        <w:t xml:space="preserve"> it is extensively reported that</w:t>
      </w:r>
      <w:r w:rsidR="00A24D6C" w:rsidRPr="00951AEB">
        <w:t xml:space="preserve"> the </w:t>
      </w:r>
      <w:r w:rsidR="00C432B8" w:rsidRPr="00951AEB">
        <w:t xml:space="preserve">ignitability </w:t>
      </w:r>
      <w:r w:rsidR="00A24D6C" w:rsidRPr="00951AEB">
        <w:t xml:space="preserve">of cotton </w:t>
      </w:r>
      <w:r w:rsidR="00EB595D" w:rsidRPr="00951AEB">
        <w:t>[</w:t>
      </w:r>
      <w:r w:rsidR="00EB595D" w:rsidRPr="00951AEB">
        <w:rPr>
          <w:color w:val="2E74B5" w:themeColor="accent1" w:themeShade="BF"/>
        </w:rPr>
        <w:t>11,</w:t>
      </w:r>
      <w:r w:rsidR="00D65843" w:rsidRPr="00951AEB">
        <w:rPr>
          <w:color w:val="2E74B5" w:themeColor="accent1" w:themeShade="BF"/>
        </w:rPr>
        <w:t xml:space="preserve"> </w:t>
      </w:r>
      <w:r w:rsidR="002C1F78" w:rsidRPr="00951AEB">
        <w:rPr>
          <w:color w:val="2E74B5" w:themeColor="accent1" w:themeShade="BF"/>
        </w:rPr>
        <w:t>23</w:t>
      </w:r>
      <w:r w:rsidR="00D65843" w:rsidRPr="00951AEB">
        <w:rPr>
          <w:color w:val="2E74B5" w:themeColor="accent1" w:themeShade="BF"/>
        </w:rPr>
        <w:t>]</w:t>
      </w:r>
      <w:r w:rsidR="00314BBF" w:rsidRPr="00951AEB">
        <w:t xml:space="preserve"> </w:t>
      </w:r>
      <w:r w:rsidR="00C71594" w:rsidRPr="00951AEB">
        <w:t>is different</w:t>
      </w:r>
      <w:r w:rsidR="00A24D6C" w:rsidRPr="00951AEB">
        <w:t xml:space="preserve"> and </w:t>
      </w:r>
      <w:r w:rsidR="00C66CD8" w:rsidRPr="00951AEB">
        <w:t>lower</w:t>
      </w:r>
      <w:r w:rsidR="00A24D6C" w:rsidRPr="00951AEB">
        <w:t xml:space="preserve"> when compared to synthetic textiles and cotton blends</w:t>
      </w:r>
      <w:r w:rsidR="00B21B0A" w:rsidRPr="00951AEB">
        <w:t xml:space="preserve"> of the same</w:t>
      </w:r>
      <w:r w:rsidR="00C432B8" w:rsidRPr="00951AEB">
        <w:t xml:space="preserve"> densities</w:t>
      </w:r>
      <w:r w:rsidR="00B21B0A" w:rsidRPr="00951AEB">
        <w:t>,</w:t>
      </w:r>
      <w:r w:rsidR="004E5334" w:rsidRPr="00951AEB">
        <w:t xml:space="preserve"> as used in these tests</w:t>
      </w:r>
      <w:r w:rsidR="00C432B8" w:rsidRPr="00951AEB">
        <w:t xml:space="preserve">. </w:t>
      </w:r>
      <w:r w:rsidR="00A24D6C" w:rsidRPr="00951AEB">
        <w:t xml:space="preserve"> However, it is </w:t>
      </w:r>
      <w:r w:rsidR="003535F8" w:rsidRPr="00951AEB">
        <w:t>important</w:t>
      </w:r>
      <w:r w:rsidR="00A24D6C" w:rsidRPr="00951AEB">
        <w:t xml:space="preserve"> to note</w:t>
      </w:r>
      <w:r w:rsidR="00CC6EDC" w:rsidRPr="00951AEB">
        <w:t>,</w:t>
      </w:r>
      <w:r w:rsidR="00313566" w:rsidRPr="00951AEB">
        <w:t xml:space="preserve"> </w:t>
      </w:r>
      <w:r w:rsidR="002360DE" w:rsidRPr="00951AEB">
        <w:t xml:space="preserve">as </w:t>
      </w:r>
      <w:r w:rsidR="00B21B0A" w:rsidRPr="00951AEB">
        <w:t>the</w:t>
      </w:r>
      <w:r w:rsidR="002360DE" w:rsidRPr="00951AEB">
        <w:t xml:space="preserve"> results show</w:t>
      </w:r>
      <w:r w:rsidR="00CC6EDC" w:rsidRPr="00951AEB">
        <w:t>,</w:t>
      </w:r>
      <w:r w:rsidR="00A24D6C" w:rsidRPr="00951AEB">
        <w:t xml:space="preserve"> </w:t>
      </w:r>
      <w:r w:rsidR="0095690B" w:rsidRPr="00951AEB">
        <w:t>that when contaminated</w:t>
      </w:r>
      <w:r w:rsidR="00D043BF" w:rsidRPr="00951AEB">
        <w:t xml:space="preserve">, </w:t>
      </w:r>
      <w:r w:rsidR="002360DE" w:rsidRPr="00951AEB">
        <w:t xml:space="preserve">even if a textile is less </w:t>
      </w:r>
      <w:r w:rsidR="00D65843" w:rsidRPr="00951AEB">
        <w:t>ignitable</w:t>
      </w:r>
      <w:r w:rsidR="002360DE" w:rsidRPr="00951AEB">
        <w:t xml:space="preserve"> in nature, all textiles tested</w:t>
      </w:r>
      <w:r w:rsidR="00B21B0A" w:rsidRPr="00951AEB">
        <w:t xml:space="preserve"> in this paper</w:t>
      </w:r>
      <w:r w:rsidR="00CC6EDC" w:rsidRPr="00951AEB">
        <w:t xml:space="preserve"> have </w:t>
      </w:r>
      <w:r w:rsidR="002360DE" w:rsidRPr="00951AEB">
        <w:t>much quicker</w:t>
      </w:r>
      <w:r w:rsidR="00CC6EDC" w:rsidRPr="00951AEB">
        <w:t xml:space="preserve"> and similar</w:t>
      </w:r>
      <w:r w:rsidR="002360DE" w:rsidRPr="00951AEB">
        <w:t xml:space="preserve"> ignition times as shown in </w:t>
      </w:r>
      <w:r w:rsidR="002360DE" w:rsidRPr="00951AEB">
        <w:rPr>
          <w:color w:val="5B9BD5" w:themeColor="accent1"/>
        </w:rPr>
        <w:t>Fig</w:t>
      </w:r>
      <w:r w:rsidR="004E6B97" w:rsidRPr="00951AEB">
        <w:rPr>
          <w:color w:val="5B9BD5" w:themeColor="accent1"/>
        </w:rPr>
        <w:t xml:space="preserve">. </w:t>
      </w:r>
      <w:r w:rsidR="002360DE" w:rsidRPr="00951AEB">
        <w:rPr>
          <w:color w:val="5B9BD5" w:themeColor="accent1"/>
        </w:rPr>
        <w:t xml:space="preserve">3-5 </w:t>
      </w:r>
      <w:r w:rsidR="002360DE" w:rsidRPr="00951AEB">
        <w:t>(</w:t>
      </w:r>
      <w:r w:rsidR="00B239AB" w:rsidRPr="00951AEB">
        <w:t>as an example</w:t>
      </w:r>
      <w:r w:rsidR="00CC6EDC" w:rsidRPr="00951AEB">
        <w:t xml:space="preserve"> </w:t>
      </w:r>
      <w:r w:rsidR="00A24D6C" w:rsidRPr="00951AEB">
        <w:t xml:space="preserve">100% cotton sheeting </w:t>
      </w:r>
      <w:r w:rsidR="0095690B" w:rsidRPr="00951AEB">
        <w:t xml:space="preserve">compared </w:t>
      </w:r>
      <w:r w:rsidR="00A24D6C" w:rsidRPr="00951AEB">
        <w:t xml:space="preserve">to the </w:t>
      </w:r>
      <w:r w:rsidR="00013822" w:rsidRPr="00951AEB">
        <w:t xml:space="preserve">52% polyester/48% cotton </w:t>
      </w:r>
      <w:r w:rsidR="00A24D6C" w:rsidRPr="00951AEB">
        <w:t>sheeting</w:t>
      </w:r>
      <w:r w:rsidR="002360DE" w:rsidRPr="00951AEB">
        <w:t xml:space="preserve"> </w:t>
      </w:r>
      <w:r w:rsidR="00CC6EDC" w:rsidRPr="00951AEB">
        <w:t>when contaminated with 27.1% paraffin base cream show</w:t>
      </w:r>
      <w:r w:rsidR="00313566" w:rsidRPr="00951AEB">
        <w:t>s</w:t>
      </w:r>
      <w:r w:rsidR="003535F8" w:rsidRPr="00951AEB">
        <w:t xml:space="preserve"> no significant difference in the mean</w:t>
      </w:r>
      <w:r w:rsidR="00A24D6C" w:rsidRPr="00951AEB">
        <w:t xml:space="preserve"> of ignition</w:t>
      </w:r>
      <w:r w:rsidR="00B239AB" w:rsidRPr="00951AEB">
        <w:t xml:space="preserve">; </w:t>
      </w:r>
      <w:r w:rsidR="00A24D6C" w:rsidRPr="00951AEB">
        <w:t xml:space="preserve">p = </w:t>
      </w:r>
      <w:r w:rsidR="003535F8" w:rsidRPr="00951AEB">
        <w:t>&gt;1.00</w:t>
      </w:r>
      <w:r w:rsidR="00A24D6C" w:rsidRPr="00951AEB">
        <w:t>)</w:t>
      </w:r>
      <w:r w:rsidR="008B4BAA" w:rsidRPr="00951AEB">
        <w:t xml:space="preserve">. </w:t>
      </w:r>
      <w:r w:rsidR="00873356" w:rsidRPr="00951AEB">
        <w:t xml:space="preserve">It is important to stress that these contaminants are not flammable on their own, but are </w:t>
      </w:r>
      <w:r w:rsidR="00506C80" w:rsidRPr="00951AEB">
        <w:t>likely to have been</w:t>
      </w:r>
      <w:r w:rsidR="00873356" w:rsidRPr="00951AEB">
        <w:t xml:space="preserve"> absorbed by the </w:t>
      </w:r>
      <w:r w:rsidR="00B21B0A" w:rsidRPr="00951AEB">
        <w:t>cotton-based</w:t>
      </w:r>
      <w:r w:rsidR="00873356" w:rsidRPr="00951AEB">
        <w:t xml:space="preserve"> textile, which </w:t>
      </w:r>
      <w:r w:rsidR="00506C80" w:rsidRPr="00951AEB">
        <w:t>is</w:t>
      </w:r>
      <w:r w:rsidR="00873356" w:rsidRPr="00951AEB">
        <w:t xml:space="preserve"> acting as a wick</w:t>
      </w:r>
      <w:r w:rsidR="00503E0E" w:rsidRPr="00951AEB">
        <w:t xml:space="preserve"> </w:t>
      </w:r>
      <w:r w:rsidR="00EB595D" w:rsidRPr="00951AEB">
        <w:t>[</w:t>
      </w:r>
      <w:r w:rsidR="00EB595D" w:rsidRPr="00951AEB">
        <w:rPr>
          <w:color w:val="2E74B5" w:themeColor="accent1" w:themeShade="BF"/>
        </w:rPr>
        <w:t>2</w:t>
      </w:r>
      <w:r w:rsidR="002C1F78" w:rsidRPr="00951AEB">
        <w:rPr>
          <w:color w:val="2E74B5" w:themeColor="accent1" w:themeShade="BF"/>
        </w:rPr>
        <w:t>4</w:t>
      </w:r>
      <w:r w:rsidR="00EB595D" w:rsidRPr="00951AEB">
        <w:t>]</w:t>
      </w:r>
      <w:r w:rsidR="00873356" w:rsidRPr="00951AEB">
        <w:t xml:space="preserve"> and producing more volatiles</w:t>
      </w:r>
      <w:r w:rsidR="00506C80" w:rsidRPr="00951AEB">
        <w:t xml:space="preserve"> </w:t>
      </w:r>
      <w:r w:rsidR="005D1BF7" w:rsidRPr="00951AEB">
        <w:t>to</w:t>
      </w:r>
      <w:r w:rsidR="00873356" w:rsidRPr="00951AEB">
        <w:t xml:space="preserve"> </w:t>
      </w:r>
      <w:r w:rsidR="0093241A" w:rsidRPr="00951AEB">
        <w:t>accelerate</w:t>
      </w:r>
      <w:r w:rsidR="00873356" w:rsidRPr="00951AEB">
        <w:t xml:space="preserve"> a quick</w:t>
      </w:r>
      <w:r w:rsidR="00163ED5" w:rsidRPr="00951AEB">
        <w:t>er</w:t>
      </w:r>
      <w:r w:rsidR="00873356" w:rsidRPr="00951AEB">
        <w:t xml:space="preserve"> ignition</w:t>
      </w:r>
      <w:r w:rsidR="00163ED5" w:rsidRPr="00951AEB">
        <w:t xml:space="preserve"> time</w:t>
      </w:r>
      <w:r w:rsidR="00873356" w:rsidRPr="00951AEB">
        <w:t xml:space="preserve">.  </w:t>
      </w:r>
    </w:p>
    <w:p w14:paraId="1DD38490" w14:textId="77777777" w:rsidR="00134DF1" w:rsidRDefault="00163ED5" w:rsidP="0081498A">
      <w:r w:rsidRPr="00134DF1">
        <w:t>When comparing</w:t>
      </w:r>
      <w:r w:rsidR="003535F8" w:rsidRPr="00134DF1">
        <w:t xml:space="preserve"> mean</w:t>
      </w:r>
      <w:r w:rsidRPr="00134DF1">
        <w:t xml:space="preserve"> ignition times </w:t>
      </w:r>
      <w:r w:rsidR="00C4192E">
        <w:t>in relation to the effect of</w:t>
      </w:r>
      <w:r w:rsidR="004708D1">
        <w:t xml:space="preserve"> time</w:t>
      </w:r>
      <w:r w:rsidR="00C4192E">
        <w:t xml:space="preserve"> </w:t>
      </w:r>
      <w:r w:rsidR="00C5600A">
        <w:t xml:space="preserve">left </w:t>
      </w:r>
      <w:r w:rsidR="00C4192E">
        <w:t xml:space="preserve">after </w:t>
      </w:r>
      <w:r w:rsidR="004708D1">
        <w:t>application</w:t>
      </w:r>
      <w:r w:rsidR="00AB75E2">
        <w:t xml:space="preserve"> (24 and 48hrs)</w:t>
      </w:r>
      <w:r w:rsidR="004708D1">
        <w:t xml:space="preserve"> of </w:t>
      </w:r>
      <w:r w:rsidR="00AB75E2">
        <w:t xml:space="preserve">both </w:t>
      </w:r>
      <w:r w:rsidR="00CC6EDC">
        <w:t>contaminants</w:t>
      </w:r>
      <w:r w:rsidR="00AB75E2">
        <w:t xml:space="preserve">, </w:t>
      </w:r>
      <w:r w:rsidR="003535F8" w:rsidRPr="00134DF1">
        <w:t>all</w:t>
      </w:r>
      <w:r w:rsidRPr="00134DF1">
        <w:t xml:space="preserve"> tests showed </w:t>
      </w:r>
      <w:r w:rsidR="003535F8" w:rsidRPr="00134DF1">
        <w:t>no</w:t>
      </w:r>
      <w:r w:rsidR="00AB75E2">
        <w:t xml:space="preserve"> significant difference. </w:t>
      </w:r>
      <w:r w:rsidR="00D92D4C" w:rsidRPr="00134DF1">
        <w:t>These</w:t>
      </w:r>
      <w:r w:rsidR="0081498A" w:rsidRPr="00134DF1">
        <w:t xml:space="preserve"> results </w:t>
      </w:r>
      <w:r w:rsidRPr="00134DF1">
        <w:t xml:space="preserve">suggest that </w:t>
      </w:r>
      <w:r w:rsidR="00134DF1" w:rsidRPr="00134DF1">
        <w:t>the ignition time</w:t>
      </w:r>
      <w:r w:rsidR="004708D1">
        <w:t>s</w:t>
      </w:r>
      <w:r w:rsidR="006C4009">
        <w:t xml:space="preserve"> and flammability</w:t>
      </w:r>
      <w:r w:rsidR="00134DF1" w:rsidRPr="00134DF1">
        <w:t xml:space="preserve"> are similar even</w:t>
      </w:r>
      <w:r w:rsidR="00CC6EDC">
        <w:t xml:space="preserve"> when the contaminated textiles ha</w:t>
      </w:r>
      <w:r w:rsidR="00B21B0A">
        <w:t>ve</w:t>
      </w:r>
      <w:r w:rsidR="00AB75E2">
        <w:t xml:space="preserve"> </w:t>
      </w:r>
      <w:r w:rsidR="00134DF1" w:rsidRPr="00134DF1">
        <w:t>been left for a further 24hrs</w:t>
      </w:r>
      <w:r w:rsidR="006C4009">
        <w:t>.</w:t>
      </w:r>
      <w:r w:rsidR="00134DF1">
        <w:t xml:space="preserve"> </w:t>
      </w:r>
    </w:p>
    <w:p w14:paraId="569148E6" w14:textId="77777777" w:rsidR="00301C47" w:rsidRPr="005E703A" w:rsidRDefault="005E703A" w:rsidP="00301C47">
      <w:pPr>
        <w:rPr>
          <w:i/>
          <w:sz w:val="20"/>
          <w:szCs w:val="20"/>
        </w:rPr>
      </w:pPr>
      <w:r w:rsidRPr="005E703A">
        <w:rPr>
          <w:rFonts w:cstheme="minorHAnsi"/>
          <w:i/>
          <w:sz w:val="20"/>
          <w:szCs w:val="20"/>
        </w:rPr>
        <w:t xml:space="preserve">4.2 </w:t>
      </w:r>
      <w:r w:rsidR="00301C47" w:rsidRPr="005E703A">
        <w:rPr>
          <w:rFonts w:cstheme="minorHAnsi"/>
          <w:i/>
          <w:sz w:val="20"/>
          <w:szCs w:val="20"/>
        </w:rPr>
        <w:t>Comparison of flame time with contamination</w:t>
      </w:r>
    </w:p>
    <w:p w14:paraId="1EA68F6D" w14:textId="77777777" w:rsidR="00190E3A" w:rsidRPr="006E02B1" w:rsidRDefault="000C4DF8" w:rsidP="00AB7A01">
      <w:pPr>
        <w:rPr>
          <w:rFonts w:cstheme="minorHAnsi"/>
        </w:rPr>
      </w:pPr>
      <w:r w:rsidRPr="00951AEB">
        <w:t>The statistical analysis (</w:t>
      </w:r>
      <w:r w:rsidRPr="00951AEB">
        <w:rPr>
          <w:color w:val="5B9BD5" w:themeColor="accent1"/>
        </w:rPr>
        <w:t>T</w:t>
      </w:r>
      <w:r w:rsidR="004E6B97" w:rsidRPr="00951AEB">
        <w:rPr>
          <w:color w:val="5B9BD5" w:themeColor="accent1"/>
        </w:rPr>
        <w:t>able A.</w:t>
      </w:r>
      <w:r w:rsidRPr="00951AEB">
        <w:rPr>
          <w:color w:val="5B9BD5" w:themeColor="accent1"/>
        </w:rPr>
        <w:t xml:space="preserve">2 </w:t>
      </w:r>
      <w:r w:rsidRPr="00951AEB">
        <w:t xml:space="preserve">in the </w:t>
      </w:r>
      <w:r w:rsidR="004E6B97" w:rsidRPr="00951AEB">
        <w:t>appendix</w:t>
      </w:r>
      <w:r w:rsidRPr="00951AEB">
        <w:t>) of the flame time, o</w:t>
      </w:r>
      <w:r w:rsidR="00AB7A01" w:rsidRPr="00951AEB">
        <w:t xml:space="preserve">nce the textiles had been </w:t>
      </w:r>
      <w:r w:rsidR="00734C33" w:rsidRPr="00951AEB">
        <w:t xml:space="preserve">ignited </w:t>
      </w:r>
      <w:r w:rsidRPr="00951AEB">
        <w:t>(</w:t>
      </w:r>
      <w:r w:rsidR="004173A1" w:rsidRPr="00951AEB">
        <w:rPr>
          <w:color w:val="5B9BD5" w:themeColor="accent1"/>
        </w:rPr>
        <w:t>T</w:t>
      </w:r>
      <w:r w:rsidR="00734C33" w:rsidRPr="00951AEB">
        <w:rPr>
          <w:color w:val="5B9BD5" w:themeColor="accent1"/>
        </w:rPr>
        <w:t>able 1</w:t>
      </w:r>
      <w:r w:rsidRPr="00951AEB">
        <w:rPr>
          <w:color w:val="5B9BD5" w:themeColor="accent1"/>
        </w:rPr>
        <w:t xml:space="preserve"> </w:t>
      </w:r>
      <w:r w:rsidRPr="00951AEB">
        <w:t xml:space="preserve">and </w:t>
      </w:r>
      <w:r w:rsidRPr="00951AEB">
        <w:rPr>
          <w:color w:val="5B9BD5" w:themeColor="accent1"/>
        </w:rPr>
        <w:t>Fig. 6-8</w:t>
      </w:r>
      <w:r w:rsidRPr="00951AEB">
        <w:t xml:space="preserve">) show </w:t>
      </w:r>
      <w:r w:rsidR="00503E0E" w:rsidRPr="00951AEB">
        <w:t xml:space="preserve">no significant difference of </w:t>
      </w:r>
      <w:r w:rsidR="003535F8" w:rsidRPr="00951AEB">
        <w:t>the means</w:t>
      </w:r>
      <w:r w:rsidR="00503E0E" w:rsidRPr="00951AEB">
        <w:t xml:space="preserve"> when compar</w:t>
      </w:r>
      <w:r w:rsidRPr="00951AEB">
        <w:t>ed to</w:t>
      </w:r>
      <w:r w:rsidR="00503E0E" w:rsidRPr="00951AEB">
        <w:t xml:space="preserve"> </w:t>
      </w:r>
      <w:r w:rsidRPr="00951AEB">
        <w:t xml:space="preserve">their respective blank textile controls.  </w:t>
      </w:r>
      <w:r w:rsidR="006E02B1" w:rsidRPr="00951AEB">
        <w:t>T</w:t>
      </w:r>
      <w:r w:rsidR="006E02B1" w:rsidRPr="00951AEB">
        <w:rPr>
          <w:rFonts w:cstheme="minorHAnsi"/>
        </w:rPr>
        <w:t xml:space="preserve">his suggests that the total fuel value of the </w:t>
      </w:r>
      <w:r w:rsidR="00B21B0A" w:rsidRPr="00951AEB">
        <w:rPr>
          <w:rFonts w:cstheme="minorHAnsi"/>
        </w:rPr>
        <w:t xml:space="preserve">blank </w:t>
      </w:r>
      <w:r w:rsidR="006E02B1" w:rsidRPr="00951AEB">
        <w:rPr>
          <w:rFonts w:cstheme="minorHAnsi"/>
        </w:rPr>
        <w:t>fabric</w:t>
      </w:r>
      <w:r w:rsidR="00B21B0A" w:rsidRPr="00951AEB">
        <w:rPr>
          <w:rFonts w:cstheme="minorHAnsi"/>
        </w:rPr>
        <w:t xml:space="preserve"> and when contaminated</w:t>
      </w:r>
      <w:r w:rsidR="00A17763" w:rsidRPr="00951AEB">
        <w:rPr>
          <w:rFonts w:cstheme="minorHAnsi"/>
        </w:rPr>
        <w:t xml:space="preserve"> are similar, which is </w:t>
      </w:r>
      <w:r w:rsidR="00B21B0A" w:rsidRPr="00951AEB">
        <w:rPr>
          <w:rFonts w:cstheme="minorHAnsi"/>
        </w:rPr>
        <w:t>not the case in this research consider</w:t>
      </w:r>
      <w:r w:rsidR="00004FF1" w:rsidRPr="00951AEB">
        <w:t xml:space="preserve">ing the amount of contaminant added </w:t>
      </w:r>
      <w:r w:rsidR="00004FF1" w:rsidRPr="00951AEB">
        <w:rPr>
          <w:rFonts w:cstheme="minorHAnsi"/>
        </w:rPr>
        <w:t xml:space="preserve">(i.e. for single application of </w:t>
      </w:r>
      <w:r w:rsidR="006E02B1" w:rsidRPr="00951AEB">
        <w:rPr>
          <w:rFonts w:cstheme="minorHAnsi"/>
        </w:rPr>
        <w:t xml:space="preserve">27.1% </w:t>
      </w:r>
      <w:r w:rsidR="00004FF1" w:rsidRPr="00951AEB">
        <w:rPr>
          <w:rFonts w:cstheme="minorHAnsi"/>
        </w:rPr>
        <w:t xml:space="preserve">paraffin </w:t>
      </w:r>
      <w:r w:rsidR="006E02B1" w:rsidRPr="00951AEB">
        <w:rPr>
          <w:rFonts w:cstheme="minorHAnsi"/>
        </w:rPr>
        <w:t xml:space="preserve">base </w:t>
      </w:r>
      <w:r w:rsidR="00004FF1" w:rsidRPr="00951AEB">
        <w:rPr>
          <w:rFonts w:cstheme="minorHAnsi"/>
        </w:rPr>
        <w:t>cream le</w:t>
      </w:r>
      <w:r w:rsidR="006E02B1" w:rsidRPr="00951AEB">
        <w:rPr>
          <w:rFonts w:cstheme="minorHAnsi"/>
        </w:rPr>
        <w:t>ft for 24hrs</w:t>
      </w:r>
      <w:r w:rsidR="00A17763" w:rsidRPr="00951AEB">
        <w:rPr>
          <w:rFonts w:cstheme="minorHAnsi"/>
        </w:rPr>
        <w:t>,</w:t>
      </w:r>
      <w:r w:rsidR="00B21B0A" w:rsidRPr="00951AEB">
        <w:rPr>
          <w:rFonts w:cstheme="minorHAnsi"/>
        </w:rPr>
        <w:t xml:space="preserve"> </w:t>
      </w:r>
      <w:r w:rsidR="006E02B1" w:rsidRPr="00951AEB">
        <w:rPr>
          <w:rFonts w:cstheme="minorHAnsi"/>
        </w:rPr>
        <w:t xml:space="preserve"> 1.3</w:t>
      </w:r>
      <w:r w:rsidR="00004FF1" w:rsidRPr="00951AEB">
        <w:rPr>
          <w:rFonts w:cstheme="minorHAnsi"/>
        </w:rPr>
        <w:t>9</w:t>
      </w:r>
      <w:r w:rsidR="006E02B1" w:rsidRPr="00951AEB">
        <w:rPr>
          <w:rFonts w:cstheme="minorHAnsi"/>
        </w:rPr>
        <w:t>g was added to a 2.22g textile strip,</w:t>
      </w:r>
      <w:r w:rsidR="00B21B0A" w:rsidRPr="00951AEB">
        <w:rPr>
          <w:rFonts w:cstheme="minorHAnsi"/>
        </w:rPr>
        <w:t xml:space="preserve"> which </w:t>
      </w:r>
      <w:r w:rsidR="00A17763" w:rsidRPr="00951AEB">
        <w:rPr>
          <w:rFonts w:cstheme="minorHAnsi"/>
        </w:rPr>
        <w:t>equates to</w:t>
      </w:r>
      <w:r w:rsidR="006E02B1" w:rsidRPr="00951AEB">
        <w:rPr>
          <w:rFonts w:cstheme="minorHAnsi"/>
        </w:rPr>
        <w:t xml:space="preserve"> 63% </w:t>
      </w:r>
      <w:r w:rsidR="00A17763" w:rsidRPr="00951AEB">
        <w:rPr>
          <w:rFonts w:cstheme="minorHAnsi"/>
        </w:rPr>
        <w:t>additional mass</w:t>
      </w:r>
      <w:r w:rsidR="00B21B0A" w:rsidRPr="00951AEB">
        <w:rPr>
          <w:rFonts w:cstheme="minorHAnsi"/>
        </w:rPr>
        <w:t xml:space="preserve"> on average</w:t>
      </w:r>
      <w:r w:rsidR="006E02B1" w:rsidRPr="00951AEB">
        <w:rPr>
          <w:rFonts w:cstheme="minorHAnsi"/>
        </w:rPr>
        <w:t>)</w:t>
      </w:r>
      <w:r w:rsidR="00B46006" w:rsidRPr="00951AEB">
        <w:rPr>
          <w:rFonts w:cstheme="minorHAnsi"/>
        </w:rPr>
        <w:t>. Th</w:t>
      </w:r>
      <w:r w:rsidR="00A17763" w:rsidRPr="00951AEB">
        <w:rPr>
          <w:rFonts w:cstheme="minorHAnsi"/>
        </w:rPr>
        <w:t>erefore, the</w:t>
      </w:r>
      <w:r w:rsidR="00B46006" w:rsidRPr="00951AEB">
        <w:rPr>
          <w:rFonts w:cstheme="minorHAnsi"/>
        </w:rPr>
        <w:t xml:space="preserve">se results are more likely to be indicating that the contaminated fabrics are burning more intensely, as commented </w:t>
      </w:r>
      <w:r w:rsidR="007A5B41" w:rsidRPr="00951AEB">
        <w:rPr>
          <w:rFonts w:cstheme="minorHAnsi"/>
        </w:rPr>
        <w:t xml:space="preserve">further </w:t>
      </w:r>
      <w:r w:rsidR="00B46006" w:rsidRPr="00951AEB">
        <w:rPr>
          <w:rFonts w:cstheme="minorHAnsi"/>
        </w:rPr>
        <w:t xml:space="preserve">in </w:t>
      </w:r>
      <w:r w:rsidR="00A17763" w:rsidRPr="00951AEB">
        <w:rPr>
          <w:rFonts w:cstheme="minorHAnsi"/>
        </w:rPr>
        <w:t>the</w:t>
      </w:r>
      <w:r w:rsidR="00B46006" w:rsidRPr="00951AEB">
        <w:rPr>
          <w:rFonts w:cstheme="minorHAnsi"/>
        </w:rPr>
        <w:t xml:space="preserve"> conclusions </w:t>
      </w:r>
      <w:r w:rsidR="00A17763" w:rsidRPr="00951AEB">
        <w:rPr>
          <w:rFonts w:cstheme="minorHAnsi"/>
        </w:rPr>
        <w:t>as</w:t>
      </w:r>
      <w:r w:rsidR="00B46006" w:rsidRPr="00951AEB">
        <w:rPr>
          <w:rFonts w:cstheme="minorHAnsi"/>
        </w:rPr>
        <w:t xml:space="preserve"> fu</w:t>
      </w:r>
      <w:r w:rsidR="007A5B41" w:rsidRPr="00951AEB">
        <w:rPr>
          <w:rFonts w:cstheme="minorHAnsi"/>
        </w:rPr>
        <w:t>ture</w:t>
      </w:r>
      <w:r w:rsidR="00B46006" w:rsidRPr="00951AEB">
        <w:rPr>
          <w:rFonts w:cstheme="minorHAnsi"/>
        </w:rPr>
        <w:t xml:space="preserve"> research.</w:t>
      </w:r>
      <w:r w:rsidR="00B46006">
        <w:rPr>
          <w:rFonts w:cstheme="minorHAnsi"/>
        </w:rPr>
        <w:t xml:space="preserve"> </w:t>
      </w:r>
      <w:r w:rsidR="006E02B1">
        <w:rPr>
          <w:rFonts w:cstheme="minorHAnsi"/>
        </w:rPr>
        <w:t xml:space="preserve"> </w:t>
      </w:r>
      <w:r w:rsidR="006E02B1" w:rsidRPr="006E02B1">
        <w:rPr>
          <w:rFonts w:cstheme="minorHAnsi"/>
        </w:rPr>
        <w:t xml:space="preserve"> </w:t>
      </w:r>
    </w:p>
    <w:p w14:paraId="76D90357" w14:textId="77777777" w:rsidR="00301C47" w:rsidRPr="005E703A" w:rsidRDefault="005E703A" w:rsidP="00301C47">
      <w:pPr>
        <w:rPr>
          <w:i/>
          <w:sz w:val="20"/>
          <w:szCs w:val="20"/>
        </w:rPr>
      </w:pPr>
      <w:r w:rsidRPr="005E703A">
        <w:rPr>
          <w:rFonts w:cstheme="minorHAnsi"/>
          <w:i/>
          <w:sz w:val="20"/>
          <w:szCs w:val="20"/>
        </w:rPr>
        <w:t xml:space="preserve">4.3 </w:t>
      </w:r>
      <w:r w:rsidR="00301C47" w:rsidRPr="005E703A">
        <w:rPr>
          <w:rFonts w:cstheme="minorHAnsi"/>
          <w:i/>
          <w:sz w:val="20"/>
          <w:szCs w:val="20"/>
        </w:rPr>
        <w:t>Comparison of smouldering/glowing combustion time with contamination</w:t>
      </w:r>
    </w:p>
    <w:p w14:paraId="7E620A07" w14:textId="77777777" w:rsidR="00BF1249" w:rsidRDefault="006F6995" w:rsidP="00BF1249">
      <w:r w:rsidRPr="00BF1249">
        <w:t xml:space="preserve">The last measurement </w:t>
      </w:r>
      <w:r w:rsidR="008636B6">
        <w:t>taken</w:t>
      </w:r>
      <w:r w:rsidRPr="00BF1249">
        <w:t xml:space="preserve"> during </w:t>
      </w:r>
      <w:r w:rsidR="008636B6">
        <w:t>the</w:t>
      </w:r>
      <w:r w:rsidRPr="00BF1249">
        <w:t xml:space="preserve"> flammability tests was the smouldering/glowing combustion time, which is combustion </w:t>
      </w:r>
      <w:r w:rsidR="001044DD" w:rsidRPr="00BF1249">
        <w:t>when there is</w:t>
      </w:r>
      <w:r w:rsidRPr="00BF1249">
        <w:t xml:space="preserve"> not enough fuel to support a flame, but enough fuel</w:t>
      </w:r>
      <w:r w:rsidR="00DA3631">
        <w:t xml:space="preserve"> </w:t>
      </w:r>
      <w:r w:rsidR="000C4DF8">
        <w:t xml:space="preserve">for </w:t>
      </w:r>
      <w:r w:rsidRPr="00BF1249">
        <w:t>glowing combustion.</w:t>
      </w:r>
      <w:r w:rsidR="00506C80" w:rsidRPr="00BF1249">
        <w:t xml:space="preserve"> </w:t>
      </w:r>
      <w:r w:rsidR="00C5600A" w:rsidRPr="004E6B97">
        <w:rPr>
          <w:color w:val="5B9BD5" w:themeColor="accent1"/>
        </w:rPr>
        <w:t>Fig</w:t>
      </w:r>
      <w:r w:rsidR="004E6B97" w:rsidRPr="004E6B97">
        <w:rPr>
          <w:color w:val="5B9BD5" w:themeColor="accent1"/>
        </w:rPr>
        <w:t xml:space="preserve">. </w:t>
      </w:r>
      <w:r w:rsidR="00C5600A" w:rsidRPr="004E6B97">
        <w:rPr>
          <w:color w:val="5B9BD5" w:themeColor="accent1"/>
        </w:rPr>
        <w:t>9-11</w:t>
      </w:r>
      <w:r w:rsidR="00CB0CF1" w:rsidRPr="004E6B97">
        <w:rPr>
          <w:color w:val="5B9BD5" w:themeColor="accent1"/>
        </w:rPr>
        <w:t xml:space="preserve"> </w:t>
      </w:r>
      <w:r w:rsidR="00CB0CF1">
        <w:t xml:space="preserve">appear to show an increase in glowing combustion time when the </w:t>
      </w:r>
      <w:r w:rsidR="00190E3A">
        <w:t>textile</w:t>
      </w:r>
      <w:r w:rsidR="00CB0CF1">
        <w:t xml:space="preserve"> is contaminated</w:t>
      </w:r>
      <w:r w:rsidR="00023548">
        <w:t>. The</w:t>
      </w:r>
      <w:r w:rsidR="00CB0CF1">
        <w:t xml:space="preserve"> statistical analysis </w:t>
      </w:r>
      <w:r w:rsidR="005179B2">
        <w:t xml:space="preserve">of the </w:t>
      </w:r>
      <w:r w:rsidR="008636B6">
        <w:t xml:space="preserve">variance of data does not support this for all the tests. </w:t>
      </w:r>
      <w:r w:rsidR="00BF1249" w:rsidRPr="00BF1249">
        <w:t xml:space="preserve">However, there is a significant difference </w:t>
      </w:r>
      <w:r w:rsidR="00190E3A">
        <w:t xml:space="preserve">in glowing combustion when comparing the means </w:t>
      </w:r>
      <w:r w:rsidR="00190E3A" w:rsidRPr="00951AEB">
        <w:t>of</w:t>
      </w:r>
      <w:r w:rsidR="00BF1249" w:rsidRPr="00951AEB">
        <w:t xml:space="preserve"> </w:t>
      </w:r>
      <w:r w:rsidR="004E0250" w:rsidRPr="00951AEB">
        <w:t xml:space="preserve">52% polyester/48% cotton </w:t>
      </w:r>
      <w:r w:rsidR="00BF1249" w:rsidRPr="00951AEB">
        <w:t>sheeting</w:t>
      </w:r>
      <w:r w:rsidR="00BF1249" w:rsidRPr="00BF1249">
        <w:t xml:space="preserve"> blank control </w:t>
      </w:r>
      <w:r w:rsidR="004A0417">
        <w:t>(</w:t>
      </w:r>
      <w:r w:rsidR="004A0417" w:rsidRPr="002B5B8F">
        <w:rPr>
          <w:color w:val="5B9BD5" w:themeColor="accent1"/>
        </w:rPr>
        <w:t>Fig. 10a</w:t>
      </w:r>
      <w:r w:rsidR="004A0417">
        <w:t xml:space="preserve">) </w:t>
      </w:r>
      <w:r w:rsidR="00963F62">
        <w:t xml:space="preserve">to </w:t>
      </w:r>
      <w:r w:rsidR="00BF1249" w:rsidRPr="00BF1249">
        <w:t xml:space="preserve">when contaminated with </w:t>
      </w:r>
      <w:r w:rsidR="00BF1249" w:rsidRPr="00BF1249">
        <w:lastRenderedPageBreak/>
        <w:t>one application of the 27.1% paraffin bas</w:t>
      </w:r>
      <w:r w:rsidR="007A5B41">
        <w:t>e</w:t>
      </w:r>
      <w:r w:rsidR="00BF1249" w:rsidRPr="00BF1249">
        <w:t xml:space="preserve"> cream left for 24hrs</w:t>
      </w:r>
      <w:r w:rsidR="004A0417">
        <w:t xml:space="preserve"> (</w:t>
      </w:r>
      <w:r w:rsidR="004A0417" w:rsidRPr="002B5B8F">
        <w:rPr>
          <w:color w:val="5B9BD5" w:themeColor="accent1"/>
        </w:rPr>
        <w:t>Fig.10b</w:t>
      </w:r>
      <w:r w:rsidR="004A0417">
        <w:t>)</w:t>
      </w:r>
      <w:r w:rsidR="00BF1249" w:rsidRPr="00BF1249">
        <w:t xml:space="preserve"> and 48hrs</w:t>
      </w:r>
      <w:r w:rsidR="004A0417">
        <w:t xml:space="preserve"> (</w:t>
      </w:r>
      <w:r w:rsidR="004A0417" w:rsidRPr="002B5B8F">
        <w:rPr>
          <w:color w:val="5B9BD5" w:themeColor="accent1"/>
        </w:rPr>
        <w:t>Fig. 10c</w:t>
      </w:r>
      <w:r w:rsidR="004A0417">
        <w:t>)</w:t>
      </w:r>
      <w:r w:rsidR="00190E3A">
        <w:t xml:space="preserve"> </w:t>
      </w:r>
      <w:r w:rsidR="00BF1249" w:rsidRPr="00BF1249">
        <w:t>(p = &lt;0.001 and 0.007)</w:t>
      </w:r>
      <w:r w:rsidR="00BF1249">
        <w:t xml:space="preserve">. This shows </w:t>
      </w:r>
      <w:r w:rsidR="007F3D07">
        <w:t xml:space="preserve">that when the </w:t>
      </w:r>
      <w:r w:rsidR="00BF1249">
        <w:t xml:space="preserve">textile is a cotton blend that the glowing time is longer when contaminated with the 27.1% paraffin base cream. </w:t>
      </w:r>
      <w:r w:rsidR="00CB0CF1">
        <w:t xml:space="preserve">This is important as </w:t>
      </w:r>
      <w:r w:rsidR="00CD31A6">
        <w:t xml:space="preserve">not only does it have a much </w:t>
      </w:r>
      <w:r w:rsidR="00BF1249">
        <w:t>quicker ignition</w:t>
      </w:r>
      <w:r w:rsidR="00023548">
        <w:t xml:space="preserve"> as described above</w:t>
      </w:r>
      <w:r w:rsidR="00BF1249">
        <w:t xml:space="preserve">, but </w:t>
      </w:r>
      <w:r w:rsidR="00CB0CF1">
        <w:t xml:space="preserve">may remain smouldering </w:t>
      </w:r>
      <w:r w:rsidR="00190E3A">
        <w:t>for some time</w:t>
      </w:r>
      <w:r w:rsidR="00CB0CF1">
        <w:t xml:space="preserve">. </w:t>
      </w:r>
      <w:r w:rsidR="007F3D07">
        <w:t>The mean of the s</w:t>
      </w:r>
      <w:r w:rsidR="00301C47">
        <w:t>mouldering combustion</w:t>
      </w:r>
      <w:r w:rsidR="007F3D07">
        <w:t xml:space="preserve"> is also very</w:t>
      </w:r>
      <w:r w:rsidR="00301C47">
        <w:t xml:space="preserve"> close to being significant when 100% cotton sheeting </w:t>
      </w:r>
      <w:r w:rsidR="004A0417">
        <w:t>(</w:t>
      </w:r>
      <w:r w:rsidR="004A0417" w:rsidRPr="002B5B8F">
        <w:rPr>
          <w:color w:val="5B9BD5" w:themeColor="accent1"/>
        </w:rPr>
        <w:t>Fig. 9a</w:t>
      </w:r>
      <w:r w:rsidR="004A0417">
        <w:t xml:space="preserve">) </w:t>
      </w:r>
      <w:r w:rsidR="007A5B41">
        <w:t xml:space="preserve">when contaminated </w:t>
      </w:r>
      <w:r w:rsidR="00301C47">
        <w:t>w</w:t>
      </w:r>
      <w:r w:rsidR="000C4DF8">
        <w:t xml:space="preserve">ith the </w:t>
      </w:r>
      <w:r w:rsidR="00301C47">
        <w:t xml:space="preserve">paraffin base cream </w:t>
      </w:r>
      <w:r w:rsidR="004173A1">
        <w:t>(</w:t>
      </w:r>
      <w:r w:rsidR="004173A1" w:rsidRPr="002B5B8F">
        <w:rPr>
          <w:color w:val="5B9BD5" w:themeColor="accent1"/>
        </w:rPr>
        <w:t>Fi</w:t>
      </w:r>
      <w:r w:rsidR="004361E5" w:rsidRPr="002B5B8F">
        <w:rPr>
          <w:color w:val="5B9BD5" w:themeColor="accent1"/>
        </w:rPr>
        <w:t>g</w:t>
      </w:r>
      <w:r w:rsidR="004173A1" w:rsidRPr="002B5B8F">
        <w:rPr>
          <w:color w:val="5B9BD5" w:themeColor="accent1"/>
        </w:rPr>
        <w:t>.</w:t>
      </w:r>
      <w:r w:rsidR="004A0417" w:rsidRPr="002B5B8F">
        <w:rPr>
          <w:color w:val="5B9BD5" w:themeColor="accent1"/>
        </w:rPr>
        <w:t xml:space="preserve"> 9b</w:t>
      </w:r>
      <w:r w:rsidR="004361E5">
        <w:t>)</w:t>
      </w:r>
      <w:r w:rsidR="007F3D07">
        <w:t xml:space="preserve"> for 24hrs,</w:t>
      </w:r>
      <w:r w:rsidR="004361E5">
        <w:t xml:space="preserve"> </w:t>
      </w:r>
      <w:r w:rsidR="00301C47">
        <w:t xml:space="preserve">but the effect is more pronounced for the cotton and polyester </w:t>
      </w:r>
      <w:r w:rsidR="007A5B41">
        <w:t>blend</w:t>
      </w:r>
      <w:r w:rsidR="00301C47">
        <w:t xml:space="preserve"> sheeting. </w:t>
      </w:r>
      <w:r w:rsidR="00CD31A6" w:rsidRPr="004361E5">
        <w:t>Therefore</w:t>
      </w:r>
      <w:r w:rsidR="008636B6">
        <w:t>,</w:t>
      </w:r>
      <w:r w:rsidR="004361E5" w:rsidRPr="004361E5">
        <w:t xml:space="preserve"> </w:t>
      </w:r>
      <w:r w:rsidR="007A5B41">
        <w:t>the</w:t>
      </w:r>
      <w:r w:rsidR="004361E5" w:rsidRPr="004361E5">
        <w:t xml:space="preserve"> results show that there is </w:t>
      </w:r>
      <w:r w:rsidR="00CD31A6" w:rsidRPr="004361E5">
        <w:t>possib</w:t>
      </w:r>
      <w:r w:rsidR="004361E5" w:rsidRPr="004361E5">
        <w:t xml:space="preserve">ility of </w:t>
      </w:r>
      <w:r w:rsidR="00CD31A6" w:rsidRPr="004361E5">
        <w:t xml:space="preserve">severe burns </w:t>
      </w:r>
      <w:r w:rsidR="004361E5" w:rsidRPr="004361E5">
        <w:t xml:space="preserve">when a textile is </w:t>
      </w:r>
      <w:r w:rsidR="001246DE">
        <w:t xml:space="preserve">contaminated with a </w:t>
      </w:r>
      <w:r w:rsidR="004361E5" w:rsidRPr="004361E5">
        <w:t xml:space="preserve">paraffin based cream as it continues to burn without a flame. </w:t>
      </w:r>
      <w:r w:rsidR="00BF1249" w:rsidRPr="004361E5">
        <w:t xml:space="preserve"> </w:t>
      </w:r>
    </w:p>
    <w:p w14:paraId="12279E44" w14:textId="77777777" w:rsidR="005E703A" w:rsidRPr="005E703A" w:rsidRDefault="005E703A" w:rsidP="00190E3A">
      <w:pPr>
        <w:rPr>
          <w:b/>
          <w:color w:val="000000" w:themeColor="text1"/>
        </w:rPr>
      </w:pPr>
      <w:r w:rsidRPr="005E703A">
        <w:rPr>
          <w:b/>
          <w:color w:val="000000" w:themeColor="text1"/>
        </w:rPr>
        <w:t>5. C</w:t>
      </w:r>
      <w:r w:rsidR="009B379D" w:rsidRPr="005E703A">
        <w:rPr>
          <w:b/>
          <w:color w:val="000000" w:themeColor="text1"/>
        </w:rPr>
        <w:t>onclusion</w:t>
      </w:r>
    </w:p>
    <w:p w14:paraId="14EF4397" w14:textId="77777777" w:rsidR="00BA0623" w:rsidRPr="00951AEB" w:rsidRDefault="005E703A" w:rsidP="005174AC">
      <w:r w:rsidRPr="00951AEB">
        <w:rPr>
          <w:color w:val="000000" w:themeColor="text1"/>
        </w:rPr>
        <w:t>The</w:t>
      </w:r>
      <w:r w:rsidR="00190E3A" w:rsidRPr="00951AEB">
        <w:rPr>
          <w:color w:val="000000" w:themeColor="text1"/>
        </w:rPr>
        <w:t xml:space="preserve"> flammability tests have shown the ignition time of textiles are significantly quicker when contaminated with paraffin base products</w:t>
      </w:r>
      <w:r w:rsidR="008264CF" w:rsidRPr="00951AEB">
        <w:rPr>
          <w:color w:val="000000" w:themeColor="text1"/>
        </w:rPr>
        <w:t xml:space="preserve">, even when the </w:t>
      </w:r>
      <w:r w:rsidR="00315C47" w:rsidRPr="00951AEB">
        <w:rPr>
          <w:color w:val="000000" w:themeColor="text1"/>
        </w:rPr>
        <w:t>fabric type</w:t>
      </w:r>
      <w:r w:rsidR="008264CF" w:rsidRPr="00951AEB">
        <w:rPr>
          <w:color w:val="000000" w:themeColor="text1"/>
        </w:rPr>
        <w:t xml:space="preserve"> is known to be </w:t>
      </w:r>
      <w:r w:rsidR="008264CF" w:rsidRPr="00951AEB">
        <w:t>less flammable in nature.</w:t>
      </w:r>
      <w:r w:rsidR="00B2678B" w:rsidRPr="00951AEB">
        <w:t xml:space="preserve"> </w:t>
      </w:r>
      <w:r w:rsidR="00C00F34" w:rsidRPr="00951AEB">
        <w:t xml:space="preserve">These </w:t>
      </w:r>
      <w:r w:rsidR="001E40D2" w:rsidRPr="00951AEB">
        <w:t>results</w:t>
      </w:r>
      <w:r w:rsidR="006D6813" w:rsidRPr="00951AEB">
        <w:t xml:space="preserve"> may contribute to the </w:t>
      </w:r>
      <w:r w:rsidR="00767272" w:rsidRPr="00951AEB">
        <w:t>investigation</w:t>
      </w:r>
      <w:r w:rsidR="001E40D2" w:rsidRPr="00951AEB">
        <w:t xml:space="preserve"> of </w:t>
      </w:r>
      <w:r w:rsidR="00B2678B" w:rsidRPr="00951AEB">
        <w:t>deaths relat</w:t>
      </w:r>
      <w:r w:rsidR="00315C47" w:rsidRPr="00951AEB">
        <w:t>ing</w:t>
      </w:r>
      <w:r w:rsidR="00B2678B" w:rsidRPr="00951AEB">
        <w:t xml:space="preserve"> to the use of skin creams that has been described by</w:t>
      </w:r>
      <w:r w:rsidR="00390A61" w:rsidRPr="00951AEB">
        <w:t xml:space="preserve"> research</w:t>
      </w:r>
      <w:r w:rsidR="00B2678B" w:rsidRPr="00951AEB">
        <w:t xml:space="preserve"> collaborators. With such quick ignition times it is unlikely </w:t>
      </w:r>
      <w:r w:rsidR="005174AC" w:rsidRPr="00951AEB">
        <w:t xml:space="preserve">that </w:t>
      </w:r>
      <w:r w:rsidR="00B2678B" w:rsidRPr="00951AEB">
        <w:t>victims w</w:t>
      </w:r>
      <w:r w:rsidR="001E40D2" w:rsidRPr="00951AEB">
        <w:t xml:space="preserve">ould </w:t>
      </w:r>
      <w:r w:rsidR="003E0C0F" w:rsidRPr="00951AEB">
        <w:t>have been</w:t>
      </w:r>
      <w:r w:rsidR="00B2678B" w:rsidRPr="00951AEB">
        <w:t xml:space="preserve"> </w:t>
      </w:r>
      <w:r w:rsidR="003E0C0F" w:rsidRPr="00951AEB">
        <w:t>un</w:t>
      </w:r>
      <w:r w:rsidR="00B2678B" w:rsidRPr="00951AEB">
        <w:t>able to react quickly enough once the</w:t>
      </w:r>
      <w:r w:rsidR="000C4DF8" w:rsidRPr="00951AEB">
        <w:t xml:space="preserve">y had exposed their </w:t>
      </w:r>
      <w:r w:rsidR="00B2678B" w:rsidRPr="00951AEB">
        <w:t>clothing</w:t>
      </w:r>
      <w:r w:rsidR="000C4DF8" w:rsidRPr="00951AEB">
        <w:t xml:space="preserve"> to a source of ignition. </w:t>
      </w:r>
      <w:r w:rsidR="00220C70" w:rsidRPr="00951AEB">
        <w:t xml:space="preserve"> Further test</w:t>
      </w:r>
      <w:r w:rsidR="006A1ECC" w:rsidRPr="00951AEB">
        <w:t>s</w:t>
      </w:r>
      <w:r w:rsidR="00220C70" w:rsidRPr="00951AEB">
        <w:t xml:space="preserve"> are being carried out on different </w:t>
      </w:r>
      <w:r w:rsidR="006A1ECC" w:rsidRPr="00951AEB">
        <w:t>cotton densities; flame</w:t>
      </w:r>
      <w:r w:rsidR="00220C70" w:rsidRPr="00951AEB">
        <w:t xml:space="preserve"> retardant fabrics and different</w:t>
      </w:r>
      <w:r w:rsidR="006A1ECC" w:rsidRPr="00951AEB">
        <w:t xml:space="preserve"> paraffin base</w:t>
      </w:r>
      <w:r w:rsidR="00220C70" w:rsidRPr="00951AEB">
        <w:t xml:space="preserve"> products, including non-paraffin </w:t>
      </w:r>
      <w:r w:rsidR="007A5B41" w:rsidRPr="00951AEB">
        <w:t>types</w:t>
      </w:r>
      <w:r w:rsidR="006A1ECC" w:rsidRPr="00951AEB">
        <w:t xml:space="preserve"> to investigate further the fire behaviour reported in this paper. </w:t>
      </w:r>
      <w:r w:rsidR="00861606" w:rsidRPr="00951AEB">
        <w:t>Other tests to be carried out</w:t>
      </w:r>
      <w:r w:rsidR="00CC4165" w:rsidRPr="00951AEB">
        <w:t xml:space="preserve"> in the future</w:t>
      </w:r>
      <w:r w:rsidR="00861606" w:rsidRPr="00951AEB">
        <w:t xml:space="preserve"> include </w:t>
      </w:r>
      <w:r w:rsidR="00CC4165" w:rsidRPr="00951AEB">
        <w:t>measur</w:t>
      </w:r>
      <w:r w:rsidR="002A3BAD" w:rsidRPr="00951AEB">
        <w:t>ing the</w:t>
      </w:r>
      <w:r w:rsidR="00CC4165" w:rsidRPr="00951AEB">
        <w:t xml:space="preserve"> temperature of ignition and also the </w:t>
      </w:r>
      <w:r w:rsidR="002A3BAD" w:rsidRPr="00951AEB">
        <w:t xml:space="preserve">identification </w:t>
      </w:r>
      <w:r w:rsidR="00CC4165" w:rsidRPr="00951AEB">
        <w:t xml:space="preserve">of the </w:t>
      </w:r>
      <w:r w:rsidR="002A3BAD" w:rsidRPr="00951AEB">
        <w:t xml:space="preserve">volatile </w:t>
      </w:r>
      <w:r w:rsidR="00CC4165" w:rsidRPr="00951AEB">
        <w:t>products using gas chromatography-mass spectrometry and head space extraction</w:t>
      </w:r>
      <w:r w:rsidR="002A3BAD" w:rsidRPr="00951AEB">
        <w:t xml:space="preserve">. </w:t>
      </w:r>
    </w:p>
    <w:p w14:paraId="3A00A3C4" w14:textId="77777777" w:rsidR="005174AC" w:rsidRPr="00951AEB" w:rsidRDefault="00D067D2" w:rsidP="005174AC">
      <w:r w:rsidRPr="00951AEB">
        <w:t>These results show</w:t>
      </w:r>
      <w:r w:rsidR="005174AC" w:rsidRPr="00951AEB">
        <w:t xml:space="preserve"> that the ignition time is not significantly different when the contamina</w:t>
      </w:r>
      <w:r w:rsidR="00812D42" w:rsidRPr="00951AEB">
        <w:t>n</w:t>
      </w:r>
      <w:r w:rsidR="005174AC" w:rsidRPr="00951AEB">
        <w:t>t is left on the textile for an additional 24hrs so the risk of flammability is not reduced with time. Therefore</w:t>
      </w:r>
      <w:r w:rsidR="007A5B41" w:rsidRPr="00951AEB">
        <w:t>,</w:t>
      </w:r>
      <w:r w:rsidR="005174AC" w:rsidRPr="00951AEB">
        <w:t xml:space="preserve"> re-wearing contaminated clothing</w:t>
      </w:r>
      <w:r w:rsidR="00315C47" w:rsidRPr="00951AEB">
        <w:t xml:space="preserve"> </w:t>
      </w:r>
      <w:r w:rsidR="005174AC" w:rsidRPr="00951AEB">
        <w:t>present</w:t>
      </w:r>
      <w:r w:rsidR="00D90922" w:rsidRPr="00951AEB">
        <w:t>s</w:t>
      </w:r>
      <w:r w:rsidR="005174AC" w:rsidRPr="00951AEB">
        <w:t xml:space="preserve"> a </w:t>
      </w:r>
      <w:r w:rsidR="00315C47" w:rsidRPr="00951AEB">
        <w:t xml:space="preserve">fire </w:t>
      </w:r>
      <w:r w:rsidR="005174AC" w:rsidRPr="00951AEB">
        <w:t>risk</w:t>
      </w:r>
      <w:r w:rsidR="00315C47" w:rsidRPr="00951AEB">
        <w:t xml:space="preserve">. </w:t>
      </w:r>
      <w:r w:rsidR="00812D42" w:rsidRPr="00951AEB">
        <w:t xml:space="preserve"> </w:t>
      </w:r>
      <w:r w:rsidR="00220C70" w:rsidRPr="00951AEB">
        <w:t xml:space="preserve">Further tests are currently being carried out </w:t>
      </w:r>
      <w:r w:rsidR="007A5B41" w:rsidRPr="00951AEB">
        <w:t>on</w:t>
      </w:r>
      <w:r w:rsidR="002A3BAD" w:rsidRPr="00951AEB">
        <w:t xml:space="preserve"> </w:t>
      </w:r>
      <w:r w:rsidR="00220C70" w:rsidRPr="00951AEB">
        <w:t>longer</w:t>
      </w:r>
      <w:r w:rsidR="007A5B41" w:rsidRPr="00951AEB">
        <w:t xml:space="preserve"> contamination</w:t>
      </w:r>
      <w:r w:rsidR="00220C70" w:rsidRPr="00951AEB">
        <w:t xml:space="preserve"> time </w:t>
      </w:r>
      <w:r w:rsidR="007A5B41" w:rsidRPr="00951AEB">
        <w:t xml:space="preserve">and the effect on </w:t>
      </w:r>
      <w:r w:rsidR="00220C70" w:rsidRPr="00951AEB">
        <w:t xml:space="preserve">ignition. </w:t>
      </w:r>
      <w:r w:rsidR="007A5B41" w:rsidRPr="00951AEB">
        <w:t xml:space="preserve">Future tests to also be carried out include the investigation of the best laundering method to remove such contaminates from fabrics. which may lead to safer advice on the use of skin care products and their removal from clothing and sheeting. </w:t>
      </w:r>
    </w:p>
    <w:p w14:paraId="45975A9D" w14:textId="2FC666A8" w:rsidR="00494455" w:rsidRPr="00E50C49" w:rsidRDefault="00494455" w:rsidP="00220C70">
      <w:pPr>
        <w:rPr>
          <w:rFonts w:cstheme="minorHAnsi"/>
        </w:rPr>
      </w:pPr>
      <w:r w:rsidRPr="00E50C49">
        <w:rPr>
          <w:rFonts w:cstheme="minorHAnsi"/>
        </w:rPr>
        <w:t>The flame time</w:t>
      </w:r>
      <w:r w:rsidR="00B23D64" w:rsidRPr="00E50C49">
        <w:rPr>
          <w:rFonts w:cstheme="minorHAnsi"/>
        </w:rPr>
        <w:t>s</w:t>
      </w:r>
      <w:r w:rsidRPr="00E50C49">
        <w:rPr>
          <w:rFonts w:cstheme="minorHAnsi"/>
        </w:rPr>
        <w:t xml:space="preserve"> when </w:t>
      </w:r>
      <w:r w:rsidR="002A3BAD" w:rsidRPr="00E50C49">
        <w:rPr>
          <w:rFonts w:cstheme="minorHAnsi"/>
        </w:rPr>
        <w:t>analysed</w:t>
      </w:r>
      <w:r w:rsidRPr="00E50C49">
        <w:rPr>
          <w:rFonts w:cstheme="minorHAnsi"/>
        </w:rPr>
        <w:t xml:space="preserve"> </w:t>
      </w:r>
      <w:r w:rsidR="002A3BAD" w:rsidRPr="00E50C49">
        <w:rPr>
          <w:rFonts w:cstheme="minorHAnsi"/>
        </w:rPr>
        <w:t>statistically</w:t>
      </w:r>
      <w:r w:rsidRPr="00E50C49">
        <w:rPr>
          <w:rFonts w:cstheme="minorHAnsi"/>
        </w:rPr>
        <w:t xml:space="preserve"> were not significantly different even with the additional fuel o</w:t>
      </w:r>
      <w:r w:rsidR="00220C70" w:rsidRPr="00E50C49">
        <w:rPr>
          <w:rFonts w:cstheme="minorHAnsi"/>
        </w:rPr>
        <w:t>f the paraffin base products. The results suggest that when contamin</w:t>
      </w:r>
      <w:r w:rsidR="002A3BAD" w:rsidRPr="00E50C49">
        <w:rPr>
          <w:rFonts w:cstheme="minorHAnsi"/>
        </w:rPr>
        <w:t xml:space="preserve">ated, </w:t>
      </w:r>
      <w:r w:rsidR="00220C70" w:rsidRPr="00E50C49">
        <w:rPr>
          <w:rFonts w:cstheme="minorHAnsi"/>
        </w:rPr>
        <w:t>fabrics burned more intensely and therefore</w:t>
      </w:r>
      <w:r w:rsidRPr="00E50C49">
        <w:rPr>
          <w:rFonts w:cstheme="minorHAnsi"/>
        </w:rPr>
        <w:t xml:space="preserve"> </w:t>
      </w:r>
      <w:r w:rsidR="002A3BAD" w:rsidRPr="00E50C49">
        <w:rPr>
          <w:rFonts w:cstheme="minorHAnsi"/>
        </w:rPr>
        <w:t>future</w:t>
      </w:r>
      <w:r w:rsidR="00220C70" w:rsidRPr="00E50C49">
        <w:rPr>
          <w:rFonts w:cstheme="minorHAnsi"/>
        </w:rPr>
        <w:t xml:space="preserve"> tests will be carried out using a </w:t>
      </w:r>
      <w:r w:rsidR="00220C70" w:rsidRPr="00E50C49">
        <w:rPr>
          <w:rFonts w:cstheme="minorHAnsi"/>
          <w:color w:val="000000"/>
        </w:rPr>
        <w:t>microcombustion calorimet</w:t>
      </w:r>
      <w:r w:rsidR="00844A1B" w:rsidRPr="00E50C49">
        <w:rPr>
          <w:rFonts w:cstheme="minorHAnsi"/>
          <w:color w:val="000000"/>
        </w:rPr>
        <w:t xml:space="preserve">er. </w:t>
      </w:r>
      <w:r w:rsidR="002A3BAD" w:rsidRPr="00E50C49">
        <w:rPr>
          <w:rFonts w:cstheme="minorHAnsi"/>
          <w:color w:val="000000"/>
        </w:rPr>
        <w:t xml:space="preserve">These tests will </w:t>
      </w:r>
      <w:r w:rsidR="00F811DD" w:rsidRPr="00E50C49">
        <w:rPr>
          <w:rFonts w:cstheme="minorHAnsi"/>
          <w:color w:val="000000"/>
        </w:rPr>
        <w:t>provide a</w:t>
      </w:r>
      <w:r w:rsidR="002A3BAD" w:rsidRPr="00E50C49">
        <w:rPr>
          <w:rFonts w:cstheme="minorHAnsi"/>
          <w:color w:val="000000"/>
        </w:rPr>
        <w:t xml:space="preserve"> </w:t>
      </w:r>
      <w:r w:rsidR="0070158C" w:rsidRPr="00E50C49">
        <w:rPr>
          <w:rFonts w:cstheme="minorHAnsi"/>
          <w:color w:val="000000"/>
        </w:rPr>
        <w:t xml:space="preserve">further </w:t>
      </w:r>
      <w:r w:rsidR="002A3BAD" w:rsidRPr="00E50C49">
        <w:rPr>
          <w:rFonts w:cstheme="minorHAnsi"/>
          <w:color w:val="000000"/>
        </w:rPr>
        <w:t>understanding of</w:t>
      </w:r>
      <w:r w:rsidR="00220C70" w:rsidRPr="00E50C49">
        <w:rPr>
          <w:rFonts w:cstheme="minorHAnsi"/>
          <w:color w:val="000000"/>
        </w:rPr>
        <w:t xml:space="preserve"> </w:t>
      </w:r>
      <w:r w:rsidR="0070158C" w:rsidRPr="00E50C49">
        <w:rPr>
          <w:rFonts w:cstheme="minorHAnsi"/>
          <w:color w:val="000000"/>
        </w:rPr>
        <w:t xml:space="preserve">the heat </w:t>
      </w:r>
      <w:r w:rsidR="00F811DD" w:rsidRPr="00E50C49">
        <w:rPr>
          <w:rFonts w:cstheme="minorHAnsi"/>
          <w:color w:val="000000"/>
        </w:rPr>
        <w:t>generated</w:t>
      </w:r>
      <w:r w:rsidR="0070158C" w:rsidRPr="00E50C49">
        <w:rPr>
          <w:rFonts w:cstheme="minorHAnsi"/>
          <w:color w:val="000000"/>
        </w:rPr>
        <w:t xml:space="preserve"> and consequently the</w:t>
      </w:r>
      <w:r w:rsidR="00B23D64" w:rsidRPr="00E50C49">
        <w:rPr>
          <w:rFonts w:cstheme="minorHAnsi"/>
          <w:color w:val="000000"/>
        </w:rPr>
        <w:t xml:space="preserve"> potential</w:t>
      </w:r>
      <w:r w:rsidR="0070158C" w:rsidRPr="00E50C49">
        <w:rPr>
          <w:rFonts w:cstheme="minorHAnsi"/>
          <w:color w:val="000000"/>
        </w:rPr>
        <w:t xml:space="preserve"> severity of burns. </w:t>
      </w:r>
      <w:r w:rsidR="00C12982" w:rsidRPr="00E50C49">
        <w:rPr>
          <w:rFonts w:cstheme="minorHAnsi"/>
          <w:color w:val="000000"/>
        </w:rPr>
        <w:t xml:space="preserve">In addition, </w:t>
      </w:r>
      <w:r w:rsidR="00F811DD" w:rsidRPr="00E50C49">
        <w:rPr>
          <w:rFonts w:cstheme="minorHAnsi"/>
          <w:color w:val="000000"/>
        </w:rPr>
        <w:t xml:space="preserve">current work is being carried out using </w:t>
      </w:r>
      <w:r w:rsidR="00C12982" w:rsidRPr="00E50C49">
        <w:rPr>
          <w:rFonts w:cstheme="minorHAnsi"/>
          <w:color w:val="000000"/>
        </w:rPr>
        <w:t>video software</w:t>
      </w:r>
      <w:r w:rsidR="00F811DD" w:rsidRPr="00E50C49">
        <w:rPr>
          <w:rFonts w:cstheme="minorHAnsi"/>
          <w:color w:val="000000"/>
        </w:rPr>
        <w:t xml:space="preserve"> to investigate the </w:t>
      </w:r>
      <w:r w:rsidR="00F811DD" w:rsidRPr="00E50C49">
        <w:rPr>
          <w:rFonts w:eastAsia="Times New Roman" w:cstheme="minorHAnsi"/>
          <w:lang w:eastAsia="en-GB"/>
        </w:rPr>
        <w:t>vertical flame spread and height, which should also contribute to the understanding of the intensity of burn when fabrics are contaminated with paraffin base products.</w:t>
      </w:r>
    </w:p>
    <w:p w14:paraId="5A7C0CA7" w14:textId="5079C46A" w:rsidR="00812D42" w:rsidRDefault="00D067D2" w:rsidP="00190E3A">
      <w:r>
        <w:t xml:space="preserve">The </w:t>
      </w:r>
      <w:r w:rsidR="00812D42">
        <w:t>results als</w:t>
      </w:r>
      <w:r w:rsidR="00BA3989">
        <w:t>o show a</w:t>
      </w:r>
      <w:r w:rsidR="001E40D2">
        <w:t>n</w:t>
      </w:r>
      <w:r w:rsidR="00812D42">
        <w:t xml:space="preserve"> increase in glowing</w:t>
      </w:r>
      <w:r w:rsidR="00C00F34">
        <w:t>/smouldering combustion</w:t>
      </w:r>
      <w:r w:rsidR="00812D42">
        <w:t xml:space="preserve"> time</w:t>
      </w:r>
      <w:r w:rsidR="00333E04">
        <w:t xml:space="preserve"> particularly</w:t>
      </w:r>
      <w:r w:rsidR="001E40D2">
        <w:t xml:space="preserve"> w</w:t>
      </w:r>
      <w:r w:rsidR="002D2AAC">
        <w:t>hen</w:t>
      </w:r>
      <w:r w:rsidR="00333E04">
        <w:t xml:space="preserve"> a</w:t>
      </w:r>
      <w:r w:rsidR="002D2AAC">
        <w:t xml:space="preserve"> cotton blend</w:t>
      </w:r>
      <w:r w:rsidR="00315C47">
        <w:t xml:space="preserve"> textile is contaminated</w:t>
      </w:r>
      <w:r w:rsidR="00C00F34">
        <w:t>.</w:t>
      </w:r>
      <w:r w:rsidR="00BA3989">
        <w:t xml:space="preserve"> </w:t>
      </w:r>
      <w:r w:rsidR="00C00F34">
        <w:t>T</w:t>
      </w:r>
      <w:r w:rsidR="00BA3989">
        <w:t>herefore</w:t>
      </w:r>
      <w:r w:rsidR="00844A1B">
        <w:t>,</w:t>
      </w:r>
      <w:r w:rsidR="00BA3989">
        <w:t xml:space="preserve"> not </w:t>
      </w:r>
      <w:r w:rsidR="00190E3A">
        <w:t xml:space="preserve">only </w:t>
      </w:r>
      <w:r w:rsidR="00812D42">
        <w:t xml:space="preserve">are </w:t>
      </w:r>
      <w:r w:rsidR="00190E3A">
        <w:t xml:space="preserve">quicker ignition </w:t>
      </w:r>
      <w:r w:rsidR="00812D42">
        <w:t>times</w:t>
      </w:r>
      <w:r>
        <w:t xml:space="preserve"> evident</w:t>
      </w:r>
      <w:r w:rsidR="00190E3A">
        <w:t xml:space="preserve">, but </w:t>
      </w:r>
      <w:r w:rsidR="001E40D2">
        <w:t>with no flame present</w:t>
      </w:r>
      <w:r w:rsidR="00590E05">
        <w:t xml:space="preserve">, </w:t>
      </w:r>
      <w:r w:rsidR="00E51FE1">
        <w:t xml:space="preserve">burning still </w:t>
      </w:r>
      <w:r w:rsidR="00DB65D9">
        <w:t>continues</w:t>
      </w:r>
      <w:r w:rsidR="001539E4">
        <w:t>, w</w:t>
      </w:r>
      <w:r w:rsidR="00DB65D9">
        <w:t xml:space="preserve">hich </w:t>
      </w:r>
      <w:r w:rsidR="00190E3A" w:rsidRPr="004361E5">
        <w:t>shows that there is possibility of severe burns</w:t>
      </w:r>
      <w:r w:rsidR="00DB65D9">
        <w:t xml:space="preserve"> </w:t>
      </w:r>
      <w:r w:rsidR="00190E3A" w:rsidRPr="004361E5">
        <w:t xml:space="preserve">as </w:t>
      </w:r>
      <w:r w:rsidR="00DB65D9">
        <w:t xml:space="preserve">the contaminated </w:t>
      </w:r>
      <w:r w:rsidR="006309A3">
        <w:t>clothing</w:t>
      </w:r>
      <w:r w:rsidR="006309A3" w:rsidRPr="004361E5">
        <w:t xml:space="preserve"> continues</w:t>
      </w:r>
      <w:r w:rsidR="00190E3A" w:rsidRPr="004361E5">
        <w:t xml:space="preserve"> to burn </w:t>
      </w:r>
      <w:r w:rsidR="00BA3989">
        <w:t xml:space="preserve">next to </w:t>
      </w:r>
      <w:r w:rsidR="007B1A7C">
        <w:t xml:space="preserve">the </w:t>
      </w:r>
      <w:r w:rsidR="00BA3989">
        <w:t>skin</w:t>
      </w:r>
      <w:r w:rsidR="00190E3A" w:rsidRPr="004361E5">
        <w:t xml:space="preserve">.  </w:t>
      </w:r>
    </w:p>
    <w:p w14:paraId="63FE57C7" w14:textId="77777777" w:rsidR="00CC4165" w:rsidRPr="00951AEB" w:rsidRDefault="00590E05" w:rsidP="00CC4165">
      <w:r w:rsidRPr="00951AEB">
        <w:t>There is an obvious</w:t>
      </w:r>
      <w:r w:rsidR="00812D42" w:rsidRPr="00951AEB">
        <w:t xml:space="preserve"> </w:t>
      </w:r>
      <w:r w:rsidR="00E51FE1" w:rsidRPr="00951AEB">
        <w:t xml:space="preserve">effect of a </w:t>
      </w:r>
      <w:r w:rsidR="00844A1B" w:rsidRPr="00951AEB">
        <w:t>cotton-based</w:t>
      </w:r>
      <w:r w:rsidR="00E51FE1" w:rsidRPr="00951AEB">
        <w:t xml:space="preserve"> textile</w:t>
      </w:r>
      <w:r w:rsidR="00BA3989" w:rsidRPr="00951AEB">
        <w:t>,</w:t>
      </w:r>
      <w:r w:rsidR="00E51FE1" w:rsidRPr="00951AEB">
        <w:t xml:space="preserve"> as it acts</w:t>
      </w:r>
      <w:r w:rsidR="00812D42" w:rsidRPr="00951AEB">
        <w:t xml:space="preserve"> as wick</w:t>
      </w:r>
      <w:r w:rsidR="00BA3989" w:rsidRPr="00951AEB">
        <w:t>,</w:t>
      </w:r>
      <w:r w:rsidR="00812D42" w:rsidRPr="00951AEB">
        <w:t xml:space="preserve"> </w:t>
      </w:r>
      <w:r w:rsidR="00E51FE1" w:rsidRPr="00951AEB">
        <w:t xml:space="preserve">to </w:t>
      </w:r>
      <w:r w:rsidR="00812D42" w:rsidRPr="00951AEB">
        <w:t>facilitat</w:t>
      </w:r>
      <w:r w:rsidR="00E51FE1" w:rsidRPr="00951AEB">
        <w:t xml:space="preserve">e </w:t>
      </w:r>
      <w:r w:rsidR="00BA3989" w:rsidRPr="00951AEB">
        <w:t>an</w:t>
      </w:r>
      <w:r w:rsidR="00812D42" w:rsidRPr="00951AEB">
        <w:t xml:space="preserve"> increase </w:t>
      </w:r>
      <w:r w:rsidR="00E51FE1" w:rsidRPr="00951AEB">
        <w:t xml:space="preserve">in </w:t>
      </w:r>
      <w:r w:rsidR="00812D42" w:rsidRPr="00951AEB">
        <w:t xml:space="preserve">volatility of the paraffin base products </w:t>
      </w:r>
      <w:r w:rsidR="00BA3989" w:rsidRPr="00951AEB">
        <w:t>to produce an</w:t>
      </w:r>
      <w:r w:rsidR="00E51FE1" w:rsidRPr="00951AEB">
        <w:t xml:space="preserve"> ignitable </w:t>
      </w:r>
      <w:r w:rsidR="00812D42" w:rsidRPr="00951AEB">
        <w:t>fuel.</w:t>
      </w:r>
      <w:r w:rsidR="00CC4165" w:rsidRPr="00951AEB">
        <w:t xml:space="preserve"> </w:t>
      </w:r>
      <w:r w:rsidR="0070158C" w:rsidRPr="00951AEB">
        <w:t xml:space="preserve">The results shown in this paper are initial tests with other tests currently being carried out to investigate the burn behaviour reported and the authors welcome any collaborative research or feedback from other researchers and experts in this field. </w:t>
      </w:r>
    </w:p>
    <w:p w14:paraId="2F7A69D3" w14:textId="77777777" w:rsidR="00812D42" w:rsidRDefault="00812D42" w:rsidP="00190E3A">
      <w:r>
        <w:t xml:space="preserve"> </w:t>
      </w:r>
    </w:p>
    <w:p w14:paraId="063A9926" w14:textId="77777777" w:rsidR="004D6315" w:rsidRPr="004D6315" w:rsidRDefault="004D6315" w:rsidP="004D6315">
      <w:pPr>
        <w:rPr>
          <w:rFonts w:ascii="Calibri" w:eastAsia="Times New Roman" w:hAnsi="Calibri" w:cs="Calibri"/>
          <w:b/>
          <w:lang w:eastAsia="en-GB"/>
        </w:rPr>
      </w:pPr>
      <w:r w:rsidRPr="004D6315">
        <w:rPr>
          <w:rFonts w:ascii="Calibri" w:eastAsia="Times New Roman" w:hAnsi="Calibri" w:cs="Calibri"/>
          <w:b/>
          <w:lang w:eastAsia="en-GB"/>
        </w:rPr>
        <w:lastRenderedPageBreak/>
        <w:t>Funding Sources</w:t>
      </w:r>
    </w:p>
    <w:p w14:paraId="111203F3" w14:textId="77777777" w:rsidR="004D6315" w:rsidRPr="004D6315" w:rsidRDefault="004D6315" w:rsidP="004D6315">
      <w:pPr>
        <w:rPr>
          <w:rFonts w:ascii="Calibri" w:eastAsia="Times New Roman" w:hAnsi="Calibri" w:cs="Calibri"/>
          <w:lang w:eastAsia="en-GB"/>
        </w:rPr>
      </w:pPr>
      <w:r w:rsidRPr="004D6315">
        <w:rPr>
          <w:rFonts w:ascii="Calibri" w:eastAsia="Times New Roman" w:hAnsi="Calibri" w:cs="Calibri"/>
          <w:lang w:eastAsia="en-GB"/>
        </w:rPr>
        <w:t xml:space="preserve">No external funding was used in support of the reported research within this paper. </w:t>
      </w:r>
    </w:p>
    <w:p w14:paraId="7B2E3D24" w14:textId="77777777" w:rsidR="004D6315" w:rsidRPr="004D6315" w:rsidRDefault="004D6315" w:rsidP="004D6315">
      <w:pPr>
        <w:rPr>
          <w:rFonts w:ascii="Calibri" w:eastAsia="Times New Roman" w:hAnsi="Calibri" w:cs="Calibri"/>
          <w:b/>
          <w:lang w:eastAsia="en-GB"/>
        </w:rPr>
      </w:pPr>
      <w:r w:rsidRPr="004D6315">
        <w:rPr>
          <w:rFonts w:ascii="Calibri" w:eastAsia="Times New Roman" w:hAnsi="Calibri" w:cs="Calibri"/>
          <w:b/>
          <w:lang w:eastAsia="en-GB"/>
        </w:rPr>
        <w:t>Declaration of Interest</w:t>
      </w:r>
    </w:p>
    <w:p w14:paraId="37EC934D" w14:textId="77777777" w:rsidR="004D6315" w:rsidRPr="004D6315" w:rsidRDefault="004D6315" w:rsidP="004D6315">
      <w:pPr>
        <w:rPr>
          <w:rFonts w:ascii="Calibri" w:eastAsia="Times New Roman" w:hAnsi="Calibri" w:cs="Calibri"/>
          <w:lang w:eastAsia="en-GB"/>
        </w:rPr>
      </w:pPr>
      <w:r w:rsidRPr="004D6315">
        <w:rPr>
          <w:rFonts w:ascii="Calibri" w:eastAsia="Times New Roman" w:hAnsi="Calibri" w:cs="Calibri"/>
          <w:lang w:eastAsia="en-GB"/>
        </w:rPr>
        <w:t xml:space="preserve">None </w:t>
      </w:r>
    </w:p>
    <w:p w14:paraId="09DBC951" w14:textId="77777777" w:rsidR="00E26523" w:rsidRDefault="009963DF">
      <w:pPr>
        <w:rPr>
          <w:b/>
          <w:color w:val="000000" w:themeColor="text1"/>
        </w:rPr>
      </w:pPr>
      <w:r>
        <w:rPr>
          <w:b/>
          <w:color w:val="000000" w:themeColor="text1"/>
        </w:rPr>
        <w:t>Acknowledgements</w:t>
      </w:r>
    </w:p>
    <w:p w14:paraId="4FC6E1D2" w14:textId="0DBAC7A6" w:rsidR="00862432" w:rsidRPr="003E0C0F" w:rsidRDefault="00477CAB">
      <w:pPr>
        <w:rPr>
          <w:rFonts w:cstheme="minorHAnsi"/>
          <w:color w:val="000000" w:themeColor="text1"/>
        </w:rPr>
      </w:pPr>
      <w:r w:rsidRPr="003E0C0F">
        <w:rPr>
          <w:rFonts w:cstheme="minorHAnsi"/>
          <w:color w:val="000000" w:themeColor="text1"/>
        </w:rPr>
        <w:t xml:space="preserve">We would like to thank our </w:t>
      </w:r>
      <w:r w:rsidR="00862432" w:rsidRPr="003E0C0F">
        <w:rPr>
          <w:rFonts w:cstheme="minorHAnsi"/>
          <w:color w:val="000000" w:themeColor="text1"/>
        </w:rPr>
        <w:t>collaborators</w:t>
      </w:r>
      <w:r w:rsidR="003E0C0F" w:rsidRPr="003E0C0F">
        <w:rPr>
          <w:rFonts w:cstheme="minorHAnsi"/>
          <w:color w:val="000000" w:themeColor="text1"/>
        </w:rPr>
        <w:t xml:space="preserve">, </w:t>
      </w:r>
      <w:r w:rsidR="003E0C0F" w:rsidRPr="003E0C0F">
        <w:rPr>
          <w:rFonts w:cstheme="minorHAnsi"/>
          <w:color w:val="000000"/>
        </w:rPr>
        <w:t xml:space="preserve">Essex </w:t>
      </w:r>
      <w:r w:rsidR="00E61A16">
        <w:rPr>
          <w:rFonts w:cstheme="minorHAnsi"/>
          <w:color w:val="000000"/>
        </w:rPr>
        <w:t xml:space="preserve">County Fire and Rescue Service </w:t>
      </w:r>
      <w:r w:rsidR="009022B9">
        <w:rPr>
          <w:rFonts w:cstheme="minorHAnsi"/>
          <w:color w:val="000000"/>
        </w:rPr>
        <w:t>(especially Andre Turner for all</w:t>
      </w:r>
      <w:r w:rsidR="00E61A16">
        <w:rPr>
          <w:rFonts w:cstheme="minorHAnsi"/>
          <w:color w:val="000000"/>
        </w:rPr>
        <w:t xml:space="preserve"> of </w:t>
      </w:r>
      <w:r w:rsidR="009022B9">
        <w:rPr>
          <w:rFonts w:cstheme="minorHAnsi"/>
          <w:color w:val="000000"/>
        </w:rPr>
        <w:t>his support)</w:t>
      </w:r>
      <w:r w:rsidR="00E61A16">
        <w:rPr>
          <w:rFonts w:cstheme="minorHAnsi"/>
          <w:color w:val="000000"/>
        </w:rPr>
        <w:t>,</w:t>
      </w:r>
      <w:r w:rsidR="00C42256">
        <w:rPr>
          <w:rFonts w:cstheme="minorHAnsi"/>
          <w:color w:val="000000"/>
        </w:rPr>
        <w:t xml:space="preserve"> </w:t>
      </w:r>
      <w:r w:rsidR="003E0C0F" w:rsidRPr="003E0C0F">
        <w:rPr>
          <w:rFonts w:cstheme="minorHAnsi"/>
          <w:color w:val="000000"/>
        </w:rPr>
        <w:t>West Yorkshire Fire and Rescue Service</w:t>
      </w:r>
      <w:r w:rsidR="00E61A16">
        <w:rPr>
          <w:rFonts w:cstheme="minorHAnsi"/>
          <w:color w:val="000000"/>
        </w:rPr>
        <w:t>,</w:t>
      </w:r>
      <w:r w:rsidR="003E0C0F" w:rsidRPr="003E0C0F">
        <w:rPr>
          <w:rFonts w:cstheme="minorHAnsi"/>
          <w:color w:val="000000"/>
        </w:rPr>
        <w:t xml:space="preserve"> </w:t>
      </w:r>
      <w:r w:rsidR="00DB65D9">
        <w:rPr>
          <w:rFonts w:cstheme="minorHAnsi"/>
          <w:color w:val="000000"/>
        </w:rPr>
        <w:t>t</w:t>
      </w:r>
      <w:r w:rsidR="003E0C0F" w:rsidRPr="003E0C0F">
        <w:rPr>
          <w:rFonts w:cstheme="minorHAnsi"/>
          <w:color w:val="000000"/>
        </w:rPr>
        <w:t>he London Fire Brigade</w:t>
      </w:r>
      <w:r w:rsidR="009022B9">
        <w:rPr>
          <w:rFonts w:cstheme="minorHAnsi"/>
          <w:color w:val="000000"/>
        </w:rPr>
        <w:t xml:space="preserve">, BOC (especially Gary Lydford) </w:t>
      </w:r>
      <w:r w:rsidR="003E0C0F" w:rsidRPr="003E0C0F">
        <w:rPr>
          <w:rFonts w:cstheme="minorHAnsi"/>
          <w:color w:val="000000"/>
        </w:rPr>
        <w:t xml:space="preserve">and also the British Burns Association and the British Association of Dermatologists </w:t>
      </w:r>
      <w:r w:rsidRPr="003E0C0F">
        <w:rPr>
          <w:rFonts w:cstheme="minorHAnsi"/>
          <w:color w:val="000000" w:themeColor="text1"/>
        </w:rPr>
        <w:t>for their support</w:t>
      </w:r>
      <w:r w:rsidR="003E0C0F">
        <w:rPr>
          <w:rFonts w:cstheme="minorHAnsi"/>
          <w:color w:val="000000" w:themeColor="text1"/>
        </w:rPr>
        <w:t>.</w:t>
      </w:r>
      <w:r w:rsidR="00862432" w:rsidRPr="003E0C0F">
        <w:rPr>
          <w:rFonts w:cstheme="minorHAnsi"/>
          <w:color w:val="000000" w:themeColor="text1"/>
        </w:rPr>
        <w:t xml:space="preserve"> </w:t>
      </w:r>
      <w:r w:rsidR="009963DF" w:rsidRPr="003E0C0F">
        <w:rPr>
          <w:rFonts w:cstheme="minorHAnsi"/>
          <w:color w:val="000000" w:themeColor="text1"/>
        </w:rPr>
        <w:t xml:space="preserve"> </w:t>
      </w:r>
      <w:r w:rsidR="006B0F30">
        <w:rPr>
          <w:rFonts w:cstheme="minorHAnsi"/>
          <w:color w:val="000000" w:themeColor="text1"/>
        </w:rPr>
        <w:t xml:space="preserve">We also thank </w:t>
      </w:r>
      <w:r w:rsidR="006B0F30">
        <w:t>Professor Horrocks from the Institute for Materials Research and Innovation, University of Bolton</w:t>
      </w:r>
      <w:r w:rsidR="00E029B2">
        <w:t xml:space="preserve"> for his advic</w:t>
      </w:r>
      <w:r w:rsidR="006B0F30">
        <w:t>e.</w:t>
      </w:r>
    </w:p>
    <w:p w14:paraId="1BD21460" w14:textId="77777777" w:rsidR="00477CAB" w:rsidRPr="003E0C0F" w:rsidRDefault="00862432">
      <w:pPr>
        <w:rPr>
          <w:color w:val="000000" w:themeColor="text1"/>
        </w:rPr>
      </w:pPr>
      <w:r w:rsidRPr="003E0C0F">
        <w:rPr>
          <w:color w:val="000000" w:themeColor="text1"/>
        </w:rPr>
        <w:t>We would also like to thank other students and technical staff</w:t>
      </w:r>
      <w:r w:rsidR="003E0C0F" w:rsidRPr="003E0C0F">
        <w:rPr>
          <w:color w:val="000000" w:themeColor="text1"/>
        </w:rPr>
        <w:t>, particularly Caroline Bugg</w:t>
      </w:r>
      <w:r w:rsidRPr="003E0C0F">
        <w:rPr>
          <w:color w:val="000000" w:themeColor="text1"/>
        </w:rPr>
        <w:t xml:space="preserve"> </w:t>
      </w:r>
      <w:r w:rsidR="00E61A16">
        <w:rPr>
          <w:color w:val="000000" w:themeColor="text1"/>
        </w:rPr>
        <w:t>for</w:t>
      </w:r>
      <w:r w:rsidR="00082B07">
        <w:rPr>
          <w:color w:val="000000" w:themeColor="text1"/>
        </w:rPr>
        <w:t xml:space="preserve"> her continuing help with</w:t>
      </w:r>
      <w:r w:rsidRPr="003E0C0F">
        <w:rPr>
          <w:color w:val="000000" w:themeColor="text1"/>
        </w:rPr>
        <w:t xml:space="preserve"> this research. </w:t>
      </w:r>
    </w:p>
    <w:p w14:paraId="682A3D70" w14:textId="77777777" w:rsidR="00FC7E04" w:rsidRDefault="00FC7E04" w:rsidP="007B5AD0">
      <w:pPr>
        <w:rPr>
          <w:rFonts w:cstheme="minorHAnsi"/>
          <w:b/>
        </w:rPr>
      </w:pPr>
    </w:p>
    <w:p w14:paraId="3783D378" w14:textId="77777777" w:rsidR="007B1A7C" w:rsidRDefault="001D47DB" w:rsidP="00C66CD8">
      <w:pPr>
        <w:ind w:left="720" w:hanging="720"/>
        <w:rPr>
          <w:rFonts w:cstheme="minorHAnsi"/>
          <w:b/>
        </w:rPr>
      </w:pPr>
      <w:r w:rsidRPr="001D47DB">
        <w:rPr>
          <w:rFonts w:cstheme="minorHAnsi"/>
          <w:b/>
        </w:rPr>
        <w:t>References</w:t>
      </w:r>
    </w:p>
    <w:p w14:paraId="57547E01" w14:textId="719077F8" w:rsidR="00E5745A" w:rsidRPr="00436FB2" w:rsidRDefault="00436FB2" w:rsidP="006669DD">
      <w:pPr>
        <w:widowControl w:val="0"/>
        <w:autoSpaceDE w:val="0"/>
        <w:autoSpaceDN w:val="0"/>
        <w:adjustRightInd w:val="0"/>
        <w:spacing w:after="240" w:line="260" w:lineRule="atLeast"/>
        <w:ind w:left="426" w:hanging="426"/>
        <w:rPr>
          <w:rFonts w:cstheme="minorHAnsi"/>
          <w:color w:val="0070C0"/>
        </w:rPr>
      </w:pPr>
      <w:r>
        <w:rPr>
          <w:rFonts w:cstheme="minorHAnsi"/>
          <w:color w:val="000000"/>
        </w:rPr>
        <w:t>[1]</w:t>
      </w:r>
      <w:r>
        <w:rPr>
          <w:rFonts w:cstheme="minorHAnsi"/>
          <w:color w:val="000000"/>
        </w:rPr>
        <w:tab/>
      </w:r>
      <w:r w:rsidR="00E5745A" w:rsidRPr="00436FB2">
        <w:rPr>
          <w:rFonts w:cstheme="minorHAnsi"/>
          <w:color w:val="0070C0"/>
        </w:rPr>
        <w:t xml:space="preserve">British Broadcasting Company. Skin creams containing paraffin linked to fire deaths. Available at: http://www.bbc.co.uk/news/uk-39308748. </w:t>
      </w:r>
      <w:r w:rsidR="00A757BA">
        <w:rPr>
          <w:rFonts w:cstheme="minorHAnsi"/>
          <w:color w:val="0070C0"/>
        </w:rPr>
        <w:t>(</w:t>
      </w:r>
      <w:r w:rsidR="00951AEB">
        <w:rPr>
          <w:rFonts w:cstheme="minorHAnsi"/>
          <w:color w:val="0070C0"/>
        </w:rPr>
        <w:t>a</w:t>
      </w:r>
      <w:r w:rsidR="00951AEB" w:rsidRPr="00436FB2">
        <w:rPr>
          <w:rFonts w:cstheme="minorHAnsi"/>
          <w:color w:val="0070C0"/>
        </w:rPr>
        <w:t>ccessed</w:t>
      </w:r>
      <w:r w:rsidR="00E5745A" w:rsidRPr="00436FB2">
        <w:rPr>
          <w:rFonts w:cstheme="minorHAnsi"/>
          <w:color w:val="0070C0"/>
        </w:rPr>
        <w:t xml:space="preserve"> 20/07/2018)</w:t>
      </w:r>
    </w:p>
    <w:p w14:paraId="5F72DD47" w14:textId="4E6058C7" w:rsidR="00247679" w:rsidRPr="00436FB2" w:rsidRDefault="00436FB2" w:rsidP="006669DD">
      <w:pPr>
        <w:widowControl w:val="0"/>
        <w:autoSpaceDE w:val="0"/>
        <w:autoSpaceDN w:val="0"/>
        <w:adjustRightInd w:val="0"/>
        <w:spacing w:after="240" w:line="260" w:lineRule="atLeast"/>
        <w:ind w:left="426" w:hanging="426"/>
        <w:rPr>
          <w:rFonts w:cstheme="minorHAnsi"/>
          <w:color w:val="0070C0"/>
        </w:rPr>
      </w:pPr>
      <w:r>
        <w:rPr>
          <w:rFonts w:cstheme="minorHAnsi"/>
          <w:color w:val="000000"/>
        </w:rPr>
        <w:t>[2]</w:t>
      </w:r>
      <w:r>
        <w:rPr>
          <w:rFonts w:cstheme="minorHAnsi"/>
          <w:color w:val="000000"/>
        </w:rPr>
        <w:tab/>
      </w:r>
      <w:r w:rsidR="00997839" w:rsidRPr="00436FB2">
        <w:rPr>
          <w:rFonts w:cstheme="minorHAnsi"/>
          <w:color w:val="0070C0"/>
        </w:rPr>
        <w:t xml:space="preserve">The </w:t>
      </w:r>
      <w:r w:rsidR="00E61A16">
        <w:rPr>
          <w:rFonts w:cstheme="minorHAnsi"/>
          <w:color w:val="0070C0"/>
        </w:rPr>
        <w:t xml:space="preserve">Daily </w:t>
      </w:r>
      <w:r w:rsidR="00997839" w:rsidRPr="00436FB2">
        <w:rPr>
          <w:rFonts w:cstheme="minorHAnsi"/>
          <w:color w:val="0070C0"/>
        </w:rPr>
        <w:t xml:space="preserve">Telegraph. </w:t>
      </w:r>
      <w:r w:rsidR="00997839" w:rsidRPr="00436FB2">
        <w:rPr>
          <w:rFonts w:cstheme="minorHAnsi"/>
          <w:color w:val="0070C0"/>
          <w:spacing w:val="9"/>
        </w:rPr>
        <w:t>Paraffin-based skin creams may be linked to hundreds of deaths, senior firefighter warns</w:t>
      </w:r>
      <w:r w:rsidR="00997839" w:rsidRPr="00436FB2">
        <w:rPr>
          <w:rFonts w:cstheme="minorHAnsi"/>
          <w:color w:val="0070C0"/>
        </w:rPr>
        <w:t>. February 2018. Available at:  https://www.telegraph.co.uk/news/2018/02/11/paraffin-based-skin-creams-may-linked-hundreds-deaths-senior/ (accessed 25/07/2018)</w:t>
      </w:r>
    </w:p>
    <w:p w14:paraId="549FE2BB" w14:textId="77777777" w:rsidR="00147848" w:rsidRPr="00436FB2" w:rsidRDefault="00436FB2" w:rsidP="006669DD">
      <w:pPr>
        <w:widowControl w:val="0"/>
        <w:autoSpaceDE w:val="0"/>
        <w:autoSpaceDN w:val="0"/>
        <w:adjustRightInd w:val="0"/>
        <w:spacing w:after="240" w:line="260" w:lineRule="atLeast"/>
        <w:ind w:left="426" w:hanging="426"/>
        <w:rPr>
          <w:rFonts w:cstheme="minorHAnsi"/>
          <w:color w:val="0070C0"/>
        </w:rPr>
      </w:pPr>
      <w:r>
        <w:rPr>
          <w:rFonts w:cstheme="minorHAnsi"/>
          <w:bCs/>
        </w:rPr>
        <w:t>[3]</w:t>
      </w:r>
      <w:r>
        <w:rPr>
          <w:rFonts w:cstheme="minorHAnsi"/>
          <w:bCs/>
        </w:rPr>
        <w:tab/>
      </w:r>
      <w:r w:rsidR="00510A4B" w:rsidRPr="00436FB2">
        <w:rPr>
          <w:rFonts w:cstheme="minorHAnsi"/>
          <w:bCs/>
          <w:color w:val="0070C0"/>
        </w:rPr>
        <w:t>British Association of Dermatologists, Patient Information leaflet</w:t>
      </w:r>
      <w:r w:rsidR="00E5745A" w:rsidRPr="00436FB2">
        <w:rPr>
          <w:rFonts w:cstheme="minorHAnsi"/>
          <w:bCs/>
          <w:color w:val="0070C0"/>
        </w:rPr>
        <w:t xml:space="preserve">s. Available at http://www.bad.org.uk/for-the-public/patient-information-leaflets (last accessed 23/07/2018) </w:t>
      </w:r>
    </w:p>
    <w:p w14:paraId="14C9F607" w14:textId="613AB2E4" w:rsidR="000025C9" w:rsidRPr="00436FB2" w:rsidRDefault="00436FB2" w:rsidP="006669DD">
      <w:pPr>
        <w:widowControl w:val="0"/>
        <w:autoSpaceDE w:val="0"/>
        <w:autoSpaceDN w:val="0"/>
        <w:adjustRightInd w:val="0"/>
        <w:spacing w:after="240" w:line="260" w:lineRule="atLeast"/>
        <w:ind w:left="426" w:hanging="426"/>
        <w:rPr>
          <w:rFonts w:cstheme="minorHAnsi"/>
          <w:color w:val="000000"/>
        </w:rPr>
      </w:pPr>
      <w:r>
        <w:rPr>
          <w:rFonts w:cstheme="minorHAnsi"/>
        </w:rPr>
        <w:t>[4]</w:t>
      </w:r>
      <w:r>
        <w:rPr>
          <w:rFonts w:cstheme="minorHAnsi"/>
        </w:rPr>
        <w:tab/>
      </w:r>
      <w:r w:rsidR="00526FF7" w:rsidRPr="00526FF7">
        <w:rPr>
          <w:rFonts w:cstheme="minorHAnsi"/>
          <w:color w:val="0070C0"/>
        </w:rPr>
        <w:t xml:space="preserve">L. </w:t>
      </w:r>
      <w:r w:rsidR="00510A4B" w:rsidRPr="00526FF7">
        <w:rPr>
          <w:rFonts w:cstheme="minorHAnsi"/>
          <w:color w:val="0070C0"/>
        </w:rPr>
        <w:t>Harvey</w:t>
      </w:r>
      <w:r w:rsidR="00247679" w:rsidRPr="00436FB2">
        <w:rPr>
          <w:rFonts w:cstheme="minorHAnsi"/>
          <w:color w:val="0070C0"/>
        </w:rPr>
        <w:t xml:space="preserve">, </w:t>
      </w:r>
      <w:r w:rsidR="00526FF7">
        <w:rPr>
          <w:rFonts w:cstheme="minorHAnsi"/>
          <w:color w:val="0070C0"/>
        </w:rPr>
        <w:t xml:space="preserve">R. </w:t>
      </w:r>
      <w:r w:rsidR="00247679" w:rsidRPr="00436FB2">
        <w:rPr>
          <w:rFonts w:cstheme="minorHAnsi"/>
          <w:color w:val="0070C0"/>
        </w:rPr>
        <w:t xml:space="preserve">Mitchell, </w:t>
      </w:r>
      <w:r w:rsidR="00526FF7">
        <w:rPr>
          <w:rFonts w:cstheme="minorHAnsi"/>
          <w:color w:val="0070C0"/>
        </w:rPr>
        <w:t xml:space="preserve">H. Brodaty </w:t>
      </w:r>
      <w:r w:rsidR="00247679" w:rsidRPr="00436FB2">
        <w:rPr>
          <w:rFonts w:cstheme="minorHAnsi"/>
          <w:color w:val="0070C0"/>
        </w:rPr>
        <w:t>et al.</w:t>
      </w:r>
      <w:r w:rsidR="00CA1951">
        <w:rPr>
          <w:rFonts w:cstheme="minorHAnsi"/>
          <w:color w:val="0070C0"/>
        </w:rPr>
        <w:t>,</w:t>
      </w:r>
      <w:r w:rsidR="00247679" w:rsidRPr="00436FB2">
        <w:rPr>
          <w:rFonts w:cstheme="minorHAnsi"/>
          <w:color w:val="0070C0"/>
        </w:rPr>
        <w:t xml:space="preserve"> Dementia: A risk factor for burns in the elderly.</w:t>
      </w:r>
      <w:r w:rsidR="00147848" w:rsidRPr="00436FB2">
        <w:rPr>
          <w:rFonts w:cstheme="minorHAnsi"/>
          <w:color w:val="0070C0"/>
        </w:rPr>
        <w:t xml:space="preserve"> Burns</w:t>
      </w:r>
      <w:r w:rsidR="00C23388">
        <w:rPr>
          <w:rFonts w:cstheme="minorHAnsi"/>
          <w:color w:val="0070C0"/>
        </w:rPr>
        <w:t>,</w:t>
      </w:r>
      <w:r>
        <w:rPr>
          <w:rFonts w:cstheme="minorHAnsi"/>
          <w:color w:val="0070C0"/>
        </w:rPr>
        <w:t xml:space="preserve"> </w:t>
      </w:r>
      <w:r w:rsidR="00147848" w:rsidRPr="00436FB2">
        <w:rPr>
          <w:rFonts w:cstheme="minorHAnsi"/>
          <w:color w:val="0070C0"/>
        </w:rPr>
        <w:t>42</w:t>
      </w:r>
      <w:r w:rsidR="00C23388">
        <w:rPr>
          <w:rFonts w:cstheme="minorHAnsi"/>
          <w:color w:val="0070C0"/>
        </w:rPr>
        <w:t xml:space="preserve"> </w:t>
      </w:r>
      <w:r>
        <w:rPr>
          <w:rFonts w:cstheme="minorHAnsi"/>
          <w:color w:val="0070C0"/>
        </w:rPr>
        <w:t>(</w:t>
      </w:r>
      <w:r w:rsidRPr="00436FB2">
        <w:rPr>
          <w:rFonts w:cstheme="minorHAnsi"/>
          <w:color w:val="0070C0"/>
        </w:rPr>
        <w:t>2016</w:t>
      </w:r>
      <w:r>
        <w:rPr>
          <w:rFonts w:cstheme="minorHAnsi"/>
          <w:color w:val="0070C0"/>
        </w:rPr>
        <w:t>)</w:t>
      </w:r>
      <w:r w:rsidR="00147848" w:rsidRPr="00436FB2">
        <w:rPr>
          <w:rFonts w:cstheme="minorHAnsi"/>
          <w:color w:val="0070C0"/>
        </w:rPr>
        <w:t xml:space="preserve"> 282-290.</w:t>
      </w:r>
    </w:p>
    <w:p w14:paraId="22F03912" w14:textId="23EDC48C" w:rsidR="000025C9" w:rsidRDefault="00436FB2" w:rsidP="006669DD">
      <w:pPr>
        <w:widowControl w:val="0"/>
        <w:autoSpaceDE w:val="0"/>
        <w:autoSpaceDN w:val="0"/>
        <w:adjustRightInd w:val="0"/>
        <w:spacing w:after="240" w:line="260" w:lineRule="atLeast"/>
        <w:ind w:left="426" w:hanging="426"/>
        <w:rPr>
          <w:rFonts w:cstheme="minorHAnsi"/>
          <w:color w:val="0070C0"/>
        </w:rPr>
      </w:pPr>
      <w:r>
        <w:rPr>
          <w:rFonts w:cstheme="minorHAnsi"/>
          <w:color w:val="000000"/>
        </w:rPr>
        <w:t>[5]</w:t>
      </w:r>
      <w:r>
        <w:rPr>
          <w:rFonts w:cstheme="minorHAnsi"/>
          <w:color w:val="000000"/>
        </w:rPr>
        <w:tab/>
      </w:r>
      <w:r w:rsidR="000025C9" w:rsidRPr="00436FB2">
        <w:rPr>
          <w:rFonts w:cstheme="minorHAnsi"/>
          <w:color w:val="0070C0"/>
        </w:rPr>
        <w:t>National Patient Safety Agency. Fire Hazard with Paraffin-based Skin Products. Rapid Response Report 4, National Patient Safety Agency, NHS, November 2007.</w:t>
      </w:r>
      <w:r w:rsidR="00E5745A" w:rsidRPr="00436FB2">
        <w:rPr>
          <w:rFonts w:cstheme="minorHAnsi"/>
          <w:color w:val="0070C0"/>
        </w:rPr>
        <w:t xml:space="preserve"> Available at http://www.nrls.npsa.nhs.uk (accessed 24/07/2018)</w:t>
      </w:r>
    </w:p>
    <w:p w14:paraId="74CA28CC" w14:textId="77777777" w:rsidR="00BC05FF" w:rsidRPr="00436FB2" w:rsidRDefault="00436FB2" w:rsidP="006669DD">
      <w:pPr>
        <w:pStyle w:val="Default"/>
        <w:ind w:left="426" w:hanging="426"/>
        <w:rPr>
          <w:rFonts w:asciiTheme="minorHAnsi" w:hAnsiTheme="minorHAnsi" w:cstheme="minorHAnsi"/>
          <w:color w:val="0070C0"/>
          <w:sz w:val="22"/>
          <w:szCs w:val="22"/>
        </w:rPr>
      </w:pPr>
      <w:r>
        <w:rPr>
          <w:rFonts w:asciiTheme="minorHAnsi" w:hAnsiTheme="minorHAnsi" w:cstheme="minorBidi"/>
          <w:color w:val="auto"/>
          <w:sz w:val="22"/>
          <w:szCs w:val="22"/>
        </w:rPr>
        <w:t>[6]</w:t>
      </w:r>
      <w:r>
        <w:rPr>
          <w:rFonts w:asciiTheme="minorHAnsi" w:hAnsiTheme="minorHAnsi" w:cstheme="minorBidi"/>
          <w:color w:val="auto"/>
          <w:sz w:val="22"/>
          <w:szCs w:val="22"/>
        </w:rPr>
        <w:tab/>
      </w:r>
      <w:r w:rsidR="00BC05FF" w:rsidRPr="00436FB2">
        <w:rPr>
          <w:rFonts w:asciiTheme="minorHAnsi" w:hAnsiTheme="minorHAnsi" w:cstheme="minorBidi"/>
          <w:color w:val="0070C0"/>
          <w:sz w:val="22"/>
          <w:szCs w:val="22"/>
        </w:rPr>
        <w:t>Medicines and Healthcare products Regulatory Agency. Paraffin-based skin emollients on dressings or clothing: fire risk. April 2006. Available at: https://www.gov.uk/drug-safety-update/paraffin-based-skin-emollients-on-dressings-or-clothing-fire-risk (last accessed 13/06/2018)</w:t>
      </w:r>
      <w:r w:rsidR="00BC05FF" w:rsidRPr="00436FB2">
        <w:rPr>
          <w:rFonts w:asciiTheme="minorHAnsi" w:hAnsiTheme="minorHAnsi" w:cstheme="minorBidi"/>
          <w:color w:val="0070C0"/>
          <w:sz w:val="22"/>
          <w:szCs w:val="22"/>
          <w:highlight w:val="yellow"/>
        </w:rPr>
        <w:t xml:space="preserve"> </w:t>
      </w:r>
    </w:p>
    <w:p w14:paraId="0A8C2255" w14:textId="77777777" w:rsidR="00147848" w:rsidRPr="00BC05FF" w:rsidRDefault="00147848" w:rsidP="006669DD">
      <w:pPr>
        <w:pStyle w:val="Default"/>
        <w:ind w:left="426" w:hanging="426"/>
        <w:rPr>
          <w:rFonts w:asciiTheme="minorHAnsi" w:hAnsiTheme="minorHAnsi" w:cstheme="minorHAnsi"/>
          <w:sz w:val="22"/>
          <w:szCs w:val="22"/>
        </w:rPr>
      </w:pPr>
    </w:p>
    <w:p w14:paraId="3D0DD30C" w14:textId="368EFA5E" w:rsidR="000025C9" w:rsidRPr="00436FB2" w:rsidRDefault="00436FB2" w:rsidP="006669DD">
      <w:pPr>
        <w:pStyle w:val="Default"/>
        <w:ind w:left="426" w:hanging="426"/>
        <w:rPr>
          <w:rFonts w:asciiTheme="minorHAnsi" w:hAnsiTheme="minorHAnsi" w:cstheme="minorHAnsi"/>
          <w:color w:val="0070C0"/>
          <w:sz w:val="22"/>
          <w:szCs w:val="22"/>
        </w:rPr>
      </w:pPr>
      <w:r>
        <w:rPr>
          <w:rFonts w:asciiTheme="minorHAnsi" w:hAnsiTheme="minorHAnsi" w:cstheme="minorHAnsi"/>
          <w:sz w:val="22"/>
          <w:szCs w:val="22"/>
        </w:rPr>
        <w:t>[7]</w:t>
      </w:r>
      <w:r>
        <w:rPr>
          <w:rFonts w:asciiTheme="minorHAnsi" w:hAnsiTheme="minorHAnsi" w:cstheme="minorHAnsi"/>
          <w:sz w:val="22"/>
          <w:szCs w:val="22"/>
        </w:rPr>
        <w:tab/>
      </w:r>
      <w:r w:rsidR="000025C9" w:rsidRPr="00436FB2">
        <w:rPr>
          <w:rFonts w:asciiTheme="minorHAnsi" w:hAnsiTheme="minorHAnsi" w:cstheme="minorHAnsi"/>
          <w:color w:val="0070C0"/>
          <w:sz w:val="22"/>
          <w:szCs w:val="22"/>
        </w:rPr>
        <w:t xml:space="preserve">Oxford University Hospitals NHS Trust, </w:t>
      </w:r>
      <w:r w:rsidR="00296FE5" w:rsidRPr="00436FB2">
        <w:rPr>
          <w:rFonts w:asciiTheme="minorHAnsi" w:hAnsiTheme="minorHAnsi" w:cstheme="minorHAnsi"/>
          <w:color w:val="0070C0"/>
          <w:sz w:val="22"/>
          <w:szCs w:val="22"/>
        </w:rPr>
        <w:t xml:space="preserve">Dermatology Department, </w:t>
      </w:r>
      <w:r w:rsidR="007B5AD0" w:rsidRPr="00436FB2">
        <w:rPr>
          <w:rFonts w:asciiTheme="minorHAnsi" w:hAnsiTheme="minorHAnsi" w:cstheme="minorHAnsi"/>
          <w:color w:val="0070C0"/>
          <w:sz w:val="22"/>
          <w:szCs w:val="22"/>
        </w:rPr>
        <w:t>the</w:t>
      </w:r>
      <w:r w:rsidR="00296FE5" w:rsidRPr="00436FB2">
        <w:rPr>
          <w:rFonts w:asciiTheme="minorHAnsi" w:hAnsiTheme="minorHAnsi" w:cstheme="minorHAnsi"/>
          <w:color w:val="0070C0"/>
          <w:sz w:val="22"/>
          <w:szCs w:val="22"/>
        </w:rPr>
        <w:t xml:space="preserve"> Chur</w:t>
      </w:r>
      <w:r w:rsidR="00147848" w:rsidRPr="00436FB2">
        <w:rPr>
          <w:rFonts w:asciiTheme="minorHAnsi" w:hAnsiTheme="minorHAnsi" w:cstheme="minorHAnsi"/>
          <w:color w:val="0070C0"/>
          <w:sz w:val="22"/>
          <w:szCs w:val="22"/>
        </w:rPr>
        <w:t>c</w:t>
      </w:r>
      <w:r w:rsidR="00296FE5" w:rsidRPr="00436FB2">
        <w:rPr>
          <w:rFonts w:asciiTheme="minorHAnsi" w:hAnsiTheme="minorHAnsi" w:cstheme="minorHAnsi"/>
          <w:color w:val="0070C0"/>
          <w:sz w:val="22"/>
          <w:szCs w:val="22"/>
        </w:rPr>
        <w:t xml:space="preserve">hill. Emollients: information for patients. </w:t>
      </w:r>
      <w:r w:rsidR="000025C9" w:rsidRPr="00436FB2">
        <w:rPr>
          <w:rFonts w:asciiTheme="minorHAnsi" w:hAnsiTheme="minorHAnsi" w:cstheme="minorHAnsi"/>
          <w:color w:val="0070C0"/>
          <w:sz w:val="22"/>
          <w:szCs w:val="22"/>
        </w:rPr>
        <w:t>2012</w:t>
      </w:r>
      <w:r w:rsidR="00296FE5" w:rsidRPr="00436FB2">
        <w:rPr>
          <w:rFonts w:asciiTheme="minorHAnsi" w:hAnsiTheme="minorHAnsi" w:cstheme="minorHAnsi"/>
          <w:color w:val="0070C0"/>
          <w:sz w:val="22"/>
          <w:szCs w:val="22"/>
        </w:rPr>
        <w:t xml:space="preserve"> Available at: https://www.ouh.nhs.uk/patient-guide/leaflets/files/120521emollients.pdf (last accessed 20/06/2018)</w:t>
      </w:r>
    </w:p>
    <w:p w14:paraId="566647BA" w14:textId="77777777" w:rsidR="000025C9" w:rsidRPr="00296FE5" w:rsidRDefault="000025C9" w:rsidP="006669DD">
      <w:pPr>
        <w:pStyle w:val="Default"/>
        <w:ind w:left="426" w:hanging="426"/>
        <w:rPr>
          <w:rFonts w:asciiTheme="minorHAnsi" w:hAnsiTheme="minorHAnsi" w:cstheme="minorHAnsi"/>
          <w:sz w:val="22"/>
          <w:szCs w:val="22"/>
        </w:rPr>
      </w:pPr>
    </w:p>
    <w:p w14:paraId="2CDA98A4" w14:textId="764CB835" w:rsidR="00E33484" w:rsidRDefault="00436FB2" w:rsidP="006669DD">
      <w:pPr>
        <w:pStyle w:val="Default"/>
        <w:ind w:left="426" w:hanging="426"/>
        <w:rPr>
          <w:rFonts w:asciiTheme="minorHAnsi" w:hAnsiTheme="minorHAnsi" w:cstheme="minorHAnsi"/>
          <w:color w:val="0070C0"/>
          <w:sz w:val="22"/>
          <w:szCs w:val="22"/>
        </w:rPr>
      </w:pPr>
      <w:r>
        <w:rPr>
          <w:rFonts w:asciiTheme="minorHAnsi" w:hAnsiTheme="minorHAnsi" w:cstheme="minorHAnsi"/>
          <w:sz w:val="22"/>
          <w:szCs w:val="22"/>
        </w:rPr>
        <w:t>[8]</w:t>
      </w:r>
      <w:r>
        <w:rPr>
          <w:rFonts w:asciiTheme="minorHAnsi" w:hAnsiTheme="minorHAnsi" w:cstheme="minorHAnsi"/>
          <w:sz w:val="22"/>
          <w:szCs w:val="22"/>
        </w:rPr>
        <w:tab/>
      </w:r>
      <w:r w:rsidR="00526FF7" w:rsidRPr="00526FF7">
        <w:rPr>
          <w:rFonts w:asciiTheme="minorHAnsi" w:hAnsiTheme="minorHAnsi" w:cstheme="minorHAnsi"/>
          <w:color w:val="0070C0"/>
          <w:sz w:val="22"/>
          <w:szCs w:val="22"/>
        </w:rPr>
        <w:t>F.</w:t>
      </w:r>
      <w:r w:rsidR="00526FF7">
        <w:rPr>
          <w:rFonts w:asciiTheme="minorHAnsi" w:hAnsiTheme="minorHAnsi" w:cstheme="minorHAnsi"/>
          <w:sz w:val="22"/>
          <w:szCs w:val="22"/>
        </w:rPr>
        <w:t xml:space="preserve"> </w:t>
      </w:r>
      <w:r w:rsidR="00E33484" w:rsidRPr="00436FB2">
        <w:rPr>
          <w:rFonts w:asciiTheme="minorHAnsi" w:hAnsiTheme="minorHAnsi" w:cstheme="minorHAnsi"/>
          <w:color w:val="0070C0"/>
          <w:sz w:val="22"/>
          <w:szCs w:val="22"/>
        </w:rPr>
        <w:t>Al-Niaimi</w:t>
      </w:r>
      <w:r w:rsidR="00147848" w:rsidRPr="00436FB2">
        <w:rPr>
          <w:rFonts w:asciiTheme="minorHAnsi" w:hAnsiTheme="minorHAnsi" w:cstheme="minorHAnsi"/>
          <w:color w:val="0070C0"/>
          <w:sz w:val="22"/>
          <w:szCs w:val="22"/>
        </w:rPr>
        <w:t xml:space="preserve">, </w:t>
      </w:r>
      <w:r w:rsidR="00526FF7">
        <w:rPr>
          <w:rFonts w:asciiTheme="minorHAnsi" w:hAnsiTheme="minorHAnsi" w:cstheme="minorHAnsi"/>
          <w:color w:val="0070C0"/>
          <w:sz w:val="22"/>
          <w:szCs w:val="22"/>
        </w:rPr>
        <w:t xml:space="preserve">S. </w:t>
      </w:r>
      <w:r w:rsidR="00147848" w:rsidRPr="00436FB2">
        <w:rPr>
          <w:rFonts w:asciiTheme="minorHAnsi" w:hAnsiTheme="minorHAnsi" w:cstheme="minorHAnsi"/>
          <w:color w:val="0070C0"/>
          <w:sz w:val="22"/>
          <w:szCs w:val="22"/>
        </w:rPr>
        <w:t>Manickam,</w:t>
      </w:r>
      <w:r w:rsidR="00FD728C" w:rsidRPr="00436FB2">
        <w:rPr>
          <w:rFonts w:asciiTheme="minorHAnsi" w:hAnsiTheme="minorHAnsi" w:cstheme="minorHAnsi"/>
          <w:color w:val="0070C0"/>
          <w:sz w:val="22"/>
          <w:szCs w:val="22"/>
        </w:rPr>
        <w:t xml:space="preserve"> </w:t>
      </w:r>
      <w:r w:rsidR="00526FF7">
        <w:rPr>
          <w:rFonts w:asciiTheme="minorHAnsi" w:hAnsiTheme="minorHAnsi" w:cstheme="minorHAnsi"/>
          <w:color w:val="0070C0"/>
          <w:sz w:val="22"/>
          <w:szCs w:val="22"/>
        </w:rPr>
        <w:t xml:space="preserve">N.H. </w:t>
      </w:r>
      <w:r w:rsidR="00FD728C" w:rsidRPr="00436FB2">
        <w:rPr>
          <w:rFonts w:asciiTheme="minorHAnsi" w:hAnsiTheme="minorHAnsi" w:cstheme="minorHAnsi"/>
          <w:color w:val="0070C0"/>
          <w:sz w:val="22"/>
          <w:szCs w:val="22"/>
        </w:rPr>
        <w:t>Cox, Flammability of paraffin-based products</w:t>
      </w:r>
      <w:r w:rsidR="00147848" w:rsidRPr="00436FB2">
        <w:rPr>
          <w:rFonts w:asciiTheme="minorHAnsi" w:hAnsiTheme="minorHAnsi" w:cstheme="minorHAnsi"/>
          <w:color w:val="0070C0"/>
          <w:sz w:val="22"/>
          <w:szCs w:val="22"/>
        </w:rPr>
        <w:t xml:space="preserve"> </w:t>
      </w:r>
      <w:r w:rsidR="00FD728C" w:rsidRPr="00436FB2">
        <w:rPr>
          <w:rFonts w:asciiTheme="minorHAnsi" w:hAnsiTheme="minorHAnsi" w:cstheme="minorHAnsi"/>
          <w:color w:val="0070C0"/>
          <w:sz w:val="22"/>
          <w:szCs w:val="22"/>
        </w:rPr>
        <w:t>:</w:t>
      </w:r>
      <w:r w:rsidR="00147848" w:rsidRPr="00436FB2">
        <w:rPr>
          <w:rFonts w:asciiTheme="minorHAnsi" w:hAnsiTheme="minorHAnsi" w:cstheme="minorHAnsi"/>
          <w:color w:val="0070C0"/>
          <w:sz w:val="22"/>
          <w:szCs w:val="22"/>
        </w:rPr>
        <w:t xml:space="preserve"> </w:t>
      </w:r>
      <w:r w:rsidR="00FD728C" w:rsidRPr="00436FB2">
        <w:rPr>
          <w:rFonts w:asciiTheme="minorHAnsi" w:hAnsiTheme="minorHAnsi" w:cstheme="minorHAnsi"/>
          <w:color w:val="0070C0"/>
          <w:sz w:val="22"/>
          <w:szCs w:val="22"/>
        </w:rPr>
        <w:t xml:space="preserve">an under-recognized hazard and methods to reduce it </w:t>
      </w:r>
      <w:r w:rsidR="00147848" w:rsidRPr="00436FB2">
        <w:rPr>
          <w:rFonts w:asciiTheme="minorHAnsi" w:hAnsiTheme="minorHAnsi" w:cstheme="minorHAnsi"/>
          <w:color w:val="0070C0"/>
          <w:sz w:val="22"/>
          <w:szCs w:val="22"/>
        </w:rPr>
        <w:t xml:space="preserve">. </w:t>
      </w:r>
      <w:r w:rsidR="00FD728C" w:rsidRPr="00436FB2">
        <w:rPr>
          <w:rFonts w:asciiTheme="minorHAnsi" w:hAnsiTheme="minorHAnsi" w:cstheme="minorHAnsi"/>
          <w:color w:val="0070C0"/>
          <w:sz w:val="22"/>
          <w:szCs w:val="22"/>
        </w:rPr>
        <w:t>Br</w:t>
      </w:r>
      <w:r>
        <w:rPr>
          <w:rFonts w:asciiTheme="minorHAnsi" w:hAnsiTheme="minorHAnsi" w:cstheme="minorHAnsi"/>
          <w:color w:val="0070C0"/>
          <w:sz w:val="22"/>
          <w:szCs w:val="22"/>
        </w:rPr>
        <w:t>.</w:t>
      </w:r>
      <w:r w:rsidR="004173A1" w:rsidRPr="00436FB2">
        <w:rPr>
          <w:rFonts w:asciiTheme="minorHAnsi" w:hAnsiTheme="minorHAnsi" w:cstheme="minorHAnsi"/>
          <w:color w:val="0070C0"/>
          <w:sz w:val="22"/>
          <w:szCs w:val="22"/>
        </w:rPr>
        <w:t xml:space="preserve"> J</w:t>
      </w:r>
      <w:r>
        <w:rPr>
          <w:rFonts w:asciiTheme="minorHAnsi" w:hAnsiTheme="minorHAnsi" w:cstheme="minorHAnsi"/>
          <w:color w:val="0070C0"/>
          <w:sz w:val="22"/>
          <w:szCs w:val="22"/>
        </w:rPr>
        <w:t>.</w:t>
      </w:r>
      <w:r w:rsidR="00FD728C" w:rsidRPr="00436FB2">
        <w:rPr>
          <w:rFonts w:asciiTheme="minorHAnsi" w:hAnsiTheme="minorHAnsi" w:cstheme="minorHAnsi"/>
          <w:color w:val="0070C0"/>
          <w:sz w:val="22"/>
          <w:szCs w:val="22"/>
        </w:rPr>
        <w:t xml:space="preserve"> Dermatol</w:t>
      </w:r>
      <w:r>
        <w:rPr>
          <w:rFonts w:asciiTheme="minorHAnsi" w:hAnsiTheme="minorHAnsi" w:cstheme="minorHAnsi"/>
          <w:color w:val="0070C0"/>
          <w:sz w:val="22"/>
          <w:szCs w:val="22"/>
        </w:rPr>
        <w:t>.</w:t>
      </w:r>
      <w:r w:rsidR="00FD728C" w:rsidRPr="00436FB2">
        <w:rPr>
          <w:rFonts w:asciiTheme="minorHAnsi" w:hAnsiTheme="minorHAnsi" w:cstheme="minorHAnsi"/>
          <w:color w:val="0070C0"/>
          <w:sz w:val="22"/>
          <w:szCs w:val="22"/>
        </w:rPr>
        <w:t xml:space="preserve"> 162</w:t>
      </w:r>
      <w:r w:rsidR="00C23388">
        <w:rPr>
          <w:rFonts w:asciiTheme="minorHAnsi" w:hAnsiTheme="minorHAnsi" w:cstheme="minorHAnsi"/>
          <w:color w:val="0070C0"/>
          <w:sz w:val="22"/>
          <w:szCs w:val="22"/>
        </w:rPr>
        <w:t xml:space="preserve"> (</w:t>
      </w:r>
      <w:r w:rsidRPr="00436FB2">
        <w:rPr>
          <w:rFonts w:asciiTheme="minorHAnsi" w:hAnsiTheme="minorHAnsi" w:cstheme="minorHAnsi"/>
          <w:color w:val="0070C0"/>
          <w:sz w:val="22"/>
          <w:szCs w:val="22"/>
        </w:rPr>
        <w:t>2010</w:t>
      </w:r>
      <w:r w:rsidR="00C23388">
        <w:rPr>
          <w:rFonts w:asciiTheme="minorHAnsi" w:hAnsiTheme="minorHAnsi" w:cstheme="minorHAnsi"/>
          <w:color w:val="0070C0"/>
          <w:sz w:val="22"/>
          <w:szCs w:val="22"/>
        </w:rPr>
        <w:t>)</w:t>
      </w:r>
      <w:r w:rsidR="00147848" w:rsidRPr="00436FB2">
        <w:rPr>
          <w:rFonts w:asciiTheme="minorHAnsi" w:hAnsiTheme="minorHAnsi" w:cstheme="minorHAnsi"/>
          <w:color w:val="0070C0"/>
          <w:sz w:val="22"/>
          <w:szCs w:val="22"/>
        </w:rPr>
        <w:t xml:space="preserve"> </w:t>
      </w:r>
      <w:r w:rsidR="00FD728C" w:rsidRPr="00436FB2">
        <w:rPr>
          <w:rFonts w:asciiTheme="minorHAnsi" w:hAnsiTheme="minorHAnsi" w:cstheme="minorHAnsi"/>
          <w:color w:val="0070C0"/>
          <w:sz w:val="22"/>
          <w:szCs w:val="22"/>
        </w:rPr>
        <w:t>887</w:t>
      </w:r>
      <w:r w:rsidR="00147848" w:rsidRPr="00436FB2">
        <w:rPr>
          <w:rFonts w:asciiTheme="minorHAnsi" w:hAnsiTheme="minorHAnsi" w:cstheme="minorHAnsi"/>
          <w:color w:val="0070C0"/>
          <w:sz w:val="22"/>
          <w:szCs w:val="22"/>
        </w:rPr>
        <w:t>-</w:t>
      </w:r>
      <w:r w:rsidR="00FD728C" w:rsidRPr="00436FB2">
        <w:rPr>
          <w:rFonts w:asciiTheme="minorHAnsi" w:hAnsiTheme="minorHAnsi" w:cstheme="minorHAnsi"/>
          <w:color w:val="0070C0"/>
          <w:sz w:val="22"/>
          <w:szCs w:val="22"/>
        </w:rPr>
        <w:t>908</w:t>
      </w:r>
      <w:r w:rsidR="00147848" w:rsidRPr="00436FB2">
        <w:rPr>
          <w:rFonts w:asciiTheme="minorHAnsi" w:hAnsiTheme="minorHAnsi" w:cstheme="minorHAnsi"/>
          <w:color w:val="0070C0"/>
          <w:sz w:val="22"/>
          <w:szCs w:val="22"/>
        </w:rPr>
        <w:t>.</w:t>
      </w:r>
      <w:r w:rsidR="00FD728C" w:rsidRPr="00436FB2">
        <w:rPr>
          <w:rFonts w:asciiTheme="minorHAnsi" w:hAnsiTheme="minorHAnsi" w:cstheme="minorHAnsi"/>
          <w:color w:val="0070C0"/>
          <w:sz w:val="22"/>
          <w:szCs w:val="22"/>
        </w:rPr>
        <w:t xml:space="preserve"> </w:t>
      </w:r>
    </w:p>
    <w:p w14:paraId="591E9EE6" w14:textId="77777777" w:rsidR="00526FF7" w:rsidRPr="00436FB2" w:rsidRDefault="00526FF7" w:rsidP="006669DD">
      <w:pPr>
        <w:pStyle w:val="Default"/>
        <w:ind w:left="426" w:hanging="426"/>
        <w:rPr>
          <w:rFonts w:cstheme="minorHAnsi"/>
        </w:rPr>
      </w:pPr>
    </w:p>
    <w:p w14:paraId="06C2B6CC" w14:textId="498AFF57" w:rsidR="00E33484" w:rsidRPr="00C23388" w:rsidRDefault="00C005CA" w:rsidP="006669DD">
      <w:pPr>
        <w:widowControl w:val="0"/>
        <w:autoSpaceDE w:val="0"/>
        <w:autoSpaceDN w:val="0"/>
        <w:adjustRightInd w:val="0"/>
        <w:spacing w:after="240" w:line="240" w:lineRule="auto"/>
        <w:ind w:left="426" w:hanging="426"/>
        <w:rPr>
          <w:rFonts w:cstheme="minorHAnsi"/>
          <w:color w:val="0070C0"/>
        </w:rPr>
      </w:pPr>
      <w:r>
        <w:rPr>
          <w:rFonts w:cstheme="minorHAnsi"/>
          <w:lang w:val="en"/>
        </w:rPr>
        <w:t>[9]</w:t>
      </w:r>
      <w:r>
        <w:rPr>
          <w:rFonts w:cstheme="minorHAnsi"/>
          <w:lang w:val="en"/>
        </w:rPr>
        <w:tab/>
      </w:r>
      <w:r w:rsidR="00526FF7" w:rsidRPr="00526FF7">
        <w:rPr>
          <w:rFonts w:cstheme="minorHAnsi"/>
          <w:color w:val="0070C0"/>
          <w:lang w:val="en"/>
        </w:rPr>
        <w:t xml:space="preserve">A.R. </w:t>
      </w:r>
      <w:r w:rsidR="00E33484" w:rsidRPr="00C23388">
        <w:rPr>
          <w:rFonts w:cstheme="minorHAnsi"/>
          <w:color w:val="0070C0"/>
          <w:lang w:val="en"/>
        </w:rPr>
        <w:t>H</w:t>
      </w:r>
      <w:r w:rsidR="00147848" w:rsidRPr="00C23388">
        <w:rPr>
          <w:rFonts w:cstheme="minorHAnsi"/>
          <w:color w:val="0070C0"/>
          <w:lang w:val="en"/>
        </w:rPr>
        <w:t xml:space="preserve">orrocks, </w:t>
      </w:r>
      <w:r w:rsidR="00526FF7">
        <w:rPr>
          <w:rFonts w:cstheme="minorHAnsi"/>
          <w:color w:val="0070C0"/>
          <w:lang w:val="en"/>
        </w:rPr>
        <w:t xml:space="preserve">S. </w:t>
      </w:r>
      <w:r w:rsidR="00147848" w:rsidRPr="00C23388">
        <w:rPr>
          <w:rFonts w:cstheme="minorHAnsi"/>
          <w:color w:val="0070C0"/>
          <w:lang w:val="en"/>
        </w:rPr>
        <w:t>Nazaré</w:t>
      </w:r>
      <w:r w:rsidR="00E33484" w:rsidRPr="00C23388">
        <w:rPr>
          <w:rFonts w:cstheme="minorHAnsi"/>
          <w:color w:val="0070C0"/>
          <w:lang w:val="en"/>
        </w:rPr>
        <w:t xml:space="preserve">, </w:t>
      </w:r>
      <w:r w:rsidR="00526FF7">
        <w:rPr>
          <w:rFonts w:cstheme="minorHAnsi"/>
          <w:color w:val="0070C0"/>
          <w:lang w:val="en"/>
        </w:rPr>
        <w:t xml:space="preserve">B. </w:t>
      </w:r>
      <w:r w:rsidR="00E33484" w:rsidRPr="00C23388">
        <w:rPr>
          <w:rFonts w:cstheme="minorHAnsi"/>
          <w:color w:val="0070C0"/>
          <w:lang w:val="en"/>
        </w:rPr>
        <w:t>Kandola</w:t>
      </w:r>
      <w:r w:rsidR="00526FF7">
        <w:rPr>
          <w:rFonts w:cstheme="minorHAnsi"/>
          <w:color w:val="0070C0"/>
          <w:lang w:val="en"/>
        </w:rPr>
        <w:t>,</w:t>
      </w:r>
      <w:r w:rsidR="00E33484" w:rsidRPr="00C23388">
        <w:rPr>
          <w:rStyle w:val="media-delimiter"/>
          <w:rFonts w:cstheme="minorHAnsi"/>
          <w:color w:val="0070C0"/>
          <w:lang w:val="en"/>
        </w:rPr>
        <w:t xml:space="preserve"> </w:t>
      </w:r>
      <w:r w:rsidR="00E33484" w:rsidRPr="00C23388">
        <w:rPr>
          <w:rFonts w:cstheme="minorHAnsi"/>
          <w:color w:val="0070C0"/>
        </w:rPr>
        <w:t xml:space="preserve">The particular flammability hazards of nightwear. </w:t>
      </w:r>
      <w:r w:rsidR="00E33484" w:rsidRPr="00C23388">
        <w:rPr>
          <w:rFonts w:cstheme="minorHAnsi"/>
          <w:color w:val="0070C0"/>
          <w:lang w:val="en"/>
        </w:rPr>
        <w:t>Fire Safety Journal</w:t>
      </w:r>
      <w:r w:rsidR="00C23388">
        <w:rPr>
          <w:rFonts w:cstheme="minorHAnsi"/>
          <w:color w:val="0070C0"/>
          <w:lang w:val="en"/>
        </w:rPr>
        <w:t xml:space="preserve">, </w:t>
      </w:r>
      <w:r w:rsidR="00E33484" w:rsidRPr="00C23388">
        <w:rPr>
          <w:rFonts w:cstheme="minorHAnsi"/>
          <w:color w:val="0070C0"/>
          <w:lang w:val="en"/>
        </w:rPr>
        <w:t>39</w:t>
      </w:r>
      <w:r w:rsidR="00C23388">
        <w:rPr>
          <w:rFonts w:cstheme="minorHAnsi"/>
          <w:color w:val="0070C0"/>
          <w:lang w:val="en"/>
        </w:rPr>
        <w:t xml:space="preserve"> </w:t>
      </w:r>
      <w:r w:rsidR="00147848" w:rsidRPr="00C23388">
        <w:rPr>
          <w:rFonts w:cstheme="minorHAnsi"/>
          <w:color w:val="0070C0"/>
          <w:lang w:val="en"/>
        </w:rPr>
        <w:t>(4</w:t>
      </w:r>
      <w:r w:rsidR="009A464D">
        <w:rPr>
          <w:rFonts w:cstheme="minorHAnsi"/>
          <w:color w:val="0070C0"/>
          <w:lang w:val="en"/>
        </w:rPr>
        <w:t>)</w:t>
      </w:r>
      <w:r w:rsidR="00C23388">
        <w:rPr>
          <w:rFonts w:cstheme="minorHAnsi"/>
          <w:color w:val="0070C0"/>
          <w:lang w:val="en"/>
        </w:rPr>
        <w:t xml:space="preserve"> (</w:t>
      </w:r>
      <w:r w:rsidR="00C23388" w:rsidRPr="00C23388">
        <w:rPr>
          <w:rFonts w:cstheme="minorHAnsi"/>
          <w:color w:val="0070C0"/>
          <w:lang w:val="en"/>
        </w:rPr>
        <w:t>2004</w:t>
      </w:r>
      <w:r w:rsidR="00147848" w:rsidRPr="00C23388">
        <w:rPr>
          <w:rFonts w:cstheme="minorHAnsi"/>
          <w:color w:val="0070C0"/>
          <w:lang w:val="en"/>
        </w:rPr>
        <w:t xml:space="preserve">) </w:t>
      </w:r>
      <w:r w:rsidR="00E33484" w:rsidRPr="00C23388">
        <w:rPr>
          <w:rFonts w:cstheme="minorHAnsi"/>
          <w:color w:val="0070C0"/>
          <w:lang w:val="en"/>
        </w:rPr>
        <w:t>259-276</w:t>
      </w:r>
      <w:r w:rsidR="00147848" w:rsidRPr="00C23388">
        <w:rPr>
          <w:rFonts w:cstheme="minorHAnsi"/>
          <w:color w:val="0070C0"/>
          <w:lang w:val="en"/>
        </w:rPr>
        <w:t>.</w:t>
      </w:r>
      <w:r w:rsidR="00E33484" w:rsidRPr="00C23388">
        <w:rPr>
          <w:rFonts w:cstheme="minorHAnsi"/>
          <w:color w:val="0070C0"/>
        </w:rPr>
        <w:t xml:space="preserve"> </w:t>
      </w:r>
    </w:p>
    <w:p w14:paraId="76EB7065" w14:textId="77777777" w:rsidR="00E33484" w:rsidRPr="00436FB2" w:rsidRDefault="00436FB2" w:rsidP="006669DD">
      <w:pPr>
        <w:widowControl w:val="0"/>
        <w:autoSpaceDE w:val="0"/>
        <w:autoSpaceDN w:val="0"/>
        <w:adjustRightInd w:val="0"/>
        <w:spacing w:after="240" w:line="240" w:lineRule="auto"/>
        <w:ind w:left="426" w:hanging="426"/>
        <w:rPr>
          <w:rFonts w:cstheme="minorHAnsi"/>
          <w:color w:val="0070C0"/>
          <w:lang w:val="en"/>
        </w:rPr>
      </w:pPr>
      <w:r>
        <w:rPr>
          <w:rFonts w:cstheme="minorHAnsi"/>
          <w:color w:val="000000"/>
        </w:rPr>
        <w:lastRenderedPageBreak/>
        <w:t>[10]</w:t>
      </w:r>
      <w:r w:rsidRPr="00526FF7">
        <w:rPr>
          <w:rFonts w:cstheme="minorHAnsi"/>
          <w:color w:val="0070C0"/>
        </w:rPr>
        <w:tab/>
      </w:r>
      <w:r w:rsidR="00526FF7" w:rsidRPr="00526FF7">
        <w:rPr>
          <w:rFonts w:cstheme="minorHAnsi"/>
          <w:color w:val="0070C0"/>
        </w:rPr>
        <w:t xml:space="preserve">I.S. </w:t>
      </w:r>
      <w:r w:rsidR="00147848" w:rsidRPr="00C23388">
        <w:rPr>
          <w:rFonts w:cstheme="minorHAnsi"/>
          <w:color w:val="0070C0"/>
        </w:rPr>
        <w:t>Wichman</w:t>
      </w:r>
      <w:r w:rsidR="00E33484" w:rsidRPr="00C23388">
        <w:rPr>
          <w:rFonts w:cstheme="minorHAnsi"/>
          <w:color w:val="0070C0"/>
        </w:rPr>
        <w:t>, Material flammability, combustion, toxicity and fire hazard in transportation</w:t>
      </w:r>
      <w:r w:rsidR="00147848" w:rsidRPr="00C23388">
        <w:rPr>
          <w:rFonts w:cstheme="minorHAnsi"/>
          <w:color w:val="0070C0"/>
        </w:rPr>
        <w:t xml:space="preserve">. </w:t>
      </w:r>
      <w:r w:rsidR="00E33484" w:rsidRPr="00C23388">
        <w:rPr>
          <w:rFonts w:cstheme="minorHAnsi"/>
          <w:color w:val="0070C0"/>
          <w:lang w:val="en"/>
        </w:rPr>
        <w:t>Prog</w:t>
      </w:r>
      <w:r w:rsidR="00C23388">
        <w:rPr>
          <w:rFonts w:cstheme="minorHAnsi"/>
          <w:color w:val="0070C0"/>
          <w:lang w:val="en"/>
        </w:rPr>
        <w:t>.</w:t>
      </w:r>
      <w:r w:rsidR="00E33484" w:rsidRPr="00C23388">
        <w:rPr>
          <w:rFonts w:cstheme="minorHAnsi"/>
          <w:color w:val="0070C0"/>
          <w:lang w:val="en"/>
        </w:rPr>
        <w:t xml:space="preserve"> in Energy </w:t>
      </w:r>
      <w:r w:rsidR="004173A1" w:rsidRPr="00C23388">
        <w:rPr>
          <w:rFonts w:cstheme="minorHAnsi"/>
          <w:color w:val="0070C0"/>
          <w:lang w:val="en"/>
        </w:rPr>
        <w:t>&amp;</w:t>
      </w:r>
      <w:r w:rsidR="00E33484" w:rsidRPr="00C23388">
        <w:rPr>
          <w:rFonts w:cstheme="minorHAnsi"/>
          <w:color w:val="0070C0"/>
          <w:lang w:val="en"/>
        </w:rPr>
        <w:t xml:space="preserve"> Comb</w:t>
      </w:r>
      <w:r w:rsidR="00C23388">
        <w:rPr>
          <w:rFonts w:cstheme="minorHAnsi"/>
          <w:color w:val="0070C0"/>
          <w:lang w:val="en"/>
        </w:rPr>
        <w:t>.</w:t>
      </w:r>
      <w:r w:rsidR="00E33484" w:rsidRPr="00C23388">
        <w:rPr>
          <w:rFonts w:cstheme="minorHAnsi"/>
          <w:color w:val="0070C0"/>
          <w:lang w:val="en"/>
        </w:rPr>
        <w:t xml:space="preserve"> Sci</w:t>
      </w:r>
      <w:r w:rsidR="00C23388">
        <w:rPr>
          <w:rFonts w:cstheme="minorHAnsi"/>
          <w:color w:val="0070C0"/>
          <w:lang w:val="en"/>
        </w:rPr>
        <w:t>.</w:t>
      </w:r>
      <w:r w:rsidR="00E33484" w:rsidRPr="00C23388">
        <w:rPr>
          <w:rFonts w:cstheme="minorHAnsi"/>
          <w:color w:val="0070C0"/>
          <w:lang w:val="en"/>
        </w:rPr>
        <w:t xml:space="preserve"> </w:t>
      </w:r>
      <w:r w:rsidR="00C23388" w:rsidRPr="00C23388">
        <w:rPr>
          <w:rFonts w:cstheme="minorHAnsi"/>
          <w:color w:val="0070C0"/>
          <w:lang w:val="en"/>
        </w:rPr>
        <w:t>29</w:t>
      </w:r>
      <w:r w:rsidR="00C23388">
        <w:rPr>
          <w:rFonts w:cstheme="minorHAnsi"/>
          <w:color w:val="0070C0"/>
          <w:lang w:val="en"/>
        </w:rPr>
        <w:t xml:space="preserve"> </w:t>
      </w:r>
      <w:r w:rsidR="00C23388" w:rsidRPr="00C23388">
        <w:rPr>
          <w:rFonts w:cstheme="minorHAnsi"/>
          <w:color w:val="0070C0"/>
          <w:lang w:val="en"/>
        </w:rPr>
        <w:t xml:space="preserve">(3) </w:t>
      </w:r>
      <w:r w:rsidR="00C23388">
        <w:rPr>
          <w:rFonts w:cstheme="minorHAnsi"/>
          <w:color w:val="0070C0"/>
          <w:lang w:val="en"/>
        </w:rPr>
        <w:t>(</w:t>
      </w:r>
      <w:r w:rsidR="00E33484" w:rsidRPr="00C23388">
        <w:rPr>
          <w:rFonts w:cstheme="minorHAnsi"/>
          <w:color w:val="0070C0"/>
          <w:lang w:val="en"/>
        </w:rPr>
        <w:t>2003</w:t>
      </w:r>
      <w:r w:rsidR="00C23388">
        <w:rPr>
          <w:rFonts w:cstheme="minorHAnsi"/>
          <w:color w:val="0070C0"/>
          <w:lang w:val="en"/>
        </w:rPr>
        <w:t>)</w:t>
      </w:r>
      <w:r w:rsidR="00147848" w:rsidRPr="00C23388">
        <w:rPr>
          <w:rFonts w:cstheme="minorHAnsi"/>
          <w:color w:val="0070C0"/>
          <w:lang w:val="en"/>
        </w:rPr>
        <w:t xml:space="preserve"> </w:t>
      </w:r>
      <w:r w:rsidR="00E33484" w:rsidRPr="00C23388">
        <w:rPr>
          <w:rFonts w:cstheme="minorHAnsi"/>
          <w:color w:val="0070C0"/>
          <w:lang w:val="en"/>
        </w:rPr>
        <w:t>247-299</w:t>
      </w:r>
      <w:r w:rsidR="00147848" w:rsidRPr="00C23388">
        <w:rPr>
          <w:rFonts w:cstheme="minorHAnsi"/>
          <w:color w:val="0070C0"/>
          <w:lang w:val="en"/>
        </w:rPr>
        <w:t>.</w:t>
      </w:r>
    </w:p>
    <w:p w14:paraId="4143CD0D" w14:textId="663B8C89" w:rsidR="00E33484" w:rsidRPr="00C23388" w:rsidRDefault="006669DD" w:rsidP="006669DD">
      <w:pPr>
        <w:widowControl w:val="0"/>
        <w:autoSpaceDE w:val="0"/>
        <w:autoSpaceDN w:val="0"/>
        <w:adjustRightInd w:val="0"/>
        <w:spacing w:after="240" w:line="240" w:lineRule="auto"/>
        <w:ind w:left="426" w:hanging="426"/>
        <w:rPr>
          <w:rFonts w:cstheme="minorHAnsi"/>
          <w:color w:val="0070C0"/>
        </w:rPr>
      </w:pPr>
      <w:r>
        <w:rPr>
          <w:rFonts w:cstheme="minorHAnsi"/>
          <w:color w:val="000000" w:themeColor="text1"/>
        </w:rPr>
        <w:t>[11]</w:t>
      </w:r>
      <w:r>
        <w:rPr>
          <w:rFonts w:cstheme="minorHAnsi"/>
          <w:color w:val="000000" w:themeColor="text1"/>
        </w:rPr>
        <w:tab/>
      </w:r>
      <w:r w:rsidR="00526FF7" w:rsidRPr="00526FF7">
        <w:rPr>
          <w:rFonts w:cstheme="minorHAnsi"/>
          <w:color w:val="0070C0"/>
        </w:rPr>
        <w:t xml:space="preserve">C.Q. </w:t>
      </w:r>
      <w:r w:rsidR="00C67EA9" w:rsidRPr="00526FF7">
        <w:rPr>
          <w:rFonts w:cstheme="minorHAnsi"/>
          <w:color w:val="0070C0"/>
        </w:rPr>
        <w:t>Yang</w:t>
      </w:r>
      <w:r w:rsidR="00526FF7">
        <w:rPr>
          <w:rFonts w:cstheme="minorHAnsi"/>
          <w:color w:val="0070C0"/>
        </w:rPr>
        <w:t>, H.</w:t>
      </w:r>
      <w:r w:rsidR="00C67EA9" w:rsidRPr="00C23388">
        <w:rPr>
          <w:rFonts w:cstheme="minorHAnsi"/>
          <w:color w:val="0070C0"/>
        </w:rPr>
        <w:t xml:space="preserve"> Quingliang, </w:t>
      </w:r>
      <w:r w:rsidR="00526FF7">
        <w:rPr>
          <w:rFonts w:cstheme="minorHAnsi"/>
          <w:color w:val="0070C0"/>
        </w:rPr>
        <w:t xml:space="preserve">R.E. </w:t>
      </w:r>
      <w:r w:rsidR="00E33484" w:rsidRPr="00C23388">
        <w:rPr>
          <w:rFonts w:cstheme="minorHAnsi"/>
          <w:color w:val="0070C0"/>
        </w:rPr>
        <w:t>Lyon</w:t>
      </w:r>
      <w:r w:rsidR="00526FF7">
        <w:rPr>
          <w:rFonts w:cstheme="minorHAnsi"/>
          <w:color w:val="0070C0"/>
        </w:rPr>
        <w:t>,</w:t>
      </w:r>
      <w:r w:rsidR="00A1333D" w:rsidRPr="00C23388">
        <w:rPr>
          <w:rFonts w:cstheme="minorHAnsi"/>
          <w:color w:val="0070C0"/>
        </w:rPr>
        <w:t xml:space="preserve"> et al. </w:t>
      </w:r>
      <w:r w:rsidR="00E33484" w:rsidRPr="00C23388">
        <w:rPr>
          <w:rFonts w:cstheme="minorHAnsi"/>
          <w:color w:val="0070C0"/>
        </w:rPr>
        <w:t xml:space="preserve">Investigation of the flammability of different textile </w:t>
      </w:r>
      <w:r w:rsidR="00526FF7">
        <w:rPr>
          <w:rFonts w:cstheme="minorHAnsi"/>
          <w:color w:val="0070C0"/>
        </w:rPr>
        <w:t xml:space="preserve"> </w:t>
      </w:r>
      <w:r w:rsidR="00E33484" w:rsidRPr="00C23388">
        <w:rPr>
          <w:rFonts w:cstheme="minorHAnsi"/>
          <w:color w:val="0070C0"/>
        </w:rPr>
        <w:t xml:space="preserve">fabrics using micro-scale combustion calorimetry. </w:t>
      </w:r>
      <w:r w:rsidR="00E33484" w:rsidRPr="00C23388">
        <w:rPr>
          <w:rFonts w:cstheme="minorHAnsi"/>
          <w:iCs/>
          <w:color w:val="0070C0"/>
        </w:rPr>
        <w:t>Poly</w:t>
      </w:r>
      <w:r w:rsidR="00C23388">
        <w:rPr>
          <w:rFonts w:cstheme="minorHAnsi"/>
          <w:iCs/>
          <w:color w:val="0070C0"/>
        </w:rPr>
        <w:t>.</w:t>
      </w:r>
      <w:r w:rsidR="00E33484" w:rsidRPr="00C23388">
        <w:rPr>
          <w:rFonts w:cstheme="minorHAnsi"/>
          <w:iCs/>
          <w:color w:val="0070C0"/>
        </w:rPr>
        <w:t xml:space="preserve"> Degrad</w:t>
      </w:r>
      <w:r w:rsidR="00C23388">
        <w:rPr>
          <w:rFonts w:cstheme="minorHAnsi"/>
          <w:iCs/>
          <w:color w:val="0070C0"/>
        </w:rPr>
        <w:t>.</w:t>
      </w:r>
      <w:r w:rsidR="004173A1" w:rsidRPr="00C23388">
        <w:rPr>
          <w:rFonts w:cstheme="minorHAnsi"/>
          <w:iCs/>
          <w:color w:val="0070C0"/>
        </w:rPr>
        <w:t xml:space="preserve"> &amp; Stab</w:t>
      </w:r>
      <w:r w:rsidR="002A2053" w:rsidRPr="00C23388">
        <w:rPr>
          <w:rFonts w:cstheme="minorHAnsi"/>
          <w:iCs/>
          <w:color w:val="0070C0"/>
        </w:rPr>
        <w:t>ility</w:t>
      </w:r>
      <w:r w:rsidR="00C23388">
        <w:rPr>
          <w:rFonts w:cstheme="minorHAnsi"/>
          <w:iCs/>
          <w:color w:val="0070C0"/>
        </w:rPr>
        <w:t>,</w:t>
      </w:r>
      <w:r w:rsidR="00E33484" w:rsidRPr="00C23388">
        <w:rPr>
          <w:rFonts w:cstheme="minorHAnsi"/>
          <w:color w:val="0070C0"/>
        </w:rPr>
        <w:t xml:space="preserve"> </w:t>
      </w:r>
      <w:r w:rsidR="00E33484" w:rsidRPr="00C23388">
        <w:rPr>
          <w:rFonts w:cstheme="minorHAnsi"/>
          <w:iCs/>
          <w:color w:val="0070C0"/>
        </w:rPr>
        <w:t>95</w:t>
      </w:r>
      <w:r w:rsidR="00C23388">
        <w:rPr>
          <w:rFonts w:cstheme="minorHAnsi"/>
          <w:iCs/>
          <w:color w:val="0070C0"/>
        </w:rPr>
        <w:t xml:space="preserve"> </w:t>
      </w:r>
      <w:r w:rsidR="00E33484" w:rsidRPr="00C23388">
        <w:rPr>
          <w:rFonts w:cstheme="minorHAnsi"/>
          <w:color w:val="0070C0"/>
        </w:rPr>
        <w:t>(2</w:t>
      </w:r>
      <w:r w:rsidR="00C23388">
        <w:rPr>
          <w:rFonts w:cstheme="minorHAnsi"/>
          <w:color w:val="0070C0"/>
        </w:rPr>
        <w:t>) (</w:t>
      </w:r>
      <w:r w:rsidR="00C23388" w:rsidRPr="00C23388">
        <w:rPr>
          <w:rFonts w:cstheme="minorHAnsi"/>
          <w:color w:val="0070C0"/>
        </w:rPr>
        <w:t>2010</w:t>
      </w:r>
      <w:r w:rsidR="00C23388">
        <w:rPr>
          <w:rFonts w:cstheme="minorHAnsi"/>
          <w:color w:val="0070C0"/>
        </w:rPr>
        <w:t>)</w:t>
      </w:r>
      <w:r w:rsidR="00E33484" w:rsidRPr="00C23388">
        <w:rPr>
          <w:rFonts w:cstheme="minorHAnsi"/>
          <w:color w:val="0070C0"/>
        </w:rPr>
        <w:t xml:space="preserve"> 108-115.</w:t>
      </w:r>
    </w:p>
    <w:p w14:paraId="611E3706" w14:textId="77777777" w:rsidR="001F2E0C" w:rsidRDefault="00436FB2" w:rsidP="006669DD">
      <w:pPr>
        <w:autoSpaceDE w:val="0"/>
        <w:autoSpaceDN w:val="0"/>
        <w:adjustRightInd w:val="0"/>
        <w:spacing w:after="0" w:line="240" w:lineRule="auto"/>
        <w:ind w:left="426" w:hanging="426"/>
        <w:rPr>
          <w:rFonts w:cstheme="minorHAnsi"/>
          <w:color w:val="0070C0"/>
          <w:lang w:val="en"/>
        </w:rPr>
      </w:pPr>
      <w:r>
        <w:rPr>
          <w:rFonts w:cstheme="minorHAnsi"/>
        </w:rPr>
        <w:t>[12]</w:t>
      </w:r>
      <w:r>
        <w:rPr>
          <w:rFonts w:cstheme="minorHAnsi"/>
        </w:rPr>
        <w:tab/>
      </w:r>
      <w:r w:rsidR="00DF61B7">
        <w:rPr>
          <w:rFonts w:cstheme="minorHAnsi"/>
        </w:rPr>
        <w:t xml:space="preserve"> </w:t>
      </w:r>
      <w:r w:rsidR="00526FF7" w:rsidRPr="00526FF7">
        <w:rPr>
          <w:rFonts w:cstheme="minorHAnsi"/>
          <w:color w:val="0070C0"/>
        </w:rPr>
        <w:t xml:space="preserve">A.R. </w:t>
      </w:r>
      <w:r w:rsidR="00147848" w:rsidRPr="00C23388">
        <w:rPr>
          <w:rFonts w:cstheme="minorHAnsi"/>
          <w:color w:val="0070C0"/>
        </w:rPr>
        <w:t xml:space="preserve">Horrocks, </w:t>
      </w:r>
      <w:r w:rsidR="00526FF7">
        <w:rPr>
          <w:rFonts w:cstheme="minorHAnsi"/>
          <w:color w:val="0070C0"/>
        </w:rPr>
        <w:t xml:space="preserve">B.K. </w:t>
      </w:r>
      <w:r w:rsidR="00147848" w:rsidRPr="00C23388">
        <w:rPr>
          <w:rFonts w:cstheme="minorHAnsi"/>
          <w:color w:val="0070C0"/>
        </w:rPr>
        <w:t xml:space="preserve">Kandola, </w:t>
      </w:r>
      <w:r w:rsidR="00526FF7">
        <w:rPr>
          <w:rFonts w:cstheme="minorHAnsi"/>
          <w:color w:val="0070C0"/>
        </w:rPr>
        <w:t xml:space="preserve">P.J. </w:t>
      </w:r>
      <w:r w:rsidR="001F2E0C" w:rsidRPr="00C23388">
        <w:rPr>
          <w:rFonts w:cstheme="minorHAnsi"/>
          <w:color w:val="0070C0"/>
        </w:rPr>
        <w:t>Davies,</w:t>
      </w:r>
      <w:r w:rsidR="00526FF7">
        <w:rPr>
          <w:rFonts w:cstheme="minorHAnsi"/>
          <w:color w:val="0070C0"/>
        </w:rPr>
        <w:t xml:space="preserve"> </w:t>
      </w:r>
      <w:r w:rsidR="00147848" w:rsidRPr="00C23388">
        <w:rPr>
          <w:rFonts w:cstheme="minorHAnsi"/>
          <w:color w:val="0070C0"/>
        </w:rPr>
        <w:t xml:space="preserve">et al. </w:t>
      </w:r>
      <w:r w:rsidR="001F2E0C" w:rsidRPr="00C23388">
        <w:rPr>
          <w:rFonts w:cstheme="minorHAnsi"/>
          <w:color w:val="0070C0"/>
        </w:rPr>
        <w:t xml:space="preserve"> Developments in flame retardant textiles – a </w:t>
      </w:r>
      <w:r w:rsidR="00DF61B7">
        <w:rPr>
          <w:rFonts w:cstheme="minorHAnsi"/>
          <w:color w:val="0070C0"/>
        </w:rPr>
        <w:t xml:space="preserve">  </w:t>
      </w:r>
      <w:r w:rsidR="001F2E0C" w:rsidRPr="00C23388">
        <w:rPr>
          <w:rFonts w:cstheme="minorHAnsi"/>
          <w:color w:val="0070C0"/>
        </w:rPr>
        <w:t>review</w:t>
      </w:r>
      <w:r w:rsidR="001F2E0C" w:rsidRPr="00C23388">
        <w:rPr>
          <w:rFonts w:cstheme="minorHAnsi"/>
          <w:bCs/>
          <w:color w:val="0070C0"/>
        </w:rPr>
        <w:t>. Po</w:t>
      </w:r>
      <w:r w:rsidR="006D2F4E" w:rsidRPr="00C23388">
        <w:rPr>
          <w:rFonts w:cstheme="minorHAnsi"/>
          <w:bCs/>
          <w:color w:val="0070C0"/>
        </w:rPr>
        <w:t>ly Degrad</w:t>
      </w:r>
      <w:r w:rsidR="002A2053" w:rsidRPr="00C23388">
        <w:rPr>
          <w:rFonts w:cstheme="minorHAnsi"/>
          <w:bCs/>
          <w:color w:val="0070C0"/>
        </w:rPr>
        <w:t xml:space="preserve"> &amp;</w:t>
      </w:r>
      <w:r w:rsidR="006D2F4E" w:rsidRPr="00C23388">
        <w:rPr>
          <w:rFonts w:cstheme="minorHAnsi"/>
          <w:bCs/>
          <w:color w:val="0070C0"/>
        </w:rPr>
        <w:t xml:space="preserve"> Stability</w:t>
      </w:r>
      <w:r w:rsidR="00C23388">
        <w:rPr>
          <w:rFonts w:cstheme="minorHAnsi"/>
          <w:bCs/>
          <w:color w:val="0070C0"/>
        </w:rPr>
        <w:t>,</w:t>
      </w:r>
      <w:r w:rsidR="001F2E0C" w:rsidRPr="00C23388">
        <w:rPr>
          <w:rFonts w:cstheme="minorHAnsi"/>
          <w:bCs/>
          <w:color w:val="0070C0"/>
        </w:rPr>
        <w:t xml:space="preserve"> </w:t>
      </w:r>
      <w:r w:rsidR="00C23388" w:rsidRPr="00C23388">
        <w:rPr>
          <w:rFonts w:cstheme="minorHAnsi"/>
          <w:color w:val="0070C0"/>
          <w:lang w:val="en"/>
        </w:rPr>
        <w:t>88</w:t>
      </w:r>
      <w:r w:rsidR="00C23388">
        <w:rPr>
          <w:rFonts w:cstheme="minorHAnsi"/>
          <w:color w:val="0070C0"/>
          <w:lang w:val="en"/>
        </w:rPr>
        <w:t xml:space="preserve"> </w:t>
      </w:r>
      <w:r w:rsidR="00C23388" w:rsidRPr="00C23388">
        <w:rPr>
          <w:rFonts w:cstheme="minorHAnsi"/>
          <w:color w:val="0070C0"/>
          <w:lang w:val="en"/>
        </w:rPr>
        <w:t xml:space="preserve">(1) </w:t>
      </w:r>
      <w:r w:rsidR="00C23388">
        <w:rPr>
          <w:rFonts w:cstheme="minorHAnsi"/>
          <w:color w:val="0070C0"/>
          <w:lang w:val="en"/>
        </w:rPr>
        <w:t>(</w:t>
      </w:r>
      <w:r w:rsidR="001F2E0C" w:rsidRPr="00C23388">
        <w:rPr>
          <w:rFonts w:cstheme="minorHAnsi"/>
          <w:color w:val="0070C0"/>
          <w:lang w:val="en"/>
        </w:rPr>
        <w:t>2005</w:t>
      </w:r>
      <w:r w:rsidR="00C23388">
        <w:rPr>
          <w:rFonts w:cstheme="minorHAnsi"/>
          <w:color w:val="0070C0"/>
          <w:lang w:val="en"/>
        </w:rPr>
        <w:t>)</w:t>
      </w:r>
      <w:r w:rsidR="001F2E0C" w:rsidRPr="00C23388">
        <w:rPr>
          <w:rFonts w:cstheme="minorHAnsi"/>
          <w:color w:val="0070C0"/>
          <w:lang w:val="en"/>
        </w:rPr>
        <w:t xml:space="preserve"> 3-12</w:t>
      </w:r>
      <w:r w:rsidR="006D2F4E" w:rsidRPr="00C23388">
        <w:rPr>
          <w:rFonts w:cstheme="minorHAnsi"/>
          <w:color w:val="0070C0"/>
          <w:lang w:val="en"/>
        </w:rPr>
        <w:t>.</w:t>
      </w:r>
    </w:p>
    <w:p w14:paraId="5F31D012" w14:textId="77777777" w:rsidR="00526FF7" w:rsidRPr="00C23388" w:rsidRDefault="00526FF7" w:rsidP="006669DD">
      <w:pPr>
        <w:autoSpaceDE w:val="0"/>
        <w:autoSpaceDN w:val="0"/>
        <w:adjustRightInd w:val="0"/>
        <w:spacing w:after="0" w:line="240" w:lineRule="auto"/>
        <w:ind w:left="426" w:hanging="426"/>
        <w:rPr>
          <w:rFonts w:cstheme="minorHAnsi"/>
          <w:color w:val="000000"/>
        </w:rPr>
      </w:pPr>
    </w:p>
    <w:p w14:paraId="15083C27" w14:textId="00164936" w:rsidR="00650F6A" w:rsidRPr="00C23388" w:rsidRDefault="006669DD" w:rsidP="006669DD">
      <w:pPr>
        <w:autoSpaceDE w:val="0"/>
        <w:autoSpaceDN w:val="0"/>
        <w:adjustRightInd w:val="0"/>
        <w:spacing w:after="0" w:line="240" w:lineRule="auto"/>
        <w:ind w:left="426" w:hanging="426"/>
        <w:rPr>
          <w:rFonts w:cstheme="minorHAnsi"/>
          <w:bCs/>
        </w:rPr>
      </w:pPr>
      <w:r>
        <w:t>[13]</w:t>
      </w:r>
      <w:r>
        <w:tab/>
      </w:r>
      <w:r w:rsidR="00526FF7" w:rsidRPr="00526FF7">
        <w:rPr>
          <w:color w:val="0070C0"/>
        </w:rPr>
        <w:t xml:space="preserve">K. </w:t>
      </w:r>
      <w:r w:rsidR="006D2F4E" w:rsidRPr="00C23388">
        <w:rPr>
          <w:color w:val="0070C0"/>
        </w:rPr>
        <w:t xml:space="preserve">Arefiev, </w:t>
      </w:r>
      <w:r w:rsidR="00526FF7">
        <w:rPr>
          <w:color w:val="0070C0"/>
        </w:rPr>
        <w:t xml:space="preserve">M. </w:t>
      </w:r>
      <w:r w:rsidR="006D2F4E" w:rsidRPr="00C23388">
        <w:rPr>
          <w:color w:val="0070C0"/>
        </w:rPr>
        <w:t xml:space="preserve">Warycha, </w:t>
      </w:r>
      <w:r w:rsidR="00526FF7">
        <w:rPr>
          <w:color w:val="0070C0"/>
        </w:rPr>
        <w:t xml:space="preserve">D. </w:t>
      </w:r>
      <w:r w:rsidR="006D2F4E" w:rsidRPr="00C23388">
        <w:rPr>
          <w:color w:val="0070C0"/>
        </w:rPr>
        <w:t>Whiting</w:t>
      </w:r>
      <w:r w:rsidR="00526FF7">
        <w:rPr>
          <w:color w:val="0070C0"/>
        </w:rPr>
        <w:t>,</w:t>
      </w:r>
      <w:r w:rsidR="006D2F4E" w:rsidRPr="00C23388">
        <w:rPr>
          <w:color w:val="0070C0"/>
        </w:rPr>
        <w:t xml:space="preserve"> et al. </w:t>
      </w:r>
      <w:r w:rsidR="00E33484" w:rsidRPr="00C23388">
        <w:rPr>
          <w:rFonts w:cstheme="minorHAnsi"/>
          <w:color w:val="0070C0"/>
        </w:rPr>
        <w:t>Flammability of topical preparations and surgical dressings in cutaneous and laser surgery: A controlled simulation study</w:t>
      </w:r>
      <w:r w:rsidR="006D2F4E" w:rsidRPr="00C23388">
        <w:rPr>
          <w:rFonts w:cstheme="minorHAnsi"/>
          <w:color w:val="0070C0"/>
        </w:rPr>
        <w:t>.</w:t>
      </w:r>
      <w:r w:rsidR="00E33484" w:rsidRPr="00C23388">
        <w:rPr>
          <w:rFonts w:cstheme="minorHAnsi"/>
          <w:color w:val="0070C0"/>
        </w:rPr>
        <w:t xml:space="preserve"> J</w:t>
      </w:r>
      <w:r w:rsidR="00C23388">
        <w:rPr>
          <w:rFonts w:cstheme="minorHAnsi"/>
          <w:color w:val="0070C0"/>
        </w:rPr>
        <w:t>.</w:t>
      </w:r>
      <w:r w:rsidR="006D2F4E" w:rsidRPr="00C23388">
        <w:rPr>
          <w:rFonts w:cstheme="minorHAnsi"/>
          <w:color w:val="0070C0"/>
        </w:rPr>
        <w:t xml:space="preserve"> Am</w:t>
      </w:r>
      <w:r w:rsidR="00C23388">
        <w:rPr>
          <w:rFonts w:cstheme="minorHAnsi"/>
          <w:color w:val="0070C0"/>
        </w:rPr>
        <w:t>.</w:t>
      </w:r>
      <w:r w:rsidR="006D2F4E" w:rsidRPr="00C23388">
        <w:rPr>
          <w:rFonts w:cstheme="minorHAnsi"/>
          <w:color w:val="0070C0"/>
        </w:rPr>
        <w:t xml:space="preserve"> Acad</w:t>
      </w:r>
      <w:r w:rsidR="00C23388">
        <w:rPr>
          <w:rFonts w:cstheme="minorHAnsi"/>
          <w:color w:val="0070C0"/>
        </w:rPr>
        <w:t>.</w:t>
      </w:r>
      <w:r w:rsidR="002A2053" w:rsidRPr="00C23388">
        <w:rPr>
          <w:rFonts w:cstheme="minorHAnsi"/>
          <w:color w:val="0070C0"/>
        </w:rPr>
        <w:t xml:space="preserve"> </w:t>
      </w:r>
      <w:r w:rsidR="006D2F4E" w:rsidRPr="00C23388">
        <w:rPr>
          <w:rFonts w:cstheme="minorHAnsi"/>
          <w:color w:val="0070C0"/>
        </w:rPr>
        <w:t>Dermat</w:t>
      </w:r>
      <w:r w:rsidR="002A2053" w:rsidRPr="00C23388">
        <w:rPr>
          <w:rFonts w:cstheme="minorHAnsi"/>
          <w:color w:val="0070C0"/>
        </w:rPr>
        <w:t>ol</w:t>
      </w:r>
      <w:r w:rsidR="00C23388">
        <w:rPr>
          <w:rFonts w:cstheme="minorHAnsi"/>
          <w:color w:val="0070C0"/>
        </w:rPr>
        <w:t>.</w:t>
      </w:r>
      <w:r w:rsidR="006D2F4E" w:rsidRPr="00C23388">
        <w:rPr>
          <w:rFonts w:cstheme="minorHAnsi"/>
          <w:color w:val="0070C0"/>
        </w:rPr>
        <w:t xml:space="preserve"> </w:t>
      </w:r>
      <w:r w:rsidR="00E33484" w:rsidRPr="00C23388">
        <w:rPr>
          <w:rFonts w:cstheme="minorHAnsi"/>
          <w:color w:val="0070C0"/>
        </w:rPr>
        <w:t>67</w:t>
      </w:r>
      <w:r w:rsidR="00C23388">
        <w:rPr>
          <w:rFonts w:cstheme="minorHAnsi"/>
          <w:color w:val="0070C0"/>
        </w:rPr>
        <w:t xml:space="preserve"> </w:t>
      </w:r>
      <w:r w:rsidR="006D2F4E" w:rsidRPr="00C23388">
        <w:rPr>
          <w:rFonts w:cstheme="minorHAnsi"/>
          <w:color w:val="0070C0"/>
        </w:rPr>
        <w:t>(4</w:t>
      </w:r>
      <w:r w:rsidR="00C23388">
        <w:rPr>
          <w:rFonts w:cstheme="minorHAnsi"/>
          <w:color w:val="0070C0"/>
        </w:rPr>
        <w:t>) (</w:t>
      </w:r>
      <w:r w:rsidR="00C23388" w:rsidRPr="00C23388">
        <w:rPr>
          <w:rFonts w:cstheme="minorHAnsi"/>
          <w:color w:val="0070C0"/>
        </w:rPr>
        <w:t>2012</w:t>
      </w:r>
      <w:r w:rsidR="006D2F4E" w:rsidRPr="00C23388">
        <w:rPr>
          <w:rFonts w:cstheme="minorHAnsi"/>
          <w:color w:val="0070C0"/>
        </w:rPr>
        <w:t>) 700-</w:t>
      </w:r>
      <w:r w:rsidR="00E33484" w:rsidRPr="00C23388">
        <w:rPr>
          <w:rFonts w:cstheme="minorHAnsi"/>
          <w:color w:val="0070C0"/>
        </w:rPr>
        <w:t>705</w:t>
      </w:r>
      <w:r w:rsidR="006D2F4E" w:rsidRPr="00C23388">
        <w:rPr>
          <w:rFonts w:cstheme="minorHAnsi"/>
          <w:color w:val="0070C0"/>
        </w:rPr>
        <w:t>.</w:t>
      </w:r>
    </w:p>
    <w:p w14:paraId="77F85013" w14:textId="77777777" w:rsidR="00650F6A" w:rsidRPr="00650F6A" w:rsidRDefault="00650F6A" w:rsidP="006669DD">
      <w:pPr>
        <w:pStyle w:val="ListParagraph"/>
        <w:autoSpaceDE w:val="0"/>
        <w:autoSpaceDN w:val="0"/>
        <w:adjustRightInd w:val="0"/>
        <w:spacing w:after="0" w:line="240" w:lineRule="auto"/>
        <w:ind w:left="426" w:hanging="426"/>
        <w:rPr>
          <w:rFonts w:cstheme="minorHAnsi"/>
          <w:bCs/>
        </w:rPr>
      </w:pPr>
    </w:p>
    <w:p w14:paraId="0C24D3AE" w14:textId="72034454" w:rsidR="006D2F4E" w:rsidRPr="00436FB2" w:rsidRDefault="00436FB2" w:rsidP="006669DD">
      <w:pPr>
        <w:autoSpaceDE w:val="0"/>
        <w:autoSpaceDN w:val="0"/>
        <w:adjustRightInd w:val="0"/>
        <w:spacing w:after="0" w:line="240" w:lineRule="auto"/>
        <w:ind w:left="426" w:hanging="426"/>
        <w:rPr>
          <w:rFonts w:cstheme="minorHAnsi"/>
          <w:color w:val="0070C0"/>
        </w:rPr>
      </w:pPr>
      <w:r>
        <w:rPr>
          <w:rFonts w:cstheme="minorHAnsi"/>
        </w:rPr>
        <w:t>[14]</w:t>
      </w:r>
      <w:r>
        <w:rPr>
          <w:rFonts w:cstheme="minorHAnsi"/>
        </w:rPr>
        <w:tab/>
      </w:r>
      <w:r w:rsidR="00526FF7" w:rsidRPr="00526FF7">
        <w:rPr>
          <w:rFonts w:cstheme="minorHAnsi"/>
          <w:color w:val="0070C0"/>
        </w:rPr>
        <w:t>E.L</w:t>
      </w:r>
      <w:r w:rsidR="00526FF7">
        <w:rPr>
          <w:rFonts w:cstheme="minorHAnsi"/>
        </w:rPr>
        <w:t xml:space="preserve">. </w:t>
      </w:r>
      <w:r w:rsidR="00E33484" w:rsidRPr="00C23388">
        <w:rPr>
          <w:rFonts w:cstheme="minorHAnsi"/>
          <w:color w:val="0070C0"/>
        </w:rPr>
        <w:t>Jones</w:t>
      </w:r>
      <w:r w:rsidR="00CF2147" w:rsidRPr="00C23388">
        <w:rPr>
          <w:rFonts w:cstheme="minorHAnsi"/>
          <w:color w:val="0070C0"/>
        </w:rPr>
        <w:t xml:space="preserve">, </w:t>
      </w:r>
      <w:r w:rsidR="00526FF7">
        <w:rPr>
          <w:rFonts w:cstheme="minorHAnsi"/>
          <w:color w:val="0070C0"/>
        </w:rPr>
        <w:t xml:space="preserve">D.M. </w:t>
      </w:r>
      <w:r w:rsidR="00E33484" w:rsidRPr="00C23388">
        <w:rPr>
          <w:rFonts w:cstheme="minorHAnsi"/>
          <w:color w:val="0070C0"/>
        </w:rPr>
        <w:t>Overbey</w:t>
      </w:r>
      <w:r w:rsidR="006D2F4E" w:rsidRPr="00C23388">
        <w:rPr>
          <w:rFonts w:cstheme="minorHAnsi"/>
          <w:color w:val="0070C0"/>
        </w:rPr>
        <w:t xml:space="preserve">, </w:t>
      </w:r>
      <w:r w:rsidR="00526FF7">
        <w:rPr>
          <w:rFonts w:cstheme="minorHAnsi"/>
          <w:color w:val="0070C0"/>
        </w:rPr>
        <w:t xml:space="preserve">B.C. </w:t>
      </w:r>
      <w:r w:rsidR="006D2F4E" w:rsidRPr="00C23388">
        <w:rPr>
          <w:rFonts w:cstheme="minorHAnsi"/>
          <w:color w:val="0070C0"/>
        </w:rPr>
        <w:t>Chapman</w:t>
      </w:r>
      <w:r w:rsidR="00526FF7">
        <w:rPr>
          <w:rFonts w:cstheme="minorHAnsi"/>
          <w:color w:val="0070C0"/>
        </w:rPr>
        <w:t xml:space="preserve">, </w:t>
      </w:r>
      <w:r w:rsidR="006D2F4E" w:rsidRPr="00C23388">
        <w:rPr>
          <w:rFonts w:cstheme="minorHAnsi"/>
          <w:color w:val="0070C0"/>
        </w:rPr>
        <w:t>et al.</w:t>
      </w:r>
      <w:r w:rsidR="00E33484" w:rsidRPr="00C23388">
        <w:rPr>
          <w:rFonts w:cstheme="minorHAnsi"/>
          <w:color w:val="0070C0"/>
        </w:rPr>
        <w:t xml:space="preserve"> Operating Room Fires and Surgical Skin </w:t>
      </w:r>
      <w:r w:rsidR="007B5AD0">
        <w:rPr>
          <w:rFonts w:cstheme="minorHAnsi"/>
          <w:color w:val="0070C0"/>
        </w:rPr>
        <w:t xml:space="preserve"> </w:t>
      </w:r>
      <w:r w:rsidR="00E33484" w:rsidRPr="00C23388">
        <w:rPr>
          <w:rFonts w:cstheme="minorHAnsi"/>
          <w:color w:val="0070C0"/>
        </w:rPr>
        <w:t>Preparation</w:t>
      </w:r>
      <w:r w:rsidR="006D2F4E" w:rsidRPr="00C23388">
        <w:rPr>
          <w:rFonts w:cstheme="minorHAnsi"/>
          <w:color w:val="0070C0"/>
        </w:rPr>
        <w:t>.</w:t>
      </w:r>
      <w:r w:rsidR="00E33484" w:rsidRPr="00C23388">
        <w:rPr>
          <w:rFonts w:cstheme="minorHAnsi"/>
          <w:color w:val="0070C0"/>
        </w:rPr>
        <w:t xml:space="preserve"> J</w:t>
      </w:r>
      <w:r w:rsidR="00C23388">
        <w:rPr>
          <w:rFonts w:cstheme="minorHAnsi"/>
          <w:color w:val="0070C0"/>
        </w:rPr>
        <w:t xml:space="preserve">. </w:t>
      </w:r>
      <w:r w:rsidR="006D2F4E" w:rsidRPr="00C23388">
        <w:rPr>
          <w:rFonts w:cstheme="minorHAnsi"/>
          <w:color w:val="0070C0"/>
        </w:rPr>
        <w:t>Am</w:t>
      </w:r>
      <w:r w:rsidR="00C23388">
        <w:rPr>
          <w:rFonts w:cstheme="minorHAnsi"/>
          <w:color w:val="0070C0"/>
        </w:rPr>
        <w:t>.</w:t>
      </w:r>
      <w:r w:rsidR="006D2F4E" w:rsidRPr="00C23388">
        <w:rPr>
          <w:rFonts w:cstheme="minorHAnsi"/>
          <w:color w:val="0070C0"/>
        </w:rPr>
        <w:t xml:space="preserve"> Coll</w:t>
      </w:r>
      <w:r w:rsidR="00C23388">
        <w:rPr>
          <w:rFonts w:cstheme="minorHAnsi"/>
          <w:color w:val="0070C0"/>
        </w:rPr>
        <w:t>.</w:t>
      </w:r>
      <w:r w:rsidR="006D2F4E" w:rsidRPr="00C23388">
        <w:rPr>
          <w:rFonts w:cstheme="minorHAnsi"/>
          <w:color w:val="0070C0"/>
        </w:rPr>
        <w:t xml:space="preserve"> Surg</w:t>
      </w:r>
      <w:r w:rsidR="00C23388">
        <w:rPr>
          <w:rFonts w:cstheme="minorHAnsi"/>
          <w:color w:val="0070C0"/>
        </w:rPr>
        <w:t>.</w:t>
      </w:r>
      <w:r w:rsidR="006D2F4E" w:rsidRPr="00C23388">
        <w:rPr>
          <w:rFonts w:cstheme="minorHAnsi"/>
          <w:color w:val="0070C0"/>
        </w:rPr>
        <w:t xml:space="preserve"> 225</w:t>
      </w:r>
      <w:r w:rsidR="00C23388">
        <w:rPr>
          <w:rFonts w:cstheme="minorHAnsi"/>
          <w:color w:val="0070C0"/>
        </w:rPr>
        <w:t xml:space="preserve"> </w:t>
      </w:r>
      <w:r w:rsidR="006D2F4E" w:rsidRPr="00C23388">
        <w:rPr>
          <w:rFonts w:cstheme="minorHAnsi"/>
          <w:color w:val="0070C0"/>
        </w:rPr>
        <w:t>(1</w:t>
      </w:r>
      <w:r w:rsidR="00C23388">
        <w:rPr>
          <w:rFonts w:cstheme="minorHAnsi"/>
          <w:color w:val="0070C0"/>
        </w:rPr>
        <w:t>) (</w:t>
      </w:r>
      <w:r w:rsidR="00C23388" w:rsidRPr="00C23388">
        <w:rPr>
          <w:rFonts w:cstheme="minorHAnsi"/>
          <w:color w:val="0070C0"/>
        </w:rPr>
        <w:t>2017</w:t>
      </w:r>
      <w:r w:rsidR="006D2F4E" w:rsidRPr="00C23388">
        <w:rPr>
          <w:rFonts w:cstheme="minorHAnsi"/>
          <w:color w:val="0070C0"/>
        </w:rPr>
        <w:t>) 160-165.</w:t>
      </w:r>
    </w:p>
    <w:p w14:paraId="7BD9678A" w14:textId="77777777" w:rsidR="006D2F4E" w:rsidRPr="00436FB2" w:rsidRDefault="006D2F4E" w:rsidP="006669DD">
      <w:pPr>
        <w:pStyle w:val="ListParagraph"/>
        <w:ind w:left="426" w:hanging="426"/>
        <w:rPr>
          <w:rFonts w:cstheme="minorHAnsi"/>
          <w:color w:val="0070C0"/>
        </w:rPr>
      </w:pPr>
    </w:p>
    <w:p w14:paraId="5E661536" w14:textId="65494498" w:rsidR="001F2E0C" w:rsidRPr="00436FB2" w:rsidRDefault="00436FB2" w:rsidP="006669DD">
      <w:pPr>
        <w:autoSpaceDE w:val="0"/>
        <w:autoSpaceDN w:val="0"/>
        <w:adjustRightInd w:val="0"/>
        <w:spacing w:after="0" w:line="240" w:lineRule="auto"/>
        <w:ind w:left="426" w:hanging="426"/>
        <w:rPr>
          <w:rFonts w:cstheme="minorHAnsi"/>
          <w:color w:val="0070C0"/>
        </w:rPr>
      </w:pPr>
      <w:r>
        <w:rPr>
          <w:rFonts w:cstheme="minorHAnsi"/>
        </w:rPr>
        <w:t>[15]</w:t>
      </w:r>
      <w:r>
        <w:rPr>
          <w:rFonts w:cstheme="minorHAnsi"/>
        </w:rPr>
        <w:tab/>
      </w:r>
      <w:r w:rsidR="001F2E0C" w:rsidRPr="00436FB2">
        <w:rPr>
          <w:rFonts w:cstheme="minorHAnsi"/>
          <w:color w:val="0070C0"/>
        </w:rPr>
        <w:t xml:space="preserve">Health and Safety Laboratory, </w:t>
      </w:r>
      <w:r w:rsidR="001F2E0C" w:rsidRPr="00436FB2">
        <w:rPr>
          <w:rFonts w:cstheme="minorHAnsi"/>
          <w:bCs/>
          <w:color w:val="0070C0"/>
        </w:rPr>
        <w:t xml:space="preserve">Fire Hazards associated with contamination of dressings and </w:t>
      </w:r>
      <w:r w:rsidR="007B5AD0">
        <w:rPr>
          <w:rFonts w:cstheme="minorHAnsi"/>
          <w:bCs/>
          <w:color w:val="0070C0"/>
        </w:rPr>
        <w:t xml:space="preserve"> </w:t>
      </w:r>
      <w:r w:rsidR="001F2E0C" w:rsidRPr="00436FB2">
        <w:rPr>
          <w:rFonts w:cstheme="minorHAnsi"/>
          <w:bCs/>
          <w:color w:val="0070C0"/>
        </w:rPr>
        <w:t xml:space="preserve">clothing by paraffin based ointments. FS/06/12 </w:t>
      </w:r>
      <w:r w:rsidR="005833D9">
        <w:rPr>
          <w:rFonts w:cstheme="minorHAnsi"/>
          <w:color w:val="0070C0"/>
        </w:rPr>
        <w:t>N</w:t>
      </w:r>
      <w:r w:rsidR="009A464D">
        <w:rPr>
          <w:rFonts w:cstheme="minorHAnsi"/>
          <w:color w:val="0070C0"/>
        </w:rPr>
        <w:t xml:space="preserve">RLS-1028E-HSL-report-paraffin, </w:t>
      </w:r>
      <w:r w:rsidR="005833D9">
        <w:rPr>
          <w:rFonts w:cstheme="minorHAnsi"/>
          <w:color w:val="0070C0"/>
        </w:rPr>
        <w:t xml:space="preserve">11 </w:t>
      </w:r>
      <w:r w:rsidR="005833D9" w:rsidRPr="00436FB2">
        <w:rPr>
          <w:rFonts w:cstheme="minorHAnsi"/>
          <w:color w:val="0070C0"/>
        </w:rPr>
        <w:t>(1)</w:t>
      </w:r>
      <w:r w:rsidR="005833D9">
        <w:rPr>
          <w:rFonts w:cstheme="minorHAnsi"/>
          <w:color w:val="0070C0"/>
        </w:rPr>
        <w:t xml:space="preserve"> (</w:t>
      </w:r>
      <w:r w:rsidR="001F2E0C" w:rsidRPr="00436FB2">
        <w:rPr>
          <w:rFonts w:cstheme="minorHAnsi"/>
          <w:color w:val="0070C0"/>
        </w:rPr>
        <w:t>2006</w:t>
      </w:r>
      <w:r w:rsidR="005833D9">
        <w:rPr>
          <w:rFonts w:cstheme="minorHAnsi"/>
          <w:color w:val="0070C0"/>
        </w:rPr>
        <w:t>).</w:t>
      </w:r>
      <w:r w:rsidR="006D2F4E" w:rsidRPr="00436FB2">
        <w:rPr>
          <w:rFonts w:cstheme="minorHAnsi"/>
          <w:color w:val="0070C0"/>
        </w:rPr>
        <w:t xml:space="preserve"> </w:t>
      </w:r>
    </w:p>
    <w:p w14:paraId="0D48B108" w14:textId="77777777" w:rsidR="00E33484" w:rsidRPr="00436FB2" w:rsidRDefault="00E33484" w:rsidP="006669DD">
      <w:pPr>
        <w:pStyle w:val="ListParagraph"/>
        <w:ind w:left="426" w:hanging="426"/>
        <w:rPr>
          <w:rFonts w:cstheme="minorHAnsi"/>
          <w:color w:val="0070C0"/>
        </w:rPr>
      </w:pPr>
    </w:p>
    <w:p w14:paraId="38BC2F69" w14:textId="0859E5F5" w:rsidR="00797D75" w:rsidRPr="00436FB2" w:rsidRDefault="00436FB2" w:rsidP="006669DD">
      <w:pPr>
        <w:widowControl w:val="0"/>
        <w:autoSpaceDE w:val="0"/>
        <w:autoSpaceDN w:val="0"/>
        <w:adjustRightInd w:val="0"/>
        <w:spacing w:after="240" w:line="260" w:lineRule="atLeast"/>
        <w:ind w:left="426" w:hanging="426"/>
        <w:rPr>
          <w:rFonts w:cstheme="minorHAnsi"/>
          <w:color w:val="0070C0"/>
        </w:rPr>
      </w:pPr>
      <w:r>
        <w:rPr>
          <w:rFonts w:cstheme="minorHAnsi"/>
          <w:color w:val="000000"/>
        </w:rPr>
        <w:t>[16]</w:t>
      </w:r>
      <w:r w:rsidR="007B5AD0">
        <w:rPr>
          <w:rFonts w:cstheme="minorHAnsi"/>
          <w:color w:val="000000"/>
        </w:rPr>
        <w:t xml:space="preserve"> </w:t>
      </w:r>
      <w:r w:rsidR="00526FF7" w:rsidRPr="00526FF7">
        <w:rPr>
          <w:rFonts w:cstheme="minorHAnsi"/>
          <w:color w:val="0070C0"/>
        </w:rPr>
        <w:t xml:space="preserve">K. </w:t>
      </w:r>
      <w:r w:rsidR="00E33484" w:rsidRPr="00526FF7">
        <w:rPr>
          <w:rFonts w:cstheme="minorHAnsi"/>
          <w:color w:val="0070C0"/>
        </w:rPr>
        <w:t>Shokrollahi</w:t>
      </w:r>
      <w:r w:rsidR="00526FF7">
        <w:rPr>
          <w:rFonts w:cstheme="minorHAnsi"/>
          <w:color w:val="0070C0"/>
        </w:rPr>
        <w:t>,</w:t>
      </w:r>
      <w:r w:rsidR="00E33484" w:rsidRPr="009A464D">
        <w:rPr>
          <w:rFonts w:cstheme="minorHAnsi"/>
          <w:color w:val="0070C0"/>
        </w:rPr>
        <w:t xml:space="preserve"> Paraffin-based ointments and fire hazard: understanding the problem, navigating </w:t>
      </w:r>
      <w:r w:rsidR="006669DD">
        <w:rPr>
          <w:rFonts w:cstheme="minorHAnsi"/>
          <w:color w:val="0070C0"/>
        </w:rPr>
        <w:t xml:space="preserve">  </w:t>
      </w:r>
      <w:r w:rsidR="00E33484" w:rsidRPr="009A464D">
        <w:rPr>
          <w:rFonts w:cstheme="minorHAnsi"/>
          <w:color w:val="0070C0"/>
        </w:rPr>
        <w:t xml:space="preserve">the media and currently available downloadable patient information. </w:t>
      </w:r>
      <w:r w:rsidR="00E33484" w:rsidRPr="009A464D">
        <w:rPr>
          <w:rFonts w:cstheme="minorHAnsi"/>
          <w:iCs/>
          <w:color w:val="0070C0"/>
        </w:rPr>
        <w:t>Scars, Burns &amp; Heal</w:t>
      </w:r>
      <w:r w:rsidR="009A464D">
        <w:rPr>
          <w:rFonts w:cstheme="minorHAnsi"/>
          <w:iCs/>
          <w:color w:val="0070C0"/>
        </w:rPr>
        <w:t xml:space="preserve">, </w:t>
      </w:r>
      <w:r w:rsidR="00E33484" w:rsidRPr="009A464D">
        <w:rPr>
          <w:rFonts w:cstheme="minorHAnsi"/>
          <w:color w:val="0070C0"/>
        </w:rPr>
        <w:t>3</w:t>
      </w:r>
      <w:r w:rsidR="009A464D">
        <w:rPr>
          <w:rFonts w:cstheme="minorHAnsi"/>
          <w:color w:val="0070C0"/>
        </w:rPr>
        <w:t xml:space="preserve"> (</w:t>
      </w:r>
      <w:r w:rsidR="009A464D" w:rsidRPr="009A464D">
        <w:rPr>
          <w:rFonts w:cstheme="minorHAnsi"/>
          <w:iCs/>
          <w:color w:val="0070C0"/>
        </w:rPr>
        <w:t>2017</w:t>
      </w:r>
      <w:r w:rsidR="009A464D">
        <w:rPr>
          <w:rFonts w:cstheme="minorHAnsi"/>
          <w:iCs/>
          <w:color w:val="0070C0"/>
        </w:rPr>
        <w:t>)</w:t>
      </w:r>
      <w:r w:rsidR="006D2F4E" w:rsidRPr="009A464D">
        <w:rPr>
          <w:rFonts w:cstheme="minorHAnsi"/>
          <w:color w:val="0070C0"/>
        </w:rPr>
        <w:t xml:space="preserve"> </w:t>
      </w:r>
      <w:r w:rsidR="004B7C27" w:rsidRPr="009A464D">
        <w:rPr>
          <w:rFonts w:cstheme="minorHAnsi"/>
          <w:color w:val="0070C0"/>
        </w:rPr>
        <w:t>1-2.</w:t>
      </w:r>
    </w:p>
    <w:p w14:paraId="2673AF21" w14:textId="7C4EF08F" w:rsidR="00E33484" w:rsidRPr="009A464D" w:rsidRDefault="00436FB2" w:rsidP="006669DD">
      <w:pPr>
        <w:autoSpaceDE w:val="0"/>
        <w:autoSpaceDN w:val="0"/>
        <w:adjustRightInd w:val="0"/>
        <w:spacing w:after="0" w:line="240" w:lineRule="auto"/>
        <w:ind w:left="426" w:hanging="426"/>
        <w:rPr>
          <w:rFonts w:cstheme="minorHAnsi"/>
          <w:bCs/>
          <w:color w:val="0070C0"/>
        </w:rPr>
      </w:pPr>
      <w:r>
        <w:rPr>
          <w:rFonts w:cstheme="minorHAnsi"/>
        </w:rPr>
        <w:t>[17]</w:t>
      </w:r>
      <w:r>
        <w:rPr>
          <w:rFonts w:cstheme="minorHAnsi"/>
        </w:rPr>
        <w:tab/>
      </w:r>
      <w:r w:rsidR="00526FF7" w:rsidRPr="00526FF7">
        <w:rPr>
          <w:rFonts w:cstheme="minorHAnsi"/>
          <w:color w:val="0070C0"/>
        </w:rPr>
        <w:t xml:space="preserve">S.J.R. </w:t>
      </w:r>
      <w:r w:rsidR="004B7C27" w:rsidRPr="009A464D">
        <w:rPr>
          <w:rFonts w:cstheme="minorHAnsi"/>
          <w:color w:val="0070C0"/>
        </w:rPr>
        <w:t xml:space="preserve">Allen and </w:t>
      </w:r>
      <w:r w:rsidR="00526FF7">
        <w:rPr>
          <w:rFonts w:cstheme="minorHAnsi"/>
          <w:color w:val="0070C0"/>
        </w:rPr>
        <w:t xml:space="preserve">M.J. </w:t>
      </w:r>
      <w:r w:rsidR="004B7C27" w:rsidRPr="009A464D">
        <w:rPr>
          <w:rFonts w:cstheme="minorHAnsi"/>
          <w:color w:val="0070C0"/>
        </w:rPr>
        <w:t>Tidman</w:t>
      </w:r>
      <w:r w:rsidR="00526FF7">
        <w:rPr>
          <w:rFonts w:cstheme="minorHAnsi"/>
          <w:color w:val="0070C0"/>
        </w:rPr>
        <w:t>,</w:t>
      </w:r>
      <w:r w:rsidR="00797D75" w:rsidRPr="009A464D">
        <w:rPr>
          <w:rFonts w:cstheme="minorHAnsi"/>
          <w:color w:val="0070C0"/>
        </w:rPr>
        <w:t xml:space="preserve"> Dermatology dre</w:t>
      </w:r>
      <w:r w:rsidR="004B7C27" w:rsidRPr="009A464D">
        <w:rPr>
          <w:rFonts w:cstheme="minorHAnsi"/>
          <w:color w:val="0070C0"/>
        </w:rPr>
        <w:t xml:space="preserve">ssings: an incendiary potential. </w:t>
      </w:r>
      <w:r w:rsidR="00797D75" w:rsidRPr="009A464D">
        <w:rPr>
          <w:rFonts w:cstheme="minorHAnsi"/>
          <w:color w:val="0070C0"/>
        </w:rPr>
        <w:t>B</w:t>
      </w:r>
      <w:r w:rsidR="009A464D">
        <w:rPr>
          <w:rFonts w:cstheme="minorHAnsi"/>
          <w:color w:val="0070C0"/>
        </w:rPr>
        <w:t>.</w:t>
      </w:r>
      <w:r w:rsidR="00797D75" w:rsidRPr="009A464D">
        <w:rPr>
          <w:rFonts w:cstheme="minorHAnsi"/>
          <w:color w:val="0070C0"/>
        </w:rPr>
        <w:t xml:space="preserve"> J</w:t>
      </w:r>
      <w:r w:rsidR="009A464D">
        <w:rPr>
          <w:rFonts w:cstheme="minorHAnsi"/>
          <w:color w:val="0070C0"/>
        </w:rPr>
        <w:t>.</w:t>
      </w:r>
      <w:r w:rsidR="00266E03" w:rsidRPr="009A464D">
        <w:rPr>
          <w:rFonts w:cstheme="minorHAnsi"/>
          <w:color w:val="0070C0"/>
        </w:rPr>
        <w:t xml:space="preserve"> </w:t>
      </w:r>
      <w:r w:rsidR="00797D75" w:rsidRPr="009A464D">
        <w:rPr>
          <w:rFonts w:cstheme="minorHAnsi"/>
          <w:color w:val="0070C0"/>
        </w:rPr>
        <w:t>Dermatol</w:t>
      </w:r>
      <w:r w:rsidR="009A464D">
        <w:rPr>
          <w:rFonts w:cstheme="minorHAnsi"/>
          <w:color w:val="0070C0"/>
        </w:rPr>
        <w:t>.</w:t>
      </w:r>
      <w:r w:rsidR="004B7C27" w:rsidRPr="009A464D">
        <w:rPr>
          <w:rFonts w:cstheme="minorHAnsi"/>
          <w:color w:val="0070C0"/>
        </w:rPr>
        <w:t xml:space="preserve"> </w:t>
      </w:r>
      <w:r w:rsidR="00797D75" w:rsidRPr="009A464D">
        <w:rPr>
          <w:rFonts w:cstheme="minorHAnsi"/>
          <w:color w:val="0070C0"/>
        </w:rPr>
        <w:t>144</w:t>
      </w:r>
      <w:r w:rsidR="004B7C27" w:rsidRPr="009A464D">
        <w:rPr>
          <w:rFonts w:cstheme="minorHAnsi"/>
          <w:color w:val="0070C0"/>
        </w:rPr>
        <w:t xml:space="preserve"> </w:t>
      </w:r>
      <w:r w:rsidR="009A464D">
        <w:rPr>
          <w:rFonts w:cstheme="minorHAnsi"/>
          <w:color w:val="0070C0"/>
        </w:rPr>
        <w:t>(</w:t>
      </w:r>
      <w:r w:rsidR="009A464D" w:rsidRPr="009A464D">
        <w:rPr>
          <w:rFonts w:cstheme="minorHAnsi"/>
          <w:color w:val="0070C0"/>
        </w:rPr>
        <w:t>2001</w:t>
      </w:r>
      <w:r w:rsidR="009A464D">
        <w:rPr>
          <w:rFonts w:cstheme="minorHAnsi"/>
          <w:color w:val="0070C0"/>
        </w:rPr>
        <w:t xml:space="preserve">) </w:t>
      </w:r>
      <w:r w:rsidR="00797D75" w:rsidRPr="009A464D">
        <w:rPr>
          <w:rFonts w:cstheme="minorHAnsi"/>
          <w:color w:val="0070C0"/>
        </w:rPr>
        <w:t>628</w:t>
      </w:r>
      <w:r w:rsidR="004B7C27" w:rsidRPr="009A464D">
        <w:rPr>
          <w:rFonts w:cstheme="minorHAnsi"/>
          <w:color w:val="0070C0"/>
        </w:rPr>
        <w:t>-</w:t>
      </w:r>
      <w:r w:rsidR="00797D75" w:rsidRPr="009A464D">
        <w:rPr>
          <w:rFonts w:cstheme="minorHAnsi"/>
          <w:color w:val="0070C0"/>
        </w:rPr>
        <w:t>650</w:t>
      </w:r>
      <w:r w:rsidR="004B7C27" w:rsidRPr="009A464D">
        <w:rPr>
          <w:rFonts w:cstheme="minorHAnsi"/>
          <w:color w:val="0070C0"/>
        </w:rPr>
        <w:t>.</w:t>
      </w:r>
    </w:p>
    <w:p w14:paraId="3F12529D" w14:textId="77777777" w:rsidR="00797D75" w:rsidRPr="00797D75" w:rsidRDefault="00797D75" w:rsidP="006669DD">
      <w:pPr>
        <w:pStyle w:val="ListParagraph"/>
        <w:ind w:left="426" w:hanging="426"/>
        <w:rPr>
          <w:rFonts w:cstheme="minorHAnsi"/>
          <w:bCs/>
        </w:rPr>
      </w:pPr>
    </w:p>
    <w:p w14:paraId="3CF831C5" w14:textId="1703819F" w:rsidR="00797D75" w:rsidRDefault="00436FB2" w:rsidP="006669DD">
      <w:pPr>
        <w:widowControl w:val="0"/>
        <w:autoSpaceDE w:val="0"/>
        <w:autoSpaceDN w:val="0"/>
        <w:adjustRightInd w:val="0"/>
        <w:spacing w:after="240" w:line="240" w:lineRule="auto"/>
        <w:ind w:left="426" w:hanging="426"/>
        <w:rPr>
          <w:rFonts w:cstheme="minorHAnsi"/>
          <w:bCs/>
          <w:color w:val="0070C0"/>
        </w:rPr>
      </w:pPr>
      <w:r>
        <w:rPr>
          <w:rFonts w:cstheme="minorHAnsi"/>
          <w:color w:val="000000"/>
        </w:rPr>
        <w:t>[18]</w:t>
      </w:r>
      <w:r w:rsidRPr="00526FF7">
        <w:rPr>
          <w:rFonts w:cstheme="minorHAnsi"/>
          <w:color w:val="0070C0"/>
        </w:rPr>
        <w:tab/>
      </w:r>
      <w:r w:rsidR="007B5AD0">
        <w:rPr>
          <w:rFonts w:cstheme="minorHAnsi"/>
          <w:color w:val="0070C0"/>
        </w:rPr>
        <w:t xml:space="preserve"> </w:t>
      </w:r>
      <w:r w:rsidR="00526FF7" w:rsidRPr="00526FF7">
        <w:rPr>
          <w:rFonts w:cstheme="minorHAnsi"/>
          <w:color w:val="0070C0"/>
        </w:rPr>
        <w:t xml:space="preserve">C. </w:t>
      </w:r>
      <w:r w:rsidR="004B7C27" w:rsidRPr="00526FF7">
        <w:rPr>
          <w:rFonts w:cstheme="minorHAnsi"/>
          <w:color w:val="0070C0"/>
        </w:rPr>
        <w:t>Holden</w:t>
      </w:r>
      <w:r w:rsidR="004B7C27" w:rsidRPr="009A464D">
        <w:rPr>
          <w:rFonts w:cstheme="minorHAnsi"/>
          <w:color w:val="0070C0"/>
        </w:rPr>
        <w:t xml:space="preserve">, </w:t>
      </w:r>
      <w:r w:rsidR="00526FF7">
        <w:rPr>
          <w:rFonts w:cstheme="minorHAnsi"/>
          <w:color w:val="0070C0"/>
        </w:rPr>
        <w:t xml:space="preserve">J. </w:t>
      </w:r>
      <w:r w:rsidR="004B7C27" w:rsidRPr="009A464D">
        <w:rPr>
          <w:rFonts w:cstheme="minorHAnsi"/>
          <w:color w:val="0070C0"/>
        </w:rPr>
        <w:t xml:space="preserve">English, </w:t>
      </w:r>
      <w:r w:rsidR="00526FF7">
        <w:rPr>
          <w:rFonts w:cstheme="minorHAnsi"/>
          <w:color w:val="0070C0"/>
        </w:rPr>
        <w:t xml:space="preserve">C. </w:t>
      </w:r>
      <w:r w:rsidR="004B7C27" w:rsidRPr="009A464D">
        <w:rPr>
          <w:rFonts w:cstheme="minorHAnsi"/>
          <w:color w:val="0070C0"/>
        </w:rPr>
        <w:t xml:space="preserve">Hoare, et al. </w:t>
      </w:r>
      <w:r w:rsidR="00797D75" w:rsidRPr="009A464D">
        <w:rPr>
          <w:rFonts w:cstheme="minorHAnsi"/>
          <w:bCs/>
          <w:color w:val="0070C0"/>
        </w:rPr>
        <w:t>Advised best practice for the use of emollients in eczema and other dry skin conditions. J</w:t>
      </w:r>
      <w:r w:rsidR="009A464D">
        <w:rPr>
          <w:rFonts w:cstheme="minorHAnsi"/>
          <w:bCs/>
          <w:color w:val="0070C0"/>
        </w:rPr>
        <w:t>.</w:t>
      </w:r>
      <w:r w:rsidR="004B7C27" w:rsidRPr="009A464D">
        <w:rPr>
          <w:rFonts w:cstheme="minorHAnsi"/>
          <w:bCs/>
          <w:color w:val="0070C0"/>
        </w:rPr>
        <w:t xml:space="preserve"> Dermatol</w:t>
      </w:r>
      <w:r w:rsidR="009A464D">
        <w:rPr>
          <w:rFonts w:cstheme="minorHAnsi"/>
          <w:bCs/>
          <w:color w:val="0070C0"/>
        </w:rPr>
        <w:t>.</w:t>
      </w:r>
      <w:r w:rsidR="004B7C27" w:rsidRPr="009A464D">
        <w:rPr>
          <w:rFonts w:cstheme="minorHAnsi"/>
          <w:bCs/>
          <w:color w:val="0070C0"/>
        </w:rPr>
        <w:t xml:space="preserve"> Treat</w:t>
      </w:r>
      <w:r w:rsidR="009A464D">
        <w:rPr>
          <w:rFonts w:cstheme="minorHAnsi"/>
          <w:bCs/>
          <w:color w:val="0070C0"/>
        </w:rPr>
        <w:t>.</w:t>
      </w:r>
      <w:r w:rsidR="00797D75" w:rsidRPr="009A464D">
        <w:rPr>
          <w:rFonts w:cstheme="minorHAnsi"/>
          <w:bCs/>
          <w:color w:val="0070C0"/>
        </w:rPr>
        <w:t xml:space="preserve"> 13</w:t>
      </w:r>
      <w:r w:rsidR="009A464D">
        <w:rPr>
          <w:rFonts w:cstheme="minorHAnsi"/>
          <w:bCs/>
          <w:color w:val="0070C0"/>
        </w:rPr>
        <w:t xml:space="preserve"> (</w:t>
      </w:r>
      <w:r w:rsidR="009A464D" w:rsidRPr="009A464D">
        <w:rPr>
          <w:rFonts w:cstheme="minorHAnsi"/>
          <w:bCs/>
          <w:color w:val="0070C0"/>
        </w:rPr>
        <w:t>2002</w:t>
      </w:r>
      <w:r w:rsidR="009A464D">
        <w:rPr>
          <w:rFonts w:cstheme="minorHAnsi"/>
          <w:bCs/>
          <w:color w:val="0070C0"/>
        </w:rPr>
        <w:t>)</w:t>
      </w:r>
      <w:r w:rsidR="004B7C27" w:rsidRPr="009A464D">
        <w:rPr>
          <w:rFonts w:cstheme="minorHAnsi"/>
          <w:bCs/>
          <w:color w:val="0070C0"/>
        </w:rPr>
        <w:t xml:space="preserve"> </w:t>
      </w:r>
      <w:r w:rsidR="00797D75" w:rsidRPr="009A464D">
        <w:rPr>
          <w:rFonts w:cstheme="minorHAnsi"/>
          <w:bCs/>
          <w:color w:val="0070C0"/>
        </w:rPr>
        <w:t>103–106</w:t>
      </w:r>
      <w:r w:rsidR="004B7C27" w:rsidRPr="009A464D">
        <w:rPr>
          <w:rFonts w:cstheme="minorHAnsi"/>
          <w:bCs/>
          <w:color w:val="0070C0"/>
        </w:rPr>
        <w:t>.</w:t>
      </w:r>
    </w:p>
    <w:p w14:paraId="189A1927" w14:textId="7C907A6A" w:rsidR="005365FD" w:rsidRDefault="00436FB2" w:rsidP="006669DD">
      <w:pPr>
        <w:widowControl w:val="0"/>
        <w:autoSpaceDE w:val="0"/>
        <w:autoSpaceDN w:val="0"/>
        <w:adjustRightInd w:val="0"/>
        <w:spacing w:after="240" w:line="240" w:lineRule="auto"/>
        <w:ind w:left="426" w:hanging="426"/>
        <w:rPr>
          <w:rFonts w:cstheme="minorHAnsi"/>
          <w:color w:val="0070C0"/>
        </w:rPr>
      </w:pPr>
      <w:r>
        <w:rPr>
          <w:rFonts w:cstheme="minorHAnsi"/>
          <w:color w:val="000000"/>
        </w:rPr>
        <w:t>[19]</w:t>
      </w:r>
      <w:r>
        <w:rPr>
          <w:rFonts w:cstheme="minorHAnsi"/>
          <w:color w:val="000000"/>
        </w:rPr>
        <w:tab/>
      </w:r>
      <w:r w:rsidR="007B5AD0">
        <w:rPr>
          <w:rFonts w:cstheme="minorHAnsi"/>
          <w:color w:val="000000"/>
        </w:rPr>
        <w:t xml:space="preserve"> </w:t>
      </w:r>
      <w:r w:rsidR="00526FF7" w:rsidRPr="00526FF7">
        <w:rPr>
          <w:rFonts w:cstheme="minorHAnsi"/>
          <w:color w:val="0070C0"/>
        </w:rPr>
        <w:t xml:space="preserve">G. </w:t>
      </w:r>
      <w:r w:rsidR="005365FD" w:rsidRPr="009A464D">
        <w:rPr>
          <w:rFonts w:cstheme="minorHAnsi"/>
          <w:color w:val="0070C0"/>
        </w:rPr>
        <w:t>Moncrieff,</w:t>
      </w:r>
      <w:r w:rsidR="00CF2147" w:rsidRPr="009A464D">
        <w:rPr>
          <w:rFonts w:cstheme="minorHAnsi"/>
          <w:color w:val="0070C0"/>
        </w:rPr>
        <w:t xml:space="preserve"> </w:t>
      </w:r>
      <w:r w:rsidR="00526FF7">
        <w:rPr>
          <w:rFonts w:cstheme="minorHAnsi"/>
          <w:color w:val="0070C0"/>
        </w:rPr>
        <w:t>M. Cork, S.</w:t>
      </w:r>
      <w:r w:rsidR="00040F5C" w:rsidRPr="009A464D">
        <w:rPr>
          <w:rFonts w:cstheme="minorHAnsi"/>
          <w:color w:val="0070C0"/>
        </w:rPr>
        <w:t xml:space="preserve"> </w:t>
      </w:r>
      <w:r w:rsidR="005365FD" w:rsidRPr="009A464D">
        <w:rPr>
          <w:rFonts w:cstheme="minorHAnsi"/>
          <w:color w:val="0070C0"/>
        </w:rPr>
        <w:t xml:space="preserve">Lawton, </w:t>
      </w:r>
      <w:r w:rsidR="004B7C27" w:rsidRPr="009A464D">
        <w:rPr>
          <w:rFonts w:cstheme="minorHAnsi"/>
          <w:color w:val="0070C0"/>
        </w:rPr>
        <w:t xml:space="preserve">et al. </w:t>
      </w:r>
      <w:r w:rsidR="005365FD" w:rsidRPr="009A464D">
        <w:rPr>
          <w:rFonts w:cstheme="minorHAnsi"/>
          <w:color w:val="0070C0"/>
        </w:rPr>
        <w:t>Use of emollients in dry‐skin conditions: consensus statement. Clin</w:t>
      </w:r>
      <w:r w:rsidR="009A464D">
        <w:rPr>
          <w:rFonts w:cstheme="minorHAnsi"/>
          <w:color w:val="0070C0"/>
        </w:rPr>
        <w:t>.</w:t>
      </w:r>
      <w:r w:rsidR="00266E03" w:rsidRPr="009A464D">
        <w:rPr>
          <w:rFonts w:cstheme="minorHAnsi"/>
          <w:color w:val="0070C0"/>
        </w:rPr>
        <w:t xml:space="preserve"> &amp;</w:t>
      </w:r>
      <w:r w:rsidR="005365FD" w:rsidRPr="009A464D">
        <w:rPr>
          <w:rFonts w:cstheme="minorHAnsi"/>
          <w:color w:val="0070C0"/>
        </w:rPr>
        <w:t xml:space="preserve"> Exp</w:t>
      </w:r>
      <w:r w:rsidR="009A464D">
        <w:rPr>
          <w:rFonts w:cstheme="minorHAnsi"/>
          <w:color w:val="0070C0"/>
        </w:rPr>
        <w:t>.</w:t>
      </w:r>
      <w:r w:rsidR="005365FD" w:rsidRPr="009A464D">
        <w:rPr>
          <w:rFonts w:cstheme="minorHAnsi"/>
          <w:color w:val="0070C0"/>
        </w:rPr>
        <w:t xml:space="preserve"> Dermatol</w:t>
      </w:r>
      <w:r w:rsidR="009A464D">
        <w:rPr>
          <w:rFonts w:cstheme="minorHAnsi"/>
          <w:color w:val="0070C0"/>
        </w:rPr>
        <w:t>.</w:t>
      </w:r>
      <w:r w:rsidR="004B7C27" w:rsidRPr="009A464D">
        <w:rPr>
          <w:rFonts w:cstheme="minorHAnsi"/>
          <w:color w:val="0070C0"/>
        </w:rPr>
        <w:t xml:space="preserve"> 38</w:t>
      </w:r>
      <w:r w:rsidR="009A464D">
        <w:rPr>
          <w:rFonts w:cstheme="minorHAnsi"/>
          <w:color w:val="0070C0"/>
        </w:rPr>
        <w:t xml:space="preserve"> (</w:t>
      </w:r>
      <w:r w:rsidR="009A464D" w:rsidRPr="009A464D">
        <w:rPr>
          <w:rFonts w:cstheme="minorHAnsi"/>
          <w:color w:val="0070C0"/>
        </w:rPr>
        <w:t>2013</w:t>
      </w:r>
      <w:r w:rsidR="009A464D">
        <w:rPr>
          <w:rFonts w:cstheme="minorHAnsi"/>
          <w:color w:val="0070C0"/>
        </w:rPr>
        <w:t>)</w:t>
      </w:r>
      <w:r w:rsidR="005365FD" w:rsidRPr="009A464D">
        <w:rPr>
          <w:rFonts w:cstheme="minorHAnsi"/>
          <w:color w:val="0070C0"/>
        </w:rPr>
        <w:t xml:space="preserve"> 231–238</w:t>
      </w:r>
      <w:r w:rsidR="004B7C27" w:rsidRPr="009A464D">
        <w:rPr>
          <w:rFonts w:cstheme="minorHAnsi"/>
          <w:color w:val="0070C0"/>
        </w:rPr>
        <w:t>.</w:t>
      </w:r>
    </w:p>
    <w:p w14:paraId="6AC3A4B0" w14:textId="4DB5238D" w:rsidR="00797D75" w:rsidRDefault="00436FB2" w:rsidP="006669DD">
      <w:pPr>
        <w:widowControl w:val="0"/>
        <w:autoSpaceDE w:val="0"/>
        <w:autoSpaceDN w:val="0"/>
        <w:adjustRightInd w:val="0"/>
        <w:spacing w:after="240" w:line="240" w:lineRule="auto"/>
        <w:ind w:left="426" w:hanging="426"/>
        <w:rPr>
          <w:rFonts w:cstheme="minorHAnsi"/>
          <w:bCs/>
          <w:color w:val="0070C0"/>
        </w:rPr>
      </w:pPr>
      <w:r>
        <w:rPr>
          <w:rFonts w:cstheme="minorHAnsi"/>
        </w:rPr>
        <w:t>[20]</w:t>
      </w:r>
      <w:r>
        <w:rPr>
          <w:rFonts w:cstheme="minorHAnsi"/>
        </w:rPr>
        <w:tab/>
      </w:r>
      <w:r w:rsidR="007B5AD0">
        <w:rPr>
          <w:rFonts w:cstheme="minorHAnsi"/>
        </w:rPr>
        <w:t xml:space="preserve"> </w:t>
      </w:r>
      <w:r w:rsidR="00526FF7" w:rsidRPr="00526FF7">
        <w:rPr>
          <w:rFonts w:cstheme="minorHAnsi"/>
          <w:color w:val="0070C0"/>
        </w:rPr>
        <w:t xml:space="preserve">A. </w:t>
      </w:r>
      <w:r w:rsidR="00797D75" w:rsidRPr="009A464D">
        <w:rPr>
          <w:rFonts w:cstheme="minorHAnsi"/>
          <w:color w:val="0070C0"/>
        </w:rPr>
        <w:t>Horner</w:t>
      </w:r>
      <w:r w:rsidR="004B7C27" w:rsidRPr="009A464D">
        <w:rPr>
          <w:rFonts w:cstheme="minorHAnsi"/>
          <w:color w:val="0070C0"/>
        </w:rPr>
        <w:t>,</w:t>
      </w:r>
      <w:r w:rsidR="00797D75" w:rsidRPr="009A464D">
        <w:rPr>
          <w:rFonts w:cstheme="minorHAnsi"/>
          <w:color w:val="0070C0"/>
        </w:rPr>
        <w:t xml:space="preserve"> </w:t>
      </w:r>
      <w:r w:rsidR="00797D75" w:rsidRPr="009A464D">
        <w:rPr>
          <w:rFonts w:cstheme="minorHAnsi"/>
          <w:bCs/>
          <w:color w:val="0070C0"/>
        </w:rPr>
        <w:t xml:space="preserve">Aircraft Materials Fire Test Handbook. </w:t>
      </w:r>
      <w:r w:rsidR="00797D75" w:rsidRPr="009A464D">
        <w:rPr>
          <w:rFonts w:cstheme="minorHAnsi"/>
          <w:color w:val="0070C0"/>
        </w:rPr>
        <w:t xml:space="preserve">U.S. Depart Trans, </w:t>
      </w:r>
      <w:r w:rsidR="00797D75" w:rsidRPr="009A464D">
        <w:rPr>
          <w:rFonts w:cstheme="minorHAnsi"/>
          <w:bCs/>
          <w:color w:val="0070C0"/>
        </w:rPr>
        <w:t>Fed Av Admin</w:t>
      </w:r>
      <w:r w:rsidR="00266E03" w:rsidRPr="009A464D">
        <w:rPr>
          <w:rFonts w:cstheme="minorHAnsi"/>
          <w:bCs/>
          <w:color w:val="0070C0"/>
        </w:rPr>
        <w:t>,</w:t>
      </w:r>
      <w:r w:rsidR="00797D75" w:rsidRPr="009A464D">
        <w:rPr>
          <w:rFonts w:cstheme="minorHAnsi"/>
          <w:bCs/>
          <w:color w:val="0070C0"/>
        </w:rPr>
        <w:t xml:space="preserve"> </w:t>
      </w:r>
      <w:r w:rsidR="00797D75" w:rsidRPr="009A464D">
        <w:rPr>
          <w:rFonts w:cstheme="minorHAnsi"/>
          <w:color w:val="0070C0"/>
        </w:rPr>
        <w:t>Fire Safety Section</w:t>
      </w:r>
      <w:r w:rsidR="004B7C27" w:rsidRPr="009A464D">
        <w:rPr>
          <w:rFonts w:cstheme="minorHAnsi"/>
          <w:color w:val="0070C0"/>
        </w:rPr>
        <w:t xml:space="preserve"> 2000;</w:t>
      </w:r>
      <w:r w:rsidR="00797D75" w:rsidRPr="009A464D">
        <w:rPr>
          <w:rFonts w:cstheme="minorHAnsi"/>
          <w:color w:val="0070C0"/>
        </w:rPr>
        <w:t xml:space="preserve"> AAR-422</w:t>
      </w:r>
      <w:r w:rsidR="00797D75" w:rsidRPr="009A464D">
        <w:rPr>
          <w:rFonts w:cstheme="minorHAnsi"/>
          <w:bCs/>
          <w:color w:val="0070C0"/>
        </w:rPr>
        <w:t>, DOT/FAA/AR-00/12</w:t>
      </w:r>
      <w:r w:rsidR="004B7C27" w:rsidRPr="009A464D">
        <w:rPr>
          <w:rFonts w:cstheme="minorHAnsi"/>
          <w:bCs/>
          <w:color w:val="0070C0"/>
        </w:rPr>
        <w:t xml:space="preserve">. </w:t>
      </w:r>
    </w:p>
    <w:p w14:paraId="6E91E4A1" w14:textId="3921B98E" w:rsidR="00797D75" w:rsidRDefault="00436FB2" w:rsidP="006669DD">
      <w:pPr>
        <w:ind w:left="426" w:hanging="426"/>
        <w:rPr>
          <w:rFonts w:cstheme="minorHAnsi"/>
          <w:color w:val="0070C0"/>
          <w:lang w:val="en"/>
        </w:rPr>
      </w:pPr>
      <w:r>
        <w:rPr>
          <w:rFonts w:cstheme="minorHAnsi"/>
          <w:bCs/>
          <w:iCs/>
          <w:color w:val="000000" w:themeColor="text1"/>
        </w:rPr>
        <w:t>[21]</w:t>
      </w:r>
      <w:r>
        <w:rPr>
          <w:rFonts w:cstheme="minorHAnsi"/>
          <w:bCs/>
          <w:iCs/>
          <w:color w:val="000000" w:themeColor="text1"/>
        </w:rPr>
        <w:tab/>
      </w:r>
      <w:r w:rsidR="007B5AD0">
        <w:rPr>
          <w:rFonts w:cstheme="minorHAnsi"/>
          <w:bCs/>
          <w:iCs/>
          <w:color w:val="000000" w:themeColor="text1"/>
        </w:rPr>
        <w:t xml:space="preserve"> </w:t>
      </w:r>
      <w:r w:rsidR="00526FF7" w:rsidRPr="00526FF7">
        <w:rPr>
          <w:rFonts w:cstheme="minorHAnsi"/>
          <w:bCs/>
          <w:iCs/>
          <w:color w:val="0070C0"/>
        </w:rPr>
        <w:t xml:space="preserve">C. </w:t>
      </w:r>
      <w:r w:rsidR="004B7C27" w:rsidRPr="00526FF7">
        <w:rPr>
          <w:rFonts w:cstheme="minorHAnsi"/>
          <w:bCs/>
          <w:iCs/>
          <w:color w:val="0070C0"/>
        </w:rPr>
        <w:t>Leal</w:t>
      </w:r>
      <w:r w:rsidR="00797D75" w:rsidRPr="00526FF7">
        <w:rPr>
          <w:rFonts w:cstheme="minorHAnsi"/>
          <w:bCs/>
          <w:iCs/>
          <w:color w:val="0070C0"/>
        </w:rPr>
        <w:t xml:space="preserve"> </w:t>
      </w:r>
      <w:r w:rsidR="00797D75" w:rsidRPr="009A464D">
        <w:rPr>
          <w:rFonts w:cstheme="minorHAnsi"/>
          <w:bCs/>
          <w:iCs/>
          <w:color w:val="0070C0"/>
        </w:rPr>
        <w:t xml:space="preserve">C, </w:t>
      </w:r>
      <w:r w:rsidR="00526FF7">
        <w:rPr>
          <w:rFonts w:cstheme="minorHAnsi"/>
          <w:bCs/>
          <w:iCs/>
          <w:color w:val="0070C0"/>
        </w:rPr>
        <w:t xml:space="preserve">S. </w:t>
      </w:r>
      <w:r w:rsidR="00797D75" w:rsidRPr="009A464D">
        <w:rPr>
          <w:rFonts w:cstheme="minorHAnsi"/>
          <w:bCs/>
          <w:iCs/>
          <w:color w:val="0070C0"/>
        </w:rPr>
        <w:t>Hall</w:t>
      </w:r>
      <w:r w:rsidR="00C67EA9" w:rsidRPr="009A464D">
        <w:rPr>
          <w:rFonts w:cstheme="minorHAnsi"/>
          <w:bCs/>
          <w:iCs/>
          <w:color w:val="0070C0"/>
        </w:rPr>
        <w:t xml:space="preserve">, </w:t>
      </w:r>
      <w:r w:rsidR="00526FF7">
        <w:rPr>
          <w:rFonts w:cstheme="minorHAnsi"/>
          <w:bCs/>
          <w:iCs/>
          <w:color w:val="0070C0"/>
        </w:rPr>
        <w:t xml:space="preserve">D. </w:t>
      </w:r>
      <w:r w:rsidR="00C67EA9" w:rsidRPr="009A464D">
        <w:rPr>
          <w:rFonts w:cstheme="minorHAnsi"/>
          <w:bCs/>
          <w:iCs/>
          <w:color w:val="0070C0"/>
        </w:rPr>
        <w:t>Hadjicostas</w:t>
      </w:r>
      <w:r w:rsidR="00526FF7">
        <w:rPr>
          <w:rFonts w:cstheme="minorHAnsi"/>
          <w:bCs/>
          <w:iCs/>
          <w:color w:val="0070C0"/>
        </w:rPr>
        <w:t xml:space="preserve">, </w:t>
      </w:r>
      <w:r w:rsidR="00797D75" w:rsidRPr="009A464D">
        <w:rPr>
          <w:rFonts w:cstheme="minorHAnsi"/>
          <w:bCs/>
          <w:iCs/>
          <w:color w:val="0070C0"/>
        </w:rPr>
        <w:t>Investigation of burns from cigarettes and naked flames on different substrates impregnated with white soft paraffin</w:t>
      </w:r>
      <w:r w:rsidR="009A464D">
        <w:rPr>
          <w:rFonts w:cstheme="minorHAnsi"/>
          <w:bCs/>
          <w:iCs/>
          <w:color w:val="0070C0"/>
        </w:rPr>
        <w:t>,</w:t>
      </w:r>
      <w:r w:rsidR="00797D75" w:rsidRPr="009A464D">
        <w:rPr>
          <w:rFonts w:cstheme="minorHAnsi"/>
          <w:color w:val="0070C0"/>
          <w:lang w:val="en"/>
        </w:rPr>
        <w:t xml:space="preserve"> </w:t>
      </w:r>
      <w:r w:rsidR="009A464D">
        <w:rPr>
          <w:rFonts w:cstheme="minorHAnsi"/>
          <w:color w:val="0070C0"/>
          <w:lang w:val="en"/>
        </w:rPr>
        <w:t>(</w:t>
      </w:r>
      <w:r w:rsidR="009A464D" w:rsidRPr="009A464D">
        <w:rPr>
          <w:rFonts w:cstheme="minorHAnsi"/>
          <w:color w:val="0070C0"/>
          <w:lang w:val="en"/>
        </w:rPr>
        <w:t>2013</w:t>
      </w:r>
      <w:r w:rsidR="009A464D">
        <w:rPr>
          <w:rFonts w:cstheme="minorHAnsi"/>
          <w:color w:val="0070C0"/>
          <w:lang w:val="en"/>
        </w:rPr>
        <w:t xml:space="preserve">) </w:t>
      </w:r>
      <w:r w:rsidR="00797D75" w:rsidRPr="009A464D">
        <w:rPr>
          <w:rFonts w:cstheme="minorHAnsi"/>
          <w:color w:val="0070C0"/>
          <w:lang w:val="en"/>
        </w:rPr>
        <w:t xml:space="preserve">9th National </w:t>
      </w:r>
      <w:r w:rsidR="00266E03" w:rsidRPr="009A464D">
        <w:rPr>
          <w:rFonts w:cstheme="minorHAnsi"/>
          <w:color w:val="0070C0"/>
          <w:lang w:val="en"/>
        </w:rPr>
        <w:t xml:space="preserve">FORREST </w:t>
      </w:r>
      <w:r w:rsidR="009A464D">
        <w:rPr>
          <w:rFonts w:cstheme="minorHAnsi"/>
          <w:color w:val="0070C0"/>
          <w:lang w:val="en"/>
        </w:rPr>
        <w:t>conference.</w:t>
      </w:r>
    </w:p>
    <w:p w14:paraId="6DFCD585" w14:textId="3A60796C" w:rsidR="00DF61B7" w:rsidRDefault="00DF61B7" w:rsidP="006669DD">
      <w:pPr>
        <w:ind w:left="426" w:hanging="426"/>
        <w:rPr>
          <w:rFonts w:cstheme="minorHAnsi"/>
          <w:color w:val="0070C0"/>
          <w:lang w:val="en"/>
        </w:rPr>
      </w:pPr>
      <w:r w:rsidRPr="006669DD">
        <w:rPr>
          <w:rFonts w:cstheme="minorHAnsi"/>
          <w:bCs/>
          <w:iCs/>
          <w:color w:val="000000" w:themeColor="text1"/>
        </w:rPr>
        <w:t>[2</w:t>
      </w:r>
      <w:r w:rsidR="00B33735" w:rsidRPr="006669DD">
        <w:rPr>
          <w:rFonts w:cstheme="minorHAnsi"/>
          <w:bCs/>
          <w:iCs/>
          <w:color w:val="000000" w:themeColor="text1"/>
        </w:rPr>
        <w:t>2</w:t>
      </w:r>
      <w:r w:rsidRPr="006669DD">
        <w:rPr>
          <w:rFonts w:cstheme="minorHAnsi"/>
          <w:bCs/>
          <w:iCs/>
          <w:color w:val="000000" w:themeColor="text1"/>
        </w:rPr>
        <w:t>]</w:t>
      </w:r>
      <w:r w:rsidR="006669DD">
        <w:rPr>
          <w:rFonts w:cstheme="minorHAnsi"/>
          <w:bCs/>
          <w:iCs/>
          <w:color w:val="000000" w:themeColor="text1"/>
        </w:rPr>
        <w:tab/>
      </w:r>
      <w:r w:rsidRPr="006669DD">
        <w:rPr>
          <w:rFonts w:cstheme="minorHAnsi"/>
          <w:bCs/>
          <w:iCs/>
          <w:color w:val="0070C0"/>
        </w:rPr>
        <w:t>A.R. Horrocks</w:t>
      </w:r>
      <w:r w:rsidR="00CA1951" w:rsidRPr="006669DD">
        <w:rPr>
          <w:rFonts w:cstheme="minorHAnsi"/>
          <w:bCs/>
          <w:iCs/>
          <w:color w:val="0070C0"/>
        </w:rPr>
        <w:t>,</w:t>
      </w:r>
      <w:r w:rsidRPr="006669DD">
        <w:rPr>
          <w:rFonts w:cstheme="minorHAnsi"/>
          <w:bCs/>
          <w:iCs/>
          <w:color w:val="0070C0"/>
        </w:rPr>
        <w:t xml:space="preserve"> </w:t>
      </w:r>
      <w:r w:rsidRPr="006669DD">
        <w:rPr>
          <w:color w:val="0070C0"/>
        </w:rPr>
        <w:t>Institute for Materials Research and Innovation, University of Bolton, private communication</w:t>
      </w:r>
      <w:r w:rsidR="00C005CA">
        <w:rPr>
          <w:color w:val="0070C0"/>
        </w:rPr>
        <w:t>.</w:t>
      </w:r>
    </w:p>
    <w:p w14:paraId="179831DA" w14:textId="0DF1E516" w:rsidR="009B476B" w:rsidRDefault="00B33735" w:rsidP="006669DD">
      <w:pPr>
        <w:widowControl w:val="0"/>
        <w:autoSpaceDE w:val="0"/>
        <w:autoSpaceDN w:val="0"/>
        <w:adjustRightInd w:val="0"/>
        <w:spacing w:after="240" w:line="240" w:lineRule="auto"/>
        <w:ind w:left="426" w:hanging="426"/>
        <w:rPr>
          <w:rFonts w:cstheme="minorHAnsi"/>
          <w:color w:val="0070C0"/>
        </w:rPr>
      </w:pPr>
      <w:r>
        <w:rPr>
          <w:rFonts w:cstheme="minorHAnsi"/>
          <w:color w:val="000000"/>
        </w:rPr>
        <w:t>[23</w:t>
      </w:r>
      <w:r w:rsidR="00436FB2">
        <w:rPr>
          <w:rFonts w:cstheme="minorHAnsi"/>
          <w:color w:val="000000"/>
        </w:rPr>
        <w:t>]</w:t>
      </w:r>
      <w:r w:rsidR="006669DD">
        <w:rPr>
          <w:rFonts w:cstheme="minorHAnsi"/>
          <w:color w:val="000000"/>
        </w:rPr>
        <w:tab/>
      </w:r>
      <w:r w:rsidR="00526FF7" w:rsidRPr="00526FF7">
        <w:rPr>
          <w:rFonts w:cstheme="minorHAnsi"/>
          <w:color w:val="0070C0"/>
        </w:rPr>
        <w:t xml:space="preserve">N.K. </w:t>
      </w:r>
      <w:r w:rsidR="009B476B" w:rsidRPr="00526FF7">
        <w:rPr>
          <w:rFonts w:cstheme="minorHAnsi"/>
          <w:color w:val="0070C0"/>
        </w:rPr>
        <w:t>K</w:t>
      </w:r>
      <w:r w:rsidR="00526FF7" w:rsidRPr="00526FF7">
        <w:rPr>
          <w:rFonts w:cstheme="minorHAnsi"/>
          <w:color w:val="0070C0"/>
        </w:rPr>
        <w:t>im</w:t>
      </w:r>
      <w:r w:rsidR="009B476B" w:rsidRPr="009A464D">
        <w:rPr>
          <w:rFonts w:cstheme="minorHAnsi"/>
          <w:color w:val="0070C0"/>
        </w:rPr>
        <w:t xml:space="preserve">, </w:t>
      </w:r>
      <w:r w:rsidR="00526FF7">
        <w:rPr>
          <w:rFonts w:cstheme="minorHAnsi"/>
          <w:color w:val="0070C0"/>
        </w:rPr>
        <w:t xml:space="preserve">S. </w:t>
      </w:r>
      <w:r w:rsidR="009B476B" w:rsidRPr="009A464D">
        <w:rPr>
          <w:rFonts w:cstheme="minorHAnsi"/>
          <w:color w:val="0070C0"/>
        </w:rPr>
        <w:t xml:space="preserve">Dutta, </w:t>
      </w:r>
      <w:r w:rsidR="00526FF7">
        <w:rPr>
          <w:rFonts w:cstheme="minorHAnsi"/>
          <w:color w:val="0070C0"/>
        </w:rPr>
        <w:t xml:space="preserve">D. </w:t>
      </w:r>
      <w:r w:rsidR="009B476B" w:rsidRPr="009A464D">
        <w:rPr>
          <w:rFonts w:cstheme="minorHAnsi"/>
          <w:color w:val="0070C0"/>
        </w:rPr>
        <w:t>Bhattacharyya. A review of ﬂammability of natural ﬁbre reinforced polymeric composites. Compos</w:t>
      </w:r>
      <w:r w:rsidR="009A464D">
        <w:rPr>
          <w:rFonts w:cstheme="minorHAnsi"/>
          <w:color w:val="0070C0"/>
        </w:rPr>
        <w:t>.</w:t>
      </w:r>
      <w:r w:rsidR="009B476B" w:rsidRPr="009A464D">
        <w:rPr>
          <w:rFonts w:cstheme="minorHAnsi"/>
          <w:color w:val="0070C0"/>
        </w:rPr>
        <w:t xml:space="preserve"> Sci</w:t>
      </w:r>
      <w:r w:rsidR="009A464D">
        <w:rPr>
          <w:rFonts w:cstheme="minorHAnsi"/>
          <w:color w:val="0070C0"/>
        </w:rPr>
        <w:t>.</w:t>
      </w:r>
      <w:r w:rsidR="009B476B" w:rsidRPr="009A464D">
        <w:rPr>
          <w:rFonts w:cstheme="minorHAnsi"/>
          <w:color w:val="0070C0"/>
        </w:rPr>
        <w:t xml:space="preserve"> </w:t>
      </w:r>
      <w:r w:rsidR="00266E03" w:rsidRPr="009A464D">
        <w:rPr>
          <w:rFonts w:cstheme="minorHAnsi"/>
          <w:color w:val="0070C0"/>
        </w:rPr>
        <w:t xml:space="preserve">&amp; </w:t>
      </w:r>
      <w:r w:rsidR="009B476B" w:rsidRPr="009A464D">
        <w:rPr>
          <w:rFonts w:cstheme="minorHAnsi"/>
          <w:color w:val="0070C0"/>
        </w:rPr>
        <w:t>Tech</w:t>
      </w:r>
      <w:r w:rsidR="009A464D">
        <w:rPr>
          <w:rFonts w:cstheme="minorHAnsi"/>
          <w:color w:val="0070C0"/>
        </w:rPr>
        <w:t>.</w:t>
      </w:r>
      <w:r w:rsidR="009B476B" w:rsidRPr="009A464D">
        <w:rPr>
          <w:rFonts w:cstheme="minorHAnsi"/>
          <w:color w:val="0070C0"/>
        </w:rPr>
        <w:t xml:space="preserve"> 162</w:t>
      </w:r>
      <w:r w:rsidR="009A464D">
        <w:rPr>
          <w:rFonts w:cstheme="minorHAnsi"/>
          <w:color w:val="0070C0"/>
        </w:rPr>
        <w:t xml:space="preserve"> (</w:t>
      </w:r>
      <w:r w:rsidR="009A464D" w:rsidRPr="009A464D">
        <w:rPr>
          <w:rFonts w:cstheme="minorHAnsi"/>
          <w:color w:val="0070C0"/>
        </w:rPr>
        <w:t>2018</w:t>
      </w:r>
      <w:r w:rsidR="009A464D">
        <w:rPr>
          <w:rFonts w:cstheme="minorHAnsi"/>
          <w:color w:val="0070C0"/>
        </w:rPr>
        <w:t>)</w:t>
      </w:r>
      <w:r w:rsidR="009B476B" w:rsidRPr="009A464D">
        <w:rPr>
          <w:rFonts w:cstheme="minorHAnsi"/>
          <w:color w:val="0070C0"/>
        </w:rPr>
        <w:t xml:space="preserve"> 64-78.</w:t>
      </w:r>
    </w:p>
    <w:p w14:paraId="44BD2647" w14:textId="73C269B8" w:rsidR="00797D75" w:rsidRPr="009A464D" w:rsidRDefault="00436FB2" w:rsidP="006669DD">
      <w:pPr>
        <w:widowControl w:val="0"/>
        <w:autoSpaceDE w:val="0"/>
        <w:autoSpaceDN w:val="0"/>
        <w:adjustRightInd w:val="0"/>
        <w:spacing w:after="240" w:line="280" w:lineRule="atLeast"/>
        <w:ind w:left="426" w:hanging="426"/>
        <w:rPr>
          <w:rFonts w:ascii="Calibri" w:hAnsi="Calibri" w:cs="Calibri"/>
          <w:color w:val="0070C0"/>
        </w:rPr>
      </w:pPr>
      <w:r>
        <w:rPr>
          <w:rFonts w:ascii="Calibri" w:hAnsi="Calibri" w:cs="Calibri"/>
        </w:rPr>
        <w:t>[2</w:t>
      </w:r>
      <w:r w:rsidR="00B33735">
        <w:rPr>
          <w:rFonts w:ascii="Calibri" w:hAnsi="Calibri" w:cs="Calibri"/>
        </w:rPr>
        <w:t>4</w:t>
      </w:r>
      <w:r>
        <w:rPr>
          <w:rFonts w:ascii="Calibri" w:hAnsi="Calibri" w:cs="Calibri"/>
        </w:rPr>
        <w:t>]</w:t>
      </w:r>
      <w:r>
        <w:rPr>
          <w:rFonts w:ascii="Calibri" w:hAnsi="Calibri" w:cs="Calibri"/>
        </w:rPr>
        <w:tab/>
      </w:r>
      <w:r w:rsidR="00526FF7" w:rsidRPr="00526FF7">
        <w:rPr>
          <w:rFonts w:ascii="Calibri" w:hAnsi="Calibri" w:cs="Calibri"/>
          <w:color w:val="0070C0"/>
        </w:rPr>
        <w:t>H. He</w:t>
      </w:r>
      <w:r w:rsidR="00C67EA9" w:rsidRPr="009A464D">
        <w:rPr>
          <w:rFonts w:ascii="Calibri" w:hAnsi="Calibri" w:cs="Calibri"/>
          <w:color w:val="0070C0"/>
        </w:rPr>
        <w:t xml:space="preserve">, </w:t>
      </w:r>
      <w:r w:rsidR="00526FF7">
        <w:rPr>
          <w:rFonts w:ascii="Calibri" w:hAnsi="Calibri" w:cs="Calibri"/>
          <w:color w:val="0070C0"/>
        </w:rPr>
        <w:t xml:space="preserve">Z. Yu, </w:t>
      </w:r>
      <w:r w:rsidR="00797D75" w:rsidRPr="009A464D">
        <w:rPr>
          <w:rFonts w:ascii="Calibri" w:hAnsi="Calibri" w:cs="Calibri"/>
          <w:color w:val="0070C0"/>
        </w:rPr>
        <w:t xml:space="preserve">Evaluation of Transfer Wicking Behaviour of Fibrous Material Ensembles Used by Wildland Firefighters. </w:t>
      </w:r>
      <w:r w:rsidR="00797D75" w:rsidRPr="009A464D">
        <w:rPr>
          <w:rFonts w:ascii="Calibri" w:hAnsi="Calibri" w:cs="Calibri"/>
          <w:iCs/>
          <w:color w:val="0070C0"/>
        </w:rPr>
        <w:t>Key Eng</w:t>
      </w:r>
      <w:r w:rsidR="009A464D">
        <w:rPr>
          <w:rFonts w:ascii="Calibri" w:hAnsi="Calibri" w:cs="Calibri"/>
          <w:iCs/>
          <w:color w:val="0070C0"/>
        </w:rPr>
        <w:t>.</w:t>
      </w:r>
      <w:r w:rsidR="00797D75" w:rsidRPr="009A464D">
        <w:rPr>
          <w:rFonts w:ascii="Calibri" w:hAnsi="Calibri" w:cs="Calibri"/>
          <w:iCs/>
          <w:color w:val="0070C0"/>
        </w:rPr>
        <w:t xml:space="preserve"> Materials</w:t>
      </w:r>
      <w:r w:rsidR="009A464D">
        <w:rPr>
          <w:rFonts w:ascii="Calibri" w:hAnsi="Calibri" w:cs="Calibri"/>
          <w:iCs/>
          <w:color w:val="0070C0"/>
        </w:rPr>
        <w:t>.</w:t>
      </w:r>
      <w:r w:rsidR="00797D75" w:rsidRPr="009A464D">
        <w:rPr>
          <w:rFonts w:ascii="Calibri" w:hAnsi="Calibri" w:cs="Calibri"/>
          <w:iCs/>
          <w:color w:val="0070C0"/>
        </w:rPr>
        <w:t xml:space="preserve"> </w:t>
      </w:r>
      <w:r w:rsidR="009A464D" w:rsidRPr="009A464D">
        <w:rPr>
          <w:rFonts w:ascii="Calibri" w:hAnsi="Calibri" w:cs="Calibri"/>
          <w:iCs/>
          <w:color w:val="0070C0"/>
        </w:rPr>
        <w:t>730</w:t>
      </w:r>
      <w:r w:rsidR="009A464D">
        <w:rPr>
          <w:rFonts w:ascii="Calibri" w:hAnsi="Calibri" w:cs="Calibri"/>
          <w:iCs/>
          <w:color w:val="0070C0"/>
        </w:rPr>
        <w:t xml:space="preserve"> (</w:t>
      </w:r>
      <w:r w:rsidR="00797D75" w:rsidRPr="009A464D">
        <w:rPr>
          <w:rFonts w:ascii="Calibri" w:hAnsi="Calibri" w:cs="Calibri"/>
          <w:iCs/>
          <w:color w:val="0070C0"/>
        </w:rPr>
        <w:t>2017</w:t>
      </w:r>
      <w:r w:rsidR="009A464D">
        <w:rPr>
          <w:rFonts w:ascii="Calibri" w:hAnsi="Calibri" w:cs="Calibri"/>
          <w:iCs/>
          <w:color w:val="0070C0"/>
        </w:rPr>
        <w:t>)</w:t>
      </w:r>
      <w:r w:rsidR="00797D75" w:rsidRPr="009A464D">
        <w:rPr>
          <w:rFonts w:ascii="Calibri" w:hAnsi="Calibri" w:cs="Calibri"/>
          <w:color w:val="0070C0"/>
        </w:rPr>
        <w:t xml:space="preserve"> 595-600.</w:t>
      </w:r>
    </w:p>
    <w:p w14:paraId="414B60E7" w14:textId="77777777" w:rsidR="004E402A" w:rsidRDefault="004E402A" w:rsidP="001D47DB">
      <w:pPr>
        <w:ind w:left="720" w:hanging="720"/>
        <w:rPr>
          <w:rFonts w:ascii="Calibri" w:hAnsi="Calibri" w:cs="Calibri"/>
          <w:b/>
        </w:rPr>
      </w:pPr>
    </w:p>
    <w:p w14:paraId="27724078" w14:textId="54B5109E" w:rsidR="001D47DB" w:rsidRPr="001142B1" w:rsidRDefault="001D47DB" w:rsidP="001D47DB">
      <w:pPr>
        <w:ind w:left="720" w:hanging="720"/>
        <w:rPr>
          <w:rFonts w:ascii="Calibri" w:hAnsi="Calibri" w:cs="Calibri"/>
          <w:b/>
        </w:rPr>
      </w:pPr>
      <w:r w:rsidRPr="001142B1">
        <w:rPr>
          <w:rFonts w:ascii="Calibri" w:hAnsi="Calibri" w:cs="Calibri"/>
          <w:b/>
        </w:rPr>
        <w:lastRenderedPageBreak/>
        <w:t xml:space="preserve">Supporting </w:t>
      </w:r>
      <w:r w:rsidR="00606C35">
        <w:rPr>
          <w:rFonts w:ascii="Calibri" w:hAnsi="Calibri" w:cs="Calibri"/>
          <w:b/>
        </w:rPr>
        <w:t>material</w:t>
      </w:r>
    </w:p>
    <w:p w14:paraId="65200ACA" w14:textId="77777777" w:rsidR="00C71371" w:rsidRPr="004E402A" w:rsidRDefault="008D0570" w:rsidP="001D47DB">
      <w:pPr>
        <w:rPr>
          <w:b/>
        </w:rPr>
      </w:pPr>
      <w:r w:rsidRPr="004E402A">
        <w:rPr>
          <w:b/>
        </w:rPr>
        <w:t xml:space="preserve">Appendix </w:t>
      </w:r>
    </w:p>
    <w:p w14:paraId="194AE75D" w14:textId="77777777" w:rsidR="008D0570" w:rsidRDefault="008D0570" w:rsidP="001D47DB">
      <w:pPr>
        <w:rPr>
          <w:b/>
        </w:rPr>
      </w:pPr>
      <w:r w:rsidRPr="004E402A">
        <w:rPr>
          <w:b/>
        </w:rPr>
        <w:t xml:space="preserve">Table A.1 </w:t>
      </w:r>
      <w:r w:rsidR="00A42BFA" w:rsidRPr="004E402A">
        <w:t xml:space="preserve">Statistical analysis of ignition times using the Levene’s test and ANOVA post-hoc tukey test (IBM SPSS 20). Differences between the means and the variance were deemed to be significantly different when p </w:t>
      </w:r>
      <w:r w:rsidR="00A42BFA" w:rsidRPr="004E402A">
        <w:sym w:font="Symbol" w:char="F03C"/>
      </w:r>
      <w:r w:rsidR="00A42BFA" w:rsidRPr="004E402A">
        <w:t xml:space="preserve"> 0.05 (95% confidence intervals).</w:t>
      </w:r>
      <w:r w:rsidR="00A42BFA" w:rsidRPr="004355DC">
        <w:t xml:space="preserve"> </w:t>
      </w:r>
    </w:p>
    <w:p w14:paraId="699A978D" w14:textId="77777777" w:rsidR="008D0570" w:rsidRPr="004E402A" w:rsidRDefault="008D0570" w:rsidP="008D0570">
      <w:r w:rsidRPr="004E402A">
        <w:rPr>
          <w:b/>
        </w:rPr>
        <w:t xml:space="preserve">Table A.2 </w:t>
      </w:r>
      <w:r w:rsidR="00A42BFA" w:rsidRPr="004E402A">
        <w:t xml:space="preserve">Statistical analysis of flame times using the Levene’s test and ANOVA post-hoc tukey test (IBM SPSS 20). Differences between the means and the variance were deemed to be significantly different when p </w:t>
      </w:r>
      <w:r w:rsidR="00A42BFA" w:rsidRPr="004E402A">
        <w:sym w:font="Symbol" w:char="F03C"/>
      </w:r>
      <w:r w:rsidR="00A42BFA" w:rsidRPr="004E402A">
        <w:t xml:space="preserve"> 0.05 (95% confidence intervals).</w:t>
      </w:r>
    </w:p>
    <w:p w14:paraId="6AB4E1F9" w14:textId="77777777" w:rsidR="00A42BFA" w:rsidRPr="00603DB2" w:rsidRDefault="008D0570" w:rsidP="00A42BFA">
      <w:r w:rsidRPr="004E402A">
        <w:rPr>
          <w:b/>
        </w:rPr>
        <w:t>Table A.3</w:t>
      </w:r>
      <w:r w:rsidRPr="004E402A">
        <w:t xml:space="preserve"> </w:t>
      </w:r>
      <w:r w:rsidR="00A42BFA" w:rsidRPr="004E402A">
        <w:t xml:space="preserve">Statistical analysis of glowing/smouldering combustion times using the Levene’s test and ANOVA post-hoc tukey test (IBM SPSS 20). Differences between the means and the variance were deemed to be significantly different when p </w:t>
      </w:r>
      <w:r w:rsidR="00A42BFA" w:rsidRPr="004E402A">
        <w:sym w:font="Symbol" w:char="F03C"/>
      </w:r>
      <w:r w:rsidR="00A42BFA" w:rsidRPr="004E402A">
        <w:t xml:space="preserve"> 0.05 (95% confidence intervals).</w:t>
      </w:r>
    </w:p>
    <w:p w14:paraId="384E00EC" w14:textId="77777777" w:rsidR="008D0570" w:rsidRPr="008D0570" w:rsidRDefault="008D0570" w:rsidP="001D47DB">
      <w:pPr>
        <w:rPr>
          <w:b/>
        </w:rPr>
      </w:pPr>
    </w:p>
    <w:p w14:paraId="2386340E" w14:textId="77777777" w:rsidR="001D47DB" w:rsidRPr="001142B1" w:rsidRDefault="001D47DB" w:rsidP="001D47DB">
      <w:r w:rsidRPr="001142B1">
        <w:rPr>
          <w:b/>
        </w:rPr>
        <w:t>Video S1</w:t>
      </w:r>
      <w:r w:rsidRPr="001142B1">
        <w:t>. Flammability test of 100% cotton sheeting (blank control)</w:t>
      </w:r>
    </w:p>
    <w:p w14:paraId="6E87BA26" w14:textId="77777777" w:rsidR="00606C35" w:rsidRPr="004D6EE3" w:rsidRDefault="001D47DB" w:rsidP="008D0570">
      <w:r w:rsidRPr="001142B1">
        <w:rPr>
          <w:b/>
        </w:rPr>
        <w:t>Video S2.</w:t>
      </w:r>
      <w:r w:rsidRPr="001142B1">
        <w:t xml:space="preserve"> Flammability test of 100% cotton sheeting contaminated for 24hrs with 27.1% paraffin base cream. </w:t>
      </w:r>
    </w:p>
    <w:p w14:paraId="67FD456E" w14:textId="77777777" w:rsidR="00D0328E" w:rsidRPr="003A7A96" w:rsidRDefault="00D0328E" w:rsidP="00606C35">
      <w:pPr>
        <w:tabs>
          <w:tab w:val="left" w:pos="6521"/>
        </w:tabs>
        <w:rPr>
          <w:rFonts w:cstheme="minorHAnsi"/>
          <w:color w:val="000000" w:themeColor="text1"/>
        </w:rPr>
      </w:pPr>
    </w:p>
    <w:sectPr w:rsidR="00D0328E" w:rsidRPr="003A7A96" w:rsidSect="008D057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122AA" w16cid:durableId="1F92A257"/>
  <w16cid:commentId w16cid:paraId="0EBCEB90" w16cid:durableId="1F9276FE"/>
  <w16cid:commentId w16cid:paraId="46C1C746" w16cid:durableId="1F9276FF"/>
  <w16cid:commentId w16cid:paraId="288F0852" w16cid:durableId="1F927702"/>
  <w16cid:commentId w16cid:paraId="10100662" w16cid:durableId="1F9277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1574" w14:textId="77777777" w:rsidR="00D26C57" w:rsidRDefault="00D26C57" w:rsidP="00C66CD8">
      <w:pPr>
        <w:spacing w:after="0" w:line="240" w:lineRule="auto"/>
      </w:pPr>
      <w:r>
        <w:separator/>
      </w:r>
    </w:p>
  </w:endnote>
  <w:endnote w:type="continuationSeparator" w:id="0">
    <w:p w14:paraId="7A05886E" w14:textId="77777777" w:rsidR="00D26C57" w:rsidRDefault="00D26C57" w:rsidP="00C6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7FBF" w14:textId="77777777" w:rsidR="00D26C57" w:rsidRDefault="00D26C57" w:rsidP="00C66CD8">
      <w:pPr>
        <w:spacing w:after="0" w:line="240" w:lineRule="auto"/>
      </w:pPr>
      <w:r>
        <w:separator/>
      </w:r>
    </w:p>
  </w:footnote>
  <w:footnote w:type="continuationSeparator" w:id="0">
    <w:p w14:paraId="7DDDAE1C" w14:textId="77777777" w:rsidR="00D26C57" w:rsidRDefault="00D26C57" w:rsidP="00C66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2B6246"/>
    <w:multiLevelType w:val="hybridMultilevel"/>
    <w:tmpl w:val="155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87718"/>
    <w:multiLevelType w:val="hybridMultilevel"/>
    <w:tmpl w:val="9A203D16"/>
    <w:lvl w:ilvl="0" w:tplc="E9BA0FA8">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C3530"/>
    <w:multiLevelType w:val="hybridMultilevel"/>
    <w:tmpl w:val="84A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E"/>
    <w:rsid w:val="000025C9"/>
    <w:rsid w:val="000038A0"/>
    <w:rsid w:val="00003ED7"/>
    <w:rsid w:val="00004FF1"/>
    <w:rsid w:val="00004FF7"/>
    <w:rsid w:val="00013822"/>
    <w:rsid w:val="000146D8"/>
    <w:rsid w:val="000156EA"/>
    <w:rsid w:val="00023548"/>
    <w:rsid w:val="00035AAC"/>
    <w:rsid w:val="00036B17"/>
    <w:rsid w:val="00036D99"/>
    <w:rsid w:val="000376CD"/>
    <w:rsid w:val="00040F5C"/>
    <w:rsid w:val="00042B0C"/>
    <w:rsid w:val="00043F9B"/>
    <w:rsid w:val="00051E72"/>
    <w:rsid w:val="0005459A"/>
    <w:rsid w:val="00070395"/>
    <w:rsid w:val="0007127B"/>
    <w:rsid w:val="00075498"/>
    <w:rsid w:val="00075E5D"/>
    <w:rsid w:val="00081C94"/>
    <w:rsid w:val="00082B07"/>
    <w:rsid w:val="00083D49"/>
    <w:rsid w:val="000A746D"/>
    <w:rsid w:val="000C1365"/>
    <w:rsid w:val="000C241E"/>
    <w:rsid w:val="000C34FE"/>
    <w:rsid w:val="000C465A"/>
    <w:rsid w:val="000C4DF8"/>
    <w:rsid w:val="000C5856"/>
    <w:rsid w:val="000D0FEB"/>
    <w:rsid w:val="000E72F3"/>
    <w:rsid w:val="000F0EF2"/>
    <w:rsid w:val="000F460B"/>
    <w:rsid w:val="001034AA"/>
    <w:rsid w:val="001044DD"/>
    <w:rsid w:val="00111884"/>
    <w:rsid w:val="00112BF4"/>
    <w:rsid w:val="001142B1"/>
    <w:rsid w:val="00121344"/>
    <w:rsid w:val="00122347"/>
    <w:rsid w:val="00123776"/>
    <w:rsid w:val="001246DE"/>
    <w:rsid w:val="00126B76"/>
    <w:rsid w:val="00134DF1"/>
    <w:rsid w:val="001404E5"/>
    <w:rsid w:val="001407E8"/>
    <w:rsid w:val="001430CF"/>
    <w:rsid w:val="00144AE3"/>
    <w:rsid w:val="00144E02"/>
    <w:rsid w:val="001464FB"/>
    <w:rsid w:val="00147848"/>
    <w:rsid w:val="001539E4"/>
    <w:rsid w:val="00153E6A"/>
    <w:rsid w:val="00156597"/>
    <w:rsid w:val="00160DF7"/>
    <w:rsid w:val="00163ED5"/>
    <w:rsid w:val="001656DE"/>
    <w:rsid w:val="00166C3C"/>
    <w:rsid w:val="001677D9"/>
    <w:rsid w:val="00167A09"/>
    <w:rsid w:val="00171BDB"/>
    <w:rsid w:val="00180304"/>
    <w:rsid w:val="00190448"/>
    <w:rsid w:val="00190E3A"/>
    <w:rsid w:val="00190EB8"/>
    <w:rsid w:val="00190FEF"/>
    <w:rsid w:val="00191A89"/>
    <w:rsid w:val="001A05DC"/>
    <w:rsid w:val="001A5CB7"/>
    <w:rsid w:val="001A6032"/>
    <w:rsid w:val="001A78B9"/>
    <w:rsid w:val="001B372A"/>
    <w:rsid w:val="001B6C72"/>
    <w:rsid w:val="001C25AD"/>
    <w:rsid w:val="001C4B60"/>
    <w:rsid w:val="001D11C2"/>
    <w:rsid w:val="001D2AE2"/>
    <w:rsid w:val="001D47DB"/>
    <w:rsid w:val="001D693C"/>
    <w:rsid w:val="001D7D3B"/>
    <w:rsid w:val="001E40D2"/>
    <w:rsid w:val="001F2265"/>
    <w:rsid w:val="001F2E0C"/>
    <w:rsid w:val="001F5D80"/>
    <w:rsid w:val="001F5E62"/>
    <w:rsid w:val="001F64C9"/>
    <w:rsid w:val="002066FE"/>
    <w:rsid w:val="002070D6"/>
    <w:rsid w:val="00220C70"/>
    <w:rsid w:val="00232DBA"/>
    <w:rsid w:val="002337CC"/>
    <w:rsid w:val="00233C00"/>
    <w:rsid w:val="002360DE"/>
    <w:rsid w:val="00244B66"/>
    <w:rsid w:val="0024512B"/>
    <w:rsid w:val="00247679"/>
    <w:rsid w:val="00250B12"/>
    <w:rsid w:val="00250B61"/>
    <w:rsid w:val="00251A79"/>
    <w:rsid w:val="00254AD9"/>
    <w:rsid w:val="002573C8"/>
    <w:rsid w:val="00264E2F"/>
    <w:rsid w:val="00265581"/>
    <w:rsid w:val="00266826"/>
    <w:rsid w:val="00266E03"/>
    <w:rsid w:val="00267F26"/>
    <w:rsid w:val="00270E7E"/>
    <w:rsid w:val="00286CBE"/>
    <w:rsid w:val="00291EF0"/>
    <w:rsid w:val="00292D59"/>
    <w:rsid w:val="00293735"/>
    <w:rsid w:val="00296FE5"/>
    <w:rsid w:val="00297CF8"/>
    <w:rsid w:val="002A2053"/>
    <w:rsid w:val="002A3BAD"/>
    <w:rsid w:val="002B39B6"/>
    <w:rsid w:val="002B5B8F"/>
    <w:rsid w:val="002B64B4"/>
    <w:rsid w:val="002C1F78"/>
    <w:rsid w:val="002C505F"/>
    <w:rsid w:val="002C5904"/>
    <w:rsid w:val="002C74ED"/>
    <w:rsid w:val="002D0B6B"/>
    <w:rsid w:val="002D2AAC"/>
    <w:rsid w:val="002E04EF"/>
    <w:rsid w:val="002E21F7"/>
    <w:rsid w:val="002F1847"/>
    <w:rsid w:val="002F3C6D"/>
    <w:rsid w:val="002F620B"/>
    <w:rsid w:val="00301C47"/>
    <w:rsid w:val="00302182"/>
    <w:rsid w:val="00304BFD"/>
    <w:rsid w:val="00310925"/>
    <w:rsid w:val="0031122F"/>
    <w:rsid w:val="00313566"/>
    <w:rsid w:val="003136E8"/>
    <w:rsid w:val="00314BBF"/>
    <w:rsid w:val="00315C47"/>
    <w:rsid w:val="00324813"/>
    <w:rsid w:val="00331149"/>
    <w:rsid w:val="00333E04"/>
    <w:rsid w:val="00340103"/>
    <w:rsid w:val="00344D93"/>
    <w:rsid w:val="003535F8"/>
    <w:rsid w:val="00362551"/>
    <w:rsid w:val="003648EA"/>
    <w:rsid w:val="003651BB"/>
    <w:rsid w:val="00374581"/>
    <w:rsid w:val="0037754B"/>
    <w:rsid w:val="00381EE7"/>
    <w:rsid w:val="00385480"/>
    <w:rsid w:val="00385D46"/>
    <w:rsid w:val="00390A61"/>
    <w:rsid w:val="00393A1E"/>
    <w:rsid w:val="00396B73"/>
    <w:rsid w:val="003A3D2C"/>
    <w:rsid w:val="003A639A"/>
    <w:rsid w:val="003A7662"/>
    <w:rsid w:val="003A7A96"/>
    <w:rsid w:val="003B6185"/>
    <w:rsid w:val="003C63CF"/>
    <w:rsid w:val="003D58BF"/>
    <w:rsid w:val="003D74D8"/>
    <w:rsid w:val="003E090D"/>
    <w:rsid w:val="003E0C0F"/>
    <w:rsid w:val="003E239D"/>
    <w:rsid w:val="003E5E8D"/>
    <w:rsid w:val="003F28DC"/>
    <w:rsid w:val="004039A1"/>
    <w:rsid w:val="00406F07"/>
    <w:rsid w:val="00407981"/>
    <w:rsid w:val="00410765"/>
    <w:rsid w:val="00411DC5"/>
    <w:rsid w:val="004173A1"/>
    <w:rsid w:val="0042188F"/>
    <w:rsid w:val="0042572C"/>
    <w:rsid w:val="00430B8E"/>
    <w:rsid w:val="00431C13"/>
    <w:rsid w:val="00433B51"/>
    <w:rsid w:val="004361E5"/>
    <w:rsid w:val="00436FB2"/>
    <w:rsid w:val="00445516"/>
    <w:rsid w:val="0045345E"/>
    <w:rsid w:val="00455DC2"/>
    <w:rsid w:val="00461298"/>
    <w:rsid w:val="004708D1"/>
    <w:rsid w:val="00471649"/>
    <w:rsid w:val="0047451E"/>
    <w:rsid w:val="0047473D"/>
    <w:rsid w:val="00477CAB"/>
    <w:rsid w:val="00481448"/>
    <w:rsid w:val="00483B62"/>
    <w:rsid w:val="00493191"/>
    <w:rsid w:val="00494455"/>
    <w:rsid w:val="004A0417"/>
    <w:rsid w:val="004A21BF"/>
    <w:rsid w:val="004A2DA2"/>
    <w:rsid w:val="004B3689"/>
    <w:rsid w:val="004B7C27"/>
    <w:rsid w:val="004C18FD"/>
    <w:rsid w:val="004D6315"/>
    <w:rsid w:val="004E0250"/>
    <w:rsid w:val="004E402A"/>
    <w:rsid w:val="004E5334"/>
    <w:rsid w:val="004E6B97"/>
    <w:rsid w:val="00503E0E"/>
    <w:rsid w:val="00506C80"/>
    <w:rsid w:val="00506DF8"/>
    <w:rsid w:val="00510A4B"/>
    <w:rsid w:val="005174AC"/>
    <w:rsid w:val="005179B2"/>
    <w:rsid w:val="00526FF7"/>
    <w:rsid w:val="005305B9"/>
    <w:rsid w:val="005365FD"/>
    <w:rsid w:val="0054116B"/>
    <w:rsid w:val="00544B7A"/>
    <w:rsid w:val="0054597A"/>
    <w:rsid w:val="005526D6"/>
    <w:rsid w:val="00554533"/>
    <w:rsid w:val="0055763A"/>
    <w:rsid w:val="00576CF5"/>
    <w:rsid w:val="005833D9"/>
    <w:rsid w:val="00590E05"/>
    <w:rsid w:val="0059208F"/>
    <w:rsid w:val="005927D7"/>
    <w:rsid w:val="005A3D0D"/>
    <w:rsid w:val="005C4262"/>
    <w:rsid w:val="005D0680"/>
    <w:rsid w:val="005D0FC6"/>
    <w:rsid w:val="005D1BF7"/>
    <w:rsid w:val="005E703A"/>
    <w:rsid w:val="005F6CE5"/>
    <w:rsid w:val="005F7266"/>
    <w:rsid w:val="00606C35"/>
    <w:rsid w:val="006127A9"/>
    <w:rsid w:val="00617ACB"/>
    <w:rsid w:val="006213D4"/>
    <w:rsid w:val="0062433E"/>
    <w:rsid w:val="006247D5"/>
    <w:rsid w:val="00627935"/>
    <w:rsid w:val="006309A3"/>
    <w:rsid w:val="006336DC"/>
    <w:rsid w:val="00636A8B"/>
    <w:rsid w:val="00647BD5"/>
    <w:rsid w:val="00650F6A"/>
    <w:rsid w:val="0065487B"/>
    <w:rsid w:val="00656EAA"/>
    <w:rsid w:val="006669DD"/>
    <w:rsid w:val="00666B80"/>
    <w:rsid w:val="00691FF1"/>
    <w:rsid w:val="00694884"/>
    <w:rsid w:val="006A1ECC"/>
    <w:rsid w:val="006A50C6"/>
    <w:rsid w:val="006B01A0"/>
    <w:rsid w:val="006B0F15"/>
    <w:rsid w:val="006B0F30"/>
    <w:rsid w:val="006C4009"/>
    <w:rsid w:val="006C4D37"/>
    <w:rsid w:val="006C7FCB"/>
    <w:rsid w:val="006D2A22"/>
    <w:rsid w:val="006D2F4E"/>
    <w:rsid w:val="006D6616"/>
    <w:rsid w:val="006D6813"/>
    <w:rsid w:val="006E02B1"/>
    <w:rsid w:val="006E6EAD"/>
    <w:rsid w:val="006E7393"/>
    <w:rsid w:val="006F5D64"/>
    <w:rsid w:val="006F6995"/>
    <w:rsid w:val="006F761E"/>
    <w:rsid w:val="006F7FBD"/>
    <w:rsid w:val="0070158C"/>
    <w:rsid w:val="00701C57"/>
    <w:rsid w:val="00707596"/>
    <w:rsid w:val="0071047E"/>
    <w:rsid w:val="00734C33"/>
    <w:rsid w:val="0075047F"/>
    <w:rsid w:val="007573C5"/>
    <w:rsid w:val="00757AE4"/>
    <w:rsid w:val="00767272"/>
    <w:rsid w:val="007925B4"/>
    <w:rsid w:val="00792F3A"/>
    <w:rsid w:val="00795415"/>
    <w:rsid w:val="00797D75"/>
    <w:rsid w:val="007A1A8B"/>
    <w:rsid w:val="007A5B41"/>
    <w:rsid w:val="007B1A7C"/>
    <w:rsid w:val="007B4218"/>
    <w:rsid w:val="007B5AD0"/>
    <w:rsid w:val="007C01EC"/>
    <w:rsid w:val="007C5368"/>
    <w:rsid w:val="007E06A3"/>
    <w:rsid w:val="007E13A2"/>
    <w:rsid w:val="007E7FEB"/>
    <w:rsid w:val="007F3D07"/>
    <w:rsid w:val="007F4306"/>
    <w:rsid w:val="007F515A"/>
    <w:rsid w:val="007F78C9"/>
    <w:rsid w:val="00802ACC"/>
    <w:rsid w:val="00803E17"/>
    <w:rsid w:val="00806478"/>
    <w:rsid w:val="00812D42"/>
    <w:rsid w:val="0081498A"/>
    <w:rsid w:val="00815005"/>
    <w:rsid w:val="00816FDE"/>
    <w:rsid w:val="00817387"/>
    <w:rsid w:val="00822A66"/>
    <w:rsid w:val="008264CF"/>
    <w:rsid w:val="00831582"/>
    <w:rsid w:val="00833658"/>
    <w:rsid w:val="00842E4D"/>
    <w:rsid w:val="00844A1B"/>
    <w:rsid w:val="008458BF"/>
    <w:rsid w:val="00846697"/>
    <w:rsid w:val="00854A11"/>
    <w:rsid w:val="00861606"/>
    <w:rsid w:val="00862432"/>
    <w:rsid w:val="008636B6"/>
    <w:rsid w:val="00873356"/>
    <w:rsid w:val="008770C6"/>
    <w:rsid w:val="008802B4"/>
    <w:rsid w:val="00887499"/>
    <w:rsid w:val="0089207F"/>
    <w:rsid w:val="008B243D"/>
    <w:rsid w:val="008B267A"/>
    <w:rsid w:val="008B4BAA"/>
    <w:rsid w:val="008D0570"/>
    <w:rsid w:val="008D11AD"/>
    <w:rsid w:val="008D1360"/>
    <w:rsid w:val="008E289B"/>
    <w:rsid w:val="008E516A"/>
    <w:rsid w:val="008F1C25"/>
    <w:rsid w:val="008F2888"/>
    <w:rsid w:val="008F34D0"/>
    <w:rsid w:val="008F7DD5"/>
    <w:rsid w:val="009022B9"/>
    <w:rsid w:val="0090273E"/>
    <w:rsid w:val="00903E32"/>
    <w:rsid w:val="00904F5C"/>
    <w:rsid w:val="009213C6"/>
    <w:rsid w:val="00924AAE"/>
    <w:rsid w:val="00925B2F"/>
    <w:rsid w:val="0093241A"/>
    <w:rsid w:val="00932699"/>
    <w:rsid w:val="00942D1E"/>
    <w:rsid w:val="00950328"/>
    <w:rsid w:val="00951AEB"/>
    <w:rsid w:val="0095690B"/>
    <w:rsid w:val="00957782"/>
    <w:rsid w:val="00963F62"/>
    <w:rsid w:val="0096416B"/>
    <w:rsid w:val="00967325"/>
    <w:rsid w:val="009700FE"/>
    <w:rsid w:val="00980826"/>
    <w:rsid w:val="00981DEB"/>
    <w:rsid w:val="00981F4A"/>
    <w:rsid w:val="00990104"/>
    <w:rsid w:val="00991B22"/>
    <w:rsid w:val="009934D8"/>
    <w:rsid w:val="009963DF"/>
    <w:rsid w:val="00997839"/>
    <w:rsid w:val="009A464D"/>
    <w:rsid w:val="009B2DDC"/>
    <w:rsid w:val="009B379D"/>
    <w:rsid w:val="009B476B"/>
    <w:rsid w:val="009C0288"/>
    <w:rsid w:val="009C53EC"/>
    <w:rsid w:val="009D3BFF"/>
    <w:rsid w:val="009D7C01"/>
    <w:rsid w:val="009E45A5"/>
    <w:rsid w:val="009E7F3E"/>
    <w:rsid w:val="009F4463"/>
    <w:rsid w:val="009F5605"/>
    <w:rsid w:val="00A00D06"/>
    <w:rsid w:val="00A0764E"/>
    <w:rsid w:val="00A07E7F"/>
    <w:rsid w:val="00A11B14"/>
    <w:rsid w:val="00A1333D"/>
    <w:rsid w:val="00A15679"/>
    <w:rsid w:val="00A17202"/>
    <w:rsid w:val="00A175BC"/>
    <w:rsid w:val="00A1771E"/>
    <w:rsid w:val="00A17763"/>
    <w:rsid w:val="00A17D5E"/>
    <w:rsid w:val="00A2115C"/>
    <w:rsid w:val="00A215CB"/>
    <w:rsid w:val="00A24634"/>
    <w:rsid w:val="00A24D6C"/>
    <w:rsid w:val="00A309A0"/>
    <w:rsid w:val="00A411F7"/>
    <w:rsid w:val="00A42BFA"/>
    <w:rsid w:val="00A43677"/>
    <w:rsid w:val="00A50A4C"/>
    <w:rsid w:val="00A540CC"/>
    <w:rsid w:val="00A541AD"/>
    <w:rsid w:val="00A579C9"/>
    <w:rsid w:val="00A57B6D"/>
    <w:rsid w:val="00A66B07"/>
    <w:rsid w:val="00A757BA"/>
    <w:rsid w:val="00A821EE"/>
    <w:rsid w:val="00A8254B"/>
    <w:rsid w:val="00A868BB"/>
    <w:rsid w:val="00A977C3"/>
    <w:rsid w:val="00AA0B2B"/>
    <w:rsid w:val="00AB5672"/>
    <w:rsid w:val="00AB5A99"/>
    <w:rsid w:val="00AB75E2"/>
    <w:rsid w:val="00AB7A01"/>
    <w:rsid w:val="00AC4EBC"/>
    <w:rsid w:val="00AD0EDD"/>
    <w:rsid w:val="00AD2A3D"/>
    <w:rsid w:val="00AD5149"/>
    <w:rsid w:val="00AF3D36"/>
    <w:rsid w:val="00B009A4"/>
    <w:rsid w:val="00B01A6B"/>
    <w:rsid w:val="00B04B88"/>
    <w:rsid w:val="00B06668"/>
    <w:rsid w:val="00B069B8"/>
    <w:rsid w:val="00B121B5"/>
    <w:rsid w:val="00B13479"/>
    <w:rsid w:val="00B14F7D"/>
    <w:rsid w:val="00B17DE5"/>
    <w:rsid w:val="00B21B0A"/>
    <w:rsid w:val="00B222C1"/>
    <w:rsid w:val="00B239AB"/>
    <w:rsid w:val="00B23D64"/>
    <w:rsid w:val="00B2678B"/>
    <w:rsid w:val="00B26B91"/>
    <w:rsid w:val="00B30792"/>
    <w:rsid w:val="00B3184E"/>
    <w:rsid w:val="00B33735"/>
    <w:rsid w:val="00B46006"/>
    <w:rsid w:val="00B637A0"/>
    <w:rsid w:val="00B827B0"/>
    <w:rsid w:val="00B91DA5"/>
    <w:rsid w:val="00BA0623"/>
    <w:rsid w:val="00BA3989"/>
    <w:rsid w:val="00BA519B"/>
    <w:rsid w:val="00BB3FD4"/>
    <w:rsid w:val="00BB776E"/>
    <w:rsid w:val="00BC05FF"/>
    <w:rsid w:val="00BC7480"/>
    <w:rsid w:val="00BD00BD"/>
    <w:rsid w:val="00BD4574"/>
    <w:rsid w:val="00BE202C"/>
    <w:rsid w:val="00BE7336"/>
    <w:rsid w:val="00BF1249"/>
    <w:rsid w:val="00BF2E77"/>
    <w:rsid w:val="00C005CA"/>
    <w:rsid w:val="00C00F34"/>
    <w:rsid w:val="00C12982"/>
    <w:rsid w:val="00C150B3"/>
    <w:rsid w:val="00C20FD8"/>
    <w:rsid w:val="00C23388"/>
    <w:rsid w:val="00C2535B"/>
    <w:rsid w:val="00C27177"/>
    <w:rsid w:val="00C30FA4"/>
    <w:rsid w:val="00C40545"/>
    <w:rsid w:val="00C4192E"/>
    <w:rsid w:val="00C42256"/>
    <w:rsid w:val="00C432B8"/>
    <w:rsid w:val="00C4403B"/>
    <w:rsid w:val="00C471FB"/>
    <w:rsid w:val="00C5600A"/>
    <w:rsid w:val="00C66CD8"/>
    <w:rsid w:val="00C67EA9"/>
    <w:rsid w:val="00C7096F"/>
    <w:rsid w:val="00C71371"/>
    <w:rsid w:val="00C71594"/>
    <w:rsid w:val="00C821CC"/>
    <w:rsid w:val="00C91EF3"/>
    <w:rsid w:val="00C92965"/>
    <w:rsid w:val="00C948CD"/>
    <w:rsid w:val="00C964F8"/>
    <w:rsid w:val="00C967EB"/>
    <w:rsid w:val="00CA1951"/>
    <w:rsid w:val="00CA477D"/>
    <w:rsid w:val="00CB0869"/>
    <w:rsid w:val="00CB0CF1"/>
    <w:rsid w:val="00CC34E2"/>
    <w:rsid w:val="00CC4165"/>
    <w:rsid w:val="00CC4FA7"/>
    <w:rsid w:val="00CC52FC"/>
    <w:rsid w:val="00CC5D07"/>
    <w:rsid w:val="00CC6EDC"/>
    <w:rsid w:val="00CD31A6"/>
    <w:rsid w:val="00CD550B"/>
    <w:rsid w:val="00CD69BC"/>
    <w:rsid w:val="00CD7673"/>
    <w:rsid w:val="00CF12B4"/>
    <w:rsid w:val="00CF2147"/>
    <w:rsid w:val="00CF61EF"/>
    <w:rsid w:val="00D02588"/>
    <w:rsid w:val="00D0328E"/>
    <w:rsid w:val="00D043BF"/>
    <w:rsid w:val="00D067D2"/>
    <w:rsid w:val="00D105C3"/>
    <w:rsid w:val="00D20D3B"/>
    <w:rsid w:val="00D26C57"/>
    <w:rsid w:val="00D34613"/>
    <w:rsid w:val="00D37C9D"/>
    <w:rsid w:val="00D57CE1"/>
    <w:rsid w:val="00D650BC"/>
    <w:rsid w:val="00D65843"/>
    <w:rsid w:val="00D73926"/>
    <w:rsid w:val="00D80968"/>
    <w:rsid w:val="00D82389"/>
    <w:rsid w:val="00D90087"/>
    <w:rsid w:val="00D90922"/>
    <w:rsid w:val="00D9198D"/>
    <w:rsid w:val="00D92D4C"/>
    <w:rsid w:val="00D937BD"/>
    <w:rsid w:val="00D95951"/>
    <w:rsid w:val="00DA3631"/>
    <w:rsid w:val="00DA6545"/>
    <w:rsid w:val="00DA6EBF"/>
    <w:rsid w:val="00DB35C2"/>
    <w:rsid w:val="00DB65D9"/>
    <w:rsid w:val="00DC0AD7"/>
    <w:rsid w:val="00DC1C61"/>
    <w:rsid w:val="00DD3E72"/>
    <w:rsid w:val="00DE53B8"/>
    <w:rsid w:val="00DE5B7E"/>
    <w:rsid w:val="00DE5D88"/>
    <w:rsid w:val="00DF61B7"/>
    <w:rsid w:val="00DF73B0"/>
    <w:rsid w:val="00E029B2"/>
    <w:rsid w:val="00E03E55"/>
    <w:rsid w:val="00E05802"/>
    <w:rsid w:val="00E11FCD"/>
    <w:rsid w:val="00E15261"/>
    <w:rsid w:val="00E217AE"/>
    <w:rsid w:val="00E2243F"/>
    <w:rsid w:val="00E26523"/>
    <w:rsid w:val="00E33484"/>
    <w:rsid w:val="00E33630"/>
    <w:rsid w:val="00E36AC1"/>
    <w:rsid w:val="00E44E2F"/>
    <w:rsid w:val="00E50C49"/>
    <w:rsid w:val="00E51FE1"/>
    <w:rsid w:val="00E5745A"/>
    <w:rsid w:val="00E57538"/>
    <w:rsid w:val="00E57AE2"/>
    <w:rsid w:val="00E60440"/>
    <w:rsid w:val="00E61A16"/>
    <w:rsid w:val="00E65461"/>
    <w:rsid w:val="00E815EA"/>
    <w:rsid w:val="00EA5104"/>
    <w:rsid w:val="00EB595D"/>
    <w:rsid w:val="00EB68FA"/>
    <w:rsid w:val="00ED313D"/>
    <w:rsid w:val="00EF7B22"/>
    <w:rsid w:val="00F00359"/>
    <w:rsid w:val="00F11D32"/>
    <w:rsid w:val="00F1375E"/>
    <w:rsid w:val="00F13B18"/>
    <w:rsid w:val="00F16BEE"/>
    <w:rsid w:val="00F35FB3"/>
    <w:rsid w:val="00F442C1"/>
    <w:rsid w:val="00F51C69"/>
    <w:rsid w:val="00F57470"/>
    <w:rsid w:val="00F60EDA"/>
    <w:rsid w:val="00F64035"/>
    <w:rsid w:val="00F70A8D"/>
    <w:rsid w:val="00F70B14"/>
    <w:rsid w:val="00F71A85"/>
    <w:rsid w:val="00F809FB"/>
    <w:rsid w:val="00F811DD"/>
    <w:rsid w:val="00F86770"/>
    <w:rsid w:val="00F872C2"/>
    <w:rsid w:val="00F90933"/>
    <w:rsid w:val="00FA6D66"/>
    <w:rsid w:val="00FC4BF7"/>
    <w:rsid w:val="00FC7E04"/>
    <w:rsid w:val="00FD033A"/>
    <w:rsid w:val="00FD1050"/>
    <w:rsid w:val="00FD18A7"/>
    <w:rsid w:val="00FD1F89"/>
    <w:rsid w:val="00FD3FAC"/>
    <w:rsid w:val="00FD728C"/>
    <w:rsid w:val="00FE10B8"/>
    <w:rsid w:val="00FE307F"/>
    <w:rsid w:val="00FE7A91"/>
    <w:rsid w:val="00FF194F"/>
    <w:rsid w:val="00FF5F7D"/>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DF9E"/>
  <w15:chartTrackingRefBased/>
  <w15:docId w15:val="{36F91182-58F4-4217-BBCF-4BBB785E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46"/>
    <w:rPr>
      <w:rFonts w:ascii="Segoe UI" w:hAnsi="Segoe UI" w:cs="Segoe UI"/>
      <w:sz w:val="18"/>
      <w:szCs w:val="18"/>
    </w:rPr>
  </w:style>
  <w:style w:type="character" w:styleId="CommentReference">
    <w:name w:val="annotation reference"/>
    <w:basedOn w:val="DefaultParagraphFont"/>
    <w:uiPriority w:val="99"/>
    <w:semiHidden/>
    <w:unhideWhenUsed/>
    <w:rsid w:val="00122347"/>
    <w:rPr>
      <w:sz w:val="18"/>
      <w:szCs w:val="18"/>
    </w:rPr>
  </w:style>
  <w:style w:type="paragraph" w:styleId="CommentText">
    <w:name w:val="annotation text"/>
    <w:basedOn w:val="Normal"/>
    <w:link w:val="CommentTextChar"/>
    <w:uiPriority w:val="99"/>
    <w:semiHidden/>
    <w:unhideWhenUsed/>
    <w:rsid w:val="00122347"/>
    <w:pPr>
      <w:spacing w:line="240" w:lineRule="auto"/>
    </w:pPr>
    <w:rPr>
      <w:sz w:val="24"/>
      <w:szCs w:val="24"/>
    </w:rPr>
  </w:style>
  <w:style w:type="character" w:customStyle="1" w:styleId="CommentTextChar">
    <w:name w:val="Comment Text Char"/>
    <w:basedOn w:val="DefaultParagraphFont"/>
    <w:link w:val="CommentText"/>
    <w:uiPriority w:val="99"/>
    <w:semiHidden/>
    <w:rsid w:val="00122347"/>
    <w:rPr>
      <w:sz w:val="24"/>
      <w:szCs w:val="24"/>
    </w:rPr>
  </w:style>
  <w:style w:type="paragraph" w:styleId="CommentSubject">
    <w:name w:val="annotation subject"/>
    <w:basedOn w:val="CommentText"/>
    <w:next w:val="CommentText"/>
    <w:link w:val="CommentSubjectChar"/>
    <w:uiPriority w:val="99"/>
    <w:semiHidden/>
    <w:unhideWhenUsed/>
    <w:rsid w:val="00122347"/>
    <w:rPr>
      <w:b/>
      <w:bCs/>
      <w:sz w:val="20"/>
      <w:szCs w:val="20"/>
    </w:rPr>
  </w:style>
  <w:style w:type="character" w:customStyle="1" w:styleId="CommentSubjectChar">
    <w:name w:val="Comment Subject Char"/>
    <w:basedOn w:val="CommentTextChar"/>
    <w:link w:val="CommentSubject"/>
    <w:uiPriority w:val="99"/>
    <w:semiHidden/>
    <w:rsid w:val="00122347"/>
    <w:rPr>
      <w:b/>
      <w:bCs/>
      <w:sz w:val="20"/>
      <w:szCs w:val="20"/>
    </w:rPr>
  </w:style>
  <w:style w:type="paragraph" w:customStyle="1" w:styleId="H2">
    <w:name w:val="H2"/>
    <w:basedOn w:val="Normal"/>
    <w:next w:val="Normal"/>
    <w:uiPriority w:val="99"/>
    <w:rsid w:val="00E217AE"/>
    <w:pPr>
      <w:keepNext/>
      <w:widowControl w:val="0"/>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4">
    <w:name w:val="H4"/>
    <w:basedOn w:val="Normal"/>
    <w:next w:val="Normal"/>
    <w:uiPriority w:val="99"/>
    <w:rsid w:val="00E217AE"/>
    <w:pPr>
      <w:keepNext/>
      <w:widowControl w:val="0"/>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Hyperlink">
    <w:name w:val="Hyperlink"/>
    <w:basedOn w:val="DefaultParagraphFont"/>
    <w:uiPriority w:val="99"/>
    <w:rsid w:val="00E217AE"/>
    <w:rPr>
      <w:color w:val="0000FF"/>
      <w:u w:val="single"/>
    </w:rPr>
  </w:style>
  <w:style w:type="paragraph" w:styleId="Revision">
    <w:name w:val="Revision"/>
    <w:hidden/>
    <w:uiPriority w:val="99"/>
    <w:semiHidden/>
    <w:rsid w:val="00E217AE"/>
    <w:pPr>
      <w:spacing w:after="0" w:line="240" w:lineRule="auto"/>
    </w:pPr>
  </w:style>
  <w:style w:type="paragraph" w:styleId="Header">
    <w:name w:val="header"/>
    <w:basedOn w:val="Normal"/>
    <w:link w:val="HeaderChar"/>
    <w:uiPriority w:val="99"/>
    <w:unhideWhenUsed/>
    <w:rsid w:val="00C6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D8"/>
  </w:style>
  <w:style w:type="paragraph" w:styleId="Footer">
    <w:name w:val="footer"/>
    <w:basedOn w:val="Normal"/>
    <w:link w:val="FooterChar"/>
    <w:uiPriority w:val="99"/>
    <w:unhideWhenUsed/>
    <w:rsid w:val="00C6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D8"/>
  </w:style>
  <w:style w:type="paragraph" w:styleId="ListParagraph">
    <w:name w:val="List Paragraph"/>
    <w:basedOn w:val="Normal"/>
    <w:uiPriority w:val="34"/>
    <w:qFormat/>
    <w:rsid w:val="009C53EC"/>
    <w:pPr>
      <w:ind w:left="720"/>
      <w:contextualSpacing/>
    </w:pPr>
  </w:style>
  <w:style w:type="paragraph" w:customStyle="1" w:styleId="Default">
    <w:name w:val="Default"/>
    <w:rsid w:val="00CC4FA7"/>
    <w:pPr>
      <w:autoSpaceDE w:val="0"/>
      <w:autoSpaceDN w:val="0"/>
      <w:adjustRightInd w:val="0"/>
      <w:spacing w:after="0" w:line="240" w:lineRule="auto"/>
    </w:pPr>
    <w:rPr>
      <w:rFonts w:ascii="Arial" w:hAnsi="Arial" w:cs="Arial"/>
      <w:color w:val="000000"/>
      <w:sz w:val="24"/>
      <w:szCs w:val="24"/>
    </w:rPr>
  </w:style>
  <w:style w:type="character" w:customStyle="1" w:styleId="media-delimiter">
    <w:name w:val="media-delimiter"/>
    <w:basedOn w:val="DefaultParagraphFont"/>
    <w:rsid w:val="00BC7480"/>
  </w:style>
  <w:style w:type="character" w:customStyle="1" w:styleId="docurl">
    <w:name w:val="docurl"/>
    <w:basedOn w:val="DefaultParagraphFont"/>
    <w:rsid w:val="00406F07"/>
  </w:style>
  <w:style w:type="character" w:customStyle="1" w:styleId="current-selection">
    <w:name w:val="current-selection"/>
    <w:basedOn w:val="DefaultParagraphFont"/>
    <w:rsid w:val="00E5745A"/>
  </w:style>
  <w:style w:type="character" w:customStyle="1" w:styleId="a">
    <w:name w:val="_"/>
    <w:basedOn w:val="DefaultParagraphFont"/>
    <w:rsid w:val="00E5745A"/>
  </w:style>
  <w:style w:type="character" w:styleId="FollowedHyperlink">
    <w:name w:val="FollowedHyperlink"/>
    <w:basedOn w:val="DefaultParagraphFont"/>
    <w:uiPriority w:val="99"/>
    <w:semiHidden/>
    <w:unhideWhenUsed/>
    <w:rsid w:val="00BC0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8103">
      <w:bodyDiv w:val="1"/>
      <w:marLeft w:val="0"/>
      <w:marRight w:val="0"/>
      <w:marTop w:val="0"/>
      <w:marBottom w:val="0"/>
      <w:divBdr>
        <w:top w:val="none" w:sz="0" w:space="0" w:color="auto"/>
        <w:left w:val="none" w:sz="0" w:space="0" w:color="auto"/>
        <w:bottom w:val="none" w:sz="0" w:space="0" w:color="auto"/>
        <w:right w:val="none" w:sz="0" w:space="0" w:color="auto"/>
      </w:divBdr>
    </w:div>
    <w:div w:id="262736957">
      <w:bodyDiv w:val="1"/>
      <w:marLeft w:val="0"/>
      <w:marRight w:val="0"/>
      <w:marTop w:val="0"/>
      <w:marBottom w:val="0"/>
      <w:divBdr>
        <w:top w:val="none" w:sz="0" w:space="0" w:color="auto"/>
        <w:left w:val="none" w:sz="0" w:space="0" w:color="auto"/>
        <w:bottom w:val="none" w:sz="0" w:space="0" w:color="auto"/>
        <w:right w:val="none" w:sz="0" w:space="0" w:color="auto"/>
      </w:divBdr>
    </w:div>
    <w:div w:id="349332821">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712191394">
      <w:bodyDiv w:val="1"/>
      <w:marLeft w:val="0"/>
      <w:marRight w:val="0"/>
      <w:marTop w:val="0"/>
      <w:marBottom w:val="0"/>
      <w:divBdr>
        <w:top w:val="none" w:sz="0" w:space="0" w:color="auto"/>
        <w:left w:val="none" w:sz="0" w:space="0" w:color="auto"/>
        <w:bottom w:val="none" w:sz="0" w:space="0" w:color="auto"/>
        <w:right w:val="none" w:sz="0" w:space="0" w:color="auto"/>
      </w:divBdr>
    </w:div>
    <w:div w:id="1365667386">
      <w:bodyDiv w:val="1"/>
      <w:marLeft w:val="0"/>
      <w:marRight w:val="0"/>
      <w:marTop w:val="0"/>
      <w:marBottom w:val="0"/>
      <w:divBdr>
        <w:top w:val="none" w:sz="0" w:space="0" w:color="auto"/>
        <w:left w:val="none" w:sz="0" w:space="0" w:color="auto"/>
        <w:bottom w:val="none" w:sz="0" w:space="0" w:color="auto"/>
        <w:right w:val="none" w:sz="0" w:space="0" w:color="auto"/>
      </w:divBdr>
    </w:div>
    <w:div w:id="1496192275">
      <w:bodyDiv w:val="1"/>
      <w:marLeft w:val="0"/>
      <w:marRight w:val="0"/>
      <w:marTop w:val="0"/>
      <w:marBottom w:val="0"/>
      <w:divBdr>
        <w:top w:val="none" w:sz="0" w:space="0" w:color="auto"/>
        <w:left w:val="none" w:sz="0" w:space="0" w:color="auto"/>
        <w:bottom w:val="none" w:sz="0" w:space="0" w:color="auto"/>
        <w:right w:val="none" w:sz="0" w:space="0" w:color="auto"/>
      </w:divBdr>
    </w:div>
    <w:div w:id="1636372464">
      <w:bodyDiv w:val="1"/>
      <w:marLeft w:val="0"/>
      <w:marRight w:val="0"/>
      <w:marTop w:val="0"/>
      <w:marBottom w:val="0"/>
      <w:divBdr>
        <w:top w:val="none" w:sz="0" w:space="0" w:color="auto"/>
        <w:left w:val="none" w:sz="0" w:space="0" w:color="auto"/>
        <w:bottom w:val="none" w:sz="0" w:space="0" w:color="auto"/>
        <w:right w:val="none" w:sz="0" w:space="0" w:color="auto"/>
      </w:divBdr>
    </w:div>
    <w:div w:id="1653555387">
      <w:bodyDiv w:val="1"/>
      <w:marLeft w:val="0"/>
      <w:marRight w:val="0"/>
      <w:marTop w:val="0"/>
      <w:marBottom w:val="0"/>
      <w:divBdr>
        <w:top w:val="none" w:sz="0" w:space="0" w:color="auto"/>
        <w:left w:val="none" w:sz="0" w:space="0" w:color="auto"/>
        <w:bottom w:val="none" w:sz="0" w:space="0" w:color="auto"/>
        <w:right w:val="none" w:sz="0" w:space="0" w:color="auto"/>
      </w:divBdr>
    </w:div>
    <w:div w:id="1849368872">
      <w:bodyDiv w:val="1"/>
      <w:marLeft w:val="0"/>
      <w:marRight w:val="0"/>
      <w:marTop w:val="0"/>
      <w:marBottom w:val="0"/>
      <w:divBdr>
        <w:top w:val="none" w:sz="0" w:space="0" w:color="auto"/>
        <w:left w:val="none" w:sz="0" w:space="0" w:color="auto"/>
        <w:bottom w:val="none" w:sz="0" w:space="0" w:color="auto"/>
        <w:right w:val="none" w:sz="0" w:space="0" w:color="auto"/>
      </w:divBdr>
    </w:div>
    <w:div w:id="1866555705">
      <w:bodyDiv w:val="1"/>
      <w:marLeft w:val="0"/>
      <w:marRight w:val="0"/>
      <w:marTop w:val="0"/>
      <w:marBottom w:val="0"/>
      <w:divBdr>
        <w:top w:val="none" w:sz="0" w:space="0" w:color="auto"/>
        <w:left w:val="none" w:sz="0" w:space="0" w:color="auto"/>
        <w:bottom w:val="none" w:sz="0" w:space="0" w:color="auto"/>
        <w:right w:val="none" w:sz="0" w:space="0" w:color="auto"/>
      </w:divBdr>
    </w:div>
    <w:div w:id="2008745395">
      <w:bodyDiv w:val="1"/>
      <w:marLeft w:val="0"/>
      <w:marRight w:val="0"/>
      <w:marTop w:val="0"/>
      <w:marBottom w:val="0"/>
      <w:divBdr>
        <w:top w:val="none" w:sz="0" w:space="0" w:color="auto"/>
        <w:left w:val="none" w:sz="0" w:space="0" w:color="auto"/>
        <w:bottom w:val="none" w:sz="0" w:space="0" w:color="auto"/>
        <w:right w:val="none" w:sz="0" w:space="0" w:color="auto"/>
      </w:divBdr>
    </w:div>
    <w:div w:id="21271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FC83-43CD-487F-88CB-A319A005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D81049D6</Template>
  <TotalTime>1</TotalTime>
  <Pages>14</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dc:creator>
  <cp:keywords/>
  <dc:description/>
  <cp:lastModifiedBy>Walker, Ian</cp:lastModifiedBy>
  <cp:revision>2</cp:revision>
  <cp:lastPrinted>2018-11-12T10:14:00Z</cp:lastPrinted>
  <dcterms:created xsi:type="dcterms:W3CDTF">2019-04-17T07:38:00Z</dcterms:created>
  <dcterms:modified xsi:type="dcterms:W3CDTF">2019-04-17T07:38:00Z</dcterms:modified>
</cp:coreProperties>
</file>